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D75F" w14:textId="222D9868" w:rsidR="00CD5648" w:rsidRPr="0015548B" w:rsidRDefault="00CD5648" w:rsidP="00CD5648">
      <w:pPr>
        <w:pageBreakBefore/>
        <w:spacing w:line="360" w:lineRule="auto"/>
        <w:jc w:val="left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Supplementary Information                                                                                                                                                                 </w:t>
      </w:r>
      <w:r w:rsidRPr="0015548B">
        <w:rPr>
          <w:rFonts w:ascii="Times New Roman" w:hAnsi="Times New Roman" w:cs="Times New Roman"/>
          <w:color w:val="000000" w:themeColor="text1"/>
          <w:sz w:val="22"/>
        </w:rPr>
        <w:t xml:space="preserve">Table </w:t>
      </w:r>
      <w:r>
        <w:rPr>
          <w:rFonts w:ascii="Times New Roman" w:hAnsi="Times New Roman" w:cs="Times New Roman"/>
          <w:color w:val="000000" w:themeColor="text1"/>
          <w:sz w:val="22"/>
        </w:rPr>
        <w:t>S1</w:t>
      </w:r>
      <w:r w:rsidRPr="0015548B">
        <w:rPr>
          <w:rFonts w:ascii="Times New Roman" w:hAnsi="Times New Roman" w:cs="Times New Roman"/>
          <w:color w:val="000000" w:themeColor="text1"/>
          <w:sz w:val="22"/>
        </w:rPr>
        <w:t>. Details of the LA-ICP-MS operating parameters used in this study.</w:t>
      </w:r>
    </w:p>
    <w:p w14:paraId="4986072A" w14:textId="77777777" w:rsidR="00CD5648" w:rsidRPr="0015548B" w:rsidRDefault="00CD5648" w:rsidP="00CD5648">
      <w:pPr>
        <w:rPr>
          <w:rFonts w:ascii="Times New Roman" w:hAnsi="Times New Roman" w:cs="Times New Roman"/>
          <w:color w:val="000000" w:themeColor="text1"/>
          <w:sz w:val="22"/>
          <w:lang w:val="zh-CN"/>
        </w:rPr>
      </w:pPr>
      <w:r w:rsidRPr="0015548B">
        <w:rPr>
          <w:noProof/>
          <w:color w:val="000000" w:themeColor="text1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0B42033" wp14:editId="59442A6E">
                <wp:simplePos x="0" y="0"/>
                <wp:positionH relativeFrom="margin">
                  <wp:align>center</wp:align>
                </wp:positionH>
                <wp:positionV relativeFrom="page">
                  <wp:posOffset>1598295</wp:posOffset>
                </wp:positionV>
                <wp:extent cx="3686810" cy="4418330"/>
                <wp:effectExtent l="0" t="0" r="0" b="0"/>
                <wp:wrapSquare wrapText="bothSides"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86810" cy="441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417"/>
                              <w:gridCol w:w="2836"/>
                            </w:tblGrid>
                            <w:tr w:rsidR="00CD5648" w14:paraId="4E2D89BB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9048E8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49EA16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1A626DC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D5648" w14:paraId="09F696CD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09B389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Laser ablation system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43395820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D5648" w14:paraId="407ADE03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5403DB69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Wavelength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33053A0A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6A9064E0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193 nm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ArF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D5648" w14:paraId="77CFB302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4A3DD80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Repetition rate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5D754B1E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5 Hz</w:t>
                                  </w:r>
                                </w:p>
                              </w:tc>
                            </w:tr>
                            <w:tr w:rsidR="00CD5648" w14:paraId="71B1552E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76135041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Energy density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5DFAC978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790FE42C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~7 J.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vertAlign w:val="superscript"/>
                                    </w:rPr>
                                    <w:t>-2</w:t>
                                  </w:r>
                                  <w:proofErr w:type="gramEnd"/>
                                </w:p>
                              </w:tc>
                            </w:tr>
                            <w:tr w:rsidR="00CD5648" w14:paraId="6E19157E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3B1DC6D0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Spot size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0060F235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22388A29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60 µm</w:t>
                                  </w:r>
                                </w:p>
                              </w:tc>
                            </w:tr>
                            <w:tr w:rsidR="00CD5648" w14:paraId="2F4A2BDE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35A7FC1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Mixing chamber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51E3E80D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He (0.5 L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vertAlign w:val="superscript"/>
                                    </w:rPr>
                                    <w:t>-1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D5648" w14:paraId="717AAC04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4B81A1C3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4727A5EF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57159179" w14:textId="77777777" w:rsidR="00CD5648" w:rsidRDefault="00CD5648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5648" w14:paraId="4A2CC800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0A260639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ICP-MS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6FC97A6B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1F6A402D" w14:textId="77777777" w:rsidR="00CD5648" w:rsidRDefault="00CD5648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5648" w14:paraId="4036662F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3301970B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Resolution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5F0C622D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791F48BD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 w:rsidR="00CD5648" w14:paraId="5841BD7C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01FAE5BB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Gas flow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114BE372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27613BD9" w14:textId="77777777" w:rsidR="00CD5648" w:rsidRDefault="00CD5648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D5648" w14:paraId="3B9A945D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6D0F2D17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Coolant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7A41AC89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4484F43D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16 L/min</w:t>
                                  </w:r>
                                </w:p>
                              </w:tc>
                            </w:tr>
                            <w:tr w:rsidR="00CD5648" w14:paraId="0A67738B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343A8336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Auxiliary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43C876C6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7C8160B1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1.0 L/min</w:t>
                                  </w:r>
                                </w:p>
                              </w:tc>
                            </w:tr>
                            <w:tr w:rsidR="00CD5648" w14:paraId="663B976C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3DC85E1C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Sample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4ACF1E01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06BEF14C" w14:textId="77777777" w:rsidR="00CD5648" w:rsidRDefault="00CD564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1.1 L/min</w:t>
                                  </w:r>
                                </w:p>
                              </w:tc>
                            </w:tr>
                            <w:tr w:rsidR="00CD5648" w14:paraId="539BF14C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172CE786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Cone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30BAB8A0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0649ADC4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Nickel</w:t>
                                  </w:r>
                                </w:p>
                              </w:tc>
                            </w:tr>
                            <w:tr w:rsidR="00CD5648" w14:paraId="2C51D26E" w14:textId="77777777">
                              <w:trPr>
                                <w:trHeight w:val="856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084DA30" w14:textId="77777777" w:rsidR="00CD5648" w:rsidRDefault="00CD564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Detection modes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23B3144B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vertAlign w:val="superscript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Mg: Triple</w:t>
                                  </w:r>
                                </w:p>
                                <w:p w14:paraId="281E4535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vertAlign w:val="superscript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Ca and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vertAlign w:val="superscript"/>
                                    </w:rPr>
                                    <w:t>86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Sr: Analog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br/>
                                    <w:t>Others: counting</w:t>
                                  </w:r>
                                </w:p>
                              </w:tc>
                            </w:tr>
                            <w:tr w:rsidR="00CD5648" w14:paraId="378EA04B" w14:textId="77777777">
                              <w:trPr>
                                <w:trHeight w:val="668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5A028713" w14:textId="77777777" w:rsidR="00CD5648" w:rsidRDefault="00CD564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Sample time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2E04B7D3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060CDDEA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  <w:vertAlign w:val="superscript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Mg: 100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ms</w:t>
                                  </w:r>
                                  <w:proofErr w:type="spellEnd"/>
                                </w:p>
                                <w:p w14:paraId="36AA1FB1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 xml:space="preserve">Others:10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ms</w:t>
                                  </w:r>
                                  <w:proofErr w:type="spellEnd"/>
                                </w:p>
                              </w:tc>
                            </w:tr>
                            <w:tr w:rsidR="00CD5648" w14:paraId="04C2A3AD" w14:textId="77777777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A832A9" w14:textId="77777777" w:rsidR="00CD5648" w:rsidRDefault="00CD5648"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Samples/peak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AC804B" w14:textId="77777777" w:rsidR="00CD5648" w:rsidRDefault="00CD564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  <w:t>5 (25% of mass window)</w:t>
                                  </w:r>
                                </w:p>
                              </w:tc>
                            </w:tr>
                            <w:tr w:rsidR="00CD5648" w14:paraId="2548D7A7" w14:textId="77777777">
                              <w:trPr>
                                <w:trHeight w:hRule="exact" w:val="320"/>
                                <w:jc w:val="center"/>
                              </w:trPr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bottom"/>
                                </w:tcPr>
                                <w:p w14:paraId="3A0DE2F0" w14:textId="77777777" w:rsidR="00CD5648" w:rsidRDefault="00CD5648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bottom"/>
                                </w:tcPr>
                                <w:p w14:paraId="41C7E8C7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bottom"/>
                                </w:tcPr>
                                <w:p w14:paraId="2D3A0119" w14:textId="77777777" w:rsidR="00CD5648" w:rsidRDefault="00CD5648">
                                  <w:pPr>
                                    <w:snapToGrid w:val="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85E4A7" w14:textId="77777777" w:rsidR="00CD5648" w:rsidRDefault="00CD5648" w:rsidP="00CD5648">
                            <w:r>
                              <w:rPr>
                                <w:rFonts w:eastAsia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B4203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25.85pt;width:290.3pt;height:347.9pt;z-index:251659264;visibility:visible;mso-wrap-style:square;mso-wrap-distance-left:9.05pt;mso-wrap-distance-top:0;mso-wrap-distance-right:9.05pt;mso-wrap-distance-bottom:0;mso-position-horizontal:center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" stroked="f">
                <v:textbox inset=".25pt,.25pt,.25pt,.25pt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417"/>
                        <w:gridCol w:w="2836"/>
                      </w:tblGrid>
                      <w:tr w:rsidR="00CD5648" w14:paraId="4E2D89BB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99048E8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49EA16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1A626DC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</w:tc>
                      </w:tr>
                      <w:tr w:rsidR="00CD5648" w14:paraId="09F696CD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2976" w:type="dxa"/>
                            <w:gridSpan w:val="2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09B389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</w:rPr>
                              <w:t>Laser ablation system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43395820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 </w:t>
                            </w:r>
                          </w:p>
                        </w:tc>
                      </w:tr>
                      <w:tr w:rsidR="00CD5648" w14:paraId="407ADE03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5403DB69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Wavelength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33053A0A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6A9064E0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193 nm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ArF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CD5648" w14:paraId="77CFB302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2976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4A3DD80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Repetition rate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5D754B1E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5 Hz</w:t>
                            </w:r>
                          </w:p>
                        </w:tc>
                      </w:tr>
                      <w:tr w:rsidR="00CD5648" w14:paraId="71B1552E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76135041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 xml:space="preserve">Energy density  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5DFAC978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790FE42C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~7 J.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cm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vertAlign w:val="superscript"/>
                              </w:rPr>
                              <w:t>-2</w:t>
                            </w:r>
                            <w:proofErr w:type="gramEnd"/>
                          </w:p>
                        </w:tc>
                      </w:tr>
                      <w:tr w:rsidR="00CD5648" w14:paraId="6E19157E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3B1DC6D0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Spot size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0060F235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22388A29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60 µm</w:t>
                            </w:r>
                          </w:p>
                        </w:tc>
                      </w:tr>
                      <w:tr w:rsidR="00CD5648" w14:paraId="2F4A2BDE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2976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35A7FC1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Mixing chamber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51E3E80D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 xml:space="preserve">He (0.5 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min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vertAlign w:val="superscript"/>
                              </w:rPr>
                              <w:t>-1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c>
                      </w:tr>
                      <w:tr w:rsidR="00CD5648" w14:paraId="717AAC04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4B81A1C3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4727A5EF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57159179" w14:textId="77777777" w:rsidR="00CD5648" w:rsidRDefault="00CD5648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CD5648" w14:paraId="4A2CC800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0A260639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</w:rPr>
                              <w:t>ICP-MS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6FC97A6B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1F6A402D" w14:textId="77777777" w:rsidR="00CD5648" w:rsidRDefault="00CD5648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CD5648" w14:paraId="4036662F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3301970B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Resolution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5F0C622D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791F48BD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Low</w:t>
                            </w:r>
                          </w:p>
                        </w:tc>
                      </w:tr>
                      <w:tr w:rsidR="00CD5648" w14:paraId="5841BD7C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01FAE5BB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Gas flow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114BE372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27613BD9" w14:textId="77777777" w:rsidR="00CD5648" w:rsidRDefault="00CD5648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CD5648" w14:paraId="3B9A945D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6D0F2D17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Coolant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7A41AC89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4484F43D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16 L/min</w:t>
                            </w:r>
                          </w:p>
                        </w:tc>
                      </w:tr>
                      <w:tr w:rsidR="00CD5648" w14:paraId="0A67738B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343A8336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Auxiliary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43C876C6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7C8160B1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1.0 L/min</w:t>
                            </w:r>
                          </w:p>
                        </w:tc>
                      </w:tr>
                      <w:tr w:rsidR="00CD5648" w14:paraId="663B976C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3DC85E1C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Sample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4ACF1E01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06BEF14C" w14:textId="77777777" w:rsidR="00CD5648" w:rsidRDefault="00CD56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1.1 L/min</w:t>
                            </w:r>
                          </w:p>
                        </w:tc>
                      </w:tr>
                      <w:tr w:rsidR="00CD5648" w14:paraId="539BF14C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172CE786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Cone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30BAB8A0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0649ADC4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Nickel</w:t>
                            </w:r>
                          </w:p>
                        </w:tc>
                      </w:tr>
                      <w:tr w:rsidR="00CD5648" w14:paraId="2C51D26E" w14:textId="77777777">
                        <w:trPr>
                          <w:trHeight w:val="856"/>
                          <w:jc w:val="center"/>
                        </w:trPr>
                        <w:tc>
                          <w:tcPr>
                            <w:tcW w:w="297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084DA30" w14:textId="77777777" w:rsidR="00CD5648" w:rsidRDefault="00CD5648">
                            <w:pPr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Detection modes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23B3144B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vertAlign w:val="superscript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Mg: Triple</w:t>
                            </w:r>
                          </w:p>
                          <w:p w14:paraId="281E4535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vertAlign w:val="superscript"/>
                              </w:rPr>
                              <w:t>43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 xml:space="preserve">Ca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vertAlign w:val="superscript"/>
                              </w:rPr>
                              <w:t>86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Sr: Analog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br/>
                              <w:t>Others: counting</w:t>
                            </w:r>
                          </w:p>
                        </w:tc>
                      </w:tr>
                      <w:tr w:rsidR="00CD5648" w14:paraId="378EA04B" w14:textId="77777777">
                        <w:trPr>
                          <w:trHeight w:val="668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5A028713" w14:textId="77777777" w:rsidR="00CD5648" w:rsidRDefault="00CD5648">
                            <w:pPr>
                              <w:jc w:val="lef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Sample time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2E04B7D3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060CDDEA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vertAlign w:val="superscript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 xml:space="preserve">Mg: 100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ms</w:t>
                            </w:r>
                            <w:proofErr w:type="spellEnd"/>
                          </w:p>
                          <w:p w14:paraId="36AA1FB1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 xml:space="preserve">Others:10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ms</w:t>
                            </w:r>
                            <w:proofErr w:type="spellEnd"/>
                          </w:p>
                        </w:tc>
                      </w:tr>
                      <w:tr w:rsidR="00CD5648" w14:paraId="04C2A3AD" w14:textId="77777777">
                        <w:trPr>
                          <w:trHeight w:val="320"/>
                          <w:jc w:val="center"/>
                        </w:trPr>
                        <w:tc>
                          <w:tcPr>
                            <w:tcW w:w="2976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A832A9" w14:textId="77777777" w:rsidR="00CD5648" w:rsidRDefault="00CD5648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Samples/peak</w:t>
                            </w:r>
                          </w:p>
                        </w:tc>
                        <w:tc>
                          <w:tcPr>
                            <w:tcW w:w="2836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AC804B" w14:textId="77777777" w:rsidR="00CD5648" w:rsidRDefault="00CD564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  <w:t>5 (25% of mass window)</w:t>
                            </w:r>
                          </w:p>
                        </w:tc>
                      </w:tr>
                      <w:tr w:rsidR="00CD5648" w14:paraId="2548D7A7" w14:textId="77777777">
                        <w:trPr>
                          <w:trHeight w:hRule="exact" w:val="320"/>
                          <w:jc w:val="center"/>
                        </w:trPr>
                        <w:tc>
                          <w:tcPr>
                            <w:tcW w:w="1559" w:type="dxa"/>
                            <w:shd w:val="clear" w:color="auto" w:fill="auto"/>
                            <w:vAlign w:val="bottom"/>
                          </w:tcPr>
                          <w:p w14:paraId="3A0DE2F0" w14:textId="77777777" w:rsidR="00CD5648" w:rsidRDefault="00CD5648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bottom"/>
                          </w:tcPr>
                          <w:p w14:paraId="41C7E8C7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bottom"/>
                          </w:tcPr>
                          <w:p w14:paraId="2D3A0119" w14:textId="77777777" w:rsidR="00CD5648" w:rsidRDefault="00CD5648">
                            <w:pPr>
                              <w:snapToGrid w:val="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685E4A7" w14:textId="77777777" w:rsidR="00CD5648" w:rsidRDefault="00CD5648" w:rsidP="00CD5648">
                      <w:r>
                        <w:rPr>
                          <w:rFonts w:eastAsia="Calibri" w:cs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5CDC42E" w14:textId="77777777" w:rsidR="00CD5648" w:rsidRPr="0015548B" w:rsidRDefault="00CD5648" w:rsidP="00CD5648">
      <w:pPr>
        <w:rPr>
          <w:rFonts w:ascii="Times New Roman" w:hAnsi="Times New Roman" w:cs="Times New Roman"/>
          <w:color w:val="000000" w:themeColor="text1"/>
          <w:sz w:val="22"/>
          <w:lang w:val="zh-CN"/>
        </w:rPr>
      </w:pPr>
    </w:p>
    <w:p w14:paraId="31EBDE19" w14:textId="77777777" w:rsidR="00CD5648" w:rsidRPr="0015548B" w:rsidRDefault="00CD5648" w:rsidP="00CD5648">
      <w:pPr>
        <w:rPr>
          <w:color w:val="000000" w:themeColor="text1"/>
        </w:rPr>
      </w:pPr>
    </w:p>
    <w:p w14:paraId="67E21132" w14:textId="77777777" w:rsidR="00CD5648" w:rsidRDefault="00CD5648"/>
    <w:p w14:paraId="729CD28C" w14:textId="77777777" w:rsidR="00C21D37" w:rsidRPr="00C21D37" w:rsidRDefault="00C21D37" w:rsidP="00C21D37"/>
    <w:p w14:paraId="726738E8" w14:textId="77777777" w:rsidR="00C21D37" w:rsidRPr="00C21D37" w:rsidRDefault="00C21D37" w:rsidP="00C21D37"/>
    <w:p w14:paraId="5FD54B29" w14:textId="77777777" w:rsidR="00C21D37" w:rsidRPr="00C21D37" w:rsidRDefault="00C21D37" w:rsidP="00C21D37"/>
    <w:p w14:paraId="70495391" w14:textId="77777777" w:rsidR="00C21D37" w:rsidRPr="00C21D37" w:rsidRDefault="00C21D37" w:rsidP="00C21D37"/>
    <w:p w14:paraId="56894EC3" w14:textId="77777777" w:rsidR="00C21D37" w:rsidRPr="00C21D37" w:rsidRDefault="00C21D37" w:rsidP="00C21D37"/>
    <w:p w14:paraId="3AC1C9E9" w14:textId="77777777" w:rsidR="00C21D37" w:rsidRPr="00C21D37" w:rsidRDefault="00C21D37" w:rsidP="00C21D37"/>
    <w:p w14:paraId="3A5A4B89" w14:textId="77777777" w:rsidR="00C21D37" w:rsidRPr="00C21D37" w:rsidRDefault="00C21D37" w:rsidP="00C21D37"/>
    <w:p w14:paraId="568FF924" w14:textId="77777777" w:rsidR="00C21D37" w:rsidRPr="00C21D37" w:rsidRDefault="00C21D37" w:rsidP="00C21D37"/>
    <w:p w14:paraId="302041D2" w14:textId="77777777" w:rsidR="00C21D37" w:rsidRPr="00C21D37" w:rsidRDefault="00C21D37" w:rsidP="00C21D37"/>
    <w:p w14:paraId="21E4CD7F" w14:textId="77777777" w:rsidR="00C21D37" w:rsidRPr="00C21D37" w:rsidRDefault="00C21D37" w:rsidP="00C21D37"/>
    <w:p w14:paraId="297ED946" w14:textId="77777777" w:rsidR="00C21D37" w:rsidRPr="00C21D37" w:rsidRDefault="00C21D37" w:rsidP="00C21D37"/>
    <w:p w14:paraId="08B9C23A" w14:textId="77777777" w:rsidR="00C21D37" w:rsidRPr="00C21D37" w:rsidRDefault="00C21D37" w:rsidP="00C21D37"/>
    <w:p w14:paraId="5D95A9B6" w14:textId="77777777" w:rsidR="00C21D37" w:rsidRPr="00C21D37" w:rsidRDefault="00C21D37" w:rsidP="00C21D37"/>
    <w:p w14:paraId="7C3B2175" w14:textId="77777777" w:rsidR="00C21D37" w:rsidRPr="00C21D37" w:rsidRDefault="00C21D37" w:rsidP="00C21D37"/>
    <w:p w14:paraId="4E02A4E2" w14:textId="77777777" w:rsidR="00C21D37" w:rsidRPr="00C21D37" w:rsidRDefault="00C21D37" w:rsidP="00C21D37"/>
    <w:p w14:paraId="79A54C48" w14:textId="77777777" w:rsidR="00C21D37" w:rsidRPr="00C21D37" w:rsidRDefault="00C21D37" w:rsidP="00C21D37"/>
    <w:p w14:paraId="370AB259" w14:textId="77777777" w:rsidR="00C21D37" w:rsidRPr="00C21D37" w:rsidRDefault="00C21D37" w:rsidP="00C21D37"/>
    <w:p w14:paraId="42FF2AB7" w14:textId="77777777" w:rsidR="00C21D37" w:rsidRPr="00C21D37" w:rsidRDefault="00C21D37" w:rsidP="00C21D37"/>
    <w:p w14:paraId="44FCE906" w14:textId="77777777" w:rsidR="00C21D37" w:rsidRPr="00C21D37" w:rsidRDefault="00C21D37" w:rsidP="00C21D37"/>
    <w:p w14:paraId="30E27C7C" w14:textId="77777777" w:rsidR="00C21D37" w:rsidRPr="00C21D37" w:rsidRDefault="00C21D37" w:rsidP="00C21D37"/>
    <w:p w14:paraId="38E323F1" w14:textId="77777777" w:rsidR="00C21D37" w:rsidRPr="00C21D37" w:rsidRDefault="00C21D37" w:rsidP="00C21D37"/>
    <w:p w14:paraId="393B7E4F" w14:textId="77777777" w:rsidR="00C21D37" w:rsidRPr="00C21D37" w:rsidRDefault="00C21D37" w:rsidP="00C21D37"/>
    <w:p w14:paraId="7C768C79" w14:textId="77777777" w:rsidR="00C21D37" w:rsidRPr="00C21D37" w:rsidRDefault="00C21D37" w:rsidP="00C21D37"/>
    <w:p w14:paraId="4488578B" w14:textId="77777777" w:rsidR="00C21D37" w:rsidRPr="00C21D37" w:rsidRDefault="00C21D37" w:rsidP="00C21D37"/>
    <w:p w14:paraId="53A859FC" w14:textId="77777777" w:rsidR="00C21D37" w:rsidRPr="00C21D37" w:rsidRDefault="00C21D37" w:rsidP="00C21D37"/>
    <w:p w14:paraId="634D27FE" w14:textId="77777777" w:rsidR="00C21D37" w:rsidRPr="00C21D37" w:rsidRDefault="00C21D37" w:rsidP="00C21D37"/>
    <w:p w14:paraId="13F530D4" w14:textId="77777777" w:rsidR="00C21D37" w:rsidRPr="00C21D37" w:rsidRDefault="00C21D37" w:rsidP="00C21D37"/>
    <w:p w14:paraId="14773689" w14:textId="77777777" w:rsidR="00C21D37" w:rsidRPr="00C21D37" w:rsidRDefault="00C21D37" w:rsidP="00C21D37"/>
    <w:p w14:paraId="42D81DC4" w14:textId="77777777" w:rsidR="00C21D37" w:rsidRDefault="00C21D37" w:rsidP="00C21D37"/>
    <w:p w14:paraId="6AC7A818" w14:textId="77777777" w:rsidR="00C21D37" w:rsidRDefault="00C21D37" w:rsidP="00C21D37"/>
    <w:p w14:paraId="7CCBCCE4" w14:textId="77777777" w:rsidR="00C21D37" w:rsidRDefault="00C21D37" w:rsidP="00C21D37"/>
    <w:p w14:paraId="21516E28" w14:textId="77777777" w:rsidR="00C21D37" w:rsidRDefault="00C21D37" w:rsidP="00C21D37"/>
    <w:p w14:paraId="150C50FD" w14:textId="77777777" w:rsidR="00C21D37" w:rsidRDefault="00C21D37" w:rsidP="00C21D37"/>
    <w:p w14:paraId="511C7762" w14:textId="77777777" w:rsidR="00C21D37" w:rsidRDefault="00C21D37" w:rsidP="00C21D37"/>
    <w:p w14:paraId="050DE738" w14:textId="77777777" w:rsidR="00C21D37" w:rsidRDefault="00C21D37" w:rsidP="00C21D37"/>
    <w:p w14:paraId="29B78CD0" w14:textId="77777777" w:rsidR="00C21D37" w:rsidRDefault="00C21D37" w:rsidP="00C21D37"/>
    <w:p w14:paraId="38EF7980" w14:textId="77777777" w:rsidR="00C21D37" w:rsidRDefault="00C21D37" w:rsidP="00C21D37"/>
    <w:p w14:paraId="7BE21B63" w14:textId="77777777" w:rsidR="00C21D37" w:rsidRDefault="00C21D37" w:rsidP="00C21D37"/>
    <w:p w14:paraId="6C4AC14C" w14:textId="77777777" w:rsidR="00C21D37" w:rsidRDefault="00C21D37" w:rsidP="00C21D37"/>
    <w:p w14:paraId="4767230E" w14:textId="77777777" w:rsidR="00C21D37" w:rsidRDefault="00C21D37" w:rsidP="00C21D37"/>
    <w:p w14:paraId="78562689" w14:textId="77777777" w:rsidR="00C21D37" w:rsidRDefault="00C21D37" w:rsidP="00C21D37"/>
    <w:p w14:paraId="5EC032C7" w14:textId="77777777" w:rsidR="00C21D37" w:rsidRDefault="00C21D37" w:rsidP="00C21D37"/>
    <w:p w14:paraId="0473C8D9" w14:textId="68872ED5" w:rsidR="00C21D37" w:rsidRDefault="00C21D37" w:rsidP="00C21D37"/>
    <w:p w14:paraId="4E414F79" w14:textId="05E970D7" w:rsidR="00C21D37" w:rsidRPr="0015548B" w:rsidRDefault="00C21D37" w:rsidP="00C21D37">
      <w:pPr>
        <w:pageBreakBefore/>
        <w:spacing w:line="360" w:lineRule="auto"/>
        <w:jc w:val="left"/>
        <w:rPr>
          <w:color w:val="000000" w:themeColor="text1"/>
        </w:rPr>
      </w:pPr>
      <w:r w:rsidRPr="0015548B">
        <w:rPr>
          <w:rFonts w:ascii="Times New Roman" w:hAnsi="Times New Roman" w:cs="Times New Roman"/>
          <w:color w:val="000000" w:themeColor="text1"/>
          <w:sz w:val="22"/>
        </w:rPr>
        <w:lastRenderedPageBreak/>
        <w:t xml:space="preserve">Table </w:t>
      </w:r>
      <w:r>
        <w:rPr>
          <w:rFonts w:ascii="Times New Roman" w:hAnsi="Times New Roman" w:cs="Times New Roman"/>
          <w:color w:val="000000" w:themeColor="text1"/>
          <w:sz w:val="22"/>
        </w:rPr>
        <w:t>S</w:t>
      </w:r>
      <w:r>
        <w:rPr>
          <w:rFonts w:ascii="Times New Roman" w:hAnsi="Times New Roman" w:cs="Times New Roman"/>
          <w:color w:val="000000" w:themeColor="text1"/>
          <w:sz w:val="22"/>
        </w:rPr>
        <w:t>2</w:t>
      </w:r>
      <w:r w:rsidRPr="0015548B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2"/>
        </w:rPr>
        <w:t>Calibration curve equations of polynomial models applied for describing the Sr/Ca ratio life trajectories of each spawning group</w:t>
      </w:r>
      <w:r w:rsidRPr="0015548B">
        <w:rPr>
          <w:rFonts w:ascii="Times New Roman" w:hAnsi="Times New Roman" w:cs="Times New Roman"/>
          <w:color w:val="000000" w:themeColor="text1"/>
          <w:sz w:val="22"/>
        </w:rPr>
        <w:t xml:space="preserve"> in this study.</w:t>
      </w:r>
    </w:p>
    <w:p w14:paraId="13AF7C54" w14:textId="77777777" w:rsidR="00C21D37" w:rsidRDefault="00C21D37" w:rsidP="00C21D37"/>
    <w:p w14:paraId="00CCC621" w14:textId="77777777" w:rsidR="00C21D37" w:rsidRDefault="00C21D37" w:rsidP="00C21D37"/>
    <w:tbl>
      <w:tblPr>
        <w:tblpPr w:leftFromText="180" w:rightFromText="180" w:horzAnchor="margin" w:tblpXSpec="center" w:tblpY="885"/>
        <w:tblW w:w="7126" w:type="dxa"/>
        <w:tblLook w:val="04A0" w:firstRow="1" w:lastRow="0" w:firstColumn="1" w:lastColumn="0" w:noHBand="0" w:noVBand="1"/>
      </w:tblPr>
      <w:tblGrid>
        <w:gridCol w:w="1843"/>
        <w:gridCol w:w="5283"/>
      </w:tblGrid>
      <w:tr w:rsidR="00C21D37" w:rsidRPr="00C21D37" w14:paraId="15600504" w14:textId="77777777" w:rsidTr="00C21D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A48C" w14:textId="17C8AEF2" w:rsidR="00C21D37" w:rsidRPr="00C21D37" w:rsidRDefault="00C21D37" w:rsidP="00C21D37">
            <w:pPr>
              <w:widowControl/>
              <w:suppressAutoHyphens w:val="0"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JP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5A9C" w14:textId="08EC27A0" w:rsidR="00C21D37" w:rsidRPr="00C21D37" w:rsidRDefault="00C21D37" w:rsidP="00C21D37">
            <w:pPr>
              <w:widowControl/>
              <w:suppressAutoHyphens w:val="0"/>
              <w:jc w:val="center"/>
              <w:rPr>
                <w:rFonts w:eastAsia="Times New Roman" w:cs="Calibri"/>
                <w:color w:val="000000"/>
                <w:kern w:val="0"/>
                <w:sz w:val="22"/>
                <w:lang w:val="en-JP"/>
              </w:rPr>
            </w:pPr>
          </w:p>
        </w:tc>
      </w:tr>
      <w:tr w:rsidR="00C21D37" w:rsidRPr="00C21D37" w14:paraId="7C46A476" w14:textId="77777777" w:rsidTr="00C21D37">
        <w:trPr>
          <w:trHeight w:val="3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D24F9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Spawning groups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38FA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Caliboration curve equations of polynomial models</w:t>
            </w:r>
          </w:p>
        </w:tc>
      </w:tr>
      <w:tr w:rsidR="00C21D37" w:rsidRPr="00C21D37" w14:paraId="2DEC038C" w14:textId="77777777" w:rsidTr="00C21D37">
        <w:trPr>
          <w:trHeight w:val="3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344F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Jwinter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94B1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y = 6e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-11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4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+ 2e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-8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3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- 4e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-5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2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+ 0.0088x + 6.7616</w:t>
            </w:r>
          </w:p>
        </w:tc>
      </w:tr>
      <w:tr w:rsidR="00C21D37" w:rsidRPr="00C21D37" w14:paraId="1705C81A" w14:textId="77777777" w:rsidTr="00C21D37">
        <w:trPr>
          <w:trHeight w:val="3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E302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Jspring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92B4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y = -3e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-11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4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+ 9e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-8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3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- 5e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-5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2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+ 0.0103x + 6.5053</w:t>
            </w:r>
          </w:p>
        </w:tc>
      </w:tr>
      <w:tr w:rsidR="00C21D37" w:rsidRPr="00C21D37" w14:paraId="57B14C92" w14:textId="77777777" w:rsidTr="00C21D37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5693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Jsummer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2A07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y = -7e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-11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4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+ 7e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-8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3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- 2e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-5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2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+ 0.0024x + 6.6562</w:t>
            </w:r>
          </w:p>
        </w:tc>
      </w:tr>
      <w:tr w:rsidR="00C21D37" w:rsidRPr="00C21D37" w14:paraId="0DF0E774" w14:textId="77777777" w:rsidTr="00C21D37">
        <w:trPr>
          <w:trHeight w:val="3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6ACF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Tspring</w:t>
            </w: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6503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y = 3e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-10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4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- 4e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-7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3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+ 0.0002x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2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- 0.0431x + 10.175</w:t>
            </w:r>
          </w:p>
        </w:tc>
      </w:tr>
      <w:tr w:rsidR="00C21D37" w:rsidRPr="00C21D37" w14:paraId="7800247E" w14:textId="77777777" w:rsidTr="00C21D37">
        <w:trPr>
          <w:trHeight w:val="36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0BEE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Tautumn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8B8C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y = 4e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-10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4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- 2e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-7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3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+ 2e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-5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>x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vertAlign w:val="superscript"/>
                <w:lang w:val="en-JP"/>
              </w:rPr>
              <w:t>2</w:t>
            </w:r>
            <w:r w:rsidRPr="00C21D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  <w:t xml:space="preserve"> + 0.0052x + 6.9126</w:t>
            </w:r>
          </w:p>
        </w:tc>
      </w:tr>
      <w:tr w:rsidR="00C21D37" w:rsidRPr="00C21D37" w14:paraId="324E565B" w14:textId="77777777" w:rsidTr="00C21D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DD2D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JP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D44C" w14:textId="77777777" w:rsidR="00C21D37" w:rsidRPr="00C21D37" w:rsidRDefault="00C21D37" w:rsidP="00C21D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JP"/>
              </w:rPr>
            </w:pPr>
          </w:p>
        </w:tc>
      </w:tr>
    </w:tbl>
    <w:p w14:paraId="15D8E67A" w14:textId="77777777" w:rsidR="00C21D37" w:rsidRPr="00C21D37" w:rsidRDefault="00C21D37" w:rsidP="00C21D37"/>
    <w:sectPr w:rsidR="00C21D37" w:rsidRPr="00C21D37" w:rsidSect="00CD5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DD66" w14:textId="77777777" w:rsidR="00077388" w:rsidRDefault="00077388">
      <w:r>
        <w:separator/>
      </w:r>
    </w:p>
  </w:endnote>
  <w:endnote w:type="continuationSeparator" w:id="0">
    <w:p w14:paraId="3EFAD63E" w14:textId="77777777" w:rsidR="00077388" w:rsidRDefault="0007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53">
    <w:altName w:val="Calibri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603679"/>
    </w:sdtPr>
    <w:sdtContent>
      <w:p w14:paraId="11ED2DF8" w14:textId="77777777" w:rsidR="008B47B0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09384B" w14:textId="77777777" w:rsidR="008B47B0" w:rsidRDefault="008B4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160624"/>
    </w:sdtPr>
    <w:sdtContent>
      <w:p w14:paraId="4E9BB2FE" w14:textId="77777777" w:rsidR="008B47B0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62E911E" w14:textId="77777777" w:rsidR="008B47B0" w:rsidRDefault="008B4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3E9D" w14:textId="77777777" w:rsidR="008B47B0" w:rsidRDefault="008B4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E196" w14:textId="77777777" w:rsidR="00077388" w:rsidRDefault="00077388">
      <w:r>
        <w:separator/>
      </w:r>
    </w:p>
  </w:footnote>
  <w:footnote w:type="continuationSeparator" w:id="0">
    <w:p w14:paraId="533E71DE" w14:textId="77777777" w:rsidR="00077388" w:rsidRDefault="0007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9900" w14:textId="77777777" w:rsidR="008B47B0" w:rsidRDefault="008B4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B415" w14:textId="77777777" w:rsidR="008B47B0" w:rsidRDefault="008B4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505" w14:textId="77777777" w:rsidR="008B47B0" w:rsidRDefault="008B4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48"/>
    <w:rsid w:val="00077388"/>
    <w:rsid w:val="008B47B0"/>
    <w:rsid w:val="00C21D37"/>
    <w:rsid w:val="00C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6B59"/>
  <w15:chartTrackingRefBased/>
  <w15:docId w15:val="{31D15F4A-5EE8-944F-86A8-0C24CF3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48"/>
    <w:pPr>
      <w:widowControl w:val="0"/>
      <w:suppressAutoHyphens/>
      <w:jc w:val="both"/>
    </w:pPr>
    <w:rPr>
      <w:rFonts w:ascii="Calibri" w:eastAsia="DengXian" w:hAnsi="Calibri" w:cs="font53"/>
      <w:sz w:val="21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D56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D5648"/>
    <w:rPr>
      <w:rFonts w:ascii="Calibri" w:eastAsia="DengXian" w:hAnsi="Calibri" w:cs="font53"/>
      <w:sz w:val="21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CD56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D5648"/>
    <w:rPr>
      <w:rFonts w:ascii="Calibri" w:eastAsia="DengXian" w:hAnsi="Calibri" w:cs="font53"/>
      <w:sz w:val="21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qFormat/>
    <w:rsid w:val="00CD5648"/>
  </w:style>
  <w:style w:type="character" w:styleId="LineNumber">
    <w:name w:val="line number"/>
    <w:basedOn w:val="DefaultParagraphFont"/>
    <w:uiPriority w:val="99"/>
    <w:semiHidden/>
    <w:unhideWhenUsed/>
    <w:rsid w:val="00CD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80923-10FD-E245-A5C7-01AAA4EB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YUMENG</dc:creator>
  <cp:keywords/>
  <dc:description/>
  <cp:lastModifiedBy>Yumeng Pang</cp:lastModifiedBy>
  <cp:revision>2</cp:revision>
  <dcterms:created xsi:type="dcterms:W3CDTF">2023-12-21T05:33:00Z</dcterms:created>
  <dcterms:modified xsi:type="dcterms:W3CDTF">2024-08-31T01:31:00Z</dcterms:modified>
</cp:coreProperties>
</file>