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6882" w14:textId="77777777" w:rsidR="00CE5A48" w:rsidRDefault="00CE5A48" w:rsidP="00CE5A48">
      <w:pPr>
        <w:spacing w:line="480" w:lineRule="auto"/>
      </w:pPr>
      <w:r>
        <w:rPr>
          <w:rFonts w:hint="eastAsia"/>
        </w:rPr>
        <w:t>TableS3: result of potential mediators on OSA and OA</w:t>
      </w:r>
    </w:p>
    <w:p w14:paraId="087084D3" w14:textId="77777777" w:rsidR="00CE5A48" w:rsidRDefault="00CE5A48"/>
    <w:p w14:paraId="3EC99324" w14:textId="77777777" w:rsidR="00CE5A48" w:rsidRDefault="00CE5A48"/>
    <w:p w14:paraId="6EB95218" w14:textId="77777777" w:rsidR="00CE5A48" w:rsidRDefault="00CE5A48">
      <w:pPr>
        <w:rPr>
          <w:rFonts w:hint="eastAsia"/>
        </w:rPr>
      </w:pPr>
    </w:p>
    <w:tbl>
      <w:tblPr>
        <w:tblpPr w:leftFromText="180" w:rightFromText="180" w:vertAnchor="page" w:horzAnchor="page" w:tblpX="1392" w:tblpY="2328"/>
        <w:tblOverlap w:val="never"/>
        <w:tblW w:w="9750" w:type="dxa"/>
        <w:tblLook w:val="04A0" w:firstRow="1" w:lastRow="0" w:firstColumn="1" w:lastColumn="0" w:noHBand="0" w:noVBand="1"/>
      </w:tblPr>
      <w:tblGrid>
        <w:gridCol w:w="1830"/>
        <w:gridCol w:w="2410"/>
        <w:gridCol w:w="960"/>
        <w:gridCol w:w="3590"/>
        <w:gridCol w:w="960"/>
      </w:tblGrid>
      <w:tr w:rsidR="00B0141A" w14:paraId="2D70A986" w14:textId="77777777" w:rsidTr="00CE5A48">
        <w:trPr>
          <w:trHeight w:val="2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F9C1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Exposure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6AC2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Mediator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F61E1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Outcome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AC091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indirect effect(95%CI)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A4D9E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</w:tr>
      <w:tr w:rsidR="00B0141A" w14:paraId="3A28391F" w14:textId="77777777" w:rsidTr="00CE5A4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44EB9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CEF44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Body mass index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3D84D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DB839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36.9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%(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4.64%–73.2%)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129AB" w14:textId="77777777" w:rsidR="00B0141A" w:rsidRDefault="00000000" w:rsidP="00CE5A48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</w:tr>
      <w:tr w:rsidR="00B0141A" w14:paraId="27118A29" w14:textId="77777777" w:rsidTr="00CE5A4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4365A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5D73C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Hip circumference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1002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5F644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28.5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%(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-10.3%–67.3%)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56ADE" w14:textId="77777777" w:rsidR="00B0141A" w:rsidRDefault="00000000" w:rsidP="00CE5A48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</w:tr>
      <w:tr w:rsidR="00B0141A" w14:paraId="05BA966E" w14:textId="77777777" w:rsidTr="00CE5A4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E139E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3949A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Waist circumference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8A99E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FEBC9" w14:textId="77777777" w:rsidR="00B0141A" w:rsidRDefault="00000000" w:rsidP="00CE5A4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34.0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%(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-21.9%–89.9%)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5729D" w14:textId="77777777" w:rsidR="00B0141A" w:rsidRDefault="00000000" w:rsidP="00CE5A48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</w:tr>
    </w:tbl>
    <w:p w14:paraId="62299F93" w14:textId="77777777" w:rsidR="00B0141A" w:rsidRDefault="00B0141A">
      <w:pPr>
        <w:spacing w:line="480" w:lineRule="auto"/>
      </w:pPr>
    </w:p>
    <w:p w14:paraId="08011B9D" w14:textId="77777777" w:rsidR="00CE5A48" w:rsidRDefault="00CE5A48">
      <w:pPr>
        <w:spacing w:line="480" w:lineRule="auto"/>
      </w:pPr>
    </w:p>
    <w:sectPr w:rsidR="00CE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RlZWE2OWZiNGQxMzNiNjM0MmEzYjgwMzEwOGU4NDUifQ=="/>
  </w:docVars>
  <w:rsids>
    <w:rsidRoot w:val="158F4DEB"/>
    <w:rsid w:val="00B0141A"/>
    <w:rsid w:val="00CE5A48"/>
    <w:rsid w:val="158F4DEB"/>
    <w:rsid w:val="2F2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A72947"/>
  <w15:docId w15:val="{13577A43-50DD-024C-850A-E1AF9FCF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吕钿</dc:creator>
  <cp:lastModifiedBy>哲 杨</cp:lastModifiedBy>
  <cp:revision>2</cp:revision>
  <dcterms:created xsi:type="dcterms:W3CDTF">2024-03-14T23:43:00Z</dcterms:created>
  <dcterms:modified xsi:type="dcterms:W3CDTF">2024-03-27T01:04:00Z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3504E28C45BC4A53B39C2AA56C06E1C0_13</vt:lpwstr>
  </property>
</Properties>
</file>