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888F" w14:textId="77777777" w:rsidR="00035002" w:rsidRDefault="00035002" w:rsidP="00035002">
      <w:pPr>
        <w:rPr>
          <w:rFonts w:ascii="Times New Roman" w:eastAsia="SimSun" w:hAnsi="Times New Roman" w:cs="Times New Roman"/>
          <w:szCs w:val="24"/>
        </w:rPr>
      </w:pPr>
      <w:r>
        <w:rPr>
          <w:rFonts w:ascii="Times New Roman" w:eastAsia="SimSun" w:hAnsi="Times New Roman" w:cs="Times New Roman"/>
          <w:bCs/>
          <w:szCs w:val="24"/>
        </w:rPr>
        <w:t>Table S1.</w:t>
      </w:r>
      <w:r>
        <w:rPr>
          <w:rFonts w:ascii="Times New Roman" w:eastAsia="SimSun" w:hAnsi="Times New Roman" w:cs="Times New Roman"/>
          <w:szCs w:val="24"/>
        </w:rPr>
        <w:t xml:space="preserve"> Information on the five invasive and five native herbaceous species seeds used to determine the potential allelopathic effects of aqueous plant leachates on germination.</w:t>
      </w:r>
    </w:p>
    <w:p w14:paraId="3F8580F5" w14:textId="77777777" w:rsidR="00035002" w:rsidRDefault="00035002" w:rsidP="00035002">
      <w:pPr>
        <w:rPr>
          <w:rFonts w:ascii="Times New Roman" w:eastAsia="SimSun" w:hAnsi="Times New Roman" w:cs="Times New Roman"/>
          <w:szCs w:val="24"/>
        </w:rPr>
      </w:pPr>
    </w:p>
    <w:tbl>
      <w:tblPr>
        <w:tblW w:w="14955" w:type="dxa"/>
        <w:tblLayout w:type="fixed"/>
        <w:tblLook w:val="04A0" w:firstRow="1" w:lastRow="0" w:firstColumn="1" w:lastColumn="0" w:noHBand="0" w:noVBand="1"/>
      </w:tblPr>
      <w:tblGrid>
        <w:gridCol w:w="3498"/>
        <w:gridCol w:w="1347"/>
        <w:gridCol w:w="1150"/>
        <w:gridCol w:w="1188"/>
        <w:gridCol w:w="2410"/>
        <w:gridCol w:w="1203"/>
        <w:gridCol w:w="4159"/>
      </w:tblGrid>
      <w:tr w:rsidR="00035002" w14:paraId="61E8D5D9" w14:textId="77777777" w:rsidTr="00D4493A">
        <w:trPr>
          <w:trHeight w:val="949"/>
        </w:trPr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11AE1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Species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12ED0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Family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DABD1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Number of </w:t>
            </w:r>
          </w:p>
          <w:p w14:paraId="65C54AFD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Chinese </w:t>
            </w:r>
          </w:p>
          <w:p w14:paraId="5CDAB27C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regions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E3270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Status in eastern China (year of first record)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1C209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Region of origin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DBAD2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Life cycle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4E52D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Seed source</w:t>
            </w:r>
          </w:p>
        </w:tc>
      </w:tr>
      <w:tr w:rsidR="00035002" w14:paraId="42357F72" w14:textId="77777777" w:rsidTr="00D4493A">
        <w:trPr>
          <w:trHeight w:val="284"/>
        </w:trPr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60D241" w14:textId="77777777" w:rsidR="00035002" w:rsidRDefault="00035002" w:rsidP="00D4493A">
            <w:pPr>
              <w:widowControl/>
              <w:jc w:val="left"/>
              <w:textAlignment w:val="bottom"/>
              <w:rPr>
                <w:rFonts w:ascii="等线" w:eastAsia="等线" w:hAnsi="等线" w:cs="等线"/>
                <w:sz w:val="22"/>
              </w:rPr>
            </w:pPr>
            <w:r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Sesbania cannabina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(Retz.) Poir.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EDB15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79BCE" w14:textId="77777777" w:rsidR="00035002" w:rsidRDefault="00035002" w:rsidP="00D4493A">
            <w:pPr>
              <w:spacing w:line="25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10C3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Alien-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(19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FA1A2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0"/>
                <w:szCs w:val="10"/>
              </w:rPr>
              <w:t>Indian Subcontinent to Indo-China, Australia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88809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Annual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7A65A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Junjie Nursery Stock Company (Jiangsu,Suqian) </w:t>
            </w:r>
          </w:p>
        </w:tc>
      </w:tr>
      <w:tr w:rsidR="00035002" w14:paraId="039B80AA" w14:textId="77777777" w:rsidTr="00D4493A">
        <w:trPr>
          <w:trHeight w:val="284"/>
        </w:trPr>
        <w:tc>
          <w:tcPr>
            <w:tcW w:w="3498" w:type="dxa"/>
            <w:vAlign w:val="bottom"/>
          </w:tcPr>
          <w:p w14:paraId="19670D76" w14:textId="77777777" w:rsidR="00035002" w:rsidRDefault="00035002" w:rsidP="00D4493A">
            <w:pPr>
              <w:widowControl/>
              <w:jc w:val="left"/>
              <w:textAlignment w:val="bottom"/>
              <w:rPr>
                <w:rFonts w:ascii="等线" w:eastAsia="等线" w:hAnsi="等线" w:cs="等线"/>
                <w:sz w:val="22"/>
              </w:rPr>
            </w:pPr>
            <w:r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Amaranthus spinosus</w:t>
            </w: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L.</w:t>
            </w:r>
          </w:p>
        </w:tc>
        <w:tc>
          <w:tcPr>
            <w:tcW w:w="1347" w:type="dxa"/>
          </w:tcPr>
          <w:p w14:paraId="217C2190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Amaranthaceae</w:t>
            </w:r>
          </w:p>
        </w:tc>
        <w:tc>
          <w:tcPr>
            <w:tcW w:w="1150" w:type="dxa"/>
          </w:tcPr>
          <w:p w14:paraId="322065E8" w14:textId="77777777" w:rsidR="00035002" w:rsidRDefault="00035002" w:rsidP="00D4493A">
            <w:pPr>
              <w:spacing w:line="25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25</w:t>
            </w:r>
          </w:p>
        </w:tc>
        <w:tc>
          <w:tcPr>
            <w:tcW w:w="1188" w:type="dxa"/>
          </w:tcPr>
          <w:p w14:paraId="1FF251E5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Alien-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(19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05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</w:tcPr>
          <w:p w14:paraId="2E3C8526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Mexico to Tropical America</w:t>
            </w:r>
          </w:p>
        </w:tc>
        <w:tc>
          <w:tcPr>
            <w:tcW w:w="1203" w:type="dxa"/>
          </w:tcPr>
          <w:p w14:paraId="62CCDD2B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Annual</w:t>
            </w:r>
          </w:p>
        </w:tc>
        <w:tc>
          <w:tcPr>
            <w:tcW w:w="4159" w:type="dxa"/>
          </w:tcPr>
          <w:p w14:paraId="684D96B5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Jiangsu Qixiu Seed Industry Co., Ltd (Jiangsu,Suqian) </w:t>
            </w:r>
          </w:p>
        </w:tc>
      </w:tr>
      <w:tr w:rsidR="00035002" w14:paraId="70465E5E" w14:textId="77777777" w:rsidTr="00D4493A">
        <w:trPr>
          <w:trHeight w:val="284"/>
        </w:trPr>
        <w:tc>
          <w:tcPr>
            <w:tcW w:w="3498" w:type="dxa"/>
          </w:tcPr>
          <w:p w14:paraId="7FA3A43D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Lolium perenne 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L.</w:t>
            </w:r>
          </w:p>
        </w:tc>
        <w:tc>
          <w:tcPr>
            <w:tcW w:w="1347" w:type="dxa"/>
          </w:tcPr>
          <w:p w14:paraId="43E0B7FD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Poaceae</w:t>
            </w:r>
          </w:p>
        </w:tc>
        <w:tc>
          <w:tcPr>
            <w:tcW w:w="1150" w:type="dxa"/>
          </w:tcPr>
          <w:p w14:paraId="1EFF3A41" w14:textId="77777777" w:rsidR="00035002" w:rsidRDefault="00035002" w:rsidP="00D4493A">
            <w:pPr>
              <w:spacing w:line="256" w:lineRule="auto"/>
              <w:ind w:left="272" w:hanging="27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188" w:type="dxa"/>
          </w:tcPr>
          <w:p w14:paraId="406AA52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Alien-4 (1905)</w:t>
            </w:r>
          </w:p>
        </w:tc>
        <w:tc>
          <w:tcPr>
            <w:tcW w:w="2410" w:type="dxa"/>
          </w:tcPr>
          <w:p w14:paraId="564FC02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Europe</w:t>
            </w:r>
          </w:p>
        </w:tc>
        <w:tc>
          <w:tcPr>
            <w:tcW w:w="1203" w:type="dxa"/>
          </w:tcPr>
          <w:p w14:paraId="4C8CA92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Perennial</w:t>
            </w:r>
          </w:p>
        </w:tc>
        <w:tc>
          <w:tcPr>
            <w:tcW w:w="4159" w:type="dxa"/>
          </w:tcPr>
          <w:p w14:paraId="4B434F4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Jiangsu Daxin Ecological Technology Co., Ltd (Jiangsu,Suqian) </w:t>
            </w:r>
          </w:p>
        </w:tc>
      </w:tr>
      <w:tr w:rsidR="00035002" w14:paraId="29509E52" w14:textId="77777777" w:rsidTr="00D4493A">
        <w:trPr>
          <w:trHeight w:val="284"/>
        </w:trPr>
        <w:tc>
          <w:tcPr>
            <w:tcW w:w="3498" w:type="dxa"/>
          </w:tcPr>
          <w:p w14:paraId="569F1FBA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Capsella bursa-pastoris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(L.) Medik.</w:t>
            </w:r>
          </w:p>
        </w:tc>
        <w:tc>
          <w:tcPr>
            <w:tcW w:w="1347" w:type="dxa"/>
          </w:tcPr>
          <w:p w14:paraId="31910BD9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Brassicaceae</w:t>
            </w:r>
          </w:p>
        </w:tc>
        <w:tc>
          <w:tcPr>
            <w:tcW w:w="1150" w:type="dxa"/>
          </w:tcPr>
          <w:p w14:paraId="24803F2D" w14:textId="77777777" w:rsidR="00035002" w:rsidRDefault="00035002" w:rsidP="00D4493A">
            <w:pPr>
              <w:spacing w:line="25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188" w:type="dxa"/>
          </w:tcPr>
          <w:p w14:paraId="670475CA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Alien-4 (1906)</w:t>
            </w:r>
          </w:p>
        </w:tc>
        <w:tc>
          <w:tcPr>
            <w:tcW w:w="2410" w:type="dxa"/>
          </w:tcPr>
          <w:p w14:paraId="3127BB6C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Europe, and parts of Asia and Africa</w:t>
            </w:r>
          </w:p>
        </w:tc>
        <w:tc>
          <w:tcPr>
            <w:tcW w:w="1203" w:type="dxa"/>
          </w:tcPr>
          <w:p w14:paraId="5C4DED6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Annual</w:t>
            </w:r>
          </w:p>
        </w:tc>
        <w:tc>
          <w:tcPr>
            <w:tcW w:w="4159" w:type="dxa"/>
          </w:tcPr>
          <w:p w14:paraId="349A94F1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Field in Taizhou</w:t>
            </w:r>
          </w:p>
        </w:tc>
      </w:tr>
      <w:tr w:rsidR="00035002" w14:paraId="55866385" w14:textId="77777777" w:rsidTr="00D4493A">
        <w:trPr>
          <w:trHeight w:val="284"/>
        </w:trPr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D66F2E" w14:textId="77777777" w:rsidR="00035002" w:rsidRDefault="00035002" w:rsidP="00D4493A">
            <w:pPr>
              <w:widowControl/>
              <w:jc w:val="left"/>
              <w:textAlignment w:val="center"/>
              <w:rPr>
                <w:rFonts w:ascii="等线" w:eastAsia="等线" w:hAnsi="等线" w:cs="等线"/>
                <w:sz w:val="22"/>
              </w:rPr>
            </w:pPr>
            <w:r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 xml:space="preserve">Sphagneticola trilobata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(L.) Pruski</w:t>
            </w:r>
            <w:r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04D1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Asteraceae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975E1" w14:textId="77777777" w:rsidR="00035002" w:rsidRDefault="00035002" w:rsidP="00D4493A">
            <w:pPr>
              <w:spacing w:line="25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C1C2B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Alien-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(19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97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18458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 w:hint="eastAsia"/>
                <w:sz w:val="10"/>
                <w:szCs w:val="10"/>
              </w:rPr>
              <w:t>Mexico to S. Tropical America and Trinidad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F254B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Perennial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69BD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Junjie Nursery Stock Company (Jiangsu, Suqian )</w:t>
            </w:r>
          </w:p>
        </w:tc>
      </w:tr>
      <w:tr w:rsidR="00035002" w14:paraId="3A9DDE70" w14:textId="77777777" w:rsidTr="00D4493A">
        <w:trPr>
          <w:trHeight w:val="284"/>
        </w:trPr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4D749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Achyranthes bidentata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Blume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3E091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Amaranthaceae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AD45E" w14:textId="77777777" w:rsidR="00035002" w:rsidRDefault="00035002" w:rsidP="00D4493A">
            <w:pPr>
              <w:spacing w:line="25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2151A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Native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0897F" w14:textId="77777777" w:rsidR="00035002" w:rsidRDefault="00035002" w:rsidP="00D4493A">
            <w:pPr>
              <w:widowControl/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Eastern and Tropical Asia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79B23" w14:textId="77777777" w:rsidR="00035002" w:rsidRDefault="00035002" w:rsidP="00D4493A">
            <w:pPr>
              <w:widowControl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Perennial</w:t>
            </w: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76AED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Thousand Green Seed Company (Jjiangsu,Suqian)</w:t>
            </w:r>
          </w:p>
        </w:tc>
      </w:tr>
      <w:tr w:rsidR="00035002" w14:paraId="6001FA2F" w14:textId="77777777" w:rsidTr="00D4493A">
        <w:trPr>
          <w:trHeight w:val="305"/>
        </w:trPr>
        <w:tc>
          <w:tcPr>
            <w:tcW w:w="3498" w:type="dxa"/>
          </w:tcPr>
          <w:p w14:paraId="556B4E72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Crepidiastrum sonchifolium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(Maxim.) Pak &amp; Kawano</w:t>
            </w:r>
          </w:p>
        </w:tc>
        <w:tc>
          <w:tcPr>
            <w:tcW w:w="1347" w:type="dxa"/>
          </w:tcPr>
          <w:p w14:paraId="10AD4A80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Asteraceae</w:t>
            </w:r>
          </w:p>
        </w:tc>
        <w:tc>
          <w:tcPr>
            <w:tcW w:w="1150" w:type="dxa"/>
          </w:tcPr>
          <w:p w14:paraId="630FD73B" w14:textId="77777777" w:rsidR="00035002" w:rsidRDefault="00035002" w:rsidP="00D4493A">
            <w:pPr>
              <w:spacing w:line="25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188" w:type="dxa"/>
          </w:tcPr>
          <w:p w14:paraId="71C0DE41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Native</w:t>
            </w:r>
          </w:p>
        </w:tc>
        <w:tc>
          <w:tcPr>
            <w:tcW w:w="2410" w:type="dxa"/>
          </w:tcPr>
          <w:p w14:paraId="0F1B4C11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Eastern Asia</w:t>
            </w:r>
          </w:p>
        </w:tc>
        <w:tc>
          <w:tcPr>
            <w:tcW w:w="1203" w:type="dxa"/>
          </w:tcPr>
          <w:p w14:paraId="2541E3B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Annual/biennial</w:t>
            </w:r>
          </w:p>
        </w:tc>
        <w:tc>
          <w:tcPr>
            <w:tcW w:w="4159" w:type="dxa"/>
          </w:tcPr>
          <w:p w14:paraId="6BCAD95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Thousand Green Seed Company (Jjiangsu,Suqian)</w:t>
            </w:r>
          </w:p>
        </w:tc>
      </w:tr>
      <w:tr w:rsidR="00035002" w14:paraId="37506AAE" w14:textId="77777777" w:rsidTr="00D4493A">
        <w:trPr>
          <w:trHeight w:val="284"/>
        </w:trPr>
        <w:tc>
          <w:tcPr>
            <w:tcW w:w="3498" w:type="dxa"/>
          </w:tcPr>
          <w:p w14:paraId="46E7D3D6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>Orychophragmus violaceus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(L.) O.E.Schul</w:t>
            </w:r>
          </w:p>
        </w:tc>
        <w:tc>
          <w:tcPr>
            <w:tcW w:w="1347" w:type="dxa"/>
          </w:tcPr>
          <w:p w14:paraId="46B68EC3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Brassicaceae</w:t>
            </w:r>
          </w:p>
        </w:tc>
        <w:tc>
          <w:tcPr>
            <w:tcW w:w="1150" w:type="dxa"/>
          </w:tcPr>
          <w:p w14:paraId="648F9665" w14:textId="77777777" w:rsidR="00035002" w:rsidRDefault="00035002" w:rsidP="00D4493A">
            <w:pPr>
              <w:spacing w:line="256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188" w:type="dxa"/>
          </w:tcPr>
          <w:p w14:paraId="73898C6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Native</w:t>
            </w:r>
          </w:p>
        </w:tc>
        <w:tc>
          <w:tcPr>
            <w:tcW w:w="2410" w:type="dxa"/>
          </w:tcPr>
          <w:p w14:paraId="7EDD862A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N.&amp;E. China to N. Korea</w:t>
            </w:r>
          </w:p>
        </w:tc>
        <w:tc>
          <w:tcPr>
            <w:tcW w:w="1203" w:type="dxa"/>
          </w:tcPr>
          <w:p w14:paraId="1371059A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Annual/biennial</w:t>
            </w:r>
          </w:p>
        </w:tc>
        <w:tc>
          <w:tcPr>
            <w:tcW w:w="4159" w:type="dxa"/>
          </w:tcPr>
          <w:p w14:paraId="71F0A0A9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Jiangsu huazhiyin seed industry (Jiangsu,Suqian) </w:t>
            </w:r>
          </w:p>
        </w:tc>
      </w:tr>
      <w:tr w:rsidR="00035002" w14:paraId="7D347D71" w14:textId="77777777" w:rsidTr="00D4493A">
        <w:trPr>
          <w:trHeight w:val="499"/>
        </w:trPr>
        <w:tc>
          <w:tcPr>
            <w:tcW w:w="3498" w:type="dxa"/>
          </w:tcPr>
          <w:p w14:paraId="231975A5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Arthraxon hispidus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(Thunb.) Makino</w:t>
            </w:r>
          </w:p>
        </w:tc>
        <w:tc>
          <w:tcPr>
            <w:tcW w:w="1347" w:type="dxa"/>
          </w:tcPr>
          <w:p w14:paraId="22C30C04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Poaceae</w:t>
            </w:r>
          </w:p>
        </w:tc>
        <w:tc>
          <w:tcPr>
            <w:tcW w:w="1150" w:type="dxa"/>
          </w:tcPr>
          <w:p w14:paraId="2FB0BD76" w14:textId="77777777" w:rsidR="00035002" w:rsidRDefault="00035002" w:rsidP="00D4493A">
            <w:pPr>
              <w:spacing w:line="256" w:lineRule="auto"/>
              <w:ind w:left="272" w:hanging="27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188" w:type="dxa"/>
          </w:tcPr>
          <w:p w14:paraId="2A6120B3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Native</w:t>
            </w:r>
          </w:p>
        </w:tc>
        <w:tc>
          <w:tcPr>
            <w:tcW w:w="2410" w:type="dxa"/>
          </w:tcPr>
          <w:p w14:paraId="6B303BC8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Tropical Africa, W. Indian Ocean,Asia to E. Australia</w:t>
            </w:r>
          </w:p>
        </w:tc>
        <w:tc>
          <w:tcPr>
            <w:tcW w:w="1203" w:type="dxa"/>
          </w:tcPr>
          <w:p w14:paraId="34724FCF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Annual</w:t>
            </w:r>
          </w:p>
        </w:tc>
        <w:tc>
          <w:tcPr>
            <w:tcW w:w="4159" w:type="dxa"/>
          </w:tcPr>
          <w:p w14:paraId="206C7E42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Field in Taizhou</w:t>
            </w:r>
          </w:p>
        </w:tc>
      </w:tr>
      <w:tr w:rsidR="00035002" w14:paraId="02325614" w14:textId="77777777" w:rsidTr="00D4493A">
        <w:trPr>
          <w:trHeight w:val="284"/>
        </w:trPr>
        <w:tc>
          <w:tcPr>
            <w:tcW w:w="3498" w:type="dxa"/>
          </w:tcPr>
          <w:p w14:paraId="61BD6597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Aeschynomene indica </w:t>
            </w:r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>L.</w:t>
            </w:r>
          </w:p>
        </w:tc>
        <w:tc>
          <w:tcPr>
            <w:tcW w:w="1347" w:type="dxa"/>
          </w:tcPr>
          <w:p w14:paraId="39EF3057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Fabaceae</w:t>
            </w:r>
          </w:p>
        </w:tc>
        <w:tc>
          <w:tcPr>
            <w:tcW w:w="1150" w:type="dxa"/>
          </w:tcPr>
          <w:p w14:paraId="281E5552" w14:textId="77777777" w:rsidR="00035002" w:rsidRDefault="00035002" w:rsidP="00D4493A">
            <w:pPr>
              <w:spacing w:line="256" w:lineRule="auto"/>
              <w:ind w:left="272" w:hanging="27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188" w:type="dxa"/>
          </w:tcPr>
          <w:p w14:paraId="2EBBEADB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Native</w:t>
            </w:r>
          </w:p>
        </w:tc>
        <w:tc>
          <w:tcPr>
            <w:tcW w:w="2410" w:type="dxa"/>
          </w:tcPr>
          <w:p w14:paraId="7A2D92A5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Tropical &amp; Subtropical old world</w:t>
            </w:r>
          </w:p>
        </w:tc>
        <w:tc>
          <w:tcPr>
            <w:tcW w:w="1203" w:type="dxa"/>
          </w:tcPr>
          <w:p w14:paraId="415FC1E5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Annual</w:t>
            </w:r>
          </w:p>
        </w:tc>
        <w:tc>
          <w:tcPr>
            <w:tcW w:w="4159" w:type="dxa"/>
          </w:tcPr>
          <w:p w14:paraId="119E5512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Thousand Green Seed Company (Jjiangsu,Suqian)</w:t>
            </w:r>
          </w:p>
        </w:tc>
      </w:tr>
      <w:tr w:rsidR="00035002" w14:paraId="5ED7C7C8" w14:textId="77777777" w:rsidTr="00D4493A">
        <w:trPr>
          <w:trHeight w:val="284"/>
        </w:trPr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CFC21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1670A" w14:textId="77777777" w:rsidR="00035002" w:rsidRDefault="00035002" w:rsidP="00D4493A">
            <w:pPr>
              <w:spacing w:line="256" w:lineRule="auto"/>
              <w:ind w:left="272" w:hanging="272"/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ACE6F" w14:textId="77777777" w:rsidR="00035002" w:rsidRDefault="00035002" w:rsidP="00D4493A">
            <w:pPr>
              <w:spacing w:line="256" w:lineRule="auto"/>
              <w:ind w:left="272" w:hanging="27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E766E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22869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524CD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1B274" w14:textId="77777777" w:rsidR="00035002" w:rsidRDefault="00035002" w:rsidP="00D4493A">
            <w:pPr>
              <w:spacing w:line="256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171833FB" w14:textId="77777777" w:rsidR="00035002" w:rsidRDefault="00035002" w:rsidP="00035002">
      <w:pPr>
        <w:rPr>
          <w:rFonts w:ascii="Calibri" w:eastAsia="SimSun" w:hAnsi="Calibri" w:cs="Times New Roman"/>
          <w:szCs w:val="24"/>
        </w:rPr>
      </w:pPr>
    </w:p>
    <w:p w14:paraId="21E44C90" w14:textId="3327190B" w:rsidR="003D1F7E" w:rsidRDefault="0003500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Information on the number of Chinese regions (</w:t>
      </w:r>
      <w:r>
        <w:rPr>
          <w:rFonts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</w:rPr>
        <w:t xml:space="preserve"> = 34) in which a species occurs is adopted from Yan et al. (2019) for alien species, and is adopted from </w:t>
      </w:r>
      <w:r>
        <w:rPr>
          <w:rFonts w:ascii="Times New Roman" w:hAnsi="Times New Roman" w:cs="Times New Roman"/>
          <w:i/>
          <w:iCs/>
          <w:szCs w:val="21"/>
        </w:rPr>
        <w:t>Flora of China</w:t>
      </w:r>
      <w:r>
        <w:rPr>
          <w:rFonts w:ascii="Times New Roman" w:hAnsi="Times New Roman" w:cs="Times New Roman"/>
          <w:szCs w:val="21"/>
        </w:rPr>
        <w:t xml:space="preserve"> (</w:t>
      </w:r>
      <w:hyperlink r:id="rId6" w:history="1">
        <w:r>
          <w:rPr>
            <w:rStyle w:val="Hyperlink"/>
            <w:rFonts w:ascii="Times New Roman" w:hAnsi="Times New Roman" w:cs="Times New Roman"/>
            <w:szCs w:val="21"/>
          </w:rPr>
          <w:t>http://www.efloras.org/flora_page.aspx?flora_id=2</w:t>
        </w:r>
      </w:hyperlink>
      <w:r>
        <w:rPr>
          <w:rFonts w:ascii="Times New Roman" w:hAnsi="Times New Roman" w:cs="Times New Roman"/>
          <w:szCs w:val="21"/>
        </w:rPr>
        <w:t>) for native species. Information on the alien status and its invasiveness grade in China is achieved from Yan et al. (2014): Alien-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 xml:space="preserve"> = </w:t>
      </w:r>
      <w:r>
        <w:rPr>
          <w:rFonts w:ascii="Times New Roman" w:hAnsi="Times New Roman" w:cs="Times New Roman" w:hint="eastAsia"/>
          <w:szCs w:val="21"/>
        </w:rPr>
        <w:t>malignant</w:t>
      </w:r>
      <w:r>
        <w:rPr>
          <w:rFonts w:ascii="Times New Roman" w:hAnsi="Times New Roman" w:cs="Times New Roman"/>
          <w:szCs w:val="21"/>
        </w:rPr>
        <w:t xml:space="preserve"> invasive plant (i.e. alien species having </w:t>
      </w:r>
      <w:r>
        <w:rPr>
          <w:rFonts w:ascii="Times New Roman" w:hAnsi="Times New Roman" w:cs="Times New Roman" w:hint="eastAsia"/>
          <w:szCs w:val="21"/>
        </w:rPr>
        <w:t>significant and serious</w:t>
      </w:r>
      <w:r>
        <w:rPr>
          <w:rFonts w:ascii="Times New Roman" w:hAnsi="Times New Roman" w:cs="Times New Roman"/>
          <w:szCs w:val="21"/>
        </w:rPr>
        <w:t xml:space="preserve"> impact on the economy or environment), Alien-4 = alien plant that is common but does not have obvious impacts). Information on the year of first record of alien species is adopted from the Chinese Virtual Herbarium (</w:t>
      </w:r>
      <w:hyperlink r:id="rId7" w:history="1">
        <w:r>
          <w:rPr>
            <w:rStyle w:val="Hyperlink"/>
            <w:rFonts w:ascii="Times New Roman" w:hAnsi="Times New Roman" w:cs="Times New Roman"/>
            <w:szCs w:val="21"/>
          </w:rPr>
          <w:t>https://www.cvh.ac.cn/</w:t>
        </w:r>
      </w:hyperlink>
      <w:r>
        <w:rPr>
          <w:rFonts w:ascii="Times New Roman" w:hAnsi="Times New Roman" w:cs="Times New Roman"/>
          <w:szCs w:val="21"/>
        </w:rPr>
        <w:t>). Information on the region of origin is from POWO (2019). Information on life cycle is obtained from the Flora of China.</w:t>
      </w:r>
    </w:p>
    <w:p w14:paraId="2CCF6CB1" w14:textId="77777777" w:rsidR="00D97611" w:rsidRDefault="00D97611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14:paraId="2C897C86" w14:textId="63DC3E5F" w:rsidR="00D97611" w:rsidRPr="003B0BBE" w:rsidRDefault="00D97611">
      <w:pPr>
        <w:rPr>
          <w:rFonts w:ascii="Times New Roman" w:hAnsi="Times New Roman" w:cs="Times New Roman"/>
          <w:b/>
          <w:color w:val="000000" w:themeColor="text1"/>
          <w:szCs w:val="21"/>
        </w:rPr>
      </w:pPr>
      <w:r w:rsidRPr="003B0BBE">
        <w:rPr>
          <w:rFonts w:ascii="Times New Roman" w:hAnsi="Times New Roman" w:cs="Times New Roman"/>
          <w:b/>
          <w:color w:val="000000" w:themeColor="text1"/>
          <w:szCs w:val="21"/>
        </w:rPr>
        <w:t>References</w:t>
      </w:r>
    </w:p>
    <w:p w14:paraId="28B932BD" w14:textId="77777777" w:rsidR="00D97611" w:rsidRPr="003B0BBE" w:rsidRDefault="00D97611">
      <w:pPr>
        <w:rPr>
          <w:rFonts w:ascii="Times New Roman" w:hAnsi="Times New Roman" w:cs="Times New Roman"/>
          <w:color w:val="000000" w:themeColor="text1"/>
          <w:szCs w:val="21"/>
        </w:rPr>
      </w:pPr>
    </w:p>
    <w:p w14:paraId="3E9FC695" w14:textId="77777777" w:rsidR="00D97611" w:rsidRPr="003B0BBE" w:rsidRDefault="00D97611" w:rsidP="00D97611">
      <w:pPr>
        <w:shd w:val="clear" w:color="auto" w:fill="FFFFFF"/>
        <w:spacing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Cs w:val="21"/>
          <w:lang w:eastAsia="en-GB"/>
        </w:rPr>
      </w:pPr>
      <w:r w:rsidRPr="003B0BBE">
        <w:rPr>
          <w:rFonts w:ascii="Times New Roman" w:eastAsia="Times New Roman" w:hAnsi="Times New Roman" w:cs="Times New Roman"/>
          <w:color w:val="000000" w:themeColor="text1"/>
          <w:szCs w:val="21"/>
          <w:lang w:eastAsia="en-GB"/>
        </w:rPr>
        <w:t>POWO. (2019). Plants of the world online. Facilitated by the Royal Botanic Gardens, Kew. Published on the Internet; http://www.plantsoftheworldonline.org/. Accessed 11 Jan 2021</w:t>
      </w:r>
      <w:r w:rsidRPr="003B0BBE">
        <w:rPr>
          <w:rFonts w:ascii="Times New Roman" w:eastAsia="Times New Roman" w:hAnsi="Times New Roman" w:cs="Times New Roman"/>
          <w:color w:val="000000" w:themeColor="text1"/>
          <w:szCs w:val="21"/>
          <w:lang w:eastAsia="en-GB"/>
        </w:rPr>
        <w:br/>
      </w:r>
      <w:r w:rsidRPr="003B0BBE">
        <w:rPr>
          <w:rFonts w:ascii="Times New Roman" w:eastAsia="Times New Roman" w:hAnsi="Times New Roman" w:cs="Times New Roman"/>
          <w:color w:val="000000" w:themeColor="text1"/>
          <w:szCs w:val="21"/>
          <w:lang w:eastAsia="en-GB"/>
        </w:rPr>
        <w:br/>
        <w:t>Yan, X., Liu, Q., Shou, H. et al. (2014). The categorization and analysis on the geographic distribution patterns of Chinese alien invasive plants. Biodiv. Sci. 22, 667–676.</w:t>
      </w:r>
      <w:r w:rsidRPr="003B0BBE">
        <w:rPr>
          <w:rFonts w:ascii="Times New Roman" w:eastAsia="Times New Roman" w:hAnsi="Times New Roman" w:cs="Times New Roman"/>
          <w:color w:val="000000" w:themeColor="text1"/>
          <w:szCs w:val="21"/>
          <w:lang w:eastAsia="en-GB"/>
        </w:rPr>
        <w:br/>
      </w:r>
      <w:r w:rsidRPr="003B0BBE">
        <w:rPr>
          <w:rFonts w:ascii="Times New Roman" w:eastAsia="Times New Roman" w:hAnsi="Times New Roman" w:cs="Times New Roman"/>
          <w:color w:val="000000" w:themeColor="text1"/>
          <w:szCs w:val="21"/>
          <w:lang w:eastAsia="en-GB"/>
        </w:rPr>
        <w:br/>
        <w:t>Yan, X., Wang, Z., Ma, J. (2019). The checklist of the naturalized plants in China. Shanghai scientific and technical publishers, Shanghai</w:t>
      </w:r>
    </w:p>
    <w:p w14:paraId="12920AD0" w14:textId="77777777" w:rsidR="00D97611" w:rsidRPr="003B0BBE" w:rsidRDefault="00D97611" w:rsidP="00D97611">
      <w:pPr>
        <w:rPr>
          <w:color w:val="000000" w:themeColor="text1"/>
        </w:rPr>
      </w:pPr>
    </w:p>
    <w:p w14:paraId="1351A7D1" w14:textId="77777777" w:rsidR="00D97611" w:rsidRPr="00035002" w:rsidRDefault="00D97611">
      <w:pPr>
        <w:rPr>
          <w:rFonts w:ascii="Times New Roman" w:hAnsi="Times New Roman" w:cs="Times New Roman"/>
        </w:rPr>
      </w:pPr>
    </w:p>
    <w:sectPr w:rsidR="00D97611" w:rsidRPr="00035002" w:rsidSect="000350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7E84" w14:textId="77777777" w:rsidR="00386845" w:rsidRDefault="00386845" w:rsidP="00035002">
      <w:r>
        <w:separator/>
      </w:r>
    </w:p>
  </w:endnote>
  <w:endnote w:type="continuationSeparator" w:id="0">
    <w:p w14:paraId="2BD41B6E" w14:textId="77777777" w:rsidR="00386845" w:rsidRDefault="00386845" w:rsidP="0003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89618" w14:textId="77777777" w:rsidR="00386845" w:rsidRDefault="00386845" w:rsidP="00035002">
      <w:r>
        <w:separator/>
      </w:r>
    </w:p>
  </w:footnote>
  <w:footnote w:type="continuationSeparator" w:id="0">
    <w:p w14:paraId="4892D236" w14:textId="77777777" w:rsidR="00386845" w:rsidRDefault="00386845" w:rsidP="0003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F3"/>
    <w:rsid w:val="00035002"/>
    <w:rsid w:val="000F110B"/>
    <w:rsid w:val="00386845"/>
    <w:rsid w:val="003B0BBE"/>
    <w:rsid w:val="003D1F7E"/>
    <w:rsid w:val="00544394"/>
    <w:rsid w:val="005969F3"/>
    <w:rsid w:val="006470A9"/>
    <w:rsid w:val="009F7E91"/>
    <w:rsid w:val="00D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B332E"/>
  <w15:chartTrackingRefBased/>
  <w15:docId w15:val="{62ECDEA3-B9D3-4ED8-862C-373BCADE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00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9F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9F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9F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9F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9F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9F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9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9F3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9F3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9F3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9F3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9F3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9F3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969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9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9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50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3500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5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5002"/>
    <w:rPr>
      <w:sz w:val="18"/>
      <w:szCs w:val="18"/>
    </w:rPr>
  </w:style>
  <w:style w:type="character" w:styleId="Hyperlink">
    <w:name w:val="Hyperlink"/>
    <w:basedOn w:val="DefaultParagraphFont"/>
    <w:autoRedefine/>
    <w:uiPriority w:val="99"/>
    <w:unhideWhenUsed/>
    <w:qFormat/>
    <w:rsid w:val="00035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vh.ac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floras.org/flora_page.aspx?flora_id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yuan</dc:creator>
  <cp:keywords/>
  <dc:description/>
  <cp:lastModifiedBy>frontiers Grace</cp:lastModifiedBy>
  <cp:revision>5</cp:revision>
  <dcterms:created xsi:type="dcterms:W3CDTF">2024-10-17T02:17:00Z</dcterms:created>
  <dcterms:modified xsi:type="dcterms:W3CDTF">2024-10-24T08:34:00Z</dcterms:modified>
</cp:coreProperties>
</file>