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963"/>
        <w:gridCol w:w="1178"/>
        <w:gridCol w:w="2383"/>
        <w:gridCol w:w="3685"/>
      </w:tblGrid>
      <w:tr w:rsidR="002E04EB" w:rsidRPr="002A32E4" w14:paraId="5B33732E" w14:textId="77777777" w:rsidTr="002E04EB">
        <w:tc>
          <w:tcPr>
            <w:tcW w:w="1963" w:type="dxa"/>
          </w:tcPr>
          <w:p w14:paraId="2D17E901" w14:textId="77777777" w:rsidR="002E04EB" w:rsidRPr="002A32E4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Report </w:t>
            </w:r>
          </w:p>
        </w:tc>
        <w:tc>
          <w:tcPr>
            <w:tcW w:w="1178" w:type="dxa"/>
          </w:tcPr>
          <w:p w14:paraId="09528A75" w14:textId="77777777" w:rsidR="002E04EB" w:rsidRPr="002A32E4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cats described</w:t>
            </w:r>
          </w:p>
        </w:tc>
        <w:tc>
          <w:tcPr>
            <w:tcW w:w="2383" w:type="dxa"/>
          </w:tcPr>
          <w:p w14:paraId="3E965BBB" w14:textId="45B6D149" w:rsidR="002E04EB" w:rsidRPr="002A32E4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Diagnostic modalities</w:t>
            </w:r>
          </w:p>
        </w:tc>
        <w:tc>
          <w:tcPr>
            <w:tcW w:w="3685" w:type="dxa"/>
          </w:tcPr>
          <w:p w14:paraId="2949FBBD" w14:textId="31406CC7" w:rsidR="002E04EB" w:rsidRPr="002A32E4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Pertinent results</w:t>
            </w:r>
          </w:p>
        </w:tc>
      </w:tr>
      <w:tr w:rsidR="002E04EB" w:rsidRPr="00231D75" w14:paraId="3B330FB4" w14:textId="77777777" w:rsidTr="002E04EB">
        <w:tc>
          <w:tcPr>
            <w:tcW w:w="1963" w:type="dxa"/>
          </w:tcPr>
          <w:p w14:paraId="5FD6A11F" w14:textId="77777777" w:rsidR="002E04EB" w:rsidRPr="002A32E4" w:rsidRDefault="002E04EB" w:rsidP="00E70CB4">
            <w:pPr>
              <w:tabs>
                <w:tab w:val="left" w:pos="491"/>
              </w:tabs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 case of </w:t>
            </w:r>
          </w:p>
          <w:p w14:paraId="47F0144D" w14:textId="77777777" w:rsidR="002E04EB" w:rsidRPr="002A32E4" w:rsidRDefault="002E04EB" w:rsidP="00E70CB4">
            <w:pPr>
              <w:tabs>
                <w:tab w:val="left" w:pos="491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generalized tetanus</w:t>
            </w: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(6)</w:t>
            </w:r>
          </w:p>
        </w:tc>
        <w:tc>
          <w:tcPr>
            <w:tcW w:w="1178" w:type="dxa"/>
          </w:tcPr>
          <w:p w14:paraId="6047B958" w14:textId="77777777" w:rsidR="002E04EB" w:rsidRPr="002A32E4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3A9E49F9" w14:textId="49C44989" w:rsidR="002E04EB" w:rsidRPr="002A32E4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</w:tc>
        <w:tc>
          <w:tcPr>
            <w:tcW w:w="3685" w:type="dxa"/>
          </w:tcPr>
          <w:p w14:paraId="6588A999" w14:textId="4E28F752" w:rsidR="002E04EB" w:rsidRPr="002A32E4" w:rsidRDefault="000D6BDC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Marked i</w:t>
            </w:r>
            <w:r w:rsidR="002E0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ncreased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</w:t>
            </w:r>
            <w:r w:rsidR="002E0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creatinine kinase activity</w:t>
            </w:r>
            <w:r w:rsid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elevated lactate, mild anemia </w:t>
            </w:r>
          </w:p>
        </w:tc>
      </w:tr>
      <w:tr w:rsidR="002E04EB" w:rsidRPr="002A32E4" w14:paraId="3E6A0B1F" w14:textId="77777777" w:rsidTr="002E04EB">
        <w:tc>
          <w:tcPr>
            <w:tcW w:w="1963" w:type="dxa"/>
          </w:tcPr>
          <w:p w14:paraId="30EE3FDD" w14:textId="77777777" w:rsidR="002E04EB" w:rsidRPr="002A32E4" w:rsidRDefault="002E04EB" w:rsidP="00E70CB4">
            <w:pPr>
              <w:tabs>
                <w:tab w:val="left" w:pos="491"/>
              </w:tabs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A32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Changes in </w:t>
            </w:r>
            <w:r w:rsidRPr="002A32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  <w:t>electromyography and F wave responses in two cats with presumed local tetanus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2A3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3F14C219" w14:textId="77777777" w:rsidR="002E04EB" w:rsidRPr="002A32E4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</w:tcPr>
          <w:p w14:paraId="1A67177F" w14:textId="77777777" w:rsidR="002E04EB" w:rsidRPr="002A32E4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83" w:type="dxa"/>
          </w:tcPr>
          <w:p w14:paraId="43D024C7" w14:textId="59B4C649" w:rsidR="002E04EB" w:rsidRDefault="0032300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Electrodiagnostic </w:t>
            </w:r>
            <w:r w:rsid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(general anesthesia)</w:t>
            </w:r>
          </w:p>
          <w:p w14:paraId="16792EBD" w14:textId="77777777" w:rsidR="00D802CF" w:rsidRDefault="00D802CF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FD2A70B" w14:textId="2C5C9580" w:rsidR="00D802CF" w:rsidRDefault="00D802CF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6E02CA2" w14:textId="111D3A97" w:rsidR="00D802CF" w:rsidRDefault="00D802CF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95D7086" w14:textId="77777777" w:rsidR="00D802CF" w:rsidRDefault="00D802CF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FFD1184" w14:textId="373B7127" w:rsidR="00D802CF" w:rsidRPr="002A32E4" w:rsidRDefault="00D802CF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230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lectrodiagnostic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(general anesthesia)</w:t>
            </w:r>
          </w:p>
        </w:tc>
        <w:tc>
          <w:tcPr>
            <w:tcW w:w="3685" w:type="dxa"/>
          </w:tcPr>
          <w:p w14:paraId="5C89E7BE" w14:textId="3B0FE55D" w:rsidR="002E04EB" w:rsidRDefault="00D802CF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pontaneous pathological activity 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most</w:t>
            </w:r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muscles from the </w:t>
            </w:r>
            <w:r w:rsidR="003230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pelvic limbs</w:t>
            </w:r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tail, occasional MUAPs. Increase in F/M amplitude ratio and F wave duration</w:t>
            </w:r>
          </w:p>
          <w:p w14:paraId="6C5382BD" w14:textId="77777777" w:rsidR="00D802CF" w:rsidRDefault="00D802CF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6E0DBB" w14:textId="77777777" w:rsidR="00D802CF" w:rsidRPr="00D802CF" w:rsidRDefault="00D802CF" w:rsidP="00D80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MUAPs as single potentials, </w:t>
            </w:r>
          </w:p>
          <w:p w14:paraId="2A95DF81" w14:textId="53E5D314" w:rsidR="00D802CF" w:rsidRPr="002A32E4" w:rsidRDefault="00D802CF" w:rsidP="00D80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doublets, triplets or </w:t>
            </w:r>
            <w:proofErr w:type="spellStart"/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multiplets</w:t>
            </w:r>
            <w:proofErr w:type="spellEnd"/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recorded simultaneously in antagonist muscles of the neck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front limbs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tibial cranial muscle in both pelvic limbs</w:t>
            </w:r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Increase F/M amplitude ratio.</w:t>
            </w:r>
          </w:p>
        </w:tc>
      </w:tr>
      <w:tr w:rsidR="002E04EB" w:rsidRPr="00231D75" w14:paraId="1B1FCBEF" w14:textId="77777777" w:rsidTr="002E04EB">
        <w:tc>
          <w:tcPr>
            <w:tcW w:w="1963" w:type="dxa"/>
          </w:tcPr>
          <w:p w14:paraId="053971D1" w14:textId="77777777" w:rsidR="002E04EB" w:rsidRPr="00BC0C4C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Localized tetanus</w:t>
            </w:r>
          </w:p>
          <w:p w14:paraId="07D01255" w14:textId="77777777" w:rsidR="002E04EB" w:rsidRPr="00BC0C4C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in a cat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(10)</w:t>
            </w:r>
          </w:p>
        </w:tc>
        <w:tc>
          <w:tcPr>
            <w:tcW w:w="1178" w:type="dxa"/>
          </w:tcPr>
          <w:p w14:paraId="545BEB38" w14:textId="77777777" w:rsidR="002E04EB" w:rsidRPr="00BC0C4C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6EE58A86" w14:textId="77777777" w:rsidR="002E04EB" w:rsidRDefault="00D802CF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  <w:p w14:paraId="583D53D9" w14:textId="77777777" w:rsidR="00D802CF" w:rsidRDefault="00D802CF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X-ray</w:t>
            </w:r>
          </w:p>
          <w:p w14:paraId="7F106B87" w14:textId="4DF81B7F" w:rsidR="00D802CF" w:rsidRDefault="00D802CF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230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lectrodiagnostic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(general anesthesia)</w:t>
            </w:r>
          </w:p>
          <w:p w14:paraId="655BA0DA" w14:textId="79651F51" w:rsidR="00D802CF" w:rsidRPr="002A32E4" w:rsidRDefault="00D802CF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Muscle biopsy</w:t>
            </w:r>
          </w:p>
        </w:tc>
        <w:tc>
          <w:tcPr>
            <w:tcW w:w="3685" w:type="dxa"/>
          </w:tcPr>
          <w:p w14:paraId="0736BF6A" w14:textId="4F26C715" w:rsidR="002E04EB" w:rsidRPr="002A32E4" w:rsidRDefault="00D802CF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athological spontane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 activity with sporadic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MUAPs </w:t>
            </w:r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all muscles of the right forelimb. No pathological activity was found in the muscles of the remaining three limbs, the </w:t>
            </w:r>
            <w:proofErr w:type="gramStart"/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</w:t>
            </w:r>
            <w:proofErr w:type="gramEnd"/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the trunk. Nerve conduction velocity of both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radial nerves</w:t>
            </w:r>
            <w:r w:rsidRPr="00D80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showed normal results.</w:t>
            </w:r>
          </w:p>
        </w:tc>
      </w:tr>
      <w:tr w:rsidR="002E04EB" w:rsidRPr="00231D75" w14:paraId="7AAFB593" w14:textId="77777777" w:rsidTr="002E04EB">
        <w:tc>
          <w:tcPr>
            <w:tcW w:w="1963" w:type="dxa"/>
          </w:tcPr>
          <w:p w14:paraId="2DDF5968" w14:textId="77777777" w:rsidR="002E04EB" w:rsidRPr="00BC0C4C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Locali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z</w:t>
            </w: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ed tetanus</w:t>
            </w:r>
          </w:p>
          <w:p w14:paraId="6C75AC7E" w14:textId="77777777" w:rsidR="002E04EB" w:rsidRPr="002A32E4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in two cats after ovariohysterectomy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(11)</w:t>
            </w:r>
          </w:p>
        </w:tc>
        <w:tc>
          <w:tcPr>
            <w:tcW w:w="1178" w:type="dxa"/>
          </w:tcPr>
          <w:p w14:paraId="79674313" w14:textId="77777777" w:rsidR="002E04EB" w:rsidRPr="00BC0C4C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83" w:type="dxa"/>
          </w:tcPr>
          <w:p w14:paraId="1E74BDEA" w14:textId="77777777" w:rsidR="000D6BDC" w:rsidRPr="000D6BDC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  <w:p w14:paraId="7FA68382" w14:textId="77777777" w:rsidR="000D6BDC" w:rsidRPr="000D6BDC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x-rays</w:t>
            </w:r>
          </w:p>
          <w:p w14:paraId="321019B3" w14:textId="77777777" w:rsidR="000D6BDC" w:rsidRPr="000D6BDC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Toxoplasmosis serology</w:t>
            </w:r>
          </w:p>
          <w:p w14:paraId="2EB6AB17" w14:textId="77777777" w:rsidR="000D6BDC" w:rsidRPr="000D6BDC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CSF</w:t>
            </w:r>
          </w:p>
          <w:p w14:paraId="4E8F374B" w14:textId="289B9CDF" w:rsidR="002E04EB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(general anesthesia)</w:t>
            </w:r>
          </w:p>
          <w:p w14:paraId="7C6103F7" w14:textId="39BB3307" w:rsidR="000D6BDC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A16690" w14:textId="77777777" w:rsidR="00323003" w:rsidRDefault="00323003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C46772" w14:textId="77777777" w:rsidR="000D6BDC" w:rsidRPr="000D6BDC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  <w:p w14:paraId="09851FEC" w14:textId="2BDF21B3" w:rsidR="000D6BDC" w:rsidRPr="002A32E4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(general anesthesia)</w:t>
            </w:r>
          </w:p>
        </w:tc>
        <w:tc>
          <w:tcPr>
            <w:tcW w:w="3685" w:type="dxa"/>
          </w:tcPr>
          <w:p w14:paraId="4B4E7225" w14:textId="4BFCBBBE" w:rsidR="000D6BDC" w:rsidRPr="000D6BDC" w:rsidRDefault="00323003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Moderate increase in creatinine kinase activity</w:t>
            </w:r>
          </w:p>
          <w:p w14:paraId="29A0799A" w14:textId="5A901757" w:rsidR="002E04EB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ontinuous pattern of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MUAPs</w:t>
            </w: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pelvic limbs, left thoracic limb and truncal muscles</w:t>
            </w: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7983A49" w14:textId="77777777" w:rsidR="000D6BDC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CEA73B" w14:textId="77777777" w:rsidR="000D6BDC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A24509" w14:textId="02EDC8B7" w:rsidR="000D6BDC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ontinuous pattern of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MUAPs</w:t>
            </w: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left thoracic limb and truncal muscles</w:t>
            </w:r>
            <w:r w:rsidRPr="000D6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326697D" w14:textId="6600C9ED" w:rsidR="000D6BDC" w:rsidRPr="002A32E4" w:rsidRDefault="000D6BDC" w:rsidP="000D6BD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04EB" w:rsidRPr="00231D75" w14:paraId="587C8222" w14:textId="77777777" w:rsidTr="002E04EB">
        <w:tc>
          <w:tcPr>
            <w:tcW w:w="1963" w:type="dxa"/>
          </w:tcPr>
          <w:p w14:paraId="41D5CC6D" w14:textId="77777777" w:rsidR="002E04EB" w:rsidRPr="00BC0C4C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Presumed localized tetanus in two cats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(12)</w:t>
            </w:r>
          </w:p>
        </w:tc>
        <w:tc>
          <w:tcPr>
            <w:tcW w:w="1178" w:type="dxa"/>
          </w:tcPr>
          <w:p w14:paraId="421058ED" w14:textId="77777777" w:rsidR="002E04EB" w:rsidRPr="002A32E4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383" w:type="dxa"/>
          </w:tcPr>
          <w:p w14:paraId="6A53C1BD" w14:textId="77777777" w:rsidR="002E04EB" w:rsidRDefault="000D6BDC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  <w:p w14:paraId="1C55E9DF" w14:textId="77777777" w:rsidR="000D6BDC" w:rsidRDefault="000D6BDC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X-rays</w:t>
            </w:r>
          </w:p>
          <w:p w14:paraId="4C755A8B" w14:textId="77777777" w:rsidR="000D6BDC" w:rsidRDefault="000D6BDC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CSF analysis</w:t>
            </w:r>
          </w:p>
          <w:p w14:paraId="4697823C" w14:textId="77777777" w:rsidR="00231D75" w:rsidRDefault="00231D7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D5A751" w14:textId="77777777" w:rsidR="00231D75" w:rsidRDefault="00231D7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  <w:p w14:paraId="3E4F2DA2" w14:textId="77777777" w:rsidR="00231D75" w:rsidRDefault="00231D7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X-rays</w:t>
            </w:r>
          </w:p>
          <w:p w14:paraId="1BB6FB5C" w14:textId="77777777" w:rsidR="00231D75" w:rsidRDefault="00231D7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CSF analysis</w:t>
            </w:r>
          </w:p>
          <w:p w14:paraId="08304216" w14:textId="723DC3B1" w:rsidR="00231D75" w:rsidRPr="002A32E4" w:rsidRDefault="00231D7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EMG (general anesthesia)</w:t>
            </w:r>
          </w:p>
        </w:tc>
        <w:tc>
          <w:tcPr>
            <w:tcW w:w="3685" w:type="dxa"/>
          </w:tcPr>
          <w:p w14:paraId="763B0864" w14:textId="77777777" w:rsidR="002E04EB" w:rsidRDefault="000D6BDC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None </w:t>
            </w:r>
          </w:p>
          <w:p w14:paraId="7D766141" w14:textId="77777777" w:rsidR="00231D75" w:rsidRDefault="00231D7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7DDD3A" w14:textId="77777777" w:rsidR="00231D75" w:rsidRDefault="00231D75" w:rsidP="00231D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68A190" w14:textId="77777777" w:rsidR="00231D75" w:rsidRDefault="00231D75" w:rsidP="00231D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63EC22" w14:textId="46894CCB" w:rsidR="00231D75" w:rsidRPr="002A32E4" w:rsidRDefault="00231D75" w:rsidP="00231D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MUAPs </w:t>
            </w:r>
            <w:r w:rsidRPr="00231D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 persisted after the insertion of the needle and despite the partial relaxation of the muscles</w:t>
            </w:r>
          </w:p>
        </w:tc>
      </w:tr>
      <w:tr w:rsidR="002E04EB" w:rsidRPr="00231D75" w14:paraId="7E723884" w14:textId="77777777" w:rsidTr="002E04EB">
        <w:tc>
          <w:tcPr>
            <w:tcW w:w="1963" w:type="dxa"/>
          </w:tcPr>
          <w:p w14:paraId="3B99437E" w14:textId="77777777" w:rsidR="002E04EB" w:rsidRPr="00BC0C4C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the cat</w:t>
            </w:r>
          </w:p>
          <w:p w14:paraId="01BF1D42" w14:textId="77777777" w:rsidR="002E04EB" w:rsidRPr="00BC0C4C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—an unusual presentation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(13)</w:t>
            </w:r>
          </w:p>
        </w:tc>
        <w:tc>
          <w:tcPr>
            <w:tcW w:w="1178" w:type="dxa"/>
          </w:tcPr>
          <w:p w14:paraId="1BD21058" w14:textId="77777777" w:rsidR="002E04EB" w:rsidRPr="002A32E4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64C9CF9E" w14:textId="498BB85C" w:rsidR="002E04EB" w:rsidRPr="002A32E4" w:rsidRDefault="000D6BDC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</w:tc>
        <w:tc>
          <w:tcPr>
            <w:tcW w:w="3685" w:type="dxa"/>
          </w:tcPr>
          <w:p w14:paraId="2D2ED477" w14:textId="084A3E8F" w:rsidR="002E04EB" w:rsidRPr="002A32E4" w:rsidRDefault="000D6BDC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Marked increased in creatinine kinase activity</w:t>
            </w:r>
          </w:p>
        </w:tc>
      </w:tr>
      <w:tr w:rsidR="002E04EB" w:rsidRPr="002A32E4" w14:paraId="1FE785A2" w14:textId="77777777" w:rsidTr="002E04EB">
        <w:tc>
          <w:tcPr>
            <w:tcW w:w="1963" w:type="dxa"/>
          </w:tcPr>
          <w:p w14:paraId="7EEF0E9E" w14:textId="77777777" w:rsidR="002E04EB" w:rsidRPr="002A32E4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Cat: From Neglected Wound to Neuromuscular Disorder - Case Report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(14) </w:t>
            </w:r>
          </w:p>
        </w:tc>
        <w:tc>
          <w:tcPr>
            <w:tcW w:w="1178" w:type="dxa"/>
          </w:tcPr>
          <w:p w14:paraId="3410CE8B" w14:textId="77777777" w:rsidR="002E04EB" w:rsidRPr="002A32E4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03D069D1" w14:textId="3A96C60C" w:rsidR="002E04EB" w:rsidRPr="002A32E4" w:rsidRDefault="00512C50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X-rays</w:t>
            </w:r>
          </w:p>
        </w:tc>
        <w:tc>
          <w:tcPr>
            <w:tcW w:w="3685" w:type="dxa"/>
          </w:tcPr>
          <w:p w14:paraId="6D7816B1" w14:textId="01E2D9D1" w:rsidR="002E04EB" w:rsidRPr="002A32E4" w:rsidRDefault="00512C50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  <w:tr w:rsidR="002E04EB" w:rsidRPr="002A32E4" w14:paraId="1887407D" w14:textId="77777777" w:rsidTr="002E04EB">
        <w:tc>
          <w:tcPr>
            <w:tcW w:w="1963" w:type="dxa"/>
          </w:tcPr>
          <w:p w14:paraId="0FFE6E2C" w14:textId="77777777" w:rsidR="002E04EB" w:rsidRPr="002A32E4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 IS YOUR DIAGNOSIS? (</w:t>
            </w:r>
            <w:proofErr w:type="spellStart"/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Localised</w:t>
            </w:r>
            <w:proofErr w:type="spellEnd"/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tetanus in a cat)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(15)</w:t>
            </w:r>
          </w:p>
        </w:tc>
        <w:tc>
          <w:tcPr>
            <w:tcW w:w="1178" w:type="dxa"/>
          </w:tcPr>
          <w:p w14:paraId="2ED54B0D" w14:textId="77777777" w:rsidR="002E04EB" w:rsidRPr="002A32E4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25A93862" w14:textId="77777777" w:rsidR="002E04EB" w:rsidRDefault="00512C50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  <w:p w14:paraId="47AD0CFC" w14:textId="02DB1298" w:rsidR="00512C50" w:rsidRPr="002A32E4" w:rsidRDefault="00512C50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X-rays</w:t>
            </w:r>
          </w:p>
        </w:tc>
        <w:tc>
          <w:tcPr>
            <w:tcW w:w="3685" w:type="dxa"/>
          </w:tcPr>
          <w:p w14:paraId="54D80287" w14:textId="590E9138" w:rsidR="002E04EB" w:rsidRPr="002A32E4" w:rsidRDefault="00512C50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None </w:t>
            </w:r>
          </w:p>
        </w:tc>
      </w:tr>
      <w:tr w:rsidR="002E04EB" w:rsidRPr="002A32E4" w14:paraId="0ACD4304" w14:textId="77777777" w:rsidTr="002E04EB">
        <w:tc>
          <w:tcPr>
            <w:tcW w:w="1963" w:type="dxa"/>
          </w:tcPr>
          <w:p w14:paraId="17C1B615" w14:textId="77777777" w:rsidR="002E04EB" w:rsidRPr="00BC0C4C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(16)</w:t>
            </w:r>
          </w:p>
        </w:tc>
        <w:tc>
          <w:tcPr>
            <w:tcW w:w="1178" w:type="dxa"/>
          </w:tcPr>
          <w:p w14:paraId="7D72FFB8" w14:textId="77777777" w:rsidR="002E04EB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25ED4801" w14:textId="77777777" w:rsidR="002E04EB" w:rsidRDefault="00512C50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  <w:p w14:paraId="3FC9299C" w14:textId="0E6167EC" w:rsidR="00512C50" w:rsidRPr="002A32E4" w:rsidRDefault="00512C50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Tetanus toxin antibody test via indirect hemagglutination</w:t>
            </w:r>
          </w:p>
        </w:tc>
        <w:tc>
          <w:tcPr>
            <w:tcW w:w="3685" w:type="dxa"/>
          </w:tcPr>
          <w:p w14:paraId="234E1194" w14:textId="6A2C9991" w:rsidR="002E04EB" w:rsidRPr="002A32E4" w:rsidRDefault="00512C50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Detection of antibodies</w:t>
            </w:r>
          </w:p>
        </w:tc>
      </w:tr>
      <w:tr w:rsidR="002E04EB" w:rsidRPr="002A32E4" w14:paraId="0F6147E8" w14:textId="77777777" w:rsidTr="002E04EB">
        <w:tc>
          <w:tcPr>
            <w:tcW w:w="1963" w:type="dxa"/>
          </w:tcPr>
          <w:p w14:paraId="7F90B8AE" w14:textId="77777777" w:rsidR="002E04EB" w:rsidRPr="00BC0C4C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(17)</w:t>
            </w:r>
          </w:p>
        </w:tc>
        <w:tc>
          <w:tcPr>
            <w:tcW w:w="1178" w:type="dxa"/>
          </w:tcPr>
          <w:p w14:paraId="6E09EF4F" w14:textId="77777777" w:rsidR="002E04EB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0E2E8C88" w14:textId="39A78CB6" w:rsidR="002E04EB" w:rsidRPr="002A32E4" w:rsidRDefault="00512C50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reported</w:t>
            </w:r>
          </w:p>
        </w:tc>
        <w:tc>
          <w:tcPr>
            <w:tcW w:w="3685" w:type="dxa"/>
          </w:tcPr>
          <w:p w14:paraId="2AD2075D" w14:textId="5C612892" w:rsidR="002E04EB" w:rsidRPr="002A32E4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04EB" w:rsidRPr="002A32E4" w14:paraId="0DBB7868" w14:textId="77777777" w:rsidTr="002E04EB">
        <w:tc>
          <w:tcPr>
            <w:tcW w:w="1963" w:type="dxa"/>
          </w:tcPr>
          <w:p w14:paraId="2210562A" w14:textId="77777777" w:rsidR="002E04EB" w:rsidRPr="00BC0C4C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(18)</w:t>
            </w:r>
          </w:p>
        </w:tc>
        <w:tc>
          <w:tcPr>
            <w:tcW w:w="1178" w:type="dxa"/>
          </w:tcPr>
          <w:p w14:paraId="67C65CA7" w14:textId="77777777" w:rsidR="002E04EB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3FDD52E0" w14:textId="0227355C" w:rsidR="002E04EB" w:rsidRPr="002A32E4" w:rsidRDefault="00512C50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reported</w:t>
            </w:r>
          </w:p>
        </w:tc>
        <w:tc>
          <w:tcPr>
            <w:tcW w:w="3685" w:type="dxa"/>
          </w:tcPr>
          <w:p w14:paraId="28C13DE8" w14:textId="07A5A7AF" w:rsidR="002E04EB" w:rsidRPr="002A32E4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04EB" w:rsidRPr="00231D75" w14:paraId="465EF717" w14:textId="77777777" w:rsidTr="002E04EB">
        <w:tc>
          <w:tcPr>
            <w:tcW w:w="1963" w:type="dxa"/>
          </w:tcPr>
          <w:p w14:paraId="6C06EE12" w14:textId="77777777" w:rsidR="002E04EB" w:rsidRPr="00BC0C4C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0C4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Tetanus in a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0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(19)</w:t>
            </w:r>
          </w:p>
        </w:tc>
        <w:tc>
          <w:tcPr>
            <w:tcW w:w="1178" w:type="dxa"/>
          </w:tcPr>
          <w:p w14:paraId="60E81389" w14:textId="77777777" w:rsidR="002E04EB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4242574B" w14:textId="72F190A2" w:rsidR="002E04EB" w:rsidRPr="002A32E4" w:rsidRDefault="00512C50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Mouse bioassay</w:t>
            </w:r>
          </w:p>
        </w:tc>
        <w:tc>
          <w:tcPr>
            <w:tcW w:w="3685" w:type="dxa"/>
          </w:tcPr>
          <w:p w14:paraId="061BC100" w14:textId="398D4245" w:rsidR="002E04EB" w:rsidRPr="002A32E4" w:rsidRDefault="00512C50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Confirm</w:t>
            </w:r>
            <w:r w:rsid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 presence of the toxin from the wound culture </w:t>
            </w:r>
          </w:p>
        </w:tc>
      </w:tr>
      <w:tr w:rsidR="002E04EB" w:rsidRPr="00231D75" w14:paraId="56646EEB" w14:textId="77777777" w:rsidTr="002E04EB">
        <w:tc>
          <w:tcPr>
            <w:tcW w:w="1963" w:type="dxa"/>
          </w:tcPr>
          <w:p w14:paraId="4439FDE7" w14:textId="77777777" w:rsidR="002E04EB" w:rsidRPr="00975F82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Case report: A </w:t>
            </w:r>
          </w:p>
          <w:p w14:paraId="7FCE6ADE" w14:textId="77777777" w:rsidR="002E04EB" w:rsidRPr="00BC0C4C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75F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severe case of generalized tetanus in a young cat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75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(20)</w:t>
            </w:r>
          </w:p>
        </w:tc>
        <w:tc>
          <w:tcPr>
            <w:tcW w:w="1178" w:type="dxa"/>
          </w:tcPr>
          <w:p w14:paraId="2CE6D2B1" w14:textId="77777777" w:rsidR="002E04EB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2868E6E4" w14:textId="77777777" w:rsidR="002E04EB" w:rsidRDefault="00FC498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  <w:p w14:paraId="19FA858B" w14:textId="77777777" w:rsidR="00FC4983" w:rsidRDefault="00FC498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X-rays</w:t>
            </w:r>
          </w:p>
          <w:p w14:paraId="2E2D9683" w14:textId="73AE5A05" w:rsidR="00FC4983" w:rsidRPr="002A32E4" w:rsidRDefault="00FC498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of the skin lesion</w:t>
            </w:r>
          </w:p>
        </w:tc>
        <w:tc>
          <w:tcPr>
            <w:tcW w:w="3685" w:type="dxa"/>
          </w:tcPr>
          <w:p w14:paraId="078B14FF" w14:textId="77777777" w:rsidR="00FC4983" w:rsidRDefault="00FC4983" w:rsidP="00FC49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ild, normocytic, normochromic, non-regenerative anemia </w:t>
            </w:r>
          </w:p>
          <w:p w14:paraId="086B585E" w14:textId="77777777" w:rsidR="00FC4983" w:rsidRDefault="00FC4983" w:rsidP="00FC49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lectrolyte derangements</w:t>
            </w:r>
          </w:p>
          <w:p w14:paraId="4B39CD66" w14:textId="77777777" w:rsidR="00FC4983" w:rsidRDefault="00FC4983" w:rsidP="00FC49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ncreased hepatic parameters </w:t>
            </w:r>
          </w:p>
          <w:p w14:paraId="082F3C65" w14:textId="2269C6D8" w:rsidR="00FC4983" w:rsidRPr="00FC4983" w:rsidRDefault="00FC4983" w:rsidP="00FC49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arked increase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creatine kinase and Serum Amyloid A </w:t>
            </w:r>
          </w:p>
          <w:p w14:paraId="25F3DAA3" w14:textId="7D0B3C53" w:rsidR="002E04EB" w:rsidRPr="00FC4983" w:rsidRDefault="00FC4983" w:rsidP="00FC49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resence of </w:t>
            </w:r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Clostridium perfringens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Pseudescherichia</w:t>
            </w:r>
            <w:proofErr w:type="spellEnd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vulneri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wound</w:t>
            </w:r>
          </w:p>
        </w:tc>
      </w:tr>
      <w:tr w:rsidR="002E04EB" w:rsidRPr="002A32E4" w14:paraId="641B594E" w14:textId="77777777" w:rsidTr="002E04EB">
        <w:tc>
          <w:tcPr>
            <w:tcW w:w="1963" w:type="dxa"/>
          </w:tcPr>
          <w:p w14:paraId="66001D29" w14:textId="77777777" w:rsidR="002E04EB" w:rsidRPr="00FC4983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Tetanus in two cats 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(21)</w:t>
            </w:r>
          </w:p>
        </w:tc>
        <w:tc>
          <w:tcPr>
            <w:tcW w:w="1178" w:type="dxa"/>
          </w:tcPr>
          <w:p w14:paraId="2D6BAE66" w14:textId="77777777" w:rsidR="002E04EB" w:rsidRPr="00FC4983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83" w:type="dxa"/>
          </w:tcPr>
          <w:p w14:paraId="3B2A7D95" w14:textId="77777777" w:rsidR="002E04EB" w:rsidRPr="00FC4983" w:rsidRDefault="00FC498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reported</w:t>
            </w:r>
          </w:p>
          <w:p w14:paraId="46662D17" w14:textId="77777777" w:rsidR="00FC4983" w:rsidRPr="00FC4983" w:rsidRDefault="00FC498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0E463D" w14:textId="0415AD68" w:rsidR="00FC4983" w:rsidRPr="00FC4983" w:rsidRDefault="00FC498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reported</w:t>
            </w:r>
          </w:p>
        </w:tc>
        <w:tc>
          <w:tcPr>
            <w:tcW w:w="3685" w:type="dxa"/>
          </w:tcPr>
          <w:p w14:paraId="19A95B11" w14:textId="77777777" w:rsidR="002E04EB" w:rsidRPr="00FC4983" w:rsidRDefault="002E04EB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04EB" w:rsidRPr="00231D75" w14:paraId="3D7A774D" w14:textId="77777777" w:rsidTr="002E04EB">
        <w:tc>
          <w:tcPr>
            <w:tcW w:w="1963" w:type="dxa"/>
          </w:tcPr>
          <w:p w14:paraId="083DE027" w14:textId="77777777" w:rsidR="002E04EB" w:rsidRPr="00FC4983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Tetanus </w:t>
            </w:r>
            <w:proofErr w:type="spellStart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bei</w:t>
            </w:r>
            <w:proofErr w:type="spellEnd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einer</w:t>
            </w:r>
            <w:proofErr w:type="spellEnd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katze</w:t>
            </w:r>
            <w:proofErr w:type="spellEnd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(22)</w:t>
            </w:r>
          </w:p>
        </w:tc>
        <w:tc>
          <w:tcPr>
            <w:tcW w:w="1178" w:type="dxa"/>
          </w:tcPr>
          <w:p w14:paraId="48CCF157" w14:textId="77777777" w:rsidR="002E04EB" w:rsidRPr="00FC4983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795360C8" w14:textId="0E871F33" w:rsidR="002E04EB" w:rsidRPr="00FC4983" w:rsidRDefault="00FC498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Mouse bioassay</w:t>
            </w:r>
          </w:p>
        </w:tc>
        <w:tc>
          <w:tcPr>
            <w:tcW w:w="3685" w:type="dxa"/>
          </w:tcPr>
          <w:p w14:paraId="0EB4D21E" w14:textId="53CAE0B1" w:rsidR="002E04EB" w:rsidRPr="00FC4983" w:rsidRDefault="00FC498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Confirmed presence of the toxin from the wound culture</w:t>
            </w:r>
          </w:p>
        </w:tc>
      </w:tr>
      <w:tr w:rsidR="002E04EB" w:rsidRPr="00975F82" w14:paraId="2D9D3701" w14:textId="77777777" w:rsidTr="002E04EB">
        <w:tc>
          <w:tcPr>
            <w:tcW w:w="1963" w:type="dxa"/>
          </w:tcPr>
          <w:p w14:paraId="1E3F9A78" w14:textId="77777777" w:rsidR="002E04EB" w:rsidRPr="00FC4983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 Case of Tetanus in a Cat 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(23)</w:t>
            </w:r>
          </w:p>
        </w:tc>
        <w:tc>
          <w:tcPr>
            <w:tcW w:w="1178" w:type="dxa"/>
          </w:tcPr>
          <w:p w14:paraId="0915AABD" w14:textId="77777777" w:rsidR="002E04EB" w:rsidRPr="00FC4983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1F43D088" w14:textId="638957D6" w:rsidR="002E04EB" w:rsidRPr="00FC4983" w:rsidRDefault="00FC4983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Culture of the wound </w:t>
            </w:r>
          </w:p>
        </w:tc>
        <w:tc>
          <w:tcPr>
            <w:tcW w:w="3685" w:type="dxa"/>
          </w:tcPr>
          <w:p w14:paraId="07A3A9E8" w14:textId="4271EC9B" w:rsidR="002E04EB" w:rsidRPr="00FC4983" w:rsidRDefault="009E11A5" w:rsidP="00E70CB4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Growth</w:t>
            </w:r>
            <w:r w:rsid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</w:t>
            </w:r>
            <w:r w:rsidR="00FC4983"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Clostridium </w:t>
            </w:r>
            <w:proofErr w:type="spellStart"/>
            <w:r w:rsidR="00FC4983"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</w:p>
        </w:tc>
      </w:tr>
      <w:tr w:rsidR="002E04EB" w:rsidRPr="00231D75" w14:paraId="7F06B07C" w14:textId="77777777" w:rsidTr="002E04EB">
        <w:tc>
          <w:tcPr>
            <w:tcW w:w="1963" w:type="dxa"/>
          </w:tcPr>
          <w:p w14:paraId="0353F4D6" w14:textId="77777777" w:rsidR="002E04EB" w:rsidRPr="00FC4983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Generalized tetanus in a cat 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(24)</w:t>
            </w:r>
          </w:p>
        </w:tc>
        <w:tc>
          <w:tcPr>
            <w:tcW w:w="1178" w:type="dxa"/>
          </w:tcPr>
          <w:p w14:paraId="46E4768E" w14:textId="77777777" w:rsidR="002E04EB" w:rsidRPr="00FC4983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3" w:type="dxa"/>
          </w:tcPr>
          <w:p w14:paraId="45A503FF" w14:textId="38979E79" w:rsidR="002E04EB" w:rsidRPr="00FC4983" w:rsidRDefault="009E11A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</w:tc>
        <w:tc>
          <w:tcPr>
            <w:tcW w:w="3685" w:type="dxa"/>
          </w:tcPr>
          <w:p w14:paraId="40E01184" w14:textId="6D780D5B" w:rsid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Mild increase in</w:t>
            </w: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creatine kinase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activity</w:t>
            </w:r>
          </w:p>
          <w:p w14:paraId="66973962" w14:textId="31A5533C" w:rsidR="002E04EB" w:rsidRPr="00FC4983" w:rsidRDefault="002E04EB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04EB" w:rsidRPr="00975F82" w14:paraId="5BD5B311" w14:textId="77777777" w:rsidTr="002E04EB">
        <w:tc>
          <w:tcPr>
            <w:tcW w:w="1963" w:type="dxa"/>
          </w:tcPr>
          <w:p w14:paraId="3EAD8F97" w14:textId="77777777" w:rsidR="002E04EB" w:rsidRPr="00FC4983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Tetanus </w:t>
            </w:r>
            <w:proofErr w:type="spellStart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bei</w:t>
            </w:r>
            <w:proofErr w:type="spellEnd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katzen</w:t>
            </w:r>
            <w:proofErr w:type="spellEnd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: 3 </w:t>
            </w:r>
            <w:proofErr w:type="spellStart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fallbeschreibungen</w:t>
            </w:r>
            <w:proofErr w:type="spellEnd"/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(25)</w:t>
            </w:r>
          </w:p>
        </w:tc>
        <w:tc>
          <w:tcPr>
            <w:tcW w:w="1178" w:type="dxa"/>
          </w:tcPr>
          <w:p w14:paraId="236A6827" w14:textId="77777777" w:rsidR="002E04EB" w:rsidRPr="00FC4983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83" w:type="dxa"/>
          </w:tcPr>
          <w:p w14:paraId="718C57DB" w14:textId="77777777" w:rsidR="009E11A5" w:rsidRP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  <w:p w14:paraId="160AAB4F" w14:textId="77777777" w:rsidR="002E04EB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of the wound</w:t>
            </w:r>
          </w:p>
          <w:p w14:paraId="5EF5C888" w14:textId="77777777" w:rsid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6552C5" w14:textId="77777777" w:rsidR="009E11A5" w:rsidRP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  <w:p w14:paraId="1E254EA6" w14:textId="77777777" w:rsidR="009E11A5" w:rsidRP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Urine analysis</w:t>
            </w:r>
          </w:p>
          <w:p w14:paraId="5D1FFF68" w14:textId="78BF85FF" w:rsid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(general anesthesia)</w:t>
            </w:r>
          </w:p>
          <w:p w14:paraId="2B666EA9" w14:textId="63888ACA" w:rsid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4154EF" w14:textId="77777777" w:rsid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3B38AB4" w14:textId="77777777" w:rsidR="009E11A5" w:rsidRP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Bloodwork</w:t>
            </w:r>
          </w:p>
          <w:p w14:paraId="19DCD2FD" w14:textId="77777777" w:rsidR="009E11A5" w:rsidRP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Urine analysis</w:t>
            </w:r>
          </w:p>
          <w:p w14:paraId="442A60E8" w14:textId="2465BE60" w:rsidR="009E11A5" w:rsidRPr="00FC4983" w:rsidRDefault="00323003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CSF analysis</w:t>
            </w:r>
          </w:p>
        </w:tc>
        <w:tc>
          <w:tcPr>
            <w:tcW w:w="3685" w:type="dxa"/>
          </w:tcPr>
          <w:p w14:paraId="7D8EE087" w14:textId="006CE989" w:rsidR="009E11A5" w:rsidRP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Growth</w:t>
            </w: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</w:t>
            </w:r>
            <w:r w:rsidRPr="009E11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Staphylococcus </w:t>
            </w:r>
            <w:proofErr w:type="spellStart"/>
            <w:r w:rsidRPr="009E11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chromogenes</w:t>
            </w:r>
            <w:proofErr w:type="spellEnd"/>
          </w:p>
          <w:p w14:paraId="764DC6C5" w14:textId="77777777" w:rsidR="002E04EB" w:rsidRDefault="009E11A5" w:rsidP="009E11A5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Pr="009E11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Clostridium </w:t>
            </w:r>
            <w:proofErr w:type="spellStart"/>
            <w:r w:rsidRPr="009E11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</w:p>
          <w:p w14:paraId="4DF5C837" w14:textId="77777777" w:rsidR="009E11A5" w:rsidRDefault="009E11A5" w:rsidP="009E11A5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  <w:p w14:paraId="05385292" w14:textId="77777777" w:rsid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Continuous </w:t>
            </w: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MUAPs on the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 thoracic limb</w:t>
            </w: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more pronounced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triceps brachi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E1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muscle. No anomaly in other muscles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539B650" w14:textId="77777777" w:rsidR="009E11A5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8D47BB9" w14:textId="0151A05E" w:rsidR="009E11A5" w:rsidRPr="00FC4983" w:rsidRDefault="009E11A5" w:rsidP="009E11A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  <w:tr w:rsidR="002E04EB" w:rsidRPr="00975F82" w14:paraId="2AA4EE70" w14:textId="77777777" w:rsidTr="002E04EB">
        <w:tc>
          <w:tcPr>
            <w:tcW w:w="1963" w:type="dxa"/>
          </w:tcPr>
          <w:p w14:paraId="30438897" w14:textId="77777777" w:rsidR="002E04EB" w:rsidRPr="00FC4983" w:rsidRDefault="002E04EB" w:rsidP="00E70CB4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Three cases of local tetanus </w:t>
            </w: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(26)</w:t>
            </w:r>
          </w:p>
        </w:tc>
        <w:tc>
          <w:tcPr>
            <w:tcW w:w="1178" w:type="dxa"/>
          </w:tcPr>
          <w:p w14:paraId="29DBD489" w14:textId="77777777" w:rsidR="002E04EB" w:rsidRPr="00FC4983" w:rsidRDefault="002E04EB" w:rsidP="00E70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9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83" w:type="dxa"/>
          </w:tcPr>
          <w:p w14:paraId="1D3EA3B5" w14:textId="77777777" w:rsidR="002E04EB" w:rsidRDefault="009E11A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X-ray</w:t>
            </w:r>
          </w:p>
          <w:p w14:paraId="1FD2478E" w14:textId="77777777" w:rsidR="009E11A5" w:rsidRDefault="009E11A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Autopsy</w:t>
            </w:r>
          </w:p>
          <w:p w14:paraId="3A136D19" w14:textId="77777777" w:rsidR="009E11A5" w:rsidRDefault="009E11A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7550C7" w14:textId="6B7C6CFB" w:rsidR="009E11A5" w:rsidRPr="00FC4983" w:rsidRDefault="009E11A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CSF analysis </w:t>
            </w:r>
          </w:p>
        </w:tc>
        <w:tc>
          <w:tcPr>
            <w:tcW w:w="3685" w:type="dxa"/>
          </w:tcPr>
          <w:p w14:paraId="53B542A9" w14:textId="77777777" w:rsidR="002E04EB" w:rsidRDefault="009E11A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  <w:p w14:paraId="6C50D318" w14:textId="77777777" w:rsidR="009E11A5" w:rsidRDefault="009E11A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409B47" w14:textId="77777777" w:rsidR="009E11A5" w:rsidRDefault="009E11A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A8C74C" w14:textId="258C942B" w:rsidR="009E11A5" w:rsidRPr="00FC4983" w:rsidRDefault="009E11A5" w:rsidP="00E70C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</w:tbl>
    <w:p w14:paraId="3149C12B" w14:textId="50A2F4AB" w:rsidR="00580943" w:rsidRDefault="00580943"/>
    <w:p w14:paraId="1691241B" w14:textId="3554F085" w:rsidR="00056A6E" w:rsidRPr="00323003" w:rsidRDefault="00056A6E">
      <w:pPr>
        <w:rPr>
          <w:rFonts w:ascii="Times New Roman" w:hAnsi="Times New Roman" w:cs="Times New Roman"/>
          <w:i/>
          <w:iCs/>
          <w:lang w:val="en-AU"/>
        </w:rPr>
      </w:pPr>
      <w:r w:rsidRPr="00323003">
        <w:rPr>
          <w:rFonts w:ascii="Times New Roman" w:hAnsi="Times New Roman" w:cs="Times New Roman"/>
          <w:lang w:val="en-AU"/>
        </w:rPr>
        <w:t>Supplementary table 6. Diagnostic modalities</w:t>
      </w:r>
      <w:r w:rsidR="00323003" w:rsidRPr="00323003">
        <w:rPr>
          <w:rFonts w:ascii="Times New Roman" w:hAnsi="Times New Roman" w:cs="Times New Roman"/>
          <w:lang w:val="en-AU"/>
        </w:rPr>
        <w:t xml:space="preserve"> and findings</w:t>
      </w:r>
      <w:r w:rsidRPr="00323003">
        <w:rPr>
          <w:rFonts w:ascii="Times New Roman" w:hAnsi="Times New Roman" w:cs="Times New Roman"/>
          <w:lang w:val="en-AU"/>
        </w:rPr>
        <w:t xml:space="preserve"> </w:t>
      </w:r>
      <w:r w:rsidR="00323003" w:rsidRPr="00323003">
        <w:rPr>
          <w:rFonts w:ascii="Times New Roman" w:hAnsi="Times New Roman" w:cs="Times New Roman"/>
          <w:lang w:val="en-AU"/>
        </w:rPr>
        <w:t xml:space="preserve">from previous reports of feline tetanus. </w:t>
      </w:r>
      <w:r w:rsidR="00323003" w:rsidRPr="00323003">
        <w:rPr>
          <w:rFonts w:ascii="Times New Roman" w:hAnsi="Times New Roman" w:cs="Times New Roman"/>
          <w:i/>
          <w:iCs/>
          <w:lang w:val="en-AU"/>
        </w:rPr>
        <w:t>EMG: electromyography, CSF: cerebrospinal fluid, MUAPs: motor unit action potentials</w:t>
      </w:r>
    </w:p>
    <w:sectPr w:rsidR="00056A6E" w:rsidRPr="00323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E6"/>
    <w:rsid w:val="00056A6E"/>
    <w:rsid w:val="000D6BDC"/>
    <w:rsid w:val="00231D75"/>
    <w:rsid w:val="002E04EB"/>
    <w:rsid w:val="00323003"/>
    <w:rsid w:val="004519E6"/>
    <w:rsid w:val="00512C50"/>
    <w:rsid w:val="00580943"/>
    <w:rsid w:val="009E11A5"/>
    <w:rsid w:val="00D802CF"/>
    <w:rsid w:val="00F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5839F"/>
  <w15:chartTrackingRefBased/>
  <w15:docId w15:val="{941551E4-52A2-8F47-B16B-8EC44C12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Dussaux</dc:creator>
  <cp:keywords/>
  <dc:description/>
  <cp:lastModifiedBy>Alice Dussaux</cp:lastModifiedBy>
  <cp:revision>3</cp:revision>
  <dcterms:created xsi:type="dcterms:W3CDTF">2024-06-13T11:14:00Z</dcterms:created>
  <dcterms:modified xsi:type="dcterms:W3CDTF">2024-06-13T14:54:00Z</dcterms:modified>
</cp:coreProperties>
</file>