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DAF14C" w14:textId="77777777" w:rsidR="008E7800" w:rsidRPr="00991368" w:rsidRDefault="00744EA8" w:rsidP="007A27BE">
      <w:pPr>
        <w:spacing w:line="240" w:lineRule="auto"/>
        <w:jc w:val="both"/>
        <w:rPr>
          <w:rFonts w:ascii="Times New Roman" w:eastAsia="Times New Roman" w:hAnsi="Times New Roman" w:cs="Times New Roman"/>
          <w:b/>
          <w:sz w:val="28"/>
          <w:szCs w:val="28"/>
        </w:rPr>
      </w:pPr>
      <w:r w:rsidRPr="00991368">
        <w:rPr>
          <w:rFonts w:ascii="Times New Roman" w:eastAsia="Times New Roman" w:hAnsi="Times New Roman" w:cs="Times New Roman"/>
          <w:b/>
          <w:sz w:val="28"/>
          <w:szCs w:val="28"/>
        </w:rPr>
        <w:t>Supplemental Materials</w:t>
      </w:r>
    </w:p>
    <w:p w14:paraId="45D508BE" w14:textId="53D4554F" w:rsidR="008E7800" w:rsidRPr="00991368" w:rsidRDefault="00744EA8" w:rsidP="007A27BE">
      <w:pPr>
        <w:spacing w:line="240" w:lineRule="auto"/>
        <w:jc w:val="both"/>
        <w:rPr>
          <w:rFonts w:ascii="Times New Roman" w:eastAsia="Times New Roman" w:hAnsi="Times New Roman" w:cs="Times New Roman"/>
          <w:color w:val="000000" w:themeColor="text1"/>
        </w:rPr>
      </w:pPr>
      <w:r w:rsidRPr="00991368">
        <w:rPr>
          <w:rFonts w:ascii="Times New Roman" w:eastAsia="Times New Roman" w:hAnsi="Times New Roman" w:cs="Times New Roman"/>
          <w:color w:val="000000" w:themeColor="text1"/>
        </w:rPr>
        <w:t>Supplemental Methods</w:t>
      </w:r>
    </w:p>
    <w:p w14:paraId="71088A55" w14:textId="23820CDB" w:rsidR="00573DFE" w:rsidRPr="00991368" w:rsidRDefault="00573DFE" w:rsidP="007A27BE">
      <w:pPr>
        <w:spacing w:line="240" w:lineRule="auto"/>
        <w:jc w:val="both"/>
        <w:rPr>
          <w:rFonts w:ascii="Times New Roman" w:hAnsi="Times New Roman" w:cs="Times New Roman"/>
          <w:color w:val="000000" w:themeColor="text1"/>
        </w:rPr>
      </w:pPr>
      <w:r w:rsidRPr="00991368">
        <w:rPr>
          <w:rFonts w:ascii="Times New Roman" w:hAnsi="Times New Roman" w:cs="Times New Roman"/>
          <w:color w:val="000000" w:themeColor="text1"/>
        </w:rPr>
        <w:t xml:space="preserve">Figure S1. Spaghetti plot for the cognitive changes of individual </w:t>
      </w:r>
      <w:r w:rsidR="0052706A" w:rsidRPr="00991368">
        <w:rPr>
          <w:rFonts w:ascii="Times New Roman" w:hAnsi="Times New Roman" w:cs="Times New Roman"/>
          <w:color w:val="000000" w:themeColor="text1"/>
        </w:rPr>
        <w:t>participants</w:t>
      </w:r>
    </w:p>
    <w:p w14:paraId="15BA533B" w14:textId="2C44D348" w:rsidR="00E51336" w:rsidRPr="00991368" w:rsidRDefault="00E51336" w:rsidP="007A27BE">
      <w:pPr>
        <w:spacing w:line="240" w:lineRule="auto"/>
        <w:jc w:val="both"/>
        <w:rPr>
          <w:rFonts w:ascii="Times New Roman" w:hAnsi="Times New Roman" w:cs="Times New Roman"/>
          <w:color w:val="000000" w:themeColor="text1"/>
        </w:rPr>
      </w:pPr>
      <w:r w:rsidRPr="00991368">
        <w:rPr>
          <w:rFonts w:ascii="Times New Roman" w:hAnsi="Times New Roman" w:cs="Times New Roman"/>
          <w:color w:val="000000" w:themeColor="text1"/>
        </w:rPr>
        <w:t xml:space="preserve">Figure S2. </w:t>
      </w:r>
      <w:r w:rsidRPr="00991368">
        <w:rPr>
          <w:rFonts w:ascii="Times New Roman" w:eastAsia="Times New Roman" w:hAnsi="Times New Roman" w:cs="Times New Roman"/>
          <w:color w:val="000000" w:themeColor="text1"/>
        </w:rPr>
        <w:t>Scatter plot</w:t>
      </w:r>
      <w:r w:rsidRPr="00991368">
        <w:rPr>
          <w:rFonts w:ascii="Times New Roman" w:hAnsi="Times New Roman" w:cs="Times New Roman"/>
          <w:color w:val="000000" w:themeColor="text1"/>
        </w:rPr>
        <w:t xml:space="preserve"> between </w:t>
      </w:r>
      <w:r w:rsidRPr="00991368">
        <w:rPr>
          <w:rFonts w:ascii="Times New Roman" w:eastAsia="Times New Roman" w:hAnsi="Times New Roman" w:cs="Times New Roman"/>
          <w:color w:val="000000" w:themeColor="text1"/>
        </w:rPr>
        <w:t xml:space="preserve">white matter </w:t>
      </w:r>
      <w:r w:rsidR="00116671" w:rsidRPr="00991368">
        <w:rPr>
          <w:rFonts w:ascii="Times New Roman" w:eastAsia="Times New Roman" w:hAnsi="Times New Roman" w:cs="Times New Roman"/>
          <w:color w:val="000000" w:themeColor="text1"/>
        </w:rPr>
        <w:t>hyperintensity</w:t>
      </w:r>
      <w:r w:rsidRPr="00991368">
        <w:rPr>
          <w:rFonts w:ascii="Times New Roman" w:eastAsia="Times New Roman" w:hAnsi="Times New Roman" w:cs="Times New Roman"/>
          <w:color w:val="000000" w:themeColor="text1"/>
        </w:rPr>
        <w:t xml:space="preserve"> volumes</w:t>
      </w:r>
      <w:r w:rsidRPr="00991368">
        <w:rPr>
          <w:rFonts w:ascii="Times New Roman" w:hAnsi="Times New Roman" w:cs="Times New Roman"/>
          <w:color w:val="000000" w:themeColor="text1"/>
        </w:rPr>
        <w:t xml:space="preserve"> and cognitive scores</w:t>
      </w:r>
    </w:p>
    <w:p w14:paraId="0D664955" w14:textId="2F568A93" w:rsidR="00E51336" w:rsidRPr="00991368" w:rsidRDefault="00E51336" w:rsidP="007A27BE">
      <w:pPr>
        <w:spacing w:line="240" w:lineRule="auto"/>
        <w:jc w:val="both"/>
        <w:rPr>
          <w:rFonts w:ascii="Times New Roman" w:hAnsi="Times New Roman" w:cs="Times New Roman"/>
          <w:color w:val="000000" w:themeColor="text1"/>
        </w:rPr>
      </w:pPr>
      <w:r w:rsidRPr="00991368">
        <w:rPr>
          <w:rFonts w:ascii="Times New Roman" w:eastAsia="Times New Roman" w:hAnsi="Times New Roman" w:cs="Times New Roman"/>
          <w:color w:val="000000" w:themeColor="text1"/>
        </w:rPr>
        <w:t>Figure S3.</w:t>
      </w:r>
      <w:r w:rsidRPr="00991368">
        <w:rPr>
          <w:rFonts w:ascii="Times New Roman" w:hAnsi="Times New Roman" w:cs="Times New Roman"/>
          <w:color w:val="000000" w:themeColor="text1"/>
        </w:rPr>
        <w:t xml:space="preserve"> Cumulative lesion mapping for white matter hyperintensities between decliners and non-decliners</w:t>
      </w:r>
    </w:p>
    <w:p w14:paraId="0F128A1F" w14:textId="0745A6C7" w:rsidR="00E51336" w:rsidRPr="00991368" w:rsidRDefault="00E51336" w:rsidP="007A27BE">
      <w:pPr>
        <w:spacing w:line="240" w:lineRule="auto"/>
        <w:jc w:val="both"/>
        <w:rPr>
          <w:rFonts w:ascii="Times New Roman" w:eastAsia="Times New Roman" w:hAnsi="Times New Roman" w:cs="Times New Roman"/>
          <w:color w:val="000000" w:themeColor="text1"/>
        </w:rPr>
      </w:pPr>
      <w:r w:rsidRPr="00991368">
        <w:rPr>
          <w:rFonts w:ascii="Times New Roman" w:eastAsia="Times New Roman" w:hAnsi="Times New Roman" w:cs="Times New Roman"/>
          <w:color w:val="000000" w:themeColor="text1"/>
        </w:rPr>
        <w:t>Figure S</w:t>
      </w:r>
      <w:r w:rsidR="00157F38" w:rsidRPr="00991368">
        <w:rPr>
          <w:rFonts w:ascii="Times New Roman" w:eastAsia="Times New Roman" w:hAnsi="Times New Roman" w:cs="Times New Roman"/>
          <w:color w:val="000000" w:themeColor="text1"/>
        </w:rPr>
        <w:t>4</w:t>
      </w:r>
      <w:r w:rsidRPr="00991368">
        <w:rPr>
          <w:rFonts w:ascii="Times New Roman" w:eastAsia="Times New Roman" w:hAnsi="Times New Roman" w:cs="Times New Roman"/>
          <w:color w:val="000000" w:themeColor="text1"/>
        </w:rPr>
        <w:t xml:space="preserve">. Spring-embedded figures for the representative </w:t>
      </w:r>
      <w:r w:rsidR="00F620A2" w:rsidRPr="00991368">
        <w:rPr>
          <w:rFonts w:ascii="Times New Roman" w:eastAsia="Times New Roman" w:hAnsi="Times New Roman" w:cs="Times New Roman"/>
          <w:color w:val="000000" w:themeColor="text1"/>
        </w:rPr>
        <w:t xml:space="preserve">non-decliners </w:t>
      </w:r>
      <w:r w:rsidRPr="00991368">
        <w:rPr>
          <w:rFonts w:ascii="Times New Roman" w:eastAsia="Times New Roman" w:hAnsi="Times New Roman" w:cs="Times New Roman"/>
          <w:color w:val="000000" w:themeColor="text1"/>
        </w:rPr>
        <w:t>with various network densities</w:t>
      </w:r>
    </w:p>
    <w:p w14:paraId="26B68110" w14:textId="43B4E875" w:rsidR="00F620A2" w:rsidRPr="00991368" w:rsidRDefault="00F620A2" w:rsidP="007A27BE">
      <w:pPr>
        <w:spacing w:line="240" w:lineRule="auto"/>
        <w:jc w:val="both"/>
        <w:rPr>
          <w:rFonts w:ascii="Times New Roman" w:eastAsia="Times New Roman" w:hAnsi="Times New Roman" w:cs="Times New Roman"/>
          <w:color w:val="000000" w:themeColor="text1"/>
        </w:rPr>
      </w:pPr>
      <w:r w:rsidRPr="00991368">
        <w:rPr>
          <w:rFonts w:ascii="Times New Roman" w:eastAsia="Times New Roman" w:hAnsi="Times New Roman" w:cs="Times New Roman"/>
          <w:color w:val="000000" w:themeColor="text1"/>
        </w:rPr>
        <w:t>Figure S</w:t>
      </w:r>
      <w:r w:rsidR="00157F38" w:rsidRPr="00991368">
        <w:rPr>
          <w:rFonts w:ascii="Times New Roman" w:eastAsia="Times New Roman" w:hAnsi="Times New Roman" w:cs="Times New Roman"/>
          <w:color w:val="000000" w:themeColor="text1"/>
        </w:rPr>
        <w:t>5</w:t>
      </w:r>
      <w:r w:rsidRPr="00991368">
        <w:rPr>
          <w:rFonts w:ascii="Times New Roman" w:eastAsia="Times New Roman" w:hAnsi="Times New Roman" w:cs="Times New Roman"/>
          <w:color w:val="000000" w:themeColor="text1"/>
        </w:rPr>
        <w:t>. Spring-embedded figures for the representative decliners with various network densities</w:t>
      </w:r>
    </w:p>
    <w:p w14:paraId="5AE6613F" w14:textId="44FC866E" w:rsidR="003E37D4" w:rsidRPr="00991368" w:rsidRDefault="003E37D4" w:rsidP="007A27BE">
      <w:pPr>
        <w:spacing w:line="240" w:lineRule="auto"/>
        <w:jc w:val="both"/>
        <w:rPr>
          <w:rFonts w:ascii="Times New Roman" w:eastAsia="Times New Roman" w:hAnsi="Times New Roman" w:cs="Times New Roman"/>
          <w:color w:val="000000" w:themeColor="text1"/>
        </w:rPr>
      </w:pPr>
      <w:r w:rsidRPr="00991368">
        <w:rPr>
          <w:rFonts w:ascii="Times New Roman" w:eastAsia="Times New Roman" w:hAnsi="Times New Roman" w:cs="Times New Roman"/>
          <w:color w:val="000000" w:themeColor="text1"/>
        </w:rPr>
        <w:t>Figure S</w:t>
      </w:r>
      <w:r w:rsidR="00157F38" w:rsidRPr="00991368">
        <w:rPr>
          <w:rFonts w:ascii="Times New Roman" w:eastAsia="Times New Roman" w:hAnsi="Times New Roman" w:cs="Times New Roman"/>
          <w:color w:val="000000" w:themeColor="text1"/>
        </w:rPr>
        <w:t>6</w:t>
      </w:r>
      <w:r w:rsidRPr="00991368">
        <w:rPr>
          <w:rFonts w:ascii="Times New Roman" w:eastAsia="Times New Roman" w:hAnsi="Times New Roman" w:cs="Times New Roman"/>
          <w:color w:val="000000" w:themeColor="text1"/>
        </w:rPr>
        <w:t>. Spring-embedded figures for all participants at the threshold of network densities of 0.025</w:t>
      </w:r>
    </w:p>
    <w:p w14:paraId="768C7A47" w14:textId="3D77180B" w:rsidR="00157F38" w:rsidRPr="00991368" w:rsidRDefault="00157F38" w:rsidP="007A27BE">
      <w:pPr>
        <w:spacing w:line="240" w:lineRule="auto"/>
        <w:jc w:val="both"/>
        <w:rPr>
          <w:rFonts w:ascii="Times New Roman" w:hAnsi="Times New Roman" w:cs="Times New Roman"/>
          <w:color w:val="000000" w:themeColor="text1"/>
        </w:rPr>
      </w:pPr>
      <w:r w:rsidRPr="00991368">
        <w:rPr>
          <w:rFonts w:ascii="Times New Roman" w:hAnsi="Times New Roman" w:cs="Times New Roman"/>
          <w:color w:val="000000" w:themeColor="text1"/>
        </w:rPr>
        <w:t xml:space="preserve">Figure </w:t>
      </w:r>
      <w:r w:rsidRPr="00991368">
        <w:rPr>
          <w:rFonts w:ascii="Times New Roman" w:eastAsia="Times New Roman" w:hAnsi="Times New Roman" w:cs="Times New Roman"/>
          <w:color w:val="000000" w:themeColor="text1"/>
        </w:rPr>
        <w:t>S7. Correlation matrix</w:t>
      </w:r>
      <w:r w:rsidRPr="00991368">
        <w:rPr>
          <w:rFonts w:ascii="Times New Roman" w:hAnsi="Times New Roman" w:cs="Times New Roman"/>
          <w:color w:val="000000" w:themeColor="text1"/>
        </w:rPr>
        <w:t xml:space="preserve"> between </w:t>
      </w:r>
      <w:r w:rsidRPr="00991368">
        <w:rPr>
          <w:rFonts w:ascii="Times New Roman" w:eastAsia="Times New Roman" w:hAnsi="Times New Roman" w:cs="Times New Roman"/>
          <w:color w:val="000000" w:themeColor="text1"/>
        </w:rPr>
        <w:t xml:space="preserve">network attributes </w:t>
      </w:r>
      <w:r w:rsidRPr="00991368">
        <w:rPr>
          <w:rFonts w:ascii="Times New Roman" w:hAnsi="Times New Roman" w:cs="Times New Roman"/>
          <w:color w:val="000000" w:themeColor="text1"/>
        </w:rPr>
        <w:t>and cognitive scores</w:t>
      </w:r>
    </w:p>
    <w:p w14:paraId="1AFE7801" w14:textId="61FB08C6" w:rsidR="003A0A04" w:rsidRPr="00991368" w:rsidRDefault="003A0A04" w:rsidP="007A27BE">
      <w:pPr>
        <w:spacing w:line="240" w:lineRule="auto"/>
        <w:rPr>
          <w:rFonts w:ascii="Times New Roman" w:hAnsi="Times New Roman" w:cs="Times New Roman"/>
          <w:color w:val="000000" w:themeColor="text1"/>
        </w:rPr>
      </w:pPr>
      <w:r w:rsidRPr="00991368">
        <w:rPr>
          <w:rFonts w:ascii="Times New Roman" w:hAnsi="Times New Roman" w:cs="Times New Roman"/>
          <w:color w:val="000000" w:themeColor="text1"/>
        </w:rPr>
        <w:t>Table S1.</w:t>
      </w:r>
      <w:r w:rsidRPr="00991368">
        <w:rPr>
          <w:rFonts w:ascii="Times New Roman" w:hAnsi="Times New Roman" w:cs="Times New Roman"/>
          <w:color w:val="000000" w:themeColor="text1"/>
          <w:lang w:val="en-US"/>
        </w:rPr>
        <w:t xml:space="preserve"> Baseline characteristics of eligible patients </w:t>
      </w:r>
      <w:r w:rsidRPr="00991368">
        <w:rPr>
          <w:rFonts w:ascii="Times New Roman" w:hAnsi="Times New Roman" w:cs="Times New Roman"/>
          <w:color w:val="000000" w:themeColor="text1"/>
        </w:rPr>
        <w:t xml:space="preserve"> </w:t>
      </w:r>
    </w:p>
    <w:p w14:paraId="20D5337D" w14:textId="0F34F6C4" w:rsidR="00E51336" w:rsidRPr="00991368" w:rsidRDefault="00E51336" w:rsidP="007A27BE">
      <w:pPr>
        <w:spacing w:line="240" w:lineRule="auto"/>
        <w:jc w:val="both"/>
        <w:rPr>
          <w:rFonts w:ascii="Times New Roman" w:eastAsia="Times New Roman" w:hAnsi="Times New Roman" w:cs="Times New Roman"/>
          <w:color w:val="000000" w:themeColor="text1"/>
        </w:rPr>
      </w:pPr>
      <w:r w:rsidRPr="00991368">
        <w:rPr>
          <w:rFonts w:ascii="Times New Roman" w:hAnsi="Times New Roman" w:cs="Times New Roman"/>
          <w:color w:val="000000" w:themeColor="text1"/>
        </w:rPr>
        <w:t>Table S</w:t>
      </w:r>
      <w:r w:rsidR="003A0A04" w:rsidRPr="00991368">
        <w:rPr>
          <w:rFonts w:ascii="Times New Roman" w:hAnsi="Times New Roman" w:cs="Times New Roman"/>
          <w:color w:val="000000" w:themeColor="text1"/>
        </w:rPr>
        <w:t>2</w:t>
      </w:r>
      <w:r w:rsidRPr="00991368">
        <w:rPr>
          <w:rFonts w:ascii="Times New Roman" w:hAnsi="Times New Roman" w:cs="Times New Roman"/>
          <w:color w:val="000000" w:themeColor="text1"/>
        </w:rPr>
        <w:t xml:space="preserve">. Correlations between WMH volumes, 18F-Florbetaben PET SUVR and network attributes in </w:t>
      </w:r>
      <w:r w:rsidR="00A81B7B" w:rsidRPr="00991368">
        <w:rPr>
          <w:rFonts w:ascii="Times New Roman" w:eastAsia="Times New Roman" w:hAnsi="Times New Roman" w:cs="Times New Roman"/>
          <w:color w:val="000000" w:themeColor="text1"/>
        </w:rPr>
        <w:t xml:space="preserve">amyloid-negative </w:t>
      </w:r>
      <w:r w:rsidRPr="00991368">
        <w:rPr>
          <w:rFonts w:ascii="Times New Roman" w:eastAsia="Times New Roman" w:hAnsi="Times New Roman" w:cs="Times New Roman"/>
          <w:color w:val="000000" w:themeColor="text1"/>
        </w:rPr>
        <w:t>delayed decliners</w:t>
      </w:r>
    </w:p>
    <w:p w14:paraId="5949B90D" w14:textId="292D6355" w:rsidR="008E7800" w:rsidRPr="00991368" w:rsidRDefault="00573DFE" w:rsidP="007A27BE">
      <w:pPr>
        <w:spacing w:line="240" w:lineRule="auto"/>
        <w:jc w:val="both"/>
        <w:rPr>
          <w:rFonts w:ascii="Times New Roman" w:eastAsia="Times New Roman" w:hAnsi="Times New Roman" w:cs="Times New Roman"/>
        </w:rPr>
      </w:pPr>
      <w:r w:rsidRPr="00991368">
        <w:rPr>
          <w:rFonts w:ascii="Times New Roman" w:eastAsia="Times New Roman" w:hAnsi="Times New Roman" w:cs="Times New Roman"/>
        </w:rPr>
        <w:t>Supplemental References</w:t>
      </w:r>
    </w:p>
    <w:p w14:paraId="7C4D08E7" w14:textId="77777777" w:rsidR="008E7800" w:rsidRPr="00991368" w:rsidRDefault="008E7800" w:rsidP="007A27BE">
      <w:pPr>
        <w:spacing w:line="240" w:lineRule="auto"/>
        <w:jc w:val="both"/>
        <w:rPr>
          <w:rFonts w:ascii="Times New Roman" w:eastAsia="Times New Roman" w:hAnsi="Times New Roman" w:cs="Times New Roman"/>
        </w:rPr>
      </w:pPr>
    </w:p>
    <w:p w14:paraId="325B7650" w14:textId="77777777" w:rsidR="008E7800" w:rsidRPr="00991368" w:rsidRDefault="008E7800" w:rsidP="007A27BE">
      <w:pPr>
        <w:spacing w:line="240" w:lineRule="auto"/>
        <w:jc w:val="both"/>
        <w:rPr>
          <w:rFonts w:ascii="Times New Roman" w:eastAsia="Times New Roman" w:hAnsi="Times New Roman" w:cs="Times New Roman"/>
        </w:rPr>
      </w:pPr>
    </w:p>
    <w:p w14:paraId="7B2A21FD" w14:textId="77777777" w:rsidR="00AB1FE8" w:rsidRPr="00991368" w:rsidRDefault="00AB1FE8" w:rsidP="007A27BE">
      <w:pPr>
        <w:spacing w:line="240" w:lineRule="auto"/>
        <w:rPr>
          <w:rFonts w:ascii="Times New Roman" w:eastAsia="Times New Roman" w:hAnsi="Times New Roman" w:cs="Times New Roman"/>
          <w:b/>
        </w:rPr>
      </w:pPr>
      <w:r w:rsidRPr="00991368">
        <w:rPr>
          <w:rFonts w:ascii="Times New Roman" w:eastAsia="Times New Roman" w:hAnsi="Times New Roman" w:cs="Times New Roman"/>
          <w:b/>
        </w:rPr>
        <w:br w:type="page"/>
      </w:r>
    </w:p>
    <w:p w14:paraId="79D6A038" w14:textId="4D135ED6" w:rsidR="008E7800" w:rsidRPr="00991368" w:rsidRDefault="00744EA8" w:rsidP="007A27BE">
      <w:pPr>
        <w:spacing w:line="240" w:lineRule="auto"/>
        <w:jc w:val="both"/>
        <w:rPr>
          <w:rFonts w:ascii="Times New Roman" w:eastAsia="Times New Roman" w:hAnsi="Times New Roman" w:cs="Times New Roman"/>
          <w:b/>
          <w:sz w:val="28"/>
          <w:szCs w:val="28"/>
        </w:rPr>
      </w:pPr>
      <w:r w:rsidRPr="00991368">
        <w:rPr>
          <w:rFonts w:ascii="Times New Roman" w:eastAsia="Times New Roman" w:hAnsi="Times New Roman" w:cs="Times New Roman"/>
          <w:b/>
          <w:sz w:val="28"/>
          <w:szCs w:val="28"/>
        </w:rPr>
        <w:lastRenderedPageBreak/>
        <w:t>Supplemental Methods</w:t>
      </w:r>
    </w:p>
    <w:p w14:paraId="39CD7749" w14:textId="2DB73ECB" w:rsidR="008E7800" w:rsidRPr="00991368" w:rsidRDefault="008E7800" w:rsidP="007A27BE">
      <w:pPr>
        <w:spacing w:line="240" w:lineRule="auto"/>
        <w:jc w:val="both"/>
        <w:rPr>
          <w:rFonts w:ascii="Times New Roman" w:eastAsia="Times New Roman" w:hAnsi="Times New Roman" w:cs="Times New Roman"/>
          <w:color w:val="000000" w:themeColor="text1"/>
        </w:rPr>
      </w:pPr>
    </w:p>
    <w:p w14:paraId="5301AAB8" w14:textId="2CD4C9F1" w:rsidR="00AD55F3" w:rsidRPr="00991368" w:rsidRDefault="00AD55F3" w:rsidP="007A27BE">
      <w:pPr>
        <w:spacing w:line="240" w:lineRule="auto"/>
        <w:jc w:val="both"/>
        <w:rPr>
          <w:rFonts w:ascii="Times New Roman" w:eastAsia="Times New Roman" w:hAnsi="Times New Roman" w:cs="Times New Roman"/>
          <w:b/>
        </w:rPr>
      </w:pPr>
      <w:r w:rsidRPr="00991368">
        <w:rPr>
          <w:rFonts w:ascii="Times New Roman" w:eastAsia="Times New Roman" w:hAnsi="Times New Roman" w:cs="Times New Roman"/>
          <w:b/>
        </w:rPr>
        <w:t>Detailed Neuropsychological Assessment</w:t>
      </w:r>
    </w:p>
    <w:p w14:paraId="01FF3654" w14:textId="4DEBF19B" w:rsidR="00AD55F3" w:rsidRPr="00991368" w:rsidRDefault="00AD55F3" w:rsidP="007A27BE">
      <w:pPr>
        <w:spacing w:line="240" w:lineRule="auto"/>
        <w:jc w:val="both"/>
        <w:rPr>
          <w:rFonts w:ascii="Times New Roman" w:eastAsia="Times New Roman" w:hAnsi="Times New Roman" w:cs="Times New Roman"/>
        </w:rPr>
      </w:pPr>
      <w:r w:rsidRPr="00991368">
        <w:rPr>
          <w:rFonts w:ascii="Times New Roman" w:eastAsia="Times New Roman" w:hAnsi="Times New Roman" w:cs="Times New Roman"/>
        </w:rPr>
        <w:t>The K-VCIHS-NP was a Korean version of the 60-min neuropsychology protocol of the VCIHS proposed by the National Institute of Neurological Disorders and Stroke and the Canadian Stroke Networ</w:t>
      </w:r>
      <w:r w:rsidR="006E1529" w:rsidRPr="00991368">
        <w:rPr>
          <w:rFonts w:ascii="Times New Roman" w:eastAsia="Times New Roman" w:hAnsi="Times New Roman" w:cs="Times New Roman"/>
        </w:rPr>
        <w:t>k.</w:t>
      </w:r>
      <w:r w:rsidR="00CB437C" w:rsidRPr="00991368">
        <w:rPr>
          <w:rFonts w:ascii="Times New Roman" w:hAnsi="Times New Roman" w:cs="Times New Roman"/>
        </w:rPr>
        <w:t>(</w:t>
      </w:r>
      <w:proofErr w:type="spellStart"/>
      <w:r w:rsidR="00CB437C" w:rsidRPr="00991368">
        <w:rPr>
          <w:rFonts w:ascii="Times New Roman" w:hAnsi="Times New Roman" w:cs="Times New Roman"/>
        </w:rPr>
        <w:fldChar w:fldCharType="begin"/>
      </w:r>
      <w:r w:rsidR="00CB437C" w:rsidRPr="00991368">
        <w:rPr>
          <w:rFonts w:ascii="Times New Roman" w:hAnsi="Times New Roman" w:cs="Times New Roman"/>
        </w:rPr>
        <w:instrText>HYPERLINK "" \l "biblioRef00"</w:instrText>
      </w:r>
      <w:r w:rsidR="00CB437C" w:rsidRPr="00991368">
        <w:rPr>
          <w:rFonts w:ascii="Times New Roman" w:hAnsi="Times New Roman" w:cs="Times New Roman"/>
        </w:rPr>
      </w:r>
      <w:r w:rsidR="00CB437C" w:rsidRPr="00991368">
        <w:rPr>
          <w:rFonts w:ascii="Times New Roman" w:hAnsi="Times New Roman" w:cs="Times New Roman"/>
        </w:rPr>
        <w:fldChar w:fldCharType="separate"/>
      </w:r>
      <w:r w:rsidR="00CB437C" w:rsidRPr="00991368">
        <w:rPr>
          <w:rStyle w:val="Hyperlink"/>
          <w:rFonts w:ascii="Times New Roman" w:hAnsi="Times New Roman" w:cs="Times New Roman"/>
          <w:u w:val="none"/>
        </w:rPr>
        <w:t>Hachinski</w:t>
      </w:r>
      <w:proofErr w:type="spellEnd"/>
      <w:r w:rsidR="00CB437C" w:rsidRPr="00991368">
        <w:rPr>
          <w:rStyle w:val="Hyperlink"/>
          <w:rFonts w:ascii="Times New Roman" w:hAnsi="Times New Roman" w:cs="Times New Roman"/>
          <w:u w:val="none"/>
        </w:rPr>
        <w:t xml:space="preserve"> et al., 2006</w:t>
      </w:r>
      <w:r w:rsidR="00CB437C" w:rsidRPr="00991368">
        <w:rPr>
          <w:rFonts w:ascii="Times New Roman" w:hAnsi="Times New Roman" w:cs="Times New Roman"/>
        </w:rPr>
        <w:fldChar w:fldCharType="end"/>
      </w:r>
      <w:r w:rsidR="00CB437C" w:rsidRPr="00991368">
        <w:rPr>
          <w:rFonts w:ascii="Times New Roman" w:hAnsi="Times New Roman" w:cs="Times New Roman"/>
        </w:rPr>
        <w:t xml:space="preserve">; </w:t>
      </w:r>
      <w:hyperlink w:anchor="biblioRef02" w:history="1">
        <w:r w:rsidR="00CB437C" w:rsidRPr="00991368">
          <w:rPr>
            <w:rStyle w:val="Hyperlink"/>
            <w:rFonts w:ascii="Times New Roman" w:hAnsi="Times New Roman" w:cs="Times New Roman"/>
            <w:u w:val="none"/>
          </w:rPr>
          <w:t>Yu et al., 2013</w:t>
        </w:r>
      </w:hyperlink>
      <w:r w:rsidR="00CB437C" w:rsidRPr="00991368">
        <w:rPr>
          <w:rFonts w:ascii="Times New Roman" w:hAnsi="Times New Roman" w:cs="Times New Roman"/>
        </w:rPr>
        <w:t>)</w:t>
      </w:r>
      <w:r w:rsidR="006E1529" w:rsidRPr="00991368">
        <w:rPr>
          <w:rFonts w:ascii="Times New Roman" w:eastAsia="Times New Roman" w:hAnsi="Times New Roman" w:cs="Times New Roman"/>
        </w:rPr>
        <w:t xml:space="preserve"> </w:t>
      </w:r>
      <w:r w:rsidRPr="00991368">
        <w:rPr>
          <w:rFonts w:ascii="Times New Roman" w:eastAsia="Times New Roman" w:hAnsi="Times New Roman" w:cs="Times New Roman"/>
        </w:rPr>
        <w:t xml:space="preserve">It comprises four cognitive </w:t>
      </w:r>
      <w:r w:rsidR="002A2E52" w:rsidRPr="00991368">
        <w:rPr>
          <w:rFonts w:ascii="Times New Roman" w:eastAsia="Times New Roman" w:hAnsi="Times New Roman" w:cs="Times New Roman"/>
        </w:rPr>
        <w:t>domains:</w:t>
      </w:r>
      <w:r w:rsidRPr="00991368">
        <w:rPr>
          <w:rFonts w:ascii="Times New Roman" w:eastAsia="Times New Roman" w:hAnsi="Times New Roman" w:cs="Times New Roman"/>
        </w:rPr>
        <w:t xml:space="preserve"> frontal executive function, language, visuospatial function, and memory. Detailed tests for each cognitive domain were 1) Controlled Oral Word Association Test, Digit Symbol Coding, Trail Making Test-Elderly’s version for the frontal executive domain; 2) Short Form of the Boston Naming Test for language domain; 3) Rey Complex Figure Test: Copy for the visuospatial domain; and 4) Seoul Verbal Learning Test for memory domain. All the cognitive tests were validated and standardized in Korean. Trained clinical neuropsychologists administered a series of tests. A score on each cognitive test was transformed into a standardized Z score.  </w:t>
      </w:r>
    </w:p>
    <w:p w14:paraId="69F0B94D" w14:textId="77777777" w:rsidR="00AD55F3" w:rsidRPr="00991368" w:rsidRDefault="00AD55F3" w:rsidP="007A27BE">
      <w:pPr>
        <w:spacing w:line="240" w:lineRule="auto"/>
        <w:jc w:val="both"/>
        <w:rPr>
          <w:rFonts w:ascii="Times New Roman" w:eastAsia="Times New Roman" w:hAnsi="Times New Roman" w:cs="Times New Roman"/>
          <w:color w:val="000000" w:themeColor="text1"/>
        </w:rPr>
      </w:pPr>
    </w:p>
    <w:p w14:paraId="6466139F" w14:textId="52D4BB7C" w:rsidR="000D0828" w:rsidRPr="00991368" w:rsidRDefault="00295820" w:rsidP="007A27BE">
      <w:pPr>
        <w:spacing w:line="240" w:lineRule="auto"/>
        <w:jc w:val="both"/>
        <w:rPr>
          <w:rFonts w:ascii="Times New Roman" w:eastAsia="Times New Roman" w:hAnsi="Times New Roman" w:cs="Times New Roman"/>
          <w:b/>
          <w:color w:val="000000" w:themeColor="text1"/>
        </w:rPr>
      </w:pPr>
      <w:r w:rsidRPr="00991368">
        <w:rPr>
          <w:rFonts w:ascii="Times New Roman" w:eastAsia="Times New Roman" w:hAnsi="Times New Roman" w:cs="Times New Roman"/>
          <w:b/>
          <w:color w:val="000000" w:themeColor="text1"/>
        </w:rPr>
        <w:t>S</w:t>
      </w:r>
      <w:r w:rsidR="00AD55F3" w:rsidRPr="00991368">
        <w:rPr>
          <w:rFonts w:ascii="Times New Roman" w:eastAsia="Times New Roman" w:hAnsi="Times New Roman" w:cs="Times New Roman"/>
          <w:b/>
          <w:color w:val="000000" w:themeColor="text1"/>
        </w:rPr>
        <w:t>troke-free</w:t>
      </w:r>
      <w:r w:rsidR="000D0828" w:rsidRPr="00991368">
        <w:rPr>
          <w:rFonts w:ascii="Times New Roman" w:eastAsia="Times New Roman" w:hAnsi="Times New Roman" w:cs="Times New Roman"/>
          <w:b/>
          <w:color w:val="000000" w:themeColor="text1"/>
        </w:rPr>
        <w:t xml:space="preserve"> control group</w:t>
      </w:r>
      <w:r w:rsidRPr="00991368">
        <w:rPr>
          <w:rFonts w:ascii="Times New Roman" w:eastAsia="Times New Roman" w:hAnsi="Times New Roman" w:cs="Times New Roman"/>
          <w:b/>
          <w:color w:val="000000" w:themeColor="text1"/>
        </w:rPr>
        <w:t>: Ewha cohort</w:t>
      </w:r>
    </w:p>
    <w:p w14:paraId="3B0BABAE" w14:textId="0D21B916" w:rsidR="000D0828" w:rsidRPr="00991368" w:rsidRDefault="00140317" w:rsidP="007A27BE">
      <w:pPr>
        <w:spacing w:line="240" w:lineRule="auto"/>
        <w:jc w:val="both"/>
        <w:rPr>
          <w:rFonts w:ascii="Times New Roman" w:hAnsi="Times New Roman" w:cs="Times New Roman"/>
          <w:color w:val="000000" w:themeColor="text1"/>
        </w:rPr>
      </w:pPr>
      <w:r w:rsidRPr="00991368">
        <w:rPr>
          <w:rFonts w:ascii="Times New Roman" w:hAnsi="Times New Roman" w:cs="Times New Roman"/>
          <w:color w:val="000000" w:themeColor="text1"/>
        </w:rPr>
        <w:t xml:space="preserve">Detailed exclusion criteria for the Ewha cohort </w:t>
      </w:r>
      <w:r w:rsidR="00295820" w:rsidRPr="00991368">
        <w:rPr>
          <w:rFonts w:ascii="Times New Roman" w:hAnsi="Times New Roman" w:cs="Times New Roman"/>
          <w:color w:val="000000" w:themeColor="text1"/>
        </w:rPr>
        <w:t xml:space="preserve">were </w:t>
      </w:r>
      <w:r w:rsidRPr="00991368">
        <w:rPr>
          <w:rFonts w:ascii="Times New Roman" w:hAnsi="Times New Roman" w:cs="Times New Roman"/>
          <w:color w:val="000000" w:themeColor="text1"/>
        </w:rPr>
        <w:t>as follows</w:t>
      </w:r>
      <w:r w:rsidR="000D0828" w:rsidRPr="00991368">
        <w:rPr>
          <w:rFonts w:ascii="Times New Roman" w:hAnsi="Times New Roman" w:cs="Times New Roman"/>
          <w:color w:val="000000" w:themeColor="text1"/>
        </w:rPr>
        <w:t>: 1) suspected or confirmed mild cognitive impairment or dementia; 2) suspected or confirmed major neurological disorders such as stroke or psychiatric illnesses</w:t>
      </w:r>
      <w:r w:rsidR="006C7C33" w:rsidRPr="00991368">
        <w:rPr>
          <w:rFonts w:ascii="Times New Roman" w:hAnsi="Times New Roman" w:cs="Times New Roman"/>
          <w:color w:val="000000" w:themeColor="text1"/>
        </w:rPr>
        <w:t>,</w:t>
      </w:r>
      <w:r w:rsidR="000D0828" w:rsidRPr="00991368">
        <w:rPr>
          <w:rFonts w:ascii="Times New Roman" w:hAnsi="Times New Roman" w:cs="Times New Roman"/>
          <w:color w:val="000000" w:themeColor="text1"/>
        </w:rPr>
        <w:t xml:space="preserve"> including major depressive disorders; 3) contraindications to magnetic resonance imaging (MRI); 4) visual or hearing impairments severe enough to interfere with questionnaire response; 5) history of medications that could affect cognitive and emotional functions in the last </w:t>
      </w:r>
      <w:r w:rsidR="006C7C33" w:rsidRPr="00991368">
        <w:rPr>
          <w:rFonts w:ascii="Times New Roman" w:hAnsi="Times New Roman" w:cs="Times New Roman"/>
          <w:color w:val="000000" w:themeColor="text1"/>
        </w:rPr>
        <w:t>three</w:t>
      </w:r>
      <w:r w:rsidR="000D0828" w:rsidRPr="00991368">
        <w:rPr>
          <w:rFonts w:ascii="Times New Roman" w:hAnsi="Times New Roman" w:cs="Times New Roman"/>
          <w:color w:val="000000" w:themeColor="text1"/>
        </w:rPr>
        <w:t xml:space="preserve"> months, and or 6) other </w:t>
      </w:r>
      <w:r w:rsidR="006C7C33" w:rsidRPr="00991368">
        <w:rPr>
          <w:rFonts w:ascii="Times New Roman" w:hAnsi="Times New Roman" w:cs="Times New Roman"/>
          <w:color w:val="000000" w:themeColor="text1"/>
        </w:rPr>
        <w:t>significant</w:t>
      </w:r>
      <w:r w:rsidR="000D0828" w:rsidRPr="00991368">
        <w:rPr>
          <w:rFonts w:ascii="Times New Roman" w:hAnsi="Times New Roman" w:cs="Times New Roman"/>
          <w:color w:val="000000" w:themeColor="text1"/>
        </w:rPr>
        <w:t xml:space="preserve"> medical problems. </w:t>
      </w:r>
      <w:r w:rsidR="002F1ED0" w:rsidRPr="00991368">
        <w:rPr>
          <w:rFonts w:ascii="Times New Roman" w:hAnsi="Times New Roman" w:cs="Times New Roman"/>
          <w:color w:val="000000" w:themeColor="text1"/>
        </w:rPr>
        <w:t>Of the 94 participants, 76 underwent 18F-florbetaben PET scans, and 62 (81.6%) exhibited negative amyloid deposition (brain amyloid plaque load [BAPL] 1).</w:t>
      </w:r>
    </w:p>
    <w:p w14:paraId="30C66465" w14:textId="77777777" w:rsidR="008E7800" w:rsidRPr="00991368" w:rsidRDefault="008E7800" w:rsidP="007A27BE">
      <w:pPr>
        <w:spacing w:line="240" w:lineRule="auto"/>
        <w:jc w:val="both"/>
        <w:rPr>
          <w:rFonts w:ascii="Times New Roman" w:hAnsi="Times New Roman" w:cs="Times New Roman"/>
        </w:rPr>
      </w:pPr>
    </w:p>
    <w:p w14:paraId="31F1E41F" w14:textId="4CB8B2B6" w:rsidR="006C7C33" w:rsidRPr="00991368" w:rsidRDefault="006C7C33" w:rsidP="007A27BE">
      <w:pPr>
        <w:spacing w:line="240" w:lineRule="auto"/>
        <w:jc w:val="both"/>
        <w:rPr>
          <w:rFonts w:ascii="Times New Roman" w:hAnsi="Times New Roman" w:cs="Times New Roman"/>
          <w:b/>
        </w:rPr>
      </w:pPr>
      <w:r w:rsidRPr="00991368">
        <w:rPr>
          <w:rFonts w:ascii="Times New Roman" w:hAnsi="Times New Roman" w:cs="Times New Roman"/>
          <w:b/>
        </w:rPr>
        <w:t>Magnetic Resonance Imaging</w:t>
      </w:r>
      <w:r w:rsidRPr="00991368">
        <w:rPr>
          <w:rFonts w:ascii="Times New Roman" w:eastAsia="Times New Roman" w:hAnsi="Times New Roman" w:cs="Times New Roman"/>
          <w:b/>
        </w:rPr>
        <w:t xml:space="preserve"> for index stroke</w:t>
      </w:r>
    </w:p>
    <w:p w14:paraId="27C953DA" w14:textId="05728511" w:rsidR="006C7C33" w:rsidRPr="00991368" w:rsidRDefault="006C7C33" w:rsidP="007A27BE">
      <w:pPr>
        <w:spacing w:line="240" w:lineRule="auto"/>
        <w:jc w:val="both"/>
        <w:rPr>
          <w:rFonts w:ascii="Times New Roman" w:hAnsi="Times New Roman" w:cs="Times New Roman"/>
        </w:rPr>
      </w:pPr>
      <w:r w:rsidRPr="00991368">
        <w:rPr>
          <w:rFonts w:ascii="Times New Roman" w:hAnsi="Times New Roman" w:cs="Times New Roman"/>
        </w:rPr>
        <w:t>A 3.0-Tesla magnetic resonance imaging scanner (Achieva, Philips Healthcare, Eindhoven, The Netherlands) was used for this study. The MRI protocols consisted of diffusion-weighted imaging (DWI), axial T1- and T2-weighted spin-echo, fluid-attenuated inversion recovery imaging (FLAIR), gradient-echo imaging, and coronal T1-weighted spin-echo imaging. FLAIR imaging was obtained using a fast-spin echo sequence. Acquisition parameters for FLAIR images were set as follows: repetition time, 11,000 ms; echo time, 125 ms; inversion time, 2,800 ms; slice thickness, 5 mm; intersection gap, 1 mm; matrix, 512 x 512; flip angle</w:t>
      </w:r>
      <w:r w:rsidR="00116671" w:rsidRPr="00991368">
        <w:rPr>
          <w:rFonts w:ascii="Times New Roman" w:hAnsi="Times New Roman" w:cs="Times New Roman"/>
        </w:rPr>
        <w:t>,</w:t>
      </w:r>
      <w:r w:rsidRPr="00991368">
        <w:rPr>
          <w:rFonts w:ascii="Times New Roman" w:hAnsi="Times New Roman" w:cs="Times New Roman"/>
        </w:rPr>
        <w:t xml:space="preserve"> 90 </w:t>
      </w:r>
      <w:r w:rsidR="00116671" w:rsidRPr="00991368">
        <w:rPr>
          <w:rFonts w:ascii="Times New Roman" w:hAnsi="Times New Roman" w:cs="Times New Roman"/>
        </w:rPr>
        <w:t>degrees</w:t>
      </w:r>
      <w:r w:rsidRPr="00991368">
        <w:rPr>
          <w:rFonts w:ascii="Times New Roman" w:hAnsi="Times New Roman" w:cs="Times New Roman"/>
        </w:rPr>
        <w:t>. DWI imaging was obtained using an EPI-spin echo sequence. Acquisition parameters for DWI images were set as follows: repetition time, 5,000 ms; echo time, 50 ms; diffusion b-value 1,000; slice thickness, 5 mm; intersection gap, 1 mm; matrix, 256 x 256; flip angle</w:t>
      </w:r>
      <w:r w:rsidR="00116671" w:rsidRPr="00991368">
        <w:rPr>
          <w:rFonts w:ascii="Times New Roman" w:hAnsi="Times New Roman" w:cs="Times New Roman"/>
        </w:rPr>
        <w:t>,</w:t>
      </w:r>
      <w:r w:rsidRPr="00991368">
        <w:rPr>
          <w:rFonts w:ascii="Times New Roman" w:hAnsi="Times New Roman" w:cs="Times New Roman"/>
        </w:rPr>
        <w:t xml:space="preserve"> 90 </w:t>
      </w:r>
      <w:r w:rsidR="00116671" w:rsidRPr="00991368">
        <w:rPr>
          <w:rFonts w:ascii="Times New Roman" w:hAnsi="Times New Roman" w:cs="Times New Roman"/>
        </w:rPr>
        <w:t>degrees</w:t>
      </w:r>
      <w:r w:rsidRPr="00991368">
        <w:rPr>
          <w:rFonts w:ascii="Times New Roman" w:hAnsi="Times New Roman" w:cs="Times New Roman"/>
        </w:rPr>
        <w:t>.</w:t>
      </w:r>
    </w:p>
    <w:p w14:paraId="0AA1DD60" w14:textId="77777777" w:rsidR="006C7C33" w:rsidRPr="00991368" w:rsidRDefault="006C7C33" w:rsidP="007A27BE">
      <w:pPr>
        <w:spacing w:line="240" w:lineRule="auto"/>
        <w:jc w:val="both"/>
        <w:rPr>
          <w:rFonts w:ascii="Times New Roman" w:eastAsia="Times New Roman" w:hAnsi="Times New Roman" w:cs="Times New Roman"/>
        </w:rPr>
      </w:pPr>
    </w:p>
    <w:p w14:paraId="34D32774" w14:textId="1D1571AE" w:rsidR="00BF713D" w:rsidRPr="00991368" w:rsidRDefault="00BF713D" w:rsidP="007A27BE">
      <w:pPr>
        <w:spacing w:line="240" w:lineRule="auto"/>
        <w:jc w:val="both"/>
        <w:rPr>
          <w:rFonts w:ascii="Times New Roman" w:hAnsi="Times New Roman" w:cs="Times New Roman"/>
          <w:b/>
          <w:color w:val="000000" w:themeColor="text1"/>
        </w:rPr>
      </w:pPr>
      <w:r w:rsidRPr="00991368">
        <w:rPr>
          <w:rFonts w:ascii="Times New Roman" w:hAnsi="Times New Roman" w:cs="Times New Roman"/>
          <w:b/>
          <w:color w:val="000000" w:themeColor="text1"/>
        </w:rPr>
        <w:t>Magnetic Resonance Imaging research protocol</w:t>
      </w:r>
    </w:p>
    <w:p w14:paraId="30E0B572" w14:textId="77777777" w:rsidR="00BF713D" w:rsidRPr="00991368" w:rsidRDefault="00BF713D" w:rsidP="007A27BE">
      <w:pPr>
        <w:spacing w:line="240" w:lineRule="auto"/>
        <w:jc w:val="both"/>
        <w:rPr>
          <w:rFonts w:ascii="Times New Roman" w:hAnsi="Times New Roman" w:cs="Times New Roman"/>
          <w:color w:val="000000" w:themeColor="text1"/>
        </w:rPr>
      </w:pPr>
      <w:r w:rsidRPr="00991368">
        <w:rPr>
          <w:rFonts w:ascii="Times New Roman" w:hAnsi="Times New Roman" w:cs="Times New Roman"/>
          <w:color w:val="000000" w:themeColor="text1"/>
        </w:rPr>
        <w:t>Functional and structural MRI data were collected using a Philips 3T Achieva MRI scanner. The rs-fMRI data were acquired with the following parameters: TR = 3,000 ms, TE = 30.0 ms, field of view = 224 mm, 128</w:t>
      </w:r>
      <m:oMath>
        <m:r>
          <m:rPr>
            <m:sty m:val="p"/>
          </m:rPr>
          <w:rPr>
            <w:rFonts w:ascii="Cambria Math" w:hAnsi="Cambria Math" w:cs="Times New Roman"/>
            <w:color w:val="000000" w:themeColor="text1"/>
          </w:rPr>
          <m:t>×</m:t>
        </m:r>
      </m:oMath>
      <w:r w:rsidRPr="00991368">
        <w:rPr>
          <w:rFonts w:ascii="Times New Roman" w:hAnsi="Times New Roman" w:cs="Times New Roman"/>
          <w:color w:val="000000" w:themeColor="text1"/>
        </w:rPr>
        <w:t>128 matrix, 1.75</w:t>
      </w:r>
      <m:oMath>
        <m:r>
          <m:rPr>
            <m:sty m:val="p"/>
          </m:rPr>
          <w:rPr>
            <w:rFonts w:ascii="Cambria Math" w:hAnsi="Cambria Math" w:cs="Times New Roman"/>
            <w:color w:val="000000" w:themeColor="text1"/>
          </w:rPr>
          <m:t>×</m:t>
        </m:r>
      </m:oMath>
      <w:r w:rsidRPr="00991368">
        <w:rPr>
          <w:rFonts w:ascii="Times New Roman" w:hAnsi="Times New Roman" w:cs="Times New Roman"/>
          <w:color w:val="000000" w:themeColor="text1"/>
        </w:rPr>
        <w:t>1.75</w:t>
      </w:r>
      <m:oMath>
        <m:r>
          <m:rPr>
            <m:sty m:val="p"/>
          </m:rPr>
          <w:rPr>
            <w:rFonts w:ascii="Cambria Math" w:hAnsi="Cambria Math" w:cs="Times New Roman"/>
            <w:color w:val="000000" w:themeColor="text1"/>
          </w:rPr>
          <m:t>×</m:t>
        </m:r>
      </m:oMath>
      <w:r w:rsidRPr="00991368">
        <w:rPr>
          <w:rFonts w:ascii="Times New Roman" w:hAnsi="Times New Roman" w:cs="Times New Roman"/>
          <w:color w:val="000000" w:themeColor="text1"/>
        </w:rPr>
        <w:t>3.00 mm3 voxels, 45 interleaved slices, number of volumes = 180. During the rs-fMRI acquisition, patients were instructed to keep their eyes open. High-resolution T1-weighted structural images were obtained using specific paraments including field of view = 240 mm, 480</w:t>
      </w:r>
      <m:oMath>
        <m:r>
          <m:rPr>
            <m:sty m:val="p"/>
          </m:rPr>
          <w:rPr>
            <w:rFonts w:ascii="Cambria Math" w:hAnsi="Cambria Math" w:cs="Times New Roman"/>
            <w:color w:val="000000" w:themeColor="text1"/>
          </w:rPr>
          <m:t>×</m:t>
        </m:r>
      </m:oMath>
      <w:r w:rsidRPr="00991368">
        <w:rPr>
          <w:rFonts w:ascii="Times New Roman" w:hAnsi="Times New Roman" w:cs="Times New Roman"/>
          <w:color w:val="000000" w:themeColor="text1"/>
        </w:rPr>
        <w:t>480 matrix, 1.00</w:t>
      </w:r>
      <m:oMath>
        <m:r>
          <m:rPr>
            <m:sty m:val="p"/>
          </m:rPr>
          <w:rPr>
            <w:rFonts w:ascii="Cambria Math" w:hAnsi="Cambria Math" w:cs="Times New Roman"/>
            <w:color w:val="000000" w:themeColor="text1"/>
          </w:rPr>
          <m:t>×</m:t>
        </m:r>
      </m:oMath>
      <w:r w:rsidRPr="00991368">
        <w:rPr>
          <w:rFonts w:ascii="Times New Roman" w:hAnsi="Times New Roman" w:cs="Times New Roman"/>
          <w:color w:val="000000" w:themeColor="text1"/>
        </w:rPr>
        <w:t>0.50</w:t>
      </w:r>
      <m:oMath>
        <m:r>
          <m:rPr>
            <m:sty m:val="p"/>
          </m:rPr>
          <w:rPr>
            <w:rFonts w:ascii="Cambria Math" w:hAnsi="Cambria Math" w:cs="Times New Roman"/>
            <w:color w:val="000000" w:themeColor="text1"/>
          </w:rPr>
          <m:t>×</m:t>
        </m:r>
      </m:oMath>
      <w:r w:rsidRPr="00991368">
        <w:rPr>
          <w:rFonts w:ascii="Times New Roman" w:hAnsi="Times New Roman" w:cs="Times New Roman"/>
          <w:color w:val="000000" w:themeColor="text1"/>
        </w:rPr>
        <w:t xml:space="preserve">0.50 mm3 voxels, 175 slices. </w:t>
      </w:r>
    </w:p>
    <w:p w14:paraId="005DFDDD" w14:textId="77777777" w:rsidR="00BF713D" w:rsidRPr="00991368" w:rsidRDefault="00BF713D" w:rsidP="007A27BE">
      <w:pPr>
        <w:spacing w:line="240" w:lineRule="auto"/>
        <w:jc w:val="both"/>
        <w:rPr>
          <w:rFonts w:ascii="Times New Roman" w:hAnsi="Times New Roman" w:cs="Times New Roman"/>
        </w:rPr>
      </w:pPr>
    </w:p>
    <w:p w14:paraId="3E3706B8" w14:textId="00E2093A" w:rsidR="008E7800" w:rsidRPr="00991368" w:rsidRDefault="00744EA8" w:rsidP="007A27BE">
      <w:pPr>
        <w:spacing w:line="240" w:lineRule="auto"/>
        <w:jc w:val="both"/>
        <w:rPr>
          <w:rFonts w:ascii="Times New Roman" w:eastAsia="Times New Roman" w:hAnsi="Times New Roman" w:cs="Times New Roman"/>
          <w:b/>
        </w:rPr>
      </w:pPr>
      <w:r w:rsidRPr="00991368">
        <w:rPr>
          <w:rFonts w:ascii="Times New Roman" w:eastAsia="Times New Roman" w:hAnsi="Times New Roman" w:cs="Times New Roman"/>
          <w:b/>
        </w:rPr>
        <w:t>Assessment of Functional Brain Network</w:t>
      </w:r>
    </w:p>
    <w:p w14:paraId="6009882D" w14:textId="77777777" w:rsidR="008E7800" w:rsidRPr="00991368" w:rsidRDefault="00744EA8" w:rsidP="007A27BE">
      <w:pPr>
        <w:spacing w:line="240" w:lineRule="auto"/>
        <w:jc w:val="both"/>
        <w:rPr>
          <w:rFonts w:ascii="Times New Roman" w:eastAsia="Times New Roman" w:hAnsi="Times New Roman" w:cs="Times New Roman"/>
          <w:b/>
        </w:rPr>
      </w:pPr>
      <w:r w:rsidRPr="00991368">
        <w:rPr>
          <w:rFonts w:ascii="Times New Roman" w:eastAsia="Times New Roman" w:hAnsi="Times New Roman" w:cs="Times New Roman"/>
          <w:b/>
        </w:rPr>
        <w:t>Preprocessing of Resting-State Functional MRI Data</w:t>
      </w:r>
    </w:p>
    <w:p w14:paraId="68BA0B93" w14:textId="24D96D1A" w:rsidR="008E7800" w:rsidRPr="00991368" w:rsidRDefault="002E5C0F" w:rsidP="007A27BE">
      <w:pPr>
        <w:spacing w:line="240" w:lineRule="auto"/>
        <w:jc w:val="both"/>
        <w:rPr>
          <w:rFonts w:ascii="Times New Roman" w:eastAsia="Times New Roman" w:hAnsi="Times New Roman" w:cs="Times New Roman"/>
        </w:rPr>
      </w:pPr>
      <w:r w:rsidRPr="00991368">
        <w:rPr>
          <w:rFonts w:ascii="Times New Roman" w:hAnsi="Times New Roman" w:cs="Times New Roman"/>
          <w:color w:val="000000" w:themeColor="text1"/>
        </w:rPr>
        <w:t xml:space="preserve">The rs-fMRI images underwent preprocessing using SPM12. This encompassed a series of steps such as slice-timing correction, realignment, co-registration, normalization, and smoothing. </w:t>
      </w:r>
      <w:r w:rsidR="00744EA8" w:rsidRPr="00991368">
        <w:rPr>
          <w:rFonts w:ascii="Times New Roman" w:hAnsi="Times New Roman" w:cs="Times New Roman"/>
          <w:color w:val="000000" w:themeColor="text1"/>
        </w:rPr>
        <w:t>For</w:t>
      </w:r>
      <w:r w:rsidR="00744EA8" w:rsidRPr="00991368">
        <w:rPr>
          <w:rFonts w:ascii="Times New Roman" w:eastAsia="Times New Roman" w:hAnsi="Times New Roman" w:cs="Times New Roman"/>
          <w:color w:val="000000" w:themeColor="text1"/>
        </w:rPr>
        <w:t xml:space="preserve"> </w:t>
      </w:r>
      <w:r w:rsidR="00744EA8" w:rsidRPr="00991368">
        <w:rPr>
          <w:rFonts w:ascii="Times New Roman" w:hAnsi="Times New Roman" w:cs="Times New Roman"/>
          <w:color w:val="000000" w:themeColor="text1"/>
        </w:rPr>
        <w:t xml:space="preserve">image </w:t>
      </w:r>
      <w:r w:rsidR="00744EA8" w:rsidRPr="00991368">
        <w:rPr>
          <w:rFonts w:ascii="Times New Roman" w:eastAsia="Times New Roman" w:hAnsi="Times New Roman" w:cs="Times New Roman"/>
        </w:rPr>
        <w:t xml:space="preserve">preprocessing, we visually confirmed the acute stroke lesions using diffusion-weighted images obtained at admission and delineated the lesion mask on the volumetric T1 images using </w:t>
      </w:r>
      <w:proofErr w:type="spellStart"/>
      <w:r w:rsidR="00744EA8" w:rsidRPr="00991368">
        <w:rPr>
          <w:rFonts w:ascii="Times New Roman" w:eastAsia="Times New Roman" w:hAnsi="Times New Roman" w:cs="Times New Roman"/>
        </w:rPr>
        <w:t>MRIcron</w:t>
      </w:r>
      <w:proofErr w:type="spellEnd"/>
      <w:r w:rsidR="00744EA8" w:rsidRPr="00991368">
        <w:rPr>
          <w:rFonts w:ascii="Times New Roman" w:eastAsia="Times New Roman" w:hAnsi="Times New Roman" w:cs="Times New Roman"/>
        </w:rPr>
        <w:t xml:space="preserve">. These lesion masks were used for the subsequent image preprocessing. Any image distortions and motion artifacts were visually reassessed. For rs-fMRI, we processed the data using a pipeline based on SPM12. First, all DICOM files were converted to </w:t>
      </w:r>
      <w:proofErr w:type="spellStart"/>
      <w:r w:rsidR="00744EA8" w:rsidRPr="00991368">
        <w:rPr>
          <w:rFonts w:ascii="Times New Roman" w:eastAsia="Times New Roman" w:hAnsi="Times New Roman" w:cs="Times New Roman"/>
        </w:rPr>
        <w:t>NIfTI</w:t>
      </w:r>
      <w:proofErr w:type="spellEnd"/>
      <w:r w:rsidR="00744EA8" w:rsidRPr="00991368">
        <w:rPr>
          <w:rFonts w:ascii="Times New Roman" w:eastAsia="Times New Roman" w:hAnsi="Times New Roman" w:cs="Times New Roman"/>
        </w:rPr>
        <w:t xml:space="preserve"> format for further processing. For quality assessment of the functional images, </w:t>
      </w:r>
      <w:r w:rsidR="00744EA8" w:rsidRPr="00991368">
        <w:rPr>
          <w:rFonts w:ascii="Times New Roman" w:eastAsia="Times New Roman" w:hAnsi="Times New Roman" w:cs="Times New Roman"/>
        </w:rPr>
        <w:lastRenderedPageBreak/>
        <w:t xml:space="preserve">implicit masks were created, and the mean images were saved. Outliers were identified based on the mean signal intensity, </w:t>
      </w:r>
      <w:proofErr w:type="spellStart"/>
      <w:r w:rsidR="00744EA8" w:rsidRPr="00991368">
        <w:rPr>
          <w:rFonts w:ascii="Times New Roman" w:eastAsia="Times New Roman" w:hAnsi="Times New Roman" w:cs="Times New Roman"/>
        </w:rPr>
        <w:t>Mahalanobis</w:t>
      </w:r>
      <w:proofErr w:type="spellEnd"/>
      <w:r w:rsidR="00744EA8" w:rsidRPr="00991368">
        <w:rPr>
          <w:rFonts w:ascii="Times New Roman" w:eastAsia="Times New Roman" w:hAnsi="Times New Roman" w:cs="Times New Roman"/>
        </w:rPr>
        <w:t xml:space="preserve"> distances, and the root mean square of successive differences across volumes. Images </w:t>
      </w:r>
      <w:r w:rsidR="00116671" w:rsidRPr="00991368">
        <w:rPr>
          <w:rFonts w:ascii="Times New Roman" w:eastAsia="Times New Roman" w:hAnsi="Times New Roman" w:cs="Times New Roman"/>
        </w:rPr>
        <w:t xml:space="preserve">exceeding 3 standard deviations from the global mean were considered </w:t>
      </w:r>
      <w:r w:rsidR="00744EA8" w:rsidRPr="00991368">
        <w:rPr>
          <w:rFonts w:ascii="Times New Roman" w:eastAsia="Times New Roman" w:hAnsi="Times New Roman" w:cs="Times New Roman"/>
        </w:rPr>
        <w:t xml:space="preserve">outliers. </w:t>
      </w:r>
      <w:r w:rsidR="00116671" w:rsidRPr="00991368">
        <w:rPr>
          <w:rFonts w:ascii="Times New Roman" w:eastAsia="Times New Roman" w:hAnsi="Times New Roman" w:cs="Times New Roman"/>
        </w:rPr>
        <w:t xml:space="preserve">Images that exceeded 10 mean absolute deviations (MADs) based on moving averages with full width at half maximum (FWHM) 20 image kernels were also identified as outliers for signal intensity and </w:t>
      </w:r>
      <w:proofErr w:type="spellStart"/>
      <w:r w:rsidR="00116671" w:rsidRPr="00991368">
        <w:rPr>
          <w:rFonts w:ascii="Times New Roman" w:eastAsia="Times New Roman" w:hAnsi="Times New Roman" w:cs="Times New Roman"/>
        </w:rPr>
        <w:t>Mahalanobis</w:t>
      </w:r>
      <w:proofErr w:type="spellEnd"/>
      <w:r w:rsidR="00116671" w:rsidRPr="00991368">
        <w:rPr>
          <w:rFonts w:ascii="Times New Roman" w:eastAsia="Times New Roman" w:hAnsi="Times New Roman" w:cs="Times New Roman"/>
        </w:rPr>
        <w:t xml:space="preserve"> distances</w:t>
      </w:r>
      <w:r w:rsidR="00744EA8" w:rsidRPr="00991368">
        <w:rPr>
          <w:rFonts w:ascii="Times New Roman" w:eastAsia="Times New Roman" w:hAnsi="Times New Roman" w:cs="Times New Roman"/>
        </w:rPr>
        <w:t xml:space="preserve">. Each time point identified as an outlier by </w:t>
      </w:r>
      <w:r w:rsidR="00116671" w:rsidRPr="00991368">
        <w:rPr>
          <w:rFonts w:ascii="Times New Roman" w:eastAsia="Times New Roman" w:hAnsi="Times New Roman" w:cs="Times New Roman"/>
        </w:rPr>
        <w:t xml:space="preserve">the </w:t>
      </w:r>
      <w:r w:rsidR="00744EA8" w:rsidRPr="00991368">
        <w:rPr>
          <w:rFonts w:ascii="Times New Roman" w:eastAsia="Times New Roman" w:hAnsi="Times New Roman" w:cs="Times New Roman"/>
        </w:rPr>
        <w:t xml:space="preserve">outlier detection method was included as a nuisance covariate. Functional images were slice-timing corrected and motion-corrected (realigned). Volumetric T1 images were then </w:t>
      </w:r>
      <w:proofErr w:type="spellStart"/>
      <w:r w:rsidR="00744EA8" w:rsidRPr="00991368">
        <w:rPr>
          <w:rFonts w:ascii="Times New Roman" w:eastAsia="Times New Roman" w:hAnsi="Times New Roman" w:cs="Times New Roman"/>
        </w:rPr>
        <w:t>coregistered</w:t>
      </w:r>
      <w:proofErr w:type="spellEnd"/>
      <w:r w:rsidR="00744EA8" w:rsidRPr="00991368">
        <w:rPr>
          <w:rFonts w:ascii="Times New Roman" w:eastAsia="Times New Roman" w:hAnsi="Times New Roman" w:cs="Times New Roman"/>
        </w:rPr>
        <w:t xml:space="preserve"> to the functional image and normalized to the MNI template (2*2*2 mm</w:t>
      </w:r>
      <w:r w:rsidR="00744EA8" w:rsidRPr="00991368">
        <w:rPr>
          <w:rFonts w:ascii="Times New Roman" w:eastAsia="Times New Roman" w:hAnsi="Times New Roman" w:cs="Times New Roman"/>
          <w:vertAlign w:val="superscript"/>
        </w:rPr>
        <w:t>3</w:t>
      </w:r>
      <w:r w:rsidR="00744EA8" w:rsidRPr="00991368">
        <w:rPr>
          <w:rFonts w:ascii="Times New Roman" w:eastAsia="Times New Roman" w:hAnsi="Times New Roman" w:cs="Times New Roman"/>
        </w:rPr>
        <w:t xml:space="preserve">) using a unified segmentation-normalization algorithm with masked lesions.18 These warping parameters were then applied to the functional images, smoothed with the 5-mm FWHM smoothing kernel. Nuisance covariates were regressed out, including outlier time-points, 24 head motion parameters (x, y, z, roll, pitch, and yaw, their </w:t>
      </w:r>
      <w:r w:rsidR="00116671" w:rsidRPr="00991368">
        <w:rPr>
          <w:rFonts w:ascii="Times New Roman" w:eastAsia="Times New Roman" w:hAnsi="Times New Roman" w:cs="Times New Roman"/>
        </w:rPr>
        <w:t>mean-centered</w:t>
      </w:r>
      <w:r w:rsidR="00744EA8" w:rsidRPr="00991368">
        <w:rPr>
          <w:rFonts w:ascii="Times New Roman" w:eastAsia="Times New Roman" w:hAnsi="Times New Roman" w:cs="Times New Roman"/>
        </w:rPr>
        <w:t xml:space="preserve"> squares, their derivatives, and squared derivative), linear drift, and principal components of white matter and ventricle signals (with five principal components each</w:t>
      </w:r>
      <w:r w:rsidR="004A2089" w:rsidRPr="00991368">
        <w:rPr>
          <w:rFonts w:ascii="Times New Roman" w:eastAsia="Times New Roman" w:hAnsi="Times New Roman" w:cs="Times New Roman"/>
        </w:rPr>
        <w:t>).</w:t>
      </w:r>
      <w:r w:rsidR="00744EA8" w:rsidRPr="00991368">
        <w:rPr>
          <w:rFonts w:ascii="Times New Roman" w:eastAsia="Times New Roman" w:hAnsi="Times New Roman" w:cs="Times New Roman"/>
        </w:rPr>
        <w:t xml:space="preserve"> Spatiotemporal outlier voxels (intensity value &lt; median – 5 SD or &gt; median + 5 SD) were further </w:t>
      </w:r>
      <w:proofErr w:type="spellStart"/>
      <w:r w:rsidR="00744EA8" w:rsidRPr="00991368">
        <w:rPr>
          <w:rFonts w:ascii="Times New Roman" w:eastAsia="Times New Roman" w:hAnsi="Times New Roman" w:cs="Times New Roman"/>
        </w:rPr>
        <w:t>Winsorized</w:t>
      </w:r>
      <w:proofErr w:type="spellEnd"/>
      <w:r w:rsidR="00744EA8" w:rsidRPr="00991368">
        <w:rPr>
          <w:rFonts w:ascii="Times New Roman" w:eastAsia="Times New Roman" w:hAnsi="Times New Roman" w:cs="Times New Roman"/>
        </w:rPr>
        <w:t xml:space="preserve">, and a band-pass filter (0.008-0.1 Hz) was applied. Codes that were used for preprocessing can be found at </w:t>
      </w:r>
      <w:hyperlink r:id="rId8">
        <w:r w:rsidR="00744EA8" w:rsidRPr="00991368">
          <w:rPr>
            <w:rFonts w:ascii="Times New Roman" w:eastAsia="Times New Roman" w:hAnsi="Times New Roman" w:cs="Times New Roman"/>
            <w:color w:val="1155CC"/>
            <w:u w:val="single"/>
          </w:rPr>
          <w:t>https://github.com/cocoanlab/humanfmri_preproc_bids/</w:t>
        </w:r>
      </w:hyperlink>
      <w:r w:rsidR="00744EA8" w:rsidRPr="00991368">
        <w:rPr>
          <w:rFonts w:ascii="Times New Roman" w:eastAsia="Times New Roman" w:hAnsi="Times New Roman" w:cs="Times New Roman"/>
        </w:rPr>
        <w:t xml:space="preserve">. For subsequent image analyses, the presence or absence of errors in images, including head motions and registration accuracy, were evaluated for all study </w:t>
      </w:r>
      <w:r w:rsidR="0052706A" w:rsidRPr="00991368">
        <w:rPr>
          <w:rFonts w:ascii="Times New Roman" w:eastAsia="Times New Roman" w:hAnsi="Times New Roman" w:cs="Times New Roman"/>
          <w:color w:val="000000" w:themeColor="text1"/>
        </w:rPr>
        <w:t>participants</w:t>
      </w:r>
      <w:r w:rsidR="00744EA8" w:rsidRPr="00991368">
        <w:rPr>
          <w:rFonts w:ascii="Times New Roman" w:eastAsia="Times New Roman" w:hAnsi="Times New Roman" w:cs="Times New Roman"/>
          <w:color w:val="000000" w:themeColor="text1"/>
        </w:rPr>
        <w:t xml:space="preserve">.  </w:t>
      </w:r>
    </w:p>
    <w:p w14:paraId="03C1A5FA" w14:textId="52DC29E0" w:rsidR="008E7800" w:rsidRPr="00991368" w:rsidRDefault="00744EA8" w:rsidP="007A27BE">
      <w:pPr>
        <w:spacing w:line="240" w:lineRule="auto"/>
        <w:jc w:val="both"/>
        <w:rPr>
          <w:rFonts w:ascii="Times New Roman" w:hAnsi="Times New Roman" w:cs="Times New Roman"/>
          <w:color w:val="000000" w:themeColor="text1"/>
        </w:rPr>
      </w:pPr>
      <w:r w:rsidRPr="00991368">
        <w:rPr>
          <w:rFonts w:ascii="Times New Roman" w:hAnsi="Times New Roman" w:cs="Times New Roman"/>
          <w:color w:val="000000" w:themeColor="text1"/>
        </w:rPr>
        <w:t xml:space="preserve"> </w:t>
      </w:r>
    </w:p>
    <w:p w14:paraId="350822BD" w14:textId="77777777" w:rsidR="007868D4" w:rsidRPr="00991368" w:rsidRDefault="007868D4" w:rsidP="007A27BE">
      <w:pPr>
        <w:spacing w:line="240" w:lineRule="auto"/>
        <w:jc w:val="both"/>
        <w:rPr>
          <w:rFonts w:ascii="Times New Roman" w:hAnsi="Times New Roman" w:cs="Times New Roman"/>
          <w:b/>
          <w:color w:val="000000" w:themeColor="text1"/>
        </w:rPr>
      </w:pPr>
      <w:r w:rsidRPr="00991368">
        <w:rPr>
          <w:rFonts w:ascii="Times New Roman" w:hAnsi="Times New Roman" w:cs="Times New Roman"/>
          <w:b/>
          <w:color w:val="000000" w:themeColor="text1"/>
        </w:rPr>
        <w:t>Network thresholding</w:t>
      </w:r>
    </w:p>
    <w:p w14:paraId="14297EDC" w14:textId="46CAB212" w:rsidR="007868D4" w:rsidRPr="00991368" w:rsidRDefault="00116671" w:rsidP="007A27BE">
      <w:pPr>
        <w:spacing w:line="240" w:lineRule="auto"/>
        <w:jc w:val="both"/>
        <w:rPr>
          <w:rFonts w:ascii="Times New Roman" w:hAnsi="Times New Roman" w:cs="Times New Roman"/>
          <w:color w:val="000000" w:themeColor="text1"/>
          <w:lang w:val="en-US"/>
        </w:rPr>
      </w:pPr>
      <w:r w:rsidRPr="00991368">
        <w:rPr>
          <w:rFonts w:ascii="Times New Roman" w:hAnsi="Times New Roman" w:cs="Times New Roman"/>
          <w:color w:val="000000" w:themeColor="text1"/>
          <w:lang w:val="en-US"/>
        </w:rPr>
        <w:t>To visualize</w:t>
      </w:r>
      <w:r w:rsidR="007868D4" w:rsidRPr="00991368">
        <w:rPr>
          <w:rFonts w:ascii="Times New Roman" w:hAnsi="Times New Roman" w:cs="Times New Roman"/>
          <w:color w:val="000000" w:themeColor="text1"/>
          <w:lang w:val="en-US"/>
        </w:rPr>
        <w:t xml:space="preserve"> brain networks using </w:t>
      </w:r>
      <w:r w:rsidRPr="00991368">
        <w:rPr>
          <w:rFonts w:ascii="Times New Roman" w:hAnsi="Times New Roman" w:cs="Times New Roman"/>
          <w:color w:val="000000" w:themeColor="text1"/>
          <w:lang w:val="en-US"/>
        </w:rPr>
        <w:t xml:space="preserve">a </w:t>
      </w:r>
      <w:r w:rsidR="007868D4" w:rsidRPr="00991368">
        <w:rPr>
          <w:rFonts w:ascii="Times New Roman" w:hAnsi="Times New Roman" w:cs="Times New Roman"/>
          <w:color w:val="000000" w:themeColor="text1"/>
          <w:lang w:val="en-US"/>
        </w:rPr>
        <w:t>spring-embedded graph layout, we applied proportional thresholding of the region-level functional connectivity matrices</w:t>
      </w:r>
      <w:r w:rsidRPr="00991368">
        <w:rPr>
          <w:rFonts w:ascii="Times New Roman" w:hAnsi="Times New Roman" w:cs="Times New Roman"/>
          <w:color w:val="000000" w:themeColor="text1"/>
          <w:lang w:val="en-US"/>
        </w:rPr>
        <w:t xml:space="preserve"> at</w:t>
      </w:r>
      <w:r w:rsidR="007868D4" w:rsidRPr="00991368">
        <w:rPr>
          <w:rFonts w:ascii="Times New Roman" w:hAnsi="Times New Roman" w:cs="Times New Roman"/>
          <w:color w:val="000000" w:themeColor="text1"/>
          <w:lang w:val="en-US"/>
        </w:rPr>
        <w:t xml:space="preserve"> varying network thresholds (0.025, 0.05, 0.075, 0.1). </w:t>
      </w:r>
      <w:r w:rsidRPr="00991368">
        <w:rPr>
          <w:rFonts w:ascii="Times New Roman" w:hAnsi="Times New Roman" w:cs="Times New Roman"/>
          <w:color w:val="000000" w:themeColor="text1"/>
          <w:lang w:val="en-US"/>
        </w:rPr>
        <w:t>We used proportional thresholding at network thresholds 0.05, 0.1, 0.15, and 0.2 to calculate conventional network attributes</w:t>
      </w:r>
      <w:r w:rsidR="007868D4" w:rsidRPr="00991368">
        <w:rPr>
          <w:rFonts w:ascii="Times New Roman" w:hAnsi="Times New Roman" w:cs="Times New Roman"/>
          <w:color w:val="000000" w:themeColor="text1"/>
          <w:lang w:val="en-US"/>
        </w:rPr>
        <w:t>.</w:t>
      </w:r>
    </w:p>
    <w:p w14:paraId="65B6E8A6" w14:textId="6BA9C76D" w:rsidR="007868D4" w:rsidRPr="00991368" w:rsidRDefault="007868D4" w:rsidP="007A27BE">
      <w:pPr>
        <w:spacing w:line="240" w:lineRule="auto"/>
        <w:jc w:val="both"/>
        <w:rPr>
          <w:rFonts w:ascii="Times New Roman" w:eastAsia="Times New Roman" w:hAnsi="Times New Roman" w:cs="Times New Roman"/>
        </w:rPr>
      </w:pPr>
    </w:p>
    <w:p w14:paraId="6982B779" w14:textId="77777777" w:rsidR="00BE45E2" w:rsidRPr="00991368" w:rsidRDefault="00BE45E2" w:rsidP="007A27BE">
      <w:pPr>
        <w:spacing w:line="240" w:lineRule="auto"/>
        <w:jc w:val="both"/>
        <w:rPr>
          <w:rFonts w:ascii="Times New Roman" w:eastAsia="Times New Roman" w:hAnsi="Times New Roman" w:cs="Times New Roman"/>
          <w:strike/>
        </w:rPr>
      </w:pPr>
    </w:p>
    <w:p w14:paraId="4E2F1844" w14:textId="77777777" w:rsidR="00205CBE" w:rsidRPr="00991368" w:rsidRDefault="00205CBE" w:rsidP="007A27BE">
      <w:pPr>
        <w:spacing w:line="240" w:lineRule="auto"/>
        <w:rPr>
          <w:rFonts w:ascii="Times New Roman" w:eastAsia="Times New Roman" w:hAnsi="Times New Roman" w:cs="Times New Roman"/>
          <w:b/>
        </w:rPr>
      </w:pPr>
      <w:r w:rsidRPr="00991368">
        <w:rPr>
          <w:rFonts w:ascii="Times New Roman" w:eastAsia="Times New Roman" w:hAnsi="Times New Roman" w:cs="Times New Roman"/>
          <w:b/>
        </w:rPr>
        <w:br w:type="page"/>
      </w:r>
    </w:p>
    <w:p w14:paraId="73662468" w14:textId="22DFA482" w:rsidR="008E7800" w:rsidRPr="00991368" w:rsidRDefault="00744EA8" w:rsidP="007A27BE">
      <w:pPr>
        <w:spacing w:line="240" w:lineRule="auto"/>
        <w:jc w:val="both"/>
        <w:rPr>
          <w:rFonts w:ascii="Times New Roman" w:eastAsia="Times New Roman" w:hAnsi="Times New Roman" w:cs="Times New Roman"/>
          <w:b/>
        </w:rPr>
      </w:pPr>
      <w:r w:rsidRPr="00991368">
        <w:rPr>
          <w:rFonts w:ascii="Times New Roman" w:eastAsia="Times New Roman" w:hAnsi="Times New Roman" w:cs="Times New Roman"/>
          <w:b/>
        </w:rPr>
        <w:lastRenderedPageBreak/>
        <w:t xml:space="preserve">Figure </w:t>
      </w:r>
      <w:r w:rsidR="006E1529" w:rsidRPr="00991368">
        <w:rPr>
          <w:rFonts w:ascii="Times New Roman" w:eastAsia="Times New Roman" w:hAnsi="Times New Roman" w:cs="Times New Roman"/>
          <w:b/>
        </w:rPr>
        <w:t>S</w:t>
      </w:r>
      <w:r w:rsidRPr="00991368">
        <w:rPr>
          <w:rFonts w:ascii="Times New Roman" w:eastAsia="Times New Roman" w:hAnsi="Times New Roman" w:cs="Times New Roman"/>
          <w:b/>
        </w:rPr>
        <w:t xml:space="preserve">1. Spaghetti plot for the cognitive changes of individual </w:t>
      </w:r>
      <w:r w:rsidR="001C4E25" w:rsidRPr="00991368">
        <w:rPr>
          <w:rFonts w:ascii="Times New Roman" w:eastAsia="Times New Roman" w:hAnsi="Times New Roman" w:cs="Times New Roman"/>
          <w:b/>
          <w:color w:val="000000" w:themeColor="text1"/>
        </w:rPr>
        <w:t>participants</w:t>
      </w:r>
    </w:p>
    <w:p w14:paraId="60E5E5CE" w14:textId="78B6DC2D" w:rsidR="001C4E25" w:rsidRPr="00991368" w:rsidRDefault="001C4E25" w:rsidP="007A27BE">
      <w:pPr>
        <w:spacing w:line="240" w:lineRule="auto"/>
        <w:jc w:val="both"/>
        <w:rPr>
          <w:rFonts w:ascii="Times New Roman" w:hAnsi="Times New Roman" w:cs="Times New Roman"/>
        </w:rPr>
      </w:pPr>
      <w:r w:rsidRPr="00991368">
        <w:rPr>
          <w:rFonts w:ascii="Times New Roman" w:hAnsi="Times New Roman" w:cs="Times New Roman"/>
          <w:noProof/>
        </w:rPr>
        <w:drawing>
          <wp:inline distT="0" distB="0" distL="0" distR="0" wp14:anchorId="03A28A02" wp14:editId="44E45EEE">
            <wp:extent cx="5943600" cy="2971800"/>
            <wp:effectExtent l="0" t="0" r="0" b="0"/>
            <wp:docPr id="539414571" name="그림 53941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14571" name="그림 5394145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1887C69" w14:textId="77777777" w:rsidR="001C4E25" w:rsidRPr="00991368" w:rsidRDefault="001C4E25" w:rsidP="007A27BE">
      <w:pPr>
        <w:spacing w:line="240" w:lineRule="auto"/>
        <w:jc w:val="both"/>
        <w:rPr>
          <w:rFonts w:ascii="Times New Roman" w:hAnsi="Times New Roman" w:cs="Times New Roman"/>
        </w:rPr>
      </w:pPr>
    </w:p>
    <w:p w14:paraId="308FADA8" w14:textId="6EADEDCB" w:rsidR="008E7800" w:rsidRPr="00991368" w:rsidRDefault="00744EA8" w:rsidP="007A27BE">
      <w:pPr>
        <w:spacing w:line="240" w:lineRule="auto"/>
        <w:jc w:val="both"/>
        <w:rPr>
          <w:rFonts w:ascii="Times New Roman" w:eastAsia="Times New Roman" w:hAnsi="Times New Roman" w:cs="Times New Roman"/>
          <w:b/>
        </w:rPr>
      </w:pPr>
      <w:r w:rsidRPr="00991368">
        <w:rPr>
          <w:rFonts w:ascii="Times New Roman" w:hAnsi="Times New Roman" w:cs="Times New Roman"/>
        </w:rPr>
        <w:br w:type="page"/>
      </w:r>
    </w:p>
    <w:p w14:paraId="732A24AB" w14:textId="24897462" w:rsidR="005406ED" w:rsidRPr="00991368" w:rsidRDefault="005406ED" w:rsidP="007A27BE">
      <w:pPr>
        <w:spacing w:line="240" w:lineRule="auto"/>
        <w:jc w:val="both"/>
        <w:rPr>
          <w:rFonts w:ascii="Times New Roman" w:hAnsi="Times New Roman" w:cs="Times New Roman"/>
          <w:b/>
          <w:color w:val="000000" w:themeColor="text1"/>
          <w:lang w:val="en-US"/>
        </w:rPr>
      </w:pPr>
      <w:commentRangeStart w:id="0"/>
      <w:commentRangeStart w:id="1"/>
      <w:r w:rsidRPr="00991368">
        <w:rPr>
          <w:rFonts w:ascii="Times New Roman" w:hAnsi="Times New Roman" w:cs="Times New Roman"/>
          <w:b/>
          <w:color w:val="000000" w:themeColor="text1"/>
        </w:rPr>
        <w:lastRenderedPageBreak/>
        <w:t xml:space="preserve">Figure S2. Scatter plot between white matter </w:t>
      </w:r>
      <w:r w:rsidR="002A622A" w:rsidRPr="00991368">
        <w:rPr>
          <w:rFonts w:ascii="Times New Roman" w:hAnsi="Times New Roman" w:cs="Times New Roman"/>
          <w:b/>
          <w:color w:val="000000" w:themeColor="text1"/>
        </w:rPr>
        <w:t>hyperintensity</w:t>
      </w:r>
      <w:r w:rsidRPr="00991368">
        <w:rPr>
          <w:rFonts w:ascii="Times New Roman" w:hAnsi="Times New Roman" w:cs="Times New Roman"/>
          <w:b/>
          <w:color w:val="000000" w:themeColor="text1"/>
        </w:rPr>
        <w:t xml:space="preserve"> volumes and cognitive scores</w:t>
      </w:r>
      <w:r w:rsidR="00775373" w:rsidRPr="00991368">
        <w:rPr>
          <w:rFonts w:ascii="Times New Roman" w:hAnsi="Times New Roman" w:cs="Times New Roman"/>
          <w:b/>
          <w:color w:val="000000" w:themeColor="text1"/>
        </w:rPr>
        <w:t xml:space="preserve"> in decliners</w:t>
      </w:r>
      <w:commentRangeEnd w:id="0"/>
      <w:r w:rsidR="00775373" w:rsidRPr="00991368">
        <w:rPr>
          <w:rStyle w:val="CommentReference"/>
          <w:rFonts w:ascii="Times New Roman" w:hAnsi="Times New Roman" w:cs="Times New Roman"/>
          <w:color w:val="000000" w:themeColor="text1"/>
        </w:rPr>
        <w:commentReference w:id="0"/>
      </w:r>
      <w:commentRangeEnd w:id="1"/>
      <w:r w:rsidR="007868D4" w:rsidRPr="00991368">
        <w:rPr>
          <w:rStyle w:val="CommentReference"/>
          <w:rFonts w:ascii="Times New Roman" w:hAnsi="Times New Roman" w:cs="Times New Roman"/>
          <w:color w:val="000000" w:themeColor="text1"/>
        </w:rPr>
        <w:commentReference w:id="1"/>
      </w:r>
    </w:p>
    <w:p w14:paraId="32CDB8BF" w14:textId="5EB6B64D" w:rsidR="005406ED" w:rsidRPr="00991368" w:rsidRDefault="00941814" w:rsidP="007A27BE">
      <w:pPr>
        <w:spacing w:line="240" w:lineRule="auto"/>
        <w:jc w:val="both"/>
        <w:rPr>
          <w:rFonts w:ascii="Times New Roman" w:eastAsia="Times New Roman" w:hAnsi="Times New Roman" w:cs="Times New Roman"/>
          <w:b/>
          <w:noProof/>
        </w:rPr>
      </w:pPr>
      <w:r w:rsidRPr="00991368">
        <w:rPr>
          <w:rFonts w:ascii="Times New Roman" w:eastAsia="Times New Roman" w:hAnsi="Times New Roman" w:cs="Times New Roman"/>
          <w:b/>
          <w:noProof/>
        </w:rPr>
        <w:drawing>
          <wp:inline distT="0" distB="0" distL="0" distR="0" wp14:anchorId="6DC7CEB3" wp14:editId="3B54A9F3">
            <wp:extent cx="5866786" cy="2933395"/>
            <wp:effectExtent l="0" t="0" r="635" b="635"/>
            <wp:docPr id="2052774867" name="그림 205277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4867" name="그림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0509" cy="2975257"/>
                    </a:xfrm>
                    <a:prstGeom prst="rect">
                      <a:avLst/>
                    </a:prstGeom>
                  </pic:spPr>
                </pic:pic>
              </a:graphicData>
            </a:graphic>
          </wp:inline>
        </w:drawing>
      </w:r>
      <w:r w:rsidRPr="00991368">
        <w:rPr>
          <w:rFonts w:ascii="Times New Roman" w:eastAsia="Times New Roman" w:hAnsi="Times New Roman" w:cs="Times New Roman"/>
          <w:b/>
          <w:noProof/>
        </w:rPr>
        <w:t xml:space="preserve"> </w:t>
      </w:r>
    </w:p>
    <w:p w14:paraId="1F9AE292" w14:textId="3F2EEE09" w:rsidR="006F135E" w:rsidRPr="00991368" w:rsidRDefault="006F135E" w:rsidP="007A27BE">
      <w:pPr>
        <w:spacing w:line="240" w:lineRule="auto"/>
        <w:jc w:val="both"/>
        <w:rPr>
          <w:rFonts w:ascii="Times New Roman" w:eastAsia="Times New Roman" w:hAnsi="Times New Roman" w:cs="Times New Roman"/>
          <w:b/>
        </w:rPr>
      </w:pPr>
      <w:r w:rsidRPr="00991368">
        <w:rPr>
          <w:rFonts w:ascii="Times New Roman" w:eastAsia="Times New Roman" w:hAnsi="Times New Roman" w:cs="Times New Roman"/>
          <w:b/>
          <w:noProof/>
        </w:rPr>
        <w:drawing>
          <wp:inline distT="0" distB="0" distL="0" distR="0" wp14:anchorId="066EB673" wp14:editId="1225FBC0">
            <wp:extent cx="5837528" cy="2918764"/>
            <wp:effectExtent l="0" t="0" r="5080" b="2540"/>
            <wp:docPr id="604603680" name="그림 604603680" descr="스크린샷, 라인, 그래프,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03680" name="그림 3" descr="스크린샷, 라인, 그래프, 텍스트이(가) 표시된 사진&#10;&#10;자동 생성된 설명"/>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68847" cy="2934424"/>
                    </a:xfrm>
                    <a:prstGeom prst="rect">
                      <a:avLst/>
                    </a:prstGeom>
                  </pic:spPr>
                </pic:pic>
              </a:graphicData>
            </a:graphic>
          </wp:inline>
        </w:drawing>
      </w:r>
    </w:p>
    <w:p w14:paraId="19353E59" w14:textId="711260E1" w:rsidR="005406ED" w:rsidRPr="00991368" w:rsidRDefault="005406ED" w:rsidP="007A27BE">
      <w:pPr>
        <w:spacing w:line="240" w:lineRule="auto"/>
        <w:jc w:val="both"/>
        <w:rPr>
          <w:rFonts w:ascii="Times New Roman" w:eastAsia="Times New Roman" w:hAnsi="Times New Roman" w:cs="Times New Roman"/>
          <w:b/>
        </w:rPr>
      </w:pPr>
      <w:r w:rsidRPr="00991368">
        <w:rPr>
          <w:rFonts w:ascii="Times New Roman" w:hAnsi="Times New Roman" w:cs="Times New Roman"/>
        </w:rPr>
        <w:br w:type="page"/>
      </w:r>
    </w:p>
    <w:p w14:paraId="26AB8E3F" w14:textId="7B5A5ED0" w:rsidR="005406ED" w:rsidRPr="00991368" w:rsidRDefault="005406ED" w:rsidP="007A27BE">
      <w:pPr>
        <w:spacing w:line="240" w:lineRule="auto"/>
        <w:rPr>
          <w:rFonts w:ascii="Times New Roman" w:eastAsia="Times New Roman" w:hAnsi="Times New Roman" w:cs="Times New Roman"/>
          <w:b/>
        </w:rPr>
      </w:pPr>
      <w:r w:rsidRPr="00991368">
        <w:rPr>
          <w:rFonts w:ascii="Times New Roman" w:eastAsia="Times New Roman" w:hAnsi="Times New Roman" w:cs="Times New Roman"/>
          <w:b/>
        </w:rPr>
        <w:lastRenderedPageBreak/>
        <w:t>Figure S3. Cumulative lesion mapping for white matter hyperintensities between decliners and non-decliners</w:t>
      </w:r>
    </w:p>
    <w:p w14:paraId="1E7CD052" w14:textId="77777777" w:rsidR="005406ED" w:rsidRPr="00991368" w:rsidRDefault="005406ED" w:rsidP="007A27BE">
      <w:pPr>
        <w:spacing w:line="240" w:lineRule="auto"/>
        <w:jc w:val="both"/>
        <w:rPr>
          <w:rFonts w:ascii="Times New Roman" w:eastAsia="Times New Roman" w:hAnsi="Times New Roman" w:cs="Times New Roman"/>
          <w:b/>
        </w:rPr>
      </w:pPr>
      <w:r w:rsidRPr="00991368">
        <w:rPr>
          <w:rFonts w:ascii="Times New Roman" w:eastAsia="Times New Roman" w:hAnsi="Times New Roman" w:cs="Times New Roman"/>
          <w:b/>
          <w:noProof/>
        </w:rPr>
        <w:drawing>
          <wp:inline distT="114300" distB="114300" distL="114300" distR="114300" wp14:anchorId="35508D91" wp14:editId="6E53BADB">
            <wp:extent cx="5943600" cy="3708400"/>
            <wp:effectExtent l="0" t="0" r="0" b="0"/>
            <wp:docPr id="2" name="그림 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43600" cy="3708400"/>
                    </a:xfrm>
                    <a:prstGeom prst="rect">
                      <a:avLst/>
                    </a:prstGeom>
                    <a:ln/>
                  </pic:spPr>
                </pic:pic>
              </a:graphicData>
            </a:graphic>
          </wp:inline>
        </w:drawing>
      </w:r>
    </w:p>
    <w:p w14:paraId="21DE04EB" w14:textId="77777777" w:rsidR="00463017" w:rsidRPr="00991368" w:rsidRDefault="00463017" w:rsidP="007A27BE">
      <w:pPr>
        <w:spacing w:line="240" w:lineRule="auto"/>
        <w:rPr>
          <w:rFonts w:ascii="Times New Roman" w:eastAsia="Times New Roman" w:hAnsi="Times New Roman" w:cs="Times New Roman"/>
          <w:b/>
        </w:rPr>
      </w:pPr>
      <w:r w:rsidRPr="00991368">
        <w:rPr>
          <w:rFonts w:ascii="Times New Roman" w:eastAsia="Times New Roman" w:hAnsi="Times New Roman" w:cs="Times New Roman"/>
          <w:b/>
        </w:rPr>
        <w:br w:type="page"/>
      </w:r>
    </w:p>
    <w:p w14:paraId="4C5C4815" w14:textId="3D83419D" w:rsidR="00E65BA2" w:rsidRPr="00991368" w:rsidRDefault="00C72C28" w:rsidP="007A27BE">
      <w:pPr>
        <w:spacing w:line="240" w:lineRule="auto"/>
        <w:rPr>
          <w:rFonts w:ascii="Times New Roman" w:hAnsi="Times New Roman" w:cs="Times New Roman"/>
          <w:b/>
          <w:color w:val="000000" w:themeColor="text1"/>
        </w:rPr>
      </w:pPr>
      <w:r w:rsidRPr="00991368">
        <w:rPr>
          <w:rFonts w:ascii="Times New Roman" w:hAnsi="Times New Roman" w:cs="Times New Roman"/>
          <w:b/>
          <w:color w:val="000000" w:themeColor="text1"/>
        </w:rPr>
        <w:lastRenderedPageBreak/>
        <w:t>Figure S</w:t>
      </w:r>
      <w:r w:rsidR="002F1EC9" w:rsidRPr="00991368">
        <w:rPr>
          <w:rFonts w:ascii="Times New Roman" w:hAnsi="Times New Roman" w:cs="Times New Roman"/>
          <w:b/>
          <w:color w:val="000000" w:themeColor="text1"/>
        </w:rPr>
        <w:t>4</w:t>
      </w:r>
      <w:r w:rsidRPr="00991368">
        <w:rPr>
          <w:rFonts w:ascii="Times New Roman" w:hAnsi="Times New Roman" w:cs="Times New Roman"/>
          <w:b/>
          <w:color w:val="000000" w:themeColor="text1"/>
        </w:rPr>
        <w:t>. Spring</w:t>
      </w:r>
      <w:r w:rsidR="00921738" w:rsidRPr="00991368">
        <w:rPr>
          <w:rFonts w:ascii="Times New Roman" w:hAnsi="Times New Roman" w:cs="Times New Roman"/>
          <w:b/>
          <w:color w:val="000000" w:themeColor="text1"/>
        </w:rPr>
        <w:t xml:space="preserve">-embedded figures for the representative </w:t>
      </w:r>
      <w:r w:rsidR="00550E17" w:rsidRPr="00991368">
        <w:rPr>
          <w:rFonts w:ascii="Times New Roman" w:hAnsi="Times New Roman" w:cs="Times New Roman"/>
          <w:b/>
          <w:color w:val="000000" w:themeColor="text1"/>
        </w:rPr>
        <w:t xml:space="preserve">non-decliners </w:t>
      </w:r>
      <w:r w:rsidR="00921738" w:rsidRPr="00991368">
        <w:rPr>
          <w:rFonts w:ascii="Times New Roman" w:hAnsi="Times New Roman" w:cs="Times New Roman"/>
          <w:b/>
          <w:color w:val="000000" w:themeColor="text1"/>
        </w:rPr>
        <w:t xml:space="preserve">with various </w:t>
      </w:r>
      <w:r w:rsidR="00573DFE" w:rsidRPr="00991368">
        <w:rPr>
          <w:rFonts w:ascii="Times New Roman" w:hAnsi="Times New Roman" w:cs="Times New Roman"/>
          <w:b/>
          <w:color w:val="000000" w:themeColor="text1"/>
        </w:rPr>
        <w:t>network densities</w:t>
      </w:r>
    </w:p>
    <w:p w14:paraId="7FCBE6F9" w14:textId="765FAE17" w:rsidR="00921738" w:rsidRPr="00991368" w:rsidRDefault="0011196E" w:rsidP="007A27BE">
      <w:pPr>
        <w:spacing w:line="240" w:lineRule="auto"/>
        <w:rPr>
          <w:rFonts w:ascii="Times New Roman" w:eastAsia="Times New Roman" w:hAnsi="Times New Roman" w:cs="Times New Roman"/>
          <w:b/>
        </w:rPr>
      </w:pPr>
      <w:r w:rsidRPr="00991368">
        <w:rPr>
          <w:rFonts w:ascii="Times New Roman" w:eastAsia="Times New Roman" w:hAnsi="Times New Roman" w:cs="Times New Roman"/>
          <w:b/>
          <w:noProof/>
        </w:rPr>
        <w:drawing>
          <wp:inline distT="0" distB="0" distL="0" distR="0" wp14:anchorId="4FA6B1A0" wp14:editId="72C4EE1B">
            <wp:extent cx="5943600" cy="3617595"/>
            <wp:effectExtent l="0" t="0" r="0" b="1905"/>
            <wp:docPr id="230867204" name="그림 230867204" descr="지도, 도표, 시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67204" name="그림 1" descr="지도, 도표, 시각화이(가) 표시된 사진&#10;&#10;자동 생성된 설명"/>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617595"/>
                    </a:xfrm>
                    <a:prstGeom prst="rect">
                      <a:avLst/>
                    </a:prstGeom>
                  </pic:spPr>
                </pic:pic>
              </a:graphicData>
            </a:graphic>
          </wp:inline>
        </w:drawing>
      </w:r>
    </w:p>
    <w:p w14:paraId="14987449" w14:textId="6267D56F" w:rsidR="00921738" w:rsidRPr="00991368" w:rsidRDefault="00921738" w:rsidP="007A27BE">
      <w:pPr>
        <w:spacing w:line="240" w:lineRule="auto"/>
        <w:rPr>
          <w:rFonts w:ascii="Times New Roman" w:eastAsia="Times New Roman" w:hAnsi="Times New Roman" w:cs="Times New Roman"/>
          <w:b/>
        </w:rPr>
      </w:pPr>
    </w:p>
    <w:p w14:paraId="1217C776" w14:textId="4C02E8D8" w:rsidR="00DF6393" w:rsidRPr="00991368" w:rsidRDefault="00DF6393" w:rsidP="007A27BE">
      <w:pPr>
        <w:spacing w:line="240" w:lineRule="auto"/>
        <w:rPr>
          <w:rFonts w:ascii="Times New Roman" w:eastAsia="Times New Roman" w:hAnsi="Times New Roman" w:cs="Times New Roman"/>
          <w:b/>
        </w:rPr>
      </w:pPr>
      <w:r w:rsidRPr="00991368">
        <w:rPr>
          <w:rFonts w:ascii="Times New Roman" w:eastAsia="Times New Roman" w:hAnsi="Times New Roman" w:cs="Times New Roman"/>
          <w:b/>
        </w:rPr>
        <w:br w:type="page"/>
      </w:r>
    </w:p>
    <w:p w14:paraId="261D138D" w14:textId="0E2C3D82" w:rsidR="00550E17" w:rsidRPr="00991368" w:rsidRDefault="00550E17" w:rsidP="007A27BE">
      <w:pPr>
        <w:spacing w:line="240" w:lineRule="auto"/>
        <w:rPr>
          <w:rFonts w:ascii="Times New Roman" w:hAnsi="Times New Roman" w:cs="Times New Roman"/>
          <w:b/>
          <w:color w:val="000000" w:themeColor="text1"/>
        </w:rPr>
      </w:pPr>
      <w:r w:rsidRPr="00991368">
        <w:rPr>
          <w:rFonts w:ascii="Times New Roman" w:hAnsi="Times New Roman" w:cs="Times New Roman"/>
          <w:b/>
          <w:color w:val="000000" w:themeColor="text1"/>
        </w:rPr>
        <w:lastRenderedPageBreak/>
        <w:t>Figure S</w:t>
      </w:r>
      <w:r w:rsidR="002F1EC9" w:rsidRPr="00991368">
        <w:rPr>
          <w:rFonts w:ascii="Times New Roman" w:hAnsi="Times New Roman" w:cs="Times New Roman"/>
          <w:b/>
          <w:color w:val="000000" w:themeColor="text1"/>
        </w:rPr>
        <w:t>5</w:t>
      </w:r>
      <w:r w:rsidRPr="00991368">
        <w:rPr>
          <w:rFonts w:ascii="Times New Roman" w:hAnsi="Times New Roman" w:cs="Times New Roman"/>
          <w:b/>
          <w:color w:val="000000" w:themeColor="text1"/>
        </w:rPr>
        <w:t>. Spring-embedded figures for the representative decliners with various network densities</w:t>
      </w:r>
    </w:p>
    <w:p w14:paraId="3630BB3E" w14:textId="79DC3006" w:rsidR="00E65BA2" w:rsidRPr="00991368" w:rsidRDefault="0011196E" w:rsidP="007A27BE">
      <w:pPr>
        <w:spacing w:line="240" w:lineRule="auto"/>
        <w:rPr>
          <w:rFonts w:ascii="Times New Roman" w:eastAsia="Times New Roman" w:hAnsi="Times New Roman" w:cs="Times New Roman"/>
          <w:b/>
          <w:lang w:val="en-US"/>
        </w:rPr>
      </w:pPr>
      <w:r w:rsidRPr="00991368">
        <w:rPr>
          <w:rFonts w:ascii="Times New Roman" w:eastAsia="Times New Roman" w:hAnsi="Times New Roman" w:cs="Times New Roman"/>
          <w:b/>
          <w:noProof/>
        </w:rPr>
        <w:drawing>
          <wp:inline distT="0" distB="0" distL="0" distR="0" wp14:anchorId="0F2B3C3C" wp14:editId="6373F683">
            <wp:extent cx="5943600" cy="3617595"/>
            <wp:effectExtent l="0" t="0" r="0" b="1905"/>
            <wp:docPr id="372508318" name="그림 372508318" descr="도표, 지도, 시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08318" name="그림 2" descr="도표, 지도, 시각화이(가) 표시된 사진&#10;&#10;자동 생성된 설명"/>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617595"/>
                    </a:xfrm>
                    <a:prstGeom prst="rect">
                      <a:avLst/>
                    </a:prstGeom>
                  </pic:spPr>
                </pic:pic>
              </a:graphicData>
            </a:graphic>
          </wp:inline>
        </w:drawing>
      </w:r>
    </w:p>
    <w:p w14:paraId="4483DAF2" w14:textId="6246C934" w:rsidR="00550E17" w:rsidRPr="00991368" w:rsidRDefault="00550E17" w:rsidP="007A27BE">
      <w:pPr>
        <w:spacing w:line="240" w:lineRule="auto"/>
        <w:rPr>
          <w:rFonts w:ascii="Times New Roman" w:eastAsia="Times New Roman" w:hAnsi="Times New Roman" w:cs="Times New Roman"/>
          <w:b/>
        </w:rPr>
      </w:pPr>
    </w:p>
    <w:p w14:paraId="6C3B6DEB" w14:textId="09C49977" w:rsidR="00550E17" w:rsidRPr="00991368" w:rsidRDefault="00550E17" w:rsidP="007A27BE">
      <w:pPr>
        <w:spacing w:line="240" w:lineRule="auto"/>
        <w:rPr>
          <w:rFonts w:ascii="Times New Roman" w:eastAsia="Times New Roman" w:hAnsi="Times New Roman" w:cs="Times New Roman"/>
          <w:b/>
        </w:rPr>
      </w:pPr>
      <w:r w:rsidRPr="00991368">
        <w:rPr>
          <w:rFonts w:ascii="Times New Roman" w:eastAsia="Times New Roman" w:hAnsi="Times New Roman" w:cs="Times New Roman"/>
          <w:b/>
        </w:rPr>
        <w:br w:type="page"/>
      </w:r>
    </w:p>
    <w:p w14:paraId="7F845C4D" w14:textId="4E5AAB4B" w:rsidR="003E37D4" w:rsidRPr="00991368" w:rsidRDefault="003E37D4" w:rsidP="007A27BE">
      <w:pPr>
        <w:spacing w:line="240" w:lineRule="auto"/>
        <w:rPr>
          <w:rFonts w:ascii="Times New Roman" w:eastAsia="Times New Roman" w:hAnsi="Times New Roman" w:cs="Times New Roman"/>
          <w:b/>
          <w:color w:val="000000" w:themeColor="text1"/>
        </w:rPr>
      </w:pPr>
      <w:r w:rsidRPr="00991368">
        <w:rPr>
          <w:rFonts w:ascii="Times New Roman" w:eastAsia="Times New Roman" w:hAnsi="Times New Roman" w:cs="Times New Roman"/>
          <w:b/>
          <w:color w:val="000000" w:themeColor="text1"/>
        </w:rPr>
        <w:lastRenderedPageBreak/>
        <w:t>Figure S</w:t>
      </w:r>
      <w:r w:rsidR="002F1EC9" w:rsidRPr="00991368">
        <w:rPr>
          <w:rFonts w:ascii="Times New Roman" w:eastAsia="Times New Roman" w:hAnsi="Times New Roman" w:cs="Times New Roman"/>
          <w:b/>
          <w:color w:val="000000" w:themeColor="text1"/>
        </w:rPr>
        <w:t>6</w:t>
      </w:r>
      <w:r w:rsidRPr="00991368">
        <w:rPr>
          <w:rFonts w:ascii="Times New Roman" w:eastAsia="Times New Roman" w:hAnsi="Times New Roman" w:cs="Times New Roman"/>
          <w:b/>
          <w:color w:val="000000" w:themeColor="text1"/>
        </w:rPr>
        <w:t>. Spring-embedded figures for all participants at the threshold of network densities of 0.025</w:t>
      </w:r>
    </w:p>
    <w:p w14:paraId="72A639C4" w14:textId="3F39A96A" w:rsidR="002F1EC9" w:rsidRPr="00991368" w:rsidRDefault="003276B4" w:rsidP="007A27BE">
      <w:pPr>
        <w:spacing w:line="240" w:lineRule="auto"/>
        <w:rPr>
          <w:rFonts w:ascii="Times New Roman" w:eastAsia="Times New Roman" w:hAnsi="Times New Roman" w:cs="Times New Roman"/>
          <w:b/>
          <w:color w:val="000000" w:themeColor="text1"/>
        </w:rPr>
      </w:pPr>
      <w:r w:rsidRPr="00991368">
        <w:rPr>
          <w:rFonts w:ascii="Times New Roman" w:eastAsia="Times New Roman" w:hAnsi="Times New Roman" w:cs="Times New Roman"/>
          <w:b/>
          <w:noProof/>
          <w:color w:val="000000" w:themeColor="text1"/>
        </w:rPr>
        <w:drawing>
          <wp:inline distT="0" distB="0" distL="0" distR="0" wp14:anchorId="7B3DDD79" wp14:editId="5B7A8730">
            <wp:extent cx="4723878" cy="7407314"/>
            <wp:effectExtent l="0" t="0" r="635" b="0"/>
            <wp:docPr id="1853801361" name="그림 1" descr="텍스트,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01361" name="그림 1" descr="텍스트, 스크린샷이(가) 표시된 사진&#10;&#10;자동 생성된 설명"/>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9034" cy="7431080"/>
                    </a:xfrm>
                    <a:prstGeom prst="rect">
                      <a:avLst/>
                    </a:prstGeom>
                  </pic:spPr>
                </pic:pic>
              </a:graphicData>
            </a:graphic>
          </wp:inline>
        </w:drawing>
      </w:r>
    </w:p>
    <w:p w14:paraId="1B36320E" w14:textId="77777777" w:rsidR="00EE1A86" w:rsidRPr="00991368" w:rsidRDefault="00EE1A86">
      <w:pPr>
        <w:rPr>
          <w:rFonts w:ascii="Times New Roman" w:eastAsia="Times New Roman" w:hAnsi="Times New Roman" w:cs="Times New Roman"/>
          <w:b/>
        </w:rPr>
      </w:pPr>
      <w:r w:rsidRPr="00991368">
        <w:rPr>
          <w:rFonts w:ascii="Times New Roman" w:eastAsia="Times New Roman" w:hAnsi="Times New Roman" w:cs="Times New Roman"/>
          <w:b/>
        </w:rPr>
        <w:br w:type="page"/>
      </w:r>
    </w:p>
    <w:p w14:paraId="2C2EAC48" w14:textId="5F820CE9" w:rsidR="002F1EC9" w:rsidRPr="00991368" w:rsidRDefault="002F1EC9" w:rsidP="007A27BE">
      <w:pPr>
        <w:spacing w:line="240" w:lineRule="auto"/>
        <w:jc w:val="both"/>
        <w:rPr>
          <w:rFonts w:ascii="Times New Roman" w:eastAsia="Times New Roman" w:hAnsi="Times New Roman" w:cs="Times New Roman"/>
          <w:b/>
        </w:rPr>
      </w:pPr>
      <w:r w:rsidRPr="00991368">
        <w:rPr>
          <w:rFonts w:ascii="Times New Roman" w:eastAsia="Times New Roman" w:hAnsi="Times New Roman" w:cs="Times New Roman"/>
          <w:b/>
        </w:rPr>
        <w:lastRenderedPageBreak/>
        <w:t>Figure S7. Correlation matrix between network attributes and cognitive scores</w:t>
      </w:r>
    </w:p>
    <w:p w14:paraId="15940879" w14:textId="39E4E781" w:rsidR="002F1EC9" w:rsidRPr="00991368" w:rsidRDefault="002F1EC9" w:rsidP="007A27BE">
      <w:pPr>
        <w:spacing w:line="240" w:lineRule="auto"/>
        <w:rPr>
          <w:rFonts w:ascii="Times New Roman" w:eastAsia="Times New Roman" w:hAnsi="Times New Roman" w:cs="Times New Roman"/>
          <w:b/>
          <w:color w:val="000000" w:themeColor="text1"/>
        </w:rPr>
      </w:pPr>
      <w:r w:rsidRPr="00991368">
        <w:rPr>
          <w:rFonts w:ascii="Times New Roman" w:hAnsi="Times New Roman" w:cs="Times New Roman"/>
          <w:strike/>
          <w:noProof/>
          <w:color w:val="000000" w:themeColor="text1"/>
        </w:rPr>
        <w:drawing>
          <wp:inline distT="0" distB="0" distL="0" distR="0" wp14:anchorId="42A3B3FD" wp14:editId="1D3CBCE4">
            <wp:extent cx="5943600" cy="4201795"/>
            <wp:effectExtent l="0" t="0" r="0" b="1905"/>
            <wp:docPr id="6" name="그림 6" descr="텍스트, 스크린샷, 도표,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6" descr="텍스트, 스크린샷, 도표, 디자인이(가) 표시된 사진&#10;&#10;자동 생성된 설명"/>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inline>
        </w:drawing>
      </w:r>
      <w:r w:rsidR="000126C5" w:rsidRPr="00991368">
        <w:rPr>
          <w:rFonts w:ascii="Times New Roman" w:hAnsi="Times New Roman" w:cs="Times New Roman"/>
          <w:b/>
          <w:bCs/>
          <w:color w:val="000000" w:themeColor="text1"/>
        </w:rPr>
        <w:t>(</w:t>
      </w:r>
      <w:r w:rsidRPr="00991368">
        <w:rPr>
          <w:rFonts w:ascii="Times New Roman" w:hAnsi="Times New Roman" w:cs="Times New Roman"/>
          <w:b/>
          <w:bCs/>
          <w:color w:val="000000" w:themeColor="text1"/>
        </w:rPr>
        <w:t>A</w:t>
      </w:r>
      <w:r w:rsidR="000126C5" w:rsidRPr="00991368">
        <w:rPr>
          <w:rFonts w:ascii="Times New Roman" w:hAnsi="Times New Roman" w:cs="Times New Roman"/>
          <w:b/>
          <w:bCs/>
          <w:color w:val="000000" w:themeColor="text1"/>
        </w:rPr>
        <w:t>)</w:t>
      </w:r>
      <w:r w:rsidRPr="00991368">
        <w:rPr>
          <w:rFonts w:ascii="Times New Roman" w:hAnsi="Times New Roman" w:cs="Times New Roman"/>
          <w:color w:val="000000" w:themeColor="text1"/>
        </w:rPr>
        <w:t>. Correlation matrix between network attributes at various threshold and cognitive scores. All cognitive variables have been transformed to represent a good function with high values. Statistically significant results (</w:t>
      </w:r>
      <w:r w:rsidRPr="00991368">
        <w:rPr>
          <w:rFonts w:ascii="Times New Roman" w:hAnsi="Times New Roman" w:cs="Times New Roman"/>
          <w:i/>
          <w:iCs/>
          <w:color w:val="000000" w:themeColor="text1"/>
        </w:rPr>
        <w:t xml:space="preserve">p </w:t>
      </w:r>
      <w:r w:rsidRPr="00991368">
        <w:rPr>
          <w:rFonts w:ascii="Times New Roman" w:hAnsi="Times New Roman" w:cs="Times New Roman"/>
          <w:color w:val="000000" w:themeColor="text1"/>
        </w:rPr>
        <w:t xml:space="preserve">&lt; 0.05) were marked in white squares. </w:t>
      </w:r>
      <w:r w:rsidR="000126C5" w:rsidRPr="00991368">
        <w:rPr>
          <w:rFonts w:ascii="Times New Roman" w:hAnsi="Times New Roman" w:cs="Times New Roman"/>
          <w:b/>
          <w:bCs/>
          <w:color w:val="000000" w:themeColor="text1"/>
        </w:rPr>
        <w:t>(</w:t>
      </w:r>
      <w:r w:rsidRPr="00991368">
        <w:rPr>
          <w:rFonts w:ascii="Times New Roman" w:hAnsi="Times New Roman" w:cs="Times New Roman"/>
          <w:b/>
          <w:bCs/>
          <w:color w:val="000000" w:themeColor="text1"/>
        </w:rPr>
        <w:t>B</w:t>
      </w:r>
      <w:r w:rsidR="000126C5" w:rsidRPr="00991368">
        <w:rPr>
          <w:rFonts w:ascii="Times New Roman" w:hAnsi="Times New Roman" w:cs="Times New Roman"/>
          <w:b/>
          <w:bCs/>
          <w:color w:val="000000" w:themeColor="text1"/>
        </w:rPr>
        <w:t>)</w:t>
      </w:r>
      <w:r w:rsidRPr="00991368">
        <w:rPr>
          <w:rFonts w:ascii="Times New Roman" w:hAnsi="Times New Roman" w:cs="Times New Roman"/>
          <w:color w:val="000000" w:themeColor="text1"/>
        </w:rPr>
        <w:t>. Correlation matrix between system segregations of canonical networks and cognitive scores.</w:t>
      </w:r>
    </w:p>
    <w:p w14:paraId="6B15B3EA" w14:textId="77777777" w:rsidR="002F1EC9" w:rsidRPr="00991368" w:rsidRDefault="002F1EC9" w:rsidP="007A27BE">
      <w:pPr>
        <w:spacing w:line="240" w:lineRule="auto"/>
        <w:jc w:val="both"/>
        <w:rPr>
          <w:rFonts w:ascii="Times New Roman" w:hAnsi="Times New Roman" w:cs="Times New Roman"/>
        </w:rPr>
      </w:pPr>
      <w:r w:rsidRPr="00991368">
        <w:rPr>
          <w:rFonts w:ascii="Times New Roman" w:hAnsi="Times New Roman" w:cs="Times New Roman"/>
        </w:rPr>
        <w:t xml:space="preserve">Abbreviations: Inv Char Path (inverted characteristic path length), </w:t>
      </w:r>
      <w:proofErr w:type="spellStart"/>
      <w:r w:rsidRPr="00991368">
        <w:rPr>
          <w:rFonts w:ascii="Times New Roman" w:hAnsi="Times New Roman" w:cs="Times New Roman"/>
        </w:rPr>
        <w:t>thr</w:t>
      </w:r>
      <w:proofErr w:type="spellEnd"/>
      <w:r w:rsidRPr="00991368">
        <w:rPr>
          <w:rFonts w:ascii="Times New Roman" w:hAnsi="Times New Roman" w:cs="Times New Roman"/>
        </w:rPr>
        <w:t xml:space="preserve"> (threshold), Glob Eff (global efficiency), Cl </w:t>
      </w:r>
      <w:proofErr w:type="spellStart"/>
      <w:r w:rsidRPr="00991368">
        <w:rPr>
          <w:rFonts w:ascii="Times New Roman" w:hAnsi="Times New Roman" w:cs="Times New Roman"/>
        </w:rPr>
        <w:t>Coef</w:t>
      </w:r>
      <w:proofErr w:type="spellEnd"/>
      <w:r w:rsidRPr="00991368">
        <w:rPr>
          <w:rFonts w:ascii="Times New Roman" w:hAnsi="Times New Roman" w:cs="Times New Roman"/>
        </w:rPr>
        <w:t xml:space="preserve"> (clustering coefficient), SVLT-DR (Seoul verbal learning test-delayed recall), S-BNT (short version of Boston naming test), COWAT (controlled oral word association test), TMT (trail-making test), MMSE (mini-mental state examination), Sys Seg (system segregation), VN (visual network), SMN (somatomotor network), DAN (dorsal attention network), VAN (ventral attention network), LN (limbic network), FPN (frontoparietal network), DMN (default mode network)</w:t>
      </w:r>
    </w:p>
    <w:p w14:paraId="7F3C52F7" w14:textId="64AFDBB7" w:rsidR="003E37D4" w:rsidRPr="00991368" w:rsidRDefault="002F1EC9" w:rsidP="003E37D4">
      <w:pPr>
        <w:spacing w:line="480" w:lineRule="auto"/>
        <w:rPr>
          <w:rFonts w:ascii="Times New Roman" w:eastAsia="Times New Roman" w:hAnsi="Times New Roman" w:cs="Times New Roman"/>
          <w:b/>
        </w:rPr>
      </w:pPr>
      <w:r w:rsidRPr="00991368">
        <w:rPr>
          <w:rFonts w:ascii="Times New Roman" w:eastAsia="Times New Roman" w:hAnsi="Times New Roman" w:cs="Times New Roman"/>
          <w:b/>
        </w:rPr>
        <w:br w:type="page"/>
      </w:r>
    </w:p>
    <w:p w14:paraId="61962356" w14:textId="336D13CB" w:rsidR="003A0A04" w:rsidRPr="00991368" w:rsidRDefault="003A0A04" w:rsidP="004D5D3A">
      <w:pPr>
        <w:spacing w:line="240" w:lineRule="auto"/>
        <w:rPr>
          <w:rFonts w:ascii="Times New Roman" w:hAnsi="Times New Roman" w:cs="Times New Roman"/>
          <w:b/>
          <w:color w:val="000000" w:themeColor="text1"/>
        </w:rPr>
      </w:pPr>
      <w:r w:rsidRPr="00991368">
        <w:rPr>
          <w:rFonts w:ascii="Times New Roman" w:hAnsi="Times New Roman" w:cs="Times New Roman"/>
          <w:b/>
          <w:color w:val="000000" w:themeColor="text1"/>
        </w:rPr>
        <w:lastRenderedPageBreak/>
        <w:t>Table S1.</w:t>
      </w:r>
      <w:r w:rsidRPr="00991368">
        <w:rPr>
          <w:rFonts w:ascii="Times New Roman" w:hAnsi="Times New Roman" w:cs="Times New Roman"/>
          <w:b/>
          <w:color w:val="000000" w:themeColor="text1"/>
          <w:lang w:val="en-US"/>
        </w:rPr>
        <w:t xml:space="preserve"> Baseline characteristics of eligible patients</w:t>
      </w:r>
    </w:p>
    <w:tbl>
      <w:tblPr>
        <w:tblW w:w="9214" w:type="dxa"/>
        <w:tblCellMar>
          <w:top w:w="15" w:type="dxa"/>
          <w:left w:w="15" w:type="dxa"/>
          <w:bottom w:w="15" w:type="dxa"/>
          <w:right w:w="15" w:type="dxa"/>
        </w:tblCellMar>
        <w:tblLook w:val="04A0" w:firstRow="1" w:lastRow="0" w:firstColumn="1" w:lastColumn="0" w:noHBand="0" w:noVBand="1"/>
      </w:tblPr>
      <w:tblGrid>
        <w:gridCol w:w="6379"/>
        <w:gridCol w:w="2835"/>
      </w:tblGrid>
      <w:tr w:rsidR="00AD01B7" w:rsidRPr="00991368" w14:paraId="07DFEC17" w14:textId="77777777" w:rsidTr="00C749CD">
        <w:trPr>
          <w:trHeight w:val="721"/>
        </w:trPr>
        <w:tc>
          <w:tcPr>
            <w:tcW w:w="6379" w:type="dxa"/>
            <w:tcBorders>
              <w:top w:val="single" w:sz="4" w:space="0" w:color="000000"/>
              <w:bottom w:val="single" w:sz="4" w:space="0" w:color="000000"/>
            </w:tcBorders>
            <w:tcMar>
              <w:top w:w="100" w:type="dxa"/>
              <w:left w:w="100" w:type="dxa"/>
              <w:bottom w:w="100" w:type="dxa"/>
              <w:right w:w="100" w:type="dxa"/>
            </w:tcMar>
            <w:vAlign w:val="center"/>
            <w:hideMark/>
          </w:tcPr>
          <w:p w14:paraId="57D67B7F" w14:textId="77777777" w:rsidR="003A0A04" w:rsidRPr="00991368" w:rsidRDefault="003A0A04" w:rsidP="004D5D3A">
            <w:pPr>
              <w:spacing w:line="240" w:lineRule="auto"/>
              <w:rPr>
                <w:rFonts w:ascii="Times New Roman" w:hAnsi="Times New Roman" w:cs="Times New Roman"/>
                <w:color w:val="000000" w:themeColor="text1"/>
              </w:rPr>
            </w:pPr>
          </w:p>
        </w:tc>
        <w:tc>
          <w:tcPr>
            <w:tcW w:w="2835" w:type="dxa"/>
            <w:tcBorders>
              <w:top w:val="single" w:sz="4" w:space="0" w:color="000000"/>
              <w:bottom w:val="single" w:sz="4" w:space="0" w:color="000000"/>
            </w:tcBorders>
            <w:tcMar>
              <w:top w:w="100" w:type="dxa"/>
              <w:left w:w="100" w:type="dxa"/>
              <w:bottom w:w="100" w:type="dxa"/>
              <w:right w:w="100" w:type="dxa"/>
            </w:tcMar>
            <w:vAlign w:val="center"/>
            <w:hideMark/>
          </w:tcPr>
          <w:p w14:paraId="5A4CAE7F" w14:textId="7A9D2F21" w:rsidR="003A0A04" w:rsidRPr="00991368" w:rsidRDefault="003A0A04" w:rsidP="004D5D3A">
            <w:pPr>
              <w:spacing w:line="240" w:lineRule="auto"/>
              <w:rPr>
                <w:rFonts w:ascii="Times New Roman" w:hAnsi="Times New Roman" w:cs="Times New Roman"/>
                <w:color w:val="000000" w:themeColor="text1"/>
              </w:rPr>
            </w:pPr>
            <w:r w:rsidRPr="00991368">
              <w:rPr>
                <w:rFonts w:ascii="Times New Roman" w:hAnsi="Times New Roman" w:cs="Times New Roman"/>
                <w:color w:val="000000" w:themeColor="text1"/>
              </w:rPr>
              <w:t>Eligible group</w:t>
            </w:r>
          </w:p>
          <w:p w14:paraId="4ACF258A" w14:textId="7B2603C3" w:rsidR="003A0A04" w:rsidRPr="00991368" w:rsidRDefault="003A0A04" w:rsidP="004D5D3A">
            <w:pPr>
              <w:spacing w:line="240" w:lineRule="auto"/>
              <w:rPr>
                <w:rFonts w:ascii="Times New Roman" w:hAnsi="Times New Roman" w:cs="Times New Roman"/>
                <w:color w:val="000000" w:themeColor="text1"/>
              </w:rPr>
            </w:pPr>
            <w:r w:rsidRPr="00991368">
              <w:rPr>
                <w:rFonts w:ascii="Times New Roman" w:hAnsi="Times New Roman" w:cs="Times New Roman"/>
                <w:color w:val="000000" w:themeColor="text1"/>
              </w:rPr>
              <w:t>(n=208)</w:t>
            </w:r>
          </w:p>
        </w:tc>
      </w:tr>
      <w:tr w:rsidR="00AD01B7" w:rsidRPr="00991368" w14:paraId="2204BD97" w14:textId="77777777" w:rsidTr="00C749CD">
        <w:trPr>
          <w:trHeight w:val="270"/>
        </w:trPr>
        <w:tc>
          <w:tcPr>
            <w:tcW w:w="6379" w:type="dxa"/>
            <w:tcBorders>
              <w:top w:val="single" w:sz="4" w:space="0" w:color="000000"/>
            </w:tcBorders>
            <w:tcMar>
              <w:top w:w="100" w:type="dxa"/>
              <w:left w:w="100" w:type="dxa"/>
              <w:bottom w:w="100" w:type="dxa"/>
              <w:right w:w="100" w:type="dxa"/>
            </w:tcMar>
            <w:vAlign w:val="center"/>
            <w:hideMark/>
          </w:tcPr>
          <w:p w14:paraId="3470D060" w14:textId="77777777" w:rsidR="003A0A04" w:rsidRPr="00991368" w:rsidRDefault="003A0A04" w:rsidP="004D5D3A">
            <w:pPr>
              <w:spacing w:line="240" w:lineRule="auto"/>
              <w:rPr>
                <w:rFonts w:ascii="Times New Roman" w:hAnsi="Times New Roman" w:cs="Times New Roman"/>
                <w:color w:val="000000" w:themeColor="text1"/>
              </w:rPr>
            </w:pPr>
            <w:r w:rsidRPr="00991368">
              <w:rPr>
                <w:rFonts w:ascii="Times New Roman" w:hAnsi="Times New Roman" w:cs="Times New Roman"/>
                <w:color w:val="000000" w:themeColor="text1"/>
              </w:rPr>
              <w:t>Baseline age, years</w:t>
            </w:r>
          </w:p>
        </w:tc>
        <w:tc>
          <w:tcPr>
            <w:tcW w:w="2835" w:type="dxa"/>
            <w:tcBorders>
              <w:top w:val="single" w:sz="4" w:space="0" w:color="000000"/>
            </w:tcBorders>
            <w:tcMar>
              <w:top w:w="100" w:type="dxa"/>
              <w:left w:w="100" w:type="dxa"/>
              <w:bottom w:w="100" w:type="dxa"/>
              <w:right w:w="100" w:type="dxa"/>
            </w:tcMar>
            <w:vAlign w:val="center"/>
          </w:tcPr>
          <w:p w14:paraId="66F6B82E" w14:textId="2D135F26" w:rsidR="003A0A04" w:rsidRPr="00991368" w:rsidRDefault="003A0A04" w:rsidP="004D5D3A">
            <w:pPr>
              <w:spacing w:line="240" w:lineRule="auto"/>
              <w:rPr>
                <w:rFonts w:ascii="Times New Roman" w:hAnsi="Times New Roman" w:cs="Times New Roman"/>
                <w:color w:val="000000" w:themeColor="text1"/>
                <w:lang w:val="en-US"/>
              </w:rPr>
            </w:pPr>
            <w:r w:rsidRPr="00991368">
              <w:rPr>
                <w:rFonts w:ascii="Times New Roman" w:hAnsi="Times New Roman" w:cs="Times New Roman"/>
                <w:color w:val="000000" w:themeColor="text1"/>
                <w:lang w:val="en-US"/>
              </w:rPr>
              <w:t>69.1</w:t>
            </w:r>
            <w:r w:rsidR="002A622A" w:rsidRPr="00991368">
              <w:rPr>
                <w:rFonts w:ascii="Times New Roman" w:hAnsi="Times New Roman" w:cs="Times New Roman"/>
                <w:color w:val="000000" w:themeColor="text1"/>
                <w:lang w:val="en-US"/>
              </w:rPr>
              <w:t xml:space="preserve"> </w:t>
            </w:r>
            <m:oMath>
              <m:r>
                <w:rPr>
                  <w:rFonts w:ascii="Cambria Math" w:hAnsi="Cambria Math" w:cs="Times New Roman"/>
                  <w:color w:val="000000" w:themeColor="text1"/>
                </w:rPr>
                <m:t>±</m:t>
              </m:r>
            </m:oMath>
            <w:r w:rsidRPr="00991368">
              <w:rPr>
                <w:rFonts w:ascii="Times New Roman" w:hAnsi="Times New Roman" w:cs="Times New Roman"/>
                <w:color w:val="000000" w:themeColor="text1"/>
                <w:lang w:val="en-US"/>
              </w:rPr>
              <w:t xml:space="preserve"> 10.6</w:t>
            </w:r>
          </w:p>
        </w:tc>
      </w:tr>
      <w:tr w:rsidR="00AD01B7" w:rsidRPr="00991368" w14:paraId="7E688DFE" w14:textId="77777777" w:rsidTr="00C749CD">
        <w:trPr>
          <w:trHeight w:val="17"/>
        </w:trPr>
        <w:tc>
          <w:tcPr>
            <w:tcW w:w="6379" w:type="dxa"/>
            <w:tcMar>
              <w:top w:w="100" w:type="dxa"/>
              <w:left w:w="100" w:type="dxa"/>
              <w:bottom w:w="100" w:type="dxa"/>
              <w:right w:w="100" w:type="dxa"/>
            </w:tcMar>
            <w:vAlign w:val="center"/>
            <w:hideMark/>
          </w:tcPr>
          <w:p w14:paraId="2AEA0D84" w14:textId="77777777" w:rsidR="003A0A04" w:rsidRPr="00991368" w:rsidRDefault="003A0A04" w:rsidP="004D5D3A">
            <w:pPr>
              <w:spacing w:line="240" w:lineRule="auto"/>
              <w:rPr>
                <w:rFonts w:ascii="Times New Roman" w:hAnsi="Times New Roman" w:cs="Times New Roman"/>
                <w:color w:val="000000" w:themeColor="text1"/>
                <w:lang w:val="en-US"/>
              </w:rPr>
            </w:pPr>
            <w:r w:rsidRPr="00991368">
              <w:rPr>
                <w:rFonts w:ascii="Times New Roman" w:hAnsi="Times New Roman" w:cs="Times New Roman"/>
                <w:color w:val="000000" w:themeColor="text1"/>
              </w:rPr>
              <w:t>Female, n (%)</w:t>
            </w:r>
          </w:p>
        </w:tc>
        <w:tc>
          <w:tcPr>
            <w:tcW w:w="2835" w:type="dxa"/>
            <w:tcMar>
              <w:top w:w="100" w:type="dxa"/>
              <w:left w:w="100" w:type="dxa"/>
              <w:bottom w:w="100" w:type="dxa"/>
              <w:right w:w="100" w:type="dxa"/>
            </w:tcMar>
            <w:vAlign w:val="center"/>
          </w:tcPr>
          <w:p w14:paraId="70155B9D" w14:textId="77777777" w:rsidR="003A0A04" w:rsidRPr="00991368" w:rsidRDefault="003A0A04" w:rsidP="004D5D3A">
            <w:pPr>
              <w:spacing w:line="240" w:lineRule="auto"/>
              <w:rPr>
                <w:rFonts w:ascii="Times New Roman" w:hAnsi="Times New Roman" w:cs="Times New Roman"/>
                <w:color w:val="000000" w:themeColor="text1"/>
              </w:rPr>
            </w:pPr>
            <w:r w:rsidRPr="00991368">
              <w:rPr>
                <w:rFonts w:ascii="Times New Roman" w:hAnsi="Times New Roman" w:cs="Times New Roman"/>
                <w:color w:val="000000" w:themeColor="text1"/>
              </w:rPr>
              <w:t>83 (39.9)</w:t>
            </w:r>
          </w:p>
        </w:tc>
      </w:tr>
      <w:tr w:rsidR="00AD01B7" w:rsidRPr="00991368" w14:paraId="375DA640" w14:textId="77777777" w:rsidTr="00C749CD">
        <w:trPr>
          <w:trHeight w:val="17"/>
        </w:trPr>
        <w:tc>
          <w:tcPr>
            <w:tcW w:w="6379" w:type="dxa"/>
            <w:tcMar>
              <w:top w:w="100" w:type="dxa"/>
              <w:left w:w="100" w:type="dxa"/>
              <w:bottom w:w="100" w:type="dxa"/>
              <w:right w:w="100" w:type="dxa"/>
            </w:tcMar>
            <w:vAlign w:val="center"/>
            <w:hideMark/>
          </w:tcPr>
          <w:p w14:paraId="0C1C4223" w14:textId="77777777" w:rsidR="003A0A04" w:rsidRPr="00991368" w:rsidRDefault="003A0A04" w:rsidP="004D5D3A">
            <w:pPr>
              <w:spacing w:line="240" w:lineRule="auto"/>
              <w:rPr>
                <w:rFonts w:ascii="Times New Roman" w:hAnsi="Times New Roman" w:cs="Times New Roman"/>
                <w:color w:val="000000" w:themeColor="text1"/>
                <w:lang w:val="en-US"/>
              </w:rPr>
            </w:pPr>
            <w:r w:rsidRPr="00991368">
              <w:rPr>
                <w:rFonts w:ascii="Times New Roman" w:hAnsi="Times New Roman" w:cs="Times New Roman"/>
                <w:color w:val="000000" w:themeColor="text1"/>
              </w:rPr>
              <w:t>Education, years</w:t>
            </w:r>
          </w:p>
        </w:tc>
        <w:tc>
          <w:tcPr>
            <w:tcW w:w="2835" w:type="dxa"/>
            <w:tcMar>
              <w:top w:w="100" w:type="dxa"/>
              <w:left w:w="100" w:type="dxa"/>
              <w:bottom w:w="100" w:type="dxa"/>
              <w:right w:w="100" w:type="dxa"/>
            </w:tcMar>
            <w:vAlign w:val="center"/>
          </w:tcPr>
          <w:p w14:paraId="3321EBBE" w14:textId="7C6B5CED" w:rsidR="003A0A04" w:rsidRPr="00991368" w:rsidRDefault="003A0A04" w:rsidP="004D5D3A">
            <w:pPr>
              <w:spacing w:line="240" w:lineRule="auto"/>
              <w:rPr>
                <w:rFonts w:ascii="Times New Roman" w:hAnsi="Times New Roman" w:cs="Times New Roman"/>
                <w:color w:val="000000" w:themeColor="text1"/>
              </w:rPr>
            </w:pPr>
            <w:r w:rsidRPr="00991368">
              <w:rPr>
                <w:rFonts w:ascii="Times New Roman" w:hAnsi="Times New Roman" w:cs="Times New Roman"/>
                <w:color w:val="000000" w:themeColor="text1"/>
              </w:rPr>
              <w:t>9.9</w:t>
            </w:r>
            <w:r w:rsidR="002A622A" w:rsidRPr="00991368">
              <w:rPr>
                <w:rFonts w:ascii="Times New Roman" w:hAnsi="Times New Roman" w:cs="Times New Roman"/>
                <w:color w:val="000000" w:themeColor="text1"/>
              </w:rPr>
              <w:t xml:space="preserve"> </w:t>
            </w:r>
            <m:oMath>
              <m:r>
                <w:rPr>
                  <w:rFonts w:ascii="Cambria Math" w:hAnsi="Cambria Math" w:cs="Times New Roman"/>
                  <w:color w:val="000000" w:themeColor="text1"/>
                </w:rPr>
                <m:t>±</m:t>
              </m:r>
            </m:oMath>
            <w:r w:rsidR="002A622A" w:rsidRPr="00991368">
              <w:rPr>
                <w:rFonts w:ascii="Times New Roman" w:hAnsi="Times New Roman" w:cs="Times New Roman"/>
                <w:color w:val="000000" w:themeColor="text1"/>
              </w:rPr>
              <w:t xml:space="preserve"> </w:t>
            </w:r>
            <w:r w:rsidRPr="00991368">
              <w:rPr>
                <w:rFonts w:ascii="Times New Roman" w:hAnsi="Times New Roman" w:cs="Times New Roman"/>
                <w:color w:val="000000" w:themeColor="text1"/>
              </w:rPr>
              <w:t>5.6</w:t>
            </w:r>
          </w:p>
        </w:tc>
      </w:tr>
      <w:tr w:rsidR="00AD01B7" w:rsidRPr="00991368" w14:paraId="13E8CD7E" w14:textId="77777777" w:rsidTr="00C749CD">
        <w:trPr>
          <w:trHeight w:val="211"/>
        </w:trPr>
        <w:tc>
          <w:tcPr>
            <w:tcW w:w="6379" w:type="dxa"/>
            <w:tcMar>
              <w:top w:w="100" w:type="dxa"/>
              <w:left w:w="100" w:type="dxa"/>
              <w:bottom w:w="100" w:type="dxa"/>
              <w:right w:w="100" w:type="dxa"/>
            </w:tcMar>
            <w:vAlign w:val="center"/>
            <w:hideMark/>
          </w:tcPr>
          <w:p w14:paraId="1EBFB101" w14:textId="77777777" w:rsidR="003A0A04" w:rsidRPr="00991368" w:rsidRDefault="003A0A04" w:rsidP="004D5D3A">
            <w:pPr>
              <w:spacing w:line="240" w:lineRule="auto"/>
              <w:rPr>
                <w:rFonts w:ascii="Times New Roman" w:hAnsi="Times New Roman" w:cs="Times New Roman"/>
                <w:color w:val="000000" w:themeColor="text1"/>
              </w:rPr>
            </w:pPr>
            <w:r w:rsidRPr="00991368">
              <w:rPr>
                <w:rFonts w:ascii="Times New Roman" w:hAnsi="Times New Roman" w:cs="Times New Roman"/>
                <w:color w:val="000000" w:themeColor="text1"/>
              </w:rPr>
              <w:t>Baseline MMSE (median, IQR)</w:t>
            </w:r>
          </w:p>
        </w:tc>
        <w:tc>
          <w:tcPr>
            <w:tcW w:w="2835" w:type="dxa"/>
            <w:tcMar>
              <w:top w:w="100" w:type="dxa"/>
              <w:left w:w="100" w:type="dxa"/>
              <w:bottom w:w="100" w:type="dxa"/>
              <w:right w:w="100" w:type="dxa"/>
            </w:tcMar>
            <w:vAlign w:val="center"/>
          </w:tcPr>
          <w:p w14:paraId="3AF63F57" w14:textId="77777777" w:rsidR="003A0A04" w:rsidRPr="00991368" w:rsidRDefault="003A0A04" w:rsidP="004D5D3A">
            <w:pPr>
              <w:spacing w:line="240" w:lineRule="auto"/>
              <w:rPr>
                <w:rFonts w:ascii="Times New Roman" w:hAnsi="Times New Roman" w:cs="Times New Roman"/>
                <w:color w:val="000000" w:themeColor="text1"/>
              </w:rPr>
            </w:pPr>
            <w:r w:rsidRPr="00991368">
              <w:rPr>
                <w:rFonts w:ascii="Times New Roman" w:hAnsi="Times New Roman" w:cs="Times New Roman"/>
                <w:color w:val="000000" w:themeColor="text1"/>
              </w:rPr>
              <w:t>28 (27, 29)</w:t>
            </w:r>
          </w:p>
        </w:tc>
      </w:tr>
      <w:tr w:rsidR="00AD01B7" w:rsidRPr="00991368" w14:paraId="32BD9EE3" w14:textId="77777777" w:rsidTr="00C749CD">
        <w:trPr>
          <w:trHeight w:val="17"/>
        </w:trPr>
        <w:tc>
          <w:tcPr>
            <w:tcW w:w="6379" w:type="dxa"/>
            <w:tcBorders>
              <w:bottom w:val="single" w:sz="4" w:space="0" w:color="auto"/>
            </w:tcBorders>
            <w:tcMar>
              <w:top w:w="100" w:type="dxa"/>
              <w:left w:w="100" w:type="dxa"/>
              <w:bottom w:w="100" w:type="dxa"/>
              <w:right w:w="100" w:type="dxa"/>
            </w:tcMar>
            <w:vAlign w:val="center"/>
            <w:hideMark/>
          </w:tcPr>
          <w:p w14:paraId="652008ED" w14:textId="77777777" w:rsidR="003A0A04" w:rsidRPr="00991368" w:rsidRDefault="003A0A04" w:rsidP="004D5D3A">
            <w:pPr>
              <w:spacing w:line="240" w:lineRule="auto"/>
              <w:rPr>
                <w:rFonts w:ascii="Times New Roman" w:hAnsi="Times New Roman" w:cs="Times New Roman"/>
                <w:color w:val="000000" w:themeColor="text1"/>
              </w:rPr>
            </w:pPr>
            <w:r w:rsidRPr="00991368">
              <w:rPr>
                <w:rFonts w:ascii="Times New Roman" w:hAnsi="Times New Roman" w:cs="Times New Roman"/>
                <w:color w:val="000000" w:themeColor="text1"/>
              </w:rPr>
              <w:t>Absolute changes in MMSE scores during follow-up (median, IQR)</w:t>
            </w:r>
          </w:p>
        </w:tc>
        <w:tc>
          <w:tcPr>
            <w:tcW w:w="2835" w:type="dxa"/>
            <w:tcBorders>
              <w:bottom w:val="single" w:sz="4" w:space="0" w:color="auto"/>
            </w:tcBorders>
            <w:tcMar>
              <w:top w:w="100" w:type="dxa"/>
              <w:left w:w="100" w:type="dxa"/>
              <w:bottom w:w="100" w:type="dxa"/>
              <w:right w:w="100" w:type="dxa"/>
            </w:tcMar>
            <w:vAlign w:val="center"/>
          </w:tcPr>
          <w:p w14:paraId="1903681B" w14:textId="77777777" w:rsidR="003A0A04" w:rsidRPr="00991368" w:rsidRDefault="003A0A04" w:rsidP="004D5D3A">
            <w:pPr>
              <w:spacing w:line="240" w:lineRule="auto"/>
              <w:rPr>
                <w:rFonts w:ascii="Times New Roman" w:hAnsi="Times New Roman" w:cs="Times New Roman"/>
                <w:color w:val="000000" w:themeColor="text1"/>
              </w:rPr>
            </w:pPr>
            <w:r w:rsidRPr="00991368">
              <w:rPr>
                <w:rFonts w:ascii="Times New Roman" w:hAnsi="Times New Roman" w:cs="Times New Roman"/>
                <w:color w:val="000000" w:themeColor="text1"/>
              </w:rPr>
              <w:t>0 (-2.0, 1.0)</w:t>
            </w:r>
          </w:p>
        </w:tc>
      </w:tr>
    </w:tbl>
    <w:p w14:paraId="5A6C7DD9" w14:textId="3DD8F180" w:rsidR="00B66B0F" w:rsidRPr="00991368" w:rsidRDefault="00B66B0F" w:rsidP="004D5D3A">
      <w:pPr>
        <w:pStyle w:val="manuscriptTNR112"/>
        <w:spacing w:line="240" w:lineRule="auto"/>
        <w:rPr>
          <w:rFonts w:ascii="Times New Roman" w:hAnsi="Times New Roman" w:cs="Times New Roman"/>
          <w:color w:val="000000" w:themeColor="text1"/>
          <w:sz w:val="20"/>
        </w:rPr>
      </w:pPr>
      <w:r w:rsidRPr="00991368">
        <w:rPr>
          <w:rFonts w:ascii="Times New Roman" w:hAnsi="Times New Roman" w:cs="Times New Roman"/>
          <w:color w:val="000000" w:themeColor="text1"/>
          <w:sz w:val="20"/>
        </w:rPr>
        <w:t>Numbers denote mean ± standard deviations</w:t>
      </w:r>
      <w:r w:rsidR="00675667" w:rsidRPr="00991368">
        <w:rPr>
          <w:rFonts w:ascii="Times New Roman" w:hAnsi="Times New Roman" w:cs="Times New Roman"/>
          <w:color w:val="000000" w:themeColor="text1"/>
          <w:sz w:val="20"/>
        </w:rPr>
        <w:t xml:space="preserve"> or median (interquartile ranges)</w:t>
      </w:r>
      <w:r w:rsidRPr="00991368">
        <w:rPr>
          <w:rFonts w:ascii="Times New Roman" w:hAnsi="Times New Roman" w:cs="Times New Roman"/>
          <w:color w:val="000000" w:themeColor="text1"/>
          <w:sz w:val="20"/>
        </w:rPr>
        <w:t xml:space="preserve"> for continuous variables or frequencies (proportions) for categorical variables.</w:t>
      </w:r>
    </w:p>
    <w:p w14:paraId="18DFC39E" w14:textId="4DB225B3" w:rsidR="00C749CD" w:rsidRPr="00991368" w:rsidRDefault="00C749CD" w:rsidP="004D5D3A">
      <w:pPr>
        <w:spacing w:line="240" w:lineRule="auto"/>
        <w:rPr>
          <w:rFonts w:ascii="Times New Roman" w:hAnsi="Times New Roman" w:cs="Times New Roman"/>
          <w:color w:val="000000" w:themeColor="text1"/>
          <w:sz w:val="20"/>
          <w:lang w:val="en-US"/>
        </w:rPr>
      </w:pPr>
      <w:r w:rsidRPr="00991368">
        <w:rPr>
          <w:rFonts w:ascii="Times New Roman" w:hAnsi="Times New Roman" w:cs="Times New Roman"/>
          <w:color w:val="000000" w:themeColor="text1"/>
          <w:sz w:val="20"/>
          <w:lang w:val="en-US"/>
        </w:rPr>
        <w:t>Abbreviations: MMSE (Mini-Mental State Examination), IQR (interquartile range)</w:t>
      </w:r>
    </w:p>
    <w:p w14:paraId="2F854474" w14:textId="77777777" w:rsidR="003A0A04" w:rsidRPr="00991368" w:rsidRDefault="003A0A04" w:rsidP="004D5D3A">
      <w:pPr>
        <w:spacing w:line="240" w:lineRule="auto"/>
        <w:ind w:firstLineChars="100" w:firstLine="220"/>
        <w:rPr>
          <w:rFonts w:ascii="Times New Roman" w:eastAsia="Times New Roman" w:hAnsi="Times New Roman" w:cs="Times New Roman"/>
          <w:bCs/>
          <w:color w:val="FF0000"/>
        </w:rPr>
      </w:pPr>
    </w:p>
    <w:p w14:paraId="0F841DF5" w14:textId="77777777" w:rsidR="003A0A04" w:rsidRPr="00991368" w:rsidRDefault="003A0A04" w:rsidP="004D5D3A">
      <w:pPr>
        <w:spacing w:line="240" w:lineRule="auto"/>
        <w:rPr>
          <w:rFonts w:ascii="Times New Roman" w:eastAsia="Times New Roman" w:hAnsi="Times New Roman" w:cs="Times New Roman"/>
          <w:b/>
          <w:color w:val="000000" w:themeColor="text1"/>
        </w:rPr>
      </w:pPr>
      <w:r w:rsidRPr="00991368">
        <w:rPr>
          <w:rFonts w:ascii="Times New Roman" w:eastAsia="Times New Roman" w:hAnsi="Times New Roman" w:cs="Times New Roman"/>
          <w:b/>
          <w:color w:val="000000" w:themeColor="text1"/>
        </w:rPr>
        <w:br w:type="page"/>
      </w:r>
    </w:p>
    <w:p w14:paraId="3B81F190" w14:textId="3B754E0A" w:rsidR="00500C00" w:rsidRPr="00991368" w:rsidRDefault="00F35BE7" w:rsidP="004D5D3A">
      <w:pPr>
        <w:spacing w:line="240" w:lineRule="auto"/>
        <w:jc w:val="both"/>
        <w:rPr>
          <w:rFonts w:ascii="Times New Roman" w:eastAsia="Times New Roman" w:hAnsi="Times New Roman" w:cs="Times New Roman"/>
          <w:b/>
          <w:color w:val="000000" w:themeColor="text1"/>
        </w:rPr>
      </w:pPr>
      <w:r w:rsidRPr="00991368">
        <w:rPr>
          <w:rFonts w:ascii="Times New Roman" w:eastAsia="Times New Roman" w:hAnsi="Times New Roman" w:cs="Times New Roman"/>
          <w:b/>
          <w:color w:val="000000" w:themeColor="text1"/>
        </w:rPr>
        <w:lastRenderedPageBreak/>
        <w:t xml:space="preserve">Table </w:t>
      </w:r>
      <w:r w:rsidR="00573DFE" w:rsidRPr="00991368">
        <w:rPr>
          <w:rFonts w:ascii="Times New Roman" w:eastAsia="Times New Roman" w:hAnsi="Times New Roman" w:cs="Times New Roman"/>
          <w:b/>
          <w:color w:val="000000" w:themeColor="text1"/>
        </w:rPr>
        <w:t>S</w:t>
      </w:r>
      <w:r w:rsidR="003A0A04" w:rsidRPr="00991368">
        <w:rPr>
          <w:rFonts w:ascii="Times New Roman" w:eastAsia="Times New Roman" w:hAnsi="Times New Roman" w:cs="Times New Roman"/>
          <w:b/>
          <w:color w:val="000000" w:themeColor="text1"/>
        </w:rPr>
        <w:t>2</w:t>
      </w:r>
      <w:r w:rsidRPr="00991368">
        <w:rPr>
          <w:rFonts w:ascii="Times New Roman" w:eastAsia="Times New Roman" w:hAnsi="Times New Roman" w:cs="Times New Roman"/>
          <w:b/>
          <w:color w:val="000000" w:themeColor="text1"/>
        </w:rPr>
        <w:t>. Correlations between WMH volumes</w:t>
      </w:r>
      <w:r w:rsidR="00046119" w:rsidRPr="00991368">
        <w:rPr>
          <w:rFonts w:ascii="Times New Roman" w:eastAsia="Times New Roman" w:hAnsi="Times New Roman" w:cs="Times New Roman"/>
          <w:b/>
          <w:color w:val="000000" w:themeColor="text1"/>
        </w:rPr>
        <w:t xml:space="preserve">, </w:t>
      </w:r>
      <w:r w:rsidR="00921738" w:rsidRPr="00991368">
        <w:rPr>
          <w:rFonts w:ascii="Times New Roman" w:eastAsia="Times New Roman" w:hAnsi="Times New Roman" w:cs="Times New Roman"/>
          <w:b/>
          <w:vertAlign w:val="superscript"/>
        </w:rPr>
        <w:t>18</w:t>
      </w:r>
      <w:r w:rsidR="00921738" w:rsidRPr="00991368">
        <w:rPr>
          <w:rFonts w:ascii="Times New Roman" w:eastAsia="Times New Roman" w:hAnsi="Times New Roman" w:cs="Times New Roman"/>
          <w:b/>
        </w:rPr>
        <w:t xml:space="preserve">F-Florbetaben </w:t>
      </w:r>
      <w:r w:rsidR="00046119" w:rsidRPr="00991368">
        <w:rPr>
          <w:rFonts w:ascii="Times New Roman" w:eastAsia="Times New Roman" w:hAnsi="Times New Roman" w:cs="Times New Roman"/>
          <w:b/>
          <w:color w:val="000000" w:themeColor="text1"/>
        </w:rPr>
        <w:t>PET SUVR</w:t>
      </w:r>
      <w:r w:rsidR="002A622A" w:rsidRPr="00991368">
        <w:rPr>
          <w:rFonts w:ascii="Times New Roman" w:eastAsia="Times New Roman" w:hAnsi="Times New Roman" w:cs="Times New Roman"/>
          <w:b/>
          <w:color w:val="000000" w:themeColor="text1"/>
        </w:rPr>
        <w:t>,</w:t>
      </w:r>
      <w:r w:rsidRPr="00991368">
        <w:rPr>
          <w:rFonts w:ascii="Times New Roman" w:eastAsia="Times New Roman" w:hAnsi="Times New Roman" w:cs="Times New Roman"/>
          <w:b/>
          <w:color w:val="000000" w:themeColor="text1"/>
        </w:rPr>
        <w:t xml:space="preserve"> and network attributes </w:t>
      </w:r>
      <w:r w:rsidR="00046119" w:rsidRPr="00991368">
        <w:rPr>
          <w:rFonts w:ascii="Times New Roman" w:eastAsia="Times New Roman" w:hAnsi="Times New Roman" w:cs="Times New Roman"/>
          <w:b/>
          <w:color w:val="000000" w:themeColor="text1"/>
        </w:rPr>
        <w:t xml:space="preserve">in </w:t>
      </w:r>
      <w:r w:rsidR="00516E8C" w:rsidRPr="00991368">
        <w:rPr>
          <w:rFonts w:ascii="Times New Roman" w:eastAsia="Times New Roman" w:hAnsi="Times New Roman" w:cs="Times New Roman"/>
          <w:b/>
          <w:color w:val="000000" w:themeColor="text1"/>
        </w:rPr>
        <w:t xml:space="preserve">amyloid-negative </w:t>
      </w:r>
      <w:r w:rsidR="00921738" w:rsidRPr="00991368">
        <w:rPr>
          <w:rFonts w:ascii="Times New Roman" w:eastAsia="Times New Roman" w:hAnsi="Times New Roman" w:cs="Times New Roman"/>
          <w:b/>
          <w:color w:val="000000" w:themeColor="text1"/>
        </w:rPr>
        <w:t xml:space="preserve">delayed </w:t>
      </w:r>
      <w:r w:rsidR="00046119" w:rsidRPr="00991368">
        <w:rPr>
          <w:rFonts w:ascii="Times New Roman" w:eastAsia="Times New Roman" w:hAnsi="Times New Roman" w:cs="Times New Roman"/>
          <w:b/>
          <w:color w:val="000000" w:themeColor="text1"/>
        </w:rPr>
        <w:t>decliners</w:t>
      </w:r>
    </w:p>
    <w:tbl>
      <w:tblPr>
        <w:tblStyle w:val="TableGrid"/>
        <w:tblW w:w="893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781"/>
        <w:gridCol w:w="1322"/>
        <w:gridCol w:w="1376"/>
        <w:gridCol w:w="1558"/>
        <w:gridCol w:w="58"/>
      </w:tblGrid>
      <w:tr w:rsidR="00921738" w:rsidRPr="00991368" w14:paraId="571817B5" w14:textId="3DFF2157" w:rsidTr="00921738">
        <w:trPr>
          <w:jc w:val="center"/>
        </w:trPr>
        <w:tc>
          <w:tcPr>
            <w:tcW w:w="2835" w:type="dxa"/>
            <w:tcBorders>
              <w:bottom w:val="nil"/>
            </w:tcBorders>
          </w:tcPr>
          <w:p w14:paraId="6E14D5EA" w14:textId="77777777" w:rsidR="00921738" w:rsidRPr="00991368" w:rsidRDefault="00921738" w:rsidP="004D5D3A">
            <w:pPr>
              <w:rPr>
                <w:rFonts w:ascii="Times New Roman" w:eastAsia="Times New Roman" w:hAnsi="Times New Roman" w:cs="Times New Roman"/>
                <w:b/>
              </w:rPr>
            </w:pPr>
          </w:p>
        </w:tc>
        <w:tc>
          <w:tcPr>
            <w:tcW w:w="3103" w:type="dxa"/>
            <w:gridSpan w:val="2"/>
            <w:tcBorders>
              <w:bottom w:val="single" w:sz="4" w:space="0" w:color="auto"/>
            </w:tcBorders>
            <w:vAlign w:val="center"/>
          </w:tcPr>
          <w:p w14:paraId="5970CA92" w14:textId="142B6233" w:rsidR="00921738" w:rsidRPr="00991368" w:rsidRDefault="00921738" w:rsidP="004D5D3A">
            <w:pPr>
              <w:jc w:val="center"/>
              <w:rPr>
                <w:rFonts w:ascii="Times New Roman" w:eastAsia="Times New Roman" w:hAnsi="Times New Roman" w:cs="Times New Roman"/>
                <w:b/>
              </w:rPr>
            </w:pPr>
            <w:r w:rsidRPr="00991368">
              <w:rPr>
                <w:rFonts w:ascii="Times New Roman" w:eastAsia="Times New Roman" w:hAnsi="Times New Roman" w:cs="Times New Roman"/>
                <w:b/>
              </w:rPr>
              <w:t>WMH volumes</w:t>
            </w:r>
          </w:p>
        </w:tc>
        <w:tc>
          <w:tcPr>
            <w:tcW w:w="2992" w:type="dxa"/>
            <w:gridSpan w:val="3"/>
            <w:tcBorders>
              <w:bottom w:val="single" w:sz="4" w:space="0" w:color="auto"/>
            </w:tcBorders>
            <w:shd w:val="clear" w:color="auto" w:fill="auto"/>
            <w:vAlign w:val="center"/>
          </w:tcPr>
          <w:p w14:paraId="7FAEDA5F" w14:textId="288DF3CA" w:rsidR="00921738" w:rsidRPr="00991368" w:rsidRDefault="00921738" w:rsidP="004D5D3A">
            <w:pPr>
              <w:jc w:val="center"/>
              <w:rPr>
                <w:rFonts w:ascii="Times New Roman" w:eastAsia="Times New Roman" w:hAnsi="Times New Roman" w:cs="Times New Roman"/>
                <w:b/>
              </w:rPr>
            </w:pPr>
            <w:r w:rsidRPr="00991368">
              <w:rPr>
                <w:rFonts w:ascii="Times New Roman" w:eastAsia="Times New Roman" w:hAnsi="Times New Roman" w:cs="Times New Roman"/>
                <w:b/>
              </w:rPr>
              <w:t>Amyloid PET SUVR</w:t>
            </w:r>
          </w:p>
        </w:tc>
      </w:tr>
      <w:tr w:rsidR="00921738" w:rsidRPr="00991368" w14:paraId="11890EA2" w14:textId="71FC718F" w:rsidTr="00921738">
        <w:trPr>
          <w:gridAfter w:val="1"/>
          <w:wAfter w:w="58" w:type="dxa"/>
          <w:jc w:val="center"/>
        </w:trPr>
        <w:tc>
          <w:tcPr>
            <w:tcW w:w="2835" w:type="dxa"/>
            <w:tcBorders>
              <w:top w:val="nil"/>
              <w:bottom w:val="single" w:sz="4" w:space="0" w:color="auto"/>
            </w:tcBorders>
          </w:tcPr>
          <w:p w14:paraId="031CE221" w14:textId="77777777" w:rsidR="00F35BE7" w:rsidRPr="00991368" w:rsidRDefault="00F35BE7" w:rsidP="004D5D3A">
            <w:pPr>
              <w:rPr>
                <w:rFonts w:ascii="Times New Roman" w:eastAsia="Times New Roman" w:hAnsi="Times New Roman" w:cs="Times New Roman"/>
                <w:b/>
                <w:lang w:val="en-US"/>
              </w:rPr>
            </w:pPr>
            <w:r w:rsidRPr="00991368">
              <w:rPr>
                <w:rFonts w:ascii="Times New Roman" w:eastAsia="Times New Roman" w:hAnsi="Times New Roman" w:cs="Times New Roman"/>
                <w:b/>
              </w:rPr>
              <w:t>Variables</w:t>
            </w:r>
          </w:p>
        </w:tc>
        <w:tc>
          <w:tcPr>
            <w:tcW w:w="1781" w:type="dxa"/>
            <w:tcBorders>
              <w:top w:val="single" w:sz="4" w:space="0" w:color="auto"/>
              <w:bottom w:val="single" w:sz="4" w:space="0" w:color="auto"/>
            </w:tcBorders>
            <w:vAlign w:val="center"/>
          </w:tcPr>
          <w:p w14:paraId="061BC40A" w14:textId="1CFB8F9E" w:rsidR="00F35BE7" w:rsidRPr="00991368" w:rsidRDefault="00F35BE7" w:rsidP="004D5D3A">
            <w:pPr>
              <w:jc w:val="center"/>
              <w:rPr>
                <w:rFonts w:ascii="Times New Roman" w:eastAsia="Times New Roman" w:hAnsi="Times New Roman" w:cs="Times New Roman"/>
                <w:b/>
              </w:rPr>
            </w:pPr>
            <w:r w:rsidRPr="00991368">
              <w:rPr>
                <w:rFonts w:ascii="Times New Roman" w:eastAsia="Times New Roman" w:hAnsi="Times New Roman" w:cs="Times New Roman"/>
                <w:b/>
              </w:rPr>
              <w:t>rho</w:t>
            </w:r>
            <w:r w:rsidR="003931D3" w:rsidRPr="00991368">
              <w:rPr>
                <w:rFonts w:ascii="Times New Roman" w:eastAsia="Times New Roman" w:hAnsi="Times New Roman" w:cs="Times New Roman"/>
                <w:b/>
                <w:vertAlign w:val="superscript"/>
              </w:rPr>
              <w:t>*</w:t>
            </w:r>
          </w:p>
        </w:tc>
        <w:tc>
          <w:tcPr>
            <w:tcW w:w="1322" w:type="dxa"/>
            <w:tcBorders>
              <w:top w:val="single" w:sz="4" w:space="0" w:color="auto"/>
              <w:bottom w:val="single" w:sz="4" w:space="0" w:color="auto"/>
            </w:tcBorders>
            <w:vAlign w:val="center"/>
          </w:tcPr>
          <w:p w14:paraId="723C6203" w14:textId="7379A6A9" w:rsidR="00F35BE7" w:rsidRPr="00991368" w:rsidRDefault="00F35BE7" w:rsidP="004D5D3A">
            <w:pPr>
              <w:jc w:val="center"/>
              <w:rPr>
                <w:rFonts w:ascii="Times New Roman" w:eastAsia="Times New Roman" w:hAnsi="Times New Roman" w:cs="Times New Roman"/>
                <w:b/>
              </w:rPr>
            </w:pPr>
            <w:r w:rsidRPr="00991368">
              <w:rPr>
                <w:rFonts w:ascii="Times New Roman" w:eastAsia="Times New Roman" w:hAnsi="Times New Roman" w:cs="Times New Roman"/>
                <w:b/>
                <w:i/>
                <w:iCs/>
              </w:rPr>
              <w:t>P</w:t>
            </w:r>
            <w:r w:rsidR="003931D3" w:rsidRPr="00991368">
              <w:rPr>
                <w:rFonts w:ascii="Times New Roman" w:hAnsi="Times New Roman" w:cs="Times New Roman"/>
                <w:sz w:val="26"/>
                <w:szCs w:val="26"/>
                <w:vertAlign w:val="superscript"/>
                <w:lang w:val="en-US"/>
              </w:rPr>
              <w:t>†</w:t>
            </w:r>
          </w:p>
        </w:tc>
        <w:tc>
          <w:tcPr>
            <w:tcW w:w="1376" w:type="dxa"/>
            <w:tcBorders>
              <w:top w:val="single" w:sz="4" w:space="0" w:color="auto"/>
              <w:bottom w:val="single" w:sz="4" w:space="0" w:color="auto"/>
            </w:tcBorders>
            <w:shd w:val="clear" w:color="auto" w:fill="auto"/>
            <w:vAlign w:val="center"/>
          </w:tcPr>
          <w:p w14:paraId="7611585F" w14:textId="79C15B5D" w:rsidR="00F35BE7" w:rsidRPr="00991368" w:rsidRDefault="00F35BE7" w:rsidP="004D5D3A">
            <w:pPr>
              <w:jc w:val="center"/>
              <w:rPr>
                <w:rFonts w:ascii="Times New Roman" w:eastAsia="Times New Roman" w:hAnsi="Times New Roman" w:cs="Times New Roman"/>
                <w:b/>
              </w:rPr>
            </w:pPr>
            <w:r w:rsidRPr="00991368">
              <w:rPr>
                <w:rFonts w:ascii="Times New Roman" w:eastAsia="Times New Roman" w:hAnsi="Times New Roman" w:cs="Times New Roman"/>
                <w:b/>
              </w:rPr>
              <w:t>rho</w:t>
            </w:r>
            <w:r w:rsidR="003931D3" w:rsidRPr="00991368">
              <w:rPr>
                <w:rFonts w:ascii="Times New Roman" w:eastAsia="Times New Roman" w:hAnsi="Times New Roman" w:cs="Times New Roman"/>
                <w:b/>
                <w:vertAlign w:val="superscript"/>
              </w:rPr>
              <w:t>*</w:t>
            </w:r>
          </w:p>
        </w:tc>
        <w:tc>
          <w:tcPr>
            <w:tcW w:w="1558" w:type="dxa"/>
            <w:tcBorders>
              <w:top w:val="single" w:sz="4" w:space="0" w:color="auto"/>
              <w:bottom w:val="single" w:sz="4" w:space="0" w:color="auto"/>
            </w:tcBorders>
            <w:shd w:val="clear" w:color="auto" w:fill="auto"/>
            <w:vAlign w:val="center"/>
          </w:tcPr>
          <w:p w14:paraId="7C9D6F4F" w14:textId="2F49DD41" w:rsidR="00F35BE7" w:rsidRPr="00991368" w:rsidRDefault="00F35BE7" w:rsidP="004D5D3A">
            <w:pPr>
              <w:jc w:val="center"/>
              <w:rPr>
                <w:rFonts w:ascii="Times New Roman" w:eastAsia="Times New Roman" w:hAnsi="Times New Roman" w:cs="Times New Roman"/>
                <w:b/>
              </w:rPr>
            </w:pPr>
            <w:r w:rsidRPr="00991368">
              <w:rPr>
                <w:rFonts w:ascii="Times New Roman" w:eastAsia="Times New Roman" w:hAnsi="Times New Roman" w:cs="Times New Roman"/>
                <w:b/>
                <w:i/>
                <w:iCs/>
              </w:rPr>
              <w:t>P</w:t>
            </w:r>
            <w:r w:rsidR="003931D3" w:rsidRPr="00991368">
              <w:rPr>
                <w:rFonts w:ascii="Times New Roman" w:hAnsi="Times New Roman" w:cs="Times New Roman"/>
                <w:sz w:val="26"/>
                <w:szCs w:val="26"/>
                <w:vertAlign w:val="superscript"/>
                <w:lang w:val="en-US"/>
              </w:rPr>
              <w:t>†</w:t>
            </w:r>
          </w:p>
        </w:tc>
      </w:tr>
      <w:tr w:rsidR="00921738" w:rsidRPr="00991368" w14:paraId="4E41D725" w14:textId="3EC42D59" w:rsidTr="00921738">
        <w:trPr>
          <w:gridAfter w:val="1"/>
          <w:wAfter w:w="58" w:type="dxa"/>
          <w:jc w:val="center"/>
        </w:trPr>
        <w:tc>
          <w:tcPr>
            <w:tcW w:w="2835" w:type="dxa"/>
            <w:tcBorders>
              <w:top w:val="single" w:sz="4" w:space="0" w:color="auto"/>
            </w:tcBorders>
          </w:tcPr>
          <w:p w14:paraId="27B33202" w14:textId="793556E9" w:rsidR="00F35BE7" w:rsidRPr="00991368" w:rsidRDefault="00F35BE7" w:rsidP="004D5D3A">
            <w:pPr>
              <w:rPr>
                <w:rFonts w:ascii="Times New Roman" w:eastAsia="Times New Roman" w:hAnsi="Times New Roman" w:cs="Times New Roman"/>
                <w:bCs/>
              </w:rPr>
            </w:pPr>
            <w:r w:rsidRPr="00991368">
              <w:rPr>
                <w:rFonts w:ascii="Times New Roman" w:eastAsia="Times New Roman" w:hAnsi="Times New Roman" w:cs="Times New Roman"/>
                <w:bCs/>
              </w:rPr>
              <w:t>Network attributes</w:t>
            </w:r>
          </w:p>
        </w:tc>
        <w:tc>
          <w:tcPr>
            <w:tcW w:w="1781" w:type="dxa"/>
            <w:tcBorders>
              <w:top w:val="single" w:sz="4" w:space="0" w:color="auto"/>
            </w:tcBorders>
            <w:vAlign w:val="center"/>
          </w:tcPr>
          <w:p w14:paraId="2092384B" w14:textId="563B624A" w:rsidR="00F35BE7" w:rsidRPr="00991368" w:rsidRDefault="00F35BE7" w:rsidP="004D5D3A">
            <w:pPr>
              <w:jc w:val="center"/>
              <w:rPr>
                <w:rFonts w:ascii="Times New Roman" w:eastAsia="Times New Roman" w:hAnsi="Times New Roman" w:cs="Times New Roman"/>
                <w:bCs/>
              </w:rPr>
            </w:pPr>
          </w:p>
        </w:tc>
        <w:tc>
          <w:tcPr>
            <w:tcW w:w="1322" w:type="dxa"/>
            <w:tcBorders>
              <w:top w:val="single" w:sz="4" w:space="0" w:color="auto"/>
            </w:tcBorders>
            <w:vAlign w:val="center"/>
          </w:tcPr>
          <w:p w14:paraId="24864640" w14:textId="2890CDFE" w:rsidR="00F35BE7" w:rsidRPr="00991368" w:rsidRDefault="00F35BE7" w:rsidP="004D5D3A">
            <w:pPr>
              <w:jc w:val="center"/>
              <w:rPr>
                <w:rFonts w:ascii="Times New Roman" w:eastAsia="Times New Roman" w:hAnsi="Times New Roman" w:cs="Times New Roman"/>
                <w:bCs/>
              </w:rPr>
            </w:pPr>
          </w:p>
        </w:tc>
        <w:tc>
          <w:tcPr>
            <w:tcW w:w="1376" w:type="dxa"/>
            <w:tcBorders>
              <w:top w:val="single" w:sz="4" w:space="0" w:color="auto"/>
            </w:tcBorders>
            <w:shd w:val="clear" w:color="auto" w:fill="auto"/>
            <w:vAlign w:val="center"/>
          </w:tcPr>
          <w:p w14:paraId="2594445F" w14:textId="77777777" w:rsidR="00F35BE7" w:rsidRPr="00991368" w:rsidRDefault="00F35BE7" w:rsidP="004D5D3A">
            <w:pPr>
              <w:jc w:val="center"/>
              <w:rPr>
                <w:rFonts w:ascii="Times New Roman" w:eastAsia="Times New Roman" w:hAnsi="Times New Roman" w:cs="Times New Roman"/>
                <w:bCs/>
              </w:rPr>
            </w:pPr>
          </w:p>
        </w:tc>
        <w:tc>
          <w:tcPr>
            <w:tcW w:w="1558" w:type="dxa"/>
            <w:tcBorders>
              <w:top w:val="single" w:sz="4" w:space="0" w:color="auto"/>
            </w:tcBorders>
            <w:shd w:val="clear" w:color="auto" w:fill="auto"/>
            <w:vAlign w:val="center"/>
          </w:tcPr>
          <w:p w14:paraId="070C8EB8" w14:textId="77777777" w:rsidR="00F35BE7" w:rsidRPr="00991368" w:rsidRDefault="00F35BE7" w:rsidP="004D5D3A">
            <w:pPr>
              <w:jc w:val="center"/>
              <w:rPr>
                <w:rFonts w:ascii="Times New Roman" w:eastAsia="Times New Roman" w:hAnsi="Times New Roman" w:cs="Times New Roman"/>
                <w:bCs/>
              </w:rPr>
            </w:pPr>
          </w:p>
        </w:tc>
      </w:tr>
      <w:tr w:rsidR="00921738" w:rsidRPr="00991368" w14:paraId="14FC11C7" w14:textId="07CBE517" w:rsidTr="00921738">
        <w:trPr>
          <w:gridAfter w:val="1"/>
          <w:wAfter w:w="58" w:type="dxa"/>
          <w:jc w:val="center"/>
        </w:trPr>
        <w:tc>
          <w:tcPr>
            <w:tcW w:w="2835" w:type="dxa"/>
          </w:tcPr>
          <w:p w14:paraId="520329A7" w14:textId="78DD7603" w:rsidR="00992347" w:rsidRPr="00991368" w:rsidRDefault="00992347" w:rsidP="004D5D3A">
            <w:pPr>
              <w:ind w:firstLineChars="100" w:firstLine="220"/>
              <w:rPr>
                <w:rFonts w:ascii="Times New Roman" w:eastAsia="Times New Roman" w:hAnsi="Times New Roman" w:cs="Times New Roman"/>
                <w:bCs/>
              </w:rPr>
            </w:pPr>
            <w:r w:rsidRPr="00991368">
              <w:rPr>
                <w:rFonts w:ascii="Times New Roman" w:eastAsia="Times New Roman" w:hAnsi="Times New Roman" w:cs="Times New Roman"/>
                <w:bCs/>
              </w:rPr>
              <w:t>Characteristic path length</w:t>
            </w:r>
          </w:p>
        </w:tc>
        <w:tc>
          <w:tcPr>
            <w:tcW w:w="1781" w:type="dxa"/>
            <w:vAlign w:val="center"/>
          </w:tcPr>
          <w:p w14:paraId="5E61CC79" w14:textId="24D19E72" w:rsidR="00992347" w:rsidRPr="00991368" w:rsidRDefault="00992347" w:rsidP="004D5D3A">
            <w:pPr>
              <w:jc w:val="center"/>
              <w:rPr>
                <w:rFonts w:ascii="Times New Roman" w:eastAsia="Times New Roman" w:hAnsi="Times New Roman" w:cs="Times New Roman"/>
                <w:bCs/>
              </w:rPr>
            </w:pPr>
            <w:r w:rsidRPr="00991368">
              <w:rPr>
                <w:rFonts w:ascii="Times New Roman" w:eastAsia="Malgun Gothic" w:hAnsi="Times New Roman" w:cs="Times New Roman"/>
                <w:color w:val="000000"/>
              </w:rPr>
              <w:t>-0.</w:t>
            </w:r>
            <w:r w:rsidR="0097010D" w:rsidRPr="00991368">
              <w:rPr>
                <w:rFonts w:ascii="Times New Roman" w:eastAsia="Malgun Gothic" w:hAnsi="Times New Roman" w:cs="Times New Roman"/>
                <w:color w:val="000000"/>
              </w:rPr>
              <w:t>4</w:t>
            </w:r>
            <w:r w:rsidR="00501C82" w:rsidRPr="00991368">
              <w:rPr>
                <w:rFonts w:ascii="Times New Roman" w:eastAsia="Malgun Gothic" w:hAnsi="Times New Roman" w:cs="Times New Roman"/>
                <w:color w:val="000000"/>
              </w:rPr>
              <w:t>6</w:t>
            </w:r>
          </w:p>
        </w:tc>
        <w:tc>
          <w:tcPr>
            <w:tcW w:w="1322" w:type="dxa"/>
            <w:vAlign w:val="center"/>
          </w:tcPr>
          <w:p w14:paraId="68EE31DE" w14:textId="704CEB92" w:rsidR="00992347" w:rsidRPr="00991368" w:rsidRDefault="00992347" w:rsidP="004D5D3A">
            <w:pPr>
              <w:jc w:val="center"/>
              <w:rPr>
                <w:rFonts w:ascii="Times New Roman" w:eastAsia="Times New Roman" w:hAnsi="Times New Roman" w:cs="Times New Roman"/>
                <w:bCs/>
              </w:rPr>
            </w:pPr>
            <w:r w:rsidRPr="00991368">
              <w:rPr>
                <w:rFonts w:ascii="Times New Roman" w:eastAsia="Malgun Gothic" w:hAnsi="Times New Roman" w:cs="Times New Roman"/>
                <w:color w:val="000000"/>
              </w:rPr>
              <w:t>0.</w:t>
            </w:r>
            <w:r w:rsidR="00683E15" w:rsidRPr="00991368">
              <w:rPr>
                <w:rFonts w:ascii="Times New Roman" w:eastAsia="Malgun Gothic" w:hAnsi="Times New Roman" w:cs="Times New Roman"/>
                <w:color w:val="000000"/>
              </w:rPr>
              <w:t>2</w:t>
            </w:r>
            <w:r w:rsidR="00501C82" w:rsidRPr="00991368">
              <w:rPr>
                <w:rFonts w:ascii="Times New Roman" w:eastAsia="Malgun Gothic" w:hAnsi="Times New Roman" w:cs="Times New Roman"/>
                <w:color w:val="000000"/>
              </w:rPr>
              <w:t>2</w:t>
            </w:r>
          </w:p>
        </w:tc>
        <w:tc>
          <w:tcPr>
            <w:tcW w:w="1376" w:type="dxa"/>
            <w:shd w:val="clear" w:color="auto" w:fill="auto"/>
            <w:vAlign w:val="center"/>
          </w:tcPr>
          <w:p w14:paraId="2A1DEF89" w14:textId="71BD8B8E" w:rsidR="00992347" w:rsidRPr="00991368" w:rsidRDefault="00992347" w:rsidP="004D5D3A">
            <w:pPr>
              <w:jc w:val="center"/>
              <w:rPr>
                <w:rFonts w:ascii="Times New Roman" w:eastAsia="Times New Roman" w:hAnsi="Times New Roman" w:cs="Times New Roman"/>
                <w:bCs/>
              </w:rPr>
            </w:pPr>
            <w:r w:rsidRPr="00991368">
              <w:rPr>
                <w:rFonts w:ascii="Times New Roman" w:eastAsia="Malgun Gothic" w:hAnsi="Times New Roman" w:cs="Times New Roman"/>
              </w:rPr>
              <w:t>-0.</w:t>
            </w:r>
            <w:r w:rsidR="0097010D" w:rsidRPr="00991368">
              <w:rPr>
                <w:rFonts w:ascii="Times New Roman" w:eastAsia="Malgun Gothic" w:hAnsi="Times New Roman" w:cs="Times New Roman"/>
              </w:rPr>
              <w:t>22</w:t>
            </w:r>
          </w:p>
        </w:tc>
        <w:tc>
          <w:tcPr>
            <w:tcW w:w="1558" w:type="dxa"/>
            <w:shd w:val="clear" w:color="auto" w:fill="auto"/>
            <w:vAlign w:val="center"/>
          </w:tcPr>
          <w:p w14:paraId="34205855" w14:textId="6D0E933C" w:rsidR="00992347" w:rsidRPr="00991368" w:rsidRDefault="00992347" w:rsidP="004D5D3A">
            <w:pPr>
              <w:jc w:val="center"/>
              <w:rPr>
                <w:rFonts w:ascii="Times New Roman" w:eastAsia="Times New Roman" w:hAnsi="Times New Roman" w:cs="Times New Roman"/>
                <w:bCs/>
              </w:rPr>
            </w:pPr>
            <w:r w:rsidRPr="00991368">
              <w:rPr>
                <w:rFonts w:ascii="Times New Roman" w:eastAsia="Malgun Gothic" w:hAnsi="Times New Roman" w:cs="Times New Roman"/>
              </w:rPr>
              <w:t>0.</w:t>
            </w:r>
            <w:r w:rsidR="0097010D" w:rsidRPr="00991368">
              <w:rPr>
                <w:rFonts w:ascii="Times New Roman" w:eastAsia="Malgun Gothic" w:hAnsi="Times New Roman" w:cs="Times New Roman"/>
              </w:rPr>
              <w:t>5</w:t>
            </w:r>
            <w:r w:rsidR="00501C82" w:rsidRPr="00991368">
              <w:rPr>
                <w:rFonts w:ascii="Times New Roman" w:eastAsia="Malgun Gothic" w:hAnsi="Times New Roman" w:cs="Times New Roman"/>
              </w:rPr>
              <w:t>7</w:t>
            </w:r>
          </w:p>
        </w:tc>
      </w:tr>
      <w:tr w:rsidR="00921738" w:rsidRPr="00991368" w14:paraId="3EECC04E" w14:textId="57E97877" w:rsidTr="00921738">
        <w:trPr>
          <w:gridAfter w:val="1"/>
          <w:wAfter w:w="58" w:type="dxa"/>
          <w:jc w:val="center"/>
        </w:trPr>
        <w:tc>
          <w:tcPr>
            <w:tcW w:w="2835" w:type="dxa"/>
          </w:tcPr>
          <w:p w14:paraId="2542CA00" w14:textId="6B8AE1A9" w:rsidR="00992347" w:rsidRPr="00991368" w:rsidRDefault="00992347" w:rsidP="004D5D3A">
            <w:pPr>
              <w:ind w:firstLineChars="100" w:firstLine="220"/>
              <w:rPr>
                <w:rFonts w:ascii="Times New Roman" w:eastAsia="Times New Roman" w:hAnsi="Times New Roman" w:cs="Times New Roman"/>
                <w:bCs/>
              </w:rPr>
            </w:pPr>
            <w:r w:rsidRPr="00991368">
              <w:rPr>
                <w:rFonts w:ascii="Times New Roman" w:eastAsia="Times New Roman" w:hAnsi="Times New Roman" w:cs="Times New Roman"/>
                <w:bCs/>
              </w:rPr>
              <w:t>Global efficiency</w:t>
            </w:r>
          </w:p>
        </w:tc>
        <w:tc>
          <w:tcPr>
            <w:tcW w:w="1781" w:type="dxa"/>
            <w:vAlign w:val="center"/>
          </w:tcPr>
          <w:p w14:paraId="0E4C1927" w14:textId="58C1367B" w:rsidR="00992347" w:rsidRPr="00991368" w:rsidRDefault="00992347" w:rsidP="004D5D3A">
            <w:pPr>
              <w:jc w:val="center"/>
              <w:rPr>
                <w:rFonts w:ascii="Times New Roman" w:eastAsia="Times New Roman" w:hAnsi="Times New Roman" w:cs="Times New Roman"/>
                <w:bCs/>
              </w:rPr>
            </w:pPr>
            <w:r w:rsidRPr="00991368">
              <w:rPr>
                <w:rFonts w:ascii="Times New Roman" w:eastAsia="Malgun Gothic" w:hAnsi="Times New Roman" w:cs="Times New Roman"/>
                <w:color w:val="000000"/>
              </w:rPr>
              <w:t>0.</w:t>
            </w:r>
            <w:r w:rsidR="00501C82" w:rsidRPr="00991368">
              <w:rPr>
                <w:rFonts w:ascii="Times New Roman" w:eastAsia="Malgun Gothic" w:hAnsi="Times New Roman" w:cs="Times New Roman"/>
                <w:color w:val="000000"/>
              </w:rPr>
              <w:t>42</w:t>
            </w:r>
          </w:p>
        </w:tc>
        <w:tc>
          <w:tcPr>
            <w:tcW w:w="1322" w:type="dxa"/>
            <w:vAlign w:val="center"/>
          </w:tcPr>
          <w:p w14:paraId="186D94A8" w14:textId="0441BAA8" w:rsidR="00992347" w:rsidRPr="00991368" w:rsidRDefault="00992347" w:rsidP="004D5D3A">
            <w:pPr>
              <w:jc w:val="center"/>
              <w:rPr>
                <w:rFonts w:ascii="Times New Roman" w:eastAsia="Times New Roman" w:hAnsi="Times New Roman" w:cs="Times New Roman"/>
                <w:bCs/>
              </w:rPr>
            </w:pPr>
            <w:r w:rsidRPr="00991368">
              <w:rPr>
                <w:rFonts w:ascii="Times New Roman" w:eastAsia="Malgun Gothic" w:hAnsi="Times New Roman" w:cs="Times New Roman"/>
                <w:color w:val="000000"/>
              </w:rPr>
              <w:t>0.</w:t>
            </w:r>
            <w:r w:rsidR="0097010D" w:rsidRPr="00991368">
              <w:rPr>
                <w:rFonts w:ascii="Times New Roman" w:eastAsia="Malgun Gothic" w:hAnsi="Times New Roman" w:cs="Times New Roman"/>
                <w:color w:val="000000"/>
              </w:rPr>
              <w:t>2</w:t>
            </w:r>
            <w:r w:rsidR="00683E15" w:rsidRPr="00991368">
              <w:rPr>
                <w:rFonts w:ascii="Times New Roman" w:eastAsia="Malgun Gothic" w:hAnsi="Times New Roman" w:cs="Times New Roman"/>
                <w:color w:val="000000"/>
              </w:rPr>
              <w:t>6</w:t>
            </w:r>
          </w:p>
        </w:tc>
        <w:tc>
          <w:tcPr>
            <w:tcW w:w="1376" w:type="dxa"/>
            <w:shd w:val="clear" w:color="auto" w:fill="auto"/>
            <w:vAlign w:val="center"/>
          </w:tcPr>
          <w:p w14:paraId="65E8FE7D" w14:textId="3B8B3426" w:rsidR="00992347" w:rsidRPr="00991368" w:rsidRDefault="00992347" w:rsidP="004D5D3A">
            <w:pPr>
              <w:jc w:val="center"/>
              <w:rPr>
                <w:rFonts w:ascii="Times New Roman" w:eastAsia="Times New Roman" w:hAnsi="Times New Roman" w:cs="Times New Roman"/>
                <w:bCs/>
              </w:rPr>
            </w:pPr>
            <w:r w:rsidRPr="00991368">
              <w:rPr>
                <w:rFonts w:ascii="Times New Roman" w:eastAsia="Malgun Gothic" w:hAnsi="Times New Roman" w:cs="Times New Roman"/>
              </w:rPr>
              <w:t>0.</w:t>
            </w:r>
            <w:r w:rsidR="0097010D" w:rsidRPr="00991368">
              <w:rPr>
                <w:rFonts w:ascii="Times New Roman" w:eastAsia="Malgun Gothic" w:hAnsi="Times New Roman" w:cs="Times New Roman"/>
              </w:rPr>
              <w:t>3</w:t>
            </w:r>
            <w:r w:rsidR="00501C82" w:rsidRPr="00991368">
              <w:rPr>
                <w:rFonts w:ascii="Times New Roman" w:eastAsia="Malgun Gothic" w:hAnsi="Times New Roman" w:cs="Times New Roman"/>
              </w:rPr>
              <w:t>5</w:t>
            </w:r>
          </w:p>
        </w:tc>
        <w:tc>
          <w:tcPr>
            <w:tcW w:w="1558" w:type="dxa"/>
            <w:shd w:val="clear" w:color="auto" w:fill="auto"/>
            <w:vAlign w:val="center"/>
          </w:tcPr>
          <w:p w14:paraId="32BF40ED" w14:textId="04956EB6" w:rsidR="00992347" w:rsidRPr="00991368" w:rsidRDefault="00992347" w:rsidP="004D5D3A">
            <w:pPr>
              <w:jc w:val="center"/>
              <w:rPr>
                <w:rFonts w:ascii="Times New Roman" w:eastAsia="Times New Roman" w:hAnsi="Times New Roman" w:cs="Times New Roman"/>
                <w:bCs/>
              </w:rPr>
            </w:pPr>
            <w:r w:rsidRPr="00991368">
              <w:rPr>
                <w:rFonts w:ascii="Times New Roman" w:eastAsia="Malgun Gothic" w:hAnsi="Times New Roman" w:cs="Times New Roman"/>
              </w:rPr>
              <w:t>0.</w:t>
            </w:r>
            <w:r w:rsidR="0097010D" w:rsidRPr="00991368">
              <w:rPr>
                <w:rFonts w:ascii="Times New Roman" w:eastAsia="Malgun Gothic" w:hAnsi="Times New Roman" w:cs="Times New Roman"/>
              </w:rPr>
              <w:t>3</w:t>
            </w:r>
            <w:r w:rsidR="00501C82" w:rsidRPr="00991368">
              <w:rPr>
                <w:rFonts w:ascii="Times New Roman" w:eastAsia="Malgun Gothic" w:hAnsi="Times New Roman" w:cs="Times New Roman"/>
              </w:rPr>
              <w:t>6</w:t>
            </w:r>
          </w:p>
        </w:tc>
      </w:tr>
      <w:tr w:rsidR="00921738" w:rsidRPr="00991368" w14:paraId="520F08BA" w14:textId="6E2A99D0" w:rsidTr="00921738">
        <w:trPr>
          <w:gridAfter w:val="1"/>
          <w:wAfter w:w="58" w:type="dxa"/>
          <w:jc w:val="center"/>
        </w:trPr>
        <w:tc>
          <w:tcPr>
            <w:tcW w:w="2835" w:type="dxa"/>
          </w:tcPr>
          <w:p w14:paraId="1B9A50EC" w14:textId="071FBDCA" w:rsidR="00992347" w:rsidRPr="00991368" w:rsidRDefault="00992347" w:rsidP="004D5D3A">
            <w:pPr>
              <w:ind w:firstLineChars="100" w:firstLine="220"/>
              <w:rPr>
                <w:rFonts w:ascii="Times New Roman" w:eastAsia="Times New Roman" w:hAnsi="Times New Roman" w:cs="Times New Roman"/>
                <w:bCs/>
              </w:rPr>
            </w:pPr>
            <w:r w:rsidRPr="00991368">
              <w:rPr>
                <w:rFonts w:ascii="Times New Roman" w:eastAsia="Times New Roman" w:hAnsi="Times New Roman" w:cs="Times New Roman"/>
                <w:bCs/>
              </w:rPr>
              <w:t>Clustering coefficient</w:t>
            </w:r>
          </w:p>
        </w:tc>
        <w:tc>
          <w:tcPr>
            <w:tcW w:w="1781" w:type="dxa"/>
            <w:vAlign w:val="center"/>
          </w:tcPr>
          <w:p w14:paraId="0A1F2662" w14:textId="5CD06A42" w:rsidR="00992347" w:rsidRPr="00991368" w:rsidRDefault="0097010D" w:rsidP="004D5D3A">
            <w:pPr>
              <w:jc w:val="center"/>
              <w:rPr>
                <w:rFonts w:ascii="Times New Roman" w:eastAsia="Times New Roman" w:hAnsi="Times New Roman" w:cs="Times New Roman"/>
                <w:bCs/>
              </w:rPr>
            </w:pPr>
            <w:r w:rsidRPr="00991368">
              <w:rPr>
                <w:rFonts w:ascii="Times New Roman" w:eastAsia="Malgun Gothic" w:hAnsi="Times New Roman" w:cs="Times New Roman"/>
                <w:color w:val="000000"/>
              </w:rPr>
              <w:t>-</w:t>
            </w:r>
            <w:r w:rsidR="00992347" w:rsidRPr="00991368">
              <w:rPr>
                <w:rFonts w:ascii="Times New Roman" w:eastAsia="Malgun Gothic" w:hAnsi="Times New Roman" w:cs="Times New Roman"/>
                <w:color w:val="000000"/>
              </w:rPr>
              <w:t>0.</w:t>
            </w:r>
            <w:r w:rsidRPr="00991368">
              <w:rPr>
                <w:rFonts w:ascii="Times New Roman" w:eastAsia="Malgun Gothic" w:hAnsi="Times New Roman" w:cs="Times New Roman"/>
                <w:color w:val="000000"/>
              </w:rPr>
              <w:t>1</w:t>
            </w:r>
            <w:r w:rsidR="00683E15" w:rsidRPr="00991368">
              <w:rPr>
                <w:rFonts w:ascii="Times New Roman" w:eastAsia="Malgun Gothic" w:hAnsi="Times New Roman" w:cs="Times New Roman"/>
                <w:color w:val="000000"/>
              </w:rPr>
              <w:t>6</w:t>
            </w:r>
          </w:p>
        </w:tc>
        <w:tc>
          <w:tcPr>
            <w:tcW w:w="1322" w:type="dxa"/>
            <w:vAlign w:val="center"/>
          </w:tcPr>
          <w:p w14:paraId="68103D5D" w14:textId="63DDDAC3" w:rsidR="00992347" w:rsidRPr="00991368" w:rsidRDefault="00992347" w:rsidP="004D5D3A">
            <w:pPr>
              <w:jc w:val="center"/>
              <w:rPr>
                <w:rFonts w:ascii="Times New Roman" w:eastAsia="Times New Roman" w:hAnsi="Times New Roman" w:cs="Times New Roman"/>
                <w:bCs/>
              </w:rPr>
            </w:pPr>
            <w:r w:rsidRPr="00991368">
              <w:rPr>
                <w:rFonts w:ascii="Times New Roman" w:eastAsia="Malgun Gothic" w:hAnsi="Times New Roman" w:cs="Times New Roman"/>
                <w:color w:val="000000"/>
              </w:rPr>
              <w:t>0.</w:t>
            </w:r>
            <w:r w:rsidR="0097010D" w:rsidRPr="00991368">
              <w:rPr>
                <w:rFonts w:ascii="Times New Roman" w:eastAsia="Malgun Gothic" w:hAnsi="Times New Roman" w:cs="Times New Roman"/>
                <w:color w:val="000000"/>
              </w:rPr>
              <w:t>6</w:t>
            </w:r>
            <w:r w:rsidR="00501C82" w:rsidRPr="00991368">
              <w:rPr>
                <w:rFonts w:ascii="Times New Roman" w:eastAsia="Malgun Gothic" w:hAnsi="Times New Roman" w:cs="Times New Roman"/>
                <w:color w:val="000000"/>
              </w:rPr>
              <w:t>8</w:t>
            </w:r>
          </w:p>
        </w:tc>
        <w:tc>
          <w:tcPr>
            <w:tcW w:w="1376" w:type="dxa"/>
            <w:shd w:val="clear" w:color="auto" w:fill="auto"/>
            <w:vAlign w:val="center"/>
          </w:tcPr>
          <w:p w14:paraId="337B65E0" w14:textId="2B27AFA3" w:rsidR="00992347" w:rsidRPr="00991368" w:rsidRDefault="00992347" w:rsidP="004D5D3A">
            <w:pPr>
              <w:jc w:val="center"/>
              <w:rPr>
                <w:rFonts w:ascii="Times New Roman" w:eastAsia="Times New Roman" w:hAnsi="Times New Roman" w:cs="Times New Roman"/>
                <w:bCs/>
              </w:rPr>
            </w:pPr>
            <w:r w:rsidRPr="00991368">
              <w:rPr>
                <w:rFonts w:ascii="Times New Roman" w:eastAsia="Malgun Gothic" w:hAnsi="Times New Roman" w:cs="Times New Roman"/>
              </w:rPr>
              <w:t>-0.</w:t>
            </w:r>
            <w:r w:rsidR="0097010D" w:rsidRPr="00991368">
              <w:rPr>
                <w:rFonts w:ascii="Times New Roman" w:eastAsia="Malgun Gothic" w:hAnsi="Times New Roman" w:cs="Times New Roman"/>
              </w:rPr>
              <w:t>62</w:t>
            </w:r>
          </w:p>
        </w:tc>
        <w:tc>
          <w:tcPr>
            <w:tcW w:w="1558" w:type="dxa"/>
            <w:shd w:val="clear" w:color="auto" w:fill="auto"/>
            <w:vAlign w:val="center"/>
          </w:tcPr>
          <w:p w14:paraId="735BB8F8" w14:textId="13378220" w:rsidR="00992347" w:rsidRPr="00991368" w:rsidRDefault="00992347" w:rsidP="004D5D3A">
            <w:pPr>
              <w:jc w:val="center"/>
              <w:rPr>
                <w:rFonts w:ascii="Times New Roman" w:eastAsia="Times New Roman" w:hAnsi="Times New Roman" w:cs="Times New Roman"/>
                <w:bCs/>
              </w:rPr>
            </w:pPr>
            <w:r w:rsidRPr="00991368">
              <w:rPr>
                <w:rFonts w:ascii="Times New Roman" w:eastAsia="Malgun Gothic" w:hAnsi="Times New Roman" w:cs="Times New Roman"/>
              </w:rPr>
              <w:t>0.</w:t>
            </w:r>
            <w:r w:rsidR="00BA0FBD" w:rsidRPr="00991368">
              <w:rPr>
                <w:rFonts w:ascii="Times New Roman" w:eastAsia="Malgun Gothic" w:hAnsi="Times New Roman" w:cs="Times New Roman"/>
              </w:rPr>
              <w:t>0</w:t>
            </w:r>
            <w:r w:rsidR="00501C82" w:rsidRPr="00991368">
              <w:rPr>
                <w:rFonts w:ascii="Times New Roman" w:eastAsia="Malgun Gothic" w:hAnsi="Times New Roman" w:cs="Times New Roman"/>
              </w:rPr>
              <w:t>7</w:t>
            </w:r>
          </w:p>
        </w:tc>
      </w:tr>
      <w:tr w:rsidR="00921738" w:rsidRPr="00991368" w14:paraId="697EF12D" w14:textId="20D3FE67" w:rsidTr="00921738">
        <w:trPr>
          <w:gridAfter w:val="1"/>
          <w:wAfter w:w="58" w:type="dxa"/>
          <w:jc w:val="center"/>
        </w:trPr>
        <w:tc>
          <w:tcPr>
            <w:tcW w:w="2835" w:type="dxa"/>
          </w:tcPr>
          <w:p w14:paraId="25CEAFA6" w14:textId="25D64424" w:rsidR="00992347" w:rsidRPr="00991368" w:rsidRDefault="00992347" w:rsidP="004D5D3A">
            <w:pPr>
              <w:ind w:firstLineChars="100" w:firstLine="220"/>
              <w:rPr>
                <w:rFonts w:ascii="Times New Roman" w:eastAsia="Times New Roman" w:hAnsi="Times New Roman" w:cs="Times New Roman"/>
                <w:bCs/>
              </w:rPr>
            </w:pPr>
            <w:r w:rsidRPr="00991368">
              <w:rPr>
                <w:rFonts w:ascii="Times New Roman" w:eastAsia="Times New Roman" w:hAnsi="Times New Roman" w:cs="Times New Roman"/>
                <w:bCs/>
              </w:rPr>
              <w:t>Modularity</w:t>
            </w:r>
          </w:p>
        </w:tc>
        <w:tc>
          <w:tcPr>
            <w:tcW w:w="1781" w:type="dxa"/>
            <w:vAlign w:val="center"/>
          </w:tcPr>
          <w:p w14:paraId="05353240" w14:textId="3BAAE8DC" w:rsidR="00992347" w:rsidRPr="00991368" w:rsidRDefault="0097010D" w:rsidP="004D5D3A">
            <w:pPr>
              <w:jc w:val="center"/>
              <w:rPr>
                <w:rFonts w:ascii="Times New Roman" w:eastAsia="Times New Roman" w:hAnsi="Times New Roman" w:cs="Times New Roman"/>
                <w:bCs/>
              </w:rPr>
            </w:pPr>
            <w:r w:rsidRPr="00991368">
              <w:rPr>
                <w:rFonts w:ascii="Times New Roman" w:eastAsia="Malgun Gothic" w:hAnsi="Times New Roman" w:cs="Times New Roman"/>
                <w:color w:val="000000"/>
              </w:rPr>
              <w:t>-</w:t>
            </w:r>
            <w:r w:rsidR="00992347" w:rsidRPr="00991368">
              <w:rPr>
                <w:rFonts w:ascii="Times New Roman" w:eastAsia="Malgun Gothic" w:hAnsi="Times New Roman" w:cs="Times New Roman"/>
                <w:color w:val="000000"/>
              </w:rPr>
              <w:t>0.</w:t>
            </w:r>
            <w:r w:rsidR="00683E15" w:rsidRPr="00991368">
              <w:rPr>
                <w:rFonts w:ascii="Times New Roman" w:eastAsia="Malgun Gothic" w:hAnsi="Times New Roman" w:cs="Times New Roman"/>
                <w:color w:val="000000"/>
              </w:rPr>
              <w:t>48</w:t>
            </w:r>
          </w:p>
        </w:tc>
        <w:tc>
          <w:tcPr>
            <w:tcW w:w="1322" w:type="dxa"/>
            <w:vAlign w:val="center"/>
          </w:tcPr>
          <w:p w14:paraId="64D5648A" w14:textId="194DA6B0" w:rsidR="00992347" w:rsidRPr="00991368" w:rsidRDefault="00992347" w:rsidP="004D5D3A">
            <w:pPr>
              <w:jc w:val="center"/>
              <w:rPr>
                <w:rFonts w:ascii="Times New Roman" w:eastAsia="Times New Roman" w:hAnsi="Times New Roman" w:cs="Times New Roman"/>
                <w:bCs/>
              </w:rPr>
            </w:pPr>
            <w:r w:rsidRPr="00991368">
              <w:rPr>
                <w:rFonts w:ascii="Times New Roman" w:eastAsia="Malgun Gothic" w:hAnsi="Times New Roman" w:cs="Times New Roman"/>
                <w:color w:val="000000"/>
              </w:rPr>
              <w:t>0.</w:t>
            </w:r>
            <w:r w:rsidR="0097010D" w:rsidRPr="00991368">
              <w:rPr>
                <w:rFonts w:ascii="Times New Roman" w:eastAsia="Malgun Gothic" w:hAnsi="Times New Roman" w:cs="Times New Roman"/>
                <w:color w:val="000000"/>
              </w:rPr>
              <w:t>1</w:t>
            </w:r>
            <w:r w:rsidR="00501C82" w:rsidRPr="00991368">
              <w:rPr>
                <w:rFonts w:ascii="Times New Roman" w:eastAsia="Malgun Gothic" w:hAnsi="Times New Roman" w:cs="Times New Roman"/>
                <w:color w:val="000000"/>
              </w:rPr>
              <w:t>9</w:t>
            </w:r>
          </w:p>
        </w:tc>
        <w:tc>
          <w:tcPr>
            <w:tcW w:w="1376" w:type="dxa"/>
            <w:shd w:val="clear" w:color="auto" w:fill="auto"/>
            <w:vAlign w:val="center"/>
          </w:tcPr>
          <w:p w14:paraId="3BEBC252" w14:textId="641C98BA" w:rsidR="00992347" w:rsidRPr="00991368" w:rsidRDefault="00992347" w:rsidP="004D5D3A">
            <w:pPr>
              <w:jc w:val="center"/>
              <w:rPr>
                <w:rFonts w:ascii="Times New Roman" w:eastAsia="Times New Roman" w:hAnsi="Times New Roman" w:cs="Times New Roman"/>
                <w:bCs/>
              </w:rPr>
            </w:pPr>
            <w:r w:rsidRPr="00991368">
              <w:rPr>
                <w:rFonts w:ascii="Times New Roman" w:eastAsia="Malgun Gothic" w:hAnsi="Times New Roman" w:cs="Times New Roman"/>
              </w:rPr>
              <w:t>-0.</w:t>
            </w:r>
            <w:r w:rsidR="0097010D" w:rsidRPr="00991368">
              <w:rPr>
                <w:rFonts w:ascii="Times New Roman" w:eastAsia="Malgun Gothic" w:hAnsi="Times New Roman" w:cs="Times New Roman"/>
              </w:rPr>
              <w:t>83</w:t>
            </w:r>
          </w:p>
        </w:tc>
        <w:tc>
          <w:tcPr>
            <w:tcW w:w="1558" w:type="dxa"/>
            <w:shd w:val="clear" w:color="auto" w:fill="auto"/>
            <w:vAlign w:val="center"/>
          </w:tcPr>
          <w:p w14:paraId="7FD37614" w14:textId="381C154D" w:rsidR="00992347" w:rsidRPr="00991368" w:rsidRDefault="0097010D" w:rsidP="004D5D3A">
            <w:pPr>
              <w:jc w:val="center"/>
              <w:rPr>
                <w:rFonts w:ascii="Times New Roman" w:eastAsia="Times New Roman" w:hAnsi="Times New Roman" w:cs="Times New Roman"/>
                <w:bCs/>
              </w:rPr>
            </w:pPr>
            <w:r w:rsidRPr="00991368">
              <w:rPr>
                <w:rFonts w:ascii="Times New Roman" w:eastAsia="Malgun Gothic" w:hAnsi="Times New Roman" w:cs="Times New Roman"/>
              </w:rPr>
              <w:t>&lt;</w:t>
            </w:r>
            <w:r w:rsidR="00992347" w:rsidRPr="00991368">
              <w:rPr>
                <w:rFonts w:ascii="Times New Roman" w:eastAsia="Malgun Gothic" w:hAnsi="Times New Roman" w:cs="Times New Roman"/>
              </w:rPr>
              <w:t>0.</w:t>
            </w:r>
            <w:r w:rsidRPr="00991368">
              <w:rPr>
                <w:rFonts w:ascii="Times New Roman" w:eastAsia="Malgun Gothic" w:hAnsi="Times New Roman" w:cs="Times New Roman"/>
              </w:rPr>
              <w:t>01</w:t>
            </w:r>
          </w:p>
        </w:tc>
      </w:tr>
      <w:tr w:rsidR="00921738" w:rsidRPr="00991368" w14:paraId="72D52968" w14:textId="6E65D419" w:rsidTr="00921738">
        <w:trPr>
          <w:gridAfter w:val="1"/>
          <w:wAfter w:w="58" w:type="dxa"/>
          <w:jc w:val="center"/>
        </w:trPr>
        <w:tc>
          <w:tcPr>
            <w:tcW w:w="2835" w:type="dxa"/>
          </w:tcPr>
          <w:p w14:paraId="45F72C88" w14:textId="46B589A6" w:rsidR="00992347" w:rsidRPr="00991368" w:rsidRDefault="00992347" w:rsidP="004D5D3A">
            <w:pPr>
              <w:ind w:firstLineChars="100" w:firstLine="220"/>
              <w:rPr>
                <w:rFonts w:ascii="Times New Roman" w:eastAsia="Times New Roman" w:hAnsi="Times New Roman" w:cs="Times New Roman"/>
                <w:bCs/>
              </w:rPr>
            </w:pPr>
            <w:r w:rsidRPr="00991368">
              <w:rPr>
                <w:rFonts w:ascii="Times New Roman" w:eastAsia="Times New Roman" w:hAnsi="Times New Roman" w:cs="Times New Roman"/>
                <w:bCs/>
              </w:rPr>
              <w:t>Transitivity</w:t>
            </w:r>
          </w:p>
        </w:tc>
        <w:tc>
          <w:tcPr>
            <w:tcW w:w="1781" w:type="dxa"/>
            <w:vAlign w:val="center"/>
          </w:tcPr>
          <w:p w14:paraId="36742770" w14:textId="28646426" w:rsidR="00992347" w:rsidRPr="00991368" w:rsidRDefault="0097010D" w:rsidP="004D5D3A">
            <w:pPr>
              <w:jc w:val="center"/>
              <w:rPr>
                <w:rFonts w:ascii="Times New Roman" w:eastAsia="Times New Roman" w:hAnsi="Times New Roman" w:cs="Times New Roman"/>
                <w:bCs/>
              </w:rPr>
            </w:pPr>
            <w:r w:rsidRPr="00991368">
              <w:rPr>
                <w:rFonts w:ascii="Times New Roman" w:eastAsia="Malgun Gothic" w:hAnsi="Times New Roman" w:cs="Times New Roman"/>
                <w:color w:val="000000"/>
              </w:rPr>
              <w:t>-</w:t>
            </w:r>
            <w:r w:rsidR="00992347" w:rsidRPr="00991368">
              <w:rPr>
                <w:rFonts w:ascii="Times New Roman" w:eastAsia="Malgun Gothic" w:hAnsi="Times New Roman" w:cs="Times New Roman"/>
                <w:color w:val="000000"/>
              </w:rPr>
              <w:t>0.</w:t>
            </w:r>
            <w:r w:rsidR="00501C82" w:rsidRPr="00991368">
              <w:rPr>
                <w:rFonts w:ascii="Times New Roman" w:eastAsia="Malgun Gothic" w:hAnsi="Times New Roman" w:cs="Times New Roman"/>
                <w:color w:val="000000"/>
              </w:rPr>
              <w:t>30</w:t>
            </w:r>
          </w:p>
        </w:tc>
        <w:tc>
          <w:tcPr>
            <w:tcW w:w="1322" w:type="dxa"/>
            <w:vAlign w:val="center"/>
          </w:tcPr>
          <w:p w14:paraId="2119B8D9" w14:textId="1DC3C150" w:rsidR="00992347" w:rsidRPr="00991368" w:rsidRDefault="00992347" w:rsidP="004D5D3A">
            <w:pPr>
              <w:jc w:val="center"/>
              <w:rPr>
                <w:rFonts w:ascii="Times New Roman" w:eastAsia="Times New Roman" w:hAnsi="Times New Roman" w:cs="Times New Roman"/>
                <w:bCs/>
              </w:rPr>
            </w:pPr>
            <w:r w:rsidRPr="00991368">
              <w:rPr>
                <w:rFonts w:ascii="Times New Roman" w:eastAsia="Malgun Gothic" w:hAnsi="Times New Roman" w:cs="Times New Roman"/>
                <w:color w:val="000000"/>
              </w:rPr>
              <w:t>0.</w:t>
            </w:r>
            <w:r w:rsidR="0097010D" w:rsidRPr="00991368">
              <w:rPr>
                <w:rFonts w:ascii="Times New Roman" w:eastAsia="Malgun Gothic" w:hAnsi="Times New Roman" w:cs="Times New Roman"/>
                <w:color w:val="000000"/>
              </w:rPr>
              <w:t>4</w:t>
            </w:r>
            <w:r w:rsidR="00501C82" w:rsidRPr="00991368">
              <w:rPr>
                <w:rFonts w:ascii="Times New Roman" w:eastAsia="Malgun Gothic" w:hAnsi="Times New Roman" w:cs="Times New Roman"/>
                <w:color w:val="000000"/>
              </w:rPr>
              <w:t>3</w:t>
            </w:r>
          </w:p>
        </w:tc>
        <w:tc>
          <w:tcPr>
            <w:tcW w:w="1376" w:type="dxa"/>
            <w:shd w:val="clear" w:color="auto" w:fill="auto"/>
            <w:vAlign w:val="center"/>
          </w:tcPr>
          <w:p w14:paraId="076C140D" w14:textId="00F8B258" w:rsidR="00992347" w:rsidRPr="00991368" w:rsidRDefault="00992347" w:rsidP="004D5D3A">
            <w:pPr>
              <w:jc w:val="center"/>
              <w:rPr>
                <w:rFonts w:ascii="Times New Roman" w:eastAsia="Times New Roman" w:hAnsi="Times New Roman" w:cs="Times New Roman"/>
                <w:bCs/>
              </w:rPr>
            </w:pPr>
            <w:r w:rsidRPr="00991368">
              <w:rPr>
                <w:rFonts w:ascii="Times New Roman" w:eastAsia="Malgun Gothic" w:hAnsi="Times New Roman" w:cs="Times New Roman"/>
              </w:rPr>
              <w:t>-0.</w:t>
            </w:r>
            <w:r w:rsidR="0097010D" w:rsidRPr="00991368">
              <w:rPr>
                <w:rFonts w:ascii="Times New Roman" w:eastAsia="Malgun Gothic" w:hAnsi="Times New Roman" w:cs="Times New Roman"/>
              </w:rPr>
              <w:t>6</w:t>
            </w:r>
            <w:r w:rsidR="00501C82" w:rsidRPr="00991368">
              <w:rPr>
                <w:rFonts w:ascii="Times New Roman" w:eastAsia="Malgun Gothic" w:hAnsi="Times New Roman" w:cs="Times New Roman"/>
              </w:rPr>
              <w:t>5</w:t>
            </w:r>
          </w:p>
        </w:tc>
        <w:tc>
          <w:tcPr>
            <w:tcW w:w="1558" w:type="dxa"/>
            <w:shd w:val="clear" w:color="auto" w:fill="auto"/>
            <w:vAlign w:val="center"/>
          </w:tcPr>
          <w:p w14:paraId="5386C695" w14:textId="3E23BE47" w:rsidR="00992347" w:rsidRPr="00991368" w:rsidRDefault="00992347" w:rsidP="004D5D3A">
            <w:pPr>
              <w:jc w:val="center"/>
              <w:rPr>
                <w:rFonts w:ascii="Times New Roman" w:eastAsia="Times New Roman" w:hAnsi="Times New Roman" w:cs="Times New Roman"/>
                <w:bCs/>
              </w:rPr>
            </w:pPr>
            <w:r w:rsidRPr="00991368">
              <w:rPr>
                <w:rFonts w:ascii="Times New Roman" w:eastAsia="Malgun Gothic" w:hAnsi="Times New Roman" w:cs="Times New Roman"/>
              </w:rPr>
              <w:t>0.</w:t>
            </w:r>
            <w:r w:rsidR="0097010D" w:rsidRPr="00991368">
              <w:rPr>
                <w:rFonts w:ascii="Times New Roman" w:eastAsia="Malgun Gothic" w:hAnsi="Times New Roman" w:cs="Times New Roman"/>
              </w:rPr>
              <w:t>0</w:t>
            </w:r>
            <w:r w:rsidR="00501C82" w:rsidRPr="00991368">
              <w:rPr>
                <w:rFonts w:ascii="Times New Roman" w:eastAsia="Malgun Gothic" w:hAnsi="Times New Roman" w:cs="Times New Roman"/>
              </w:rPr>
              <w:t>6</w:t>
            </w:r>
          </w:p>
        </w:tc>
      </w:tr>
      <w:tr w:rsidR="00921738" w:rsidRPr="00991368" w14:paraId="4D55272F" w14:textId="20EF46FE" w:rsidTr="00921738">
        <w:trPr>
          <w:gridAfter w:val="1"/>
          <w:wAfter w:w="58" w:type="dxa"/>
          <w:jc w:val="center"/>
        </w:trPr>
        <w:tc>
          <w:tcPr>
            <w:tcW w:w="2835" w:type="dxa"/>
          </w:tcPr>
          <w:p w14:paraId="78AC59E4" w14:textId="10DA7499" w:rsidR="00992347" w:rsidRPr="00991368" w:rsidRDefault="00992347" w:rsidP="004D5D3A">
            <w:pPr>
              <w:rPr>
                <w:rFonts w:ascii="Times New Roman" w:eastAsia="Times New Roman" w:hAnsi="Times New Roman" w:cs="Times New Roman"/>
                <w:bCs/>
                <w:color w:val="000000" w:themeColor="text1"/>
              </w:rPr>
            </w:pPr>
            <w:r w:rsidRPr="00991368">
              <w:rPr>
                <w:rFonts w:ascii="Times New Roman" w:eastAsia="Times New Roman" w:hAnsi="Times New Roman" w:cs="Times New Roman"/>
                <w:bCs/>
                <w:color w:val="000000" w:themeColor="text1"/>
              </w:rPr>
              <w:t>System segregation</w:t>
            </w:r>
          </w:p>
        </w:tc>
        <w:tc>
          <w:tcPr>
            <w:tcW w:w="1781" w:type="dxa"/>
            <w:vAlign w:val="center"/>
          </w:tcPr>
          <w:p w14:paraId="07016B47" w14:textId="68BBC4B6" w:rsidR="00992347" w:rsidRPr="00991368" w:rsidRDefault="00992347" w:rsidP="004D5D3A">
            <w:pPr>
              <w:jc w:val="center"/>
              <w:rPr>
                <w:rFonts w:ascii="Times New Roman" w:eastAsia="Times New Roman" w:hAnsi="Times New Roman" w:cs="Times New Roman"/>
                <w:bCs/>
                <w:color w:val="000000" w:themeColor="text1"/>
              </w:rPr>
            </w:pPr>
          </w:p>
        </w:tc>
        <w:tc>
          <w:tcPr>
            <w:tcW w:w="1322" w:type="dxa"/>
            <w:vAlign w:val="center"/>
          </w:tcPr>
          <w:p w14:paraId="5C7D488D" w14:textId="651653DD" w:rsidR="00992347" w:rsidRPr="00991368" w:rsidRDefault="00992347" w:rsidP="004D5D3A">
            <w:pPr>
              <w:jc w:val="center"/>
              <w:rPr>
                <w:rFonts w:ascii="Times New Roman" w:eastAsia="Times New Roman" w:hAnsi="Times New Roman" w:cs="Times New Roman"/>
                <w:bCs/>
                <w:color w:val="000000" w:themeColor="text1"/>
              </w:rPr>
            </w:pPr>
          </w:p>
        </w:tc>
        <w:tc>
          <w:tcPr>
            <w:tcW w:w="1376" w:type="dxa"/>
            <w:shd w:val="clear" w:color="auto" w:fill="auto"/>
            <w:vAlign w:val="center"/>
          </w:tcPr>
          <w:p w14:paraId="41D87EE9" w14:textId="33C8670E" w:rsidR="00992347" w:rsidRPr="00991368" w:rsidRDefault="00992347" w:rsidP="004D5D3A">
            <w:pPr>
              <w:jc w:val="center"/>
              <w:rPr>
                <w:rFonts w:ascii="Times New Roman" w:eastAsia="Times New Roman" w:hAnsi="Times New Roman" w:cs="Times New Roman"/>
                <w:bCs/>
                <w:color w:val="000000" w:themeColor="text1"/>
              </w:rPr>
            </w:pPr>
          </w:p>
        </w:tc>
        <w:tc>
          <w:tcPr>
            <w:tcW w:w="1558" w:type="dxa"/>
            <w:shd w:val="clear" w:color="auto" w:fill="auto"/>
            <w:vAlign w:val="center"/>
          </w:tcPr>
          <w:p w14:paraId="1683308E" w14:textId="2A265C6E" w:rsidR="00992347" w:rsidRPr="00991368" w:rsidRDefault="00992347" w:rsidP="004D5D3A">
            <w:pPr>
              <w:jc w:val="center"/>
              <w:rPr>
                <w:rFonts w:ascii="Times New Roman" w:eastAsia="Times New Roman" w:hAnsi="Times New Roman" w:cs="Times New Roman"/>
                <w:bCs/>
                <w:color w:val="000000" w:themeColor="text1"/>
              </w:rPr>
            </w:pPr>
          </w:p>
        </w:tc>
      </w:tr>
      <w:tr w:rsidR="00921738" w:rsidRPr="00991368" w14:paraId="42B0B05E" w14:textId="1216311C" w:rsidTr="00921738">
        <w:trPr>
          <w:gridAfter w:val="1"/>
          <w:wAfter w:w="58" w:type="dxa"/>
          <w:jc w:val="center"/>
        </w:trPr>
        <w:tc>
          <w:tcPr>
            <w:tcW w:w="2835" w:type="dxa"/>
          </w:tcPr>
          <w:p w14:paraId="6DC58AAB" w14:textId="05EEB75A" w:rsidR="00992347" w:rsidRPr="00991368" w:rsidRDefault="00992347" w:rsidP="004D5D3A">
            <w:pPr>
              <w:ind w:firstLineChars="100" w:firstLine="220"/>
              <w:rPr>
                <w:rFonts w:ascii="Times New Roman" w:eastAsia="Times New Roman" w:hAnsi="Times New Roman" w:cs="Times New Roman"/>
                <w:bCs/>
                <w:color w:val="000000" w:themeColor="text1"/>
              </w:rPr>
            </w:pPr>
            <w:r w:rsidRPr="00991368">
              <w:rPr>
                <w:rFonts w:ascii="Times New Roman" w:eastAsia="Times New Roman" w:hAnsi="Times New Roman" w:cs="Times New Roman"/>
                <w:bCs/>
                <w:color w:val="000000" w:themeColor="text1"/>
              </w:rPr>
              <w:t>Canonical-all</w:t>
            </w:r>
          </w:p>
        </w:tc>
        <w:tc>
          <w:tcPr>
            <w:tcW w:w="1781" w:type="dxa"/>
            <w:vAlign w:val="center"/>
          </w:tcPr>
          <w:p w14:paraId="4E65BD4D" w14:textId="0A38BF66"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-0.6</w:t>
            </w:r>
            <w:r w:rsidR="0061105A" w:rsidRPr="00991368">
              <w:rPr>
                <w:rFonts w:ascii="Times New Roman" w:eastAsia="Malgun Gothic" w:hAnsi="Times New Roman" w:cs="Times New Roman"/>
                <w:color w:val="000000" w:themeColor="text1"/>
              </w:rPr>
              <w:t>0</w:t>
            </w:r>
          </w:p>
        </w:tc>
        <w:tc>
          <w:tcPr>
            <w:tcW w:w="1322" w:type="dxa"/>
            <w:vAlign w:val="center"/>
          </w:tcPr>
          <w:p w14:paraId="301C247E" w14:textId="5F3A4A9C"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0.0</w:t>
            </w:r>
            <w:r w:rsidR="00501C82" w:rsidRPr="00991368">
              <w:rPr>
                <w:rFonts w:ascii="Times New Roman" w:eastAsia="Malgun Gothic" w:hAnsi="Times New Roman" w:cs="Times New Roman"/>
                <w:color w:val="000000" w:themeColor="text1"/>
              </w:rPr>
              <w:t>9</w:t>
            </w:r>
          </w:p>
        </w:tc>
        <w:tc>
          <w:tcPr>
            <w:tcW w:w="1376" w:type="dxa"/>
            <w:shd w:val="clear" w:color="auto" w:fill="auto"/>
            <w:vAlign w:val="center"/>
          </w:tcPr>
          <w:p w14:paraId="3148D270" w14:textId="7925A986"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-0.6</w:t>
            </w:r>
            <w:r w:rsidR="00501C82" w:rsidRPr="00991368">
              <w:rPr>
                <w:rFonts w:ascii="Times New Roman" w:eastAsia="Malgun Gothic" w:hAnsi="Times New Roman" w:cs="Times New Roman"/>
                <w:color w:val="000000" w:themeColor="text1"/>
              </w:rPr>
              <w:t>1</w:t>
            </w:r>
          </w:p>
        </w:tc>
        <w:tc>
          <w:tcPr>
            <w:tcW w:w="1558" w:type="dxa"/>
            <w:shd w:val="clear" w:color="auto" w:fill="auto"/>
            <w:vAlign w:val="center"/>
          </w:tcPr>
          <w:p w14:paraId="7866B68A" w14:textId="5E621BB2"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w:t>
            </w:r>
            <w:r w:rsidR="00BA0FBD" w:rsidRPr="00991368">
              <w:rPr>
                <w:rFonts w:ascii="Times New Roman" w:eastAsia="Malgun Gothic" w:hAnsi="Times New Roman" w:cs="Times New Roman"/>
                <w:color w:val="000000" w:themeColor="text1"/>
              </w:rPr>
              <w:t>0</w:t>
            </w:r>
            <w:r w:rsidR="00501C82" w:rsidRPr="00991368">
              <w:rPr>
                <w:rFonts w:ascii="Times New Roman" w:eastAsia="Malgun Gothic" w:hAnsi="Times New Roman" w:cs="Times New Roman"/>
                <w:color w:val="000000" w:themeColor="text1"/>
              </w:rPr>
              <w:t>8</w:t>
            </w:r>
          </w:p>
        </w:tc>
      </w:tr>
      <w:tr w:rsidR="00921738" w:rsidRPr="00991368" w14:paraId="64572800" w14:textId="1775D541" w:rsidTr="00921738">
        <w:trPr>
          <w:gridAfter w:val="1"/>
          <w:wAfter w:w="58" w:type="dxa"/>
          <w:jc w:val="center"/>
        </w:trPr>
        <w:tc>
          <w:tcPr>
            <w:tcW w:w="2835" w:type="dxa"/>
          </w:tcPr>
          <w:p w14:paraId="0F6AE1A4" w14:textId="487EF00D" w:rsidR="00992347" w:rsidRPr="00991368" w:rsidRDefault="00992347" w:rsidP="004D5D3A">
            <w:pPr>
              <w:rPr>
                <w:rFonts w:ascii="Times New Roman" w:eastAsia="Times New Roman" w:hAnsi="Times New Roman" w:cs="Times New Roman"/>
                <w:bCs/>
                <w:color w:val="000000" w:themeColor="text1"/>
              </w:rPr>
            </w:pPr>
            <w:r w:rsidRPr="00991368">
              <w:rPr>
                <w:rFonts w:ascii="Times New Roman" w:eastAsia="Times New Roman" w:hAnsi="Times New Roman" w:cs="Times New Roman"/>
                <w:bCs/>
                <w:color w:val="000000" w:themeColor="text1"/>
              </w:rPr>
              <w:t xml:space="preserve">    Visual network</w:t>
            </w:r>
          </w:p>
        </w:tc>
        <w:tc>
          <w:tcPr>
            <w:tcW w:w="1781" w:type="dxa"/>
            <w:vAlign w:val="center"/>
          </w:tcPr>
          <w:p w14:paraId="125EFBBD" w14:textId="01964D6E"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w:t>
            </w:r>
            <w:r w:rsidR="00501C82" w:rsidRPr="00991368">
              <w:rPr>
                <w:rFonts w:ascii="Times New Roman" w:eastAsia="Malgun Gothic" w:hAnsi="Times New Roman" w:cs="Times New Roman"/>
                <w:color w:val="000000" w:themeColor="text1"/>
              </w:rPr>
              <w:t>40</w:t>
            </w:r>
          </w:p>
        </w:tc>
        <w:tc>
          <w:tcPr>
            <w:tcW w:w="1322" w:type="dxa"/>
            <w:vAlign w:val="center"/>
          </w:tcPr>
          <w:p w14:paraId="60EC4D1C" w14:textId="4B986B32"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w:t>
            </w:r>
            <w:r w:rsidR="0061105A" w:rsidRPr="00991368">
              <w:rPr>
                <w:rFonts w:ascii="Times New Roman" w:eastAsia="Malgun Gothic" w:hAnsi="Times New Roman" w:cs="Times New Roman"/>
                <w:color w:val="000000" w:themeColor="text1"/>
              </w:rPr>
              <w:t>2</w:t>
            </w:r>
            <w:r w:rsidR="00501C82" w:rsidRPr="00991368">
              <w:rPr>
                <w:rFonts w:ascii="Times New Roman" w:eastAsia="Malgun Gothic" w:hAnsi="Times New Roman" w:cs="Times New Roman"/>
                <w:color w:val="000000" w:themeColor="text1"/>
              </w:rPr>
              <w:t>8</w:t>
            </w:r>
          </w:p>
        </w:tc>
        <w:tc>
          <w:tcPr>
            <w:tcW w:w="1376" w:type="dxa"/>
            <w:shd w:val="clear" w:color="auto" w:fill="auto"/>
            <w:vAlign w:val="center"/>
          </w:tcPr>
          <w:p w14:paraId="7CE8B711" w14:textId="6FB30335"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-0.4</w:t>
            </w:r>
            <w:r w:rsidR="00501C82" w:rsidRPr="00991368">
              <w:rPr>
                <w:rFonts w:ascii="Times New Roman" w:eastAsia="Malgun Gothic" w:hAnsi="Times New Roman" w:cs="Times New Roman"/>
                <w:color w:val="000000" w:themeColor="text1"/>
              </w:rPr>
              <w:t>6</w:t>
            </w:r>
          </w:p>
        </w:tc>
        <w:tc>
          <w:tcPr>
            <w:tcW w:w="1558" w:type="dxa"/>
            <w:shd w:val="clear" w:color="auto" w:fill="auto"/>
            <w:vAlign w:val="center"/>
          </w:tcPr>
          <w:p w14:paraId="1E82E1AD" w14:textId="479B7F1E"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w:t>
            </w:r>
            <w:r w:rsidR="00501C82" w:rsidRPr="00991368">
              <w:rPr>
                <w:rFonts w:ascii="Times New Roman" w:eastAsia="Malgun Gothic" w:hAnsi="Times New Roman" w:cs="Times New Roman"/>
                <w:color w:val="000000" w:themeColor="text1"/>
              </w:rPr>
              <w:t>22</w:t>
            </w:r>
          </w:p>
        </w:tc>
      </w:tr>
      <w:tr w:rsidR="00921738" w:rsidRPr="00991368" w14:paraId="0FAC7C79" w14:textId="1E187321" w:rsidTr="00921738">
        <w:trPr>
          <w:gridAfter w:val="1"/>
          <w:wAfter w:w="58" w:type="dxa"/>
          <w:jc w:val="center"/>
        </w:trPr>
        <w:tc>
          <w:tcPr>
            <w:tcW w:w="2835" w:type="dxa"/>
          </w:tcPr>
          <w:p w14:paraId="7EA6795D" w14:textId="12CE90A0" w:rsidR="00992347" w:rsidRPr="00991368" w:rsidRDefault="00992347" w:rsidP="004D5D3A">
            <w:pPr>
              <w:rPr>
                <w:rFonts w:ascii="Times New Roman" w:eastAsia="Times New Roman" w:hAnsi="Times New Roman" w:cs="Times New Roman"/>
                <w:bCs/>
                <w:color w:val="000000" w:themeColor="text1"/>
              </w:rPr>
            </w:pPr>
            <w:r w:rsidRPr="00991368">
              <w:rPr>
                <w:rFonts w:ascii="Times New Roman" w:eastAsia="Times New Roman" w:hAnsi="Times New Roman" w:cs="Times New Roman"/>
                <w:bCs/>
                <w:color w:val="000000" w:themeColor="text1"/>
              </w:rPr>
              <w:t xml:space="preserve">    Somatomotor network</w:t>
            </w:r>
          </w:p>
        </w:tc>
        <w:tc>
          <w:tcPr>
            <w:tcW w:w="1781" w:type="dxa"/>
            <w:vAlign w:val="center"/>
          </w:tcPr>
          <w:p w14:paraId="538ADE2B" w14:textId="4A8AF164"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-0.7</w:t>
            </w:r>
            <w:r w:rsidR="00501C82" w:rsidRPr="00991368">
              <w:rPr>
                <w:rFonts w:ascii="Times New Roman" w:eastAsia="Malgun Gothic" w:hAnsi="Times New Roman" w:cs="Times New Roman"/>
                <w:color w:val="000000" w:themeColor="text1"/>
              </w:rPr>
              <w:t>7</w:t>
            </w:r>
          </w:p>
        </w:tc>
        <w:tc>
          <w:tcPr>
            <w:tcW w:w="1322" w:type="dxa"/>
            <w:vAlign w:val="center"/>
          </w:tcPr>
          <w:p w14:paraId="1179FB5B" w14:textId="13F6FD89"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0.0</w:t>
            </w:r>
            <w:r w:rsidR="00501C82" w:rsidRPr="00991368">
              <w:rPr>
                <w:rFonts w:ascii="Times New Roman" w:eastAsia="Malgun Gothic" w:hAnsi="Times New Roman" w:cs="Times New Roman"/>
                <w:color w:val="000000" w:themeColor="text1"/>
              </w:rPr>
              <w:t>2</w:t>
            </w:r>
          </w:p>
        </w:tc>
        <w:tc>
          <w:tcPr>
            <w:tcW w:w="1376" w:type="dxa"/>
            <w:shd w:val="clear" w:color="auto" w:fill="auto"/>
            <w:vAlign w:val="center"/>
          </w:tcPr>
          <w:p w14:paraId="28DA8BE2" w14:textId="34588276"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-0.78</w:t>
            </w:r>
          </w:p>
        </w:tc>
        <w:tc>
          <w:tcPr>
            <w:tcW w:w="1558" w:type="dxa"/>
            <w:shd w:val="clear" w:color="auto" w:fill="auto"/>
            <w:vAlign w:val="center"/>
          </w:tcPr>
          <w:p w14:paraId="2B058531" w14:textId="13DF2158"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0.01</w:t>
            </w:r>
          </w:p>
        </w:tc>
      </w:tr>
      <w:tr w:rsidR="00921738" w:rsidRPr="00991368" w14:paraId="0181A6E7" w14:textId="0DD3783A" w:rsidTr="00921738">
        <w:trPr>
          <w:gridAfter w:val="1"/>
          <w:wAfter w:w="58" w:type="dxa"/>
          <w:jc w:val="center"/>
        </w:trPr>
        <w:tc>
          <w:tcPr>
            <w:tcW w:w="2835" w:type="dxa"/>
          </w:tcPr>
          <w:p w14:paraId="672FDA16" w14:textId="3D6E9074" w:rsidR="00992347" w:rsidRPr="00991368" w:rsidRDefault="00992347" w:rsidP="004D5D3A">
            <w:pPr>
              <w:ind w:firstLineChars="50" w:firstLine="110"/>
              <w:rPr>
                <w:rFonts w:ascii="Times New Roman" w:eastAsia="Times New Roman" w:hAnsi="Times New Roman" w:cs="Times New Roman"/>
                <w:bCs/>
                <w:color w:val="000000" w:themeColor="text1"/>
              </w:rPr>
            </w:pPr>
            <w:r w:rsidRPr="00991368">
              <w:rPr>
                <w:rFonts w:ascii="Times New Roman" w:eastAsia="Times New Roman" w:hAnsi="Times New Roman" w:cs="Times New Roman"/>
                <w:bCs/>
                <w:color w:val="000000" w:themeColor="text1"/>
              </w:rPr>
              <w:t xml:space="preserve">  Dorsal attention network</w:t>
            </w:r>
          </w:p>
        </w:tc>
        <w:tc>
          <w:tcPr>
            <w:tcW w:w="1781" w:type="dxa"/>
            <w:vAlign w:val="center"/>
          </w:tcPr>
          <w:p w14:paraId="31CE7DAC" w14:textId="269C56EF"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w:t>
            </w:r>
            <w:r w:rsidR="00501C82" w:rsidRPr="00991368">
              <w:rPr>
                <w:rFonts w:ascii="Times New Roman" w:eastAsia="Malgun Gothic" w:hAnsi="Times New Roman" w:cs="Times New Roman"/>
                <w:color w:val="000000" w:themeColor="text1"/>
              </w:rPr>
              <w:t>29</w:t>
            </w:r>
          </w:p>
        </w:tc>
        <w:tc>
          <w:tcPr>
            <w:tcW w:w="1322" w:type="dxa"/>
            <w:vAlign w:val="center"/>
          </w:tcPr>
          <w:p w14:paraId="59B7F6BD" w14:textId="2F4EB74A"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w:t>
            </w:r>
            <w:r w:rsidR="00501C82" w:rsidRPr="00991368">
              <w:rPr>
                <w:rFonts w:ascii="Times New Roman" w:eastAsia="Malgun Gothic" w:hAnsi="Times New Roman" w:cs="Times New Roman"/>
                <w:color w:val="000000" w:themeColor="text1"/>
              </w:rPr>
              <w:t>44</w:t>
            </w:r>
          </w:p>
        </w:tc>
        <w:tc>
          <w:tcPr>
            <w:tcW w:w="1376" w:type="dxa"/>
            <w:shd w:val="clear" w:color="auto" w:fill="auto"/>
            <w:vAlign w:val="center"/>
          </w:tcPr>
          <w:p w14:paraId="06DAE328" w14:textId="4291BA64"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-0.62</w:t>
            </w:r>
          </w:p>
        </w:tc>
        <w:tc>
          <w:tcPr>
            <w:tcW w:w="1558" w:type="dxa"/>
            <w:shd w:val="clear" w:color="auto" w:fill="auto"/>
            <w:vAlign w:val="center"/>
          </w:tcPr>
          <w:p w14:paraId="04B8113B" w14:textId="4B1E6CFB"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w:t>
            </w:r>
            <w:r w:rsidR="00BA0FBD" w:rsidRPr="00991368">
              <w:rPr>
                <w:rFonts w:ascii="Times New Roman" w:eastAsia="Malgun Gothic" w:hAnsi="Times New Roman" w:cs="Times New Roman"/>
                <w:color w:val="000000" w:themeColor="text1"/>
              </w:rPr>
              <w:t>0</w:t>
            </w:r>
            <w:r w:rsidR="00501C82" w:rsidRPr="00991368">
              <w:rPr>
                <w:rFonts w:ascii="Times New Roman" w:eastAsia="Malgun Gothic" w:hAnsi="Times New Roman" w:cs="Times New Roman"/>
                <w:color w:val="000000" w:themeColor="text1"/>
              </w:rPr>
              <w:t>8</w:t>
            </w:r>
          </w:p>
        </w:tc>
      </w:tr>
      <w:tr w:rsidR="00921738" w:rsidRPr="00991368" w14:paraId="5BA68642" w14:textId="2479B4D7" w:rsidTr="00921738">
        <w:trPr>
          <w:gridAfter w:val="1"/>
          <w:wAfter w:w="58" w:type="dxa"/>
          <w:jc w:val="center"/>
        </w:trPr>
        <w:tc>
          <w:tcPr>
            <w:tcW w:w="2835" w:type="dxa"/>
          </w:tcPr>
          <w:p w14:paraId="65EC9128" w14:textId="433B9691" w:rsidR="00992347" w:rsidRPr="00991368" w:rsidRDefault="00992347" w:rsidP="004D5D3A">
            <w:pPr>
              <w:rPr>
                <w:rFonts w:ascii="Times New Roman" w:eastAsia="Times New Roman" w:hAnsi="Times New Roman" w:cs="Times New Roman"/>
                <w:bCs/>
                <w:color w:val="000000" w:themeColor="text1"/>
              </w:rPr>
            </w:pPr>
            <w:r w:rsidRPr="00991368">
              <w:rPr>
                <w:rFonts w:ascii="Times New Roman" w:eastAsia="Times New Roman" w:hAnsi="Times New Roman" w:cs="Times New Roman"/>
                <w:bCs/>
                <w:color w:val="000000" w:themeColor="text1"/>
              </w:rPr>
              <w:t xml:space="preserve">    Ventral attention network</w:t>
            </w:r>
          </w:p>
        </w:tc>
        <w:tc>
          <w:tcPr>
            <w:tcW w:w="1781" w:type="dxa"/>
            <w:vAlign w:val="center"/>
          </w:tcPr>
          <w:p w14:paraId="3F898FF0" w14:textId="016DE5EE"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w:t>
            </w:r>
            <w:r w:rsidR="00501C82" w:rsidRPr="00991368">
              <w:rPr>
                <w:rFonts w:ascii="Times New Roman" w:eastAsia="Malgun Gothic" w:hAnsi="Times New Roman" w:cs="Times New Roman"/>
                <w:color w:val="000000" w:themeColor="text1"/>
              </w:rPr>
              <w:t>16</w:t>
            </w:r>
          </w:p>
        </w:tc>
        <w:tc>
          <w:tcPr>
            <w:tcW w:w="1322" w:type="dxa"/>
            <w:vAlign w:val="center"/>
          </w:tcPr>
          <w:p w14:paraId="1B63B86A" w14:textId="2A33AEA6"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w:t>
            </w:r>
            <w:r w:rsidR="00501C82" w:rsidRPr="00991368">
              <w:rPr>
                <w:rFonts w:ascii="Times New Roman" w:eastAsia="Malgun Gothic" w:hAnsi="Times New Roman" w:cs="Times New Roman"/>
                <w:color w:val="000000" w:themeColor="text1"/>
              </w:rPr>
              <w:t>68</w:t>
            </w:r>
          </w:p>
        </w:tc>
        <w:tc>
          <w:tcPr>
            <w:tcW w:w="1376" w:type="dxa"/>
            <w:shd w:val="clear" w:color="auto" w:fill="auto"/>
            <w:vAlign w:val="center"/>
          </w:tcPr>
          <w:p w14:paraId="0E77F1C2" w14:textId="2CBA5522"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w:t>
            </w:r>
            <w:r w:rsidR="00501C82" w:rsidRPr="00991368">
              <w:rPr>
                <w:rFonts w:ascii="Times New Roman" w:eastAsia="Malgun Gothic" w:hAnsi="Times New Roman" w:cs="Times New Roman"/>
                <w:color w:val="000000" w:themeColor="text1"/>
              </w:rPr>
              <w:t>6</w:t>
            </w:r>
            <w:r w:rsidRPr="00991368">
              <w:rPr>
                <w:rFonts w:ascii="Times New Roman" w:eastAsia="Malgun Gothic" w:hAnsi="Times New Roman" w:cs="Times New Roman"/>
                <w:color w:val="000000" w:themeColor="text1"/>
              </w:rPr>
              <w:t>7</w:t>
            </w:r>
          </w:p>
        </w:tc>
        <w:tc>
          <w:tcPr>
            <w:tcW w:w="1558" w:type="dxa"/>
            <w:shd w:val="clear" w:color="auto" w:fill="auto"/>
            <w:vAlign w:val="center"/>
          </w:tcPr>
          <w:p w14:paraId="6C1B5C9E" w14:textId="66DDC946"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0.0</w:t>
            </w:r>
            <w:r w:rsidR="0040125A" w:rsidRPr="00991368">
              <w:rPr>
                <w:rFonts w:ascii="Times New Roman" w:eastAsia="Malgun Gothic" w:hAnsi="Times New Roman" w:cs="Times New Roman"/>
                <w:color w:val="000000" w:themeColor="text1"/>
              </w:rPr>
              <w:t>502</w:t>
            </w:r>
          </w:p>
        </w:tc>
      </w:tr>
      <w:tr w:rsidR="00921738" w:rsidRPr="00991368" w14:paraId="2A8510FD" w14:textId="70BD024C" w:rsidTr="00921738">
        <w:trPr>
          <w:gridAfter w:val="1"/>
          <w:wAfter w:w="58" w:type="dxa"/>
          <w:jc w:val="center"/>
        </w:trPr>
        <w:tc>
          <w:tcPr>
            <w:tcW w:w="2835" w:type="dxa"/>
          </w:tcPr>
          <w:p w14:paraId="1E798452" w14:textId="55A8823D" w:rsidR="00992347" w:rsidRPr="00991368" w:rsidRDefault="00992347" w:rsidP="004D5D3A">
            <w:pPr>
              <w:ind w:firstLineChars="50" w:firstLine="110"/>
              <w:rPr>
                <w:rFonts w:ascii="Times New Roman" w:eastAsia="Times New Roman" w:hAnsi="Times New Roman" w:cs="Times New Roman"/>
                <w:bCs/>
                <w:color w:val="000000" w:themeColor="text1"/>
              </w:rPr>
            </w:pPr>
            <w:r w:rsidRPr="00991368">
              <w:rPr>
                <w:rFonts w:ascii="Times New Roman" w:eastAsia="Times New Roman" w:hAnsi="Times New Roman" w:cs="Times New Roman"/>
                <w:bCs/>
                <w:color w:val="000000" w:themeColor="text1"/>
              </w:rPr>
              <w:t xml:space="preserve">  Limbic network</w:t>
            </w:r>
          </w:p>
        </w:tc>
        <w:tc>
          <w:tcPr>
            <w:tcW w:w="1781" w:type="dxa"/>
            <w:vAlign w:val="center"/>
          </w:tcPr>
          <w:p w14:paraId="36D5F84F" w14:textId="6196F444"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w:t>
            </w:r>
            <w:r w:rsidR="0040125A" w:rsidRPr="00991368">
              <w:rPr>
                <w:rFonts w:ascii="Times New Roman" w:eastAsia="Malgun Gothic" w:hAnsi="Times New Roman" w:cs="Times New Roman"/>
                <w:color w:val="000000" w:themeColor="text1"/>
              </w:rPr>
              <w:t>23</w:t>
            </w:r>
          </w:p>
        </w:tc>
        <w:tc>
          <w:tcPr>
            <w:tcW w:w="1322" w:type="dxa"/>
            <w:vAlign w:val="center"/>
          </w:tcPr>
          <w:p w14:paraId="49A3C338" w14:textId="7C8BD1D2"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w:t>
            </w:r>
            <w:r w:rsidR="0061105A" w:rsidRPr="00991368">
              <w:rPr>
                <w:rFonts w:ascii="Times New Roman" w:eastAsia="Malgun Gothic" w:hAnsi="Times New Roman" w:cs="Times New Roman"/>
                <w:color w:val="000000" w:themeColor="text1"/>
              </w:rPr>
              <w:t>5</w:t>
            </w:r>
            <w:r w:rsidR="0040125A" w:rsidRPr="00991368">
              <w:rPr>
                <w:rFonts w:ascii="Times New Roman" w:eastAsia="Malgun Gothic" w:hAnsi="Times New Roman" w:cs="Times New Roman"/>
                <w:color w:val="000000" w:themeColor="text1"/>
              </w:rPr>
              <w:t>5</w:t>
            </w:r>
          </w:p>
        </w:tc>
        <w:tc>
          <w:tcPr>
            <w:tcW w:w="1376" w:type="dxa"/>
            <w:shd w:val="clear" w:color="auto" w:fill="auto"/>
            <w:vAlign w:val="center"/>
          </w:tcPr>
          <w:p w14:paraId="6433D221" w14:textId="614F9C2E"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-0.16</w:t>
            </w:r>
          </w:p>
        </w:tc>
        <w:tc>
          <w:tcPr>
            <w:tcW w:w="1558" w:type="dxa"/>
            <w:shd w:val="clear" w:color="auto" w:fill="auto"/>
            <w:vAlign w:val="center"/>
          </w:tcPr>
          <w:p w14:paraId="1E0E02D7" w14:textId="02B60C5B"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0.6</w:t>
            </w:r>
            <w:r w:rsidR="0040125A" w:rsidRPr="00991368">
              <w:rPr>
                <w:rFonts w:ascii="Times New Roman" w:eastAsia="Malgun Gothic" w:hAnsi="Times New Roman" w:cs="Times New Roman"/>
                <w:color w:val="000000" w:themeColor="text1"/>
              </w:rPr>
              <w:t>8</w:t>
            </w:r>
          </w:p>
        </w:tc>
      </w:tr>
      <w:tr w:rsidR="00921738" w:rsidRPr="00991368" w14:paraId="14B16668" w14:textId="1A8FB4DF" w:rsidTr="00921738">
        <w:trPr>
          <w:gridAfter w:val="1"/>
          <w:wAfter w:w="58" w:type="dxa"/>
          <w:jc w:val="center"/>
        </w:trPr>
        <w:tc>
          <w:tcPr>
            <w:tcW w:w="2835" w:type="dxa"/>
          </w:tcPr>
          <w:p w14:paraId="4DE984FD" w14:textId="3C993EAB" w:rsidR="00992347" w:rsidRPr="00991368" w:rsidRDefault="00992347" w:rsidP="004D5D3A">
            <w:pPr>
              <w:rPr>
                <w:rFonts w:ascii="Times New Roman" w:eastAsia="Times New Roman" w:hAnsi="Times New Roman" w:cs="Times New Roman"/>
                <w:bCs/>
                <w:color w:val="000000" w:themeColor="text1"/>
              </w:rPr>
            </w:pPr>
            <w:r w:rsidRPr="00991368">
              <w:rPr>
                <w:rFonts w:ascii="Times New Roman" w:eastAsia="Times New Roman" w:hAnsi="Times New Roman" w:cs="Times New Roman"/>
                <w:bCs/>
                <w:color w:val="000000" w:themeColor="text1"/>
              </w:rPr>
              <w:t xml:space="preserve">    Frontoparietal network</w:t>
            </w:r>
          </w:p>
        </w:tc>
        <w:tc>
          <w:tcPr>
            <w:tcW w:w="1781" w:type="dxa"/>
            <w:vAlign w:val="center"/>
          </w:tcPr>
          <w:p w14:paraId="129FB7E7" w14:textId="592A4322"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w:t>
            </w:r>
            <w:r w:rsidR="0040125A" w:rsidRPr="00991368">
              <w:rPr>
                <w:rFonts w:ascii="Times New Roman" w:eastAsia="Malgun Gothic" w:hAnsi="Times New Roman" w:cs="Times New Roman"/>
                <w:color w:val="000000" w:themeColor="text1"/>
              </w:rPr>
              <w:t>72</w:t>
            </w:r>
          </w:p>
        </w:tc>
        <w:tc>
          <w:tcPr>
            <w:tcW w:w="1322" w:type="dxa"/>
            <w:vAlign w:val="center"/>
          </w:tcPr>
          <w:p w14:paraId="145ED22B" w14:textId="50C844D4"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0.0</w:t>
            </w:r>
            <w:r w:rsidR="0040125A" w:rsidRPr="00991368">
              <w:rPr>
                <w:rFonts w:ascii="Times New Roman" w:eastAsia="Malgun Gothic" w:hAnsi="Times New Roman" w:cs="Times New Roman"/>
                <w:color w:val="000000" w:themeColor="text1"/>
              </w:rPr>
              <w:t>3</w:t>
            </w:r>
          </w:p>
        </w:tc>
        <w:tc>
          <w:tcPr>
            <w:tcW w:w="1376" w:type="dxa"/>
            <w:shd w:val="clear" w:color="auto" w:fill="auto"/>
            <w:vAlign w:val="center"/>
          </w:tcPr>
          <w:p w14:paraId="3639613E" w14:textId="1453DB3F"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w:t>
            </w:r>
            <w:r w:rsidR="0040125A" w:rsidRPr="00991368">
              <w:rPr>
                <w:rFonts w:ascii="Times New Roman" w:eastAsia="Malgun Gothic" w:hAnsi="Times New Roman" w:cs="Times New Roman"/>
                <w:color w:val="000000" w:themeColor="text1"/>
              </w:rPr>
              <w:t>64</w:t>
            </w:r>
          </w:p>
        </w:tc>
        <w:tc>
          <w:tcPr>
            <w:tcW w:w="1558" w:type="dxa"/>
            <w:shd w:val="clear" w:color="auto" w:fill="auto"/>
            <w:vAlign w:val="center"/>
          </w:tcPr>
          <w:p w14:paraId="161A7C6C" w14:textId="7E79CEA9"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0.0</w:t>
            </w:r>
            <w:r w:rsidR="0040125A" w:rsidRPr="00991368">
              <w:rPr>
                <w:rFonts w:ascii="Times New Roman" w:eastAsia="Malgun Gothic" w:hAnsi="Times New Roman" w:cs="Times New Roman"/>
                <w:color w:val="000000" w:themeColor="text1"/>
              </w:rPr>
              <w:t>6</w:t>
            </w:r>
          </w:p>
        </w:tc>
      </w:tr>
      <w:tr w:rsidR="00921738" w:rsidRPr="00991368" w14:paraId="073CE238" w14:textId="1123F190" w:rsidTr="00921738">
        <w:trPr>
          <w:gridAfter w:val="1"/>
          <w:wAfter w:w="58" w:type="dxa"/>
          <w:jc w:val="center"/>
        </w:trPr>
        <w:tc>
          <w:tcPr>
            <w:tcW w:w="2835" w:type="dxa"/>
          </w:tcPr>
          <w:p w14:paraId="17CC151D" w14:textId="4C395826" w:rsidR="00992347" w:rsidRPr="00991368" w:rsidRDefault="00992347" w:rsidP="004D5D3A">
            <w:pPr>
              <w:ind w:firstLineChars="50" w:firstLine="110"/>
              <w:rPr>
                <w:rFonts w:ascii="Times New Roman" w:eastAsia="Times New Roman" w:hAnsi="Times New Roman" w:cs="Times New Roman"/>
                <w:bCs/>
                <w:color w:val="000000" w:themeColor="text1"/>
              </w:rPr>
            </w:pPr>
            <w:r w:rsidRPr="00991368">
              <w:rPr>
                <w:rFonts w:ascii="Times New Roman" w:eastAsia="Times New Roman" w:hAnsi="Times New Roman" w:cs="Times New Roman"/>
                <w:bCs/>
                <w:color w:val="000000" w:themeColor="text1"/>
              </w:rPr>
              <w:t xml:space="preserve">  Default mode network</w:t>
            </w:r>
          </w:p>
        </w:tc>
        <w:tc>
          <w:tcPr>
            <w:tcW w:w="1781" w:type="dxa"/>
            <w:vAlign w:val="center"/>
          </w:tcPr>
          <w:p w14:paraId="0B52AC57" w14:textId="15F51A81"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w:t>
            </w:r>
            <w:r w:rsidR="0061105A" w:rsidRPr="00991368">
              <w:rPr>
                <w:rFonts w:ascii="Times New Roman" w:eastAsia="Malgun Gothic" w:hAnsi="Times New Roman" w:cs="Times New Roman"/>
                <w:color w:val="000000" w:themeColor="text1"/>
              </w:rPr>
              <w:t>4</w:t>
            </w:r>
            <w:r w:rsidR="0040125A" w:rsidRPr="00991368">
              <w:rPr>
                <w:rFonts w:ascii="Times New Roman" w:eastAsia="Malgun Gothic" w:hAnsi="Times New Roman" w:cs="Times New Roman"/>
                <w:color w:val="000000" w:themeColor="text1"/>
              </w:rPr>
              <w:t>6</w:t>
            </w:r>
          </w:p>
        </w:tc>
        <w:tc>
          <w:tcPr>
            <w:tcW w:w="1322" w:type="dxa"/>
            <w:vAlign w:val="center"/>
          </w:tcPr>
          <w:p w14:paraId="7DAA3EEC" w14:textId="2C7E67C8"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w:t>
            </w:r>
            <w:r w:rsidR="0040125A" w:rsidRPr="00991368">
              <w:rPr>
                <w:rFonts w:ascii="Times New Roman" w:eastAsia="Malgun Gothic" w:hAnsi="Times New Roman" w:cs="Times New Roman"/>
                <w:color w:val="000000" w:themeColor="text1"/>
              </w:rPr>
              <w:t>21</w:t>
            </w:r>
          </w:p>
        </w:tc>
        <w:tc>
          <w:tcPr>
            <w:tcW w:w="1376" w:type="dxa"/>
            <w:shd w:val="clear" w:color="auto" w:fill="auto"/>
            <w:vAlign w:val="center"/>
          </w:tcPr>
          <w:p w14:paraId="08CC2E1C" w14:textId="303283D3"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-0.51</w:t>
            </w:r>
          </w:p>
        </w:tc>
        <w:tc>
          <w:tcPr>
            <w:tcW w:w="1558" w:type="dxa"/>
            <w:shd w:val="clear" w:color="auto" w:fill="auto"/>
            <w:vAlign w:val="center"/>
          </w:tcPr>
          <w:p w14:paraId="2AF6C8E0" w14:textId="6AD43478" w:rsidR="00992347" w:rsidRPr="00991368" w:rsidRDefault="00992347" w:rsidP="004D5D3A">
            <w:pPr>
              <w:jc w:val="center"/>
              <w:rPr>
                <w:rFonts w:ascii="Times New Roman" w:eastAsia="Times New Roman" w:hAnsi="Times New Roman" w:cs="Times New Roman"/>
                <w:bCs/>
                <w:color w:val="000000" w:themeColor="text1"/>
              </w:rPr>
            </w:pPr>
            <w:r w:rsidRPr="00991368">
              <w:rPr>
                <w:rFonts w:ascii="Times New Roman" w:eastAsia="Malgun Gothic" w:hAnsi="Times New Roman" w:cs="Times New Roman"/>
                <w:color w:val="000000" w:themeColor="text1"/>
              </w:rPr>
              <w:t>0.1</w:t>
            </w:r>
            <w:r w:rsidR="0040125A" w:rsidRPr="00991368">
              <w:rPr>
                <w:rFonts w:ascii="Times New Roman" w:eastAsia="Malgun Gothic" w:hAnsi="Times New Roman" w:cs="Times New Roman"/>
                <w:color w:val="000000" w:themeColor="text1"/>
              </w:rPr>
              <w:t>6</w:t>
            </w:r>
          </w:p>
        </w:tc>
      </w:tr>
    </w:tbl>
    <w:p w14:paraId="7C231FA7" w14:textId="77777777" w:rsidR="003931D3" w:rsidRPr="00991368" w:rsidRDefault="00C50AC0" w:rsidP="004D5D3A">
      <w:pPr>
        <w:spacing w:line="240" w:lineRule="auto"/>
        <w:ind w:firstLineChars="100" w:firstLine="220"/>
        <w:rPr>
          <w:rFonts w:ascii="Times New Roman" w:eastAsia="Times New Roman" w:hAnsi="Times New Roman" w:cs="Times New Roman"/>
          <w:bCs/>
        </w:rPr>
      </w:pPr>
      <w:r w:rsidRPr="00991368">
        <w:rPr>
          <w:rFonts w:ascii="Times New Roman" w:eastAsia="Times New Roman" w:hAnsi="Times New Roman" w:cs="Times New Roman"/>
          <w:bCs/>
          <w:vertAlign w:val="superscript"/>
        </w:rPr>
        <w:t>*</w:t>
      </w:r>
      <w:r w:rsidRPr="00991368">
        <w:rPr>
          <w:rFonts w:ascii="Times New Roman" w:eastAsia="Times New Roman" w:hAnsi="Times New Roman" w:cs="Times New Roman"/>
          <w:bCs/>
        </w:rPr>
        <w:t xml:space="preserve"> </w:t>
      </w:r>
      <w:r w:rsidR="003931D3" w:rsidRPr="00991368">
        <w:rPr>
          <w:rFonts w:ascii="Times New Roman" w:eastAsia="Times New Roman" w:hAnsi="Times New Roman" w:cs="Times New Roman"/>
          <w:bCs/>
        </w:rPr>
        <w:t>Partial correlation coefficients after controlling for age</w:t>
      </w:r>
    </w:p>
    <w:p w14:paraId="3199F537" w14:textId="3FB9DE6E" w:rsidR="000477D1" w:rsidRPr="00991368" w:rsidRDefault="003931D3" w:rsidP="004D5D3A">
      <w:pPr>
        <w:spacing w:line="240" w:lineRule="auto"/>
        <w:ind w:firstLineChars="100" w:firstLine="260"/>
        <w:rPr>
          <w:rFonts w:ascii="Times New Roman" w:eastAsia="Times New Roman" w:hAnsi="Times New Roman" w:cs="Times New Roman"/>
          <w:bCs/>
        </w:rPr>
      </w:pPr>
      <w:r w:rsidRPr="00991368">
        <w:rPr>
          <w:rFonts w:ascii="Times New Roman" w:hAnsi="Times New Roman" w:cs="Times New Roman"/>
          <w:sz w:val="26"/>
          <w:szCs w:val="26"/>
          <w:vertAlign w:val="superscript"/>
          <w:lang w:val="en-US"/>
        </w:rPr>
        <w:t>†</w:t>
      </w:r>
      <w:r w:rsidRPr="00991368">
        <w:rPr>
          <w:rFonts w:ascii="Times New Roman" w:hAnsi="Times New Roman" w:cs="Times New Roman"/>
          <w:sz w:val="26"/>
          <w:szCs w:val="26"/>
          <w:lang w:val="en-US"/>
        </w:rPr>
        <w:t xml:space="preserve"> </w:t>
      </w:r>
      <w:r w:rsidR="00992347" w:rsidRPr="00991368">
        <w:rPr>
          <w:rFonts w:ascii="Times New Roman" w:eastAsia="Times New Roman" w:hAnsi="Times New Roman" w:cs="Times New Roman"/>
          <w:bCs/>
        </w:rPr>
        <w:t>Pearson’s correlation</w:t>
      </w:r>
      <w:r w:rsidR="00C50AC0" w:rsidRPr="00991368">
        <w:rPr>
          <w:rFonts w:ascii="Times New Roman" w:eastAsia="Times New Roman" w:hAnsi="Times New Roman" w:cs="Times New Roman"/>
          <w:bCs/>
        </w:rPr>
        <w:t xml:space="preserve"> test</w:t>
      </w:r>
      <w:r w:rsidRPr="00991368">
        <w:rPr>
          <w:rFonts w:ascii="Times New Roman" w:eastAsia="Times New Roman" w:hAnsi="Times New Roman" w:cs="Times New Roman"/>
          <w:bCs/>
        </w:rPr>
        <w:t>s</w:t>
      </w:r>
    </w:p>
    <w:p w14:paraId="2D8A2135" w14:textId="77777777" w:rsidR="000477D1" w:rsidRPr="00991368" w:rsidRDefault="000477D1">
      <w:pPr>
        <w:rPr>
          <w:rFonts w:ascii="Times New Roman" w:eastAsia="Times New Roman" w:hAnsi="Times New Roman" w:cs="Times New Roman"/>
          <w:bCs/>
        </w:rPr>
      </w:pPr>
      <w:r w:rsidRPr="00991368">
        <w:rPr>
          <w:rFonts w:ascii="Times New Roman" w:eastAsia="Times New Roman" w:hAnsi="Times New Roman" w:cs="Times New Roman"/>
          <w:bCs/>
        </w:rPr>
        <w:br w:type="page"/>
      </w:r>
    </w:p>
    <w:p w14:paraId="7388F856" w14:textId="7B2EB879" w:rsidR="008E7800" w:rsidRPr="00991368" w:rsidRDefault="00744EA8" w:rsidP="002A2E52">
      <w:pPr>
        <w:spacing w:line="480" w:lineRule="auto"/>
        <w:jc w:val="both"/>
        <w:rPr>
          <w:rFonts w:ascii="Times New Roman" w:eastAsia="Times New Roman" w:hAnsi="Times New Roman" w:cs="Times New Roman"/>
          <w:b/>
          <w:sz w:val="28"/>
          <w:szCs w:val="28"/>
        </w:rPr>
      </w:pPr>
      <w:r w:rsidRPr="00991368">
        <w:rPr>
          <w:rFonts w:ascii="Times New Roman" w:eastAsia="Times New Roman" w:hAnsi="Times New Roman" w:cs="Times New Roman"/>
          <w:b/>
          <w:sz w:val="28"/>
          <w:szCs w:val="28"/>
        </w:rPr>
        <w:lastRenderedPageBreak/>
        <w:t>Supplementa</w:t>
      </w:r>
      <w:r w:rsidR="00573DFE" w:rsidRPr="00991368">
        <w:rPr>
          <w:rFonts w:ascii="Times New Roman" w:eastAsia="Times New Roman" w:hAnsi="Times New Roman" w:cs="Times New Roman"/>
          <w:b/>
          <w:sz w:val="28"/>
          <w:szCs w:val="28"/>
        </w:rPr>
        <w:t>l</w:t>
      </w:r>
      <w:r w:rsidRPr="00991368">
        <w:rPr>
          <w:rFonts w:ascii="Times New Roman" w:eastAsia="Times New Roman" w:hAnsi="Times New Roman" w:cs="Times New Roman"/>
          <w:b/>
          <w:sz w:val="28"/>
          <w:szCs w:val="28"/>
        </w:rPr>
        <w:t xml:space="preserve"> References</w:t>
      </w:r>
    </w:p>
    <w:p w14:paraId="46987AA5" w14:textId="77777777" w:rsidR="00CB437C" w:rsidRPr="00991368" w:rsidRDefault="00CB437C">
      <w:pPr>
        <w:pStyle w:val="6"/>
        <w:ind w:left="300" w:hanging="300"/>
        <w:divId w:val="1134104564"/>
        <w:rPr>
          <w:rFonts w:ascii="Times New Roman" w:hAnsi="Times New Roman" w:cs="Times New Roman"/>
          <w:sz w:val="22"/>
          <w:szCs w:val="22"/>
        </w:rPr>
      </w:pPr>
      <w:bookmarkStart w:id="2" w:name="biblioRef00"/>
      <w:proofErr w:type="spellStart"/>
      <w:r w:rsidRPr="00991368">
        <w:rPr>
          <w:rFonts w:ascii="Times New Roman" w:hAnsi="Times New Roman" w:cs="Times New Roman"/>
          <w:sz w:val="22"/>
          <w:szCs w:val="22"/>
        </w:rPr>
        <w:t>Hachinski</w:t>
      </w:r>
      <w:proofErr w:type="spellEnd"/>
      <w:r w:rsidRPr="00991368">
        <w:rPr>
          <w:rFonts w:ascii="Times New Roman" w:hAnsi="Times New Roman" w:cs="Times New Roman"/>
          <w:sz w:val="22"/>
          <w:szCs w:val="22"/>
        </w:rPr>
        <w:t xml:space="preserve">, V., </w:t>
      </w:r>
      <w:proofErr w:type="spellStart"/>
      <w:r w:rsidRPr="00991368">
        <w:rPr>
          <w:rFonts w:ascii="Times New Roman" w:hAnsi="Times New Roman" w:cs="Times New Roman"/>
          <w:sz w:val="22"/>
          <w:szCs w:val="22"/>
        </w:rPr>
        <w:t>Iadecola</w:t>
      </w:r>
      <w:proofErr w:type="spellEnd"/>
      <w:r w:rsidRPr="00991368">
        <w:rPr>
          <w:rFonts w:ascii="Times New Roman" w:hAnsi="Times New Roman" w:cs="Times New Roman"/>
          <w:sz w:val="22"/>
          <w:szCs w:val="22"/>
        </w:rPr>
        <w:t xml:space="preserve">, C., Petersen, R. C., </w:t>
      </w:r>
      <w:proofErr w:type="spellStart"/>
      <w:r w:rsidRPr="00991368">
        <w:rPr>
          <w:rFonts w:ascii="Times New Roman" w:hAnsi="Times New Roman" w:cs="Times New Roman"/>
          <w:sz w:val="22"/>
          <w:szCs w:val="22"/>
        </w:rPr>
        <w:t>Breteler</w:t>
      </w:r>
      <w:proofErr w:type="spellEnd"/>
      <w:r w:rsidRPr="00991368">
        <w:rPr>
          <w:rFonts w:ascii="Times New Roman" w:hAnsi="Times New Roman" w:cs="Times New Roman"/>
          <w:sz w:val="22"/>
          <w:szCs w:val="22"/>
        </w:rPr>
        <w:t xml:space="preserve">, M. M., Nyenhuis, D. L., Black, S. E., et al. (2006). National Institute of Neurological Disorders and Stroke–Canadian Stroke Network Vascular Cognitive Impairment Harmonization Standards. </w:t>
      </w:r>
      <w:r w:rsidRPr="00991368">
        <w:rPr>
          <w:rFonts w:ascii="Times New Roman" w:hAnsi="Times New Roman" w:cs="Times New Roman"/>
          <w:i/>
          <w:iCs/>
          <w:sz w:val="22"/>
          <w:szCs w:val="22"/>
        </w:rPr>
        <w:t>Stroke</w:t>
      </w:r>
      <w:r w:rsidRPr="00991368">
        <w:rPr>
          <w:rFonts w:ascii="Times New Roman" w:hAnsi="Times New Roman" w:cs="Times New Roman"/>
          <w:sz w:val="22"/>
          <w:szCs w:val="22"/>
        </w:rPr>
        <w:t xml:space="preserve"> 37, 2220–2241. </w:t>
      </w:r>
      <w:proofErr w:type="spellStart"/>
      <w:r w:rsidRPr="00991368">
        <w:rPr>
          <w:rFonts w:ascii="Times New Roman" w:hAnsi="Times New Roman" w:cs="Times New Roman"/>
          <w:sz w:val="22"/>
          <w:szCs w:val="22"/>
        </w:rPr>
        <w:t>doi</w:t>
      </w:r>
      <w:proofErr w:type="spellEnd"/>
      <w:r w:rsidRPr="00991368">
        <w:rPr>
          <w:rFonts w:ascii="Times New Roman" w:hAnsi="Times New Roman" w:cs="Times New Roman"/>
          <w:sz w:val="22"/>
          <w:szCs w:val="22"/>
        </w:rPr>
        <w:t>: 10.1161/01.str.0000237236.88823.47</w:t>
      </w:r>
      <w:bookmarkEnd w:id="2"/>
    </w:p>
    <w:p w14:paraId="62A5EE8C" w14:textId="77777777" w:rsidR="00CB437C" w:rsidRPr="00991368" w:rsidRDefault="00CB437C">
      <w:pPr>
        <w:pStyle w:val="6"/>
        <w:ind w:left="300" w:hanging="300"/>
        <w:divId w:val="1134104564"/>
        <w:rPr>
          <w:rFonts w:ascii="Times New Roman" w:hAnsi="Times New Roman" w:cs="Times New Roman"/>
          <w:sz w:val="22"/>
          <w:szCs w:val="22"/>
        </w:rPr>
      </w:pPr>
      <w:bookmarkStart w:id="3" w:name="biblioRef01"/>
      <w:proofErr w:type="spellStart"/>
      <w:r w:rsidRPr="00991368">
        <w:rPr>
          <w:rFonts w:ascii="Times New Roman" w:hAnsi="Times New Roman" w:cs="Times New Roman"/>
          <w:sz w:val="22"/>
          <w:szCs w:val="22"/>
        </w:rPr>
        <w:t>Tzourio-Mazoyer</w:t>
      </w:r>
      <w:proofErr w:type="spellEnd"/>
      <w:r w:rsidRPr="00991368">
        <w:rPr>
          <w:rFonts w:ascii="Times New Roman" w:hAnsi="Times New Roman" w:cs="Times New Roman"/>
          <w:sz w:val="22"/>
          <w:szCs w:val="22"/>
        </w:rPr>
        <w:t xml:space="preserve">, N., Landeau, B., Papathanassiou, D., Crivello, F., </w:t>
      </w:r>
      <w:proofErr w:type="spellStart"/>
      <w:r w:rsidRPr="00991368">
        <w:rPr>
          <w:rFonts w:ascii="Times New Roman" w:hAnsi="Times New Roman" w:cs="Times New Roman"/>
          <w:sz w:val="22"/>
          <w:szCs w:val="22"/>
        </w:rPr>
        <w:t>Etard</w:t>
      </w:r>
      <w:proofErr w:type="spellEnd"/>
      <w:r w:rsidRPr="00991368">
        <w:rPr>
          <w:rFonts w:ascii="Times New Roman" w:hAnsi="Times New Roman" w:cs="Times New Roman"/>
          <w:sz w:val="22"/>
          <w:szCs w:val="22"/>
        </w:rPr>
        <w:t xml:space="preserve">, O., Delcroix, N., et al. (2002). Automated Anatomical Labeling of Activations in SPM Using a Macroscopic Anatomical Parcellation of the MNI MRI Single-Subject Brain. </w:t>
      </w:r>
      <w:r w:rsidRPr="00991368">
        <w:rPr>
          <w:rFonts w:ascii="Times New Roman" w:hAnsi="Times New Roman" w:cs="Times New Roman"/>
          <w:i/>
          <w:iCs/>
          <w:sz w:val="22"/>
          <w:szCs w:val="22"/>
        </w:rPr>
        <w:t>Neuroimage</w:t>
      </w:r>
      <w:r w:rsidRPr="00991368">
        <w:rPr>
          <w:rFonts w:ascii="Times New Roman" w:hAnsi="Times New Roman" w:cs="Times New Roman"/>
          <w:sz w:val="22"/>
          <w:szCs w:val="22"/>
        </w:rPr>
        <w:t xml:space="preserve"> 15, 273–289. </w:t>
      </w:r>
      <w:proofErr w:type="spellStart"/>
      <w:r w:rsidRPr="00991368">
        <w:rPr>
          <w:rFonts w:ascii="Times New Roman" w:hAnsi="Times New Roman" w:cs="Times New Roman"/>
          <w:sz w:val="22"/>
          <w:szCs w:val="22"/>
        </w:rPr>
        <w:t>doi</w:t>
      </w:r>
      <w:proofErr w:type="spellEnd"/>
      <w:r w:rsidRPr="00991368">
        <w:rPr>
          <w:rFonts w:ascii="Times New Roman" w:hAnsi="Times New Roman" w:cs="Times New Roman"/>
          <w:sz w:val="22"/>
          <w:szCs w:val="22"/>
        </w:rPr>
        <w:t>: 10.1006/nimg.2001.0978</w:t>
      </w:r>
      <w:bookmarkEnd w:id="3"/>
    </w:p>
    <w:p w14:paraId="78F60570" w14:textId="37BEACA6" w:rsidR="002A2E52" w:rsidRPr="00965C2F" w:rsidRDefault="00CB437C" w:rsidP="00965C2F">
      <w:pPr>
        <w:pStyle w:val="6"/>
        <w:ind w:left="300" w:hanging="300"/>
        <w:divId w:val="1134104564"/>
        <w:rPr>
          <w:rFonts w:ascii="Times New Roman" w:hAnsi="Times New Roman" w:cs="Times New Roman"/>
          <w:sz w:val="22"/>
          <w:szCs w:val="22"/>
        </w:rPr>
      </w:pPr>
      <w:bookmarkStart w:id="4" w:name="biblioRef02"/>
      <w:r w:rsidRPr="00991368">
        <w:rPr>
          <w:rFonts w:ascii="Times New Roman" w:hAnsi="Times New Roman" w:cs="Times New Roman"/>
          <w:sz w:val="22"/>
          <w:szCs w:val="22"/>
        </w:rPr>
        <w:t xml:space="preserve">Yu, K.-H., Cho, S.-J., Oh, M. S., Jung, S., Lee, J.-H., Shin, J.-H., et al. (2013). Cognitive Impairment Evaluated With Vascular Cognitive Impairment Harmonization Standards in a Multicenter Prospective Stroke Cohort in Korea. </w:t>
      </w:r>
      <w:r w:rsidRPr="00991368">
        <w:rPr>
          <w:rFonts w:ascii="Times New Roman" w:hAnsi="Times New Roman" w:cs="Times New Roman"/>
          <w:i/>
          <w:iCs/>
          <w:sz w:val="22"/>
          <w:szCs w:val="22"/>
        </w:rPr>
        <w:t>Stroke</w:t>
      </w:r>
      <w:r w:rsidRPr="00991368">
        <w:rPr>
          <w:rFonts w:ascii="Times New Roman" w:hAnsi="Times New Roman" w:cs="Times New Roman"/>
          <w:sz w:val="22"/>
          <w:szCs w:val="22"/>
        </w:rPr>
        <w:t xml:space="preserve"> 44, 786–788. </w:t>
      </w:r>
      <w:proofErr w:type="spellStart"/>
      <w:r w:rsidRPr="00991368">
        <w:rPr>
          <w:rFonts w:ascii="Times New Roman" w:hAnsi="Times New Roman" w:cs="Times New Roman"/>
          <w:sz w:val="22"/>
          <w:szCs w:val="22"/>
        </w:rPr>
        <w:t>doi</w:t>
      </w:r>
      <w:proofErr w:type="spellEnd"/>
      <w:r w:rsidRPr="00991368">
        <w:rPr>
          <w:rFonts w:ascii="Times New Roman" w:hAnsi="Times New Roman" w:cs="Times New Roman"/>
          <w:sz w:val="22"/>
          <w:szCs w:val="22"/>
        </w:rPr>
        <w:t>: 10.1161/strokeaha.112.668343</w:t>
      </w:r>
      <w:bookmarkEnd w:id="4"/>
    </w:p>
    <w:sectPr w:rsidR="002A2E52" w:rsidRPr="00965C2F" w:rsidSect="00991368">
      <w:footerReference w:type="default" r:id="rId21"/>
      <w:pgSz w:w="12240" w:h="15840"/>
      <w:pgMar w:top="1440" w:right="1440" w:bottom="1440" w:left="1440" w:header="720" w:footer="720"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Hee-Joon Bae" w:date="2023-08-06T20:18:00Z" w:initials="HB">
    <w:p w14:paraId="33C2EB01" w14:textId="70208B0F" w:rsidR="00775373" w:rsidRDefault="00775373" w:rsidP="003A13A4">
      <w:r>
        <w:rPr>
          <w:rStyle w:val="CommentReference"/>
        </w:rPr>
        <w:annotationRef/>
      </w:r>
      <w:r>
        <w:rPr>
          <w:rFonts w:hint="eastAsia"/>
          <w:color w:val="000000"/>
        </w:rPr>
        <w:t>기술이</w:t>
      </w:r>
      <w:r>
        <w:rPr>
          <w:rFonts w:hint="eastAsia"/>
          <w:color w:val="000000"/>
        </w:rPr>
        <w:t xml:space="preserve"> </w:t>
      </w:r>
      <w:r>
        <w:rPr>
          <w:rFonts w:hint="eastAsia"/>
          <w:color w:val="000000"/>
        </w:rPr>
        <w:t>맞는지</w:t>
      </w:r>
      <w:r>
        <w:rPr>
          <w:rFonts w:hint="eastAsia"/>
          <w:color w:val="000000"/>
        </w:rPr>
        <w:t xml:space="preserve"> </w:t>
      </w:r>
      <w:r>
        <w:rPr>
          <w:rFonts w:hint="eastAsia"/>
          <w:color w:val="000000"/>
        </w:rPr>
        <w:t>확인</w:t>
      </w:r>
      <w:r>
        <w:rPr>
          <w:rFonts w:hint="eastAsia"/>
          <w:color w:val="000000"/>
        </w:rPr>
        <w:t xml:space="preserve"> </w:t>
      </w:r>
      <w:r>
        <w:rPr>
          <w:rFonts w:hint="eastAsia"/>
          <w:color w:val="000000"/>
        </w:rPr>
        <w:t>부탁합니다</w:t>
      </w:r>
      <w:r>
        <w:rPr>
          <w:rFonts w:hint="eastAsia"/>
          <w:color w:val="000000"/>
        </w:rPr>
        <w:t xml:space="preserve">. </w:t>
      </w:r>
    </w:p>
  </w:comment>
  <w:comment w:id="1" w:author="Jae-Sung Lim" w:date="2023-08-15T12:30:00Z" w:initials="JL">
    <w:p w14:paraId="0A598C0D" w14:textId="77777777" w:rsidR="00B66B0F" w:rsidRDefault="007868D4" w:rsidP="000C4676">
      <w:r>
        <w:rPr>
          <w:rStyle w:val="CommentReference"/>
        </w:rPr>
        <w:annotationRef/>
      </w:r>
      <w:r w:rsidR="00B66B0F">
        <w:rPr>
          <w:rFonts w:hint="eastAsia"/>
        </w:rPr>
        <w:t>맞습니다</w:t>
      </w:r>
      <w:r w:rsidR="00B66B0F">
        <w:t xml:space="preserve">, </w:t>
      </w:r>
      <w:r w:rsidR="00B66B0F">
        <w:rPr>
          <w:rFonts w:hint="eastAsia"/>
        </w:rPr>
        <w:t>교수님</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3C2EB01" w15:done="1"/>
  <w15:commentEx w15:paraId="0A598C0D" w15:paraIdParent="33C2EB0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7A7E91" w16cex:dateUtc="2023-08-06T11:18:00Z"/>
  <w16cex:commentExtensible w16cex:durableId="2885EE6D" w16cex:dateUtc="2023-08-15T0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3C2EB01" w16cid:durableId="287A7E91"/>
  <w16cid:commentId w16cid:paraId="0A598C0D" w16cid:durableId="2885EE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2DE256" w14:textId="77777777" w:rsidR="00917323" w:rsidRDefault="00917323" w:rsidP="006C05DB">
      <w:pPr>
        <w:spacing w:line="240" w:lineRule="auto"/>
      </w:pPr>
      <w:r>
        <w:separator/>
      </w:r>
    </w:p>
  </w:endnote>
  <w:endnote w:type="continuationSeparator" w:id="0">
    <w:p w14:paraId="6E187E20" w14:textId="77777777" w:rsidR="00917323" w:rsidRDefault="00917323" w:rsidP="006C05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2816722"/>
      <w:docPartObj>
        <w:docPartGallery w:val="Page Numbers (Bottom of Page)"/>
        <w:docPartUnique/>
      </w:docPartObj>
    </w:sdtPr>
    <w:sdtEndPr>
      <w:rPr>
        <w:noProof/>
      </w:rPr>
    </w:sdtEndPr>
    <w:sdtContent>
      <w:p w14:paraId="1EE1CDEC" w14:textId="6026DFD8" w:rsidR="006C05DB" w:rsidRDefault="006C05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574D74" w14:textId="77777777" w:rsidR="006C05DB" w:rsidRDefault="006C05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718AC5" w14:textId="77777777" w:rsidR="00917323" w:rsidRDefault="00917323" w:rsidP="006C05DB">
      <w:pPr>
        <w:spacing w:line="240" w:lineRule="auto"/>
      </w:pPr>
      <w:r>
        <w:separator/>
      </w:r>
    </w:p>
  </w:footnote>
  <w:footnote w:type="continuationSeparator" w:id="0">
    <w:p w14:paraId="5CEF0769" w14:textId="77777777" w:rsidR="00917323" w:rsidRDefault="00917323" w:rsidP="006C05D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0E5871"/>
    <w:multiLevelType w:val="multilevel"/>
    <w:tmpl w:val="71B83FA0"/>
    <w:lvl w:ilvl="0">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 w15:restartNumberingAfterBreak="0">
    <w:nsid w:val="567A4689"/>
    <w:multiLevelType w:val="hybridMultilevel"/>
    <w:tmpl w:val="5726E6C0"/>
    <w:lvl w:ilvl="0" w:tplc="F10AC41E">
      <w:numFmt w:val="bullet"/>
      <w:lvlText w:val=""/>
      <w:lvlJc w:val="left"/>
      <w:pPr>
        <w:ind w:left="760" w:hanging="360"/>
      </w:pPr>
      <w:rPr>
        <w:rFonts w:ascii="Wingdings" w:eastAsia="Times New Roman"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77AA1913"/>
    <w:multiLevelType w:val="hybridMultilevel"/>
    <w:tmpl w:val="6AA263A0"/>
    <w:lvl w:ilvl="0" w:tplc="219A76BC">
      <w:numFmt w:val="bullet"/>
      <w:lvlText w:val=""/>
      <w:lvlJc w:val="left"/>
      <w:pPr>
        <w:ind w:left="760" w:hanging="360"/>
      </w:pPr>
      <w:rPr>
        <w:rFonts w:ascii="Wingdings" w:eastAsia="Times New Roman"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1027945568">
    <w:abstractNumId w:val="0"/>
  </w:num>
  <w:num w:numId="2" w16cid:durableId="1085540762">
    <w:abstractNumId w:val="2"/>
  </w:num>
  <w:num w:numId="3" w16cid:durableId="184478040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ee-Joon Bae">
    <w15:presenceInfo w15:providerId="Windows Live" w15:userId="9556433664697840"/>
  </w15:person>
  <w15:person w15:author="Jae-Sung Lim">
    <w15:presenceInfo w15:providerId="Windows Live" w15:userId="d47bc2e4f85091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800"/>
    <w:rsid w:val="000126C5"/>
    <w:rsid w:val="000376DC"/>
    <w:rsid w:val="00046119"/>
    <w:rsid w:val="000477D1"/>
    <w:rsid w:val="00047A63"/>
    <w:rsid w:val="000A48B2"/>
    <w:rsid w:val="000A4CC6"/>
    <w:rsid w:val="000C44F1"/>
    <w:rsid w:val="000D0828"/>
    <w:rsid w:val="000D3924"/>
    <w:rsid w:val="001005AB"/>
    <w:rsid w:val="00103335"/>
    <w:rsid w:val="0011196E"/>
    <w:rsid w:val="00116671"/>
    <w:rsid w:val="00140317"/>
    <w:rsid w:val="001418B2"/>
    <w:rsid w:val="001512DD"/>
    <w:rsid w:val="00157F38"/>
    <w:rsid w:val="001848CA"/>
    <w:rsid w:val="001B1D11"/>
    <w:rsid w:val="001B3DF2"/>
    <w:rsid w:val="001B6A5E"/>
    <w:rsid w:val="001C38F6"/>
    <w:rsid w:val="001C4E25"/>
    <w:rsid w:val="001D74A2"/>
    <w:rsid w:val="001E718F"/>
    <w:rsid w:val="001F0154"/>
    <w:rsid w:val="001F3963"/>
    <w:rsid w:val="00205CBE"/>
    <w:rsid w:val="00211448"/>
    <w:rsid w:val="00231248"/>
    <w:rsid w:val="00241E1F"/>
    <w:rsid w:val="00262B66"/>
    <w:rsid w:val="002728EA"/>
    <w:rsid w:val="00295820"/>
    <w:rsid w:val="0029585A"/>
    <w:rsid w:val="002A2E52"/>
    <w:rsid w:val="002A622A"/>
    <w:rsid w:val="002B2F94"/>
    <w:rsid w:val="002D18A1"/>
    <w:rsid w:val="002D73D5"/>
    <w:rsid w:val="002E5C0F"/>
    <w:rsid w:val="002F1EC9"/>
    <w:rsid w:val="002F1ED0"/>
    <w:rsid w:val="00310F6D"/>
    <w:rsid w:val="003276B4"/>
    <w:rsid w:val="0033512F"/>
    <w:rsid w:val="0035288E"/>
    <w:rsid w:val="00355761"/>
    <w:rsid w:val="00380B9F"/>
    <w:rsid w:val="003931D3"/>
    <w:rsid w:val="003934EE"/>
    <w:rsid w:val="003A0A04"/>
    <w:rsid w:val="003B14C7"/>
    <w:rsid w:val="003C5785"/>
    <w:rsid w:val="003D1553"/>
    <w:rsid w:val="003E37D4"/>
    <w:rsid w:val="003F3EDF"/>
    <w:rsid w:val="0040125A"/>
    <w:rsid w:val="00405948"/>
    <w:rsid w:val="00414D88"/>
    <w:rsid w:val="004174B3"/>
    <w:rsid w:val="004255E3"/>
    <w:rsid w:val="00430578"/>
    <w:rsid w:val="00453D09"/>
    <w:rsid w:val="0045612C"/>
    <w:rsid w:val="00463017"/>
    <w:rsid w:val="00495D63"/>
    <w:rsid w:val="004A2089"/>
    <w:rsid w:val="004B5658"/>
    <w:rsid w:val="004D2693"/>
    <w:rsid w:val="004D47D4"/>
    <w:rsid w:val="004D494E"/>
    <w:rsid w:val="004D5D3A"/>
    <w:rsid w:val="004D5D7F"/>
    <w:rsid w:val="004E08FA"/>
    <w:rsid w:val="004F48E5"/>
    <w:rsid w:val="00500C00"/>
    <w:rsid w:val="00501C82"/>
    <w:rsid w:val="00502604"/>
    <w:rsid w:val="005054F7"/>
    <w:rsid w:val="00510061"/>
    <w:rsid w:val="005106BA"/>
    <w:rsid w:val="005113E4"/>
    <w:rsid w:val="005119C5"/>
    <w:rsid w:val="005134BD"/>
    <w:rsid w:val="00516E8C"/>
    <w:rsid w:val="0052706A"/>
    <w:rsid w:val="0054028B"/>
    <w:rsid w:val="005406ED"/>
    <w:rsid w:val="00547691"/>
    <w:rsid w:val="00550565"/>
    <w:rsid w:val="00550E17"/>
    <w:rsid w:val="005556B9"/>
    <w:rsid w:val="00573B7E"/>
    <w:rsid w:val="00573DFE"/>
    <w:rsid w:val="0057535D"/>
    <w:rsid w:val="00575D3C"/>
    <w:rsid w:val="005926EB"/>
    <w:rsid w:val="00593E24"/>
    <w:rsid w:val="005A0D83"/>
    <w:rsid w:val="005A47BA"/>
    <w:rsid w:val="005D75A8"/>
    <w:rsid w:val="005E5DDD"/>
    <w:rsid w:val="0061105A"/>
    <w:rsid w:val="006462F5"/>
    <w:rsid w:val="00652680"/>
    <w:rsid w:val="00672498"/>
    <w:rsid w:val="00675667"/>
    <w:rsid w:val="00683E15"/>
    <w:rsid w:val="0069340E"/>
    <w:rsid w:val="006C05DB"/>
    <w:rsid w:val="006C7C33"/>
    <w:rsid w:val="006E1529"/>
    <w:rsid w:val="006F135E"/>
    <w:rsid w:val="006F7C4C"/>
    <w:rsid w:val="00715D50"/>
    <w:rsid w:val="00744EA8"/>
    <w:rsid w:val="0075495C"/>
    <w:rsid w:val="00775373"/>
    <w:rsid w:val="007868D4"/>
    <w:rsid w:val="007A27BE"/>
    <w:rsid w:val="007A5D50"/>
    <w:rsid w:val="007D0450"/>
    <w:rsid w:val="007E3682"/>
    <w:rsid w:val="007F44BF"/>
    <w:rsid w:val="008036B4"/>
    <w:rsid w:val="00823695"/>
    <w:rsid w:val="008548B0"/>
    <w:rsid w:val="00865F0D"/>
    <w:rsid w:val="00871F62"/>
    <w:rsid w:val="008757CE"/>
    <w:rsid w:val="0089576D"/>
    <w:rsid w:val="008968BF"/>
    <w:rsid w:val="008D6CAE"/>
    <w:rsid w:val="008E7800"/>
    <w:rsid w:val="008F6BE6"/>
    <w:rsid w:val="00900400"/>
    <w:rsid w:val="00907DDC"/>
    <w:rsid w:val="00917323"/>
    <w:rsid w:val="00921738"/>
    <w:rsid w:val="00941814"/>
    <w:rsid w:val="00950774"/>
    <w:rsid w:val="00953A1B"/>
    <w:rsid w:val="00965C2F"/>
    <w:rsid w:val="0097010D"/>
    <w:rsid w:val="00991368"/>
    <w:rsid w:val="00992347"/>
    <w:rsid w:val="009925E2"/>
    <w:rsid w:val="009B67D0"/>
    <w:rsid w:val="009F10C8"/>
    <w:rsid w:val="00A00CA1"/>
    <w:rsid w:val="00A207D0"/>
    <w:rsid w:val="00A35E98"/>
    <w:rsid w:val="00A375D4"/>
    <w:rsid w:val="00A55A63"/>
    <w:rsid w:val="00A56272"/>
    <w:rsid w:val="00A61CDA"/>
    <w:rsid w:val="00A73D00"/>
    <w:rsid w:val="00A81B7B"/>
    <w:rsid w:val="00AA050E"/>
    <w:rsid w:val="00AA332B"/>
    <w:rsid w:val="00AB1FE8"/>
    <w:rsid w:val="00AB2D5C"/>
    <w:rsid w:val="00AB4027"/>
    <w:rsid w:val="00AB77A6"/>
    <w:rsid w:val="00AC7E2A"/>
    <w:rsid w:val="00AD01B7"/>
    <w:rsid w:val="00AD507F"/>
    <w:rsid w:val="00AD55F3"/>
    <w:rsid w:val="00AE4B18"/>
    <w:rsid w:val="00AF2359"/>
    <w:rsid w:val="00B101DD"/>
    <w:rsid w:val="00B62B32"/>
    <w:rsid w:val="00B66B0F"/>
    <w:rsid w:val="00B7216D"/>
    <w:rsid w:val="00BA0FBD"/>
    <w:rsid w:val="00BB7276"/>
    <w:rsid w:val="00BC5CBD"/>
    <w:rsid w:val="00BE45E2"/>
    <w:rsid w:val="00BF0D70"/>
    <w:rsid w:val="00BF713D"/>
    <w:rsid w:val="00C14EA4"/>
    <w:rsid w:val="00C40DBD"/>
    <w:rsid w:val="00C50AC0"/>
    <w:rsid w:val="00C72C28"/>
    <w:rsid w:val="00C749CD"/>
    <w:rsid w:val="00CA77A0"/>
    <w:rsid w:val="00CB437C"/>
    <w:rsid w:val="00CE0660"/>
    <w:rsid w:val="00CF028E"/>
    <w:rsid w:val="00D04FFE"/>
    <w:rsid w:val="00D24518"/>
    <w:rsid w:val="00D26188"/>
    <w:rsid w:val="00D30C98"/>
    <w:rsid w:val="00D311CC"/>
    <w:rsid w:val="00D37A5B"/>
    <w:rsid w:val="00D42F6C"/>
    <w:rsid w:val="00D96C13"/>
    <w:rsid w:val="00DA1135"/>
    <w:rsid w:val="00DF3A45"/>
    <w:rsid w:val="00DF5935"/>
    <w:rsid w:val="00DF6393"/>
    <w:rsid w:val="00E4349C"/>
    <w:rsid w:val="00E51336"/>
    <w:rsid w:val="00E544A9"/>
    <w:rsid w:val="00E65BA2"/>
    <w:rsid w:val="00E850F2"/>
    <w:rsid w:val="00E85245"/>
    <w:rsid w:val="00E921F1"/>
    <w:rsid w:val="00EA6CD5"/>
    <w:rsid w:val="00EC348C"/>
    <w:rsid w:val="00EE1A86"/>
    <w:rsid w:val="00F11306"/>
    <w:rsid w:val="00F3550B"/>
    <w:rsid w:val="00F35BE7"/>
    <w:rsid w:val="00F620A2"/>
    <w:rsid w:val="00F652A8"/>
    <w:rsid w:val="00FA1DAD"/>
    <w:rsid w:val="00FA7B07"/>
    <w:rsid w:val="00FA7CB4"/>
    <w:rsid w:val="00FB02C4"/>
    <w:rsid w:val="00FB4DB5"/>
    <w:rsid w:val="00FB79C2"/>
    <w:rsid w:val="00FD1C6D"/>
    <w:rsid w:val="00FD70B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555A97"/>
  <w15:docId w15:val="{AA0FD886-2708-6B4C-AEA4-4D8AA5D80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1"/>
    <w:pPr>
      <w:spacing w:line="240" w:lineRule="auto"/>
    </w:pPr>
    <w:tblPr>
      <w:tblStyleRowBandSize w:val="1"/>
      <w:tblStyleColBandSize w:val="1"/>
      <w:tblCellMar>
        <w:left w:w="108" w:type="dxa"/>
        <w:right w:w="108"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8"/>
      <w:szCs w:val="18"/>
    </w:rPr>
  </w:style>
  <w:style w:type="paragraph" w:styleId="HTMLPreformatted">
    <w:name w:val="HTML Preformatted"/>
    <w:basedOn w:val="Normal"/>
    <w:link w:val="HTMLPreformattedChar"/>
    <w:uiPriority w:val="99"/>
    <w:unhideWhenUsed/>
    <w:rsid w:val="00992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9925E2"/>
    <w:rPr>
      <w:rFonts w:ascii="Courier New" w:eastAsia="Times New Roman" w:hAnsi="Courier New" w:cs="Courier New"/>
      <w:sz w:val="20"/>
      <w:szCs w:val="20"/>
      <w:lang w:val="en-US"/>
    </w:rPr>
  </w:style>
  <w:style w:type="paragraph" w:styleId="ListParagraph">
    <w:name w:val="List Paragraph"/>
    <w:basedOn w:val="Normal"/>
    <w:uiPriority w:val="34"/>
    <w:qFormat/>
    <w:rsid w:val="00BF0D70"/>
    <w:pPr>
      <w:ind w:leftChars="400" w:left="800"/>
    </w:pPr>
  </w:style>
  <w:style w:type="paragraph" w:styleId="Revision">
    <w:name w:val="Revision"/>
    <w:hidden/>
    <w:uiPriority w:val="99"/>
    <w:semiHidden/>
    <w:rsid w:val="00950774"/>
    <w:pPr>
      <w:spacing w:line="240" w:lineRule="auto"/>
    </w:pPr>
  </w:style>
  <w:style w:type="character" w:styleId="PlaceholderText">
    <w:name w:val="Placeholder Text"/>
    <w:basedOn w:val="DefaultParagraphFont"/>
    <w:uiPriority w:val="99"/>
    <w:semiHidden/>
    <w:rsid w:val="00FA7B07"/>
    <w:rPr>
      <w:color w:val="808080"/>
    </w:rPr>
  </w:style>
  <w:style w:type="paragraph" w:customStyle="1" w:styleId="csl-entry">
    <w:name w:val="csl-entry"/>
    <w:basedOn w:val="Normal"/>
    <w:rsid w:val="00FA7B07"/>
    <w:pPr>
      <w:spacing w:before="100" w:beforeAutospacing="1" w:after="100" w:afterAutospacing="1" w:line="240" w:lineRule="auto"/>
    </w:pPr>
    <w:rPr>
      <w:rFonts w:ascii="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5E5DDD"/>
    <w:rPr>
      <w:b/>
      <w:bCs/>
    </w:rPr>
  </w:style>
  <w:style w:type="character" w:customStyle="1" w:styleId="CommentSubjectChar">
    <w:name w:val="Comment Subject Char"/>
    <w:basedOn w:val="CommentTextChar"/>
    <w:link w:val="CommentSubject"/>
    <w:uiPriority w:val="99"/>
    <w:semiHidden/>
    <w:rsid w:val="005E5DDD"/>
    <w:rPr>
      <w:b/>
      <w:bCs/>
    </w:rPr>
  </w:style>
  <w:style w:type="table" w:styleId="TableGrid">
    <w:name w:val="Table Grid"/>
    <w:basedOn w:val="TableNormal"/>
    <w:uiPriority w:val="39"/>
    <w:rsid w:val="00500C0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참고 문헌1"/>
    <w:basedOn w:val="Normal"/>
    <w:rsid w:val="00211448"/>
    <w:pPr>
      <w:spacing w:before="100" w:beforeAutospacing="1" w:after="100" w:afterAutospacing="1" w:line="240" w:lineRule="auto"/>
    </w:pPr>
    <w:rPr>
      <w:rFonts w:ascii="Times New Roman" w:hAnsi="Times New Roman" w:cs="Times New Roman"/>
      <w:sz w:val="24"/>
      <w:szCs w:val="24"/>
      <w:lang w:val="en-US"/>
    </w:rPr>
  </w:style>
  <w:style w:type="paragraph" w:customStyle="1" w:styleId="2">
    <w:name w:val="참고 문헌2"/>
    <w:basedOn w:val="Normal"/>
    <w:rsid w:val="000D3924"/>
    <w:pPr>
      <w:spacing w:before="100" w:beforeAutospacing="1" w:after="100" w:afterAutospacing="1" w:line="240" w:lineRule="auto"/>
    </w:pPr>
    <w:rPr>
      <w:rFonts w:ascii="Times New Roman" w:hAnsi="Times New Roman" w:cs="Times New Roman"/>
      <w:sz w:val="24"/>
      <w:szCs w:val="24"/>
      <w:lang w:val="en-US"/>
    </w:rPr>
  </w:style>
  <w:style w:type="paragraph" w:customStyle="1" w:styleId="manuscriptTNR112">
    <w:name w:val="manuscript_TNR_11_2"/>
    <w:uiPriority w:val="99"/>
    <w:rsid w:val="00B66B0F"/>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480" w:lineRule="auto"/>
    </w:pPr>
    <w:rPr>
      <w:rFonts w:asciiTheme="minorHAnsi" w:hAnsiTheme="minorHAnsi" w:cstheme="minorBidi"/>
      <w:color w:val="000000"/>
      <w:szCs w:val="20"/>
      <w:lang w:val="en-US" w:eastAsia="en-US"/>
    </w:rPr>
  </w:style>
  <w:style w:type="paragraph" w:customStyle="1" w:styleId="3">
    <w:name w:val="참고 문헌3"/>
    <w:basedOn w:val="Normal"/>
    <w:rsid w:val="00D04FFE"/>
    <w:pPr>
      <w:spacing w:before="100" w:beforeAutospacing="1" w:after="100" w:afterAutospacing="1" w:line="240" w:lineRule="auto"/>
    </w:pPr>
    <w:rPr>
      <w:rFonts w:ascii="Times New Roman" w:hAnsi="Times New Roman" w:cs="Times New Roman"/>
      <w:sz w:val="24"/>
      <w:szCs w:val="24"/>
      <w:lang w:val="en-US"/>
    </w:rPr>
  </w:style>
  <w:style w:type="character" w:styleId="Hyperlink">
    <w:name w:val="Hyperlink"/>
    <w:basedOn w:val="DefaultParagraphFont"/>
    <w:uiPriority w:val="99"/>
    <w:semiHidden/>
    <w:unhideWhenUsed/>
    <w:rsid w:val="00157F38"/>
    <w:rPr>
      <w:color w:val="0000FF"/>
      <w:u w:val="single"/>
    </w:rPr>
  </w:style>
  <w:style w:type="paragraph" w:customStyle="1" w:styleId="4">
    <w:name w:val="참고 문헌4"/>
    <w:basedOn w:val="Normal"/>
    <w:rsid w:val="00157F38"/>
    <w:pPr>
      <w:spacing w:before="100" w:beforeAutospacing="1" w:after="100" w:afterAutospacing="1" w:line="240" w:lineRule="auto"/>
    </w:pPr>
    <w:rPr>
      <w:rFonts w:ascii="Gulim" w:eastAsia="Gulim" w:hAnsi="Gulim" w:cs="Gulim"/>
      <w:sz w:val="24"/>
      <w:szCs w:val="24"/>
      <w:lang w:val="en-US"/>
    </w:rPr>
  </w:style>
  <w:style w:type="paragraph" w:customStyle="1" w:styleId="5">
    <w:name w:val="참고 문헌5"/>
    <w:basedOn w:val="Normal"/>
    <w:rsid w:val="00F3550B"/>
    <w:pPr>
      <w:spacing w:before="100" w:beforeAutospacing="1" w:after="100" w:afterAutospacing="1" w:line="240" w:lineRule="auto"/>
    </w:pPr>
    <w:rPr>
      <w:rFonts w:ascii="Gulim" w:eastAsia="Gulim" w:hAnsi="Gulim" w:cs="Gulim"/>
      <w:sz w:val="24"/>
      <w:szCs w:val="24"/>
      <w:lang w:val="en-US"/>
    </w:rPr>
  </w:style>
  <w:style w:type="paragraph" w:styleId="Header">
    <w:name w:val="header"/>
    <w:basedOn w:val="Normal"/>
    <w:link w:val="HeaderChar"/>
    <w:uiPriority w:val="99"/>
    <w:unhideWhenUsed/>
    <w:rsid w:val="006C05DB"/>
    <w:pPr>
      <w:tabs>
        <w:tab w:val="center" w:pos="4680"/>
        <w:tab w:val="right" w:pos="9360"/>
      </w:tabs>
      <w:spacing w:line="240" w:lineRule="auto"/>
    </w:pPr>
  </w:style>
  <w:style w:type="character" w:customStyle="1" w:styleId="HeaderChar">
    <w:name w:val="Header Char"/>
    <w:basedOn w:val="DefaultParagraphFont"/>
    <w:link w:val="Header"/>
    <w:uiPriority w:val="99"/>
    <w:rsid w:val="006C05DB"/>
  </w:style>
  <w:style w:type="paragraph" w:styleId="Footer">
    <w:name w:val="footer"/>
    <w:basedOn w:val="Normal"/>
    <w:link w:val="FooterChar"/>
    <w:uiPriority w:val="99"/>
    <w:unhideWhenUsed/>
    <w:rsid w:val="006C05DB"/>
    <w:pPr>
      <w:tabs>
        <w:tab w:val="center" w:pos="4680"/>
        <w:tab w:val="right" w:pos="9360"/>
      </w:tabs>
      <w:spacing w:line="240" w:lineRule="auto"/>
    </w:pPr>
  </w:style>
  <w:style w:type="character" w:customStyle="1" w:styleId="FooterChar">
    <w:name w:val="Footer Char"/>
    <w:basedOn w:val="DefaultParagraphFont"/>
    <w:link w:val="Footer"/>
    <w:uiPriority w:val="99"/>
    <w:rsid w:val="006C05DB"/>
  </w:style>
  <w:style w:type="character" w:styleId="LineNumber">
    <w:name w:val="line number"/>
    <w:basedOn w:val="DefaultParagraphFont"/>
    <w:uiPriority w:val="99"/>
    <w:semiHidden/>
    <w:unhideWhenUsed/>
    <w:rsid w:val="006C05DB"/>
  </w:style>
  <w:style w:type="paragraph" w:customStyle="1" w:styleId="6">
    <w:name w:val="참고 문헌6"/>
    <w:basedOn w:val="Normal"/>
    <w:rsid w:val="00CB437C"/>
    <w:pPr>
      <w:spacing w:before="100" w:beforeAutospacing="1" w:after="100" w:afterAutospacing="1" w:line="240" w:lineRule="auto"/>
    </w:pPr>
    <w:rPr>
      <w:rFonts w:ascii="Gulim" w:eastAsia="Gulim" w:hAnsi="Gulim" w:cs="Gulim"/>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835901">
      <w:bodyDiv w:val="1"/>
      <w:marLeft w:val="0"/>
      <w:marRight w:val="0"/>
      <w:marTop w:val="0"/>
      <w:marBottom w:val="0"/>
      <w:divBdr>
        <w:top w:val="none" w:sz="0" w:space="0" w:color="auto"/>
        <w:left w:val="none" w:sz="0" w:space="0" w:color="auto"/>
        <w:bottom w:val="none" w:sz="0" w:space="0" w:color="auto"/>
        <w:right w:val="none" w:sz="0" w:space="0" w:color="auto"/>
      </w:divBdr>
    </w:div>
    <w:div w:id="52774830">
      <w:bodyDiv w:val="1"/>
      <w:marLeft w:val="0"/>
      <w:marRight w:val="0"/>
      <w:marTop w:val="0"/>
      <w:marBottom w:val="0"/>
      <w:divBdr>
        <w:top w:val="none" w:sz="0" w:space="0" w:color="auto"/>
        <w:left w:val="none" w:sz="0" w:space="0" w:color="auto"/>
        <w:bottom w:val="none" w:sz="0" w:space="0" w:color="auto"/>
        <w:right w:val="none" w:sz="0" w:space="0" w:color="auto"/>
      </w:divBdr>
    </w:div>
    <w:div w:id="65685948">
      <w:bodyDiv w:val="1"/>
      <w:marLeft w:val="0"/>
      <w:marRight w:val="0"/>
      <w:marTop w:val="0"/>
      <w:marBottom w:val="0"/>
      <w:divBdr>
        <w:top w:val="none" w:sz="0" w:space="0" w:color="auto"/>
        <w:left w:val="none" w:sz="0" w:space="0" w:color="auto"/>
        <w:bottom w:val="none" w:sz="0" w:space="0" w:color="auto"/>
        <w:right w:val="none" w:sz="0" w:space="0" w:color="auto"/>
      </w:divBdr>
    </w:div>
    <w:div w:id="68889858">
      <w:bodyDiv w:val="1"/>
      <w:marLeft w:val="0"/>
      <w:marRight w:val="0"/>
      <w:marTop w:val="0"/>
      <w:marBottom w:val="0"/>
      <w:divBdr>
        <w:top w:val="none" w:sz="0" w:space="0" w:color="auto"/>
        <w:left w:val="none" w:sz="0" w:space="0" w:color="auto"/>
        <w:bottom w:val="none" w:sz="0" w:space="0" w:color="auto"/>
        <w:right w:val="none" w:sz="0" w:space="0" w:color="auto"/>
      </w:divBdr>
    </w:div>
    <w:div w:id="72046034">
      <w:bodyDiv w:val="1"/>
      <w:marLeft w:val="0"/>
      <w:marRight w:val="0"/>
      <w:marTop w:val="0"/>
      <w:marBottom w:val="0"/>
      <w:divBdr>
        <w:top w:val="none" w:sz="0" w:space="0" w:color="auto"/>
        <w:left w:val="none" w:sz="0" w:space="0" w:color="auto"/>
        <w:bottom w:val="none" w:sz="0" w:space="0" w:color="auto"/>
        <w:right w:val="none" w:sz="0" w:space="0" w:color="auto"/>
      </w:divBdr>
    </w:div>
    <w:div w:id="76706497">
      <w:bodyDiv w:val="1"/>
      <w:marLeft w:val="0"/>
      <w:marRight w:val="0"/>
      <w:marTop w:val="0"/>
      <w:marBottom w:val="0"/>
      <w:divBdr>
        <w:top w:val="none" w:sz="0" w:space="0" w:color="auto"/>
        <w:left w:val="none" w:sz="0" w:space="0" w:color="auto"/>
        <w:bottom w:val="none" w:sz="0" w:space="0" w:color="auto"/>
        <w:right w:val="none" w:sz="0" w:space="0" w:color="auto"/>
      </w:divBdr>
    </w:div>
    <w:div w:id="84881197">
      <w:bodyDiv w:val="1"/>
      <w:marLeft w:val="0"/>
      <w:marRight w:val="0"/>
      <w:marTop w:val="0"/>
      <w:marBottom w:val="0"/>
      <w:divBdr>
        <w:top w:val="none" w:sz="0" w:space="0" w:color="auto"/>
        <w:left w:val="none" w:sz="0" w:space="0" w:color="auto"/>
        <w:bottom w:val="none" w:sz="0" w:space="0" w:color="auto"/>
        <w:right w:val="none" w:sz="0" w:space="0" w:color="auto"/>
      </w:divBdr>
    </w:div>
    <w:div w:id="112797414">
      <w:bodyDiv w:val="1"/>
      <w:marLeft w:val="0"/>
      <w:marRight w:val="0"/>
      <w:marTop w:val="0"/>
      <w:marBottom w:val="0"/>
      <w:divBdr>
        <w:top w:val="none" w:sz="0" w:space="0" w:color="auto"/>
        <w:left w:val="none" w:sz="0" w:space="0" w:color="auto"/>
        <w:bottom w:val="none" w:sz="0" w:space="0" w:color="auto"/>
        <w:right w:val="none" w:sz="0" w:space="0" w:color="auto"/>
      </w:divBdr>
    </w:div>
    <w:div w:id="136383981">
      <w:bodyDiv w:val="1"/>
      <w:marLeft w:val="0"/>
      <w:marRight w:val="0"/>
      <w:marTop w:val="0"/>
      <w:marBottom w:val="0"/>
      <w:divBdr>
        <w:top w:val="none" w:sz="0" w:space="0" w:color="auto"/>
        <w:left w:val="none" w:sz="0" w:space="0" w:color="auto"/>
        <w:bottom w:val="none" w:sz="0" w:space="0" w:color="auto"/>
        <w:right w:val="none" w:sz="0" w:space="0" w:color="auto"/>
      </w:divBdr>
    </w:div>
    <w:div w:id="141586635">
      <w:bodyDiv w:val="1"/>
      <w:marLeft w:val="0"/>
      <w:marRight w:val="0"/>
      <w:marTop w:val="0"/>
      <w:marBottom w:val="0"/>
      <w:divBdr>
        <w:top w:val="none" w:sz="0" w:space="0" w:color="auto"/>
        <w:left w:val="none" w:sz="0" w:space="0" w:color="auto"/>
        <w:bottom w:val="none" w:sz="0" w:space="0" w:color="auto"/>
        <w:right w:val="none" w:sz="0" w:space="0" w:color="auto"/>
      </w:divBdr>
    </w:div>
    <w:div w:id="170344008">
      <w:bodyDiv w:val="1"/>
      <w:marLeft w:val="0"/>
      <w:marRight w:val="0"/>
      <w:marTop w:val="0"/>
      <w:marBottom w:val="0"/>
      <w:divBdr>
        <w:top w:val="none" w:sz="0" w:space="0" w:color="auto"/>
        <w:left w:val="none" w:sz="0" w:space="0" w:color="auto"/>
        <w:bottom w:val="none" w:sz="0" w:space="0" w:color="auto"/>
        <w:right w:val="none" w:sz="0" w:space="0" w:color="auto"/>
      </w:divBdr>
    </w:div>
    <w:div w:id="172035719">
      <w:bodyDiv w:val="1"/>
      <w:marLeft w:val="0"/>
      <w:marRight w:val="0"/>
      <w:marTop w:val="0"/>
      <w:marBottom w:val="0"/>
      <w:divBdr>
        <w:top w:val="none" w:sz="0" w:space="0" w:color="auto"/>
        <w:left w:val="none" w:sz="0" w:space="0" w:color="auto"/>
        <w:bottom w:val="none" w:sz="0" w:space="0" w:color="auto"/>
        <w:right w:val="none" w:sz="0" w:space="0" w:color="auto"/>
      </w:divBdr>
    </w:div>
    <w:div w:id="201677715">
      <w:bodyDiv w:val="1"/>
      <w:marLeft w:val="0"/>
      <w:marRight w:val="0"/>
      <w:marTop w:val="0"/>
      <w:marBottom w:val="0"/>
      <w:divBdr>
        <w:top w:val="none" w:sz="0" w:space="0" w:color="auto"/>
        <w:left w:val="none" w:sz="0" w:space="0" w:color="auto"/>
        <w:bottom w:val="none" w:sz="0" w:space="0" w:color="auto"/>
        <w:right w:val="none" w:sz="0" w:space="0" w:color="auto"/>
      </w:divBdr>
    </w:div>
    <w:div w:id="224486239">
      <w:bodyDiv w:val="1"/>
      <w:marLeft w:val="0"/>
      <w:marRight w:val="0"/>
      <w:marTop w:val="0"/>
      <w:marBottom w:val="0"/>
      <w:divBdr>
        <w:top w:val="none" w:sz="0" w:space="0" w:color="auto"/>
        <w:left w:val="none" w:sz="0" w:space="0" w:color="auto"/>
        <w:bottom w:val="none" w:sz="0" w:space="0" w:color="auto"/>
        <w:right w:val="none" w:sz="0" w:space="0" w:color="auto"/>
      </w:divBdr>
    </w:div>
    <w:div w:id="242178375">
      <w:bodyDiv w:val="1"/>
      <w:marLeft w:val="0"/>
      <w:marRight w:val="0"/>
      <w:marTop w:val="0"/>
      <w:marBottom w:val="0"/>
      <w:divBdr>
        <w:top w:val="none" w:sz="0" w:space="0" w:color="auto"/>
        <w:left w:val="none" w:sz="0" w:space="0" w:color="auto"/>
        <w:bottom w:val="none" w:sz="0" w:space="0" w:color="auto"/>
        <w:right w:val="none" w:sz="0" w:space="0" w:color="auto"/>
      </w:divBdr>
    </w:div>
    <w:div w:id="248661691">
      <w:bodyDiv w:val="1"/>
      <w:marLeft w:val="0"/>
      <w:marRight w:val="0"/>
      <w:marTop w:val="0"/>
      <w:marBottom w:val="0"/>
      <w:divBdr>
        <w:top w:val="none" w:sz="0" w:space="0" w:color="auto"/>
        <w:left w:val="none" w:sz="0" w:space="0" w:color="auto"/>
        <w:bottom w:val="none" w:sz="0" w:space="0" w:color="auto"/>
        <w:right w:val="none" w:sz="0" w:space="0" w:color="auto"/>
      </w:divBdr>
    </w:div>
    <w:div w:id="258761157">
      <w:bodyDiv w:val="1"/>
      <w:marLeft w:val="0"/>
      <w:marRight w:val="0"/>
      <w:marTop w:val="0"/>
      <w:marBottom w:val="0"/>
      <w:divBdr>
        <w:top w:val="none" w:sz="0" w:space="0" w:color="auto"/>
        <w:left w:val="none" w:sz="0" w:space="0" w:color="auto"/>
        <w:bottom w:val="none" w:sz="0" w:space="0" w:color="auto"/>
        <w:right w:val="none" w:sz="0" w:space="0" w:color="auto"/>
      </w:divBdr>
    </w:div>
    <w:div w:id="262684840">
      <w:bodyDiv w:val="1"/>
      <w:marLeft w:val="0"/>
      <w:marRight w:val="0"/>
      <w:marTop w:val="0"/>
      <w:marBottom w:val="0"/>
      <w:divBdr>
        <w:top w:val="none" w:sz="0" w:space="0" w:color="auto"/>
        <w:left w:val="none" w:sz="0" w:space="0" w:color="auto"/>
        <w:bottom w:val="none" w:sz="0" w:space="0" w:color="auto"/>
        <w:right w:val="none" w:sz="0" w:space="0" w:color="auto"/>
      </w:divBdr>
    </w:div>
    <w:div w:id="276714755">
      <w:bodyDiv w:val="1"/>
      <w:marLeft w:val="0"/>
      <w:marRight w:val="0"/>
      <w:marTop w:val="0"/>
      <w:marBottom w:val="0"/>
      <w:divBdr>
        <w:top w:val="none" w:sz="0" w:space="0" w:color="auto"/>
        <w:left w:val="none" w:sz="0" w:space="0" w:color="auto"/>
        <w:bottom w:val="none" w:sz="0" w:space="0" w:color="auto"/>
        <w:right w:val="none" w:sz="0" w:space="0" w:color="auto"/>
      </w:divBdr>
    </w:div>
    <w:div w:id="289168552">
      <w:bodyDiv w:val="1"/>
      <w:marLeft w:val="0"/>
      <w:marRight w:val="0"/>
      <w:marTop w:val="0"/>
      <w:marBottom w:val="0"/>
      <w:divBdr>
        <w:top w:val="none" w:sz="0" w:space="0" w:color="auto"/>
        <w:left w:val="none" w:sz="0" w:space="0" w:color="auto"/>
        <w:bottom w:val="none" w:sz="0" w:space="0" w:color="auto"/>
        <w:right w:val="none" w:sz="0" w:space="0" w:color="auto"/>
      </w:divBdr>
    </w:div>
    <w:div w:id="295262266">
      <w:bodyDiv w:val="1"/>
      <w:marLeft w:val="0"/>
      <w:marRight w:val="0"/>
      <w:marTop w:val="0"/>
      <w:marBottom w:val="0"/>
      <w:divBdr>
        <w:top w:val="none" w:sz="0" w:space="0" w:color="auto"/>
        <w:left w:val="none" w:sz="0" w:space="0" w:color="auto"/>
        <w:bottom w:val="none" w:sz="0" w:space="0" w:color="auto"/>
        <w:right w:val="none" w:sz="0" w:space="0" w:color="auto"/>
      </w:divBdr>
    </w:div>
    <w:div w:id="302271546">
      <w:bodyDiv w:val="1"/>
      <w:marLeft w:val="0"/>
      <w:marRight w:val="0"/>
      <w:marTop w:val="0"/>
      <w:marBottom w:val="0"/>
      <w:divBdr>
        <w:top w:val="none" w:sz="0" w:space="0" w:color="auto"/>
        <w:left w:val="none" w:sz="0" w:space="0" w:color="auto"/>
        <w:bottom w:val="none" w:sz="0" w:space="0" w:color="auto"/>
        <w:right w:val="none" w:sz="0" w:space="0" w:color="auto"/>
      </w:divBdr>
    </w:div>
    <w:div w:id="308097472">
      <w:bodyDiv w:val="1"/>
      <w:marLeft w:val="0"/>
      <w:marRight w:val="0"/>
      <w:marTop w:val="0"/>
      <w:marBottom w:val="0"/>
      <w:divBdr>
        <w:top w:val="none" w:sz="0" w:space="0" w:color="auto"/>
        <w:left w:val="none" w:sz="0" w:space="0" w:color="auto"/>
        <w:bottom w:val="none" w:sz="0" w:space="0" w:color="auto"/>
        <w:right w:val="none" w:sz="0" w:space="0" w:color="auto"/>
      </w:divBdr>
    </w:div>
    <w:div w:id="315493114">
      <w:bodyDiv w:val="1"/>
      <w:marLeft w:val="0"/>
      <w:marRight w:val="0"/>
      <w:marTop w:val="0"/>
      <w:marBottom w:val="0"/>
      <w:divBdr>
        <w:top w:val="none" w:sz="0" w:space="0" w:color="auto"/>
        <w:left w:val="none" w:sz="0" w:space="0" w:color="auto"/>
        <w:bottom w:val="none" w:sz="0" w:space="0" w:color="auto"/>
        <w:right w:val="none" w:sz="0" w:space="0" w:color="auto"/>
      </w:divBdr>
    </w:div>
    <w:div w:id="328755381">
      <w:bodyDiv w:val="1"/>
      <w:marLeft w:val="0"/>
      <w:marRight w:val="0"/>
      <w:marTop w:val="0"/>
      <w:marBottom w:val="0"/>
      <w:divBdr>
        <w:top w:val="none" w:sz="0" w:space="0" w:color="auto"/>
        <w:left w:val="none" w:sz="0" w:space="0" w:color="auto"/>
        <w:bottom w:val="none" w:sz="0" w:space="0" w:color="auto"/>
        <w:right w:val="none" w:sz="0" w:space="0" w:color="auto"/>
      </w:divBdr>
    </w:div>
    <w:div w:id="396896886">
      <w:bodyDiv w:val="1"/>
      <w:marLeft w:val="0"/>
      <w:marRight w:val="0"/>
      <w:marTop w:val="0"/>
      <w:marBottom w:val="0"/>
      <w:divBdr>
        <w:top w:val="none" w:sz="0" w:space="0" w:color="auto"/>
        <w:left w:val="none" w:sz="0" w:space="0" w:color="auto"/>
        <w:bottom w:val="none" w:sz="0" w:space="0" w:color="auto"/>
        <w:right w:val="none" w:sz="0" w:space="0" w:color="auto"/>
      </w:divBdr>
    </w:div>
    <w:div w:id="404189219">
      <w:bodyDiv w:val="1"/>
      <w:marLeft w:val="0"/>
      <w:marRight w:val="0"/>
      <w:marTop w:val="0"/>
      <w:marBottom w:val="0"/>
      <w:divBdr>
        <w:top w:val="none" w:sz="0" w:space="0" w:color="auto"/>
        <w:left w:val="none" w:sz="0" w:space="0" w:color="auto"/>
        <w:bottom w:val="none" w:sz="0" w:space="0" w:color="auto"/>
        <w:right w:val="none" w:sz="0" w:space="0" w:color="auto"/>
      </w:divBdr>
    </w:div>
    <w:div w:id="406610071">
      <w:bodyDiv w:val="1"/>
      <w:marLeft w:val="0"/>
      <w:marRight w:val="0"/>
      <w:marTop w:val="0"/>
      <w:marBottom w:val="0"/>
      <w:divBdr>
        <w:top w:val="none" w:sz="0" w:space="0" w:color="auto"/>
        <w:left w:val="none" w:sz="0" w:space="0" w:color="auto"/>
        <w:bottom w:val="none" w:sz="0" w:space="0" w:color="auto"/>
        <w:right w:val="none" w:sz="0" w:space="0" w:color="auto"/>
      </w:divBdr>
    </w:div>
    <w:div w:id="407579236">
      <w:bodyDiv w:val="1"/>
      <w:marLeft w:val="0"/>
      <w:marRight w:val="0"/>
      <w:marTop w:val="0"/>
      <w:marBottom w:val="0"/>
      <w:divBdr>
        <w:top w:val="none" w:sz="0" w:space="0" w:color="auto"/>
        <w:left w:val="none" w:sz="0" w:space="0" w:color="auto"/>
        <w:bottom w:val="none" w:sz="0" w:space="0" w:color="auto"/>
        <w:right w:val="none" w:sz="0" w:space="0" w:color="auto"/>
      </w:divBdr>
    </w:div>
    <w:div w:id="463159390">
      <w:bodyDiv w:val="1"/>
      <w:marLeft w:val="0"/>
      <w:marRight w:val="0"/>
      <w:marTop w:val="0"/>
      <w:marBottom w:val="0"/>
      <w:divBdr>
        <w:top w:val="none" w:sz="0" w:space="0" w:color="auto"/>
        <w:left w:val="none" w:sz="0" w:space="0" w:color="auto"/>
        <w:bottom w:val="none" w:sz="0" w:space="0" w:color="auto"/>
        <w:right w:val="none" w:sz="0" w:space="0" w:color="auto"/>
      </w:divBdr>
    </w:div>
    <w:div w:id="471602878">
      <w:bodyDiv w:val="1"/>
      <w:marLeft w:val="0"/>
      <w:marRight w:val="0"/>
      <w:marTop w:val="0"/>
      <w:marBottom w:val="0"/>
      <w:divBdr>
        <w:top w:val="none" w:sz="0" w:space="0" w:color="auto"/>
        <w:left w:val="none" w:sz="0" w:space="0" w:color="auto"/>
        <w:bottom w:val="none" w:sz="0" w:space="0" w:color="auto"/>
        <w:right w:val="none" w:sz="0" w:space="0" w:color="auto"/>
      </w:divBdr>
    </w:div>
    <w:div w:id="554045233">
      <w:bodyDiv w:val="1"/>
      <w:marLeft w:val="0"/>
      <w:marRight w:val="0"/>
      <w:marTop w:val="0"/>
      <w:marBottom w:val="0"/>
      <w:divBdr>
        <w:top w:val="none" w:sz="0" w:space="0" w:color="auto"/>
        <w:left w:val="none" w:sz="0" w:space="0" w:color="auto"/>
        <w:bottom w:val="none" w:sz="0" w:space="0" w:color="auto"/>
        <w:right w:val="none" w:sz="0" w:space="0" w:color="auto"/>
      </w:divBdr>
    </w:div>
    <w:div w:id="575944336">
      <w:bodyDiv w:val="1"/>
      <w:marLeft w:val="0"/>
      <w:marRight w:val="0"/>
      <w:marTop w:val="0"/>
      <w:marBottom w:val="0"/>
      <w:divBdr>
        <w:top w:val="none" w:sz="0" w:space="0" w:color="auto"/>
        <w:left w:val="none" w:sz="0" w:space="0" w:color="auto"/>
        <w:bottom w:val="none" w:sz="0" w:space="0" w:color="auto"/>
        <w:right w:val="none" w:sz="0" w:space="0" w:color="auto"/>
      </w:divBdr>
    </w:div>
    <w:div w:id="586379885">
      <w:bodyDiv w:val="1"/>
      <w:marLeft w:val="0"/>
      <w:marRight w:val="0"/>
      <w:marTop w:val="0"/>
      <w:marBottom w:val="0"/>
      <w:divBdr>
        <w:top w:val="none" w:sz="0" w:space="0" w:color="auto"/>
        <w:left w:val="none" w:sz="0" w:space="0" w:color="auto"/>
        <w:bottom w:val="none" w:sz="0" w:space="0" w:color="auto"/>
        <w:right w:val="none" w:sz="0" w:space="0" w:color="auto"/>
      </w:divBdr>
    </w:div>
    <w:div w:id="587008511">
      <w:bodyDiv w:val="1"/>
      <w:marLeft w:val="0"/>
      <w:marRight w:val="0"/>
      <w:marTop w:val="0"/>
      <w:marBottom w:val="0"/>
      <w:divBdr>
        <w:top w:val="none" w:sz="0" w:space="0" w:color="auto"/>
        <w:left w:val="none" w:sz="0" w:space="0" w:color="auto"/>
        <w:bottom w:val="none" w:sz="0" w:space="0" w:color="auto"/>
        <w:right w:val="none" w:sz="0" w:space="0" w:color="auto"/>
      </w:divBdr>
    </w:div>
    <w:div w:id="602961793">
      <w:bodyDiv w:val="1"/>
      <w:marLeft w:val="0"/>
      <w:marRight w:val="0"/>
      <w:marTop w:val="0"/>
      <w:marBottom w:val="0"/>
      <w:divBdr>
        <w:top w:val="none" w:sz="0" w:space="0" w:color="auto"/>
        <w:left w:val="none" w:sz="0" w:space="0" w:color="auto"/>
        <w:bottom w:val="none" w:sz="0" w:space="0" w:color="auto"/>
        <w:right w:val="none" w:sz="0" w:space="0" w:color="auto"/>
      </w:divBdr>
    </w:div>
    <w:div w:id="641737800">
      <w:bodyDiv w:val="1"/>
      <w:marLeft w:val="0"/>
      <w:marRight w:val="0"/>
      <w:marTop w:val="0"/>
      <w:marBottom w:val="0"/>
      <w:divBdr>
        <w:top w:val="none" w:sz="0" w:space="0" w:color="auto"/>
        <w:left w:val="none" w:sz="0" w:space="0" w:color="auto"/>
        <w:bottom w:val="none" w:sz="0" w:space="0" w:color="auto"/>
        <w:right w:val="none" w:sz="0" w:space="0" w:color="auto"/>
      </w:divBdr>
    </w:div>
    <w:div w:id="659046240">
      <w:bodyDiv w:val="1"/>
      <w:marLeft w:val="0"/>
      <w:marRight w:val="0"/>
      <w:marTop w:val="0"/>
      <w:marBottom w:val="0"/>
      <w:divBdr>
        <w:top w:val="none" w:sz="0" w:space="0" w:color="auto"/>
        <w:left w:val="none" w:sz="0" w:space="0" w:color="auto"/>
        <w:bottom w:val="none" w:sz="0" w:space="0" w:color="auto"/>
        <w:right w:val="none" w:sz="0" w:space="0" w:color="auto"/>
      </w:divBdr>
    </w:div>
    <w:div w:id="662391067">
      <w:bodyDiv w:val="1"/>
      <w:marLeft w:val="0"/>
      <w:marRight w:val="0"/>
      <w:marTop w:val="0"/>
      <w:marBottom w:val="0"/>
      <w:divBdr>
        <w:top w:val="none" w:sz="0" w:space="0" w:color="auto"/>
        <w:left w:val="none" w:sz="0" w:space="0" w:color="auto"/>
        <w:bottom w:val="none" w:sz="0" w:space="0" w:color="auto"/>
        <w:right w:val="none" w:sz="0" w:space="0" w:color="auto"/>
      </w:divBdr>
    </w:div>
    <w:div w:id="665479389">
      <w:bodyDiv w:val="1"/>
      <w:marLeft w:val="0"/>
      <w:marRight w:val="0"/>
      <w:marTop w:val="0"/>
      <w:marBottom w:val="0"/>
      <w:divBdr>
        <w:top w:val="none" w:sz="0" w:space="0" w:color="auto"/>
        <w:left w:val="none" w:sz="0" w:space="0" w:color="auto"/>
        <w:bottom w:val="none" w:sz="0" w:space="0" w:color="auto"/>
        <w:right w:val="none" w:sz="0" w:space="0" w:color="auto"/>
      </w:divBdr>
    </w:div>
    <w:div w:id="694503991">
      <w:bodyDiv w:val="1"/>
      <w:marLeft w:val="0"/>
      <w:marRight w:val="0"/>
      <w:marTop w:val="0"/>
      <w:marBottom w:val="0"/>
      <w:divBdr>
        <w:top w:val="none" w:sz="0" w:space="0" w:color="auto"/>
        <w:left w:val="none" w:sz="0" w:space="0" w:color="auto"/>
        <w:bottom w:val="none" w:sz="0" w:space="0" w:color="auto"/>
        <w:right w:val="none" w:sz="0" w:space="0" w:color="auto"/>
      </w:divBdr>
    </w:div>
    <w:div w:id="695499133">
      <w:bodyDiv w:val="1"/>
      <w:marLeft w:val="0"/>
      <w:marRight w:val="0"/>
      <w:marTop w:val="0"/>
      <w:marBottom w:val="0"/>
      <w:divBdr>
        <w:top w:val="none" w:sz="0" w:space="0" w:color="auto"/>
        <w:left w:val="none" w:sz="0" w:space="0" w:color="auto"/>
        <w:bottom w:val="none" w:sz="0" w:space="0" w:color="auto"/>
        <w:right w:val="none" w:sz="0" w:space="0" w:color="auto"/>
      </w:divBdr>
    </w:div>
    <w:div w:id="700126407">
      <w:bodyDiv w:val="1"/>
      <w:marLeft w:val="0"/>
      <w:marRight w:val="0"/>
      <w:marTop w:val="0"/>
      <w:marBottom w:val="0"/>
      <w:divBdr>
        <w:top w:val="none" w:sz="0" w:space="0" w:color="auto"/>
        <w:left w:val="none" w:sz="0" w:space="0" w:color="auto"/>
        <w:bottom w:val="none" w:sz="0" w:space="0" w:color="auto"/>
        <w:right w:val="none" w:sz="0" w:space="0" w:color="auto"/>
      </w:divBdr>
    </w:div>
    <w:div w:id="704868288">
      <w:bodyDiv w:val="1"/>
      <w:marLeft w:val="0"/>
      <w:marRight w:val="0"/>
      <w:marTop w:val="0"/>
      <w:marBottom w:val="0"/>
      <w:divBdr>
        <w:top w:val="none" w:sz="0" w:space="0" w:color="auto"/>
        <w:left w:val="none" w:sz="0" w:space="0" w:color="auto"/>
        <w:bottom w:val="none" w:sz="0" w:space="0" w:color="auto"/>
        <w:right w:val="none" w:sz="0" w:space="0" w:color="auto"/>
      </w:divBdr>
    </w:div>
    <w:div w:id="738675689">
      <w:bodyDiv w:val="1"/>
      <w:marLeft w:val="0"/>
      <w:marRight w:val="0"/>
      <w:marTop w:val="0"/>
      <w:marBottom w:val="0"/>
      <w:divBdr>
        <w:top w:val="none" w:sz="0" w:space="0" w:color="auto"/>
        <w:left w:val="none" w:sz="0" w:space="0" w:color="auto"/>
        <w:bottom w:val="none" w:sz="0" w:space="0" w:color="auto"/>
        <w:right w:val="none" w:sz="0" w:space="0" w:color="auto"/>
      </w:divBdr>
    </w:div>
    <w:div w:id="763962079">
      <w:bodyDiv w:val="1"/>
      <w:marLeft w:val="0"/>
      <w:marRight w:val="0"/>
      <w:marTop w:val="0"/>
      <w:marBottom w:val="0"/>
      <w:divBdr>
        <w:top w:val="none" w:sz="0" w:space="0" w:color="auto"/>
        <w:left w:val="none" w:sz="0" w:space="0" w:color="auto"/>
        <w:bottom w:val="none" w:sz="0" w:space="0" w:color="auto"/>
        <w:right w:val="none" w:sz="0" w:space="0" w:color="auto"/>
      </w:divBdr>
    </w:div>
    <w:div w:id="794714613">
      <w:bodyDiv w:val="1"/>
      <w:marLeft w:val="0"/>
      <w:marRight w:val="0"/>
      <w:marTop w:val="0"/>
      <w:marBottom w:val="0"/>
      <w:divBdr>
        <w:top w:val="none" w:sz="0" w:space="0" w:color="auto"/>
        <w:left w:val="none" w:sz="0" w:space="0" w:color="auto"/>
        <w:bottom w:val="none" w:sz="0" w:space="0" w:color="auto"/>
        <w:right w:val="none" w:sz="0" w:space="0" w:color="auto"/>
      </w:divBdr>
    </w:div>
    <w:div w:id="812407448">
      <w:bodyDiv w:val="1"/>
      <w:marLeft w:val="0"/>
      <w:marRight w:val="0"/>
      <w:marTop w:val="0"/>
      <w:marBottom w:val="0"/>
      <w:divBdr>
        <w:top w:val="none" w:sz="0" w:space="0" w:color="auto"/>
        <w:left w:val="none" w:sz="0" w:space="0" w:color="auto"/>
        <w:bottom w:val="none" w:sz="0" w:space="0" w:color="auto"/>
        <w:right w:val="none" w:sz="0" w:space="0" w:color="auto"/>
      </w:divBdr>
    </w:div>
    <w:div w:id="840243338">
      <w:bodyDiv w:val="1"/>
      <w:marLeft w:val="0"/>
      <w:marRight w:val="0"/>
      <w:marTop w:val="0"/>
      <w:marBottom w:val="0"/>
      <w:divBdr>
        <w:top w:val="none" w:sz="0" w:space="0" w:color="auto"/>
        <w:left w:val="none" w:sz="0" w:space="0" w:color="auto"/>
        <w:bottom w:val="none" w:sz="0" w:space="0" w:color="auto"/>
        <w:right w:val="none" w:sz="0" w:space="0" w:color="auto"/>
      </w:divBdr>
    </w:div>
    <w:div w:id="860900244">
      <w:bodyDiv w:val="1"/>
      <w:marLeft w:val="0"/>
      <w:marRight w:val="0"/>
      <w:marTop w:val="0"/>
      <w:marBottom w:val="0"/>
      <w:divBdr>
        <w:top w:val="none" w:sz="0" w:space="0" w:color="auto"/>
        <w:left w:val="none" w:sz="0" w:space="0" w:color="auto"/>
        <w:bottom w:val="none" w:sz="0" w:space="0" w:color="auto"/>
        <w:right w:val="none" w:sz="0" w:space="0" w:color="auto"/>
      </w:divBdr>
    </w:div>
    <w:div w:id="908921404">
      <w:bodyDiv w:val="1"/>
      <w:marLeft w:val="0"/>
      <w:marRight w:val="0"/>
      <w:marTop w:val="0"/>
      <w:marBottom w:val="0"/>
      <w:divBdr>
        <w:top w:val="none" w:sz="0" w:space="0" w:color="auto"/>
        <w:left w:val="none" w:sz="0" w:space="0" w:color="auto"/>
        <w:bottom w:val="none" w:sz="0" w:space="0" w:color="auto"/>
        <w:right w:val="none" w:sz="0" w:space="0" w:color="auto"/>
      </w:divBdr>
    </w:div>
    <w:div w:id="923033073">
      <w:bodyDiv w:val="1"/>
      <w:marLeft w:val="0"/>
      <w:marRight w:val="0"/>
      <w:marTop w:val="0"/>
      <w:marBottom w:val="0"/>
      <w:divBdr>
        <w:top w:val="none" w:sz="0" w:space="0" w:color="auto"/>
        <w:left w:val="none" w:sz="0" w:space="0" w:color="auto"/>
        <w:bottom w:val="none" w:sz="0" w:space="0" w:color="auto"/>
        <w:right w:val="none" w:sz="0" w:space="0" w:color="auto"/>
      </w:divBdr>
    </w:div>
    <w:div w:id="950432362">
      <w:bodyDiv w:val="1"/>
      <w:marLeft w:val="0"/>
      <w:marRight w:val="0"/>
      <w:marTop w:val="0"/>
      <w:marBottom w:val="0"/>
      <w:divBdr>
        <w:top w:val="none" w:sz="0" w:space="0" w:color="auto"/>
        <w:left w:val="none" w:sz="0" w:space="0" w:color="auto"/>
        <w:bottom w:val="none" w:sz="0" w:space="0" w:color="auto"/>
        <w:right w:val="none" w:sz="0" w:space="0" w:color="auto"/>
      </w:divBdr>
    </w:div>
    <w:div w:id="956251043">
      <w:bodyDiv w:val="1"/>
      <w:marLeft w:val="0"/>
      <w:marRight w:val="0"/>
      <w:marTop w:val="0"/>
      <w:marBottom w:val="0"/>
      <w:divBdr>
        <w:top w:val="none" w:sz="0" w:space="0" w:color="auto"/>
        <w:left w:val="none" w:sz="0" w:space="0" w:color="auto"/>
        <w:bottom w:val="none" w:sz="0" w:space="0" w:color="auto"/>
        <w:right w:val="none" w:sz="0" w:space="0" w:color="auto"/>
      </w:divBdr>
    </w:div>
    <w:div w:id="964894770">
      <w:bodyDiv w:val="1"/>
      <w:marLeft w:val="0"/>
      <w:marRight w:val="0"/>
      <w:marTop w:val="0"/>
      <w:marBottom w:val="0"/>
      <w:divBdr>
        <w:top w:val="none" w:sz="0" w:space="0" w:color="auto"/>
        <w:left w:val="none" w:sz="0" w:space="0" w:color="auto"/>
        <w:bottom w:val="none" w:sz="0" w:space="0" w:color="auto"/>
        <w:right w:val="none" w:sz="0" w:space="0" w:color="auto"/>
      </w:divBdr>
    </w:div>
    <w:div w:id="965618307">
      <w:bodyDiv w:val="1"/>
      <w:marLeft w:val="0"/>
      <w:marRight w:val="0"/>
      <w:marTop w:val="0"/>
      <w:marBottom w:val="0"/>
      <w:divBdr>
        <w:top w:val="none" w:sz="0" w:space="0" w:color="auto"/>
        <w:left w:val="none" w:sz="0" w:space="0" w:color="auto"/>
        <w:bottom w:val="none" w:sz="0" w:space="0" w:color="auto"/>
        <w:right w:val="none" w:sz="0" w:space="0" w:color="auto"/>
      </w:divBdr>
    </w:div>
    <w:div w:id="972175723">
      <w:bodyDiv w:val="1"/>
      <w:marLeft w:val="0"/>
      <w:marRight w:val="0"/>
      <w:marTop w:val="0"/>
      <w:marBottom w:val="0"/>
      <w:divBdr>
        <w:top w:val="none" w:sz="0" w:space="0" w:color="auto"/>
        <w:left w:val="none" w:sz="0" w:space="0" w:color="auto"/>
        <w:bottom w:val="none" w:sz="0" w:space="0" w:color="auto"/>
        <w:right w:val="none" w:sz="0" w:space="0" w:color="auto"/>
      </w:divBdr>
    </w:div>
    <w:div w:id="972834110">
      <w:bodyDiv w:val="1"/>
      <w:marLeft w:val="0"/>
      <w:marRight w:val="0"/>
      <w:marTop w:val="0"/>
      <w:marBottom w:val="0"/>
      <w:divBdr>
        <w:top w:val="none" w:sz="0" w:space="0" w:color="auto"/>
        <w:left w:val="none" w:sz="0" w:space="0" w:color="auto"/>
        <w:bottom w:val="none" w:sz="0" w:space="0" w:color="auto"/>
        <w:right w:val="none" w:sz="0" w:space="0" w:color="auto"/>
      </w:divBdr>
    </w:div>
    <w:div w:id="975330088">
      <w:bodyDiv w:val="1"/>
      <w:marLeft w:val="0"/>
      <w:marRight w:val="0"/>
      <w:marTop w:val="0"/>
      <w:marBottom w:val="0"/>
      <w:divBdr>
        <w:top w:val="none" w:sz="0" w:space="0" w:color="auto"/>
        <w:left w:val="none" w:sz="0" w:space="0" w:color="auto"/>
        <w:bottom w:val="none" w:sz="0" w:space="0" w:color="auto"/>
        <w:right w:val="none" w:sz="0" w:space="0" w:color="auto"/>
      </w:divBdr>
    </w:div>
    <w:div w:id="1092320594">
      <w:bodyDiv w:val="1"/>
      <w:marLeft w:val="0"/>
      <w:marRight w:val="0"/>
      <w:marTop w:val="0"/>
      <w:marBottom w:val="0"/>
      <w:divBdr>
        <w:top w:val="none" w:sz="0" w:space="0" w:color="auto"/>
        <w:left w:val="none" w:sz="0" w:space="0" w:color="auto"/>
        <w:bottom w:val="none" w:sz="0" w:space="0" w:color="auto"/>
        <w:right w:val="none" w:sz="0" w:space="0" w:color="auto"/>
      </w:divBdr>
    </w:div>
    <w:div w:id="1134104564">
      <w:bodyDiv w:val="1"/>
      <w:marLeft w:val="0"/>
      <w:marRight w:val="0"/>
      <w:marTop w:val="0"/>
      <w:marBottom w:val="0"/>
      <w:divBdr>
        <w:top w:val="none" w:sz="0" w:space="0" w:color="auto"/>
        <w:left w:val="none" w:sz="0" w:space="0" w:color="auto"/>
        <w:bottom w:val="none" w:sz="0" w:space="0" w:color="auto"/>
        <w:right w:val="none" w:sz="0" w:space="0" w:color="auto"/>
      </w:divBdr>
    </w:div>
    <w:div w:id="1188643573">
      <w:bodyDiv w:val="1"/>
      <w:marLeft w:val="0"/>
      <w:marRight w:val="0"/>
      <w:marTop w:val="0"/>
      <w:marBottom w:val="0"/>
      <w:divBdr>
        <w:top w:val="none" w:sz="0" w:space="0" w:color="auto"/>
        <w:left w:val="none" w:sz="0" w:space="0" w:color="auto"/>
        <w:bottom w:val="none" w:sz="0" w:space="0" w:color="auto"/>
        <w:right w:val="none" w:sz="0" w:space="0" w:color="auto"/>
      </w:divBdr>
    </w:div>
    <w:div w:id="1201282550">
      <w:bodyDiv w:val="1"/>
      <w:marLeft w:val="0"/>
      <w:marRight w:val="0"/>
      <w:marTop w:val="0"/>
      <w:marBottom w:val="0"/>
      <w:divBdr>
        <w:top w:val="none" w:sz="0" w:space="0" w:color="auto"/>
        <w:left w:val="none" w:sz="0" w:space="0" w:color="auto"/>
        <w:bottom w:val="none" w:sz="0" w:space="0" w:color="auto"/>
        <w:right w:val="none" w:sz="0" w:space="0" w:color="auto"/>
      </w:divBdr>
    </w:div>
    <w:div w:id="1213925880">
      <w:bodyDiv w:val="1"/>
      <w:marLeft w:val="0"/>
      <w:marRight w:val="0"/>
      <w:marTop w:val="0"/>
      <w:marBottom w:val="0"/>
      <w:divBdr>
        <w:top w:val="none" w:sz="0" w:space="0" w:color="auto"/>
        <w:left w:val="none" w:sz="0" w:space="0" w:color="auto"/>
        <w:bottom w:val="none" w:sz="0" w:space="0" w:color="auto"/>
        <w:right w:val="none" w:sz="0" w:space="0" w:color="auto"/>
      </w:divBdr>
    </w:div>
    <w:div w:id="1222400677">
      <w:bodyDiv w:val="1"/>
      <w:marLeft w:val="0"/>
      <w:marRight w:val="0"/>
      <w:marTop w:val="0"/>
      <w:marBottom w:val="0"/>
      <w:divBdr>
        <w:top w:val="none" w:sz="0" w:space="0" w:color="auto"/>
        <w:left w:val="none" w:sz="0" w:space="0" w:color="auto"/>
        <w:bottom w:val="none" w:sz="0" w:space="0" w:color="auto"/>
        <w:right w:val="none" w:sz="0" w:space="0" w:color="auto"/>
      </w:divBdr>
    </w:div>
    <w:div w:id="1272282510">
      <w:bodyDiv w:val="1"/>
      <w:marLeft w:val="0"/>
      <w:marRight w:val="0"/>
      <w:marTop w:val="0"/>
      <w:marBottom w:val="0"/>
      <w:divBdr>
        <w:top w:val="none" w:sz="0" w:space="0" w:color="auto"/>
        <w:left w:val="none" w:sz="0" w:space="0" w:color="auto"/>
        <w:bottom w:val="none" w:sz="0" w:space="0" w:color="auto"/>
        <w:right w:val="none" w:sz="0" w:space="0" w:color="auto"/>
      </w:divBdr>
    </w:div>
    <w:div w:id="1279489292">
      <w:bodyDiv w:val="1"/>
      <w:marLeft w:val="0"/>
      <w:marRight w:val="0"/>
      <w:marTop w:val="0"/>
      <w:marBottom w:val="0"/>
      <w:divBdr>
        <w:top w:val="none" w:sz="0" w:space="0" w:color="auto"/>
        <w:left w:val="none" w:sz="0" w:space="0" w:color="auto"/>
        <w:bottom w:val="none" w:sz="0" w:space="0" w:color="auto"/>
        <w:right w:val="none" w:sz="0" w:space="0" w:color="auto"/>
      </w:divBdr>
    </w:div>
    <w:div w:id="1305113947">
      <w:bodyDiv w:val="1"/>
      <w:marLeft w:val="0"/>
      <w:marRight w:val="0"/>
      <w:marTop w:val="0"/>
      <w:marBottom w:val="0"/>
      <w:divBdr>
        <w:top w:val="none" w:sz="0" w:space="0" w:color="auto"/>
        <w:left w:val="none" w:sz="0" w:space="0" w:color="auto"/>
        <w:bottom w:val="none" w:sz="0" w:space="0" w:color="auto"/>
        <w:right w:val="none" w:sz="0" w:space="0" w:color="auto"/>
      </w:divBdr>
    </w:div>
    <w:div w:id="1327712342">
      <w:bodyDiv w:val="1"/>
      <w:marLeft w:val="0"/>
      <w:marRight w:val="0"/>
      <w:marTop w:val="0"/>
      <w:marBottom w:val="0"/>
      <w:divBdr>
        <w:top w:val="none" w:sz="0" w:space="0" w:color="auto"/>
        <w:left w:val="none" w:sz="0" w:space="0" w:color="auto"/>
        <w:bottom w:val="none" w:sz="0" w:space="0" w:color="auto"/>
        <w:right w:val="none" w:sz="0" w:space="0" w:color="auto"/>
      </w:divBdr>
    </w:div>
    <w:div w:id="1333681806">
      <w:bodyDiv w:val="1"/>
      <w:marLeft w:val="0"/>
      <w:marRight w:val="0"/>
      <w:marTop w:val="0"/>
      <w:marBottom w:val="0"/>
      <w:divBdr>
        <w:top w:val="none" w:sz="0" w:space="0" w:color="auto"/>
        <w:left w:val="none" w:sz="0" w:space="0" w:color="auto"/>
        <w:bottom w:val="none" w:sz="0" w:space="0" w:color="auto"/>
        <w:right w:val="none" w:sz="0" w:space="0" w:color="auto"/>
      </w:divBdr>
    </w:div>
    <w:div w:id="1349990001">
      <w:bodyDiv w:val="1"/>
      <w:marLeft w:val="0"/>
      <w:marRight w:val="0"/>
      <w:marTop w:val="0"/>
      <w:marBottom w:val="0"/>
      <w:divBdr>
        <w:top w:val="none" w:sz="0" w:space="0" w:color="auto"/>
        <w:left w:val="none" w:sz="0" w:space="0" w:color="auto"/>
        <w:bottom w:val="none" w:sz="0" w:space="0" w:color="auto"/>
        <w:right w:val="none" w:sz="0" w:space="0" w:color="auto"/>
      </w:divBdr>
    </w:div>
    <w:div w:id="1370882324">
      <w:bodyDiv w:val="1"/>
      <w:marLeft w:val="0"/>
      <w:marRight w:val="0"/>
      <w:marTop w:val="0"/>
      <w:marBottom w:val="0"/>
      <w:divBdr>
        <w:top w:val="none" w:sz="0" w:space="0" w:color="auto"/>
        <w:left w:val="none" w:sz="0" w:space="0" w:color="auto"/>
        <w:bottom w:val="none" w:sz="0" w:space="0" w:color="auto"/>
        <w:right w:val="none" w:sz="0" w:space="0" w:color="auto"/>
      </w:divBdr>
    </w:div>
    <w:div w:id="1401513171">
      <w:bodyDiv w:val="1"/>
      <w:marLeft w:val="0"/>
      <w:marRight w:val="0"/>
      <w:marTop w:val="0"/>
      <w:marBottom w:val="0"/>
      <w:divBdr>
        <w:top w:val="none" w:sz="0" w:space="0" w:color="auto"/>
        <w:left w:val="none" w:sz="0" w:space="0" w:color="auto"/>
        <w:bottom w:val="none" w:sz="0" w:space="0" w:color="auto"/>
        <w:right w:val="none" w:sz="0" w:space="0" w:color="auto"/>
      </w:divBdr>
    </w:div>
    <w:div w:id="1411542639">
      <w:bodyDiv w:val="1"/>
      <w:marLeft w:val="0"/>
      <w:marRight w:val="0"/>
      <w:marTop w:val="0"/>
      <w:marBottom w:val="0"/>
      <w:divBdr>
        <w:top w:val="none" w:sz="0" w:space="0" w:color="auto"/>
        <w:left w:val="none" w:sz="0" w:space="0" w:color="auto"/>
        <w:bottom w:val="none" w:sz="0" w:space="0" w:color="auto"/>
        <w:right w:val="none" w:sz="0" w:space="0" w:color="auto"/>
      </w:divBdr>
    </w:div>
    <w:div w:id="1469129229">
      <w:bodyDiv w:val="1"/>
      <w:marLeft w:val="0"/>
      <w:marRight w:val="0"/>
      <w:marTop w:val="0"/>
      <w:marBottom w:val="0"/>
      <w:divBdr>
        <w:top w:val="none" w:sz="0" w:space="0" w:color="auto"/>
        <w:left w:val="none" w:sz="0" w:space="0" w:color="auto"/>
        <w:bottom w:val="none" w:sz="0" w:space="0" w:color="auto"/>
        <w:right w:val="none" w:sz="0" w:space="0" w:color="auto"/>
      </w:divBdr>
    </w:div>
    <w:div w:id="1508976916">
      <w:bodyDiv w:val="1"/>
      <w:marLeft w:val="0"/>
      <w:marRight w:val="0"/>
      <w:marTop w:val="0"/>
      <w:marBottom w:val="0"/>
      <w:divBdr>
        <w:top w:val="none" w:sz="0" w:space="0" w:color="auto"/>
        <w:left w:val="none" w:sz="0" w:space="0" w:color="auto"/>
        <w:bottom w:val="none" w:sz="0" w:space="0" w:color="auto"/>
        <w:right w:val="none" w:sz="0" w:space="0" w:color="auto"/>
      </w:divBdr>
    </w:div>
    <w:div w:id="1516268310">
      <w:bodyDiv w:val="1"/>
      <w:marLeft w:val="0"/>
      <w:marRight w:val="0"/>
      <w:marTop w:val="0"/>
      <w:marBottom w:val="0"/>
      <w:divBdr>
        <w:top w:val="none" w:sz="0" w:space="0" w:color="auto"/>
        <w:left w:val="none" w:sz="0" w:space="0" w:color="auto"/>
        <w:bottom w:val="none" w:sz="0" w:space="0" w:color="auto"/>
        <w:right w:val="none" w:sz="0" w:space="0" w:color="auto"/>
      </w:divBdr>
    </w:div>
    <w:div w:id="1543907101">
      <w:bodyDiv w:val="1"/>
      <w:marLeft w:val="0"/>
      <w:marRight w:val="0"/>
      <w:marTop w:val="0"/>
      <w:marBottom w:val="0"/>
      <w:divBdr>
        <w:top w:val="none" w:sz="0" w:space="0" w:color="auto"/>
        <w:left w:val="none" w:sz="0" w:space="0" w:color="auto"/>
        <w:bottom w:val="none" w:sz="0" w:space="0" w:color="auto"/>
        <w:right w:val="none" w:sz="0" w:space="0" w:color="auto"/>
      </w:divBdr>
    </w:div>
    <w:div w:id="1554197214">
      <w:bodyDiv w:val="1"/>
      <w:marLeft w:val="0"/>
      <w:marRight w:val="0"/>
      <w:marTop w:val="0"/>
      <w:marBottom w:val="0"/>
      <w:divBdr>
        <w:top w:val="none" w:sz="0" w:space="0" w:color="auto"/>
        <w:left w:val="none" w:sz="0" w:space="0" w:color="auto"/>
        <w:bottom w:val="none" w:sz="0" w:space="0" w:color="auto"/>
        <w:right w:val="none" w:sz="0" w:space="0" w:color="auto"/>
      </w:divBdr>
    </w:div>
    <w:div w:id="1557546634">
      <w:bodyDiv w:val="1"/>
      <w:marLeft w:val="0"/>
      <w:marRight w:val="0"/>
      <w:marTop w:val="0"/>
      <w:marBottom w:val="0"/>
      <w:divBdr>
        <w:top w:val="none" w:sz="0" w:space="0" w:color="auto"/>
        <w:left w:val="none" w:sz="0" w:space="0" w:color="auto"/>
        <w:bottom w:val="none" w:sz="0" w:space="0" w:color="auto"/>
        <w:right w:val="none" w:sz="0" w:space="0" w:color="auto"/>
      </w:divBdr>
    </w:div>
    <w:div w:id="1564023696">
      <w:bodyDiv w:val="1"/>
      <w:marLeft w:val="0"/>
      <w:marRight w:val="0"/>
      <w:marTop w:val="0"/>
      <w:marBottom w:val="0"/>
      <w:divBdr>
        <w:top w:val="none" w:sz="0" w:space="0" w:color="auto"/>
        <w:left w:val="none" w:sz="0" w:space="0" w:color="auto"/>
        <w:bottom w:val="none" w:sz="0" w:space="0" w:color="auto"/>
        <w:right w:val="none" w:sz="0" w:space="0" w:color="auto"/>
      </w:divBdr>
    </w:div>
    <w:div w:id="1569654443">
      <w:bodyDiv w:val="1"/>
      <w:marLeft w:val="0"/>
      <w:marRight w:val="0"/>
      <w:marTop w:val="0"/>
      <w:marBottom w:val="0"/>
      <w:divBdr>
        <w:top w:val="none" w:sz="0" w:space="0" w:color="auto"/>
        <w:left w:val="none" w:sz="0" w:space="0" w:color="auto"/>
        <w:bottom w:val="none" w:sz="0" w:space="0" w:color="auto"/>
        <w:right w:val="none" w:sz="0" w:space="0" w:color="auto"/>
      </w:divBdr>
    </w:div>
    <w:div w:id="1581984068">
      <w:bodyDiv w:val="1"/>
      <w:marLeft w:val="0"/>
      <w:marRight w:val="0"/>
      <w:marTop w:val="0"/>
      <w:marBottom w:val="0"/>
      <w:divBdr>
        <w:top w:val="none" w:sz="0" w:space="0" w:color="auto"/>
        <w:left w:val="none" w:sz="0" w:space="0" w:color="auto"/>
        <w:bottom w:val="none" w:sz="0" w:space="0" w:color="auto"/>
        <w:right w:val="none" w:sz="0" w:space="0" w:color="auto"/>
      </w:divBdr>
    </w:div>
    <w:div w:id="1605067487">
      <w:bodyDiv w:val="1"/>
      <w:marLeft w:val="0"/>
      <w:marRight w:val="0"/>
      <w:marTop w:val="0"/>
      <w:marBottom w:val="0"/>
      <w:divBdr>
        <w:top w:val="none" w:sz="0" w:space="0" w:color="auto"/>
        <w:left w:val="none" w:sz="0" w:space="0" w:color="auto"/>
        <w:bottom w:val="none" w:sz="0" w:space="0" w:color="auto"/>
        <w:right w:val="none" w:sz="0" w:space="0" w:color="auto"/>
      </w:divBdr>
    </w:div>
    <w:div w:id="1651791923">
      <w:bodyDiv w:val="1"/>
      <w:marLeft w:val="0"/>
      <w:marRight w:val="0"/>
      <w:marTop w:val="0"/>
      <w:marBottom w:val="0"/>
      <w:divBdr>
        <w:top w:val="none" w:sz="0" w:space="0" w:color="auto"/>
        <w:left w:val="none" w:sz="0" w:space="0" w:color="auto"/>
        <w:bottom w:val="none" w:sz="0" w:space="0" w:color="auto"/>
        <w:right w:val="none" w:sz="0" w:space="0" w:color="auto"/>
      </w:divBdr>
    </w:div>
    <w:div w:id="1654941298">
      <w:bodyDiv w:val="1"/>
      <w:marLeft w:val="0"/>
      <w:marRight w:val="0"/>
      <w:marTop w:val="0"/>
      <w:marBottom w:val="0"/>
      <w:divBdr>
        <w:top w:val="none" w:sz="0" w:space="0" w:color="auto"/>
        <w:left w:val="none" w:sz="0" w:space="0" w:color="auto"/>
        <w:bottom w:val="none" w:sz="0" w:space="0" w:color="auto"/>
        <w:right w:val="none" w:sz="0" w:space="0" w:color="auto"/>
      </w:divBdr>
    </w:div>
    <w:div w:id="1678995305">
      <w:bodyDiv w:val="1"/>
      <w:marLeft w:val="0"/>
      <w:marRight w:val="0"/>
      <w:marTop w:val="0"/>
      <w:marBottom w:val="0"/>
      <w:divBdr>
        <w:top w:val="none" w:sz="0" w:space="0" w:color="auto"/>
        <w:left w:val="none" w:sz="0" w:space="0" w:color="auto"/>
        <w:bottom w:val="none" w:sz="0" w:space="0" w:color="auto"/>
        <w:right w:val="none" w:sz="0" w:space="0" w:color="auto"/>
      </w:divBdr>
    </w:div>
    <w:div w:id="1735883892">
      <w:bodyDiv w:val="1"/>
      <w:marLeft w:val="0"/>
      <w:marRight w:val="0"/>
      <w:marTop w:val="0"/>
      <w:marBottom w:val="0"/>
      <w:divBdr>
        <w:top w:val="none" w:sz="0" w:space="0" w:color="auto"/>
        <w:left w:val="none" w:sz="0" w:space="0" w:color="auto"/>
        <w:bottom w:val="none" w:sz="0" w:space="0" w:color="auto"/>
        <w:right w:val="none" w:sz="0" w:space="0" w:color="auto"/>
      </w:divBdr>
    </w:div>
    <w:div w:id="1739403056">
      <w:bodyDiv w:val="1"/>
      <w:marLeft w:val="0"/>
      <w:marRight w:val="0"/>
      <w:marTop w:val="0"/>
      <w:marBottom w:val="0"/>
      <w:divBdr>
        <w:top w:val="none" w:sz="0" w:space="0" w:color="auto"/>
        <w:left w:val="none" w:sz="0" w:space="0" w:color="auto"/>
        <w:bottom w:val="none" w:sz="0" w:space="0" w:color="auto"/>
        <w:right w:val="none" w:sz="0" w:space="0" w:color="auto"/>
      </w:divBdr>
    </w:div>
    <w:div w:id="1750884251">
      <w:bodyDiv w:val="1"/>
      <w:marLeft w:val="0"/>
      <w:marRight w:val="0"/>
      <w:marTop w:val="0"/>
      <w:marBottom w:val="0"/>
      <w:divBdr>
        <w:top w:val="none" w:sz="0" w:space="0" w:color="auto"/>
        <w:left w:val="none" w:sz="0" w:space="0" w:color="auto"/>
        <w:bottom w:val="none" w:sz="0" w:space="0" w:color="auto"/>
        <w:right w:val="none" w:sz="0" w:space="0" w:color="auto"/>
      </w:divBdr>
    </w:div>
    <w:div w:id="1756366022">
      <w:bodyDiv w:val="1"/>
      <w:marLeft w:val="0"/>
      <w:marRight w:val="0"/>
      <w:marTop w:val="0"/>
      <w:marBottom w:val="0"/>
      <w:divBdr>
        <w:top w:val="none" w:sz="0" w:space="0" w:color="auto"/>
        <w:left w:val="none" w:sz="0" w:space="0" w:color="auto"/>
        <w:bottom w:val="none" w:sz="0" w:space="0" w:color="auto"/>
        <w:right w:val="none" w:sz="0" w:space="0" w:color="auto"/>
      </w:divBdr>
    </w:div>
    <w:div w:id="1758818514">
      <w:bodyDiv w:val="1"/>
      <w:marLeft w:val="0"/>
      <w:marRight w:val="0"/>
      <w:marTop w:val="0"/>
      <w:marBottom w:val="0"/>
      <w:divBdr>
        <w:top w:val="none" w:sz="0" w:space="0" w:color="auto"/>
        <w:left w:val="none" w:sz="0" w:space="0" w:color="auto"/>
        <w:bottom w:val="none" w:sz="0" w:space="0" w:color="auto"/>
        <w:right w:val="none" w:sz="0" w:space="0" w:color="auto"/>
      </w:divBdr>
    </w:div>
    <w:div w:id="1758938381">
      <w:bodyDiv w:val="1"/>
      <w:marLeft w:val="0"/>
      <w:marRight w:val="0"/>
      <w:marTop w:val="0"/>
      <w:marBottom w:val="0"/>
      <w:divBdr>
        <w:top w:val="none" w:sz="0" w:space="0" w:color="auto"/>
        <w:left w:val="none" w:sz="0" w:space="0" w:color="auto"/>
        <w:bottom w:val="none" w:sz="0" w:space="0" w:color="auto"/>
        <w:right w:val="none" w:sz="0" w:space="0" w:color="auto"/>
      </w:divBdr>
    </w:div>
    <w:div w:id="1760445263">
      <w:bodyDiv w:val="1"/>
      <w:marLeft w:val="0"/>
      <w:marRight w:val="0"/>
      <w:marTop w:val="0"/>
      <w:marBottom w:val="0"/>
      <w:divBdr>
        <w:top w:val="none" w:sz="0" w:space="0" w:color="auto"/>
        <w:left w:val="none" w:sz="0" w:space="0" w:color="auto"/>
        <w:bottom w:val="none" w:sz="0" w:space="0" w:color="auto"/>
        <w:right w:val="none" w:sz="0" w:space="0" w:color="auto"/>
      </w:divBdr>
    </w:div>
    <w:div w:id="1767732587">
      <w:bodyDiv w:val="1"/>
      <w:marLeft w:val="0"/>
      <w:marRight w:val="0"/>
      <w:marTop w:val="0"/>
      <w:marBottom w:val="0"/>
      <w:divBdr>
        <w:top w:val="none" w:sz="0" w:space="0" w:color="auto"/>
        <w:left w:val="none" w:sz="0" w:space="0" w:color="auto"/>
        <w:bottom w:val="none" w:sz="0" w:space="0" w:color="auto"/>
        <w:right w:val="none" w:sz="0" w:space="0" w:color="auto"/>
      </w:divBdr>
    </w:div>
    <w:div w:id="1776904851">
      <w:bodyDiv w:val="1"/>
      <w:marLeft w:val="0"/>
      <w:marRight w:val="0"/>
      <w:marTop w:val="0"/>
      <w:marBottom w:val="0"/>
      <w:divBdr>
        <w:top w:val="none" w:sz="0" w:space="0" w:color="auto"/>
        <w:left w:val="none" w:sz="0" w:space="0" w:color="auto"/>
        <w:bottom w:val="none" w:sz="0" w:space="0" w:color="auto"/>
        <w:right w:val="none" w:sz="0" w:space="0" w:color="auto"/>
      </w:divBdr>
    </w:div>
    <w:div w:id="1798796632">
      <w:bodyDiv w:val="1"/>
      <w:marLeft w:val="0"/>
      <w:marRight w:val="0"/>
      <w:marTop w:val="0"/>
      <w:marBottom w:val="0"/>
      <w:divBdr>
        <w:top w:val="none" w:sz="0" w:space="0" w:color="auto"/>
        <w:left w:val="none" w:sz="0" w:space="0" w:color="auto"/>
        <w:bottom w:val="none" w:sz="0" w:space="0" w:color="auto"/>
        <w:right w:val="none" w:sz="0" w:space="0" w:color="auto"/>
      </w:divBdr>
    </w:div>
    <w:div w:id="1808742810">
      <w:bodyDiv w:val="1"/>
      <w:marLeft w:val="0"/>
      <w:marRight w:val="0"/>
      <w:marTop w:val="0"/>
      <w:marBottom w:val="0"/>
      <w:divBdr>
        <w:top w:val="none" w:sz="0" w:space="0" w:color="auto"/>
        <w:left w:val="none" w:sz="0" w:space="0" w:color="auto"/>
        <w:bottom w:val="none" w:sz="0" w:space="0" w:color="auto"/>
        <w:right w:val="none" w:sz="0" w:space="0" w:color="auto"/>
      </w:divBdr>
    </w:div>
    <w:div w:id="1816876718">
      <w:bodyDiv w:val="1"/>
      <w:marLeft w:val="0"/>
      <w:marRight w:val="0"/>
      <w:marTop w:val="0"/>
      <w:marBottom w:val="0"/>
      <w:divBdr>
        <w:top w:val="none" w:sz="0" w:space="0" w:color="auto"/>
        <w:left w:val="none" w:sz="0" w:space="0" w:color="auto"/>
        <w:bottom w:val="none" w:sz="0" w:space="0" w:color="auto"/>
        <w:right w:val="none" w:sz="0" w:space="0" w:color="auto"/>
      </w:divBdr>
    </w:div>
    <w:div w:id="1827746389">
      <w:bodyDiv w:val="1"/>
      <w:marLeft w:val="0"/>
      <w:marRight w:val="0"/>
      <w:marTop w:val="0"/>
      <w:marBottom w:val="0"/>
      <w:divBdr>
        <w:top w:val="none" w:sz="0" w:space="0" w:color="auto"/>
        <w:left w:val="none" w:sz="0" w:space="0" w:color="auto"/>
        <w:bottom w:val="none" w:sz="0" w:space="0" w:color="auto"/>
        <w:right w:val="none" w:sz="0" w:space="0" w:color="auto"/>
      </w:divBdr>
    </w:div>
    <w:div w:id="1828670728">
      <w:bodyDiv w:val="1"/>
      <w:marLeft w:val="0"/>
      <w:marRight w:val="0"/>
      <w:marTop w:val="0"/>
      <w:marBottom w:val="0"/>
      <w:divBdr>
        <w:top w:val="none" w:sz="0" w:space="0" w:color="auto"/>
        <w:left w:val="none" w:sz="0" w:space="0" w:color="auto"/>
        <w:bottom w:val="none" w:sz="0" w:space="0" w:color="auto"/>
        <w:right w:val="none" w:sz="0" w:space="0" w:color="auto"/>
      </w:divBdr>
    </w:div>
    <w:div w:id="1834567998">
      <w:bodyDiv w:val="1"/>
      <w:marLeft w:val="0"/>
      <w:marRight w:val="0"/>
      <w:marTop w:val="0"/>
      <w:marBottom w:val="0"/>
      <w:divBdr>
        <w:top w:val="none" w:sz="0" w:space="0" w:color="auto"/>
        <w:left w:val="none" w:sz="0" w:space="0" w:color="auto"/>
        <w:bottom w:val="none" w:sz="0" w:space="0" w:color="auto"/>
        <w:right w:val="none" w:sz="0" w:space="0" w:color="auto"/>
      </w:divBdr>
    </w:div>
    <w:div w:id="1858735796">
      <w:bodyDiv w:val="1"/>
      <w:marLeft w:val="0"/>
      <w:marRight w:val="0"/>
      <w:marTop w:val="0"/>
      <w:marBottom w:val="0"/>
      <w:divBdr>
        <w:top w:val="none" w:sz="0" w:space="0" w:color="auto"/>
        <w:left w:val="none" w:sz="0" w:space="0" w:color="auto"/>
        <w:bottom w:val="none" w:sz="0" w:space="0" w:color="auto"/>
        <w:right w:val="none" w:sz="0" w:space="0" w:color="auto"/>
      </w:divBdr>
    </w:div>
    <w:div w:id="1885484367">
      <w:bodyDiv w:val="1"/>
      <w:marLeft w:val="0"/>
      <w:marRight w:val="0"/>
      <w:marTop w:val="0"/>
      <w:marBottom w:val="0"/>
      <w:divBdr>
        <w:top w:val="none" w:sz="0" w:space="0" w:color="auto"/>
        <w:left w:val="none" w:sz="0" w:space="0" w:color="auto"/>
        <w:bottom w:val="none" w:sz="0" w:space="0" w:color="auto"/>
        <w:right w:val="none" w:sz="0" w:space="0" w:color="auto"/>
      </w:divBdr>
    </w:div>
    <w:div w:id="1903516173">
      <w:bodyDiv w:val="1"/>
      <w:marLeft w:val="0"/>
      <w:marRight w:val="0"/>
      <w:marTop w:val="0"/>
      <w:marBottom w:val="0"/>
      <w:divBdr>
        <w:top w:val="none" w:sz="0" w:space="0" w:color="auto"/>
        <w:left w:val="none" w:sz="0" w:space="0" w:color="auto"/>
        <w:bottom w:val="none" w:sz="0" w:space="0" w:color="auto"/>
        <w:right w:val="none" w:sz="0" w:space="0" w:color="auto"/>
      </w:divBdr>
    </w:div>
    <w:div w:id="1909997193">
      <w:bodyDiv w:val="1"/>
      <w:marLeft w:val="0"/>
      <w:marRight w:val="0"/>
      <w:marTop w:val="0"/>
      <w:marBottom w:val="0"/>
      <w:divBdr>
        <w:top w:val="none" w:sz="0" w:space="0" w:color="auto"/>
        <w:left w:val="none" w:sz="0" w:space="0" w:color="auto"/>
        <w:bottom w:val="none" w:sz="0" w:space="0" w:color="auto"/>
        <w:right w:val="none" w:sz="0" w:space="0" w:color="auto"/>
      </w:divBdr>
    </w:div>
    <w:div w:id="1937056420">
      <w:bodyDiv w:val="1"/>
      <w:marLeft w:val="0"/>
      <w:marRight w:val="0"/>
      <w:marTop w:val="0"/>
      <w:marBottom w:val="0"/>
      <w:divBdr>
        <w:top w:val="none" w:sz="0" w:space="0" w:color="auto"/>
        <w:left w:val="none" w:sz="0" w:space="0" w:color="auto"/>
        <w:bottom w:val="none" w:sz="0" w:space="0" w:color="auto"/>
        <w:right w:val="none" w:sz="0" w:space="0" w:color="auto"/>
      </w:divBdr>
    </w:div>
    <w:div w:id="1951082518">
      <w:bodyDiv w:val="1"/>
      <w:marLeft w:val="0"/>
      <w:marRight w:val="0"/>
      <w:marTop w:val="0"/>
      <w:marBottom w:val="0"/>
      <w:divBdr>
        <w:top w:val="none" w:sz="0" w:space="0" w:color="auto"/>
        <w:left w:val="none" w:sz="0" w:space="0" w:color="auto"/>
        <w:bottom w:val="none" w:sz="0" w:space="0" w:color="auto"/>
        <w:right w:val="none" w:sz="0" w:space="0" w:color="auto"/>
      </w:divBdr>
    </w:div>
    <w:div w:id="1977296966">
      <w:bodyDiv w:val="1"/>
      <w:marLeft w:val="0"/>
      <w:marRight w:val="0"/>
      <w:marTop w:val="0"/>
      <w:marBottom w:val="0"/>
      <w:divBdr>
        <w:top w:val="none" w:sz="0" w:space="0" w:color="auto"/>
        <w:left w:val="none" w:sz="0" w:space="0" w:color="auto"/>
        <w:bottom w:val="none" w:sz="0" w:space="0" w:color="auto"/>
        <w:right w:val="none" w:sz="0" w:space="0" w:color="auto"/>
      </w:divBdr>
    </w:div>
    <w:div w:id="1985233221">
      <w:bodyDiv w:val="1"/>
      <w:marLeft w:val="0"/>
      <w:marRight w:val="0"/>
      <w:marTop w:val="0"/>
      <w:marBottom w:val="0"/>
      <w:divBdr>
        <w:top w:val="none" w:sz="0" w:space="0" w:color="auto"/>
        <w:left w:val="none" w:sz="0" w:space="0" w:color="auto"/>
        <w:bottom w:val="none" w:sz="0" w:space="0" w:color="auto"/>
        <w:right w:val="none" w:sz="0" w:space="0" w:color="auto"/>
      </w:divBdr>
    </w:div>
    <w:div w:id="1985235659">
      <w:bodyDiv w:val="1"/>
      <w:marLeft w:val="0"/>
      <w:marRight w:val="0"/>
      <w:marTop w:val="0"/>
      <w:marBottom w:val="0"/>
      <w:divBdr>
        <w:top w:val="none" w:sz="0" w:space="0" w:color="auto"/>
        <w:left w:val="none" w:sz="0" w:space="0" w:color="auto"/>
        <w:bottom w:val="none" w:sz="0" w:space="0" w:color="auto"/>
        <w:right w:val="none" w:sz="0" w:space="0" w:color="auto"/>
      </w:divBdr>
    </w:div>
    <w:div w:id="1987781536">
      <w:bodyDiv w:val="1"/>
      <w:marLeft w:val="0"/>
      <w:marRight w:val="0"/>
      <w:marTop w:val="0"/>
      <w:marBottom w:val="0"/>
      <w:divBdr>
        <w:top w:val="none" w:sz="0" w:space="0" w:color="auto"/>
        <w:left w:val="none" w:sz="0" w:space="0" w:color="auto"/>
        <w:bottom w:val="none" w:sz="0" w:space="0" w:color="auto"/>
        <w:right w:val="none" w:sz="0" w:space="0" w:color="auto"/>
      </w:divBdr>
    </w:div>
    <w:div w:id="2001806054">
      <w:bodyDiv w:val="1"/>
      <w:marLeft w:val="0"/>
      <w:marRight w:val="0"/>
      <w:marTop w:val="0"/>
      <w:marBottom w:val="0"/>
      <w:divBdr>
        <w:top w:val="none" w:sz="0" w:space="0" w:color="auto"/>
        <w:left w:val="none" w:sz="0" w:space="0" w:color="auto"/>
        <w:bottom w:val="none" w:sz="0" w:space="0" w:color="auto"/>
        <w:right w:val="none" w:sz="0" w:space="0" w:color="auto"/>
      </w:divBdr>
    </w:div>
    <w:div w:id="2007780052">
      <w:bodyDiv w:val="1"/>
      <w:marLeft w:val="0"/>
      <w:marRight w:val="0"/>
      <w:marTop w:val="0"/>
      <w:marBottom w:val="0"/>
      <w:divBdr>
        <w:top w:val="none" w:sz="0" w:space="0" w:color="auto"/>
        <w:left w:val="none" w:sz="0" w:space="0" w:color="auto"/>
        <w:bottom w:val="none" w:sz="0" w:space="0" w:color="auto"/>
        <w:right w:val="none" w:sz="0" w:space="0" w:color="auto"/>
      </w:divBdr>
    </w:div>
    <w:div w:id="2013681039">
      <w:bodyDiv w:val="1"/>
      <w:marLeft w:val="0"/>
      <w:marRight w:val="0"/>
      <w:marTop w:val="0"/>
      <w:marBottom w:val="0"/>
      <w:divBdr>
        <w:top w:val="none" w:sz="0" w:space="0" w:color="auto"/>
        <w:left w:val="none" w:sz="0" w:space="0" w:color="auto"/>
        <w:bottom w:val="none" w:sz="0" w:space="0" w:color="auto"/>
        <w:right w:val="none" w:sz="0" w:space="0" w:color="auto"/>
      </w:divBdr>
    </w:div>
    <w:div w:id="2066836763">
      <w:bodyDiv w:val="1"/>
      <w:marLeft w:val="0"/>
      <w:marRight w:val="0"/>
      <w:marTop w:val="0"/>
      <w:marBottom w:val="0"/>
      <w:divBdr>
        <w:top w:val="none" w:sz="0" w:space="0" w:color="auto"/>
        <w:left w:val="none" w:sz="0" w:space="0" w:color="auto"/>
        <w:bottom w:val="none" w:sz="0" w:space="0" w:color="auto"/>
        <w:right w:val="none" w:sz="0" w:space="0" w:color="auto"/>
      </w:divBdr>
    </w:div>
    <w:div w:id="2081244200">
      <w:bodyDiv w:val="1"/>
      <w:marLeft w:val="0"/>
      <w:marRight w:val="0"/>
      <w:marTop w:val="0"/>
      <w:marBottom w:val="0"/>
      <w:divBdr>
        <w:top w:val="none" w:sz="0" w:space="0" w:color="auto"/>
        <w:left w:val="none" w:sz="0" w:space="0" w:color="auto"/>
        <w:bottom w:val="none" w:sz="0" w:space="0" w:color="auto"/>
        <w:right w:val="none" w:sz="0" w:space="0" w:color="auto"/>
      </w:divBdr>
    </w:div>
    <w:div w:id="2109348070">
      <w:bodyDiv w:val="1"/>
      <w:marLeft w:val="0"/>
      <w:marRight w:val="0"/>
      <w:marTop w:val="0"/>
      <w:marBottom w:val="0"/>
      <w:divBdr>
        <w:top w:val="none" w:sz="0" w:space="0" w:color="auto"/>
        <w:left w:val="none" w:sz="0" w:space="0" w:color="auto"/>
        <w:bottom w:val="none" w:sz="0" w:space="0" w:color="auto"/>
        <w:right w:val="none" w:sz="0" w:space="0" w:color="auto"/>
      </w:divBdr>
    </w:div>
    <w:div w:id="2115317293">
      <w:bodyDiv w:val="1"/>
      <w:marLeft w:val="0"/>
      <w:marRight w:val="0"/>
      <w:marTop w:val="0"/>
      <w:marBottom w:val="0"/>
      <w:divBdr>
        <w:top w:val="none" w:sz="0" w:space="0" w:color="auto"/>
        <w:left w:val="none" w:sz="0" w:space="0" w:color="auto"/>
        <w:bottom w:val="none" w:sz="0" w:space="0" w:color="auto"/>
        <w:right w:val="none" w:sz="0" w:space="0" w:color="auto"/>
      </w:divBdr>
    </w:div>
    <w:div w:id="2138445887">
      <w:bodyDiv w:val="1"/>
      <w:marLeft w:val="0"/>
      <w:marRight w:val="0"/>
      <w:marTop w:val="0"/>
      <w:marBottom w:val="0"/>
      <w:divBdr>
        <w:top w:val="none" w:sz="0" w:space="0" w:color="auto"/>
        <w:left w:val="none" w:sz="0" w:space="0" w:color="auto"/>
        <w:bottom w:val="none" w:sz="0" w:space="0" w:color="auto"/>
        <w:right w:val="none" w:sz="0" w:space="0" w:color="auto"/>
      </w:divBdr>
    </w:div>
    <w:div w:id="2142573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cocoanlab/humanfmri_preproc_bids/" TargetMode="External"/><Relationship Id="rId13" Type="http://schemas.microsoft.com/office/2018/08/relationships/commentsExtensible" Target="commentsExtensible.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6D6AA11-2A72-F64D-A753-350F0347B456}">
  <we:reference id="wa104380917" version="1.0.1.0" store="ko-KR" storeType="OMEX"/>
  <we:alternateReferences>
    <we:reference id="WA104380917" version="1.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61AB3-209A-AA45-9D07-CBEE28D34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1679</Words>
  <Characters>9576</Characters>
  <Application>Microsoft Office Word</Application>
  <DocSecurity>0</DocSecurity>
  <Lines>79</Lines>
  <Paragraphs>22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 Jae-Sung</dc:creator>
  <cp:keywords/>
  <dc:description/>
  <cp:lastModifiedBy>Misty Robson</cp:lastModifiedBy>
  <cp:revision>6</cp:revision>
  <dcterms:created xsi:type="dcterms:W3CDTF">2024-08-12T06:44:00Z</dcterms:created>
  <dcterms:modified xsi:type="dcterms:W3CDTF">2024-09-03T13:55:00Z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f220d766ce75ce4377c2a8856c6e88eb0321c6e3a63f9f5612a8f7ee3956ac93</vt:lpwstr>
  </property>
</Properties>
</file>