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59D7E21" w14:textId="77777777" w:rsidR="00CC0915" w:rsidRDefault="00CC0915" w:rsidP="00CC0915">
      <w:pPr>
        <w:pStyle w:val="Heading1"/>
      </w:pPr>
      <w:r w:rsidRPr="00CC0915">
        <w:t>Simulated Fire Video Collection for Advancing Understanding of Human Behavior in Building Fires</w:t>
      </w:r>
    </w:p>
    <w:p w14:paraId="3A0EE72D" w14:textId="77777777" w:rsidR="00CC0915" w:rsidRDefault="00CC0915" w:rsidP="00CC0915"/>
    <w:p w14:paraId="646DA9A4" w14:textId="77777777" w:rsidR="00E72A3B" w:rsidRDefault="00E72A3B" w:rsidP="00CC0915"/>
    <w:p w14:paraId="499EB2FF" w14:textId="7058A20E" w:rsidR="00CC0915" w:rsidRPr="00E72A3B" w:rsidRDefault="00E72A3B" w:rsidP="00E72A3B">
      <w:pPr>
        <w:pStyle w:val="Heading1"/>
        <w:rPr>
          <w:rStyle w:val="SubtleEmphasis"/>
        </w:rPr>
      </w:pPr>
      <w:r w:rsidRPr="00E72A3B">
        <w:rPr>
          <w:rStyle w:val="SubtleEmphasis"/>
        </w:rPr>
        <w:t>Supplementary Materials</w:t>
      </w:r>
    </w:p>
    <w:p w14:paraId="568586B0" w14:textId="77777777" w:rsidR="00CC0915" w:rsidRDefault="00CC0915" w:rsidP="00CC0915"/>
    <w:p w14:paraId="6F8544BA" w14:textId="77777777" w:rsidR="00E72A3B" w:rsidRPr="00CC0915" w:rsidRDefault="00E72A3B" w:rsidP="00CC0915"/>
    <w:p w14:paraId="45FC8B75" w14:textId="77777777" w:rsidR="00CC0915" w:rsidRPr="00CC0915" w:rsidRDefault="00CC0915" w:rsidP="00CC0915">
      <w:pPr>
        <w:jc w:val="center"/>
      </w:pPr>
      <w:bookmarkStart w:id="0" w:name="_heading=h.gjdgxs" w:colFirst="0" w:colLast="0"/>
      <w:bookmarkEnd w:id="0"/>
      <w:r w:rsidRPr="00CC0915">
        <w:t xml:space="preserve">Justin W. Bonny </w:t>
      </w:r>
      <w:r w:rsidRPr="00CC0915">
        <w:rPr>
          <w:vertAlign w:val="superscript"/>
        </w:rPr>
        <w:t>1</w:t>
      </w:r>
      <w:r w:rsidRPr="00CC0915">
        <w:t xml:space="preserve">, Zishanul Hussain </w:t>
      </w:r>
      <w:r w:rsidRPr="00CC0915">
        <w:rPr>
          <w:vertAlign w:val="superscript"/>
        </w:rPr>
        <w:t>2</w:t>
      </w:r>
      <w:r w:rsidRPr="00CC0915">
        <w:t xml:space="preserve">, Micah D. Russell </w:t>
      </w:r>
      <w:r w:rsidRPr="00CC0915">
        <w:rPr>
          <w:vertAlign w:val="superscript"/>
        </w:rPr>
        <w:t>1</w:t>
      </w:r>
      <w:r w:rsidRPr="00CC0915">
        <w:t xml:space="preserve">, Arnaud Trouvé </w:t>
      </w:r>
      <w:r w:rsidRPr="00CC0915">
        <w:rPr>
          <w:vertAlign w:val="superscript"/>
        </w:rPr>
        <w:t>2</w:t>
      </w:r>
      <w:r w:rsidRPr="00CC0915">
        <w:t xml:space="preserve">, James A. Milke </w:t>
      </w:r>
      <w:r w:rsidRPr="00CC0915">
        <w:rPr>
          <w:vertAlign w:val="superscript"/>
        </w:rPr>
        <w:t>2</w:t>
      </w:r>
    </w:p>
    <w:p w14:paraId="047EEEAF" w14:textId="77777777" w:rsidR="00CC0915" w:rsidRPr="00CC0915" w:rsidRDefault="00CC0915" w:rsidP="00CC0915">
      <w:pPr>
        <w:jc w:val="center"/>
      </w:pPr>
      <w:r w:rsidRPr="00CC0915">
        <w:rPr>
          <w:vertAlign w:val="superscript"/>
        </w:rPr>
        <w:t>1</w:t>
      </w:r>
      <w:r w:rsidRPr="00CC0915">
        <w:t xml:space="preserve"> Department of Psychology, Morgan State University</w:t>
      </w:r>
    </w:p>
    <w:p w14:paraId="149767A0" w14:textId="77777777" w:rsidR="00CC0915" w:rsidRDefault="00CC0915" w:rsidP="00CC0915">
      <w:pPr>
        <w:jc w:val="center"/>
      </w:pPr>
      <w:r w:rsidRPr="00CC0915">
        <w:rPr>
          <w:vertAlign w:val="superscript"/>
        </w:rPr>
        <w:t>2</w:t>
      </w:r>
      <w:r w:rsidRPr="00CC0915">
        <w:t xml:space="preserve"> Department of Fire Protection Engineering, University of Maryland, College Park</w:t>
      </w:r>
    </w:p>
    <w:p w14:paraId="334C266A" w14:textId="0B6A6F3A" w:rsidR="00CC0915" w:rsidRDefault="00CC0915" w:rsidP="00CC0915">
      <w:r>
        <w:br w:type="page"/>
      </w:r>
    </w:p>
    <w:p w14:paraId="1859E084" w14:textId="4C200254" w:rsidR="00CC0915" w:rsidRPr="00CC0915" w:rsidRDefault="00217738" w:rsidP="00CC0915">
      <w:pPr>
        <w:pStyle w:val="Heading1"/>
      </w:pPr>
      <w:r>
        <w:lastRenderedPageBreak/>
        <w:t xml:space="preserve">Fire </w:t>
      </w:r>
      <w:r w:rsidR="002751D9">
        <w:t>Simulation Parameters</w:t>
      </w:r>
    </w:p>
    <w:p w14:paraId="0D39B8D3" w14:textId="74E63293" w:rsidR="00CC0915" w:rsidRPr="00CC0915" w:rsidRDefault="00217738" w:rsidP="00217738">
      <w:pPr>
        <w:ind w:firstLine="720"/>
      </w:pPr>
      <w:r>
        <w:t xml:space="preserve">The computation model parameters for the Fire Dynamics Simulator (FDS) simulations were selected using prior specifications </w:t>
      </w:r>
      <w:r>
        <w:fldChar w:fldCharType="begin"/>
      </w:r>
      <w:r>
        <w:instrText xml:space="preserve"> ADDIN ZOTERO_ITEM CSL_CITATION {"citationID":"T8sLI3lA","properties":{"formattedCitation":"(Hurley et al., 2015; McGrattan et al., 2021)","plainCitation":"(Hurley et al., 2015; McGrattan et al., 2021)","noteIndex":0},"citationItems":[{"id":2140,"uris":["http://zotero.org/users/12080615/items/RDIT6ED2"],"itemData":{"id":2140,"type":"book","abstract":"Revised and significantly expanded, the fifth edition of this classic work offers both new and substantially updated information. As the definitive reference on fire protection engineering, this book provides thorough treatment of the current best practices in fire protection engineering and performance-based fire safety. Over 130 eminent fire engineers and researchers contributed chapters to the book, representing universities and professional organizations around the world. It remains the indispensible source for reliable coverage of fire safety engineering fundamentals, fire dynamics, hazard calculations, fire risk analysis, modeling and more. With seventeen new chapters and over 1,800 figures, the this new edition contains: Step-by-step equations that explain engineering calculationsComprehensive revision of the coverage of human behavior in fire, including several new chapters on egress system design, occupant evacuation scenarios, combustion toxicity and data for human behavior analysis Revised fundamental chapters for a stronger sense of context Added chapters on fire protection system selection and design, including selection of fire safety systems, system activation and controls and CO2 extinguishing systems Recent advances in fire resistance design Addition of new chapters on industrial fire protection, including vapor clouds, effects of thermal radiation on people, BLEVEs, dust explosions and gas and vapor explosions New chapters on fire load density, curtain walls, wildland fires and vehicle tunnels Essential reference appendices on conversion factors, thermophysical property data, fuel properties and combustion data, configuration factors and piping properties“Three-volume set; not available separately”","ISBN":"978-1-4939-2565-0","language":"en","note":"Google-Books-ID: xP2zCgAAQBAJ","number-of-pages":"3510","publisher":"Springer","source":"Google Books","title":"SFPE Handbook of Fire Protection Engineering","author":[{"family":"Hurley","given":"Morgan J."},{"family":"Gottuk","given":"Daniel T."},{"family":"Jr","given":"John R. Hall"},{"family":"Harada","given":"Kazunori"},{"family":"Kuligowski","given":"Erica D."},{"family":"Puchovsky","given":"Milosh"},{"family":"Torero","given":"Jose ́ L."},{"family":"Jr","given":"John M. Watts"},{"family":"WIECZOREK","given":"CHRISTOPHER J."}],"issued":{"date-parts":[["2015",10,7]]}}},{"id":2148,"uris":["http://zotero.org/users/12080615/items/KW69RI7M"],"itemData":{"id":2148,"type":"report","event-place":"Gaithersburg, MD","number":"SP 1019","page":"386","publisher":"National Institute of Standards and Technology","publisher-place":"Gaithersburg, MD","title":"Fire dynamics simulator user’s guide","author":[{"family":"McGrattan","given":"Kevin"},{"family":"Hostikka","given":"Simo"},{"family":"McDermott","given":"Randall"},{"family":"Floyd","given":"Jason"},{"family":"Weinschenk","given":"Craig"},{"family":"Overholt","given":"Kristopher"}],"issued":{"date-parts":[["2021"]]}}}],"schema":"https://github.com/citation-style-language/schema/raw/master/csl-citation.json"} </w:instrText>
      </w:r>
      <w:r>
        <w:fldChar w:fldCharType="separate"/>
      </w:r>
      <w:r w:rsidRPr="00217738">
        <w:t>(Hurley et al., 2015; McGrattan et al., 2021)</w:t>
      </w:r>
      <w:r>
        <w:fldChar w:fldCharType="end"/>
      </w:r>
      <w:r>
        <w:t>.</w:t>
      </w:r>
      <w:r w:rsidR="00A83499">
        <w:t xml:space="preserve"> The combustion parameters were set according to those of polyurethane (Table S1). All FDS input files can be access using the following online repository</w:t>
      </w:r>
      <w:r w:rsidR="001B49EB">
        <w:t xml:space="preserve"> </w:t>
      </w:r>
      <w:r w:rsidR="001B49EB">
        <w:fldChar w:fldCharType="begin"/>
      </w:r>
      <w:r w:rsidR="001B49EB">
        <w:instrText xml:space="preserve"> ADDIN ZOTERO_ITEM CSL_CITATION {"citationID":"ttL8vjgS","properties":{"formattedCitation":"(Bonny, 2024a)","plainCitation":"(Bonny, 2024a)","noteIndex":0},"citationItems":[{"id":2832,"uris":["http://zotero.org/users/12080615/items/3TXSLLD4"],"itemData":{"id":2832,"type":"document","note":"DOI: 10.25452/figshare.plus.25888198","publisher":"Figshare+","title":"Input and Numerical Output of Simulated Fire Video Library","URL":"https://plus.figshare.com/articles/dataset/Input_and_Numerical_Output_of_Simulated_Fire_Video_Library/25888198/0","author":[{"family":"Bonny","given":"Justin W"}],"issued":{"date-parts":[["2024",8]]}}}],"schema":"https://github.com/citation-style-language/schema/raw/master/csl-citation.json"} </w:instrText>
      </w:r>
      <w:r w:rsidR="001B49EB">
        <w:fldChar w:fldCharType="separate"/>
      </w:r>
      <w:r w:rsidR="001B49EB" w:rsidRPr="001B49EB">
        <w:t>(Bonny, 2024a)</w:t>
      </w:r>
      <w:r w:rsidR="001B49EB">
        <w:fldChar w:fldCharType="end"/>
      </w:r>
      <w:r w:rsidR="00A83499">
        <w:t xml:space="preserve">. </w:t>
      </w:r>
      <w:r w:rsidR="00AF221A">
        <w:t xml:space="preserve">The “.fds” input files can be opened using FDS and the “.psm” files can be opened via PyroSim. </w:t>
      </w:r>
      <w:r w:rsidR="00A83499">
        <w:t>Note that the image files included in the repository have been recolored</w:t>
      </w:r>
      <w:r w:rsidR="00AF221A">
        <w:t xml:space="preserve"> and will not match the video files when viewed via Smokeview </w:t>
      </w:r>
      <w:r w:rsidR="00AF221A">
        <w:fldChar w:fldCharType="begin"/>
      </w:r>
      <w:r w:rsidR="00AF221A">
        <w:instrText xml:space="preserve"> ADDIN ZOTERO_ITEM CSL_CITATION {"citationID":"yv96vyQ3","properties":{"formattedCitation":"(Forney, 2023)","plainCitation":"(Forney, 2023)","noteIndex":0},"citationItems":[{"id":2757,"uris":["http://zotero.org/users/12080615/items/PTTPPFMG"],"itemData":{"id":2757,"type":"report","collection-title":"Smokeview, A Tool for Visualizing Fire Dynamics Simulation Data","number":"NIST Special Publication 1017-2","publisher":"National Institute of Standards and Technology","title":"Technical Reference Guide","author":[{"family":"Forney","given":"Glenn P."}],"issued":{"date-parts":[["2023",4,18]]}}}],"schema":"https://github.com/citation-style-language/schema/raw/master/csl-citation.json"} </w:instrText>
      </w:r>
      <w:r w:rsidR="00AF221A">
        <w:fldChar w:fldCharType="separate"/>
      </w:r>
      <w:r w:rsidR="00AF221A" w:rsidRPr="00AF221A">
        <w:t>(Forney, 2023)</w:t>
      </w:r>
      <w:r w:rsidR="00AF221A">
        <w:fldChar w:fldCharType="end"/>
      </w:r>
      <w:r w:rsidR="00A83499">
        <w:t>.</w:t>
      </w:r>
    </w:p>
    <w:p w14:paraId="1D85E66E" w14:textId="77777777" w:rsidR="00CC0915" w:rsidRDefault="00CC0915" w:rsidP="00CC0915"/>
    <w:p w14:paraId="3F690B50" w14:textId="77777777" w:rsidR="003A3E75" w:rsidRDefault="003A3E75">
      <w:pPr>
        <w:spacing w:after="200" w:line="240" w:lineRule="auto"/>
        <w:rPr>
          <w:b/>
          <w:bCs/>
        </w:rPr>
      </w:pPr>
      <w:r>
        <w:br w:type="page"/>
      </w:r>
    </w:p>
    <w:p w14:paraId="1494555E" w14:textId="1949CDCE" w:rsidR="00CC0915" w:rsidRPr="00217738" w:rsidRDefault="00CC0915" w:rsidP="00217738">
      <w:pPr>
        <w:pStyle w:val="TableTitle"/>
      </w:pPr>
      <w:r w:rsidRPr="00217738">
        <w:lastRenderedPageBreak/>
        <w:t xml:space="preserve">Table </w:t>
      </w:r>
      <w:r w:rsidR="00217738">
        <w:t>S</w:t>
      </w:r>
      <w:r w:rsidRPr="00217738">
        <w:t>1</w:t>
      </w:r>
    </w:p>
    <w:p w14:paraId="199BA0BC" w14:textId="77777777" w:rsidR="00CC0915" w:rsidRPr="00217738" w:rsidRDefault="00CC0915" w:rsidP="00CC0915">
      <w:pPr>
        <w:rPr>
          <w:i/>
          <w:iCs/>
        </w:rPr>
      </w:pPr>
      <w:r w:rsidRPr="00217738">
        <w:rPr>
          <w:i/>
          <w:iCs/>
        </w:rPr>
        <w:t>Combustion properties for polyurethane used in the fire simulations.</w:t>
      </w:r>
    </w:p>
    <w:tbl>
      <w:tblPr>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120"/>
        <w:gridCol w:w="3120"/>
        <w:gridCol w:w="3120"/>
      </w:tblGrid>
      <w:tr w:rsidR="00CC0915" w14:paraId="632205B1" w14:textId="77777777" w:rsidTr="003E07A8">
        <w:tc>
          <w:tcPr>
            <w:tcW w:w="3120" w:type="dxa"/>
            <w:shd w:val="clear" w:color="auto" w:fill="auto"/>
            <w:tcMar>
              <w:top w:w="100" w:type="dxa"/>
              <w:left w:w="100" w:type="dxa"/>
              <w:bottom w:w="100" w:type="dxa"/>
              <w:right w:w="100" w:type="dxa"/>
            </w:tcMar>
          </w:tcPr>
          <w:p w14:paraId="02721EDF" w14:textId="77777777" w:rsidR="00CC0915" w:rsidRDefault="00CC0915" w:rsidP="00DA1C57">
            <w:pPr>
              <w:pStyle w:val="TableHeader"/>
            </w:pPr>
            <w:r>
              <w:t xml:space="preserve">Property </w:t>
            </w:r>
            <w:r>
              <w:rPr>
                <w:vertAlign w:val="superscript"/>
              </w:rPr>
              <w:t>a</w:t>
            </w:r>
          </w:p>
        </w:tc>
        <w:tc>
          <w:tcPr>
            <w:tcW w:w="3120" w:type="dxa"/>
            <w:shd w:val="clear" w:color="auto" w:fill="auto"/>
            <w:tcMar>
              <w:top w:w="100" w:type="dxa"/>
              <w:left w:w="100" w:type="dxa"/>
              <w:bottom w:w="100" w:type="dxa"/>
              <w:right w:w="100" w:type="dxa"/>
            </w:tcMar>
          </w:tcPr>
          <w:p w14:paraId="6F170AEE" w14:textId="77777777" w:rsidR="00CC0915" w:rsidRDefault="00CC0915" w:rsidP="00DA1C57">
            <w:pPr>
              <w:pStyle w:val="TableHeader"/>
            </w:pPr>
            <w:r>
              <w:t>Value</w:t>
            </w:r>
          </w:p>
        </w:tc>
        <w:tc>
          <w:tcPr>
            <w:tcW w:w="3120" w:type="dxa"/>
          </w:tcPr>
          <w:p w14:paraId="620B35F6" w14:textId="77777777" w:rsidR="00CC0915" w:rsidRDefault="00CC0915" w:rsidP="00DA1C57">
            <w:pPr>
              <w:pStyle w:val="TableHeader"/>
            </w:pPr>
            <w:r>
              <w:t>Measurement Units</w:t>
            </w:r>
          </w:p>
        </w:tc>
      </w:tr>
      <w:tr w:rsidR="00CC0915" w14:paraId="7C24B363" w14:textId="77777777" w:rsidTr="003E07A8">
        <w:tc>
          <w:tcPr>
            <w:tcW w:w="3120" w:type="dxa"/>
            <w:shd w:val="clear" w:color="auto" w:fill="auto"/>
            <w:tcMar>
              <w:top w:w="100" w:type="dxa"/>
              <w:left w:w="100" w:type="dxa"/>
              <w:bottom w:w="100" w:type="dxa"/>
              <w:right w:w="100" w:type="dxa"/>
            </w:tcMar>
          </w:tcPr>
          <w:p w14:paraId="2B4143A6" w14:textId="77777777" w:rsidR="00CC0915" w:rsidRDefault="00CC0915" w:rsidP="00DA1C57">
            <w:pPr>
              <w:pStyle w:val="TableBody"/>
            </w:pPr>
            <w:r>
              <w:t>C</w:t>
            </w:r>
          </w:p>
        </w:tc>
        <w:tc>
          <w:tcPr>
            <w:tcW w:w="3120" w:type="dxa"/>
            <w:shd w:val="clear" w:color="auto" w:fill="auto"/>
            <w:tcMar>
              <w:top w:w="100" w:type="dxa"/>
              <w:left w:w="100" w:type="dxa"/>
              <w:bottom w:w="100" w:type="dxa"/>
              <w:right w:w="100" w:type="dxa"/>
            </w:tcMar>
          </w:tcPr>
          <w:p w14:paraId="01CD03D0" w14:textId="77777777" w:rsidR="00CC0915" w:rsidRDefault="00CC0915" w:rsidP="00DA1C57">
            <w:pPr>
              <w:pStyle w:val="TableBody"/>
            </w:pPr>
            <w:r>
              <w:t>1</w:t>
            </w:r>
          </w:p>
        </w:tc>
        <w:tc>
          <w:tcPr>
            <w:tcW w:w="3120" w:type="dxa"/>
          </w:tcPr>
          <w:p w14:paraId="3117E122" w14:textId="77777777" w:rsidR="00CC0915" w:rsidRDefault="00CC0915" w:rsidP="00DA1C57">
            <w:pPr>
              <w:pStyle w:val="TableBody"/>
            </w:pPr>
            <w:r>
              <w:t>-</w:t>
            </w:r>
          </w:p>
        </w:tc>
      </w:tr>
      <w:tr w:rsidR="00CC0915" w14:paraId="295DC182" w14:textId="77777777" w:rsidTr="003E07A8">
        <w:tc>
          <w:tcPr>
            <w:tcW w:w="3120" w:type="dxa"/>
            <w:shd w:val="clear" w:color="auto" w:fill="auto"/>
            <w:tcMar>
              <w:top w:w="100" w:type="dxa"/>
              <w:left w:w="100" w:type="dxa"/>
              <w:bottom w:w="100" w:type="dxa"/>
              <w:right w:w="100" w:type="dxa"/>
            </w:tcMar>
          </w:tcPr>
          <w:p w14:paraId="2702CC3C" w14:textId="77777777" w:rsidR="00CC0915" w:rsidRDefault="00CC0915" w:rsidP="00DA1C57">
            <w:pPr>
              <w:pStyle w:val="TableBody"/>
            </w:pPr>
            <w:r>
              <w:t>H</w:t>
            </w:r>
          </w:p>
        </w:tc>
        <w:tc>
          <w:tcPr>
            <w:tcW w:w="3120" w:type="dxa"/>
            <w:shd w:val="clear" w:color="auto" w:fill="auto"/>
            <w:tcMar>
              <w:top w:w="100" w:type="dxa"/>
              <w:left w:w="100" w:type="dxa"/>
              <w:bottom w:w="100" w:type="dxa"/>
              <w:right w:w="100" w:type="dxa"/>
            </w:tcMar>
          </w:tcPr>
          <w:p w14:paraId="3161E999" w14:textId="77777777" w:rsidR="00CC0915" w:rsidRDefault="00CC0915" w:rsidP="00DA1C57">
            <w:pPr>
              <w:pStyle w:val="TableBody"/>
            </w:pPr>
            <w:r>
              <w:t>1.7</w:t>
            </w:r>
          </w:p>
        </w:tc>
        <w:tc>
          <w:tcPr>
            <w:tcW w:w="3120" w:type="dxa"/>
          </w:tcPr>
          <w:p w14:paraId="144B5738" w14:textId="77777777" w:rsidR="00CC0915" w:rsidRDefault="00CC0915" w:rsidP="00DA1C57">
            <w:pPr>
              <w:pStyle w:val="TableBody"/>
            </w:pPr>
            <w:r>
              <w:t>-</w:t>
            </w:r>
          </w:p>
        </w:tc>
      </w:tr>
      <w:tr w:rsidR="00CC0915" w14:paraId="1F2AAE78" w14:textId="77777777" w:rsidTr="003E07A8">
        <w:tc>
          <w:tcPr>
            <w:tcW w:w="3120" w:type="dxa"/>
            <w:shd w:val="clear" w:color="auto" w:fill="auto"/>
            <w:tcMar>
              <w:top w:w="100" w:type="dxa"/>
              <w:left w:w="100" w:type="dxa"/>
              <w:bottom w:w="100" w:type="dxa"/>
              <w:right w:w="100" w:type="dxa"/>
            </w:tcMar>
          </w:tcPr>
          <w:p w14:paraId="0CD55A9E" w14:textId="77777777" w:rsidR="00CC0915" w:rsidRDefault="00CC0915" w:rsidP="00DA1C57">
            <w:pPr>
              <w:pStyle w:val="TableBody"/>
            </w:pPr>
            <w:r>
              <w:t>O</w:t>
            </w:r>
          </w:p>
        </w:tc>
        <w:tc>
          <w:tcPr>
            <w:tcW w:w="3120" w:type="dxa"/>
            <w:shd w:val="clear" w:color="auto" w:fill="auto"/>
            <w:tcMar>
              <w:top w:w="100" w:type="dxa"/>
              <w:left w:w="100" w:type="dxa"/>
              <w:bottom w:w="100" w:type="dxa"/>
              <w:right w:w="100" w:type="dxa"/>
            </w:tcMar>
          </w:tcPr>
          <w:p w14:paraId="70021053" w14:textId="77777777" w:rsidR="00CC0915" w:rsidRDefault="00CC0915" w:rsidP="00DA1C57">
            <w:pPr>
              <w:pStyle w:val="TableBody"/>
            </w:pPr>
            <w:r>
              <w:t>0.3</w:t>
            </w:r>
          </w:p>
        </w:tc>
        <w:tc>
          <w:tcPr>
            <w:tcW w:w="3120" w:type="dxa"/>
          </w:tcPr>
          <w:p w14:paraId="1A393172" w14:textId="77777777" w:rsidR="00CC0915" w:rsidRDefault="00CC0915" w:rsidP="00DA1C57">
            <w:pPr>
              <w:pStyle w:val="TableBody"/>
            </w:pPr>
            <w:r>
              <w:t>-</w:t>
            </w:r>
          </w:p>
        </w:tc>
      </w:tr>
      <w:tr w:rsidR="00CC0915" w14:paraId="40FB5ADF" w14:textId="77777777" w:rsidTr="003E07A8">
        <w:tc>
          <w:tcPr>
            <w:tcW w:w="3120" w:type="dxa"/>
            <w:shd w:val="clear" w:color="auto" w:fill="auto"/>
            <w:tcMar>
              <w:top w:w="100" w:type="dxa"/>
              <w:left w:w="100" w:type="dxa"/>
              <w:bottom w:w="100" w:type="dxa"/>
              <w:right w:w="100" w:type="dxa"/>
            </w:tcMar>
          </w:tcPr>
          <w:p w14:paraId="4373F315" w14:textId="77777777" w:rsidR="00CC0915" w:rsidRDefault="00CC0915" w:rsidP="00DA1C57">
            <w:pPr>
              <w:pStyle w:val="TableBody"/>
            </w:pPr>
            <w:r>
              <w:t>N</w:t>
            </w:r>
          </w:p>
        </w:tc>
        <w:tc>
          <w:tcPr>
            <w:tcW w:w="3120" w:type="dxa"/>
            <w:shd w:val="clear" w:color="auto" w:fill="auto"/>
            <w:tcMar>
              <w:top w:w="100" w:type="dxa"/>
              <w:left w:w="100" w:type="dxa"/>
              <w:bottom w:w="100" w:type="dxa"/>
              <w:right w:w="100" w:type="dxa"/>
            </w:tcMar>
          </w:tcPr>
          <w:p w14:paraId="52413D07" w14:textId="77777777" w:rsidR="00CC0915" w:rsidRDefault="00CC0915" w:rsidP="00DA1C57">
            <w:pPr>
              <w:pStyle w:val="TableBody"/>
            </w:pPr>
            <w:r>
              <w:t>0.08</w:t>
            </w:r>
          </w:p>
        </w:tc>
        <w:tc>
          <w:tcPr>
            <w:tcW w:w="3120" w:type="dxa"/>
          </w:tcPr>
          <w:p w14:paraId="2BCF0B90" w14:textId="77777777" w:rsidR="00CC0915" w:rsidRDefault="00CC0915" w:rsidP="00DA1C57">
            <w:pPr>
              <w:pStyle w:val="TableBody"/>
            </w:pPr>
            <w:r>
              <w:t>-</w:t>
            </w:r>
          </w:p>
        </w:tc>
      </w:tr>
      <w:tr w:rsidR="00CC0915" w14:paraId="6595D680" w14:textId="77777777" w:rsidTr="003E07A8">
        <w:tc>
          <w:tcPr>
            <w:tcW w:w="3120" w:type="dxa"/>
            <w:shd w:val="clear" w:color="auto" w:fill="auto"/>
            <w:tcMar>
              <w:top w:w="100" w:type="dxa"/>
              <w:left w:w="100" w:type="dxa"/>
              <w:bottom w:w="100" w:type="dxa"/>
              <w:right w:w="100" w:type="dxa"/>
            </w:tcMar>
          </w:tcPr>
          <w:p w14:paraId="05D9E266" w14:textId="77777777" w:rsidR="00CC0915" w:rsidRDefault="00CC0915" w:rsidP="00DA1C57">
            <w:pPr>
              <w:pStyle w:val="TableBody"/>
            </w:pPr>
            <w:r>
              <w:t>Soot Yield</w:t>
            </w:r>
          </w:p>
        </w:tc>
        <w:tc>
          <w:tcPr>
            <w:tcW w:w="3120" w:type="dxa"/>
            <w:shd w:val="clear" w:color="auto" w:fill="auto"/>
            <w:tcMar>
              <w:top w:w="100" w:type="dxa"/>
              <w:left w:w="100" w:type="dxa"/>
              <w:bottom w:w="100" w:type="dxa"/>
              <w:right w:w="100" w:type="dxa"/>
            </w:tcMar>
          </w:tcPr>
          <w:p w14:paraId="12CF1E2D" w14:textId="77777777" w:rsidR="00CC0915" w:rsidRDefault="00CC0915" w:rsidP="00DA1C57">
            <w:pPr>
              <w:pStyle w:val="TableBody"/>
            </w:pPr>
            <w:r>
              <w:t>0.198</w:t>
            </w:r>
          </w:p>
        </w:tc>
        <w:tc>
          <w:tcPr>
            <w:tcW w:w="3120" w:type="dxa"/>
          </w:tcPr>
          <w:p w14:paraId="2EC563E3" w14:textId="77777777" w:rsidR="00CC0915" w:rsidRDefault="00CC0915" w:rsidP="00DA1C57">
            <w:pPr>
              <w:pStyle w:val="TableBody"/>
            </w:pPr>
            <w:r>
              <w:t>g/g</w:t>
            </w:r>
          </w:p>
        </w:tc>
      </w:tr>
      <w:tr w:rsidR="00CC0915" w14:paraId="63474B48" w14:textId="77777777" w:rsidTr="003E07A8">
        <w:tc>
          <w:tcPr>
            <w:tcW w:w="3120" w:type="dxa"/>
            <w:shd w:val="clear" w:color="auto" w:fill="auto"/>
            <w:tcMar>
              <w:top w:w="100" w:type="dxa"/>
              <w:left w:w="100" w:type="dxa"/>
              <w:bottom w:w="100" w:type="dxa"/>
              <w:right w:w="100" w:type="dxa"/>
            </w:tcMar>
          </w:tcPr>
          <w:p w14:paraId="4052E0F0" w14:textId="77777777" w:rsidR="00CC0915" w:rsidRDefault="00CC0915" w:rsidP="00DA1C57">
            <w:pPr>
              <w:pStyle w:val="TableBody"/>
            </w:pPr>
            <w:r>
              <w:t>CO Yield</w:t>
            </w:r>
          </w:p>
        </w:tc>
        <w:tc>
          <w:tcPr>
            <w:tcW w:w="3120" w:type="dxa"/>
            <w:shd w:val="clear" w:color="auto" w:fill="auto"/>
            <w:tcMar>
              <w:top w:w="100" w:type="dxa"/>
              <w:left w:w="100" w:type="dxa"/>
              <w:bottom w:w="100" w:type="dxa"/>
              <w:right w:w="100" w:type="dxa"/>
            </w:tcMar>
          </w:tcPr>
          <w:p w14:paraId="468C3B5E" w14:textId="77777777" w:rsidR="00CC0915" w:rsidRDefault="00CC0915" w:rsidP="00DA1C57">
            <w:pPr>
              <w:pStyle w:val="TableBody"/>
            </w:pPr>
            <w:r>
              <w:t>0.042</w:t>
            </w:r>
          </w:p>
        </w:tc>
        <w:tc>
          <w:tcPr>
            <w:tcW w:w="3120" w:type="dxa"/>
          </w:tcPr>
          <w:p w14:paraId="0CCE595F" w14:textId="77777777" w:rsidR="00CC0915" w:rsidRDefault="00CC0915" w:rsidP="00DA1C57">
            <w:pPr>
              <w:pStyle w:val="TableBody"/>
            </w:pPr>
            <w:r>
              <w:t>g/g</w:t>
            </w:r>
          </w:p>
        </w:tc>
      </w:tr>
    </w:tbl>
    <w:p w14:paraId="411FE4B8" w14:textId="77777777" w:rsidR="00CC0915" w:rsidRDefault="00CC0915" w:rsidP="00CC0915">
      <w:r>
        <w:rPr>
          <w:vertAlign w:val="superscript"/>
        </w:rPr>
        <w:t>a</w:t>
      </w:r>
      <w:r>
        <w:t xml:space="preserve"> C = carbon; H = hydrogen; O = oxygen; N = nitrogen; CO = carbon monoxide</w:t>
      </w:r>
    </w:p>
    <w:p w14:paraId="22B1AC65" w14:textId="152F6E1E" w:rsidR="003A3E75" w:rsidRDefault="003A3E75">
      <w:pPr>
        <w:spacing w:after="200" w:line="240" w:lineRule="auto"/>
      </w:pPr>
      <w:r>
        <w:br w:type="page"/>
      </w:r>
    </w:p>
    <w:p w14:paraId="57A03D0E" w14:textId="77777777" w:rsidR="003A3E75" w:rsidRDefault="003A3E75" w:rsidP="00CC0915"/>
    <w:p w14:paraId="37530E2E" w14:textId="4EEFA079" w:rsidR="009809C0" w:rsidRDefault="009809C0" w:rsidP="002751D9">
      <w:pPr>
        <w:pStyle w:val="Heading1"/>
      </w:pPr>
      <w:r>
        <w:t>Simulation Output and Rendering</w:t>
      </w:r>
    </w:p>
    <w:p w14:paraId="102C8F79" w14:textId="79C9DB57" w:rsidR="00C05624" w:rsidRDefault="00C05624" w:rsidP="00C05624">
      <w:pPr>
        <w:pStyle w:val="Heading2"/>
      </w:pPr>
      <w:r>
        <w:t>Computational Output</w:t>
      </w:r>
    </w:p>
    <w:p w14:paraId="2829CF95" w14:textId="19C1A36D" w:rsidR="009809C0" w:rsidRDefault="009809C0" w:rsidP="009809C0">
      <w:r>
        <w:tab/>
        <w:t xml:space="preserve">The present study utilized the heat release rate (HRR) </w:t>
      </w:r>
      <w:r w:rsidR="00C05624">
        <w:t xml:space="preserve">modeled in FDS to select the portion of each simulation to render as part of the validation efforts. The HRR output for each simulation can be accessed via an online repository </w:t>
      </w:r>
      <w:r w:rsidR="001B49EB">
        <w:fldChar w:fldCharType="begin"/>
      </w:r>
      <w:r w:rsidR="001B49EB">
        <w:instrText xml:space="preserve"> ADDIN ZOTERO_ITEM CSL_CITATION {"citationID":"YtzvrETN","properties":{"formattedCitation":"(Bonny, 2024a)","plainCitation":"(Bonny, 2024a)","noteIndex":0},"citationItems":[{"id":2832,"uris":["http://zotero.org/users/12080615/items/3TXSLLD4"],"itemData":{"id":2832,"type":"document","note":"DOI: 10.25452/figshare.plus.25888198","publisher":"Figshare+","title":"Input and Numerical Output of Simulated Fire Video Library","URL":"https://plus.figshare.com/articles/dataset/Input_and_Numerical_Output_of_Simulated_Fire_Video_Library/25888198/0","author":[{"family":"Bonny","given":"Justin W"}],"issued":{"date-parts":[["2024",8]]}}}],"schema":"https://github.com/citation-style-language/schema/raw/master/csl-citation.json"} </w:instrText>
      </w:r>
      <w:r w:rsidR="001B49EB">
        <w:fldChar w:fldCharType="separate"/>
      </w:r>
      <w:r w:rsidR="001B49EB" w:rsidRPr="001B49EB">
        <w:t>(Bonny, 2024a)</w:t>
      </w:r>
      <w:r w:rsidR="001B49EB">
        <w:fldChar w:fldCharType="end"/>
      </w:r>
      <w:r w:rsidR="00C05624">
        <w:t>.</w:t>
      </w:r>
      <w:r w:rsidR="000F76E3">
        <w:t xml:space="preserve"> The file provides the modeled HRR at each timeframe of the simulation. Additional output files were generated using FDS devices, however they were not the focus of the present study.</w:t>
      </w:r>
    </w:p>
    <w:p w14:paraId="29449393" w14:textId="3969C7BE" w:rsidR="00C44934" w:rsidRPr="009809C0" w:rsidRDefault="00C44934" w:rsidP="009809C0">
      <w:r>
        <w:tab/>
        <w:t xml:space="preserve">The complete simulation output files can be accessed by contacting the corresponding author. Although we anticipate that the video library will be sufficient for researchers to use in </w:t>
      </w:r>
      <w:r w:rsidR="00EA483D">
        <w:t xml:space="preserve">a variety of </w:t>
      </w:r>
      <w:r>
        <w:t>human behavior in fire research</w:t>
      </w:r>
      <w:r w:rsidR="00EA483D">
        <w:t xml:space="preserve"> projects</w:t>
      </w:r>
      <w:r>
        <w:t xml:space="preserve">, the output files can be used to render immersive environments. Specifically, </w:t>
      </w:r>
      <w:proofErr w:type="spellStart"/>
      <w:r>
        <w:t>Smokeview</w:t>
      </w:r>
      <w:proofErr w:type="spellEnd"/>
      <w:r>
        <w:t xml:space="preserve"> and </w:t>
      </w:r>
      <w:proofErr w:type="spellStart"/>
      <w:r>
        <w:t>PyroSim</w:t>
      </w:r>
      <w:proofErr w:type="spellEnd"/>
      <w:r>
        <w:t xml:space="preserve"> can render simulation outputs as 360-degree images and videos that can be viewed within virtual reality systems. In addition, </w:t>
      </w:r>
      <w:proofErr w:type="spellStart"/>
      <w:r>
        <w:t>PyroSim</w:t>
      </w:r>
      <w:proofErr w:type="spellEnd"/>
      <w:r>
        <w:t xml:space="preserve"> has virtual reality functionality</w:t>
      </w:r>
      <w:r w:rsidR="00EA483D">
        <w:t xml:space="preserve"> that </w:t>
      </w:r>
      <w:r>
        <w:t>allow</w:t>
      </w:r>
      <w:r w:rsidR="00EA483D">
        <w:t>s</w:t>
      </w:r>
      <w:r>
        <w:t xml:space="preserve"> users to navigate the simulated environment while fires are visually rendered.</w:t>
      </w:r>
      <w:r w:rsidR="00BF4A64">
        <w:t xml:space="preserve"> We recommend that those interested in using the output files in this and similar extensions of the present </w:t>
      </w:r>
      <w:r w:rsidR="00D82BEF">
        <w:t xml:space="preserve">study </w:t>
      </w:r>
      <w:r w:rsidR="00BF4A64">
        <w:t>review the technical documentation for each software application prior to obtaining the simulation files (the files are substantial in disk size, greater than 200 GB each, and require a high-speed internet connection to download).</w:t>
      </w:r>
    </w:p>
    <w:p w14:paraId="449B20FF" w14:textId="39F6421C" w:rsidR="00742037" w:rsidRDefault="00A83499" w:rsidP="0056513B">
      <w:pPr>
        <w:pStyle w:val="Heading2"/>
      </w:pPr>
      <w:r>
        <w:t>Visually Rendered Smoke Opacity</w:t>
      </w:r>
    </w:p>
    <w:p w14:paraId="6A0ECD85" w14:textId="14D840CA" w:rsidR="00A83499" w:rsidRPr="00A83499" w:rsidRDefault="0056513B" w:rsidP="00A83499">
      <w:r>
        <w:tab/>
      </w:r>
      <w:r w:rsidR="000807E7">
        <w:t xml:space="preserve">The video libraries were based on a material and combustion specification (polyurethane) that produced smoke that was sootier (i.e., produced more particulate material) than other types (e.g., pine wood). </w:t>
      </w:r>
      <w:r w:rsidR="000938E7">
        <w:t xml:space="preserve">As a result, when using the default parameters for visually rendering smoke viewpoints closer to the fire were rapidly occluded, only displaying dark gray color for the entire </w:t>
      </w:r>
      <w:r w:rsidR="000938E7">
        <w:lastRenderedPageBreak/>
        <w:t xml:space="preserve">frame. </w:t>
      </w:r>
      <w:r w:rsidR="00FD6D92">
        <w:t>To adjust for this, and investigate the impact of varying smoke transparency, the opacity settings in PyroSim were adjusted to be lower than the default setting of 100% (0% = smoke particulate was invisible; 100% = smoke particulate was opaque).</w:t>
      </w:r>
      <w:r w:rsidR="005A56FD">
        <w:t xml:space="preserve"> As such, although the numerical model of the simulations aligned with the polyurethane specifications, the visual rendering of the smoke did not align with the particulate generated by a polyurethane combustion. For the intentions of the video library as a means for manipulating fire properties to investigate the impact on human perceptions we believe this was acceptable. However, the videos do not display realistic smoke generated from polyurethane combustion and should not be used to determine how humans respond to polyurethane-specific fires.</w:t>
      </w:r>
    </w:p>
    <w:p w14:paraId="529D8354" w14:textId="59399BB2" w:rsidR="004D604B" w:rsidRDefault="004D604B" w:rsidP="004D604B">
      <w:pPr>
        <w:pStyle w:val="Heading1"/>
      </w:pPr>
      <w:r>
        <w:t xml:space="preserve">Validation </w:t>
      </w:r>
      <w:r w:rsidR="006931D2">
        <w:t>Materials and Supplementary Results</w:t>
      </w:r>
    </w:p>
    <w:p w14:paraId="15783BAD" w14:textId="20541A67" w:rsidR="008B26D4" w:rsidRDefault="001A20CC" w:rsidP="001A20CC">
      <w:pPr>
        <w:pStyle w:val="Heading2"/>
      </w:pPr>
      <w:r>
        <w:t>Validation Video Files</w:t>
      </w:r>
    </w:p>
    <w:p w14:paraId="3DD90844" w14:textId="6AFF1150" w:rsidR="004D604B" w:rsidRDefault="001A20CC" w:rsidP="004D604B">
      <w:r>
        <w:tab/>
        <w:t>All validation files are available via an online repository</w:t>
      </w:r>
      <w:r w:rsidR="001B49EB">
        <w:t xml:space="preserve"> </w:t>
      </w:r>
      <w:r w:rsidR="001B49EB">
        <w:fldChar w:fldCharType="begin"/>
      </w:r>
      <w:r w:rsidR="001B49EB">
        <w:instrText xml:space="preserve"> ADDIN ZOTERO_ITEM CSL_CITATION {"citationID":"5oWmIIKy","properties":{"formattedCitation":"(Bonny, 2024b)","plainCitation":"(Bonny, 2024b)","noteIndex":0},"citationItems":[{"id":2831,"uris":["http://zotero.org/users/12080615/items/RHH942K9"],"itemData":{"id":2831,"type":"document","note":"DOI: 10.25452/figshare.plus.25888315","publisher":"Figshare+","title":"Video Clips Used to Validate Simulated Fire Video Library","URL":"https://plus.figshare.com/articles/media/Video_Clips_Used_to_Validate_Simulated_Fire_Video_Library/25888315/0","author":[{"family":"Bonny","given":"Justin W"}],"issued":{"date-parts":[["2024",8]]}}}],"schema":"https://github.com/citation-style-language/schema/raw/master/csl-citation.json"} </w:instrText>
      </w:r>
      <w:r w:rsidR="001B49EB">
        <w:fldChar w:fldCharType="separate"/>
      </w:r>
      <w:r w:rsidR="001B49EB" w:rsidRPr="001B49EB">
        <w:t>(Bonny, 2024b)</w:t>
      </w:r>
      <w:r w:rsidR="001B49EB">
        <w:fldChar w:fldCharType="end"/>
      </w:r>
      <w:r>
        <w:t>.</w:t>
      </w:r>
    </w:p>
    <w:p w14:paraId="026E1B9F" w14:textId="64BE45B8" w:rsidR="001A20CC" w:rsidRDefault="001A20CC" w:rsidP="001A20CC">
      <w:pPr>
        <w:pStyle w:val="Heading2"/>
      </w:pPr>
      <w:r>
        <w:t>Supplementary Results</w:t>
      </w:r>
    </w:p>
    <w:p w14:paraId="133B0D87" w14:textId="6A212B7A" w:rsidR="00934610" w:rsidRDefault="00593C6B" w:rsidP="00934610">
      <w:r>
        <w:tab/>
        <w:t>The effects for each term in the accepted reduced model are presented in Table S2.</w:t>
      </w:r>
      <w:r w:rsidR="00CC28FD">
        <w:t xml:space="preserve"> The post hoc contrasts for room type are presented in Table S3.</w:t>
      </w:r>
    </w:p>
    <w:p w14:paraId="7E3551E1" w14:textId="77777777" w:rsidR="00A1762A" w:rsidRDefault="00A1762A" w:rsidP="00A1762A">
      <w:pPr>
        <w:pStyle w:val="TableTitle"/>
      </w:pPr>
    </w:p>
    <w:p w14:paraId="03E444BF" w14:textId="77777777" w:rsidR="000036D6" w:rsidRDefault="000036D6">
      <w:pPr>
        <w:spacing w:after="200" w:line="240" w:lineRule="auto"/>
        <w:rPr>
          <w:b/>
          <w:bCs/>
        </w:rPr>
      </w:pPr>
      <w:r>
        <w:br w:type="page"/>
      </w:r>
    </w:p>
    <w:p w14:paraId="238B830D" w14:textId="58605D33" w:rsidR="00A1762A" w:rsidRDefault="00A1762A" w:rsidP="00A1762A">
      <w:pPr>
        <w:pStyle w:val="TableTitle"/>
      </w:pPr>
      <w:r>
        <w:lastRenderedPageBreak/>
        <w:t>Table S2</w:t>
      </w:r>
    </w:p>
    <w:p w14:paraId="4C733517" w14:textId="7DDFB73E" w:rsidR="00A1762A" w:rsidRDefault="00A1762A" w:rsidP="00A1762A">
      <w:pPr>
        <w:pStyle w:val="TableTitle"/>
        <w:rPr>
          <w:b w:val="0"/>
          <w:bCs w:val="0"/>
          <w:i/>
          <w:iCs/>
        </w:rPr>
      </w:pPr>
      <w:r w:rsidRPr="00A1762A">
        <w:rPr>
          <w:b w:val="0"/>
          <w:bCs w:val="0"/>
          <w:i/>
          <w:iCs/>
        </w:rPr>
        <w:t>Linear mixed model effects predicting risk ratings.</w:t>
      </w:r>
    </w:p>
    <w:tbl>
      <w:tblPr>
        <w:tblW w:w="4990" w:type="pct"/>
        <w:tblBorders>
          <w:top w:val="single" w:sz="4" w:space="0" w:color="auto"/>
          <w:bottom w:val="single" w:sz="4" w:space="0" w:color="auto"/>
        </w:tblBorders>
        <w:tblLook w:val="0020" w:firstRow="1" w:lastRow="0" w:firstColumn="0" w:lastColumn="0" w:noHBand="0" w:noVBand="0"/>
        <w:tblCaption w:val="Reduce Model ANOVA Predicting Rating (continued below)"/>
      </w:tblPr>
      <w:tblGrid>
        <w:gridCol w:w="2249"/>
        <w:gridCol w:w="921"/>
        <w:gridCol w:w="986"/>
        <w:gridCol w:w="988"/>
        <w:gridCol w:w="953"/>
        <w:gridCol w:w="875"/>
        <w:gridCol w:w="1236"/>
        <w:gridCol w:w="1133"/>
      </w:tblGrid>
      <w:tr w:rsidR="00D31AEA" w:rsidRPr="00A1762A" w14:paraId="5FBF267C" w14:textId="174ED985" w:rsidTr="002D0DB4">
        <w:trPr>
          <w:tblHeader/>
        </w:trPr>
        <w:tc>
          <w:tcPr>
            <w:tcW w:w="1204" w:type="pct"/>
            <w:tcBorders>
              <w:top w:val="single" w:sz="4" w:space="0" w:color="auto"/>
              <w:bottom w:val="single" w:sz="4" w:space="0" w:color="auto"/>
            </w:tcBorders>
          </w:tcPr>
          <w:p w14:paraId="3E717475" w14:textId="0DB21459" w:rsidR="00D31AEA" w:rsidRPr="00A1762A" w:rsidRDefault="00D31AEA" w:rsidP="00DB45ED">
            <w:pPr>
              <w:pStyle w:val="TableHeader"/>
            </w:pPr>
            <w:r w:rsidRPr="00A1762A">
              <w:t> Effect</w:t>
            </w:r>
          </w:p>
        </w:tc>
        <w:tc>
          <w:tcPr>
            <w:tcW w:w="0" w:type="auto"/>
            <w:tcBorders>
              <w:top w:val="single" w:sz="4" w:space="0" w:color="auto"/>
              <w:bottom w:val="single" w:sz="4" w:space="0" w:color="auto"/>
            </w:tcBorders>
          </w:tcPr>
          <w:p w14:paraId="218D7137" w14:textId="77777777" w:rsidR="00D31AEA" w:rsidRPr="00A1762A" w:rsidRDefault="00D31AEA" w:rsidP="00DB45ED">
            <w:pPr>
              <w:pStyle w:val="TableHeader"/>
            </w:pPr>
            <w:r w:rsidRPr="00A1762A">
              <w:t>Sum Sq</w:t>
            </w:r>
          </w:p>
        </w:tc>
        <w:tc>
          <w:tcPr>
            <w:tcW w:w="0" w:type="auto"/>
            <w:tcBorders>
              <w:top w:val="single" w:sz="4" w:space="0" w:color="auto"/>
              <w:bottom w:val="single" w:sz="4" w:space="0" w:color="auto"/>
            </w:tcBorders>
          </w:tcPr>
          <w:p w14:paraId="4A3D141C" w14:textId="77777777" w:rsidR="00D31AEA" w:rsidRPr="00A1762A" w:rsidRDefault="00D31AEA" w:rsidP="00DB45ED">
            <w:pPr>
              <w:pStyle w:val="TableHeader"/>
            </w:pPr>
            <w:r w:rsidRPr="00A1762A">
              <w:t>Mean Sq</w:t>
            </w:r>
          </w:p>
        </w:tc>
        <w:tc>
          <w:tcPr>
            <w:tcW w:w="0" w:type="auto"/>
            <w:tcBorders>
              <w:top w:val="single" w:sz="4" w:space="0" w:color="auto"/>
              <w:bottom w:val="single" w:sz="4" w:space="0" w:color="auto"/>
            </w:tcBorders>
          </w:tcPr>
          <w:p w14:paraId="24395ACD" w14:textId="5C655E5D" w:rsidR="00D31AEA" w:rsidRPr="00A1762A" w:rsidRDefault="00D31AEA" w:rsidP="00DB45ED">
            <w:pPr>
              <w:pStyle w:val="TableHeader"/>
            </w:pPr>
            <w:r w:rsidRPr="00A1762A">
              <w:t>Num</w:t>
            </w:r>
            <w:r w:rsidR="00DB45ED">
              <w:t xml:space="preserve">. </w:t>
            </w:r>
            <w:r w:rsidRPr="00A1762A">
              <w:t>DF</w:t>
            </w:r>
          </w:p>
        </w:tc>
        <w:tc>
          <w:tcPr>
            <w:tcW w:w="0" w:type="auto"/>
            <w:tcBorders>
              <w:top w:val="single" w:sz="4" w:space="0" w:color="auto"/>
              <w:bottom w:val="single" w:sz="4" w:space="0" w:color="auto"/>
            </w:tcBorders>
          </w:tcPr>
          <w:p w14:paraId="475D4223" w14:textId="7284755A" w:rsidR="00D31AEA" w:rsidRPr="00A1762A" w:rsidRDefault="00D31AEA" w:rsidP="00DB45ED">
            <w:pPr>
              <w:pStyle w:val="TableHeader"/>
            </w:pPr>
            <w:r w:rsidRPr="00A1762A">
              <w:t>Den</w:t>
            </w:r>
            <w:r w:rsidR="00DB45ED">
              <w:t xml:space="preserve">. </w:t>
            </w:r>
            <w:r w:rsidRPr="00A1762A">
              <w:t>DF</w:t>
            </w:r>
          </w:p>
        </w:tc>
        <w:tc>
          <w:tcPr>
            <w:tcW w:w="0" w:type="auto"/>
            <w:tcBorders>
              <w:top w:val="single" w:sz="4" w:space="0" w:color="auto"/>
              <w:bottom w:val="single" w:sz="4" w:space="0" w:color="auto"/>
            </w:tcBorders>
          </w:tcPr>
          <w:p w14:paraId="6F43754F" w14:textId="15029A17" w:rsidR="00D31AEA" w:rsidRPr="00A1762A" w:rsidRDefault="00D31AEA" w:rsidP="00DB45ED">
            <w:pPr>
              <w:pStyle w:val="TableHeader"/>
            </w:pPr>
            <w:r>
              <w:t>F value</w:t>
            </w:r>
          </w:p>
        </w:tc>
        <w:tc>
          <w:tcPr>
            <w:tcW w:w="0" w:type="auto"/>
            <w:tcBorders>
              <w:top w:val="single" w:sz="4" w:space="0" w:color="auto"/>
              <w:bottom w:val="single" w:sz="4" w:space="0" w:color="auto"/>
            </w:tcBorders>
          </w:tcPr>
          <w:p w14:paraId="09F856EE" w14:textId="30DD01C5" w:rsidR="00D31AEA" w:rsidRPr="00A1762A" w:rsidRDefault="00D31AEA" w:rsidP="00DB45ED">
            <w:pPr>
              <w:pStyle w:val="TableHeader"/>
            </w:pPr>
            <w:r>
              <w:t>P</w:t>
            </w:r>
            <w:r w:rsidR="00547908">
              <w:t xml:space="preserve"> value</w:t>
            </w:r>
          </w:p>
        </w:tc>
        <w:tc>
          <w:tcPr>
            <w:tcW w:w="0" w:type="auto"/>
            <w:tcBorders>
              <w:top w:val="single" w:sz="4" w:space="0" w:color="auto"/>
              <w:bottom w:val="single" w:sz="4" w:space="0" w:color="auto"/>
            </w:tcBorders>
          </w:tcPr>
          <w:p w14:paraId="172BAC6C" w14:textId="096A4A6B" w:rsidR="00D31AEA" w:rsidRPr="00A1762A" w:rsidRDefault="00547908" w:rsidP="00DB45ED">
            <w:pPr>
              <w:pStyle w:val="TableHeader"/>
            </w:pPr>
            <w:r>
              <w:t>C</w:t>
            </w:r>
            <w:r w:rsidR="00D31AEA">
              <w:t>ohen</w:t>
            </w:r>
            <w:r>
              <w:t>’</w:t>
            </w:r>
            <w:r w:rsidR="00D31AEA">
              <w:t>s</w:t>
            </w:r>
            <w:r>
              <w:t xml:space="preserve"> </w:t>
            </w:r>
            <w:r w:rsidR="00D31AEA" w:rsidRPr="00547908">
              <w:rPr>
                <w:i/>
                <w:iCs/>
              </w:rPr>
              <w:t>f</w:t>
            </w:r>
          </w:p>
        </w:tc>
      </w:tr>
      <w:tr w:rsidR="00D31AEA" w:rsidRPr="00A1762A" w14:paraId="73E4E132" w14:textId="3ACF1B7A" w:rsidTr="002D0DB4">
        <w:tc>
          <w:tcPr>
            <w:tcW w:w="1204" w:type="pct"/>
            <w:tcBorders>
              <w:top w:val="single" w:sz="4" w:space="0" w:color="auto"/>
            </w:tcBorders>
          </w:tcPr>
          <w:p w14:paraId="433440DB" w14:textId="62CA9D66" w:rsidR="00D31AEA" w:rsidRPr="00A1762A" w:rsidRDefault="00D31AEA" w:rsidP="00DB45ED">
            <w:pPr>
              <w:pStyle w:val="TableBody"/>
            </w:pPr>
            <w:r>
              <w:t>Growth rate</w:t>
            </w:r>
          </w:p>
        </w:tc>
        <w:tc>
          <w:tcPr>
            <w:tcW w:w="0" w:type="auto"/>
            <w:tcBorders>
              <w:top w:val="single" w:sz="4" w:space="0" w:color="auto"/>
            </w:tcBorders>
          </w:tcPr>
          <w:p w14:paraId="46A8FB48" w14:textId="77777777" w:rsidR="00D31AEA" w:rsidRPr="00A1762A" w:rsidRDefault="00D31AEA" w:rsidP="00DB45ED">
            <w:pPr>
              <w:pStyle w:val="TableBody"/>
            </w:pPr>
            <w:r w:rsidRPr="00A1762A">
              <w:t>23.42</w:t>
            </w:r>
          </w:p>
        </w:tc>
        <w:tc>
          <w:tcPr>
            <w:tcW w:w="0" w:type="auto"/>
            <w:tcBorders>
              <w:top w:val="single" w:sz="4" w:space="0" w:color="auto"/>
            </w:tcBorders>
          </w:tcPr>
          <w:p w14:paraId="5BBCDE4F" w14:textId="77777777" w:rsidR="00D31AEA" w:rsidRPr="00A1762A" w:rsidRDefault="00D31AEA" w:rsidP="00DB45ED">
            <w:pPr>
              <w:pStyle w:val="TableBody"/>
            </w:pPr>
            <w:r w:rsidRPr="00A1762A">
              <w:t>23.42</w:t>
            </w:r>
          </w:p>
        </w:tc>
        <w:tc>
          <w:tcPr>
            <w:tcW w:w="0" w:type="auto"/>
            <w:tcBorders>
              <w:top w:val="single" w:sz="4" w:space="0" w:color="auto"/>
            </w:tcBorders>
          </w:tcPr>
          <w:p w14:paraId="77A95EC7" w14:textId="77777777" w:rsidR="00D31AEA" w:rsidRPr="00A1762A" w:rsidRDefault="00D31AEA" w:rsidP="00DB45ED">
            <w:pPr>
              <w:pStyle w:val="TableBody"/>
            </w:pPr>
            <w:r w:rsidRPr="00A1762A">
              <w:t>1</w:t>
            </w:r>
          </w:p>
        </w:tc>
        <w:tc>
          <w:tcPr>
            <w:tcW w:w="0" w:type="auto"/>
            <w:tcBorders>
              <w:top w:val="single" w:sz="4" w:space="0" w:color="auto"/>
            </w:tcBorders>
          </w:tcPr>
          <w:p w14:paraId="37A5EF94" w14:textId="77777777" w:rsidR="00D31AEA" w:rsidRPr="00A1762A" w:rsidRDefault="00D31AEA" w:rsidP="00DB45ED">
            <w:pPr>
              <w:pStyle w:val="TableBody"/>
            </w:pPr>
            <w:r w:rsidRPr="00A1762A">
              <w:t>2158</w:t>
            </w:r>
          </w:p>
        </w:tc>
        <w:tc>
          <w:tcPr>
            <w:tcW w:w="0" w:type="auto"/>
            <w:tcBorders>
              <w:top w:val="single" w:sz="4" w:space="0" w:color="auto"/>
            </w:tcBorders>
          </w:tcPr>
          <w:p w14:paraId="05C52C43" w14:textId="0DF03041" w:rsidR="00D31AEA" w:rsidRPr="00DB45ED" w:rsidRDefault="00D31AEA" w:rsidP="00DB45ED">
            <w:pPr>
              <w:pStyle w:val="TableBody"/>
            </w:pPr>
            <w:r w:rsidRPr="00DB45ED">
              <w:t>14.79</w:t>
            </w:r>
          </w:p>
        </w:tc>
        <w:tc>
          <w:tcPr>
            <w:tcW w:w="0" w:type="auto"/>
            <w:tcBorders>
              <w:top w:val="single" w:sz="4" w:space="0" w:color="auto"/>
            </w:tcBorders>
          </w:tcPr>
          <w:p w14:paraId="783FB3E5" w14:textId="5277DD44" w:rsidR="00D31AEA" w:rsidRPr="00DB45ED" w:rsidRDefault="00D31AEA" w:rsidP="00DB45ED">
            <w:pPr>
              <w:pStyle w:val="TableBody"/>
            </w:pPr>
            <w:r w:rsidRPr="00DB45ED">
              <w:t>0.0001235</w:t>
            </w:r>
          </w:p>
        </w:tc>
        <w:tc>
          <w:tcPr>
            <w:tcW w:w="0" w:type="auto"/>
            <w:tcBorders>
              <w:top w:val="single" w:sz="4" w:space="0" w:color="auto"/>
            </w:tcBorders>
          </w:tcPr>
          <w:p w14:paraId="3EE54E50" w14:textId="5B70679F" w:rsidR="00D31AEA" w:rsidRPr="00DB45ED" w:rsidRDefault="00D31AEA" w:rsidP="00DB45ED">
            <w:pPr>
              <w:pStyle w:val="TableBody"/>
            </w:pPr>
            <w:r w:rsidRPr="00DB45ED">
              <w:t>0.08279</w:t>
            </w:r>
          </w:p>
        </w:tc>
      </w:tr>
      <w:tr w:rsidR="00D31AEA" w:rsidRPr="00A1762A" w14:paraId="61B7ED95" w14:textId="49D787A6" w:rsidTr="002D0DB4">
        <w:tc>
          <w:tcPr>
            <w:tcW w:w="1204" w:type="pct"/>
          </w:tcPr>
          <w:p w14:paraId="2EA0329A" w14:textId="3D16D38F" w:rsidR="00D31AEA" w:rsidRPr="00A1762A" w:rsidRDefault="00D31AEA" w:rsidP="00DB45ED">
            <w:pPr>
              <w:pStyle w:val="TableBody"/>
            </w:pPr>
            <w:r>
              <w:t>Intensity</w:t>
            </w:r>
          </w:p>
        </w:tc>
        <w:tc>
          <w:tcPr>
            <w:tcW w:w="0" w:type="auto"/>
          </w:tcPr>
          <w:p w14:paraId="52C2061A" w14:textId="77777777" w:rsidR="00D31AEA" w:rsidRPr="00A1762A" w:rsidRDefault="00D31AEA" w:rsidP="00DB45ED">
            <w:pPr>
              <w:pStyle w:val="TableBody"/>
            </w:pPr>
            <w:r w:rsidRPr="00A1762A">
              <w:t>10327</w:t>
            </w:r>
          </w:p>
        </w:tc>
        <w:tc>
          <w:tcPr>
            <w:tcW w:w="0" w:type="auto"/>
          </w:tcPr>
          <w:p w14:paraId="7870EA36" w14:textId="77777777" w:rsidR="00D31AEA" w:rsidRPr="00A1762A" w:rsidRDefault="00D31AEA" w:rsidP="00DB45ED">
            <w:pPr>
              <w:pStyle w:val="TableBody"/>
            </w:pPr>
            <w:r w:rsidRPr="00A1762A">
              <w:t>10327</w:t>
            </w:r>
          </w:p>
        </w:tc>
        <w:tc>
          <w:tcPr>
            <w:tcW w:w="0" w:type="auto"/>
          </w:tcPr>
          <w:p w14:paraId="1ED6007F" w14:textId="77777777" w:rsidR="00D31AEA" w:rsidRPr="00A1762A" w:rsidRDefault="00D31AEA" w:rsidP="00DB45ED">
            <w:pPr>
              <w:pStyle w:val="TableBody"/>
            </w:pPr>
            <w:r w:rsidRPr="00A1762A">
              <w:t>1</w:t>
            </w:r>
          </w:p>
        </w:tc>
        <w:tc>
          <w:tcPr>
            <w:tcW w:w="0" w:type="auto"/>
          </w:tcPr>
          <w:p w14:paraId="12DDCAC0" w14:textId="77777777" w:rsidR="00D31AEA" w:rsidRPr="00A1762A" w:rsidRDefault="00D31AEA" w:rsidP="00DB45ED">
            <w:pPr>
              <w:pStyle w:val="TableBody"/>
            </w:pPr>
            <w:r w:rsidRPr="00A1762A">
              <w:t>23738</w:t>
            </w:r>
          </w:p>
        </w:tc>
        <w:tc>
          <w:tcPr>
            <w:tcW w:w="0" w:type="auto"/>
          </w:tcPr>
          <w:p w14:paraId="7FA54217" w14:textId="02442A83" w:rsidR="00D31AEA" w:rsidRPr="00DB45ED" w:rsidRDefault="00D31AEA" w:rsidP="00DB45ED">
            <w:pPr>
              <w:pStyle w:val="TableBody"/>
            </w:pPr>
            <w:r w:rsidRPr="00DB45ED">
              <w:t>6524</w:t>
            </w:r>
          </w:p>
        </w:tc>
        <w:tc>
          <w:tcPr>
            <w:tcW w:w="0" w:type="auto"/>
          </w:tcPr>
          <w:p w14:paraId="01E56046" w14:textId="0C1F9EB6" w:rsidR="00D31AEA" w:rsidRPr="00DB45ED" w:rsidRDefault="00D31AEA" w:rsidP="00DB45ED">
            <w:pPr>
              <w:pStyle w:val="TableBody"/>
            </w:pPr>
            <w:r w:rsidRPr="00DB45ED">
              <w:t>0</w:t>
            </w:r>
          </w:p>
        </w:tc>
        <w:tc>
          <w:tcPr>
            <w:tcW w:w="0" w:type="auto"/>
          </w:tcPr>
          <w:p w14:paraId="57AB10E8" w14:textId="34186BA9" w:rsidR="00D31AEA" w:rsidRPr="00DB45ED" w:rsidRDefault="00D31AEA" w:rsidP="00DB45ED">
            <w:pPr>
              <w:pStyle w:val="TableBody"/>
            </w:pPr>
            <w:r w:rsidRPr="00DB45ED">
              <w:t>0.5242</w:t>
            </w:r>
          </w:p>
        </w:tc>
      </w:tr>
      <w:tr w:rsidR="00D31AEA" w:rsidRPr="00A1762A" w14:paraId="00E476C1" w14:textId="630A90D4" w:rsidTr="002D0DB4">
        <w:tc>
          <w:tcPr>
            <w:tcW w:w="1204" w:type="pct"/>
          </w:tcPr>
          <w:p w14:paraId="6822520E" w14:textId="76716BB0" w:rsidR="00D31AEA" w:rsidRPr="00A1762A" w:rsidRDefault="00D31AEA" w:rsidP="00DB45ED">
            <w:pPr>
              <w:pStyle w:val="TableBody"/>
            </w:pPr>
            <w:r>
              <w:t>Opacity</w:t>
            </w:r>
          </w:p>
        </w:tc>
        <w:tc>
          <w:tcPr>
            <w:tcW w:w="0" w:type="auto"/>
          </w:tcPr>
          <w:p w14:paraId="07B2D6A1" w14:textId="77777777" w:rsidR="00D31AEA" w:rsidRPr="00A1762A" w:rsidRDefault="00D31AEA" w:rsidP="00DB45ED">
            <w:pPr>
              <w:pStyle w:val="TableBody"/>
            </w:pPr>
            <w:r w:rsidRPr="00A1762A">
              <w:t>2.367</w:t>
            </w:r>
          </w:p>
        </w:tc>
        <w:tc>
          <w:tcPr>
            <w:tcW w:w="0" w:type="auto"/>
          </w:tcPr>
          <w:p w14:paraId="72E09568" w14:textId="77777777" w:rsidR="00D31AEA" w:rsidRPr="00A1762A" w:rsidRDefault="00D31AEA" w:rsidP="00DB45ED">
            <w:pPr>
              <w:pStyle w:val="TableBody"/>
            </w:pPr>
            <w:r w:rsidRPr="00A1762A">
              <w:t>2.367</w:t>
            </w:r>
          </w:p>
        </w:tc>
        <w:tc>
          <w:tcPr>
            <w:tcW w:w="0" w:type="auto"/>
          </w:tcPr>
          <w:p w14:paraId="2CD0BC74" w14:textId="77777777" w:rsidR="00D31AEA" w:rsidRPr="00A1762A" w:rsidRDefault="00D31AEA" w:rsidP="00DB45ED">
            <w:pPr>
              <w:pStyle w:val="TableBody"/>
            </w:pPr>
            <w:r w:rsidRPr="00A1762A">
              <w:t>1</w:t>
            </w:r>
          </w:p>
        </w:tc>
        <w:tc>
          <w:tcPr>
            <w:tcW w:w="0" w:type="auto"/>
          </w:tcPr>
          <w:p w14:paraId="5EDA89C7" w14:textId="77777777" w:rsidR="00D31AEA" w:rsidRPr="00A1762A" w:rsidRDefault="00D31AEA" w:rsidP="00DB45ED">
            <w:pPr>
              <w:pStyle w:val="TableBody"/>
            </w:pPr>
            <w:r w:rsidRPr="00A1762A">
              <w:t>2158</w:t>
            </w:r>
          </w:p>
        </w:tc>
        <w:tc>
          <w:tcPr>
            <w:tcW w:w="0" w:type="auto"/>
          </w:tcPr>
          <w:p w14:paraId="1BB83209" w14:textId="27E6FE11" w:rsidR="00D31AEA" w:rsidRPr="00DB45ED" w:rsidRDefault="00D31AEA" w:rsidP="00DB45ED">
            <w:pPr>
              <w:pStyle w:val="TableBody"/>
            </w:pPr>
            <w:r w:rsidRPr="00DB45ED">
              <w:t>1.495</w:t>
            </w:r>
          </w:p>
        </w:tc>
        <w:tc>
          <w:tcPr>
            <w:tcW w:w="0" w:type="auto"/>
          </w:tcPr>
          <w:p w14:paraId="0464486F" w14:textId="63AD87EF" w:rsidR="00D31AEA" w:rsidRPr="00DB45ED" w:rsidRDefault="00D31AEA" w:rsidP="00DB45ED">
            <w:pPr>
              <w:pStyle w:val="TableBody"/>
            </w:pPr>
            <w:r w:rsidRPr="00DB45ED">
              <w:t>0.2215</w:t>
            </w:r>
          </w:p>
        </w:tc>
        <w:tc>
          <w:tcPr>
            <w:tcW w:w="0" w:type="auto"/>
          </w:tcPr>
          <w:p w14:paraId="163B708A" w14:textId="1344D566" w:rsidR="00D31AEA" w:rsidRPr="00DB45ED" w:rsidRDefault="00D31AEA" w:rsidP="00DB45ED">
            <w:pPr>
              <w:pStyle w:val="TableBody"/>
            </w:pPr>
            <w:r w:rsidRPr="00DB45ED">
              <w:t>0.02632</w:t>
            </w:r>
          </w:p>
        </w:tc>
      </w:tr>
      <w:tr w:rsidR="00D31AEA" w:rsidRPr="00A1762A" w14:paraId="4467EF2C" w14:textId="1ADC48F0" w:rsidTr="002D0DB4">
        <w:tc>
          <w:tcPr>
            <w:tcW w:w="1204" w:type="pct"/>
          </w:tcPr>
          <w:p w14:paraId="57AC8D53" w14:textId="534E4D85" w:rsidR="00D31AEA" w:rsidRPr="00A1762A" w:rsidRDefault="00D31AEA" w:rsidP="00DB45ED">
            <w:pPr>
              <w:pStyle w:val="TableBody"/>
            </w:pPr>
            <w:r>
              <w:t>Viewpoint Distance</w:t>
            </w:r>
          </w:p>
        </w:tc>
        <w:tc>
          <w:tcPr>
            <w:tcW w:w="0" w:type="auto"/>
          </w:tcPr>
          <w:p w14:paraId="11B68060" w14:textId="77777777" w:rsidR="00D31AEA" w:rsidRPr="00A1762A" w:rsidRDefault="00D31AEA" w:rsidP="00DB45ED">
            <w:pPr>
              <w:pStyle w:val="TableBody"/>
            </w:pPr>
            <w:r w:rsidRPr="00A1762A">
              <w:t>16.13</w:t>
            </w:r>
          </w:p>
        </w:tc>
        <w:tc>
          <w:tcPr>
            <w:tcW w:w="0" w:type="auto"/>
          </w:tcPr>
          <w:p w14:paraId="21678BF0" w14:textId="77777777" w:rsidR="00D31AEA" w:rsidRPr="00A1762A" w:rsidRDefault="00D31AEA" w:rsidP="00DB45ED">
            <w:pPr>
              <w:pStyle w:val="TableBody"/>
            </w:pPr>
            <w:r w:rsidRPr="00A1762A">
              <w:t>16.13</w:t>
            </w:r>
          </w:p>
        </w:tc>
        <w:tc>
          <w:tcPr>
            <w:tcW w:w="0" w:type="auto"/>
          </w:tcPr>
          <w:p w14:paraId="1C703E59" w14:textId="77777777" w:rsidR="00D31AEA" w:rsidRPr="00A1762A" w:rsidRDefault="00D31AEA" w:rsidP="00DB45ED">
            <w:pPr>
              <w:pStyle w:val="TableBody"/>
            </w:pPr>
            <w:r w:rsidRPr="00A1762A">
              <w:t>1</w:t>
            </w:r>
          </w:p>
        </w:tc>
        <w:tc>
          <w:tcPr>
            <w:tcW w:w="0" w:type="auto"/>
          </w:tcPr>
          <w:p w14:paraId="19148CBD" w14:textId="77777777" w:rsidR="00D31AEA" w:rsidRPr="00A1762A" w:rsidRDefault="00D31AEA" w:rsidP="00DB45ED">
            <w:pPr>
              <w:pStyle w:val="TableBody"/>
            </w:pPr>
            <w:r w:rsidRPr="00A1762A">
              <w:t>2158</w:t>
            </w:r>
          </w:p>
        </w:tc>
        <w:tc>
          <w:tcPr>
            <w:tcW w:w="0" w:type="auto"/>
          </w:tcPr>
          <w:p w14:paraId="54AE752F" w14:textId="52BB65B2" w:rsidR="00D31AEA" w:rsidRPr="00DB45ED" w:rsidRDefault="00D31AEA" w:rsidP="00DB45ED">
            <w:pPr>
              <w:pStyle w:val="TableBody"/>
            </w:pPr>
            <w:r w:rsidRPr="00DB45ED">
              <w:t>10.19</w:t>
            </w:r>
          </w:p>
        </w:tc>
        <w:tc>
          <w:tcPr>
            <w:tcW w:w="0" w:type="auto"/>
          </w:tcPr>
          <w:p w14:paraId="43D264B7" w14:textId="7A394DFA" w:rsidR="00D31AEA" w:rsidRPr="00DB45ED" w:rsidRDefault="00D31AEA" w:rsidP="00DB45ED">
            <w:pPr>
              <w:pStyle w:val="TableBody"/>
            </w:pPr>
            <w:r w:rsidRPr="00DB45ED">
              <w:t>0.001435</w:t>
            </w:r>
          </w:p>
        </w:tc>
        <w:tc>
          <w:tcPr>
            <w:tcW w:w="0" w:type="auto"/>
          </w:tcPr>
          <w:p w14:paraId="796EA136" w14:textId="03717ABE" w:rsidR="00D31AEA" w:rsidRPr="00DB45ED" w:rsidRDefault="00D31AEA" w:rsidP="00DB45ED">
            <w:pPr>
              <w:pStyle w:val="TableBody"/>
            </w:pPr>
            <w:r w:rsidRPr="00DB45ED">
              <w:t>0.06871</w:t>
            </w:r>
          </w:p>
        </w:tc>
      </w:tr>
      <w:tr w:rsidR="00D31AEA" w:rsidRPr="00A1762A" w14:paraId="49FE288A" w14:textId="27C7776E" w:rsidTr="002D0DB4">
        <w:tc>
          <w:tcPr>
            <w:tcW w:w="1204" w:type="pct"/>
          </w:tcPr>
          <w:p w14:paraId="624F53E2" w14:textId="004E5495" w:rsidR="00D31AEA" w:rsidRPr="00A1762A" w:rsidRDefault="00D31AEA" w:rsidP="00DB45ED">
            <w:pPr>
              <w:pStyle w:val="TableBody"/>
            </w:pPr>
            <w:r>
              <w:t>Room Type</w:t>
            </w:r>
          </w:p>
        </w:tc>
        <w:tc>
          <w:tcPr>
            <w:tcW w:w="0" w:type="auto"/>
          </w:tcPr>
          <w:p w14:paraId="1851EA55" w14:textId="77777777" w:rsidR="00D31AEA" w:rsidRPr="00A1762A" w:rsidRDefault="00D31AEA" w:rsidP="00DB45ED">
            <w:pPr>
              <w:pStyle w:val="TableBody"/>
            </w:pPr>
            <w:r w:rsidRPr="00A1762A">
              <w:t>35.05</w:t>
            </w:r>
          </w:p>
        </w:tc>
        <w:tc>
          <w:tcPr>
            <w:tcW w:w="0" w:type="auto"/>
          </w:tcPr>
          <w:p w14:paraId="19978191" w14:textId="77777777" w:rsidR="00D31AEA" w:rsidRPr="00A1762A" w:rsidRDefault="00D31AEA" w:rsidP="00DB45ED">
            <w:pPr>
              <w:pStyle w:val="TableBody"/>
            </w:pPr>
            <w:r w:rsidRPr="00A1762A">
              <w:t>11.68</w:t>
            </w:r>
          </w:p>
        </w:tc>
        <w:tc>
          <w:tcPr>
            <w:tcW w:w="0" w:type="auto"/>
          </w:tcPr>
          <w:p w14:paraId="6452647A" w14:textId="77777777" w:rsidR="00D31AEA" w:rsidRPr="00A1762A" w:rsidRDefault="00D31AEA" w:rsidP="00DB45ED">
            <w:pPr>
              <w:pStyle w:val="TableBody"/>
            </w:pPr>
            <w:r w:rsidRPr="00A1762A">
              <w:t>3</w:t>
            </w:r>
          </w:p>
        </w:tc>
        <w:tc>
          <w:tcPr>
            <w:tcW w:w="0" w:type="auto"/>
          </w:tcPr>
          <w:p w14:paraId="47E57D21" w14:textId="77777777" w:rsidR="00D31AEA" w:rsidRPr="00A1762A" w:rsidRDefault="00D31AEA" w:rsidP="00DB45ED">
            <w:pPr>
              <w:pStyle w:val="TableBody"/>
            </w:pPr>
            <w:r w:rsidRPr="00A1762A">
              <w:t>2158</w:t>
            </w:r>
          </w:p>
        </w:tc>
        <w:tc>
          <w:tcPr>
            <w:tcW w:w="0" w:type="auto"/>
          </w:tcPr>
          <w:p w14:paraId="34164F59" w14:textId="337E7582" w:rsidR="00D31AEA" w:rsidRPr="00DB45ED" w:rsidRDefault="00D31AEA" w:rsidP="00DB45ED">
            <w:pPr>
              <w:pStyle w:val="TableBody"/>
            </w:pPr>
            <w:r w:rsidRPr="00DB45ED">
              <w:t>7.381</w:t>
            </w:r>
          </w:p>
        </w:tc>
        <w:tc>
          <w:tcPr>
            <w:tcW w:w="0" w:type="auto"/>
          </w:tcPr>
          <w:p w14:paraId="56EEE199" w14:textId="156ED5B2" w:rsidR="00D31AEA" w:rsidRPr="00DB45ED" w:rsidRDefault="00D31AEA" w:rsidP="00DB45ED">
            <w:pPr>
              <w:pStyle w:val="TableBody"/>
            </w:pPr>
            <w:r w:rsidRPr="00DB45ED">
              <w:t>6.413e-05</w:t>
            </w:r>
          </w:p>
        </w:tc>
        <w:tc>
          <w:tcPr>
            <w:tcW w:w="0" w:type="auto"/>
          </w:tcPr>
          <w:p w14:paraId="25518360" w14:textId="5808BC7E" w:rsidR="00D31AEA" w:rsidRPr="00DB45ED" w:rsidRDefault="00D31AEA" w:rsidP="00DB45ED">
            <w:pPr>
              <w:pStyle w:val="TableBody"/>
            </w:pPr>
            <w:r w:rsidRPr="00DB45ED">
              <w:t>0.1013</w:t>
            </w:r>
          </w:p>
        </w:tc>
      </w:tr>
      <w:tr w:rsidR="00D31AEA" w:rsidRPr="00A1762A" w14:paraId="796B57C4" w14:textId="118AD7F7" w:rsidTr="002D0DB4">
        <w:tc>
          <w:tcPr>
            <w:tcW w:w="1204" w:type="pct"/>
          </w:tcPr>
          <w:p w14:paraId="36660FE6" w14:textId="37405515" w:rsidR="00D31AEA" w:rsidRPr="00A1762A" w:rsidRDefault="00D31AEA" w:rsidP="00DB45ED">
            <w:pPr>
              <w:pStyle w:val="TableBody"/>
            </w:pPr>
            <w:r>
              <w:t>Growth rate × Intensity</w:t>
            </w:r>
          </w:p>
        </w:tc>
        <w:tc>
          <w:tcPr>
            <w:tcW w:w="0" w:type="auto"/>
          </w:tcPr>
          <w:p w14:paraId="047CB543" w14:textId="77777777" w:rsidR="00D31AEA" w:rsidRPr="00A1762A" w:rsidRDefault="00D31AEA" w:rsidP="00DB45ED">
            <w:pPr>
              <w:pStyle w:val="TableBody"/>
            </w:pPr>
            <w:r w:rsidRPr="00A1762A">
              <w:t>405.5</w:t>
            </w:r>
          </w:p>
        </w:tc>
        <w:tc>
          <w:tcPr>
            <w:tcW w:w="0" w:type="auto"/>
          </w:tcPr>
          <w:p w14:paraId="3F42827D" w14:textId="77777777" w:rsidR="00D31AEA" w:rsidRPr="00A1762A" w:rsidRDefault="00D31AEA" w:rsidP="00DB45ED">
            <w:pPr>
              <w:pStyle w:val="TableBody"/>
            </w:pPr>
            <w:r w:rsidRPr="00A1762A">
              <w:t>405.5</w:t>
            </w:r>
          </w:p>
        </w:tc>
        <w:tc>
          <w:tcPr>
            <w:tcW w:w="0" w:type="auto"/>
          </w:tcPr>
          <w:p w14:paraId="7594C342" w14:textId="77777777" w:rsidR="00D31AEA" w:rsidRPr="00A1762A" w:rsidRDefault="00D31AEA" w:rsidP="00DB45ED">
            <w:pPr>
              <w:pStyle w:val="TableBody"/>
            </w:pPr>
            <w:r w:rsidRPr="00A1762A">
              <w:t>1</w:t>
            </w:r>
          </w:p>
        </w:tc>
        <w:tc>
          <w:tcPr>
            <w:tcW w:w="0" w:type="auto"/>
          </w:tcPr>
          <w:p w14:paraId="6713B09D" w14:textId="77777777" w:rsidR="00D31AEA" w:rsidRPr="00A1762A" w:rsidRDefault="00D31AEA" w:rsidP="00DB45ED">
            <w:pPr>
              <w:pStyle w:val="TableBody"/>
            </w:pPr>
            <w:r w:rsidRPr="00A1762A">
              <w:t>23738</w:t>
            </w:r>
          </w:p>
        </w:tc>
        <w:tc>
          <w:tcPr>
            <w:tcW w:w="0" w:type="auto"/>
          </w:tcPr>
          <w:p w14:paraId="32537734" w14:textId="62341BC4" w:rsidR="00D31AEA" w:rsidRPr="00DB45ED" w:rsidRDefault="00D31AEA" w:rsidP="00DB45ED">
            <w:pPr>
              <w:pStyle w:val="TableBody"/>
            </w:pPr>
            <w:r w:rsidRPr="00DB45ED">
              <w:t>256.2</w:t>
            </w:r>
          </w:p>
        </w:tc>
        <w:tc>
          <w:tcPr>
            <w:tcW w:w="0" w:type="auto"/>
          </w:tcPr>
          <w:p w14:paraId="4710CEDF" w14:textId="041A20EC" w:rsidR="00D31AEA" w:rsidRPr="00DB45ED" w:rsidRDefault="00D31AEA" w:rsidP="00DB45ED">
            <w:pPr>
              <w:pStyle w:val="TableBody"/>
            </w:pPr>
            <w:r w:rsidRPr="00DB45ED">
              <w:t>2.345e-57</w:t>
            </w:r>
          </w:p>
        </w:tc>
        <w:tc>
          <w:tcPr>
            <w:tcW w:w="0" w:type="auto"/>
          </w:tcPr>
          <w:p w14:paraId="6ADD17B4" w14:textId="796DB4BB" w:rsidR="00D31AEA" w:rsidRPr="00DB45ED" w:rsidRDefault="00D31AEA" w:rsidP="00DB45ED">
            <w:pPr>
              <w:pStyle w:val="TableBody"/>
            </w:pPr>
            <w:r w:rsidRPr="00DB45ED">
              <w:t>0.1039</w:t>
            </w:r>
          </w:p>
        </w:tc>
      </w:tr>
      <w:tr w:rsidR="00D31AEA" w:rsidRPr="00A1762A" w14:paraId="061AAB13" w14:textId="0EFA76AF" w:rsidTr="002D0DB4">
        <w:tc>
          <w:tcPr>
            <w:tcW w:w="1204" w:type="pct"/>
          </w:tcPr>
          <w:p w14:paraId="2612E727" w14:textId="6BD70CBC" w:rsidR="00D31AEA" w:rsidRPr="00A1762A" w:rsidRDefault="00D31AEA" w:rsidP="00DB45ED">
            <w:pPr>
              <w:pStyle w:val="TableBody"/>
            </w:pPr>
            <w:r>
              <w:t>Growth rate × Opacity</w:t>
            </w:r>
          </w:p>
        </w:tc>
        <w:tc>
          <w:tcPr>
            <w:tcW w:w="0" w:type="auto"/>
          </w:tcPr>
          <w:p w14:paraId="3E3A7AD7" w14:textId="77777777" w:rsidR="00D31AEA" w:rsidRPr="00A1762A" w:rsidRDefault="00D31AEA" w:rsidP="00DB45ED">
            <w:pPr>
              <w:pStyle w:val="TableBody"/>
            </w:pPr>
            <w:r w:rsidRPr="00A1762A">
              <w:t>6.11</w:t>
            </w:r>
          </w:p>
        </w:tc>
        <w:tc>
          <w:tcPr>
            <w:tcW w:w="0" w:type="auto"/>
          </w:tcPr>
          <w:p w14:paraId="6487625E" w14:textId="77777777" w:rsidR="00D31AEA" w:rsidRPr="00A1762A" w:rsidRDefault="00D31AEA" w:rsidP="00DB45ED">
            <w:pPr>
              <w:pStyle w:val="TableBody"/>
            </w:pPr>
            <w:r w:rsidRPr="00A1762A">
              <w:t>6.11</w:t>
            </w:r>
          </w:p>
        </w:tc>
        <w:tc>
          <w:tcPr>
            <w:tcW w:w="0" w:type="auto"/>
          </w:tcPr>
          <w:p w14:paraId="38D5AF4D" w14:textId="77777777" w:rsidR="00D31AEA" w:rsidRPr="00A1762A" w:rsidRDefault="00D31AEA" w:rsidP="00DB45ED">
            <w:pPr>
              <w:pStyle w:val="TableBody"/>
            </w:pPr>
            <w:r w:rsidRPr="00A1762A">
              <w:t>1</w:t>
            </w:r>
          </w:p>
        </w:tc>
        <w:tc>
          <w:tcPr>
            <w:tcW w:w="0" w:type="auto"/>
          </w:tcPr>
          <w:p w14:paraId="78B3002D" w14:textId="77777777" w:rsidR="00D31AEA" w:rsidRPr="00A1762A" w:rsidRDefault="00D31AEA" w:rsidP="00DB45ED">
            <w:pPr>
              <w:pStyle w:val="TableBody"/>
            </w:pPr>
            <w:r w:rsidRPr="00A1762A">
              <w:t>2158</w:t>
            </w:r>
          </w:p>
        </w:tc>
        <w:tc>
          <w:tcPr>
            <w:tcW w:w="0" w:type="auto"/>
          </w:tcPr>
          <w:p w14:paraId="2D5A34A2" w14:textId="00BB5037" w:rsidR="00D31AEA" w:rsidRPr="00DB45ED" w:rsidRDefault="00D31AEA" w:rsidP="00DB45ED">
            <w:pPr>
              <w:pStyle w:val="TableBody"/>
            </w:pPr>
            <w:r w:rsidRPr="00DB45ED">
              <w:t>3.86</w:t>
            </w:r>
          </w:p>
        </w:tc>
        <w:tc>
          <w:tcPr>
            <w:tcW w:w="0" w:type="auto"/>
          </w:tcPr>
          <w:p w14:paraId="78A1E957" w14:textId="2D00FF36" w:rsidR="00D31AEA" w:rsidRPr="00DB45ED" w:rsidRDefault="00D31AEA" w:rsidP="00DB45ED">
            <w:pPr>
              <w:pStyle w:val="TableBody"/>
            </w:pPr>
            <w:r w:rsidRPr="00DB45ED">
              <w:t>0.04958</w:t>
            </w:r>
          </w:p>
        </w:tc>
        <w:tc>
          <w:tcPr>
            <w:tcW w:w="0" w:type="auto"/>
          </w:tcPr>
          <w:p w14:paraId="76819B2C" w14:textId="1A4B7B0F" w:rsidR="00D31AEA" w:rsidRPr="00DB45ED" w:rsidRDefault="00D31AEA" w:rsidP="00DB45ED">
            <w:pPr>
              <w:pStyle w:val="TableBody"/>
            </w:pPr>
            <w:r w:rsidRPr="00DB45ED">
              <w:t>0.04229</w:t>
            </w:r>
          </w:p>
        </w:tc>
      </w:tr>
      <w:tr w:rsidR="00D31AEA" w:rsidRPr="00A1762A" w14:paraId="21D64ED7" w14:textId="7816A182" w:rsidTr="002D0DB4">
        <w:tc>
          <w:tcPr>
            <w:tcW w:w="1204" w:type="pct"/>
          </w:tcPr>
          <w:p w14:paraId="48219A98" w14:textId="2F6CBB79" w:rsidR="00D31AEA" w:rsidRPr="00A1762A" w:rsidRDefault="00D31AEA" w:rsidP="00DB45ED">
            <w:pPr>
              <w:pStyle w:val="TableBody"/>
            </w:pPr>
            <w:r>
              <w:t>Intensity × Opacity</w:t>
            </w:r>
          </w:p>
        </w:tc>
        <w:tc>
          <w:tcPr>
            <w:tcW w:w="0" w:type="auto"/>
          </w:tcPr>
          <w:p w14:paraId="4C3496E1" w14:textId="77777777" w:rsidR="00D31AEA" w:rsidRPr="00A1762A" w:rsidRDefault="00D31AEA" w:rsidP="00DB45ED">
            <w:pPr>
              <w:pStyle w:val="TableBody"/>
            </w:pPr>
            <w:r w:rsidRPr="00A1762A">
              <w:t>1714</w:t>
            </w:r>
          </w:p>
        </w:tc>
        <w:tc>
          <w:tcPr>
            <w:tcW w:w="0" w:type="auto"/>
          </w:tcPr>
          <w:p w14:paraId="188D1187" w14:textId="77777777" w:rsidR="00D31AEA" w:rsidRPr="00A1762A" w:rsidRDefault="00D31AEA" w:rsidP="00DB45ED">
            <w:pPr>
              <w:pStyle w:val="TableBody"/>
            </w:pPr>
            <w:r w:rsidRPr="00A1762A">
              <w:t>1714</w:t>
            </w:r>
          </w:p>
        </w:tc>
        <w:tc>
          <w:tcPr>
            <w:tcW w:w="0" w:type="auto"/>
          </w:tcPr>
          <w:p w14:paraId="76E62F12" w14:textId="77777777" w:rsidR="00D31AEA" w:rsidRPr="00A1762A" w:rsidRDefault="00D31AEA" w:rsidP="00DB45ED">
            <w:pPr>
              <w:pStyle w:val="TableBody"/>
            </w:pPr>
            <w:r w:rsidRPr="00A1762A">
              <w:t>1</w:t>
            </w:r>
          </w:p>
        </w:tc>
        <w:tc>
          <w:tcPr>
            <w:tcW w:w="0" w:type="auto"/>
          </w:tcPr>
          <w:p w14:paraId="77A8CD3B" w14:textId="77777777" w:rsidR="00D31AEA" w:rsidRPr="00A1762A" w:rsidRDefault="00D31AEA" w:rsidP="00DB45ED">
            <w:pPr>
              <w:pStyle w:val="TableBody"/>
            </w:pPr>
            <w:r w:rsidRPr="00A1762A">
              <w:t>23738</w:t>
            </w:r>
          </w:p>
        </w:tc>
        <w:tc>
          <w:tcPr>
            <w:tcW w:w="0" w:type="auto"/>
          </w:tcPr>
          <w:p w14:paraId="3B1920FE" w14:textId="5CBCB584" w:rsidR="00D31AEA" w:rsidRPr="00DB45ED" w:rsidRDefault="00D31AEA" w:rsidP="00DB45ED">
            <w:pPr>
              <w:pStyle w:val="TableBody"/>
            </w:pPr>
            <w:r w:rsidRPr="00DB45ED">
              <w:t>1083</w:t>
            </w:r>
          </w:p>
        </w:tc>
        <w:tc>
          <w:tcPr>
            <w:tcW w:w="0" w:type="auto"/>
          </w:tcPr>
          <w:p w14:paraId="4E139247" w14:textId="4E8C80F3" w:rsidR="00D31AEA" w:rsidRPr="00DB45ED" w:rsidRDefault="00D31AEA" w:rsidP="00DB45ED">
            <w:pPr>
              <w:pStyle w:val="TableBody"/>
            </w:pPr>
            <w:r w:rsidRPr="00DB45ED">
              <w:t>2.65e-232</w:t>
            </w:r>
          </w:p>
        </w:tc>
        <w:tc>
          <w:tcPr>
            <w:tcW w:w="0" w:type="auto"/>
          </w:tcPr>
          <w:p w14:paraId="5FDF9E1C" w14:textId="7F3BD353" w:rsidR="00D31AEA" w:rsidRPr="00DB45ED" w:rsidRDefault="00D31AEA" w:rsidP="00DB45ED">
            <w:pPr>
              <w:pStyle w:val="TableBody"/>
            </w:pPr>
            <w:r w:rsidRPr="00DB45ED">
              <w:t>0.2136</w:t>
            </w:r>
          </w:p>
        </w:tc>
      </w:tr>
      <w:tr w:rsidR="00D31AEA" w:rsidRPr="00A1762A" w14:paraId="2268975D" w14:textId="64E7700D" w:rsidTr="002D0DB4">
        <w:tc>
          <w:tcPr>
            <w:tcW w:w="1204" w:type="pct"/>
          </w:tcPr>
          <w:p w14:paraId="359B5211" w14:textId="6FA09B56" w:rsidR="00D31AEA" w:rsidRPr="00A1762A" w:rsidRDefault="00D31AEA" w:rsidP="00DB45ED">
            <w:pPr>
              <w:pStyle w:val="TableBody"/>
            </w:pPr>
            <w:r>
              <w:t>Growth Rate × Intensity × Opacity</w:t>
            </w:r>
          </w:p>
        </w:tc>
        <w:tc>
          <w:tcPr>
            <w:tcW w:w="0" w:type="auto"/>
          </w:tcPr>
          <w:p w14:paraId="22A8265A" w14:textId="77777777" w:rsidR="00D31AEA" w:rsidRPr="00A1762A" w:rsidRDefault="00D31AEA" w:rsidP="00DB45ED">
            <w:pPr>
              <w:pStyle w:val="TableBody"/>
            </w:pPr>
            <w:r w:rsidRPr="00A1762A">
              <w:t>333.1</w:t>
            </w:r>
          </w:p>
        </w:tc>
        <w:tc>
          <w:tcPr>
            <w:tcW w:w="0" w:type="auto"/>
          </w:tcPr>
          <w:p w14:paraId="27D40BCF" w14:textId="77777777" w:rsidR="00D31AEA" w:rsidRPr="00A1762A" w:rsidRDefault="00D31AEA" w:rsidP="00DB45ED">
            <w:pPr>
              <w:pStyle w:val="TableBody"/>
            </w:pPr>
            <w:r w:rsidRPr="00A1762A">
              <w:t>333.1</w:t>
            </w:r>
          </w:p>
        </w:tc>
        <w:tc>
          <w:tcPr>
            <w:tcW w:w="0" w:type="auto"/>
          </w:tcPr>
          <w:p w14:paraId="0CD5D81F" w14:textId="77777777" w:rsidR="00D31AEA" w:rsidRPr="00A1762A" w:rsidRDefault="00D31AEA" w:rsidP="00DB45ED">
            <w:pPr>
              <w:pStyle w:val="TableBody"/>
            </w:pPr>
            <w:r w:rsidRPr="00A1762A">
              <w:t>1</w:t>
            </w:r>
          </w:p>
        </w:tc>
        <w:tc>
          <w:tcPr>
            <w:tcW w:w="0" w:type="auto"/>
          </w:tcPr>
          <w:p w14:paraId="02D0E187" w14:textId="77777777" w:rsidR="00D31AEA" w:rsidRPr="00A1762A" w:rsidRDefault="00D31AEA" w:rsidP="00DB45ED">
            <w:pPr>
              <w:pStyle w:val="TableBody"/>
            </w:pPr>
            <w:r w:rsidRPr="00A1762A">
              <w:t>23738</w:t>
            </w:r>
          </w:p>
        </w:tc>
        <w:tc>
          <w:tcPr>
            <w:tcW w:w="0" w:type="auto"/>
          </w:tcPr>
          <w:p w14:paraId="39DABC45" w14:textId="35270A51" w:rsidR="00D31AEA" w:rsidRPr="00DB45ED" w:rsidRDefault="00D31AEA" w:rsidP="00DB45ED">
            <w:pPr>
              <w:pStyle w:val="TableBody"/>
            </w:pPr>
            <w:r w:rsidRPr="00DB45ED">
              <w:t>210.4</w:t>
            </w:r>
          </w:p>
        </w:tc>
        <w:tc>
          <w:tcPr>
            <w:tcW w:w="0" w:type="auto"/>
          </w:tcPr>
          <w:p w14:paraId="17756E99" w14:textId="35C3A64F" w:rsidR="00D31AEA" w:rsidRPr="00DB45ED" w:rsidRDefault="00D31AEA" w:rsidP="00DB45ED">
            <w:pPr>
              <w:pStyle w:val="TableBody"/>
            </w:pPr>
            <w:r w:rsidRPr="00DB45ED">
              <w:t>1.777e-47</w:t>
            </w:r>
          </w:p>
        </w:tc>
        <w:tc>
          <w:tcPr>
            <w:tcW w:w="0" w:type="auto"/>
          </w:tcPr>
          <w:p w14:paraId="0F209AA8" w14:textId="2DCFF938" w:rsidR="00D31AEA" w:rsidRPr="00DB45ED" w:rsidRDefault="00D31AEA" w:rsidP="00DB45ED">
            <w:pPr>
              <w:pStyle w:val="TableBody"/>
            </w:pPr>
            <w:r w:rsidRPr="00DB45ED">
              <w:t>0.09415</w:t>
            </w:r>
          </w:p>
        </w:tc>
      </w:tr>
    </w:tbl>
    <w:p w14:paraId="46953E0C" w14:textId="77777777" w:rsidR="00A1762A" w:rsidRDefault="00A1762A" w:rsidP="00A1762A">
      <w:pPr>
        <w:pStyle w:val="TableTitle"/>
        <w:rPr>
          <w:b w:val="0"/>
          <w:bCs w:val="0"/>
          <w:i/>
          <w:iCs/>
        </w:rPr>
      </w:pPr>
    </w:p>
    <w:p w14:paraId="6E428181" w14:textId="77777777" w:rsidR="000036D6" w:rsidRDefault="000036D6">
      <w:pPr>
        <w:spacing w:after="200" w:line="240" w:lineRule="auto"/>
        <w:rPr>
          <w:b/>
          <w:bCs/>
        </w:rPr>
      </w:pPr>
      <w:r>
        <w:br w:type="page"/>
      </w:r>
    </w:p>
    <w:p w14:paraId="345AD748" w14:textId="672E1758" w:rsidR="000036D6" w:rsidRDefault="000036D6" w:rsidP="000036D6">
      <w:pPr>
        <w:pStyle w:val="TableTitle"/>
      </w:pPr>
      <w:r>
        <w:lastRenderedPageBreak/>
        <w:t>Table S3</w:t>
      </w:r>
    </w:p>
    <w:p w14:paraId="1C01A586" w14:textId="76FDF5FD" w:rsidR="000036D6" w:rsidRDefault="000036D6" w:rsidP="000036D6">
      <w:pPr>
        <w:pStyle w:val="TableTitle"/>
        <w:rPr>
          <w:b w:val="0"/>
          <w:bCs w:val="0"/>
          <w:i/>
          <w:iCs/>
        </w:rPr>
      </w:pPr>
      <w:r>
        <w:rPr>
          <w:b w:val="0"/>
          <w:bCs w:val="0"/>
          <w:i/>
          <w:iCs/>
        </w:rPr>
        <w:t>Post hoc contrasts comparing ratings across room types (p-values adjusted using Sidak corrections)</w:t>
      </w:r>
      <w:r w:rsidRPr="00A1762A">
        <w:rPr>
          <w:b w:val="0"/>
          <w:bCs w:val="0"/>
          <w:i/>
          <w:iCs/>
        </w:rPr>
        <w:t>.</w:t>
      </w:r>
    </w:p>
    <w:tbl>
      <w:tblPr>
        <w:tblW w:w="4495" w:type="pct"/>
        <w:tblBorders>
          <w:top w:val="single" w:sz="4" w:space="0" w:color="auto"/>
          <w:bottom w:val="single" w:sz="4" w:space="0" w:color="auto"/>
        </w:tblBorders>
        <w:tblLook w:val="0020" w:firstRow="1" w:lastRow="0" w:firstColumn="0" w:lastColumn="0" w:noHBand="0" w:noVBand="0"/>
        <w:tblCaption w:val="Reduce Model ANOVA Predicting Rating (continued below)"/>
      </w:tblPr>
      <w:tblGrid>
        <w:gridCol w:w="3097"/>
        <w:gridCol w:w="1124"/>
        <w:gridCol w:w="997"/>
        <w:gridCol w:w="1218"/>
        <w:gridCol w:w="1979"/>
      </w:tblGrid>
      <w:tr w:rsidR="00BF7B8B" w:rsidRPr="00A1762A" w14:paraId="6DEFD770" w14:textId="77777777" w:rsidTr="00BF7B8B">
        <w:trPr>
          <w:tblHeader/>
        </w:trPr>
        <w:tc>
          <w:tcPr>
            <w:tcW w:w="1840" w:type="pct"/>
            <w:tcBorders>
              <w:top w:val="single" w:sz="4" w:space="0" w:color="auto"/>
              <w:bottom w:val="single" w:sz="4" w:space="0" w:color="auto"/>
            </w:tcBorders>
          </w:tcPr>
          <w:p w14:paraId="0637BA49" w14:textId="33155AA9" w:rsidR="00BF7B8B" w:rsidRPr="00A1762A" w:rsidRDefault="00BF7B8B" w:rsidP="00273F12">
            <w:pPr>
              <w:pStyle w:val="TableHeader"/>
            </w:pPr>
            <w:r>
              <w:t>Contrast</w:t>
            </w:r>
          </w:p>
        </w:tc>
        <w:tc>
          <w:tcPr>
            <w:tcW w:w="0" w:type="auto"/>
            <w:tcBorders>
              <w:top w:val="single" w:sz="4" w:space="0" w:color="auto"/>
              <w:bottom w:val="single" w:sz="4" w:space="0" w:color="auto"/>
            </w:tcBorders>
          </w:tcPr>
          <w:p w14:paraId="22F22344" w14:textId="0CE72F07" w:rsidR="00BF7B8B" w:rsidRPr="00A1762A" w:rsidRDefault="00BF7B8B" w:rsidP="00273F12">
            <w:pPr>
              <w:pStyle w:val="TableHeader"/>
            </w:pPr>
            <w:r>
              <w:t>Estimate</w:t>
            </w:r>
          </w:p>
        </w:tc>
        <w:tc>
          <w:tcPr>
            <w:tcW w:w="0" w:type="auto"/>
            <w:tcBorders>
              <w:top w:val="single" w:sz="4" w:space="0" w:color="auto"/>
              <w:bottom w:val="single" w:sz="4" w:space="0" w:color="auto"/>
            </w:tcBorders>
          </w:tcPr>
          <w:p w14:paraId="3E3FA9A4" w14:textId="27262559" w:rsidR="00BF7B8B" w:rsidRPr="00A1762A" w:rsidRDefault="00BF7B8B" w:rsidP="00273F12">
            <w:pPr>
              <w:pStyle w:val="TableHeader"/>
            </w:pPr>
            <w:r>
              <w:t>SE</w:t>
            </w:r>
          </w:p>
        </w:tc>
        <w:tc>
          <w:tcPr>
            <w:tcW w:w="724" w:type="pct"/>
            <w:tcBorders>
              <w:top w:val="single" w:sz="4" w:space="0" w:color="auto"/>
              <w:bottom w:val="single" w:sz="4" w:space="0" w:color="auto"/>
            </w:tcBorders>
          </w:tcPr>
          <w:p w14:paraId="7BBE2EE3" w14:textId="1F81FB1C" w:rsidR="00BF7B8B" w:rsidRPr="00A1762A" w:rsidRDefault="00BF7B8B" w:rsidP="00273F12">
            <w:pPr>
              <w:pStyle w:val="TableHeader"/>
            </w:pPr>
            <w:r>
              <w:t>Z ratio</w:t>
            </w:r>
          </w:p>
        </w:tc>
        <w:tc>
          <w:tcPr>
            <w:tcW w:w="1176" w:type="pct"/>
            <w:tcBorders>
              <w:top w:val="single" w:sz="4" w:space="0" w:color="auto"/>
              <w:bottom w:val="single" w:sz="4" w:space="0" w:color="auto"/>
            </w:tcBorders>
          </w:tcPr>
          <w:p w14:paraId="4A19AAA2" w14:textId="070289DF" w:rsidR="00BF7B8B" w:rsidRPr="00A1762A" w:rsidRDefault="00BF7B8B" w:rsidP="00273F12">
            <w:pPr>
              <w:pStyle w:val="TableHeader"/>
            </w:pPr>
            <w:r>
              <w:t>Adj. p-value</w:t>
            </w:r>
          </w:p>
        </w:tc>
      </w:tr>
      <w:tr w:rsidR="00BF7B8B" w:rsidRPr="00A1762A" w14:paraId="4A476554" w14:textId="77777777" w:rsidTr="00BF7B8B">
        <w:tc>
          <w:tcPr>
            <w:tcW w:w="1840" w:type="pct"/>
            <w:tcBorders>
              <w:top w:val="single" w:sz="4" w:space="0" w:color="auto"/>
            </w:tcBorders>
          </w:tcPr>
          <w:p w14:paraId="2528C89E" w14:textId="42CA229F" w:rsidR="00BF7B8B" w:rsidRPr="00A1762A" w:rsidRDefault="00BF7B8B" w:rsidP="00273F12">
            <w:pPr>
              <w:pStyle w:val="TableBody"/>
            </w:pPr>
            <w:r>
              <w:t>bedroom - kitchen</w:t>
            </w:r>
          </w:p>
        </w:tc>
        <w:tc>
          <w:tcPr>
            <w:tcW w:w="0" w:type="auto"/>
            <w:tcBorders>
              <w:top w:val="single" w:sz="4" w:space="0" w:color="auto"/>
            </w:tcBorders>
          </w:tcPr>
          <w:p w14:paraId="28A522A7" w14:textId="717241F2" w:rsidR="00BF7B8B" w:rsidRPr="00A1762A" w:rsidRDefault="00BF7B8B" w:rsidP="00273F12">
            <w:pPr>
              <w:pStyle w:val="TableBody"/>
            </w:pPr>
            <w:r>
              <w:t>0.3858</w:t>
            </w:r>
          </w:p>
        </w:tc>
        <w:tc>
          <w:tcPr>
            <w:tcW w:w="0" w:type="auto"/>
            <w:tcBorders>
              <w:top w:val="single" w:sz="4" w:space="0" w:color="auto"/>
            </w:tcBorders>
          </w:tcPr>
          <w:p w14:paraId="622F1E8F" w14:textId="3434B683" w:rsidR="00BF7B8B" w:rsidRPr="00A1762A" w:rsidRDefault="00BF7B8B" w:rsidP="00273F12">
            <w:pPr>
              <w:pStyle w:val="TableBody"/>
            </w:pPr>
            <w:r>
              <w:t>0.09344</w:t>
            </w:r>
          </w:p>
        </w:tc>
        <w:tc>
          <w:tcPr>
            <w:tcW w:w="724" w:type="pct"/>
            <w:tcBorders>
              <w:top w:val="single" w:sz="4" w:space="0" w:color="auto"/>
            </w:tcBorders>
          </w:tcPr>
          <w:p w14:paraId="4F812DBA" w14:textId="78C0A6B5" w:rsidR="00BF7B8B" w:rsidRPr="00A1762A" w:rsidRDefault="00BF7B8B" w:rsidP="00273F12">
            <w:pPr>
              <w:pStyle w:val="TableBody"/>
            </w:pPr>
            <w:r>
              <w:t>4.129</w:t>
            </w:r>
          </w:p>
        </w:tc>
        <w:tc>
          <w:tcPr>
            <w:tcW w:w="1176" w:type="pct"/>
            <w:tcBorders>
              <w:top w:val="single" w:sz="4" w:space="0" w:color="auto"/>
            </w:tcBorders>
          </w:tcPr>
          <w:p w14:paraId="29C41482" w14:textId="52711344" w:rsidR="00BF7B8B" w:rsidRPr="00DB45ED" w:rsidRDefault="00BF7B8B" w:rsidP="00273F12">
            <w:pPr>
              <w:pStyle w:val="TableBody"/>
            </w:pPr>
            <w:r>
              <w:t>0.0002187</w:t>
            </w:r>
          </w:p>
        </w:tc>
      </w:tr>
      <w:tr w:rsidR="00BF7B8B" w:rsidRPr="00A1762A" w14:paraId="4FEB402F" w14:textId="77777777" w:rsidTr="00BF7B8B">
        <w:tc>
          <w:tcPr>
            <w:tcW w:w="1840" w:type="pct"/>
          </w:tcPr>
          <w:p w14:paraId="300723C1" w14:textId="41498514" w:rsidR="00BF7B8B" w:rsidRPr="00A1762A" w:rsidRDefault="00BF7B8B" w:rsidP="00273F12">
            <w:pPr>
              <w:pStyle w:val="TableBody"/>
            </w:pPr>
            <w:r>
              <w:t>bedroom – living room</w:t>
            </w:r>
          </w:p>
        </w:tc>
        <w:tc>
          <w:tcPr>
            <w:tcW w:w="0" w:type="auto"/>
          </w:tcPr>
          <w:p w14:paraId="1CF36D98" w14:textId="298DC9B7" w:rsidR="00BF7B8B" w:rsidRPr="00A1762A" w:rsidRDefault="00BF7B8B" w:rsidP="00273F12">
            <w:pPr>
              <w:pStyle w:val="TableBody"/>
            </w:pPr>
            <w:r>
              <w:t>0.1014</w:t>
            </w:r>
          </w:p>
        </w:tc>
        <w:tc>
          <w:tcPr>
            <w:tcW w:w="0" w:type="auto"/>
          </w:tcPr>
          <w:p w14:paraId="41C028D3" w14:textId="32C0350C" w:rsidR="00BF7B8B" w:rsidRPr="00A1762A" w:rsidRDefault="00BF7B8B" w:rsidP="00273F12">
            <w:pPr>
              <w:pStyle w:val="TableBody"/>
            </w:pPr>
            <w:r>
              <w:t>0.09159</w:t>
            </w:r>
          </w:p>
        </w:tc>
        <w:tc>
          <w:tcPr>
            <w:tcW w:w="724" w:type="pct"/>
          </w:tcPr>
          <w:p w14:paraId="698D12CC" w14:textId="4539834D" w:rsidR="00BF7B8B" w:rsidRPr="00A1762A" w:rsidRDefault="00BF7B8B" w:rsidP="00273F12">
            <w:pPr>
              <w:pStyle w:val="TableBody"/>
            </w:pPr>
            <w:r>
              <w:t>1.107</w:t>
            </w:r>
          </w:p>
        </w:tc>
        <w:tc>
          <w:tcPr>
            <w:tcW w:w="1176" w:type="pct"/>
          </w:tcPr>
          <w:p w14:paraId="64170741" w14:textId="1EF7AAF8" w:rsidR="00BF7B8B" w:rsidRPr="00DB45ED" w:rsidRDefault="00BF7B8B" w:rsidP="00273F12">
            <w:pPr>
              <w:pStyle w:val="TableBody"/>
            </w:pPr>
            <w:r>
              <w:t>0.8465</w:t>
            </w:r>
          </w:p>
        </w:tc>
      </w:tr>
      <w:tr w:rsidR="00BF7B8B" w:rsidRPr="00A1762A" w14:paraId="7564014F" w14:textId="77777777" w:rsidTr="00BF7B8B">
        <w:tc>
          <w:tcPr>
            <w:tcW w:w="1840" w:type="pct"/>
          </w:tcPr>
          <w:p w14:paraId="0F0A3553" w14:textId="6490F85A" w:rsidR="00BF7B8B" w:rsidRPr="00A1762A" w:rsidRDefault="00BF7B8B" w:rsidP="00273F12">
            <w:pPr>
              <w:pStyle w:val="TableBody"/>
            </w:pPr>
            <w:r>
              <w:t>bedroom - office</w:t>
            </w:r>
          </w:p>
        </w:tc>
        <w:tc>
          <w:tcPr>
            <w:tcW w:w="0" w:type="auto"/>
          </w:tcPr>
          <w:p w14:paraId="15AC7A5C" w14:textId="64D9877A" w:rsidR="00BF7B8B" w:rsidRPr="00A1762A" w:rsidRDefault="00BF7B8B" w:rsidP="00273F12">
            <w:pPr>
              <w:pStyle w:val="TableBody"/>
            </w:pPr>
            <w:r>
              <w:t>0.3072</w:t>
            </w:r>
          </w:p>
        </w:tc>
        <w:tc>
          <w:tcPr>
            <w:tcW w:w="0" w:type="auto"/>
          </w:tcPr>
          <w:p w14:paraId="14DEE0A9" w14:textId="19763AEF" w:rsidR="00BF7B8B" w:rsidRPr="00A1762A" w:rsidRDefault="00BF7B8B" w:rsidP="00273F12">
            <w:pPr>
              <w:pStyle w:val="TableBody"/>
            </w:pPr>
            <w:r>
              <w:t>0.09159</w:t>
            </w:r>
          </w:p>
        </w:tc>
        <w:tc>
          <w:tcPr>
            <w:tcW w:w="724" w:type="pct"/>
          </w:tcPr>
          <w:p w14:paraId="2A4ED58C" w14:textId="4BA53EE2" w:rsidR="00BF7B8B" w:rsidRPr="00A1762A" w:rsidRDefault="00BF7B8B" w:rsidP="00273F12">
            <w:pPr>
              <w:pStyle w:val="TableBody"/>
            </w:pPr>
            <w:r>
              <w:t>3.354</w:t>
            </w:r>
          </w:p>
        </w:tc>
        <w:tc>
          <w:tcPr>
            <w:tcW w:w="1176" w:type="pct"/>
          </w:tcPr>
          <w:p w14:paraId="2D633626" w14:textId="102A747A" w:rsidR="00BF7B8B" w:rsidRPr="00DB45ED" w:rsidRDefault="00BF7B8B" w:rsidP="00273F12">
            <w:pPr>
              <w:pStyle w:val="TableBody"/>
            </w:pPr>
            <w:r>
              <w:t>0.004767</w:t>
            </w:r>
          </w:p>
        </w:tc>
      </w:tr>
      <w:tr w:rsidR="00BF7B8B" w:rsidRPr="00A1762A" w14:paraId="6505B122" w14:textId="77777777" w:rsidTr="00BF7B8B">
        <w:tc>
          <w:tcPr>
            <w:tcW w:w="1840" w:type="pct"/>
          </w:tcPr>
          <w:p w14:paraId="1893370D" w14:textId="029F67B3" w:rsidR="00BF7B8B" w:rsidRPr="00A1762A" w:rsidRDefault="00BF7B8B" w:rsidP="00273F12">
            <w:pPr>
              <w:pStyle w:val="TableBody"/>
            </w:pPr>
            <w:r>
              <w:t>kitchen – living room</w:t>
            </w:r>
          </w:p>
        </w:tc>
        <w:tc>
          <w:tcPr>
            <w:tcW w:w="0" w:type="auto"/>
          </w:tcPr>
          <w:p w14:paraId="62B3B13B" w14:textId="1C97DD68" w:rsidR="00BF7B8B" w:rsidRPr="00A1762A" w:rsidRDefault="00BF7B8B" w:rsidP="00273F12">
            <w:pPr>
              <w:pStyle w:val="TableBody"/>
            </w:pPr>
            <w:r>
              <w:t>-0.2844</w:t>
            </w:r>
          </w:p>
        </w:tc>
        <w:tc>
          <w:tcPr>
            <w:tcW w:w="0" w:type="auto"/>
          </w:tcPr>
          <w:p w14:paraId="22A31787" w14:textId="1F0E17D2" w:rsidR="00BF7B8B" w:rsidRPr="00A1762A" w:rsidRDefault="00BF7B8B" w:rsidP="00273F12">
            <w:pPr>
              <w:pStyle w:val="TableBody"/>
            </w:pPr>
            <w:r>
              <w:t>0.09396</w:t>
            </w:r>
          </w:p>
        </w:tc>
        <w:tc>
          <w:tcPr>
            <w:tcW w:w="724" w:type="pct"/>
          </w:tcPr>
          <w:p w14:paraId="1C7344FE" w14:textId="63A1535D" w:rsidR="00BF7B8B" w:rsidRPr="00A1762A" w:rsidRDefault="00BF7B8B" w:rsidP="00273F12">
            <w:pPr>
              <w:pStyle w:val="TableBody"/>
            </w:pPr>
            <w:r>
              <w:t>-3.027</w:t>
            </w:r>
          </w:p>
        </w:tc>
        <w:tc>
          <w:tcPr>
            <w:tcW w:w="1176" w:type="pct"/>
          </w:tcPr>
          <w:p w14:paraId="0D2A774E" w14:textId="30FA0107" w:rsidR="00BF7B8B" w:rsidRPr="00DB45ED" w:rsidRDefault="00BF7B8B" w:rsidP="00273F12">
            <w:pPr>
              <w:pStyle w:val="TableBody"/>
            </w:pPr>
            <w:r>
              <w:t>0.01473</w:t>
            </w:r>
          </w:p>
        </w:tc>
      </w:tr>
      <w:tr w:rsidR="00BF7B8B" w:rsidRPr="00A1762A" w14:paraId="3CB23B3D" w14:textId="77777777" w:rsidTr="00BF7B8B">
        <w:tc>
          <w:tcPr>
            <w:tcW w:w="1840" w:type="pct"/>
          </w:tcPr>
          <w:p w14:paraId="2669463C" w14:textId="3D454EE8" w:rsidR="00BF7B8B" w:rsidRPr="00A1762A" w:rsidRDefault="00BF7B8B" w:rsidP="00273F12">
            <w:pPr>
              <w:pStyle w:val="TableBody"/>
            </w:pPr>
            <w:r>
              <w:t>kitchen - office</w:t>
            </w:r>
          </w:p>
        </w:tc>
        <w:tc>
          <w:tcPr>
            <w:tcW w:w="0" w:type="auto"/>
          </w:tcPr>
          <w:p w14:paraId="2FB84051" w14:textId="0434020D" w:rsidR="00BF7B8B" w:rsidRPr="00A1762A" w:rsidRDefault="00BF7B8B" w:rsidP="00273F12">
            <w:pPr>
              <w:pStyle w:val="TableBody"/>
            </w:pPr>
            <w:r>
              <w:t>-0.0786</w:t>
            </w:r>
          </w:p>
        </w:tc>
        <w:tc>
          <w:tcPr>
            <w:tcW w:w="0" w:type="auto"/>
          </w:tcPr>
          <w:p w14:paraId="4A883912" w14:textId="4BC1FD0E" w:rsidR="00BF7B8B" w:rsidRPr="00A1762A" w:rsidRDefault="00BF7B8B" w:rsidP="00273F12">
            <w:pPr>
              <w:pStyle w:val="TableBody"/>
            </w:pPr>
            <w:r>
              <w:t>0.09397</w:t>
            </w:r>
          </w:p>
        </w:tc>
        <w:tc>
          <w:tcPr>
            <w:tcW w:w="724" w:type="pct"/>
          </w:tcPr>
          <w:p w14:paraId="5A5CB163" w14:textId="4D2E7E0C" w:rsidR="00BF7B8B" w:rsidRPr="00A1762A" w:rsidRDefault="00BF7B8B" w:rsidP="00273F12">
            <w:pPr>
              <w:pStyle w:val="TableBody"/>
            </w:pPr>
            <w:r>
              <w:t>-0.8365</w:t>
            </w:r>
          </w:p>
        </w:tc>
        <w:tc>
          <w:tcPr>
            <w:tcW w:w="1176" w:type="pct"/>
          </w:tcPr>
          <w:p w14:paraId="310E0293" w14:textId="0D6051DF" w:rsidR="00BF7B8B" w:rsidRPr="00DB45ED" w:rsidRDefault="00BF7B8B" w:rsidP="00273F12">
            <w:pPr>
              <w:pStyle w:val="TableBody"/>
            </w:pPr>
            <w:r>
              <w:t>0.9547</w:t>
            </w:r>
          </w:p>
        </w:tc>
      </w:tr>
      <w:tr w:rsidR="00BF7B8B" w:rsidRPr="00A1762A" w14:paraId="61F78A27" w14:textId="77777777" w:rsidTr="00BF7B8B">
        <w:tc>
          <w:tcPr>
            <w:tcW w:w="1840" w:type="pct"/>
          </w:tcPr>
          <w:p w14:paraId="1C9767E8" w14:textId="0CEA0FBC" w:rsidR="00BF7B8B" w:rsidRPr="00A1762A" w:rsidRDefault="00BF7B8B" w:rsidP="00273F12">
            <w:pPr>
              <w:pStyle w:val="TableBody"/>
            </w:pPr>
            <w:r>
              <w:t>Living room - office</w:t>
            </w:r>
          </w:p>
        </w:tc>
        <w:tc>
          <w:tcPr>
            <w:tcW w:w="0" w:type="auto"/>
          </w:tcPr>
          <w:p w14:paraId="7779F377" w14:textId="0F6AEAD5" w:rsidR="00BF7B8B" w:rsidRPr="00A1762A" w:rsidRDefault="00BF7B8B" w:rsidP="00273F12">
            <w:pPr>
              <w:pStyle w:val="TableBody"/>
            </w:pPr>
            <w:r>
              <w:t>0.2058</w:t>
            </w:r>
          </w:p>
        </w:tc>
        <w:tc>
          <w:tcPr>
            <w:tcW w:w="0" w:type="auto"/>
          </w:tcPr>
          <w:p w14:paraId="1C7E0150" w14:textId="3BC9A95E" w:rsidR="00BF7B8B" w:rsidRPr="00A1762A" w:rsidRDefault="00BF7B8B" w:rsidP="00273F12">
            <w:pPr>
              <w:pStyle w:val="TableBody"/>
            </w:pPr>
            <w:r>
              <w:t>0.09212</w:t>
            </w:r>
          </w:p>
        </w:tc>
        <w:tc>
          <w:tcPr>
            <w:tcW w:w="724" w:type="pct"/>
          </w:tcPr>
          <w:p w14:paraId="4218F67A" w14:textId="5FA2F90A" w:rsidR="00BF7B8B" w:rsidRPr="00A1762A" w:rsidRDefault="00BF7B8B" w:rsidP="00273F12">
            <w:pPr>
              <w:pStyle w:val="TableBody"/>
            </w:pPr>
            <w:r>
              <w:t>2.234</w:t>
            </w:r>
          </w:p>
        </w:tc>
        <w:tc>
          <w:tcPr>
            <w:tcW w:w="1176" w:type="pct"/>
          </w:tcPr>
          <w:p w14:paraId="52B48242" w14:textId="400B0CFE" w:rsidR="00BF7B8B" w:rsidRPr="00DB45ED" w:rsidRDefault="00BF7B8B" w:rsidP="00273F12">
            <w:pPr>
              <w:pStyle w:val="TableBody"/>
            </w:pPr>
            <w:r>
              <w:t>0.1434</w:t>
            </w:r>
          </w:p>
        </w:tc>
      </w:tr>
    </w:tbl>
    <w:p w14:paraId="2FD5B2D4" w14:textId="66748A35" w:rsidR="00715E6D" w:rsidRDefault="00715E6D" w:rsidP="000036D6">
      <w:pPr>
        <w:pStyle w:val="TableTitle"/>
        <w:rPr>
          <w:b w:val="0"/>
          <w:bCs w:val="0"/>
        </w:rPr>
      </w:pPr>
    </w:p>
    <w:p w14:paraId="4534E275" w14:textId="77777777" w:rsidR="004B7844" w:rsidRDefault="004B7844">
      <w:pPr>
        <w:spacing w:after="200" w:line="240" w:lineRule="auto"/>
        <w:rPr>
          <w:b/>
          <w:bCs/>
        </w:rPr>
      </w:pPr>
      <w:r>
        <w:rPr>
          <w:b/>
          <w:bCs/>
        </w:rPr>
        <w:br w:type="page"/>
      </w:r>
    </w:p>
    <w:p w14:paraId="40020FE0" w14:textId="0AA779E7" w:rsidR="00E269C8" w:rsidRDefault="00E269C8" w:rsidP="00E269C8">
      <w:pPr>
        <w:pStyle w:val="Heading2"/>
      </w:pPr>
      <w:r>
        <w:lastRenderedPageBreak/>
        <w:t>Browser Characteristic</w:t>
      </w:r>
      <w:r w:rsidR="005B544B">
        <w:t>s</w:t>
      </w:r>
      <w:r>
        <w:t xml:space="preserve"> Results</w:t>
      </w:r>
    </w:p>
    <w:p w14:paraId="4DEEDDB7" w14:textId="4BDBC914" w:rsidR="00E269C8" w:rsidRDefault="00E269C8" w:rsidP="00E269C8">
      <w:r>
        <w:tab/>
      </w:r>
      <w:r w:rsidR="002D6BDF">
        <w:t xml:space="preserve">Using the jsPsych 'browser-check' plugin, the initial characteristics of the browsers participants used to access the study were recorded; this included the size of the browser window (in pixels; the diagonal was calculated using browser width and height) and whether the browser was running on a mobile device. Note that these were initial settings - if the participant resized the browser after initially accessing the study, or if the participant was emulating a device (e.g., mobile device emulating a desktop computer), these characteristics would be inaccurate. </w:t>
      </w:r>
      <w:r w:rsidR="005C6E6F">
        <w:t xml:space="preserve">With these limitations considered, an exploratory analysis investigated whether the browser diagonal size </w:t>
      </w:r>
      <w:r w:rsidR="003C1143">
        <w:t xml:space="preserve">(scaled and centered) </w:t>
      </w:r>
      <w:r w:rsidR="005C6E6F">
        <w:t>and</w:t>
      </w:r>
      <w:r w:rsidR="003C1143">
        <w:t xml:space="preserve"> mobile</w:t>
      </w:r>
      <w:r w:rsidR="005C6E6F">
        <w:t xml:space="preserve"> device type influenced risk ratings in conjunction with viewpoint distance</w:t>
      </w:r>
      <w:r w:rsidR="007E4DA9">
        <w:t xml:space="preserve"> in the main experiment. Across conditions, a total of 1637 </w:t>
      </w:r>
      <w:r w:rsidR="00075394">
        <w:t xml:space="preserve">participants </w:t>
      </w:r>
      <w:r w:rsidR="007E4DA9">
        <w:t xml:space="preserve">were detected as using a browser on a desktop device </w:t>
      </w:r>
      <w:r w:rsidR="00075394">
        <w:t xml:space="preserve">(screen diagonal: </w:t>
      </w:r>
      <w:r w:rsidR="00075394">
        <w:rPr>
          <w:i/>
          <w:iCs/>
        </w:rPr>
        <w:t>M</w:t>
      </w:r>
      <w:r w:rsidR="00075394">
        <w:t xml:space="preserve"> = 1795.56, </w:t>
      </w:r>
      <w:r w:rsidR="00075394">
        <w:rPr>
          <w:i/>
          <w:iCs/>
        </w:rPr>
        <w:t>SD</w:t>
      </w:r>
      <w:r w:rsidR="00075394">
        <w:t xml:space="preserve"> = 382.30, </w:t>
      </w:r>
      <w:r w:rsidR="00075394">
        <w:rPr>
          <w:i/>
          <w:iCs/>
        </w:rPr>
        <w:t>Min</w:t>
      </w:r>
      <w:r w:rsidR="00075394">
        <w:t xml:space="preserve"> = 688.77, </w:t>
      </w:r>
      <w:r w:rsidR="00075394">
        <w:rPr>
          <w:i/>
          <w:iCs/>
        </w:rPr>
        <w:t>Max</w:t>
      </w:r>
      <w:r w:rsidR="00075394">
        <w:t xml:space="preserve"> = 3682.77) </w:t>
      </w:r>
      <w:r w:rsidR="007E4DA9">
        <w:t>and 521 on a mobile device</w:t>
      </w:r>
      <w:r w:rsidR="00075394">
        <w:t xml:space="preserve"> (screen diagonal: </w:t>
      </w:r>
      <w:r w:rsidR="00075394">
        <w:rPr>
          <w:i/>
          <w:iCs/>
        </w:rPr>
        <w:t>M</w:t>
      </w:r>
      <w:r w:rsidR="00075394">
        <w:t xml:space="preserve"> = 812.26, </w:t>
      </w:r>
      <w:r w:rsidR="00075394">
        <w:rPr>
          <w:i/>
          <w:iCs/>
        </w:rPr>
        <w:t>SD</w:t>
      </w:r>
      <w:r w:rsidR="00075394">
        <w:t xml:space="preserve"> = 118.52, </w:t>
      </w:r>
      <w:r w:rsidR="00075394">
        <w:rPr>
          <w:i/>
          <w:iCs/>
        </w:rPr>
        <w:t>Min</w:t>
      </w:r>
      <w:r w:rsidR="00075394">
        <w:t xml:space="preserve"> = 517.24, </w:t>
      </w:r>
      <w:r w:rsidR="00075394">
        <w:rPr>
          <w:i/>
          <w:iCs/>
        </w:rPr>
        <w:t>Max</w:t>
      </w:r>
      <w:r w:rsidR="00075394">
        <w:t xml:space="preserve"> = 1391.71)</w:t>
      </w:r>
      <w:r w:rsidR="008F28E8">
        <w:t>.</w:t>
      </w:r>
      <w:r w:rsidR="005F4C25">
        <w:t xml:space="preserve"> However, no significant main effects of browser characteristics nor interactions with viewpoint distance were observed (</w:t>
      </w:r>
      <w:r w:rsidR="005F4C25">
        <w:rPr>
          <w:i/>
          <w:iCs/>
        </w:rPr>
        <w:t>p</w:t>
      </w:r>
      <w:r w:rsidR="005F4C25">
        <w:t>s &gt; .1; see Table S4).</w:t>
      </w:r>
    </w:p>
    <w:p w14:paraId="70CB3E15" w14:textId="4019AF47" w:rsidR="00AE093C" w:rsidRDefault="00AE093C">
      <w:pPr>
        <w:spacing w:after="200" w:line="240" w:lineRule="auto"/>
      </w:pPr>
      <w:r>
        <w:br w:type="page"/>
      </w:r>
    </w:p>
    <w:p w14:paraId="4B6D9EF4" w14:textId="411E62D8" w:rsidR="00AE093C" w:rsidRDefault="00AE093C" w:rsidP="00AE093C">
      <w:pPr>
        <w:pStyle w:val="TableTitle"/>
      </w:pPr>
      <w:r>
        <w:lastRenderedPageBreak/>
        <w:t>Table S4</w:t>
      </w:r>
    </w:p>
    <w:p w14:paraId="4777D1FA" w14:textId="611CF661" w:rsidR="00AE093C" w:rsidRDefault="00AE093C" w:rsidP="00AE093C">
      <w:pPr>
        <w:pStyle w:val="TableTitle"/>
        <w:rPr>
          <w:b w:val="0"/>
          <w:bCs w:val="0"/>
          <w:i/>
          <w:iCs/>
        </w:rPr>
      </w:pPr>
      <w:r w:rsidRPr="00A1762A">
        <w:rPr>
          <w:b w:val="0"/>
          <w:bCs w:val="0"/>
          <w:i/>
          <w:iCs/>
        </w:rPr>
        <w:t xml:space="preserve">Linear mixed model </w:t>
      </w:r>
      <w:r>
        <w:rPr>
          <w:b w:val="0"/>
          <w:bCs w:val="0"/>
          <w:i/>
          <w:iCs/>
        </w:rPr>
        <w:t xml:space="preserve">browser characteristic and viewpoint distance </w:t>
      </w:r>
      <w:r w:rsidRPr="00A1762A">
        <w:rPr>
          <w:b w:val="0"/>
          <w:bCs w:val="0"/>
          <w:i/>
          <w:iCs/>
        </w:rPr>
        <w:t>effects predicting risk ratings.</w:t>
      </w:r>
    </w:p>
    <w:tbl>
      <w:tblPr>
        <w:tblW w:w="5000" w:type="pct"/>
        <w:tblBorders>
          <w:top w:val="single" w:sz="4" w:space="0" w:color="auto"/>
          <w:bottom w:val="single" w:sz="4" w:space="0" w:color="auto"/>
        </w:tblBorders>
        <w:tblLook w:val="0020" w:firstRow="1" w:lastRow="0" w:firstColumn="0" w:lastColumn="0" w:noHBand="0" w:noVBand="0"/>
        <w:tblCaption w:val="Reduce Model ANOVA Predicting Rating (continued below)"/>
      </w:tblPr>
      <w:tblGrid>
        <w:gridCol w:w="3513"/>
        <w:gridCol w:w="772"/>
        <w:gridCol w:w="824"/>
        <w:gridCol w:w="807"/>
        <w:gridCol w:w="720"/>
        <w:gridCol w:w="882"/>
        <w:gridCol w:w="776"/>
        <w:gridCol w:w="1066"/>
      </w:tblGrid>
      <w:tr w:rsidR="00AE093C" w:rsidRPr="00A1762A" w14:paraId="391D2251" w14:textId="77777777" w:rsidTr="00B54878">
        <w:trPr>
          <w:tblHeader/>
        </w:trPr>
        <w:tc>
          <w:tcPr>
            <w:tcW w:w="1876" w:type="pct"/>
            <w:tcBorders>
              <w:top w:val="single" w:sz="4" w:space="0" w:color="auto"/>
              <w:bottom w:val="single" w:sz="4" w:space="0" w:color="auto"/>
            </w:tcBorders>
          </w:tcPr>
          <w:p w14:paraId="5ABF4DC5" w14:textId="77777777" w:rsidR="00AE093C" w:rsidRPr="00A1762A" w:rsidRDefault="00AE093C" w:rsidP="00BB0415">
            <w:pPr>
              <w:pStyle w:val="TableHeader"/>
            </w:pPr>
            <w:r w:rsidRPr="00A1762A">
              <w:t> Effect</w:t>
            </w:r>
          </w:p>
        </w:tc>
        <w:tc>
          <w:tcPr>
            <w:tcW w:w="0" w:type="auto"/>
            <w:tcBorders>
              <w:top w:val="single" w:sz="4" w:space="0" w:color="auto"/>
              <w:bottom w:val="single" w:sz="4" w:space="0" w:color="auto"/>
            </w:tcBorders>
          </w:tcPr>
          <w:p w14:paraId="78175242" w14:textId="77777777" w:rsidR="00AE093C" w:rsidRPr="00A1762A" w:rsidRDefault="00AE093C" w:rsidP="00BB0415">
            <w:pPr>
              <w:pStyle w:val="TableHeader"/>
            </w:pPr>
            <w:r w:rsidRPr="00A1762A">
              <w:t>Sum Sq</w:t>
            </w:r>
          </w:p>
        </w:tc>
        <w:tc>
          <w:tcPr>
            <w:tcW w:w="0" w:type="auto"/>
            <w:tcBorders>
              <w:top w:val="single" w:sz="4" w:space="0" w:color="auto"/>
              <w:bottom w:val="single" w:sz="4" w:space="0" w:color="auto"/>
            </w:tcBorders>
          </w:tcPr>
          <w:p w14:paraId="31BBAA0F" w14:textId="77777777" w:rsidR="00AE093C" w:rsidRPr="00A1762A" w:rsidRDefault="00AE093C" w:rsidP="00BB0415">
            <w:pPr>
              <w:pStyle w:val="TableHeader"/>
            </w:pPr>
            <w:r w:rsidRPr="00A1762A">
              <w:t>Mean Sq</w:t>
            </w:r>
          </w:p>
        </w:tc>
        <w:tc>
          <w:tcPr>
            <w:tcW w:w="0" w:type="auto"/>
            <w:tcBorders>
              <w:top w:val="single" w:sz="4" w:space="0" w:color="auto"/>
              <w:bottom w:val="single" w:sz="4" w:space="0" w:color="auto"/>
            </w:tcBorders>
          </w:tcPr>
          <w:p w14:paraId="0777D380" w14:textId="77777777" w:rsidR="00AE093C" w:rsidRPr="00A1762A" w:rsidRDefault="00AE093C" w:rsidP="00BB0415">
            <w:pPr>
              <w:pStyle w:val="TableHeader"/>
            </w:pPr>
            <w:r w:rsidRPr="00A1762A">
              <w:t>Num</w:t>
            </w:r>
            <w:r>
              <w:t xml:space="preserve">. </w:t>
            </w:r>
            <w:r w:rsidRPr="00A1762A">
              <w:t>DF</w:t>
            </w:r>
          </w:p>
        </w:tc>
        <w:tc>
          <w:tcPr>
            <w:tcW w:w="0" w:type="auto"/>
            <w:tcBorders>
              <w:top w:val="single" w:sz="4" w:space="0" w:color="auto"/>
              <w:bottom w:val="single" w:sz="4" w:space="0" w:color="auto"/>
            </w:tcBorders>
          </w:tcPr>
          <w:p w14:paraId="1AF98502" w14:textId="77777777" w:rsidR="00AE093C" w:rsidRPr="00A1762A" w:rsidRDefault="00AE093C" w:rsidP="00BB0415">
            <w:pPr>
              <w:pStyle w:val="TableHeader"/>
            </w:pPr>
            <w:r w:rsidRPr="00A1762A">
              <w:t>Den</w:t>
            </w:r>
            <w:r>
              <w:t xml:space="preserve">. </w:t>
            </w:r>
            <w:r w:rsidRPr="00A1762A">
              <w:t>DF</w:t>
            </w:r>
          </w:p>
        </w:tc>
        <w:tc>
          <w:tcPr>
            <w:tcW w:w="0" w:type="auto"/>
            <w:tcBorders>
              <w:top w:val="single" w:sz="4" w:space="0" w:color="auto"/>
              <w:bottom w:val="single" w:sz="4" w:space="0" w:color="auto"/>
            </w:tcBorders>
          </w:tcPr>
          <w:p w14:paraId="71705758" w14:textId="77777777" w:rsidR="00AE093C" w:rsidRPr="00A1762A" w:rsidRDefault="00AE093C" w:rsidP="00BB0415">
            <w:pPr>
              <w:pStyle w:val="TableHeader"/>
            </w:pPr>
            <w:r>
              <w:t>F value</w:t>
            </w:r>
          </w:p>
        </w:tc>
        <w:tc>
          <w:tcPr>
            <w:tcW w:w="0" w:type="auto"/>
            <w:tcBorders>
              <w:top w:val="single" w:sz="4" w:space="0" w:color="auto"/>
              <w:bottom w:val="single" w:sz="4" w:space="0" w:color="auto"/>
            </w:tcBorders>
          </w:tcPr>
          <w:p w14:paraId="7DD3BEF4" w14:textId="77777777" w:rsidR="00AE093C" w:rsidRPr="00A1762A" w:rsidRDefault="00AE093C" w:rsidP="00BB0415">
            <w:pPr>
              <w:pStyle w:val="TableHeader"/>
            </w:pPr>
            <w:r>
              <w:t>P value</w:t>
            </w:r>
          </w:p>
        </w:tc>
        <w:tc>
          <w:tcPr>
            <w:tcW w:w="0" w:type="auto"/>
            <w:tcBorders>
              <w:top w:val="single" w:sz="4" w:space="0" w:color="auto"/>
              <w:bottom w:val="single" w:sz="4" w:space="0" w:color="auto"/>
            </w:tcBorders>
          </w:tcPr>
          <w:p w14:paraId="3F519DBD" w14:textId="77777777" w:rsidR="00AE093C" w:rsidRPr="00A1762A" w:rsidRDefault="00AE093C" w:rsidP="00BB0415">
            <w:pPr>
              <w:pStyle w:val="TableHeader"/>
            </w:pPr>
            <w:r>
              <w:t xml:space="preserve">Cohen’s </w:t>
            </w:r>
            <w:r w:rsidRPr="00547908">
              <w:rPr>
                <w:i/>
                <w:iCs/>
              </w:rPr>
              <w:t>f</w:t>
            </w:r>
          </w:p>
        </w:tc>
      </w:tr>
      <w:tr w:rsidR="00B54878" w:rsidRPr="00A1762A" w14:paraId="79D8FA78" w14:textId="77777777" w:rsidTr="00B54878">
        <w:tc>
          <w:tcPr>
            <w:tcW w:w="1876" w:type="pct"/>
            <w:tcBorders>
              <w:top w:val="single" w:sz="4" w:space="0" w:color="auto"/>
            </w:tcBorders>
          </w:tcPr>
          <w:p w14:paraId="2DBA6248" w14:textId="5EF2D2A6" w:rsidR="00B54878" w:rsidRPr="00A1762A" w:rsidRDefault="00B54878" w:rsidP="00B54878">
            <w:pPr>
              <w:pStyle w:val="TableBody"/>
            </w:pPr>
            <w:r>
              <w:t>Screen Diagonal</w:t>
            </w:r>
          </w:p>
        </w:tc>
        <w:tc>
          <w:tcPr>
            <w:tcW w:w="0" w:type="auto"/>
            <w:tcBorders>
              <w:top w:val="single" w:sz="4" w:space="0" w:color="auto"/>
            </w:tcBorders>
          </w:tcPr>
          <w:p w14:paraId="62592A5D" w14:textId="63FBC13F" w:rsidR="00B54878" w:rsidRPr="00A1762A" w:rsidRDefault="00B54878" w:rsidP="00B54878">
            <w:pPr>
              <w:pStyle w:val="TableBody"/>
            </w:pPr>
            <w:r w:rsidRPr="00864963">
              <w:t>2.9</w:t>
            </w:r>
          </w:p>
        </w:tc>
        <w:tc>
          <w:tcPr>
            <w:tcW w:w="0" w:type="auto"/>
            <w:tcBorders>
              <w:top w:val="single" w:sz="4" w:space="0" w:color="auto"/>
            </w:tcBorders>
          </w:tcPr>
          <w:p w14:paraId="11BB1332" w14:textId="22B20AB6" w:rsidR="00B54878" w:rsidRPr="00A1762A" w:rsidRDefault="00B54878" w:rsidP="00B54878">
            <w:pPr>
              <w:pStyle w:val="TableBody"/>
            </w:pPr>
            <w:r w:rsidRPr="00864963">
              <w:t>2.9</w:t>
            </w:r>
          </w:p>
        </w:tc>
        <w:tc>
          <w:tcPr>
            <w:tcW w:w="0" w:type="auto"/>
            <w:tcBorders>
              <w:top w:val="single" w:sz="4" w:space="0" w:color="auto"/>
            </w:tcBorders>
          </w:tcPr>
          <w:p w14:paraId="50DC1DBC" w14:textId="11A78FE5" w:rsidR="00B54878" w:rsidRPr="00A1762A" w:rsidRDefault="00B54878" w:rsidP="00B54878">
            <w:pPr>
              <w:pStyle w:val="TableBody"/>
            </w:pPr>
            <w:r w:rsidRPr="00864963">
              <w:t>1</w:t>
            </w:r>
          </w:p>
        </w:tc>
        <w:tc>
          <w:tcPr>
            <w:tcW w:w="0" w:type="auto"/>
            <w:tcBorders>
              <w:top w:val="single" w:sz="4" w:space="0" w:color="auto"/>
            </w:tcBorders>
          </w:tcPr>
          <w:p w14:paraId="276D9475" w14:textId="3AAFAD5E" w:rsidR="00B54878" w:rsidRPr="00A1762A" w:rsidRDefault="00B54878" w:rsidP="00B54878">
            <w:pPr>
              <w:pStyle w:val="TableBody"/>
            </w:pPr>
            <w:r w:rsidRPr="00864963">
              <w:t>2158</w:t>
            </w:r>
          </w:p>
        </w:tc>
        <w:tc>
          <w:tcPr>
            <w:tcW w:w="0" w:type="auto"/>
            <w:tcBorders>
              <w:top w:val="single" w:sz="4" w:space="0" w:color="auto"/>
            </w:tcBorders>
          </w:tcPr>
          <w:p w14:paraId="31E51A35" w14:textId="222DFAED" w:rsidR="00B54878" w:rsidRPr="00DB45ED" w:rsidRDefault="00B54878" w:rsidP="00B54878">
            <w:pPr>
              <w:pStyle w:val="TableBody"/>
            </w:pPr>
            <w:r w:rsidRPr="004856C3">
              <w:t>1.4</w:t>
            </w:r>
          </w:p>
        </w:tc>
        <w:tc>
          <w:tcPr>
            <w:tcW w:w="0" w:type="auto"/>
            <w:tcBorders>
              <w:top w:val="single" w:sz="4" w:space="0" w:color="auto"/>
            </w:tcBorders>
          </w:tcPr>
          <w:p w14:paraId="3D2B2498" w14:textId="71E0B98C" w:rsidR="00B54878" w:rsidRPr="00DB45ED" w:rsidRDefault="00B54878" w:rsidP="00B54878">
            <w:pPr>
              <w:pStyle w:val="TableBody"/>
            </w:pPr>
            <w:r w:rsidRPr="004856C3">
              <w:t>0.24</w:t>
            </w:r>
          </w:p>
        </w:tc>
        <w:tc>
          <w:tcPr>
            <w:tcW w:w="0" w:type="auto"/>
            <w:tcBorders>
              <w:top w:val="single" w:sz="4" w:space="0" w:color="auto"/>
            </w:tcBorders>
          </w:tcPr>
          <w:p w14:paraId="3B279DAE" w14:textId="56403A91" w:rsidR="00B54878" w:rsidRPr="00DB45ED" w:rsidRDefault="00B54878" w:rsidP="00B54878">
            <w:pPr>
              <w:pStyle w:val="TableBody"/>
            </w:pPr>
            <w:r w:rsidRPr="004856C3">
              <w:t>0.025</w:t>
            </w:r>
          </w:p>
        </w:tc>
      </w:tr>
      <w:tr w:rsidR="00B54878" w:rsidRPr="00A1762A" w14:paraId="0F2CFE13" w14:textId="77777777" w:rsidTr="00B54878">
        <w:tc>
          <w:tcPr>
            <w:tcW w:w="1876" w:type="pct"/>
          </w:tcPr>
          <w:p w14:paraId="140DBAC4" w14:textId="01C4BEAA" w:rsidR="00B54878" w:rsidRPr="00A1762A" w:rsidRDefault="00B54878" w:rsidP="00B54878">
            <w:pPr>
              <w:pStyle w:val="TableBody"/>
            </w:pPr>
            <w:r>
              <w:t>Mobile Device</w:t>
            </w:r>
          </w:p>
        </w:tc>
        <w:tc>
          <w:tcPr>
            <w:tcW w:w="0" w:type="auto"/>
          </w:tcPr>
          <w:p w14:paraId="6DC2BDB4" w14:textId="0829600C" w:rsidR="00B54878" w:rsidRPr="00A1762A" w:rsidRDefault="00B54878" w:rsidP="00B54878">
            <w:pPr>
              <w:pStyle w:val="TableBody"/>
            </w:pPr>
            <w:r w:rsidRPr="00864963">
              <w:t>2.2</w:t>
            </w:r>
          </w:p>
        </w:tc>
        <w:tc>
          <w:tcPr>
            <w:tcW w:w="0" w:type="auto"/>
          </w:tcPr>
          <w:p w14:paraId="62F48DB0" w14:textId="29BBB105" w:rsidR="00B54878" w:rsidRPr="00A1762A" w:rsidRDefault="00B54878" w:rsidP="00B54878">
            <w:pPr>
              <w:pStyle w:val="TableBody"/>
            </w:pPr>
            <w:r w:rsidRPr="00864963">
              <w:t>2.2</w:t>
            </w:r>
          </w:p>
        </w:tc>
        <w:tc>
          <w:tcPr>
            <w:tcW w:w="0" w:type="auto"/>
          </w:tcPr>
          <w:p w14:paraId="5AEC76F9" w14:textId="57AC9A27" w:rsidR="00B54878" w:rsidRPr="00A1762A" w:rsidRDefault="00B54878" w:rsidP="00B54878">
            <w:pPr>
              <w:pStyle w:val="TableBody"/>
            </w:pPr>
            <w:r w:rsidRPr="00864963">
              <w:t>1</w:t>
            </w:r>
          </w:p>
        </w:tc>
        <w:tc>
          <w:tcPr>
            <w:tcW w:w="0" w:type="auto"/>
          </w:tcPr>
          <w:p w14:paraId="3C9D06B9" w14:textId="626667CB" w:rsidR="00B54878" w:rsidRPr="00A1762A" w:rsidRDefault="00B54878" w:rsidP="00B54878">
            <w:pPr>
              <w:pStyle w:val="TableBody"/>
            </w:pPr>
            <w:r w:rsidRPr="00864963">
              <w:t>2158</w:t>
            </w:r>
          </w:p>
        </w:tc>
        <w:tc>
          <w:tcPr>
            <w:tcW w:w="0" w:type="auto"/>
          </w:tcPr>
          <w:p w14:paraId="6F17BFFF" w14:textId="0451EBD3" w:rsidR="00B54878" w:rsidRPr="00DB45ED" w:rsidRDefault="00B54878" w:rsidP="00B54878">
            <w:pPr>
              <w:pStyle w:val="TableBody"/>
            </w:pPr>
            <w:r w:rsidRPr="004856C3">
              <w:t>1.1</w:t>
            </w:r>
          </w:p>
        </w:tc>
        <w:tc>
          <w:tcPr>
            <w:tcW w:w="0" w:type="auto"/>
          </w:tcPr>
          <w:p w14:paraId="7D2D7CD7" w14:textId="418CD7A5" w:rsidR="00B54878" w:rsidRPr="00DB45ED" w:rsidRDefault="00B54878" w:rsidP="00B54878">
            <w:pPr>
              <w:pStyle w:val="TableBody"/>
            </w:pPr>
            <w:r w:rsidRPr="004856C3">
              <w:t>0.3</w:t>
            </w:r>
          </w:p>
        </w:tc>
        <w:tc>
          <w:tcPr>
            <w:tcW w:w="0" w:type="auto"/>
          </w:tcPr>
          <w:p w14:paraId="551B30D3" w14:textId="65BC8E4B" w:rsidR="00B54878" w:rsidRPr="00DB45ED" w:rsidRDefault="00B54878" w:rsidP="00B54878">
            <w:pPr>
              <w:pStyle w:val="TableBody"/>
            </w:pPr>
            <w:r w:rsidRPr="004856C3">
              <w:t>0.022</w:t>
            </w:r>
          </w:p>
        </w:tc>
      </w:tr>
      <w:tr w:rsidR="00B54878" w:rsidRPr="00A1762A" w14:paraId="08E78A7D" w14:textId="77777777" w:rsidTr="00B54878">
        <w:tc>
          <w:tcPr>
            <w:tcW w:w="1876" w:type="pct"/>
          </w:tcPr>
          <w:p w14:paraId="4C1BD633" w14:textId="53DDCB49" w:rsidR="00B54878" w:rsidRPr="00A1762A" w:rsidRDefault="003C1143" w:rsidP="00B54878">
            <w:pPr>
              <w:pStyle w:val="TableBody"/>
            </w:pPr>
            <w:r>
              <w:t>Viewpoint Distance</w:t>
            </w:r>
          </w:p>
        </w:tc>
        <w:tc>
          <w:tcPr>
            <w:tcW w:w="0" w:type="auto"/>
          </w:tcPr>
          <w:p w14:paraId="62F53E50" w14:textId="277CB130" w:rsidR="00B54878" w:rsidRPr="00A1762A" w:rsidRDefault="00B54878" w:rsidP="00B54878">
            <w:pPr>
              <w:pStyle w:val="TableBody"/>
            </w:pPr>
            <w:r w:rsidRPr="00864963">
              <w:t>0.018</w:t>
            </w:r>
          </w:p>
        </w:tc>
        <w:tc>
          <w:tcPr>
            <w:tcW w:w="0" w:type="auto"/>
          </w:tcPr>
          <w:p w14:paraId="75647074" w14:textId="04E9A345" w:rsidR="00B54878" w:rsidRPr="00A1762A" w:rsidRDefault="00B54878" w:rsidP="00B54878">
            <w:pPr>
              <w:pStyle w:val="TableBody"/>
            </w:pPr>
            <w:r w:rsidRPr="00864963">
              <w:t>0.018</w:t>
            </w:r>
          </w:p>
        </w:tc>
        <w:tc>
          <w:tcPr>
            <w:tcW w:w="0" w:type="auto"/>
          </w:tcPr>
          <w:p w14:paraId="293B19D6" w14:textId="51ECD860" w:rsidR="00B54878" w:rsidRPr="00A1762A" w:rsidRDefault="00B54878" w:rsidP="00B54878">
            <w:pPr>
              <w:pStyle w:val="TableBody"/>
            </w:pPr>
            <w:r w:rsidRPr="00864963">
              <w:t>1</w:t>
            </w:r>
          </w:p>
        </w:tc>
        <w:tc>
          <w:tcPr>
            <w:tcW w:w="0" w:type="auto"/>
          </w:tcPr>
          <w:p w14:paraId="5B5AFEC8" w14:textId="58DDBA0F" w:rsidR="00B54878" w:rsidRPr="00A1762A" w:rsidRDefault="00B54878" w:rsidP="00B54878">
            <w:pPr>
              <w:pStyle w:val="TableBody"/>
            </w:pPr>
            <w:r w:rsidRPr="00864963">
              <w:t>2158</w:t>
            </w:r>
          </w:p>
        </w:tc>
        <w:tc>
          <w:tcPr>
            <w:tcW w:w="0" w:type="auto"/>
          </w:tcPr>
          <w:p w14:paraId="4CED28E7" w14:textId="11800F9C" w:rsidR="00B54878" w:rsidRPr="00DB45ED" w:rsidRDefault="00B54878" w:rsidP="00B54878">
            <w:pPr>
              <w:pStyle w:val="TableBody"/>
            </w:pPr>
            <w:r w:rsidRPr="004856C3">
              <w:t>0.0083</w:t>
            </w:r>
          </w:p>
        </w:tc>
        <w:tc>
          <w:tcPr>
            <w:tcW w:w="0" w:type="auto"/>
          </w:tcPr>
          <w:p w14:paraId="4147157D" w14:textId="4EE96A44" w:rsidR="00B54878" w:rsidRPr="00DB45ED" w:rsidRDefault="00B54878" w:rsidP="00B54878">
            <w:pPr>
              <w:pStyle w:val="TableBody"/>
            </w:pPr>
            <w:r w:rsidRPr="004856C3">
              <w:t>0.93</w:t>
            </w:r>
          </w:p>
        </w:tc>
        <w:tc>
          <w:tcPr>
            <w:tcW w:w="0" w:type="auto"/>
          </w:tcPr>
          <w:p w14:paraId="5F1021A4" w14:textId="3C0407DC" w:rsidR="00B54878" w:rsidRPr="00DB45ED" w:rsidRDefault="00B54878" w:rsidP="00B54878">
            <w:pPr>
              <w:pStyle w:val="TableBody"/>
            </w:pPr>
            <w:r w:rsidRPr="004856C3">
              <w:t>0.002</w:t>
            </w:r>
          </w:p>
        </w:tc>
      </w:tr>
      <w:tr w:rsidR="00B54878" w:rsidRPr="00A1762A" w14:paraId="179FAE66" w14:textId="77777777" w:rsidTr="00B54878">
        <w:tc>
          <w:tcPr>
            <w:tcW w:w="1876" w:type="pct"/>
          </w:tcPr>
          <w:p w14:paraId="35B8A531" w14:textId="77FA5317" w:rsidR="00B54878" w:rsidRPr="00A1762A" w:rsidRDefault="005C51B5" w:rsidP="00B54878">
            <w:pPr>
              <w:pStyle w:val="TableBody"/>
            </w:pPr>
            <w:r>
              <w:t xml:space="preserve">Screen Diagonal </w:t>
            </w:r>
            <w:r w:rsidR="002745E5">
              <w:t>× Mobile Device</w:t>
            </w:r>
          </w:p>
        </w:tc>
        <w:tc>
          <w:tcPr>
            <w:tcW w:w="0" w:type="auto"/>
          </w:tcPr>
          <w:p w14:paraId="07A62318" w14:textId="0501AB80" w:rsidR="00B54878" w:rsidRPr="00A1762A" w:rsidRDefault="00B54878" w:rsidP="00B54878">
            <w:pPr>
              <w:pStyle w:val="TableBody"/>
            </w:pPr>
            <w:r w:rsidRPr="00864963">
              <w:t>3.5</w:t>
            </w:r>
          </w:p>
        </w:tc>
        <w:tc>
          <w:tcPr>
            <w:tcW w:w="0" w:type="auto"/>
          </w:tcPr>
          <w:p w14:paraId="0B9CFE7A" w14:textId="6CE12957" w:rsidR="00B54878" w:rsidRPr="00A1762A" w:rsidRDefault="00B54878" w:rsidP="00B54878">
            <w:pPr>
              <w:pStyle w:val="TableBody"/>
            </w:pPr>
            <w:r w:rsidRPr="00864963">
              <w:t>3.5</w:t>
            </w:r>
          </w:p>
        </w:tc>
        <w:tc>
          <w:tcPr>
            <w:tcW w:w="0" w:type="auto"/>
          </w:tcPr>
          <w:p w14:paraId="20DB4EFC" w14:textId="1BD7FD0F" w:rsidR="00B54878" w:rsidRPr="00A1762A" w:rsidRDefault="00B54878" w:rsidP="00B54878">
            <w:pPr>
              <w:pStyle w:val="TableBody"/>
            </w:pPr>
            <w:r w:rsidRPr="00864963">
              <w:t>1</w:t>
            </w:r>
          </w:p>
        </w:tc>
        <w:tc>
          <w:tcPr>
            <w:tcW w:w="0" w:type="auto"/>
          </w:tcPr>
          <w:p w14:paraId="1871EA06" w14:textId="3DA97C1B" w:rsidR="00B54878" w:rsidRPr="00A1762A" w:rsidRDefault="00B54878" w:rsidP="00B54878">
            <w:pPr>
              <w:pStyle w:val="TableBody"/>
            </w:pPr>
            <w:r w:rsidRPr="00864963">
              <w:t>2158</w:t>
            </w:r>
          </w:p>
        </w:tc>
        <w:tc>
          <w:tcPr>
            <w:tcW w:w="0" w:type="auto"/>
          </w:tcPr>
          <w:p w14:paraId="652B9ECD" w14:textId="178B8923" w:rsidR="00B54878" w:rsidRPr="00DB45ED" w:rsidRDefault="00B54878" w:rsidP="00B54878">
            <w:pPr>
              <w:pStyle w:val="TableBody"/>
            </w:pPr>
            <w:r w:rsidRPr="004856C3">
              <w:t>1.7</w:t>
            </w:r>
          </w:p>
        </w:tc>
        <w:tc>
          <w:tcPr>
            <w:tcW w:w="0" w:type="auto"/>
          </w:tcPr>
          <w:p w14:paraId="55780845" w14:textId="54D95D36" w:rsidR="00B54878" w:rsidRPr="00DB45ED" w:rsidRDefault="00B54878" w:rsidP="00B54878">
            <w:pPr>
              <w:pStyle w:val="TableBody"/>
            </w:pPr>
            <w:r w:rsidRPr="004856C3">
              <w:t>0.2</w:t>
            </w:r>
          </w:p>
        </w:tc>
        <w:tc>
          <w:tcPr>
            <w:tcW w:w="0" w:type="auto"/>
          </w:tcPr>
          <w:p w14:paraId="78E22B2F" w14:textId="0C5C6371" w:rsidR="00B54878" w:rsidRPr="00DB45ED" w:rsidRDefault="00B54878" w:rsidP="00B54878">
            <w:pPr>
              <w:pStyle w:val="TableBody"/>
            </w:pPr>
            <w:r w:rsidRPr="004856C3">
              <w:t>0.028</w:t>
            </w:r>
          </w:p>
        </w:tc>
      </w:tr>
      <w:tr w:rsidR="00B54878" w:rsidRPr="00A1762A" w14:paraId="3E6E5B16" w14:textId="77777777" w:rsidTr="00B54878">
        <w:tc>
          <w:tcPr>
            <w:tcW w:w="1876" w:type="pct"/>
          </w:tcPr>
          <w:p w14:paraId="63F25080" w14:textId="06585A65" w:rsidR="00B54878" w:rsidRPr="00A1762A" w:rsidRDefault="002745E5" w:rsidP="00B54878">
            <w:pPr>
              <w:pStyle w:val="TableBody"/>
            </w:pPr>
            <w:r>
              <w:t>Screen Diagonal × Viewpoint Distance</w:t>
            </w:r>
          </w:p>
        </w:tc>
        <w:tc>
          <w:tcPr>
            <w:tcW w:w="0" w:type="auto"/>
          </w:tcPr>
          <w:p w14:paraId="62072959" w14:textId="481A1E4C" w:rsidR="00B54878" w:rsidRPr="00A1762A" w:rsidRDefault="00B54878" w:rsidP="00B54878">
            <w:pPr>
              <w:pStyle w:val="TableBody"/>
            </w:pPr>
            <w:r w:rsidRPr="00864963">
              <w:t>0.68</w:t>
            </w:r>
          </w:p>
        </w:tc>
        <w:tc>
          <w:tcPr>
            <w:tcW w:w="0" w:type="auto"/>
          </w:tcPr>
          <w:p w14:paraId="47CA15EC" w14:textId="5196707A" w:rsidR="00B54878" w:rsidRPr="00A1762A" w:rsidRDefault="00B54878" w:rsidP="00B54878">
            <w:pPr>
              <w:pStyle w:val="TableBody"/>
            </w:pPr>
            <w:r w:rsidRPr="00864963">
              <w:t>0.68</w:t>
            </w:r>
          </w:p>
        </w:tc>
        <w:tc>
          <w:tcPr>
            <w:tcW w:w="0" w:type="auto"/>
          </w:tcPr>
          <w:p w14:paraId="2EB7C95D" w14:textId="441CA1FD" w:rsidR="00B54878" w:rsidRPr="00A1762A" w:rsidRDefault="00B54878" w:rsidP="00B54878">
            <w:pPr>
              <w:pStyle w:val="TableBody"/>
            </w:pPr>
            <w:r w:rsidRPr="00864963">
              <w:t>1</w:t>
            </w:r>
          </w:p>
        </w:tc>
        <w:tc>
          <w:tcPr>
            <w:tcW w:w="0" w:type="auto"/>
          </w:tcPr>
          <w:p w14:paraId="5BB4CB53" w14:textId="42DDEC2C" w:rsidR="00B54878" w:rsidRPr="00A1762A" w:rsidRDefault="00B54878" w:rsidP="00B54878">
            <w:pPr>
              <w:pStyle w:val="TableBody"/>
            </w:pPr>
            <w:r w:rsidRPr="00864963">
              <w:t>2158</w:t>
            </w:r>
          </w:p>
        </w:tc>
        <w:tc>
          <w:tcPr>
            <w:tcW w:w="0" w:type="auto"/>
          </w:tcPr>
          <w:p w14:paraId="41E9277D" w14:textId="226EF7C2" w:rsidR="00B54878" w:rsidRPr="00DB45ED" w:rsidRDefault="00B54878" w:rsidP="00B54878">
            <w:pPr>
              <w:pStyle w:val="TableBody"/>
            </w:pPr>
            <w:r w:rsidRPr="004856C3">
              <w:t>0.32</w:t>
            </w:r>
          </w:p>
        </w:tc>
        <w:tc>
          <w:tcPr>
            <w:tcW w:w="0" w:type="auto"/>
          </w:tcPr>
          <w:p w14:paraId="289CB550" w14:textId="6F35D2D9" w:rsidR="00B54878" w:rsidRPr="00DB45ED" w:rsidRDefault="00B54878" w:rsidP="00B54878">
            <w:pPr>
              <w:pStyle w:val="TableBody"/>
            </w:pPr>
            <w:r w:rsidRPr="004856C3">
              <w:t>0.57</w:t>
            </w:r>
          </w:p>
        </w:tc>
        <w:tc>
          <w:tcPr>
            <w:tcW w:w="0" w:type="auto"/>
          </w:tcPr>
          <w:p w14:paraId="1EE47BCE" w14:textId="75205AC7" w:rsidR="00B54878" w:rsidRPr="00DB45ED" w:rsidRDefault="00B54878" w:rsidP="00B54878">
            <w:pPr>
              <w:pStyle w:val="TableBody"/>
            </w:pPr>
            <w:r w:rsidRPr="004856C3">
              <w:t>0.012</w:t>
            </w:r>
          </w:p>
        </w:tc>
      </w:tr>
      <w:tr w:rsidR="00B54878" w:rsidRPr="00A1762A" w14:paraId="6A867C47" w14:textId="77777777" w:rsidTr="00B54878">
        <w:tc>
          <w:tcPr>
            <w:tcW w:w="1876" w:type="pct"/>
          </w:tcPr>
          <w:p w14:paraId="2AA93F3F" w14:textId="69DFEE24" w:rsidR="00B54878" w:rsidRPr="00A1762A" w:rsidRDefault="002745E5" w:rsidP="00B54878">
            <w:pPr>
              <w:pStyle w:val="TableBody"/>
            </w:pPr>
            <w:r>
              <w:t>Mobile Device × Viewpoint Distance</w:t>
            </w:r>
          </w:p>
        </w:tc>
        <w:tc>
          <w:tcPr>
            <w:tcW w:w="0" w:type="auto"/>
          </w:tcPr>
          <w:p w14:paraId="39EC2F13" w14:textId="48F8A39D" w:rsidR="00B54878" w:rsidRPr="00A1762A" w:rsidRDefault="00B54878" w:rsidP="00B54878">
            <w:pPr>
              <w:pStyle w:val="TableBody"/>
            </w:pPr>
            <w:r w:rsidRPr="00864963">
              <w:t>0.42</w:t>
            </w:r>
          </w:p>
        </w:tc>
        <w:tc>
          <w:tcPr>
            <w:tcW w:w="0" w:type="auto"/>
          </w:tcPr>
          <w:p w14:paraId="34D6C7EA" w14:textId="58AF8177" w:rsidR="00B54878" w:rsidRPr="00A1762A" w:rsidRDefault="00B54878" w:rsidP="00B54878">
            <w:pPr>
              <w:pStyle w:val="TableBody"/>
            </w:pPr>
            <w:r w:rsidRPr="00864963">
              <w:t>0.42</w:t>
            </w:r>
          </w:p>
        </w:tc>
        <w:tc>
          <w:tcPr>
            <w:tcW w:w="0" w:type="auto"/>
          </w:tcPr>
          <w:p w14:paraId="2EC037F2" w14:textId="77A56FC9" w:rsidR="00B54878" w:rsidRPr="00A1762A" w:rsidRDefault="00B54878" w:rsidP="00B54878">
            <w:pPr>
              <w:pStyle w:val="TableBody"/>
            </w:pPr>
            <w:r w:rsidRPr="00864963">
              <w:t>1</w:t>
            </w:r>
          </w:p>
        </w:tc>
        <w:tc>
          <w:tcPr>
            <w:tcW w:w="0" w:type="auto"/>
          </w:tcPr>
          <w:p w14:paraId="1F2F13E3" w14:textId="416DD1B4" w:rsidR="00B54878" w:rsidRPr="00A1762A" w:rsidRDefault="00B54878" w:rsidP="00B54878">
            <w:pPr>
              <w:pStyle w:val="TableBody"/>
            </w:pPr>
            <w:r w:rsidRPr="00864963">
              <w:t>2158</w:t>
            </w:r>
          </w:p>
        </w:tc>
        <w:tc>
          <w:tcPr>
            <w:tcW w:w="0" w:type="auto"/>
          </w:tcPr>
          <w:p w14:paraId="6C1A9E30" w14:textId="53625181" w:rsidR="00B54878" w:rsidRPr="00DB45ED" w:rsidRDefault="00B54878" w:rsidP="00B54878">
            <w:pPr>
              <w:pStyle w:val="TableBody"/>
            </w:pPr>
            <w:r w:rsidRPr="004856C3">
              <w:t>0.2</w:t>
            </w:r>
          </w:p>
        </w:tc>
        <w:tc>
          <w:tcPr>
            <w:tcW w:w="0" w:type="auto"/>
          </w:tcPr>
          <w:p w14:paraId="54339684" w14:textId="3AB38E2A" w:rsidR="00B54878" w:rsidRPr="00DB45ED" w:rsidRDefault="00B54878" w:rsidP="00B54878">
            <w:pPr>
              <w:pStyle w:val="TableBody"/>
            </w:pPr>
            <w:r w:rsidRPr="004856C3">
              <w:t>0.66</w:t>
            </w:r>
          </w:p>
        </w:tc>
        <w:tc>
          <w:tcPr>
            <w:tcW w:w="0" w:type="auto"/>
          </w:tcPr>
          <w:p w14:paraId="5A222230" w14:textId="61F47883" w:rsidR="00B54878" w:rsidRPr="00DB45ED" w:rsidRDefault="00B54878" w:rsidP="00B54878">
            <w:pPr>
              <w:pStyle w:val="TableBody"/>
            </w:pPr>
            <w:r w:rsidRPr="004856C3">
              <w:t>0.0095</w:t>
            </w:r>
          </w:p>
        </w:tc>
      </w:tr>
      <w:tr w:rsidR="00B54878" w:rsidRPr="00A1762A" w14:paraId="1CC3264C" w14:textId="77777777" w:rsidTr="002745E5">
        <w:trPr>
          <w:trHeight w:val="396"/>
        </w:trPr>
        <w:tc>
          <w:tcPr>
            <w:tcW w:w="1876" w:type="pct"/>
          </w:tcPr>
          <w:p w14:paraId="445A9EC3" w14:textId="3C50202D" w:rsidR="00B54878" w:rsidRPr="00A1762A" w:rsidRDefault="002745E5" w:rsidP="00B54878">
            <w:pPr>
              <w:pStyle w:val="TableBody"/>
            </w:pPr>
            <w:r>
              <w:t>Screen Diagonal × Mobile Device × Viewpoint Distance</w:t>
            </w:r>
          </w:p>
        </w:tc>
        <w:tc>
          <w:tcPr>
            <w:tcW w:w="0" w:type="auto"/>
          </w:tcPr>
          <w:p w14:paraId="6389790D" w14:textId="677A021D" w:rsidR="00B54878" w:rsidRPr="00A1762A" w:rsidRDefault="00B54878" w:rsidP="00B54878">
            <w:pPr>
              <w:pStyle w:val="TableBody"/>
            </w:pPr>
            <w:r w:rsidRPr="00864963">
              <w:t>0.32</w:t>
            </w:r>
          </w:p>
        </w:tc>
        <w:tc>
          <w:tcPr>
            <w:tcW w:w="0" w:type="auto"/>
          </w:tcPr>
          <w:p w14:paraId="2BF5DC3D" w14:textId="52CBD9D7" w:rsidR="00B54878" w:rsidRPr="00A1762A" w:rsidRDefault="00B54878" w:rsidP="00B54878">
            <w:pPr>
              <w:pStyle w:val="TableBody"/>
            </w:pPr>
            <w:r w:rsidRPr="00864963">
              <w:t>0.32</w:t>
            </w:r>
          </w:p>
        </w:tc>
        <w:tc>
          <w:tcPr>
            <w:tcW w:w="0" w:type="auto"/>
          </w:tcPr>
          <w:p w14:paraId="120ED4F3" w14:textId="16805F40" w:rsidR="00B54878" w:rsidRPr="00A1762A" w:rsidRDefault="00B54878" w:rsidP="00B54878">
            <w:pPr>
              <w:pStyle w:val="TableBody"/>
            </w:pPr>
            <w:r w:rsidRPr="00864963">
              <w:t>1</w:t>
            </w:r>
          </w:p>
        </w:tc>
        <w:tc>
          <w:tcPr>
            <w:tcW w:w="0" w:type="auto"/>
          </w:tcPr>
          <w:p w14:paraId="5E0C1803" w14:textId="120BB72E" w:rsidR="00B54878" w:rsidRPr="00A1762A" w:rsidRDefault="00B54878" w:rsidP="00B54878">
            <w:pPr>
              <w:pStyle w:val="TableBody"/>
            </w:pPr>
            <w:r w:rsidRPr="00864963">
              <w:t>2158</w:t>
            </w:r>
          </w:p>
        </w:tc>
        <w:tc>
          <w:tcPr>
            <w:tcW w:w="0" w:type="auto"/>
          </w:tcPr>
          <w:p w14:paraId="11020B9A" w14:textId="358DF672" w:rsidR="00B54878" w:rsidRPr="00DB45ED" w:rsidRDefault="00B54878" w:rsidP="00B54878">
            <w:pPr>
              <w:pStyle w:val="TableBody"/>
            </w:pPr>
            <w:r w:rsidRPr="004856C3">
              <w:t>0.15</w:t>
            </w:r>
          </w:p>
        </w:tc>
        <w:tc>
          <w:tcPr>
            <w:tcW w:w="0" w:type="auto"/>
          </w:tcPr>
          <w:p w14:paraId="1683C4A0" w14:textId="489929E9" w:rsidR="00B54878" w:rsidRPr="00DB45ED" w:rsidRDefault="00B54878" w:rsidP="00B54878">
            <w:pPr>
              <w:pStyle w:val="TableBody"/>
            </w:pPr>
            <w:r w:rsidRPr="004856C3">
              <w:t>0.7</w:t>
            </w:r>
          </w:p>
        </w:tc>
        <w:tc>
          <w:tcPr>
            <w:tcW w:w="0" w:type="auto"/>
          </w:tcPr>
          <w:p w14:paraId="581AF202" w14:textId="3C9F1127" w:rsidR="00B54878" w:rsidRPr="00DB45ED" w:rsidRDefault="00B54878" w:rsidP="00B54878">
            <w:pPr>
              <w:pStyle w:val="TableBody"/>
            </w:pPr>
            <w:r w:rsidRPr="004856C3">
              <w:t>0.0084</w:t>
            </w:r>
          </w:p>
        </w:tc>
      </w:tr>
    </w:tbl>
    <w:p w14:paraId="5648A0E6" w14:textId="3338147C" w:rsidR="00A13714" w:rsidRDefault="00A13714" w:rsidP="00AE093C">
      <w:pPr>
        <w:pStyle w:val="TableTitle"/>
        <w:rPr>
          <w:b w:val="0"/>
          <w:bCs w:val="0"/>
          <w:i/>
          <w:iCs/>
        </w:rPr>
      </w:pPr>
    </w:p>
    <w:p w14:paraId="521F53E5" w14:textId="77777777" w:rsidR="00B25189" w:rsidRDefault="00B25189">
      <w:pPr>
        <w:spacing w:after="200" w:line="240" w:lineRule="auto"/>
        <w:rPr>
          <w:b/>
          <w:bCs/>
        </w:rPr>
      </w:pPr>
      <w:r>
        <w:br w:type="page"/>
      </w:r>
    </w:p>
    <w:p w14:paraId="5BEE5B6B" w14:textId="58B107C4" w:rsidR="00A90EEA" w:rsidRDefault="00697784" w:rsidP="00A90EEA">
      <w:pPr>
        <w:pStyle w:val="Heading2"/>
      </w:pPr>
      <w:r>
        <w:lastRenderedPageBreak/>
        <w:t>Modified</w:t>
      </w:r>
      <w:r w:rsidR="00A90EEA">
        <w:t xml:space="preserve"> Visibility </w:t>
      </w:r>
      <w:r w:rsidR="00063B9A">
        <w:t>Analysis</w:t>
      </w:r>
    </w:p>
    <w:p w14:paraId="758BC1BA" w14:textId="775FB489" w:rsidR="001F1EFD" w:rsidRDefault="00B25189" w:rsidP="00B25189">
      <w:pPr>
        <w:ind w:firstLine="720"/>
      </w:pPr>
      <w:r w:rsidRPr="00B25189">
        <w:t xml:space="preserve">The numerical simulation software (FDS) can estimate the visible distance at which an occupant can see through particulate generated by the fire </w:t>
      </w:r>
      <w:r>
        <w:t>with</w:t>
      </w:r>
      <w:r w:rsidRPr="00B25189">
        <w:t xml:space="preserve">in a space. </w:t>
      </w:r>
      <w:r w:rsidR="00A64E67">
        <w:t>In the present study</w:t>
      </w:r>
      <w:r w:rsidRPr="00B25189">
        <w:t xml:space="preserve">, this measure of visibility </w:t>
      </w:r>
      <w:r w:rsidR="00A64E67">
        <w:t xml:space="preserve">was </w:t>
      </w:r>
      <w:r w:rsidR="00A64E67" w:rsidRPr="00B25189">
        <w:t xml:space="preserve">recorded </w:t>
      </w:r>
      <w:r w:rsidRPr="00B25189">
        <w:t>at each viewpoint for all simulations (maximum visibility is 30 m by default). However, the opacity of the visually rendered smoke was manipulated post simulation, when rendering videos of the simulation</w:t>
      </w:r>
      <w:r w:rsidR="000B1FF1">
        <w:t xml:space="preserve"> via PyroSim</w:t>
      </w:r>
      <w:r w:rsidRPr="00B25189">
        <w:t>. The FDS measure of visibility does not account for this post simulation processing.</w:t>
      </w:r>
      <w:r w:rsidR="00A64E67">
        <w:t xml:space="preserve"> This means that the smoke rendered within the fire videos does not reflect the visibility metric calculated by FDS during the simulation. </w:t>
      </w:r>
      <w:r w:rsidR="00647133">
        <w:t>However, an exploratory analysis was run to evaluate whether a modified estimate of visibility aligned with the analysis of smoke opacity included in the main text.</w:t>
      </w:r>
    </w:p>
    <w:p w14:paraId="3E6D445B" w14:textId="43DAB430" w:rsidR="00B25189" w:rsidRPr="00B25189" w:rsidRDefault="00B25189" w:rsidP="00B25189">
      <w:pPr>
        <w:ind w:firstLine="720"/>
      </w:pPr>
      <w:r w:rsidRPr="00B25189">
        <w:t>To estimate a metric of visible distance that incorporates the impact of manipulating opacity, the FDS visibility measures were transformed by the percent of opacity applied when rendering the video, with the maximum clamped to the 30 m default (e.g., 1 m visibility estimated by FDS ÷ [10% opacity] = 10.0 m; 1 m visibility estimated by FDS ÷ [5% opacity] = 20.0 m). For each video clip, we calculated the mean visible distance from the start through end time of video within the simulation. Note that visible distance and smoke opacity are inversely related: greater opaqueness (higher smoke opacity) is associated with lower visib</w:t>
      </w:r>
      <w:r w:rsidR="00610B04">
        <w:t>ility</w:t>
      </w:r>
      <w:r w:rsidRPr="00B25189">
        <w:t>.</w:t>
      </w:r>
    </w:p>
    <w:p w14:paraId="0620CFAC" w14:textId="358BF65A" w:rsidR="00B25189" w:rsidRDefault="00B25189" w:rsidP="00B25189">
      <w:r w:rsidRPr="00B25189">
        <w:t>Next, we used a linear mixed model that included a main effect of mean visible distance</w:t>
      </w:r>
      <w:r w:rsidR="001F1EFD">
        <w:t xml:space="preserve"> (scaled and centered)</w:t>
      </w:r>
      <w:r w:rsidRPr="00B25189">
        <w:t xml:space="preserve"> to </w:t>
      </w:r>
      <w:r w:rsidR="00972E5F" w:rsidRPr="00B25189">
        <w:t>predict</w:t>
      </w:r>
      <w:r w:rsidRPr="00B25189">
        <w:t xml:space="preserve"> response ratings. </w:t>
      </w:r>
      <w:r w:rsidR="001F1EFD">
        <w:t>T</w:t>
      </w:r>
      <w:r w:rsidRPr="00B25189">
        <w:t xml:space="preserve">he main effect of visible distance was significant, and aligned with the results described in the manuscript: a lower visible distance was associated with greater risk ratings, </w:t>
      </w:r>
      <w:r w:rsidRPr="001F1EFD">
        <w:rPr>
          <w:i/>
          <w:iCs/>
        </w:rPr>
        <w:t>t</w:t>
      </w:r>
      <w:r w:rsidRPr="00B25189">
        <w:t xml:space="preserve">(24905.87) = -32.81, </w:t>
      </w:r>
      <w:r w:rsidRPr="001F1EFD">
        <w:rPr>
          <w:i/>
          <w:iCs/>
        </w:rPr>
        <w:t>p</w:t>
      </w:r>
      <w:r w:rsidRPr="00B25189">
        <w:t xml:space="preserve"> &lt; .001. </w:t>
      </w:r>
      <w:r w:rsidR="00D37CE1">
        <w:t>This provided corroborating evidence that metrics indicating the level of visual occlusion as a result of developing fires were associated with perceived risk.</w:t>
      </w:r>
    </w:p>
    <w:p w14:paraId="14195C59" w14:textId="6A403DB9" w:rsidR="00D37CE1" w:rsidRDefault="00D37CE1" w:rsidP="00D37CE1">
      <w:pPr>
        <w:ind w:firstLine="720"/>
      </w:pPr>
      <w:r>
        <w:lastRenderedPageBreak/>
        <w:t>It is important to note that this estimated metric does not represent actual visibility. This approach should not be used to calculate the actual distance through which occupants can see through a simulated fire. An alternate approach to adjusting</w:t>
      </w:r>
      <w:r w:rsidRPr="00D37CE1">
        <w:t xml:space="preserve"> smoke opacity in Pyro</w:t>
      </w:r>
      <w:r>
        <w:t>S</w:t>
      </w:r>
      <w:r w:rsidRPr="00D37CE1">
        <w:t xml:space="preserve">im </w:t>
      </w:r>
      <w:r>
        <w:t xml:space="preserve">post-simulation would have been to </w:t>
      </w:r>
      <w:r w:rsidRPr="00D37CE1">
        <w:t xml:space="preserve">modify the </w:t>
      </w:r>
      <w:r>
        <w:t>'s</w:t>
      </w:r>
      <w:r w:rsidRPr="00D37CE1">
        <w:t>oot yield</w:t>
      </w:r>
      <w:r>
        <w:t>' parameter of chemical reactions</w:t>
      </w:r>
      <w:r w:rsidRPr="00D37CE1">
        <w:t xml:space="preserve"> in the FDS</w:t>
      </w:r>
      <w:r>
        <w:t xml:space="preserve"> pre-simulation. However, we did not do so as this would have altered</w:t>
      </w:r>
      <w:r w:rsidRPr="00D37CE1">
        <w:t xml:space="preserve"> the chemical reaction, </w:t>
      </w:r>
      <w:r>
        <w:t>leading to inconsistencies across simulations</w:t>
      </w:r>
      <w:r w:rsidRPr="00D37CE1">
        <w:t>.</w:t>
      </w:r>
    </w:p>
    <w:p w14:paraId="097695D1" w14:textId="16E263F1" w:rsidR="00A13714" w:rsidRDefault="00A13714">
      <w:pPr>
        <w:spacing w:after="200" w:line="240" w:lineRule="auto"/>
        <w:rPr>
          <w:i/>
          <w:iCs/>
        </w:rPr>
      </w:pPr>
      <w:r>
        <w:rPr>
          <w:b/>
          <w:bCs/>
          <w:i/>
          <w:iCs/>
        </w:rPr>
        <w:br w:type="page"/>
      </w:r>
    </w:p>
    <w:p w14:paraId="41513F84" w14:textId="5FC6FF87" w:rsidR="004B7844" w:rsidRDefault="004B7844" w:rsidP="004B7844">
      <w:pPr>
        <w:pStyle w:val="Heading1"/>
      </w:pPr>
      <w:r>
        <w:lastRenderedPageBreak/>
        <w:t>Post Hoc Experiment Materials and Supplementary Results</w:t>
      </w:r>
    </w:p>
    <w:p w14:paraId="6DC48733" w14:textId="77777777" w:rsidR="004B7844" w:rsidRDefault="004B7844" w:rsidP="004B7844">
      <w:pPr>
        <w:pStyle w:val="Heading2"/>
      </w:pPr>
      <w:r>
        <w:t>Post Hoc Video Files</w:t>
      </w:r>
    </w:p>
    <w:p w14:paraId="0800CFE6" w14:textId="2CF9CF2F" w:rsidR="004B7844" w:rsidRDefault="004B7844" w:rsidP="004B7844">
      <w:r>
        <w:tab/>
        <w:t xml:space="preserve">All validation files are available via an online repository </w:t>
      </w:r>
      <w:r w:rsidR="001B49EB">
        <w:fldChar w:fldCharType="begin"/>
      </w:r>
      <w:r w:rsidR="001B49EB">
        <w:instrText xml:space="preserve"> ADDIN ZOTERO_ITEM CSL_CITATION {"citationID":"GXtIxcGZ","properties":{"formattedCitation":"(Bonny, 2024b)","plainCitation":"(Bonny, 2024b)","noteIndex":0},"citationItems":[{"id":2831,"uris":["http://zotero.org/users/12080615/items/RHH942K9"],"itemData":{"id":2831,"type":"document","note":"DOI: 10.25452/figshare.plus.25888315","publisher":"Figshare+","title":"Video Clips Used to Validate Simulated Fire Video Library","URL":"https://plus.figshare.com/articles/media/Video_Clips_Used_to_Validate_Simulated_Fire_Video_Library/25888315/0","author":[{"family":"Bonny","given":"Justin W"}],"issued":{"date-parts":[["2024",8]]}}}],"schema":"https://github.com/citation-style-language/schema/raw/master/csl-citation.json"} </w:instrText>
      </w:r>
      <w:r w:rsidR="001B49EB">
        <w:fldChar w:fldCharType="separate"/>
      </w:r>
      <w:r w:rsidR="001B49EB" w:rsidRPr="001B49EB">
        <w:t>(Bonny, 2024b)</w:t>
      </w:r>
      <w:r w:rsidR="001B49EB">
        <w:fldChar w:fldCharType="end"/>
      </w:r>
      <w:r>
        <w:t>.</w:t>
      </w:r>
    </w:p>
    <w:p w14:paraId="7AD4D94F" w14:textId="77777777" w:rsidR="004B7844" w:rsidRDefault="004B7844" w:rsidP="004B7844">
      <w:pPr>
        <w:pStyle w:val="Heading2"/>
      </w:pPr>
      <w:r>
        <w:t>Post Hoc Experiment Supplementary Results</w:t>
      </w:r>
    </w:p>
    <w:p w14:paraId="1EFEF215" w14:textId="4023730F" w:rsidR="004B7844" w:rsidRDefault="004B7844" w:rsidP="004B7844">
      <w:r>
        <w:rPr>
          <w:b/>
          <w:bCs/>
        </w:rPr>
        <w:tab/>
      </w:r>
      <w:r w:rsidR="003A3E75">
        <w:t>The effects for each term in the accepted reduced model are presented in Table S</w:t>
      </w:r>
      <w:r w:rsidR="005C51B5">
        <w:t>5</w:t>
      </w:r>
      <w:r w:rsidR="003A3E75">
        <w:t>.</w:t>
      </w:r>
    </w:p>
    <w:p w14:paraId="727167DD" w14:textId="77777777" w:rsidR="003A3E75" w:rsidRDefault="003A3E75">
      <w:pPr>
        <w:spacing w:after="200" w:line="240" w:lineRule="auto"/>
      </w:pPr>
      <w:r>
        <w:br w:type="page"/>
      </w:r>
    </w:p>
    <w:p w14:paraId="03AA6C6B" w14:textId="214A435E" w:rsidR="003A3E75" w:rsidRDefault="003A3E75" w:rsidP="003A3E75">
      <w:pPr>
        <w:pStyle w:val="TableTitle"/>
      </w:pPr>
      <w:r>
        <w:lastRenderedPageBreak/>
        <w:t>Table S</w:t>
      </w:r>
      <w:r w:rsidR="005C51B5">
        <w:t>5</w:t>
      </w:r>
    </w:p>
    <w:p w14:paraId="3C0E0456" w14:textId="79F1B07F" w:rsidR="003A3E75" w:rsidRDefault="003A3E75" w:rsidP="003A3E75">
      <w:pPr>
        <w:pStyle w:val="TableTitle"/>
        <w:rPr>
          <w:b w:val="0"/>
          <w:bCs w:val="0"/>
          <w:i/>
          <w:iCs/>
        </w:rPr>
      </w:pPr>
      <w:r w:rsidRPr="00A1762A">
        <w:rPr>
          <w:b w:val="0"/>
          <w:bCs w:val="0"/>
          <w:i/>
          <w:iCs/>
        </w:rPr>
        <w:t>Linear mixed model effects predicting risk ratings</w:t>
      </w:r>
      <w:r w:rsidR="006511EB">
        <w:rPr>
          <w:b w:val="0"/>
          <w:bCs w:val="0"/>
          <w:i/>
          <w:iCs/>
        </w:rPr>
        <w:t xml:space="preserve"> during post hoc experiment.</w:t>
      </w:r>
    </w:p>
    <w:tbl>
      <w:tblPr>
        <w:tblW w:w="4990" w:type="pct"/>
        <w:tblBorders>
          <w:top w:val="single" w:sz="4" w:space="0" w:color="auto"/>
          <w:bottom w:val="single" w:sz="4" w:space="0" w:color="auto"/>
        </w:tblBorders>
        <w:tblLook w:val="0020" w:firstRow="1" w:lastRow="0" w:firstColumn="0" w:lastColumn="0" w:noHBand="0" w:noVBand="0"/>
        <w:tblCaption w:val="Reduce Model ANOVA Predicting Rating (continued below)"/>
      </w:tblPr>
      <w:tblGrid>
        <w:gridCol w:w="2247"/>
        <w:gridCol w:w="1116"/>
        <w:gridCol w:w="1119"/>
        <w:gridCol w:w="857"/>
        <w:gridCol w:w="764"/>
        <w:gridCol w:w="1116"/>
        <w:gridCol w:w="990"/>
        <w:gridCol w:w="1132"/>
      </w:tblGrid>
      <w:tr w:rsidR="003A3E75" w:rsidRPr="00A1762A" w14:paraId="3DC28916" w14:textId="77777777" w:rsidTr="00D60A30">
        <w:trPr>
          <w:tblHeader/>
        </w:trPr>
        <w:tc>
          <w:tcPr>
            <w:tcW w:w="1203" w:type="pct"/>
            <w:tcBorders>
              <w:top w:val="single" w:sz="4" w:space="0" w:color="auto"/>
              <w:bottom w:val="single" w:sz="4" w:space="0" w:color="auto"/>
            </w:tcBorders>
          </w:tcPr>
          <w:p w14:paraId="00C92B51" w14:textId="77777777" w:rsidR="003A3E75" w:rsidRPr="00A1762A" w:rsidRDefault="003A3E75" w:rsidP="003E07A8">
            <w:pPr>
              <w:pStyle w:val="TableHeader"/>
            </w:pPr>
            <w:r w:rsidRPr="00A1762A">
              <w:t> Effect</w:t>
            </w:r>
          </w:p>
        </w:tc>
        <w:tc>
          <w:tcPr>
            <w:tcW w:w="0" w:type="auto"/>
            <w:tcBorders>
              <w:top w:val="single" w:sz="4" w:space="0" w:color="auto"/>
              <w:bottom w:val="single" w:sz="4" w:space="0" w:color="auto"/>
            </w:tcBorders>
          </w:tcPr>
          <w:p w14:paraId="408F6E42" w14:textId="77777777" w:rsidR="003A3E75" w:rsidRPr="00A1762A" w:rsidRDefault="003A3E75" w:rsidP="003E07A8">
            <w:pPr>
              <w:pStyle w:val="TableHeader"/>
            </w:pPr>
            <w:r w:rsidRPr="00A1762A">
              <w:t>Sum Sq</w:t>
            </w:r>
          </w:p>
        </w:tc>
        <w:tc>
          <w:tcPr>
            <w:tcW w:w="0" w:type="auto"/>
            <w:tcBorders>
              <w:top w:val="single" w:sz="4" w:space="0" w:color="auto"/>
              <w:bottom w:val="single" w:sz="4" w:space="0" w:color="auto"/>
            </w:tcBorders>
          </w:tcPr>
          <w:p w14:paraId="5985BDC8" w14:textId="77777777" w:rsidR="003A3E75" w:rsidRPr="00A1762A" w:rsidRDefault="003A3E75" w:rsidP="003E07A8">
            <w:pPr>
              <w:pStyle w:val="TableHeader"/>
            </w:pPr>
            <w:r w:rsidRPr="00A1762A">
              <w:t>Mean Sq</w:t>
            </w:r>
          </w:p>
        </w:tc>
        <w:tc>
          <w:tcPr>
            <w:tcW w:w="0" w:type="auto"/>
            <w:tcBorders>
              <w:top w:val="single" w:sz="4" w:space="0" w:color="auto"/>
              <w:bottom w:val="single" w:sz="4" w:space="0" w:color="auto"/>
            </w:tcBorders>
          </w:tcPr>
          <w:p w14:paraId="7ACE84DC" w14:textId="77777777" w:rsidR="003A3E75" w:rsidRPr="00A1762A" w:rsidRDefault="003A3E75" w:rsidP="003E07A8">
            <w:pPr>
              <w:pStyle w:val="TableHeader"/>
            </w:pPr>
            <w:r w:rsidRPr="00A1762A">
              <w:t>Num</w:t>
            </w:r>
            <w:r>
              <w:t xml:space="preserve">. </w:t>
            </w:r>
            <w:r w:rsidRPr="00A1762A">
              <w:t>DF</w:t>
            </w:r>
          </w:p>
        </w:tc>
        <w:tc>
          <w:tcPr>
            <w:tcW w:w="0" w:type="auto"/>
            <w:tcBorders>
              <w:top w:val="single" w:sz="4" w:space="0" w:color="auto"/>
              <w:bottom w:val="single" w:sz="4" w:space="0" w:color="auto"/>
            </w:tcBorders>
          </w:tcPr>
          <w:p w14:paraId="5FCBD8A4" w14:textId="77777777" w:rsidR="003A3E75" w:rsidRPr="00A1762A" w:rsidRDefault="003A3E75" w:rsidP="003E07A8">
            <w:pPr>
              <w:pStyle w:val="TableHeader"/>
            </w:pPr>
            <w:r w:rsidRPr="00A1762A">
              <w:t>Den</w:t>
            </w:r>
            <w:r>
              <w:t xml:space="preserve">. </w:t>
            </w:r>
            <w:r w:rsidRPr="00A1762A">
              <w:t>DF</w:t>
            </w:r>
          </w:p>
        </w:tc>
        <w:tc>
          <w:tcPr>
            <w:tcW w:w="0" w:type="auto"/>
            <w:tcBorders>
              <w:top w:val="single" w:sz="4" w:space="0" w:color="auto"/>
              <w:bottom w:val="single" w:sz="4" w:space="0" w:color="auto"/>
            </w:tcBorders>
          </w:tcPr>
          <w:p w14:paraId="2A42FB00" w14:textId="77777777" w:rsidR="003A3E75" w:rsidRPr="00A1762A" w:rsidRDefault="003A3E75" w:rsidP="003E07A8">
            <w:pPr>
              <w:pStyle w:val="TableHeader"/>
            </w:pPr>
            <w:r>
              <w:t>F value</w:t>
            </w:r>
          </w:p>
        </w:tc>
        <w:tc>
          <w:tcPr>
            <w:tcW w:w="0" w:type="auto"/>
            <w:tcBorders>
              <w:top w:val="single" w:sz="4" w:space="0" w:color="auto"/>
              <w:bottom w:val="single" w:sz="4" w:space="0" w:color="auto"/>
            </w:tcBorders>
          </w:tcPr>
          <w:p w14:paraId="66A3E64C" w14:textId="77777777" w:rsidR="003A3E75" w:rsidRPr="00A1762A" w:rsidRDefault="003A3E75" w:rsidP="003E07A8">
            <w:pPr>
              <w:pStyle w:val="TableHeader"/>
            </w:pPr>
            <w:r>
              <w:t>P value</w:t>
            </w:r>
          </w:p>
        </w:tc>
        <w:tc>
          <w:tcPr>
            <w:tcW w:w="0" w:type="auto"/>
            <w:tcBorders>
              <w:top w:val="single" w:sz="4" w:space="0" w:color="auto"/>
              <w:bottom w:val="single" w:sz="4" w:space="0" w:color="auto"/>
            </w:tcBorders>
          </w:tcPr>
          <w:p w14:paraId="38C6CD66" w14:textId="77777777" w:rsidR="003A3E75" w:rsidRPr="00A1762A" w:rsidRDefault="003A3E75" w:rsidP="003E07A8">
            <w:pPr>
              <w:pStyle w:val="TableHeader"/>
            </w:pPr>
            <w:r>
              <w:t xml:space="preserve">Cohen’s </w:t>
            </w:r>
            <w:r w:rsidRPr="00547908">
              <w:rPr>
                <w:i/>
                <w:iCs/>
              </w:rPr>
              <w:t>f</w:t>
            </w:r>
          </w:p>
        </w:tc>
      </w:tr>
      <w:tr w:rsidR="00D60A30" w:rsidRPr="00A1762A" w14:paraId="4BF37079" w14:textId="77777777" w:rsidTr="00D60A30">
        <w:tc>
          <w:tcPr>
            <w:tcW w:w="1203" w:type="pct"/>
            <w:tcBorders>
              <w:top w:val="single" w:sz="4" w:space="0" w:color="auto"/>
            </w:tcBorders>
          </w:tcPr>
          <w:p w14:paraId="6B11F252" w14:textId="73046B4F" w:rsidR="00D60A30" w:rsidRPr="00A1762A" w:rsidRDefault="00D60A30" w:rsidP="00D60A30">
            <w:pPr>
              <w:pStyle w:val="TableBody"/>
            </w:pPr>
            <w:r>
              <w:t>Path Distance</w:t>
            </w:r>
          </w:p>
        </w:tc>
        <w:tc>
          <w:tcPr>
            <w:tcW w:w="0" w:type="auto"/>
            <w:tcBorders>
              <w:top w:val="single" w:sz="4" w:space="0" w:color="auto"/>
            </w:tcBorders>
          </w:tcPr>
          <w:p w14:paraId="2A8A321F" w14:textId="3316D172" w:rsidR="00D60A30" w:rsidRPr="00A1762A" w:rsidRDefault="00D60A30" w:rsidP="00D60A30">
            <w:pPr>
              <w:pStyle w:val="TableBody"/>
            </w:pPr>
            <w:r>
              <w:t>0.003505</w:t>
            </w:r>
          </w:p>
        </w:tc>
        <w:tc>
          <w:tcPr>
            <w:tcW w:w="0" w:type="auto"/>
            <w:tcBorders>
              <w:top w:val="single" w:sz="4" w:space="0" w:color="auto"/>
            </w:tcBorders>
          </w:tcPr>
          <w:p w14:paraId="12B18C55" w14:textId="49966792" w:rsidR="00D60A30" w:rsidRPr="00A1762A" w:rsidRDefault="00D60A30" w:rsidP="00D60A30">
            <w:pPr>
              <w:pStyle w:val="TableBody"/>
            </w:pPr>
            <w:r>
              <w:t>0.003505</w:t>
            </w:r>
          </w:p>
        </w:tc>
        <w:tc>
          <w:tcPr>
            <w:tcW w:w="0" w:type="auto"/>
            <w:tcBorders>
              <w:top w:val="single" w:sz="4" w:space="0" w:color="auto"/>
            </w:tcBorders>
          </w:tcPr>
          <w:p w14:paraId="40614DC7" w14:textId="49A68D9B" w:rsidR="00D60A30" w:rsidRPr="00A1762A" w:rsidRDefault="00D60A30" w:rsidP="00D60A30">
            <w:pPr>
              <w:pStyle w:val="TableBody"/>
            </w:pPr>
            <w:r>
              <w:t>1</w:t>
            </w:r>
          </w:p>
        </w:tc>
        <w:tc>
          <w:tcPr>
            <w:tcW w:w="0" w:type="auto"/>
            <w:tcBorders>
              <w:top w:val="single" w:sz="4" w:space="0" w:color="auto"/>
            </w:tcBorders>
          </w:tcPr>
          <w:p w14:paraId="6FF1AE45" w14:textId="510BC511" w:rsidR="00D60A30" w:rsidRPr="00A1762A" w:rsidRDefault="00D60A30" w:rsidP="00D60A30">
            <w:pPr>
              <w:pStyle w:val="TableBody"/>
            </w:pPr>
            <w:r>
              <w:t>81</w:t>
            </w:r>
          </w:p>
        </w:tc>
        <w:tc>
          <w:tcPr>
            <w:tcW w:w="0" w:type="auto"/>
            <w:tcBorders>
              <w:top w:val="single" w:sz="4" w:space="0" w:color="auto"/>
            </w:tcBorders>
          </w:tcPr>
          <w:p w14:paraId="25B78B3F" w14:textId="0223430E" w:rsidR="00D60A30" w:rsidRPr="00DB45ED" w:rsidRDefault="00D60A30" w:rsidP="00D60A30">
            <w:pPr>
              <w:pStyle w:val="TableBody"/>
            </w:pPr>
            <w:r>
              <w:t>0.002143</w:t>
            </w:r>
          </w:p>
        </w:tc>
        <w:tc>
          <w:tcPr>
            <w:tcW w:w="0" w:type="auto"/>
            <w:tcBorders>
              <w:top w:val="single" w:sz="4" w:space="0" w:color="auto"/>
            </w:tcBorders>
          </w:tcPr>
          <w:p w14:paraId="0D65C53C" w14:textId="5594F59D" w:rsidR="00D60A30" w:rsidRPr="00DB45ED" w:rsidRDefault="00D60A30" w:rsidP="00D60A30">
            <w:pPr>
              <w:pStyle w:val="TableBody"/>
            </w:pPr>
            <w:r>
              <w:t>0.9632</w:t>
            </w:r>
          </w:p>
        </w:tc>
        <w:tc>
          <w:tcPr>
            <w:tcW w:w="0" w:type="auto"/>
            <w:tcBorders>
              <w:top w:val="single" w:sz="4" w:space="0" w:color="auto"/>
            </w:tcBorders>
          </w:tcPr>
          <w:p w14:paraId="144C3E01" w14:textId="5626C144" w:rsidR="00D60A30" w:rsidRPr="00DB45ED" w:rsidRDefault="00D60A30" w:rsidP="00D60A30">
            <w:pPr>
              <w:pStyle w:val="TableBody"/>
            </w:pPr>
            <w:r>
              <w:t>0.005144</w:t>
            </w:r>
          </w:p>
        </w:tc>
      </w:tr>
      <w:tr w:rsidR="00D60A30" w:rsidRPr="00A1762A" w14:paraId="0775A997" w14:textId="77777777" w:rsidTr="00D60A30">
        <w:tc>
          <w:tcPr>
            <w:tcW w:w="1203" w:type="pct"/>
          </w:tcPr>
          <w:p w14:paraId="4A115678" w14:textId="56765358" w:rsidR="00D60A30" w:rsidRDefault="00D60A30" w:rsidP="00D60A30">
            <w:pPr>
              <w:pStyle w:val="TableBody"/>
            </w:pPr>
            <w:r>
              <w:t>Intensity</w:t>
            </w:r>
          </w:p>
        </w:tc>
        <w:tc>
          <w:tcPr>
            <w:tcW w:w="0" w:type="auto"/>
          </w:tcPr>
          <w:p w14:paraId="162F0D84" w14:textId="4B940BEB" w:rsidR="00D60A30" w:rsidRPr="00A1762A" w:rsidRDefault="00D60A30" w:rsidP="00D60A30">
            <w:pPr>
              <w:pStyle w:val="TableBody"/>
            </w:pPr>
            <w:r>
              <w:t>577.3</w:t>
            </w:r>
          </w:p>
        </w:tc>
        <w:tc>
          <w:tcPr>
            <w:tcW w:w="0" w:type="auto"/>
          </w:tcPr>
          <w:p w14:paraId="26264537" w14:textId="099A220C" w:rsidR="00D60A30" w:rsidRPr="00A1762A" w:rsidRDefault="00D60A30" w:rsidP="00D60A30">
            <w:pPr>
              <w:pStyle w:val="TableBody"/>
            </w:pPr>
            <w:r>
              <w:t>577.3</w:t>
            </w:r>
          </w:p>
        </w:tc>
        <w:tc>
          <w:tcPr>
            <w:tcW w:w="0" w:type="auto"/>
          </w:tcPr>
          <w:p w14:paraId="253A14AA" w14:textId="7918DA82" w:rsidR="00D60A30" w:rsidRPr="00A1762A" w:rsidRDefault="00D60A30" w:rsidP="00D60A30">
            <w:pPr>
              <w:pStyle w:val="TableBody"/>
            </w:pPr>
            <w:r>
              <w:t>1</w:t>
            </w:r>
          </w:p>
        </w:tc>
        <w:tc>
          <w:tcPr>
            <w:tcW w:w="0" w:type="auto"/>
          </w:tcPr>
          <w:p w14:paraId="403794C0" w14:textId="49839740" w:rsidR="00D60A30" w:rsidRPr="00A1762A" w:rsidRDefault="00D60A30" w:rsidP="00D60A30">
            <w:pPr>
              <w:pStyle w:val="TableBody"/>
            </w:pPr>
            <w:r>
              <w:t>891</w:t>
            </w:r>
          </w:p>
        </w:tc>
        <w:tc>
          <w:tcPr>
            <w:tcW w:w="0" w:type="auto"/>
          </w:tcPr>
          <w:p w14:paraId="2F525F2B" w14:textId="27D137BA" w:rsidR="00D60A30" w:rsidRPr="00DB45ED" w:rsidRDefault="00D60A30" w:rsidP="00D60A30">
            <w:pPr>
              <w:pStyle w:val="TableBody"/>
            </w:pPr>
            <w:r>
              <w:t>353.1</w:t>
            </w:r>
          </w:p>
        </w:tc>
        <w:tc>
          <w:tcPr>
            <w:tcW w:w="0" w:type="auto"/>
          </w:tcPr>
          <w:p w14:paraId="0619D129" w14:textId="2053B53C" w:rsidR="00D60A30" w:rsidRPr="00DB45ED" w:rsidRDefault="00D60A30" w:rsidP="00D60A30">
            <w:pPr>
              <w:pStyle w:val="TableBody"/>
            </w:pPr>
            <w:r>
              <w:t>1.297e-66</w:t>
            </w:r>
          </w:p>
        </w:tc>
        <w:tc>
          <w:tcPr>
            <w:tcW w:w="0" w:type="auto"/>
          </w:tcPr>
          <w:p w14:paraId="2779D1E3" w14:textId="465C9065" w:rsidR="00D60A30" w:rsidRPr="00DB45ED" w:rsidRDefault="00D60A30" w:rsidP="00D60A30">
            <w:pPr>
              <w:pStyle w:val="TableBody"/>
            </w:pPr>
            <w:r>
              <w:t>0.6295</w:t>
            </w:r>
          </w:p>
        </w:tc>
      </w:tr>
      <w:tr w:rsidR="00D60A30" w:rsidRPr="00A1762A" w14:paraId="1277FD21" w14:textId="77777777" w:rsidTr="00D60A30">
        <w:tc>
          <w:tcPr>
            <w:tcW w:w="1203" w:type="pct"/>
          </w:tcPr>
          <w:p w14:paraId="143E8284" w14:textId="2BFBDAC9" w:rsidR="00D60A30" w:rsidRPr="00A1762A" w:rsidRDefault="00D60A30" w:rsidP="00D60A30">
            <w:pPr>
              <w:pStyle w:val="TableBody"/>
            </w:pPr>
            <w:r>
              <w:t>Path Distance × Intensity</w:t>
            </w:r>
          </w:p>
        </w:tc>
        <w:tc>
          <w:tcPr>
            <w:tcW w:w="0" w:type="auto"/>
          </w:tcPr>
          <w:p w14:paraId="3D21C64A" w14:textId="4EEC5E7A" w:rsidR="00D60A30" w:rsidRPr="00A1762A" w:rsidRDefault="00D60A30" w:rsidP="00D60A30">
            <w:pPr>
              <w:pStyle w:val="TableBody"/>
            </w:pPr>
            <w:r>
              <w:t>2.215</w:t>
            </w:r>
          </w:p>
        </w:tc>
        <w:tc>
          <w:tcPr>
            <w:tcW w:w="0" w:type="auto"/>
          </w:tcPr>
          <w:p w14:paraId="53C0D189" w14:textId="2DAF727C" w:rsidR="00D60A30" w:rsidRPr="00A1762A" w:rsidRDefault="00D60A30" w:rsidP="00D60A30">
            <w:pPr>
              <w:pStyle w:val="TableBody"/>
            </w:pPr>
            <w:r>
              <w:t>2.215</w:t>
            </w:r>
          </w:p>
        </w:tc>
        <w:tc>
          <w:tcPr>
            <w:tcW w:w="0" w:type="auto"/>
          </w:tcPr>
          <w:p w14:paraId="273347A4" w14:textId="11266D2E" w:rsidR="00D60A30" w:rsidRPr="00A1762A" w:rsidRDefault="00D60A30" w:rsidP="00D60A30">
            <w:pPr>
              <w:pStyle w:val="TableBody"/>
            </w:pPr>
            <w:r>
              <w:t>1</w:t>
            </w:r>
          </w:p>
        </w:tc>
        <w:tc>
          <w:tcPr>
            <w:tcW w:w="0" w:type="auto"/>
          </w:tcPr>
          <w:p w14:paraId="7550345E" w14:textId="01139F60" w:rsidR="00D60A30" w:rsidRPr="00A1762A" w:rsidRDefault="00D60A30" w:rsidP="00D60A30">
            <w:pPr>
              <w:pStyle w:val="TableBody"/>
            </w:pPr>
            <w:r>
              <w:t>891</w:t>
            </w:r>
          </w:p>
        </w:tc>
        <w:tc>
          <w:tcPr>
            <w:tcW w:w="0" w:type="auto"/>
          </w:tcPr>
          <w:p w14:paraId="20F5F987" w14:textId="1F943BE2" w:rsidR="00D60A30" w:rsidRPr="00DB45ED" w:rsidRDefault="00D60A30" w:rsidP="00D60A30">
            <w:pPr>
              <w:pStyle w:val="TableBody"/>
            </w:pPr>
            <w:r>
              <w:t>1.355</w:t>
            </w:r>
          </w:p>
        </w:tc>
        <w:tc>
          <w:tcPr>
            <w:tcW w:w="0" w:type="auto"/>
          </w:tcPr>
          <w:p w14:paraId="177281CB" w14:textId="2819F62F" w:rsidR="00D60A30" w:rsidRPr="00DB45ED" w:rsidRDefault="00D60A30" w:rsidP="00D60A30">
            <w:pPr>
              <w:pStyle w:val="TableBody"/>
            </w:pPr>
            <w:r>
              <w:t>0.2448</w:t>
            </w:r>
          </w:p>
        </w:tc>
        <w:tc>
          <w:tcPr>
            <w:tcW w:w="0" w:type="auto"/>
          </w:tcPr>
          <w:p w14:paraId="1EEA02BE" w14:textId="14A6CF2D" w:rsidR="00D60A30" w:rsidRPr="00DB45ED" w:rsidRDefault="00D60A30" w:rsidP="00D60A30">
            <w:pPr>
              <w:pStyle w:val="TableBody"/>
            </w:pPr>
            <w:r>
              <w:t>0.03899</w:t>
            </w:r>
          </w:p>
        </w:tc>
      </w:tr>
    </w:tbl>
    <w:p w14:paraId="2036A71E" w14:textId="77777777" w:rsidR="003A3E75" w:rsidRDefault="003A3E75" w:rsidP="003A3E75">
      <w:pPr>
        <w:pStyle w:val="TableTitle"/>
        <w:rPr>
          <w:b w:val="0"/>
          <w:bCs w:val="0"/>
          <w:i/>
          <w:iCs/>
        </w:rPr>
      </w:pPr>
    </w:p>
    <w:p w14:paraId="0BA3451B" w14:textId="38496340" w:rsidR="003A3E75" w:rsidRDefault="003A3E75">
      <w:pPr>
        <w:spacing w:after="200" w:line="240" w:lineRule="auto"/>
      </w:pPr>
      <w:r>
        <w:br w:type="page"/>
      </w:r>
    </w:p>
    <w:p w14:paraId="15026E2F" w14:textId="77777777" w:rsidR="003A3E75" w:rsidRDefault="003A3E75" w:rsidP="004B7844">
      <w:pPr>
        <w:rPr>
          <w:b/>
          <w:bCs/>
        </w:rPr>
      </w:pPr>
    </w:p>
    <w:p w14:paraId="1FE6F56A" w14:textId="52A1A9E1" w:rsidR="00715E6D" w:rsidRDefault="00715E6D" w:rsidP="004B7844">
      <w:r>
        <w:rPr>
          <w:b/>
          <w:bCs/>
        </w:rPr>
        <w:br w:type="page"/>
      </w:r>
    </w:p>
    <w:p w14:paraId="6225FD55" w14:textId="12EBE95D" w:rsidR="000036D6" w:rsidRDefault="00715E6D" w:rsidP="00715E6D">
      <w:pPr>
        <w:pStyle w:val="Heading1"/>
      </w:pPr>
      <w:r>
        <w:lastRenderedPageBreak/>
        <w:t>References</w:t>
      </w:r>
    </w:p>
    <w:p w14:paraId="4F8D193F" w14:textId="77777777" w:rsidR="001B49EB" w:rsidRPr="001B49EB" w:rsidRDefault="00715E6D" w:rsidP="001B49EB">
      <w:pPr>
        <w:pStyle w:val="Bibliography"/>
      </w:pPr>
      <w:r>
        <w:fldChar w:fldCharType="begin"/>
      </w:r>
      <w:r>
        <w:instrText xml:space="preserve"> ADDIN ZOTERO_BIBL {"uncited":[],"omitted":[],"custom":[]} CSL_BIBLIOGRAPHY </w:instrText>
      </w:r>
      <w:r>
        <w:fldChar w:fldCharType="separate"/>
      </w:r>
      <w:r w:rsidR="001B49EB" w:rsidRPr="001B49EB">
        <w:t xml:space="preserve">Bonny, J. W. (2024a, August). </w:t>
      </w:r>
      <w:r w:rsidR="001B49EB" w:rsidRPr="001B49EB">
        <w:rPr>
          <w:i/>
          <w:iCs/>
        </w:rPr>
        <w:t>Input and Numerical Output of Simulated Fire Video Library</w:t>
      </w:r>
      <w:r w:rsidR="001B49EB" w:rsidRPr="001B49EB">
        <w:t>. Figshare+. https://doi.org/10.25452/figshare.plus.25888198</w:t>
      </w:r>
    </w:p>
    <w:p w14:paraId="730E584E" w14:textId="77777777" w:rsidR="001B49EB" w:rsidRPr="001B49EB" w:rsidRDefault="001B49EB" w:rsidP="001B49EB">
      <w:pPr>
        <w:pStyle w:val="Bibliography"/>
      </w:pPr>
      <w:r w:rsidRPr="001B49EB">
        <w:t xml:space="preserve">Bonny, J. W. (2024b, August). </w:t>
      </w:r>
      <w:r w:rsidRPr="001B49EB">
        <w:rPr>
          <w:i/>
          <w:iCs/>
        </w:rPr>
        <w:t>Video Clips Used to Validate Simulated Fire Video Library</w:t>
      </w:r>
      <w:r w:rsidRPr="001B49EB">
        <w:t>. Figshare+. https://doi.org/10.25452/figshare.plus.25888315</w:t>
      </w:r>
    </w:p>
    <w:p w14:paraId="085EA10D" w14:textId="77777777" w:rsidR="001B49EB" w:rsidRPr="001B49EB" w:rsidRDefault="001B49EB" w:rsidP="001B49EB">
      <w:pPr>
        <w:pStyle w:val="Bibliography"/>
      </w:pPr>
      <w:r w:rsidRPr="001B49EB">
        <w:t xml:space="preserve">Forney, G. P. (2023). </w:t>
      </w:r>
      <w:r w:rsidRPr="001B49EB">
        <w:rPr>
          <w:i/>
          <w:iCs/>
        </w:rPr>
        <w:t>Technical Reference Guide</w:t>
      </w:r>
      <w:r w:rsidRPr="001B49EB">
        <w:t xml:space="preserve"> (NIST Special Publication 1017-2; Smokeview, A Tool for Visualizing Fire Dynamics Simulation Data). National Institute of Standards and Technology.</w:t>
      </w:r>
    </w:p>
    <w:p w14:paraId="315514D0" w14:textId="77777777" w:rsidR="001B49EB" w:rsidRPr="001B49EB" w:rsidRDefault="001B49EB" w:rsidP="001B49EB">
      <w:pPr>
        <w:pStyle w:val="Bibliography"/>
      </w:pPr>
      <w:r w:rsidRPr="001B49EB">
        <w:t xml:space="preserve">Hurley, M. J., Gottuk, D. T., Jr, J. R. H., Harada, K., Kuligowski, E. D., Puchovsky, M., Torero, J. ́ L., Jr, J. M. W., &amp; WIECZOREK, C. J. (2015). </w:t>
      </w:r>
      <w:r w:rsidRPr="001B49EB">
        <w:rPr>
          <w:i/>
          <w:iCs/>
        </w:rPr>
        <w:t>SFPE Handbook of Fire Protection Engineering</w:t>
      </w:r>
      <w:r w:rsidRPr="001B49EB">
        <w:t>. Springer.</w:t>
      </w:r>
    </w:p>
    <w:p w14:paraId="280C4608" w14:textId="77777777" w:rsidR="001B49EB" w:rsidRPr="001B49EB" w:rsidRDefault="001B49EB" w:rsidP="001B49EB">
      <w:pPr>
        <w:pStyle w:val="Bibliography"/>
      </w:pPr>
      <w:r w:rsidRPr="001B49EB">
        <w:t xml:space="preserve">McGrattan, K., Hostikka, S., McDermott, R., Floyd, J., Weinschenk, C., &amp; Overholt, K. (2021). </w:t>
      </w:r>
      <w:r w:rsidRPr="001B49EB">
        <w:rPr>
          <w:i/>
          <w:iCs/>
        </w:rPr>
        <w:t>Fire dynamics simulator user’s guide</w:t>
      </w:r>
      <w:r w:rsidRPr="001B49EB">
        <w:t xml:space="preserve"> (SP 1019; p. 386). National Institute of Standards and Technology.</w:t>
      </w:r>
    </w:p>
    <w:p w14:paraId="4911D786" w14:textId="773E097C" w:rsidR="00715E6D" w:rsidRPr="00715E6D" w:rsidRDefault="00715E6D" w:rsidP="00715E6D">
      <w:r>
        <w:fldChar w:fldCharType="end"/>
      </w:r>
    </w:p>
    <w:p w14:paraId="33E6B281" w14:textId="77777777" w:rsidR="000036D6" w:rsidRPr="000036D6" w:rsidRDefault="000036D6" w:rsidP="00A1762A">
      <w:pPr>
        <w:pStyle w:val="TableTitle"/>
        <w:rPr>
          <w:b w:val="0"/>
          <w:bCs w:val="0"/>
        </w:rPr>
      </w:pPr>
    </w:p>
    <w:sectPr w:rsidR="000036D6" w:rsidRPr="000036D6" w:rsidSect="00E72A3B">
      <w:headerReference w:type="default" r:id="rId7"/>
      <w:headerReference w:type="first" r:id="rId8"/>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212E864" w14:textId="77777777" w:rsidR="000E55E6" w:rsidRDefault="000E55E6" w:rsidP="00E72A3B">
      <w:pPr>
        <w:spacing w:line="240" w:lineRule="auto"/>
      </w:pPr>
      <w:r>
        <w:separator/>
      </w:r>
    </w:p>
  </w:endnote>
  <w:endnote w:type="continuationSeparator" w:id="0">
    <w:p w14:paraId="01486980" w14:textId="77777777" w:rsidR="000E55E6" w:rsidRDefault="000E55E6" w:rsidP="00E72A3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Roboto">
    <w:altName w:val="Arial"/>
    <w:panose1 w:val="02000000000000000000"/>
    <w:charset w:val="00"/>
    <w:family w:val="auto"/>
    <w:pitch w:val="variable"/>
    <w:sig w:usb0="E00002FF" w:usb1="5000205B" w:usb2="00000020" w:usb3="00000000" w:csb0="0000019F" w:csb1="00000000"/>
  </w:font>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onsolas">
    <w:panose1 w:val="020B0609020204030204"/>
    <w:charset w:val="00"/>
    <w:family w:val="modern"/>
    <w:pitch w:val="fixed"/>
    <w:sig w:usb0="E00006FF" w:usb1="0000FCFF" w:usb2="0000000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420E0D9" w14:textId="77777777" w:rsidR="000E55E6" w:rsidRDefault="000E55E6" w:rsidP="00E72A3B">
      <w:pPr>
        <w:spacing w:line="240" w:lineRule="auto"/>
      </w:pPr>
      <w:r>
        <w:separator/>
      </w:r>
    </w:p>
  </w:footnote>
  <w:footnote w:type="continuationSeparator" w:id="0">
    <w:p w14:paraId="75870F0A" w14:textId="77777777" w:rsidR="000E55E6" w:rsidRDefault="000E55E6" w:rsidP="00E72A3B">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A620026" w14:textId="0E9D61FA" w:rsidR="00E72A3B" w:rsidRDefault="00E72A3B" w:rsidP="00E72A3B">
    <w:pPr>
      <w:pBdr>
        <w:top w:val="nil"/>
        <w:left w:val="nil"/>
        <w:bottom w:val="nil"/>
        <w:right w:val="nil"/>
        <w:between w:val="nil"/>
      </w:pBdr>
      <w:tabs>
        <w:tab w:val="center" w:pos="4680"/>
        <w:tab w:val="right" w:pos="9360"/>
      </w:tabs>
      <w:spacing w:line="240" w:lineRule="auto"/>
      <w:rPr>
        <w:color w:val="000000"/>
      </w:rPr>
    </w:pPr>
    <w:r>
      <w:rPr>
        <w:color w:val="000000"/>
      </w:rPr>
      <w:t>SIMULATED FIRES</w:t>
    </w:r>
    <w:r>
      <w:rPr>
        <w:color w:val="000000"/>
      </w:rPr>
      <w:tab/>
    </w:r>
    <w:r>
      <w:rPr>
        <w:color w:val="000000"/>
      </w:rPr>
      <w:tab/>
      <w:t>S</w:t>
    </w:r>
    <w:r>
      <w:rPr>
        <w:color w:val="000000"/>
      </w:rPr>
      <w:fldChar w:fldCharType="begin"/>
    </w:r>
    <w:r>
      <w:rPr>
        <w:color w:val="000000"/>
      </w:rPr>
      <w:instrText>PAGE</w:instrText>
    </w:r>
    <w:r>
      <w:rPr>
        <w:color w:val="000000"/>
      </w:rPr>
      <w:fldChar w:fldCharType="separate"/>
    </w:r>
    <w:r>
      <w:rPr>
        <w:color w:val="000000"/>
      </w:rPr>
      <w:t>1</w:t>
    </w:r>
    <w:r>
      <w:rPr>
        <w:color w:val="000000"/>
      </w:rPr>
      <w:fldChar w:fldCharType="end"/>
    </w:r>
  </w:p>
  <w:p w14:paraId="07060538" w14:textId="77777777" w:rsidR="00E72A3B" w:rsidRDefault="00E72A3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AD8873" w14:textId="40061523" w:rsidR="00E72A3B" w:rsidRPr="00E72A3B" w:rsidRDefault="00E72A3B" w:rsidP="00E72A3B">
    <w:pPr>
      <w:pBdr>
        <w:top w:val="nil"/>
        <w:left w:val="nil"/>
        <w:bottom w:val="nil"/>
        <w:right w:val="nil"/>
        <w:between w:val="nil"/>
      </w:pBdr>
      <w:tabs>
        <w:tab w:val="center" w:pos="4680"/>
        <w:tab w:val="right" w:pos="9360"/>
      </w:tabs>
      <w:spacing w:line="240" w:lineRule="auto"/>
      <w:rPr>
        <w:color w:val="000000"/>
      </w:rPr>
    </w:pPr>
    <w:r>
      <w:rPr>
        <w:color w:val="000000"/>
      </w:rPr>
      <w:t>Running head: SIMULATED FIRES</w:t>
    </w:r>
    <w:r>
      <w:rPr>
        <w:color w:val="000000"/>
      </w:rPr>
      <w:tab/>
    </w:r>
    <w:r>
      <w:rPr>
        <w:color w:val="000000"/>
      </w:rPr>
      <w:tab/>
      <w:t>S</w:t>
    </w:r>
    <w:r>
      <w:rPr>
        <w:color w:val="000000"/>
      </w:rPr>
      <w:fldChar w:fldCharType="begin"/>
    </w:r>
    <w:r>
      <w:rPr>
        <w:color w:val="000000"/>
      </w:rPr>
      <w:instrText>PAGE</w:instrText>
    </w:r>
    <w:r>
      <w:rPr>
        <w:color w:val="000000"/>
      </w:rPr>
      <w:fldChar w:fldCharType="separate"/>
    </w:r>
    <w:r>
      <w:rPr>
        <w:color w:val="000000"/>
      </w:rPr>
      <w:t>1</w:t>
    </w:r>
    <w:r>
      <w:rPr>
        <w:color w:val="000000"/>
      </w:rP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0915"/>
    <w:rsid w:val="000036D6"/>
    <w:rsid w:val="00063B9A"/>
    <w:rsid w:val="00075394"/>
    <w:rsid w:val="000807E7"/>
    <w:rsid w:val="000938E7"/>
    <w:rsid w:val="000B1FF1"/>
    <w:rsid w:val="000E55E6"/>
    <w:rsid w:val="000F76E3"/>
    <w:rsid w:val="001A20CC"/>
    <w:rsid w:val="001B49EB"/>
    <w:rsid w:val="001F1EFD"/>
    <w:rsid w:val="00217738"/>
    <w:rsid w:val="00273F12"/>
    <w:rsid w:val="002745E5"/>
    <w:rsid w:val="002751D9"/>
    <w:rsid w:val="002D0DB4"/>
    <w:rsid w:val="002D6BDF"/>
    <w:rsid w:val="00343D45"/>
    <w:rsid w:val="003A3E75"/>
    <w:rsid w:val="003B75BD"/>
    <w:rsid w:val="003C1143"/>
    <w:rsid w:val="003F7065"/>
    <w:rsid w:val="00425025"/>
    <w:rsid w:val="00495360"/>
    <w:rsid w:val="004B1B0A"/>
    <w:rsid w:val="004B7844"/>
    <w:rsid w:val="004D604B"/>
    <w:rsid w:val="0050745F"/>
    <w:rsid w:val="00507EDE"/>
    <w:rsid w:val="00547908"/>
    <w:rsid w:val="0056513B"/>
    <w:rsid w:val="00593C6B"/>
    <w:rsid w:val="005A56FD"/>
    <w:rsid w:val="005B544B"/>
    <w:rsid w:val="005C51B5"/>
    <w:rsid w:val="005C6E6F"/>
    <w:rsid w:val="005F4C25"/>
    <w:rsid w:val="00601D4D"/>
    <w:rsid w:val="00610B04"/>
    <w:rsid w:val="00647133"/>
    <w:rsid w:val="006511EB"/>
    <w:rsid w:val="00680685"/>
    <w:rsid w:val="006931D2"/>
    <w:rsid w:val="00697784"/>
    <w:rsid w:val="00715E6D"/>
    <w:rsid w:val="00742037"/>
    <w:rsid w:val="00794151"/>
    <w:rsid w:val="007A590B"/>
    <w:rsid w:val="007D7354"/>
    <w:rsid w:val="007E4DA9"/>
    <w:rsid w:val="008B26D4"/>
    <w:rsid w:val="008E7007"/>
    <w:rsid w:val="008F28E8"/>
    <w:rsid w:val="00906175"/>
    <w:rsid w:val="00934610"/>
    <w:rsid w:val="00972E5F"/>
    <w:rsid w:val="009809C0"/>
    <w:rsid w:val="00983523"/>
    <w:rsid w:val="009B07CF"/>
    <w:rsid w:val="009D624E"/>
    <w:rsid w:val="00A058C9"/>
    <w:rsid w:val="00A13714"/>
    <w:rsid w:val="00A1762A"/>
    <w:rsid w:val="00A45C95"/>
    <w:rsid w:val="00A64E67"/>
    <w:rsid w:val="00A83499"/>
    <w:rsid w:val="00A90EEA"/>
    <w:rsid w:val="00AE093C"/>
    <w:rsid w:val="00AF221A"/>
    <w:rsid w:val="00B25189"/>
    <w:rsid w:val="00B54878"/>
    <w:rsid w:val="00BE5328"/>
    <w:rsid w:val="00BF4A64"/>
    <w:rsid w:val="00BF7B8B"/>
    <w:rsid w:val="00C05624"/>
    <w:rsid w:val="00C44934"/>
    <w:rsid w:val="00C5066E"/>
    <w:rsid w:val="00C75D5A"/>
    <w:rsid w:val="00CC0915"/>
    <w:rsid w:val="00CC28FD"/>
    <w:rsid w:val="00D31AEA"/>
    <w:rsid w:val="00D33587"/>
    <w:rsid w:val="00D37CE1"/>
    <w:rsid w:val="00D60A30"/>
    <w:rsid w:val="00D60DD2"/>
    <w:rsid w:val="00D82BEF"/>
    <w:rsid w:val="00DA1C57"/>
    <w:rsid w:val="00DB45ED"/>
    <w:rsid w:val="00E269C8"/>
    <w:rsid w:val="00E72A3B"/>
    <w:rsid w:val="00E76ABD"/>
    <w:rsid w:val="00EA483D"/>
    <w:rsid w:val="00EC3978"/>
    <w:rsid w:val="00F7411C"/>
    <w:rsid w:val="00FD5397"/>
    <w:rsid w:val="00FD6D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686A0B"/>
  <w15:chartTrackingRefBased/>
  <w15:docId w15:val="{2FB03B56-CD88-465C-9040-15848AEEC8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Roboto" w:eastAsiaTheme="minorHAnsi" w:hAnsi="Roboto" w:cstheme="minorBidi"/>
        <w:kern w:val="2"/>
        <w:sz w:val="22"/>
        <w:szCs w:val="22"/>
        <w:lang w:val="en-US" w:eastAsia="en-US" w:bidi="ar-SA"/>
        <w14:ligatures w14:val="standardContextual"/>
      </w:rPr>
    </w:rPrDefault>
    <w:pPrDefault>
      <w:pPr>
        <w:spacing w:after="20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0915"/>
    <w:pPr>
      <w:spacing w:after="0" w:line="480" w:lineRule="auto"/>
    </w:pPr>
    <w:rPr>
      <w:rFonts w:ascii="Times New Roman" w:eastAsia="Times New Roman" w:hAnsi="Times New Roman" w:cs="Times New Roman"/>
      <w:kern w:val="0"/>
      <w:sz w:val="24"/>
      <w:szCs w:val="24"/>
      <w14:ligatures w14:val="none"/>
    </w:rPr>
  </w:style>
  <w:style w:type="paragraph" w:styleId="Heading1">
    <w:name w:val="heading 1"/>
    <w:basedOn w:val="Normal"/>
    <w:next w:val="Normal"/>
    <w:link w:val="Heading1Char"/>
    <w:uiPriority w:val="9"/>
    <w:qFormat/>
    <w:rsid w:val="00CC0915"/>
    <w:pPr>
      <w:jc w:val="center"/>
      <w:outlineLvl w:val="0"/>
    </w:pPr>
    <w:rPr>
      <w:b/>
      <w:bCs/>
    </w:rPr>
  </w:style>
  <w:style w:type="paragraph" w:styleId="Heading2">
    <w:name w:val="heading 2"/>
    <w:basedOn w:val="Normal"/>
    <w:next w:val="Normal"/>
    <w:link w:val="Heading2Char"/>
    <w:uiPriority w:val="9"/>
    <w:unhideWhenUsed/>
    <w:qFormat/>
    <w:rsid w:val="00CC0915"/>
    <w:pPr>
      <w:outlineLvl w:val="1"/>
    </w:pPr>
    <w:rPr>
      <w:b/>
      <w:bCs/>
    </w:rPr>
  </w:style>
  <w:style w:type="paragraph" w:styleId="Heading3">
    <w:name w:val="heading 3"/>
    <w:basedOn w:val="Normal"/>
    <w:next w:val="Normal"/>
    <w:link w:val="Heading3Char"/>
    <w:uiPriority w:val="9"/>
    <w:semiHidden/>
    <w:unhideWhenUsed/>
    <w:qFormat/>
    <w:rsid w:val="00CC0915"/>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CC0915"/>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CC0915"/>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CC0915"/>
    <w:pPr>
      <w:keepNext/>
      <w:keepLines/>
      <w:spacing w:before="4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CC0915"/>
    <w:pPr>
      <w:keepNext/>
      <w:keepLines/>
      <w:spacing w:before="4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CC0915"/>
    <w:pPr>
      <w:keepNext/>
      <w:keepLines/>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CC0915"/>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C0915"/>
    <w:rPr>
      <w:rFonts w:ascii="Times New Roman" w:eastAsia="Times New Roman" w:hAnsi="Times New Roman" w:cs="Times New Roman"/>
      <w:b/>
      <w:bCs/>
      <w:kern w:val="0"/>
      <w:sz w:val="24"/>
      <w:szCs w:val="24"/>
      <w14:ligatures w14:val="none"/>
    </w:rPr>
  </w:style>
  <w:style w:type="character" w:customStyle="1" w:styleId="Heading2Char">
    <w:name w:val="Heading 2 Char"/>
    <w:basedOn w:val="DefaultParagraphFont"/>
    <w:link w:val="Heading2"/>
    <w:uiPriority w:val="9"/>
    <w:rsid w:val="00CC0915"/>
    <w:rPr>
      <w:rFonts w:ascii="Times New Roman" w:eastAsia="Times New Roman" w:hAnsi="Times New Roman" w:cs="Times New Roman"/>
      <w:b/>
      <w:bCs/>
      <w:kern w:val="0"/>
      <w:sz w:val="24"/>
      <w:szCs w:val="24"/>
      <w14:ligatures w14:val="none"/>
    </w:rPr>
  </w:style>
  <w:style w:type="character" w:customStyle="1" w:styleId="Heading3Char">
    <w:name w:val="Heading 3 Char"/>
    <w:basedOn w:val="DefaultParagraphFont"/>
    <w:link w:val="Heading3"/>
    <w:uiPriority w:val="9"/>
    <w:semiHidden/>
    <w:rsid w:val="00CC0915"/>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C0915"/>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CC0915"/>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CC0915"/>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CC0915"/>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CC0915"/>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CC0915"/>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CC0915"/>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C091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C0915"/>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C0915"/>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CC0915"/>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CC0915"/>
    <w:rPr>
      <w:i/>
      <w:iCs/>
      <w:color w:val="404040" w:themeColor="text1" w:themeTint="BF"/>
    </w:rPr>
  </w:style>
  <w:style w:type="paragraph" w:styleId="ListParagraph">
    <w:name w:val="List Paragraph"/>
    <w:basedOn w:val="Normal"/>
    <w:uiPriority w:val="34"/>
    <w:qFormat/>
    <w:rsid w:val="00CC0915"/>
    <w:pPr>
      <w:ind w:left="720"/>
      <w:contextualSpacing/>
    </w:pPr>
  </w:style>
  <w:style w:type="character" w:styleId="IntenseEmphasis">
    <w:name w:val="Intense Emphasis"/>
    <w:basedOn w:val="DefaultParagraphFont"/>
    <w:uiPriority w:val="21"/>
    <w:qFormat/>
    <w:rsid w:val="00CC0915"/>
    <w:rPr>
      <w:i/>
      <w:iCs/>
      <w:color w:val="0F4761" w:themeColor="accent1" w:themeShade="BF"/>
    </w:rPr>
  </w:style>
  <w:style w:type="paragraph" w:styleId="IntenseQuote">
    <w:name w:val="Intense Quote"/>
    <w:basedOn w:val="Normal"/>
    <w:next w:val="Normal"/>
    <w:link w:val="IntenseQuoteChar"/>
    <w:uiPriority w:val="30"/>
    <w:qFormat/>
    <w:rsid w:val="00CC091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C0915"/>
    <w:rPr>
      <w:i/>
      <w:iCs/>
      <w:color w:val="0F4761" w:themeColor="accent1" w:themeShade="BF"/>
    </w:rPr>
  </w:style>
  <w:style w:type="character" w:styleId="IntenseReference">
    <w:name w:val="Intense Reference"/>
    <w:basedOn w:val="DefaultParagraphFont"/>
    <w:uiPriority w:val="32"/>
    <w:qFormat/>
    <w:rsid w:val="00CC0915"/>
    <w:rPr>
      <w:b/>
      <w:bCs/>
      <w:smallCaps/>
      <w:color w:val="0F4761" w:themeColor="accent1" w:themeShade="BF"/>
      <w:spacing w:val="5"/>
    </w:rPr>
  </w:style>
  <w:style w:type="character" w:styleId="Hyperlink">
    <w:name w:val="Hyperlink"/>
    <w:basedOn w:val="DefaultParagraphFont"/>
    <w:uiPriority w:val="99"/>
    <w:unhideWhenUsed/>
    <w:rsid w:val="002751D9"/>
    <w:rPr>
      <w:color w:val="467886" w:themeColor="hyperlink"/>
      <w:u w:val="single"/>
    </w:rPr>
  </w:style>
  <w:style w:type="character" w:styleId="UnresolvedMention">
    <w:name w:val="Unresolved Mention"/>
    <w:basedOn w:val="DefaultParagraphFont"/>
    <w:uiPriority w:val="99"/>
    <w:semiHidden/>
    <w:unhideWhenUsed/>
    <w:rsid w:val="002751D9"/>
    <w:rPr>
      <w:color w:val="605E5C"/>
      <w:shd w:val="clear" w:color="auto" w:fill="E1DFDD"/>
    </w:rPr>
  </w:style>
  <w:style w:type="character" w:styleId="SubtleEmphasis">
    <w:name w:val="Subtle Emphasis"/>
    <w:uiPriority w:val="19"/>
    <w:qFormat/>
    <w:rsid w:val="00E72A3B"/>
    <w:rPr>
      <w:i/>
      <w:iCs/>
    </w:rPr>
  </w:style>
  <w:style w:type="paragraph" w:styleId="Header">
    <w:name w:val="header"/>
    <w:basedOn w:val="Normal"/>
    <w:link w:val="HeaderChar"/>
    <w:uiPriority w:val="99"/>
    <w:unhideWhenUsed/>
    <w:rsid w:val="00E72A3B"/>
    <w:pPr>
      <w:tabs>
        <w:tab w:val="center" w:pos="4680"/>
        <w:tab w:val="right" w:pos="9360"/>
      </w:tabs>
      <w:spacing w:line="240" w:lineRule="auto"/>
    </w:pPr>
  </w:style>
  <w:style w:type="character" w:customStyle="1" w:styleId="HeaderChar">
    <w:name w:val="Header Char"/>
    <w:basedOn w:val="DefaultParagraphFont"/>
    <w:link w:val="Header"/>
    <w:uiPriority w:val="99"/>
    <w:rsid w:val="00E72A3B"/>
    <w:rPr>
      <w:rFonts w:ascii="Times New Roman" w:eastAsia="Times New Roman" w:hAnsi="Times New Roman" w:cs="Times New Roman"/>
      <w:kern w:val="0"/>
      <w:sz w:val="24"/>
      <w:szCs w:val="24"/>
      <w14:ligatures w14:val="none"/>
    </w:rPr>
  </w:style>
  <w:style w:type="paragraph" w:styleId="Footer">
    <w:name w:val="footer"/>
    <w:basedOn w:val="Normal"/>
    <w:link w:val="FooterChar"/>
    <w:uiPriority w:val="99"/>
    <w:unhideWhenUsed/>
    <w:rsid w:val="00E72A3B"/>
    <w:pPr>
      <w:tabs>
        <w:tab w:val="center" w:pos="4680"/>
        <w:tab w:val="right" w:pos="9360"/>
      </w:tabs>
      <w:spacing w:line="240" w:lineRule="auto"/>
    </w:pPr>
  </w:style>
  <w:style w:type="character" w:customStyle="1" w:styleId="FooterChar">
    <w:name w:val="Footer Char"/>
    <w:basedOn w:val="DefaultParagraphFont"/>
    <w:link w:val="Footer"/>
    <w:uiPriority w:val="99"/>
    <w:rsid w:val="00E72A3B"/>
    <w:rPr>
      <w:rFonts w:ascii="Times New Roman" w:eastAsia="Times New Roman" w:hAnsi="Times New Roman" w:cs="Times New Roman"/>
      <w:kern w:val="0"/>
      <w:sz w:val="24"/>
      <w:szCs w:val="24"/>
      <w14:ligatures w14:val="none"/>
    </w:rPr>
  </w:style>
  <w:style w:type="paragraph" w:customStyle="1" w:styleId="TableTitle">
    <w:name w:val="Table Title"/>
    <w:basedOn w:val="Normal"/>
    <w:qFormat/>
    <w:rsid w:val="00217738"/>
    <w:rPr>
      <w:b/>
      <w:bCs/>
    </w:rPr>
  </w:style>
  <w:style w:type="paragraph" w:customStyle="1" w:styleId="TableHeader">
    <w:name w:val="Table Header"/>
    <w:basedOn w:val="TableTitle"/>
    <w:qFormat/>
    <w:rsid w:val="00DB45ED"/>
    <w:pPr>
      <w:spacing w:line="240" w:lineRule="auto"/>
    </w:pPr>
  </w:style>
  <w:style w:type="paragraph" w:customStyle="1" w:styleId="TableBody">
    <w:name w:val="Table Body"/>
    <w:basedOn w:val="TableTitle"/>
    <w:qFormat/>
    <w:rsid w:val="00DB45ED"/>
    <w:pPr>
      <w:spacing w:line="240" w:lineRule="auto"/>
    </w:pPr>
    <w:rPr>
      <w:b w:val="0"/>
      <w:bCs w:val="0"/>
    </w:rPr>
  </w:style>
  <w:style w:type="character" w:customStyle="1" w:styleId="BaseNTok">
    <w:name w:val="BaseNTok"/>
    <w:basedOn w:val="DefaultParagraphFont"/>
    <w:rsid w:val="00273F12"/>
    <w:rPr>
      <w:rFonts w:ascii="Consolas" w:hAnsi="Consolas"/>
      <w:color w:val="0000CF"/>
      <w:sz w:val="22"/>
      <w:shd w:val="clear" w:color="auto" w:fill="F8F8F8"/>
    </w:rPr>
  </w:style>
  <w:style w:type="paragraph" w:styleId="Bibliography">
    <w:name w:val="Bibliography"/>
    <w:basedOn w:val="Normal"/>
    <w:next w:val="Normal"/>
    <w:uiPriority w:val="37"/>
    <w:unhideWhenUsed/>
    <w:rsid w:val="00715E6D"/>
    <w:pPr>
      <w:ind w:left="720" w:hanging="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doNotRelyOnCSS/>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5DCA9C-FCAD-4576-820C-12EBDB2136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862</TotalTime>
  <Pages>15</Pages>
  <Words>2737</Words>
  <Characters>15607</Characters>
  <Application>Microsoft Office Word</Application>
  <DocSecurity>0</DocSecurity>
  <Lines>130</Lines>
  <Paragraphs>36</Paragraphs>
  <ScaleCrop>false</ScaleCrop>
  <Company/>
  <LinksUpToDate>false</LinksUpToDate>
  <CharactersWithSpaces>18308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Justin Bonny</dc:creator>
  <cp:keywords/>
  <dc:description/>
  <cp:lastModifiedBy>Justin Bonny</cp:lastModifiedBy>
  <cp:revision>79</cp:revision>
  <dcterms:created xsi:type="dcterms:W3CDTF">2024-05-24T00:11:00Z</dcterms:created>
  <dcterms:modified xsi:type="dcterms:W3CDTF">2024-08-02T13:29:00Z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zotero-version="6.0.36"&gt;&lt;session id="4AgFAT1e"/&gt;&lt;style id="http://www.zotero.org/styles/apa" locale="en-US" hasBibliography="1" bibliographyStyleHasBeenSet="1"/&gt;&lt;prefs&gt;&lt;pref name="fieldType" value="Field"/&gt;&lt;/prefs&gt;&lt;/data&gt;</vt:lpwstr>
  </property>
</Properties>
</file>