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08593523" w:rsidR="00EA3D3C" w:rsidRPr="00994A3D" w:rsidRDefault="00654E8F" w:rsidP="0001436A">
      <w:pPr>
        <w:pStyle w:val="Heading1"/>
      </w:pPr>
      <w:r w:rsidRPr="00994A3D">
        <w:t>Supplementary Data</w:t>
      </w:r>
      <w:r w:rsidR="00BA1DFC">
        <w:t xml:space="preserve"> Table of Contents</w:t>
      </w:r>
    </w:p>
    <w:p w14:paraId="6D48789C" w14:textId="77777777" w:rsidR="004A1EE8" w:rsidRDefault="004A1EE8" w:rsidP="004A1EE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Supplementary Figures</w:t>
      </w:r>
    </w:p>
    <w:p w14:paraId="0CEFB997" w14:textId="45B6998E" w:rsidR="00B53420" w:rsidRDefault="00B53420" w:rsidP="004A1EE8">
      <w:pPr>
        <w:jc w:val="both"/>
        <w:rPr>
          <w:rFonts w:cs="Times New Roman"/>
          <w:b/>
          <w:bCs/>
          <w:szCs w:val="24"/>
        </w:rPr>
      </w:pPr>
      <w:r w:rsidRPr="00B53420">
        <w:rPr>
          <w:rFonts w:cs="Times New Roman"/>
          <w:b/>
          <w:bCs/>
          <w:szCs w:val="24"/>
        </w:rPr>
        <w:t>Figure S-</w:t>
      </w:r>
      <w:r>
        <w:rPr>
          <w:rFonts w:cs="Times New Roman"/>
          <w:b/>
          <w:bCs/>
          <w:szCs w:val="24"/>
        </w:rPr>
        <w:t>1:</w:t>
      </w:r>
      <w:r w:rsidRPr="00B53420">
        <w:rPr>
          <w:rFonts w:cs="Times New Roman"/>
          <w:b/>
          <w:bCs/>
          <w:szCs w:val="24"/>
        </w:rPr>
        <w:t xml:space="preserve"> </w:t>
      </w:r>
      <w:r w:rsidRPr="008D1A35">
        <w:rPr>
          <w:rFonts w:cs="Times New Roman"/>
          <w:szCs w:val="24"/>
        </w:rPr>
        <w:t xml:space="preserve">Body weight changes during GBH exposure in (a) </w:t>
      </w:r>
      <w:r w:rsidR="00947E98" w:rsidRPr="008D1A35">
        <w:rPr>
          <w:rFonts w:cs="Times New Roman"/>
          <w:szCs w:val="24"/>
        </w:rPr>
        <w:t>F</w:t>
      </w:r>
      <w:r w:rsidRPr="008D1A35">
        <w:rPr>
          <w:rFonts w:cs="Times New Roman"/>
          <w:szCs w:val="24"/>
        </w:rPr>
        <w:t xml:space="preserve">emales and (b) </w:t>
      </w:r>
      <w:r w:rsidR="00947E98" w:rsidRPr="008D1A35">
        <w:rPr>
          <w:rFonts w:cs="Times New Roman"/>
          <w:szCs w:val="24"/>
        </w:rPr>
        <w:t>M</w:t>
      </w:r>
      <w:r w:rsidRPr="008D1A35">
        <w:rPr>
          <w:rFonts w:cs="Times New Roman"/>
          <w:szCs w:val="24"/>
        </w:rPr>
        <w:t>ales.</w:t>
      </w:r>
    </w:p>
    <w:p w14:paraId="3018A9AE" w14:textId="4899592E" w:rsidR="004A1EE8" w:rsidRPr="00B27D50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Representative </w:t>
      </w:r>
      <w:r w:rsidRPr="003D4316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3D4316">
        <w:rPr>
          <w:rFonts w:cs="Times New Roman"/>
          <w:szCs w:val="24"/>
        </w:rPr>
        <w:t xml:space="preserve">lycan </w:t>
      </w:r>
      <w:r w:rsidRPr="003D4316">
        <w:rPr>
          <w:rFonts w:cs="Times New Roman"/>
          <w:szCs w:val="24"/>
        </w:rPr>
        <w:t>structure showing the Extracted Ion Chromatogram</w:t>
      </w:r>
      <w:r>
        <w:rPr>
          <w:rFonts w:cs="Times New Roman"/>
          <w:szCs w:val="24"/>
        </w:rPr>
        <w:t xml:space="preserve"> of the </w:t>
      </w:r>
      <w:r w:rsidRPr="00AD7E8F">
        <w:rPr>
          <w:rFonts w:cs="Times New Roman"/>
          <w:i/>
          <w:iCs/>
          <w:szCs w:val="24"/>
        </w:rPr>
        <w:t>N</w:t>
      </w:r>
      <w:r>
        <w:rPr>
          <w:rFonts w:cs="Times New Roman"/>
          <w:szCs w:val="24"/>
        </w:rPr>
        <w:t xml:space="preserve">-glycan composition </w:t>
      </w:r>
      <w:r w:rsidR="00B577B6">
        <w:rPr>
          <w:rFonts w:cs="Times New Roman"/>
          <w:szCs w:val="24"/>
        </w:rPr>
        <w:t>(a) GlcNAc</w:t>
      </w:r>
      <w:r w:rsidR="00B577B6">
        <w:rPr>
          <w:rFonts w:cs="Times New Roman"/>
          <w:szCs w:val="24"/>
          <w:vertAlign w:val="subscript"/>
        </w:rPr>
        <w:t>6</w:t>
      </w:r>
      <w:r w:rsidR="00B577B6">
        <w:rPr>
          <w:rFonts w:cs="Times New Roman"/>
          <w:szCs w:val="24"/>
        </w:rPr>
        <w:t>Hex</w:t>
      </w:r>
      <w:r w:rsidR="00B577B6">
        <w:rPr>
          <w:rFonts w:cs="Times New Roman"/>
          <w:szCs w:val="24"/>
          <w:vertAlign w:val="subscript"/>
        </w:rPr>
        <w:t>4</w:t>
      </w:r>
      <w:r w:rsidR="00B577B6">
        <w:rPr>
          <w:rFonts w:cs="Times New Roman"/>
          <w:szCs w:val="24"/>
        </w:rPr>
        <w:t>Fuc</w:t>
      </w:r>
      <w:r w:rsidR="00B577B6">
        <w:rPr>
          <w:rFonts w:cs="Times New Roman"/>
          <w:szCs w:val="24"/>
          <w:vertAlign w:val="subscript"/>
        </w:rPr>
        <w:t xml:space="preserve">1 </w:t>
      </w:r>
      <w:r w:rsidR="00B577B6">
        <w:rPr>
          <w:rFonts w:cs="Times New Roman"/>
          <w:szCs w:val="24"/>
        </w:rPr>
        <w:t>(</w:t>
      </w:r>
      <w:r w:rsidR="00063718">
        <w:rPr>
          <w:rFonts w:cs="Times New Roman"/>
          <w:szCs w:val="24"/>
        </w:rPr>
        <w:t>b</w:t>
      </w:r>
      <w:r w:rsidR="00B577B6">
        <w:rPr>
          <w:rFonts w:cs="Times New Roman"/>
          <w:szCs w:val="24"/>
        </w:rPr>
        <w:t>) GlcNAc</w:t>
      </w:r>
      <w:r w:rsidR="00B577B6">
        <w:rPr>
          <w:rFonts w:cs="Times New Roman"/>
          <w:szCs w:val="24"/>
          <w:vertAlign w:val="subscript"/>
        </w:rPr>
        <w:t>4</w:t>
      </w:r>
      <w:r w:rsidR="00B577B6">
        <w:rPr>
          <w:rFonts w:cs="Times New Roman"/>
          <w:szCs w:val="24"/>
        </w:rPr>
        <w:t>Hex</w:t>
      </w:r>
      <w:r w:rsidR="00B577B6">
        <w:rPr>
          <w:rFonts w:cs="Times New Roman"/>
          <w:szCs w:val="24"/>
          <w:vertAlign w:val="subscript"/>
        </w:rPr>
        <w:t>4</w:t>
      </w:r>
      <w:r w:rsidR="00B577B6">
        <w:rPr>
          <w:rFonts w:cs="Times New Roman"/>
          <w:szCs w:val="24"/>
        </w:rPr>
        <w:t>Fuc</w:t>
      </w:r>
      <w:r w:rsidR="00B577B6">
        <w:rPr>
          <w:rFonts w:cs="Times New Roman"/>
          <w:szCs w:val="24"/>
          <w:vertAlign w:val="subscript"/>
        </w:rPr>
        <w:t>1.</w:t>
      </w:r>
      <w:r>
        <w:rPr>
          <w:rFonts w:cs="Times New Roman"/>
          <w:szCs w:val="24"/>
          <w:vertAlign w:val="subscript"/>
        </w:rPr>
        <w:t xml:space="preserve"> </w:t>
      </w:r>
      <w:r>
        <w:rPr>
          <w:rFonts w:cs="Times New Roman"/>
          <w:szCs w:val="24"/>
        </w:rPr>
        <w:t xml:space="preserve">Inset is the full MS and the Mass Spectra 2 (MS/MS) of the structure. </w:t>
      </w:r>
      <w:r w:rsidRPr="00D64CB9">
        <w:rPr>
          <w:rFonts w:cs="Times New Roman"/>
          <w:szCs w:val="24"/>
        </w:rPr>
        <w:t xml:space="preserve">The </w:t>
      </w:r>
      <w:r w:rsidRPr="00D05D85">
        <w:rPr>
          <w:rFonts w:cs="Times New Roman"/>
          <w:i/>
          <w:iCs/>
          <w:szCs w:val="24"/>
        </w:rPr>
        <w:t>N-</w:t>
      </w:r>
      <w:r w:rsidRPr="00D64CB9">
        <w:rPr>
          <w:rFonts w:cs="Times New Roman"/>
          <w:szCs w:val="24"/>
        </w:rPr>
        <w:t>glycan composition</w:t>
      </w:r>
      <w:r w:rsidR="007740A1">
        <w:rPr>
          <w:rFonts w:cs="Times New Roman"/>
          <w:szCs w:val="24"/>
        </w:rPr>
        <w:t>:</w:t>
      </w:r>
      <w:r w:rsidR="007740A1" w:rsidRPr="00D64CB9">
        <w:rPr>
          <w:rFonts w:cs="Times New Roman"/>
          <w:szCs w:val="24"/>
        </w:rPr>
        <w:t xml:space="preserve"> 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244A68A7" wp14:editId="559D8AC2">
            <wp:extent cx="87630" cy="95250"/>
            <wp:effectExtent l="0" t="0" r="7620" b="0"/>
            <wp:docPr id="1831267485" name="Picture 7" descr="Biomolecules 13 01421 i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molecules 13 01421 i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> </w:t>
      </w:r>
      <w:proofErr w:type="spellStart"/>
      <w:r w:rsidRPr="00D64CB9">
        <w:rPr>
          <w:rFonts w:cs="Times New Roman"/>
          <w:szCs w:val="24"/>
        </w:rPr>
        <w:t>HexNAc</w:t>
      </w:r>
      <w:proofErr w:type="spellEnd"/>
      <w:r w:rsidRPr="00D64CB9">
        <w:rPr>
          <w:rFonts w:cs="Times New Roman"/>
          <w:szCs w:val="24"/>
        </w:rPr>
        <w:t>, 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17E1283E" wp14:editId="33D19E5A">
            <wp:extent cx="103505" cy="103505"/>
            <wp:effectExtent l="0" t="0" r="0" b="0"/>
            <wp:docPr id="976361949" name="Picture 6" descr="Biomolecules 13 01421 i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molecules 13 01421 i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> 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0BB4B5A5" wp14:editId="2EA93157">
            <wp:extent cx="95250" cy="95250"/>
            <wp:effectExtent l="0" t="0" r="0" b="0"/>
            <wp:docPr id="147570330" name="Picture 5" descr="Biomolecules 13 01421 i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omolecules 13 01421 i0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> Hex, 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2BD6AB80" wp14:editId="657E1F9F">
            <wp:extent cx="103505" cy="111125"/>
            <wp:effectExtent l="0" t="0" r="0" b="3175"/>
            <wp:docPr id="1576803132" name="Picture 4" descr="Biomolecules 13 01421 i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omolecules 13 01421 i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> </w:t>
      </w:r>
      <w:proofErr w:type="spellStart"/>
      <w:r w:rsidRPr="00D64CB9">
        <w:rPr>
          <w:rFonts w:cs="Times New Roman"/>
          <w:szCs w:val="24"/>
        </w:rPr>
        <w:t>Fuc</w:t>
      </w:r>
      <w:proofErr w:type="spellEnd"/>
      <w:r w:rsidRPr="00D64CB9">
        <w:rPr>
          <w:rFonts w:cs="Times New Roman"/>
          <w:szCs w:val="24"/>
        </w:rPr>
        <w:t>, 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328FF399" wp14:editId="57811071">
            <wp:extent cx="111125" cy="127000"/>
            <wp:effectExtent l="0" t="0" r="3175" b="6350"/>
            <wp:docPr id="824886199" name="Picture 3" descr="Biomolecules 13 01421 i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molecules 13 01421 i0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> </w:t>
      </w:r>
      <w:proofErr w:type="spellStart"/>
      <w:r w:rsidRPr="00D64CB9">
        <w:rPr>
          <w:rFonts w:cs="Times New Roman"/>
          <w:szCs w:val="24"/>
        </w:rPr>
        <w:t>NeuAc</w:t>
      </w:r>
      <w:proofErr w:type="spellEnd"/>
      <w:r w:rsidRPr="00D64CB9">
        <w:rPr>
          <w:rFonts w:cs="Times New Roman"/>
          <w:szCs w:val="24"/>
        </w:rPr>
        <w:t>,</w:t>
      </w:r>
      <w:r w:rsidRPr="00D64CB9">
        <w:rPr>
          <w:rFonts w:cs="Times New Roman"/>
          <w:noProof/>
          <w:szCs w:val="24"/>
        </w:rPr>
        <w:drawing>
          <wp:inline distT="0" distB="0" distL="0" distR="0" wp14:anchorId="0D60B36B" wp14:editId="216BCFB0">
            <wp:extent cx="105467" cy="134924"/>
            <wp:effectExtent l="0" t="0" r="8890" b="0"/>
            <wp:docPr id="1996550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6" cy="1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CB9">
        <w:rPr>
          <w:rFonts w:cs="Times New Roman"/>
          <w:szCs w:val="24"/>
        </w:rPr>
        <w:t xml:space="preserve"> </w:t>
      </w:r>
      <w:proofErr w:type="spellStart"/>
      <w:r w:rsidRPr="00D64CB9">
        <w:rPr>
          <w:rFonts w:cs="Times New Roman"/>
          <w:szCs w:val="24"/>
        </w:rPr>
        <w:t>NeuGc</w:t>
      </w:r>
      <w:proofErr w:type="spellEnd"/>
      <w:r w:rsidRPr="00D64CB9">
        <w:rPr>
          <w:rFonts w:cs="Times New Roman"/>
          <w:szCs w:val="24"/>
        </w:rPr>
        <w:t>. </w:t>
      </w:r>
    </w:p>
    <w:p w14:paraId="3D324BFB" w14:textId="06FB32A5" w:rsidR="004A1EE8" w:rsidRPr="003D4316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Principal component analysis (PCA) with a confidence level of 95%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 xml:space="preserve">-glycans in the </w:t>
      </w:r>
      <w:r w:rsidR="007740A1">
        <w:rPr>
          <w:rFonts w:cs="Times New Roman"/>
          <w:szCs w:val="24"/>
        </w:rPr>
        <w:t>h</w:t>
      </w:r>
      <w:r w:rsidR="007740A1" w:rsidRPr="003D4316">
        <w:rPr>
          <w:rFonts w:cs="Times New Roman"/>
          <w:szCs w:val="24"/>
        </w:rPr>
        <w:t xml:space="preserve">ippocampus </w:t>
      </w:r>
      <w:r w:rsidRPr="003D4316">
        <w:rPr>
          <w:rFonts w:cs="Times New Roman"/>
          <w:szCs w:val="24"/>
        </w:rPr>
        <w:t>section of the brain. Comparing Control vs GBH-Exposed cohorts; combined gender data (</w:t>
      </w:r>
      <w:r>
        <w:rPr>
          <w:rFonts w:cs="Times New Roman"/>
          <w:szCs w:val="24"/>
        </w:rPr>
        <w:t>N</w:t>
      </w:r>
      <w:r w:rsidRPr="003D4316">
        <w:rPr>
          <w:rFonts w:cs="Times New Roman"/>
          <w:szCs w:val="24"/>
        </w:rPr>
        <w:t xml:space="preserve">=25). </w:t>
      </w:r>
    </w:p>
    <w:p w14:paraId="4D99B8DF" w14:textId="6DD29039" w:rsidR="004A1EE8" w:rsidRPr="003D4316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4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Distribution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</w:t>
      </w:r>
      <w:r w:rsidR="007740A1">
        <w:rPr>
          <w:rFonts w:cs="Times New Roman"/>
          <w:szCs w:val="24"/>
        </w:rPr>
        <w:t>s</w:t>
      </w:r>
      <w:r w:rsidRPr="003D4316">
        <w:rPr>
          <w:rFonts w:cs="Times New Roman"/>
          <w:szCs w:val="24"/>
        </w:rPr>
        <w:t xml:space="preserve"> by types between Control vs GBH-Exposed cohorts in (a) Male and (b) Female gender subgroups of the hippocampus section of the brain.</w:t>
      </w:r>
    </w:p>
    <w:p w14:paraId="1D5610F1" w14:textId="41F3C1F5" w:rsidR="004A1EE8" w:rsidRPr="003D4316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5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Principal component analysis (PCA) with a confidence level of 95%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 xml:space="preserve">-glycans in the </w:t>
      </w:r>
      <w:r w:rsidR="007740A1">
        <w:rPr>
          <w:rFonts w:cs="Times New Roman"/>
          <w:szCs w:val="24"/>
        </w:rPr>
        <w:t>p</w:t>
      </w:r>
      <w:r w:rsidR="007740A1" w:rsidRPr="003D4316">
        <w:rPr>
          <w:rFonts w:cs="Times New Roman"/>
          <w:szCs w:val="24"/>
        </w:rPr>
        <w:t xml:space="preserve">refrontal </w:t>
      </w:r>
      <w:r w:rsidRPr="003D4316">
        <w:rPr>
          <w:rFonts w:cs="Times New Roman"/>
          <w:szCs w:val="24"/>
        </w:rPr>
        <w:t>cortex section of the brain. Comparing Control vs GBH-Exposed cohorts; combined gender data (</w:t>
      </w:r>
      <w:r>
        <w:rPr>
          <w:rFonts w:cs="Times New Roman"/>
          <w:szCs w:val="24"/>
        </w:rPr>
        <w:t>N</w:t>
      </w:r>
      <w:r w:rsidRPr="003D4316">
        <w:rPr>
          <w:rFonts w:cs="Times New Roman"/>
          <w:szCs w:val="24"/>
        </w:rPr>
        <w:t>=25).</w:t>
      </w:r>
    </w:p>
    <w:p w14:paraId="09D49D6F" w14:textId="3F64B988" w:rsidR="004A1EE8" w:rsidRDefault="004A1EE8" w:rsidP="004A1EE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6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Distribution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</w:t>
      </w:r>
      <w:r w:rsidR="007740A1">
        <w:rPr>
          <w:rFonts w:cs="Times New Roman"/>
          <w:szCs w:val="24"/>
        </w:rPr>
        <w:t>s</w:t>
      </w:r>
      <w:r w:rsidRPr="003D4316">
        <w:rPr>
          <w:rFonts w:cs="Times New Roman"/>
          <w:szCs w:val="24"/>
        </w:rPr>
        <w:t xml:space="preserve"> by types between Control vs GBH-Exposed cohorts in (a) Male and (b) Female gender subgroups of the prefrontal cortex section of the brain. </w:t>
      </w:r>
    </w:p>
    <w:p w14:paraId="3CA8616C" w14:textId="162E74F8" w:rsidR="004A1EE8" w:rsidRPr="003D4316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S-</w:t>
      </w:r>
      <w:r w:rsidR="003C1BF5">
        <w:rPr>
          <w:rFonts w:cs="Times New Roman"/>
          <w:b/>
          <w:bCs/>
          <w:szCs w:val="24"/>
        </w:rPr>
        <w:t>7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Venn plot showing unique and overlapping significant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-glycans</w:t>
      </w:r>
      <w:r w:rsidR="007740A1">
        <w:rPr>
          <w:rFonts w:cs="Times New Roman"/>
          <w:szCs w:val="24"/>
        </w:rPr>
        <w:t>:</w:t>
      </w:r>
      <w:r w:rsidR="007740A1" w:rsidRPr="003D4316">
        <w:rPr>
          <w:rFonts w:cs="Times New Roman"/>
          <w:szCs w:val="24"/>
        </w:rPr>
        <w:t xml:space="preserve"> </w:t>
      </w:r>
      <w:r w:rsidRPr="003D4316">
        <w:rPr>
          <w:rFonts w:cs="Times New Roman"/>
          <w:szCs w:val="24"/>
        </w:rPr>
        <w:t>in the gender subgroup data sets in (a) hippocampus section of the brain (b) prefrontal cortex section of the brain</w:t>
      </w:r>
      <w:r w:rsidR="007740A1">
        <w:rPr>
          <w:rFonts w:cs="Times New Roman"/>
          <w:szCs w:val="24"/>
        </w:rPr>
        <w:t>,</w:t>
      </w:r>
      <w:r w:rsidRPr="003D4316">
        <w:rPr>
          <w:rFonts w:cs="Times New Roman"/>
          <w:szCs w:val="24"/>
        </w:rPr>
        <w:t xml:space="preserve"> and</w:t>
      </w:r>
      <w:r w:rsidR="007740A1">
        <w:rPr>
          <w:rFonts w:cs="Times New Roman"/>
          <w:szCs w:val="24"/>
        </w:rPr>
        <w:t xml:space="preserve"> in</w:t>
      </w:r>
      <w:r w:rsidRPr="003D4316">
        <w:rPr>
          <w:rFonts w:cs="Times New Roman"/>
          <w:szCs w:val="24"/>
        </w:rPr>
        <w:t xml:space="preserve"> the gender subgroup data sets between the hippocampus </w:t>
      </w:r>
      <w:r w:rsidRPr="003D4316">
        <w:rPr>
          <w:rFonts w:cs="Times New Roman"/>
          <w:i/>
          <w:iCs/>
          <w:szCs w:val="24"/>
        </w:rPr>
        <w:t>vs</w:t>
      </w:r>
      <w:r w:rsidRPr="003D4316">
        <w:rPr>
          <w:rFonts w:cs="Times New Roman"/>
          <w:szCs w:val="24"/>
        </w:rPr>
        <w:t xml:space="preserve"> prefrontal cortex (c) Male (d) Female.</w:t>
      </w:r>
    </w:p>
    <w:p w14:paraId="22AE4B9F" w14:textId="77777777" w:rsidR="004A1EE8" w:rsidRDefault="004A1EE8" w:rsidP="004A1EE8">
      <w:pPr>
        <w:jc w:val="both"/>
        <w:rPr>
          <w:rFonts w:cs="Times New Roman"/>
          <w:b/>
          <w:bCs/>
          <w:szCs w:val="24"/>
        </w:rPr>
      </w:pPr>
    </w:p>
    <w:p w14:paraId="1397CF02" w14:textId="77777777" w:rsidR="004A1EE8" w:rsidRDefault="004A1EE8" w:rsidP="004A1EE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Supplementary Tables:</w:t>
      </w:r>
    </w:p>
    <w:p w14:paraId="7CBE5B4E" w14:textId="77777777" w:rsidR="0054686E" w:rsidRDefault="00FC41D0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Table S-1: </w:t>
      </w:r>
      <w:r w:rsidRPr="00466247">
        <w:rPr>
          <w:rFonts w:cs="Times New Roman"/>
          <w:i/>
          <w:iCs/>
          <w:szCs w:val="24"/>
        </w:rPr>
        <w:t>N-</w:t>
      </w:r>
      <w:r>
        <w:rPr>
          <w:rFonts w:cs="Times New Roman"/>
          <w:szCs w:val="24"/>
        </w:rPr>
        <w:t>g</w:t>
      </w:r>
      <w:r w:rsidRPr="00466247">
        <w:rPr>
          <w:rFonts w:cs="Times New Roman"/>
          <w:szCs w:val="24"/>
        </w:rPr>
        <w:t xml:space="preserve">lycans in the male gender rat subgroup of the </w:t>
      </w:r>
      <w:r>
        <w:rPr>
          <w:rFonts w:cs="Times New Roman"/>
          <w:szCs w:val="24"/>
        </w:rPr>
        <w:t>h</w:t>
      </w:r>
      <w:r w:rsidRPr="00466247">
        <w:rPr>
          <w:rFonts w:cs="Times New Roman"/>
          <w:szCs w:val="24"/>
        </w:rPr>
        <w:t>ippocampus section of the brain validated by LC-PRM-MS, including precursor m/z, transition fragment ions, fold change (FC)</w:t>
      </w:r>
      <w:r>
        <w:rPr>
          <w:rFonts w:cs="Times New Roman"/>
          <w:szCs w:val="24"/>
        </w:rPr>
        <w:t>,</w:t>
      </w:r>
      <w:r w:rsidRPr="00466247">
        <w:rPr>
          <w:rFonts w:cs="Times New Roman"/>
          <w:szCs w:val="24"/>
        </w:rPr>
        <w:t xml:space="preserve"> and log2fc for the full scan and PRM validation. </w:t>
      </w:r>
    </w:p>
    <w:p w14:paraId="440BA0FA" w14:textId="5D64BD48" w:rsidR="004A1EE8" w:rsidRPr="004061D5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2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male gender subgroup for hippocampus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</w:t>
      </w:r>
      <w:r w:rsidR="00875AAD" w:rsidRPr="00444988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 xml:space="preserve">glycan </w:t>
      </w:r>
      <w:r w:rsidR="00875AAD">
        <w:rPr>
          <w:rFonts w:cs="Times New Roman"/>
          <w:szCs w:val="24"/>
        </w:rPr>
        <w:t xml:space="preserve">nomenclature and composition as described in </w:t>
      </w:r>
      <w:r w:rsidR="00875AAD" w:rsidRPr="00444988">
        <w:rPr>
          <w:rFonts w:cs="Times New Roman"/>
          <w:b/>
          <w:bCs/>
          <w:szCs w:val="24"/>
        </w:rPr>
        <w:t xml:space="preserve">Figure </w:t>
      </w:r>
      <w:r w:rsidR="00875AAD">
        <w:rPr>
          <w:rFonts w:cs="Times New Roman"/>
          <w:b/>
          <w:bCs/>
          <w:szCs w:val="24"/>
        </w:rPr>
        <w:t>S-</w:t>
      </w:r>
      <w:r w:rsidR="003C1BF5">
        <w:rPr>
          <w:rFonts w:cs="Times New Roman"/>
          <w:b/>
          <w:bCs/>
          <w:szCs w:val="24"/>
        </w:rPr>
        <w:t>2</w:t>
      </w:r>
      <w:r w:rsidR="00875AAD">
        <w:rPr>
          <w:rFonts w:cs="Times New Roman"/>
          <w:szCs w:val="24"/>
        </w:rPr>
        <w:t>.</w:t>
      </w:r>
    </w:p>
    <w:p w14:paraId="158589D0" w14:textId="5E460910" w:rsidR="00875AAD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FC41D0">
        <w:rPr>
          <w:rFonts w:cs="Times New Roman"/>
          <w:b/>
          <w:bCs/>
          <w:szCs w:val="24"/>
        </w:rPr>
        <w:t>3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female gender subgroup for hippocampus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</w:t>
      </w:r>
      <w:r w:rsidR="00875AAD" w:rsidRPr="00444988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 xml:space="preserve">glycan </w:t>
      </w:r>
      <w:r w:rsidR="00875AAD">
        <w:rPr>
          <w:rFonts w:cs="Times New Roman"/>
          <w:szCs w:val="24"/>
        </w:rPr>
        <w:t xml:space="preserve">nomenclature and composition as described in </w:t>
      </w:r>
      <w:r w:rsidR="00875AAD" w:rsidRPr="00444988">
        <w:rPr>
          <w:rFonts w:cs="Times New Roman"/>
          <w:b/>
          <w:bCs/>
          <w:szCs w:val="24"/>
        </w:rPr>
        <w:t xml:space="preserve">Figure </w:t>
      </w:r>
      <w:r w:rsidR="00875AAD">
        <w:rPr>
          <w:rFonts w:cs="Times New Roman"/>
          <w:b/>
          <w:bCs/>
          <w:szCs w:val="24"/>
        </w:rPr>
        <w:t>S-</w:t>
      </w:r>
      <w:r w:rsidR="003C1BF5">
        <w:rPr>
          <w:rFonts w:cs="Times New Roman"/>
          <w:b/>
          <w:bCs/>
          <w:szCs w:val="24"/>
        </w:rPr>
        <w:t>2</w:t>
      </w:r>
      <w:r w:rsidR="00875AAD">
        <w:rPr>
          <w:rFonts w:cs="Times New Roman"/>
          <w:szCs w:val="24"/>
        </w:rPr>
        <w:t>.</w:t>
      </w:r>
    </w:p>
    <w:p w14:paraId="5EFEB6FA" w14:textId="24D6BEE4" w:rsidR="00875AAD" w:rsidRPr="00D64CB9" w:rsidRDefault="004A1EE8" w:rsidP="00875AAD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4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male gender subgroup for prefrontal cortex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</w:t>
      </w:r>
      <w:r w:rsidR="00875AAD" w:rsidRPr="00444988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 xml:space="preserve">glycan </w:t>
      </w:r>
      <w:r w:rsidR="00875AAD">
        <w:rPr>
          <w:rFonts w:cs="Times New Roman"/>
          <w:szCs w:val="24"/>
        </w:rPr>
        <w:t xml:space="preserve">nomenclature and composition as described in </w:t>
      </w:r>
      <w:r w:rsidR="00875AAD" w:rsidRPr="00444988">
        <w:rPr>
          <w:rFonts w:cs="Times New Roman"/>
          <w:b/>
          <w:bCs/>
          <w:szCs w:val="24"/>
        </w:rPr>
        <w:t xml:space="preserve">Figure </w:t>
      </w:r>
      <w:r w:rsidR="00875AAD">
        <w:rPr>
          <w:rFonts w:cs="Times New Roman"/>
          <w:b/>
          <w:bCs/>
          <w:szCs w:val="24"/>
        </w:rPr>
        <w:t>S-</w:t>
      </w:r>
      <w:r w:rsidR="003C1BF5">
        <w:rPr>
          <w:rFonts w:cs="Times New Roman"/>
          <w:b/>
          <w:bCs/>
          <w:szCs w:val="24"/>
        </w:rPr>
        <w:t>2</w:t>
      </w:r>
      <w:r w:rsidR="00875AAD">
        <w:rPr>
          <w:rFonts w:cs="Times New Roman"/>
          <w:szCs w:val="24"/>
        </w:rPr>
        <w:t>.</w:t>
      </w:r>
    </w:p>
    <w:p w14:paraId="57844915" w14:textId="2DA5DFF3" w:rsidR="00875AAD" w:rsidRPr="00D64CB9" w:rsidRDefault="004A1EE8" w:rsidP="00875AAD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5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female gender subgroup for prefrontal cortex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</w:t>
      </w:r>
      <w:r w:rsidR="00875AAD" w:rsidRPr="00444988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 xml:space="preserve">glycan </w:t>
      </w:r>
      <w:r w:rsidR="00875AAD">
        <w:rPr>
          <w:rFonts w:cs="Times New Roman"/>
          <w:szCs w:val="24"/>
        </w:rPr>
        <w:t xml:space="preserve">nomenclature and composition as described in </w:t>
      </w:r>
      <w:r w:rsidR="00875AAD" w:rsidRPr="00444988">
        <w:rPr>
          <w:rFonts w:cs="Times New Roman"/>
          <w:b/>
          <w:bCs/>
          <w:szCs w:val="24"/>
        </w:rPr>
        <w:t xml:space="preserve">Figure </w:t>
      </w:r>
      <w:r w:rsidR="00875AAD">
        <w:rPr>
          <w:rFonts w:cs="Times New Roman"/>
          <w:b/>
          <w:bCs/>
          <w:szCs w:val="24"/>
        </w:rPr>
        <w:t>S-</w:t>
      </w:r>
      <w:r w:rsidR="003C1BF5">
        <w:rPr>
          <w:rFonts w:cs="Times New Roman"/>
          <w:b/>
          <w:bCs/>
          <w:szCs w:val="24"/>
        </w:rPr>
        <w:t>2</w:t>
      </w:r>
      <w:r w:rsidR="00875AAD">
        <w:rPr>
          <w:rFonts w:cs="Times New Roman"/>
          <w:szCs w:val="24"/>
        </w:rPr>
        <w:t>.</w:t>
      </w:r>
    </w:p>
    <w:p w14:paraId="7D3A4B69" w14:textId="4F8D4A6A" w:rsidR="004A1EE8" w:rsidRDefault="004A1EE8" w:rsidP="004A1EE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6</w:t>
      </w:r>
      <w:r>
        <w:rPr>
          <w:rFonts w:cs="Times New Roman"/>
          <w:b/>
          <w:bCs/>
          <w:szCs w:val="24"/>
        </w:rPr>
        <w:t xml:space="preserve">: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D0222A">
        <w:rPr>
          <w:rFonts w:cs="Times New Roman"/>
          <w:szCs w:val="24"/>
        </w:rPr>
        <w:t xml:space="preserve">lycans </w:t>
      </w:r>
      <w:r w:rsidRPr="00D0222A">
        <w:rPr>
          <w:rFonts w:cs="Times New Roman"/>
          <w:szCs w:val="24"/>
        </w:rPr>
        <w:t xml:space="preserve">common and unique between the gender cohorts of the </w:t>
      </w:r>
      <w:r w:rsidR="007740A1">
        <w:rPr>
          <w:rFonts w:cs="Times New Roman"/>
          <w:szCs w:val="24"/>
        </w:rPr>
        <w:t>h</w:t>
      </w:r>
      <w:r w:rsidR="007740A1" w:rsidRPr="00D0222A">
        <w:rPr>
          <w:rFonts w:cs="Times New Roman"/>
          <w:szCs w:val="24"/>
        </w:rPr>
        <w:t xml:space="preserve">ippocampus </w:t>
      </w:r>
      <w:r w:rsidRPr="00D0222A">
        <w:rPr>
          <w:rFonts w:cs="Times New Roman"/>
          <w:szCs w:val="24"/>
        </w:rPr>
        <w:t>section of the brain.</w:t>
      </w:r>
    </w:p>
    <w:p w14:paraId="406BEF22" w14:textId="7A6C95E0" w:rsidR="004A1EE8" w:rsidRPr="00D0222A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7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D0222A">
        <w:rPr>
          <w:rFonts w:cs="Times New Roman"/>
          <w:szCs w:val="24"/>
        </w:rPr>
        <w:t xml:space="preserve">lycans </w:t>
      </w:r>
      <w:r w:rsidRPr="00D0222A">
        <w:rPr>
          <w:rFonts w:cs="Times New Roman"/>
          <w:szCs w:val="24"/>
        </w:rPr>
        <w:t xml:space="preserve">common and unique between the gender cohorts of the </w:t>
      </w:r>
      <w:r w:rsidR="007740A1">
        <w:rPr>
          <w:rFonts w:cs="Times New Roman"/>
          <w:szCs w:val="24"/>
        </w:rPr>
        <w:t>p</w:t>
      </w:r>
      <w:r w:rsidR="007740A1" w:rsidRPr="005E64AA">
        <w:rPr>
          <w:rFonts w:cs="Times New Roman"/>
          <w:szCs w:val="24"/>
        </w:rPr>
        <w:t xml:space="preserve">refrontal </w:t>
      </w:r>
      <w:r w:rsidR="007740A1">
        <w:rPr>
          <w:rFonts w:cs="Times New Roman"/>
          <w:szCs w:val="24"/>
        </w:rPr>
        <w:t>c</w:t>
      </w:r>
      <w:r w:rsidR="007740A1" w:rsidRPr="005E64AA">
        <w:rPr>
          <w:rFonts w:cs="Times New Roman"/>
          <w:szCs w:val="24"/>
        </w:rPr>
        <w:t>ortex</w:t>
      </w:r>
      <w:r w:rsidR="007740A1" w:rsidRPr="00D0222A">
        <w:rPr>
          <w:rFonts w:cs="Times New Roman"/>
          <w:szCs w:val="24"/>
        </w:rPr>
        <w:t xml:space="preserve"> </w:t>
      </w:r>
      <w:r w:rsidRPr="00D0222A">
        <w:rPr>
          <w:rFonts w:cs="Times New Roman"/>
          <w:szCs w:val="24"/>
        </w:rPr>
        <w:t>section of the brain.</w:t>
      </w:r>
    </w:p>
    <w:p w14:paraId="07C1CC16" w14:textId="32BEBC9E" w:rsidR="004A1EE8" w:rsidRPr="00D0222A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8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D0222A">
        <w:rPr>
          <w:rFonts w:cs="Times New Roman"/>
          <w:szCs w:val="24"/>
        </w:rPr>
        <w:t xml:space="preserve">lycans </w:t>
      </w:r>
      <w:r w:rsidRPr="00D0222A">
        <w:rPr>
          <w:rFonts w:cs="Times New Roman"/>
          <w:szCs w:val="24"/>
        </w:rPr>
        <w:t xml:space="preserve">common and unique in the combined group comparing the hippocampus section to the </w:t>
      </w:r>
      <w:r w:rsidR="007740A1">
        <w:rPr>
          <w:rFonts w:cs="Times New Roman"/>
          <w:szCs w:val="24"/>
        </w:rPr>
        <w:t>p</w:t>
      </w:r>
      <w:r w:rsidR="007740A1" w:rsidRPr="005E64AA">
        <w:rPr>
          <w:rFonts w:cs="Times New Roman"/>
          <w:szCs w:val="24"/>
        </w:rPr>
        <w:t xml:space="preserve">refrontal </w:t>
      </w:r>
      <w:r w:rsidR="007740A1">
        <w:rPr>
          <w:rFonts w:cs="Times New Roman"/>
          <w:szCs w:val="24"/>
        </w:rPr>
        <w:t>c</w:t>
      </w:r>
      <w:r w:rsidR="007740A1" w:rsidRPr="005E64AA">
        <w:rPr>
          <w:rFonts w:cs="Times New Roman"/>
          <w:szCs w:val="24"/>
        </w:rPr>
        <w:t>ortex</w:t>
      </w:r>
      <w:r w:rsidR="007740A1" w:rsidRPr="00D0222A">
        <w:rPr>
          <w:rFonts w:cs="Times New Roman"/>
          <w:szCs w:val="24"/>
        </w:rPr>
        <w:t xml:space="preserve"> </w:t>
      </w:r>
      <w:r w:rsidRPr="00D0222A">
        <w:rPr>
          <w:rFonts w:cs="Times New Roman"/>
          <w:szCs w:val="24"/>
        </w:rPr>
        <w:t>of the brain.</w:t>
      </w:r>
    </w:p>
    <w:p w14:paraId="30BF2E93" w14:textId="5A56D82E" w:rsidR="004A1EE8" w:rsidRPr="00D0222A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9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D0222A">
        <w:rPr>
          <w:rFonts w:cs="Times New Roman"/>
          <w:szCs w:val="24"/>
        </w:rPr>
        <w:t xml:space="preserve">lycans </w:t>
      </w:r>
      <w:r w:rsidRPr="00D0222A">
        <w:rPr>
          <w:rFonts w:cs="Times New Roman"/>
          <w:szCs w:val="24"/>
        </w:rPr>
        <w:t xml:space="preserve">common and unique in the male gender rat group comparing the hippocampus section to the </w:t>
      </w:r>
      <w:r w:rsidR="007740A1">
        <w:rPr>
          <w:rFonts w:cs="Times New Roman"/>
          <w:szCs w:val="24"/>
        </w:rPr>
        <w:t>p</w:t>
      </w:r>
      <w:r w:rsidR="007740A1" w:rsidRPr="005E64AA">
        <w:rPr>
          <w:rFonts w:cs="Times New Roman"/>
          <w:szCs w:val="24"/>
        </w:rPr>
        <w:t xml:space="preserve">refrontal </w:t>
      </w:r>
      <w:r w:rsidR="007740A1">
        <w:rPr>
          <w:rFonts w:cs="Times New Roman"/>
          <w:szCs w:val="24"/>
        </w:rPr>
        <w:t>c</w:t>
      </w:r>
      <w:r w:rsidR="007740A1" w:rsidRPr="005E64AA">
        <w:rPr>
          <w:rFonts w:cs="Times New Roman"/>
          <w:szCs w:val="24"/>
        </w:rPr>
        <w:t>ortex</w:t>
      </w:r>
      <w:r w:rsidR="007740A1" w:rsidRPr="00D0222A">
        <w:rPr>
          <w:rFonts w:cs="Times New Roman"/>
          <w:szCs w:val="24"/>
        </w:rPr>
        <w:t xml:space="preserve"> </w:t>
      </w:r>
      <w:r w:rsidRPr="00D0222A">
        <w:rPr>
          <w:rFonts w:cs="Times New Roman"/>
          <w:szCs w:val="24"/>
        </w:rPr>
        <w:t>of the brain.</w:t>
      </w:r>
    </w:p>
    <w:p w14:paraId="316A9B4A" w14:textId="50B0544C" w:rsidR="004A1EE8" w:rsidRDefault="004A1EE8" w:rsidP="004A1EE8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FC41D0">
        <w:rPr>
          <w:rFonts w:cs="Times New Roman"/>
          <w:b/>
          <w:bCs/>
          <w:szCs w:val="24"/>
        </w:rPr>
        <w:t>10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5E64AA">
        <w:rPr>
          <w:rFonts w:cs="Times New Roman"/>
          <w:szCs w:val="24"/>
        </w:rPr>
        <w:t xml:space="preserve">Significant </w:t>
      </w:r>
      <w:r w:rsidRPr="005E64AA">
        <w:rPr>
          <w:rFonts w:cs="Times New Roman"/>
          <w:i/>
          <w:iCs/>
          <w:szCs w:val="24"/>
        </w:rPr>
        <w:t>N-</w:t>
      </w:r>
      <w:r w:rsidR="007740A1">
        <w:rPr>
          <w:rFonts w:cs="Times New Roman"/>
          <w:szCs w:val="24"/>
        </w:rPr>
        <w:t>g</w:t>
      </w:r>
      <w:r w:rsidR="007740A1" w:rsidRPr="005E64AA">
        <w:rPr>
          <w:rFonts w:cs="Times New Roman"/>
          <w:szCs w:val="24"/>
        </w:rPr>
        <w:t xml:space="preserve">lycans </w:t>
      </w:r>
      <w:r w:rsidRPr="005E64AA">
        <w:rPr>
          <w:rFonts w:cs="Times New Roman"/>
          <w:szCs w:val="24"/>
        </w:rPr>
        <w:t xml:space="preserve">common and unique in the female gender rat group comparing the hippocampus section to the </w:t>
      </w:r>
      <w:r w:rsidR="007740A1">
        <w:rPr>
          <w:rFonts w:cs="Times New Roman"/>
          <w:szCs w:val="24"/>
        </w:rPr>
        <w:t>p</w:t>
      </w:r>
      <w:r w:rsidR="007740A1" w:rsidRPr="005E64AA">
        <w:rPr>
          <w:rFonts w:cs="Times New Roman"/>
          <w:szCs w:val="24"/>
        </w:rPr>
        <w:t xml:space="preserve">refrontal </w:t>
      </w:r>
      <w:r w:rsidR="007740A1">
        <w:rPr>
          <w:rFonts w:cs="Times New Roman"/>
          <w:szCs w:val="24"/>
        </w:rPr>
        <w:t>c</w:t>
      </w:r>
      <w:r w:rsidRPr="005E64AA">
        <w:rPr>
          <w:rFonts w:cs="Times New Roman"/>
          <w:szCs w:val="24"/>
        </w:rPr>
        <w:t>ortex of the brain.</w:t>
      </w:r>
    </w:p>
    <w:p w14:paraId="150FDB34" w14:textId="56520CE8" w:rsidR="00846BA2" w:rsidRPr="00846BA2" w:rsidRDefault="00846BA2" w:rsidP="004A1EE8">
      <w:pPr>
        <w:jc w:val="both"/>
        <w:rPr>
          <w:rFonts w:cs="Times New Roman"/>
          <w:b/>
          <w:bCs/>
          <w:szCs w:val="24"/>
        </w:rPr>
      </w:pPr>
    </w:p>
    <w:p w14:paraId="61D43036" w14:textId="77777777" w:rsidR="004A1EE8" w:rsidRDefault="004A1EE8" w:rsidP="004A1EE8">
      <w:pPr>
        <w:jc w:val="both"/>
        <w:rPr>
          <w:rFonts w:cs="Times New Roman"/>
          <w:szCs w:val="24"/>
        </w:rPr>
      </w:pPr>
    </w:p>
    <w:p w14:paraId="14DD95A1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6B83C8B5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5A06192E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39ABCCC3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06B7DC20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2EBA90E4" w14:textId="77777777" w:rsidR="00701329" w:rsidRDefault="00701329" w:rsidP="004A1EE8">
      <w:pPr>
        <w:jc w:val="both"/>
        <w:rPr>
          <w:rFonts w:cs="Times New Roman"/>
          <w:szCs w:val="24"/>
        </w:rPr>
      </w:pPr>
    </w:p>
    <w:p w14:paraId="05D82009" w14:textId="77777777" w:rsidR="008F0404" w:rsidRDefault="008F0404" w:rsidP="004A1EE8">
      <w:pPr>
        <w:jc w:val="both"/>
        <w:rPr>
          <w:rFonts w:cs="Times New Roman"/>
          <w:szCs w:val="24"/>
        </w:rPr>
      </w:pPr>
    </w:p>
    <w:p w14:paraId="712B89F7" w14:textId="77777777" w:rsidR="0061798A" w:rsidRPr="004061D5" w:rsidRDefault="0061798A" w:rsidP="004A1EE8">
      <w:pPr>
        <w:jc w:val="both"/>
        <w:rPr>
          <w:rFonts w:cs="Times New Roman"/>
          <w:szCs w:val="24"/>
        </w:rPr>
      </w:pPr>
    </w:p>
    <w:p w14:paraId="443F3824" w14:textId="77777777" w:rsidR="00611731" w:rsidRDefault="00611731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7970E94" w14:textId="1131F2E0" w:rsidR="00994A3D" w:rsidRPr="001549D3" w:rsidRDefault="00994A3D" w:rsidP="004A1EE8">
      <w:pPr>
        <w:pStyle w:val="Heading2"/>
        <w:numPr>
          <w:ilvl w:val="1"/>
          <w:numId w:val="20"/>
        </w:numPr>
      </w:pPr>
      <w:r w:rsidRPr="0001436A">
        <w:lastRenderedPageBreak/>
        <w:t>Supplementary</w:t>
      </w:r>
      <w:r w:rsidRPr="001549D3">
        <w:t xml:space="preserve"> Figures</w:t>
      </w:r>
    </w:p>
    <w:p w14:paraId="28397B7A" w14:textId="77777777" w:rsidR="00297141" w:rsidRDefault="00297141" w:rsidP="00297141">
      <w:pPr>
        <w:jc w:val="both"/>
        <w:rPr>
          <w:rFonts w:cs="Times New Roman"/>
          <w:b/>
          <w:bCs/>
          <w:szCs w:val="24"/>
        </w:rPr>
      </w:pPr>
      <w:r w:rsidRPr="00B53420">
        <w:rPr>
          <w:rFonts w:cs="Times New Roman"/>
          <w:b/>
          <w:bCs/>
          <w:szCs w:val="24"/>
        </w:rPr>
        <w:t>Figure S-</w:t>
      </w:r>
      <w:r>
        <w:rPr>
          <w:rFonts w:cs="Times New Roman"/>
          <w:b/>
          <w:bCs/>
          <w:szCs w:val="24"/>
        </w:rPr>
        <w:t>1:</w:t>
      </w:r>
      <w:r w:rsidRPr="00B53420">
        <w:rPr>
          <w:rFonts w:cs="Times New Roman"/>
          <w:b/>
          <w:bCs/>
          <w:szCs w:val="24"/>
        </w:rPr>
        <w:t xml:space="preserve"> </w:t>
      </w:r>
      <w:r w:rsidRPr="008D1A35">
        <w:rPr>
          <w:rFonts w:cs="Times New Roman"/>
          <w:szCs w:val="24"/>
        </w:rPr>
        <w:t>Body weight changes during GBH exposure in (a) Females and (b) Males.</w:t>
      </w:r>
    </w:p>
    <w:p w14:paraId="6706A0A0" w14:textId="24E1F7CA" w:rsidR="004D040A" w:rsidRDefault="004D040A" w:rsidP="004D040A">
      <w:pPr>
        <w:pStyle w:val="NormalWeb"/>
      </w:pPr>
      <w:r>
        <w:rPr>
          <w:noProof/>
        </w:rPr>
        <w:drawing>
          <wp:inline distT="0" distB="0" distL="0" distR="0" wp14:anchorId="6ED11B06" wp14:editId="29192F82">
            <wp:extent cx="6858000" cy="3194050"/>
            <wp:effectExtent l="0" t="0" r="0" b="6350"/>
            <wp:docPr id="34056178" name="Picture 3" descr="A comparison of a body weight chan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6178" name="Picture 3" descr="A comparison of a body weight chan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2E2E" w14:textId="74E148F4" w:rsidR="00B51AC6" w:rsidRDefault="00B51AC6" w:rsidP="00B51AC6">
      <w:pPr>
        <w:pStyle w:val="NormalWeb"/>
      </w:pPr>
    </w:p>
    <w:p w14:paraId="2F4BA4D8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20940FA8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07582000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7901FC67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0DD39C76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6B9FD296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13B04637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23230643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2C328668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30DB8560" w14:textId="77777777" w:rsidR="00B51AC6" w:rsidRDefault="00B51AC6" w:rsidP="006A35CB">
      <w:pPr>
        <w:jc w:val="both"/>
        <w:rPr>
          <w:rFonts w:cs="Times New Roman"/>
          <w:b/>
          <w:bCs/>
          <w:szCs w:val="24"/>
        </w:rPr>
      </w:pPr>
    </w:p>
    <w:p w14:paraId="170C4ED4" w14:textId="77777777" w:rsidR="00F45822" w:rsidRDefault="00F45822" w:rsidP="006A35CB">
      <w:pPr>
        <w:jc w:val="both"/>
        <w:rPr>
          <w:rFonts w:cs="Times New Roman"/>
          <w:b/>
          <w:bCs/>
          <w:szCs w:val="24"/>
        </w:rPr>
      </w:pPr>
    </w:p>
    <w:p w14:paraId="35F6D54D" w14:textId="77777777" w:rsidR="00611731" w:rsidRDefault="006117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3C77724E" w14:textId="31EB966E" w:rsidR="006A35CB" w:rsidRPr="00B27D50" w:rsidRDefault="004C328E" w:rsidP="006A35C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 xml:space="preserve">: </w:t>
      </w:r>
      <w:r w:rsidR="006A35CB" w:rsidRPr="003D4316">
        <w:rPr>
          <w:rFonts w:cs="Times New Roman"/>
          <w:szCs w:val="24"/>
        </w:rPr>
        <w:t xml:space="preserve">Representative </w:t>
      </w:r>
      <w:r w:rsidR="006A35CB" w:rsidRPr="003D4316">
        <w:rPr>
          <w:rFonts w:cs="Times New Roman"/>
          <w:i/>
          <w:iCs/>
          <w:szCs w:val="24"/>
        </w:rPr>
        <w:t>N-</w:t>
      </w:r>
      <w:r w:rsidR="006A35CB">
        <w:rPr>
          <w:rFonts w:cs="Times New Roman"/>
          <w:szCs w:val="24"/>
        </w:rPr>
        <w:t>g</w:t>
      </w:r>
      <w:r w:rsidR="006A35CB" w:rsidRPr="003D4316">
        <w:rPr>
          <w:rFonts w:cs="Times New Roman"/>
          <w:szCs w:val="24"/>
        </w:rPr>
        <w:t>lycan structure showing the Extracted Ion Chromatogram</w:t>
      </w:r>
      <w:r w:rsidR="006A35CB">
        <w:rPr>
          <w:rFonts w:cs="Times New Roman"/>
          <w:szCs w:val="24"/>
        </w:rPr>
        <w:t xml:space="preserve"> of the </w:t>
      </w:r>
      <w:r w:rsidR="006A35CB" w:rsidRPr="00AD7E8F">
        <w:rPr>
          <w:rFonts w:cs="Times New Roman"/>
          <w:i/>
          <w:iCs/>
          <w:szCs w:val="24"/>
        </w:rPr>
        <w:t>N</w:t>
      </w:r>
      <w:r w:rsidR="006A35CB">
        <w:rPr>
          <w:rFonts w:cs="Times New Roman"/>
          <w:szCs w:val="24"/>
        </w:rPr>
        <w:t>-glycan composition (a) GlcNAc</w:t>
      </w:r>
      <w:r w:rsidR="006A35CB">
        <w:rPr>
          <w:rFonts w:cs="Times New Roman"/>
          <w:szCs w:val="24"/>
          <w:vertAlign w:val="subscript"/>
        </w:rPr>
        <w:t>6</w:t>
      </w:r>
      <w:r w:rsidR="006A35CB">
        <w:rPr>
          <w:rFonts w:cs="Times New Roman"/>
          <w:szCs w:val="24"/>
        </w:rPr>
        <w:t>Hex</w:t>
      </w:r>
      <w:r w:rsidR="006A35CB">
        <w:rPr>
          <w:rFonts w:cs="Times New Roman"/>
          <w:szCs w:val="24"/>
          <w:vertAlign w:val="subscript"/>
        </w:rPr>
        <w:t>4</w:t>
      </w:r>
      <w:r w:rsidR="006A35CB">
        <w:rPr>
          <w:rFonts w:cs="Times New Roman"/>
          <w:szCs w:val="24"/>
        </w:rPr>
        <w:t>Fuc</w:t>
      </w:r>
      <w:r w:rsidR="006A35CB">
        <w:rPr>
          <w:rFonts w:cs="Times New Roman"/>
          <w:szCs w:val="24"/>
          <w:vertAlign w:val="subscript"/>
        </w:rPr>
        <w:t xml:space="preserve">1 </w:t>
      </w:r>
      <w:r w:rsidR="006A35CB">
        <w:rPr>
          <w:rFonts w:cs="Times New Roman"/>
          <w:szCs w:val="24"/>
        </w:rPr>
        <w:t>(</w:t>
      </w:r>
      <w:r w:rsidR="00C129BC">
        <w:rPr>
          <w:rFonts w:cs="Times New Roman"/>
          <w:szCs w:val="24"/>
        </w:rPr>
        <w:t>b</w:t>
      </w:r>
      <w:r w:rsidR="006A35CB">
        <w:rPr>
          <w:rFonts w:cs="Times New Roman"/>
          <w:szCs w:val="24"/>
        </w:rPr>
        <w:t>) GlcNAc</w:t>
      </w:r>
      <w:r w:rsidR="006A35CB">
        <w:rPr>
          <w:rFonts w:cs="Times New Roman"/>
          <w:szCs w:val="24"/>
          <w:vertAlign w:val="subscript"/>
        </w:rPr>
        <w:t>4</w:t>
      </w:r>
      <w:r w:rsidR="006A35CB">
        <w:rPr>
          <w:rFonts w:cs="Times New Roman"/>
          <w:szCs w:val="24"/>
        </w:rPr>
        <w:t>Hex</w:t>
      </w:r>
      <w:r w:rsidR="006A35CB">
        <w:rPr>
          <w:rFonts w:cs="Times New Roman"/>
          <w:szCs w:val="24"/>
          <w:vertAlign w:val="subscript"/>
        </w:rPr>
        <w:t>4</w:t>
      </w:r>
      <w:r w:rsidR="006A35CB">
        <w:rPr>
          <w:rFonts w:cs="Times New Roman"/>
          <w:szCs w:val="24"/>
        </w:rPr>
        <w:t>Fuc</w:t>
      </w:r>
      <w:r w:rsidR="006A35CB">
        <w:rPr>
          <w:rFonts w:cs="Times New Roman"/>
          <w:szCs w:val="24"/>
          <w:vertAlign w:val="subscript"/>
        </w:rPr>
        <w:t xml:space="preserve">1. </w:t>
      </w:r>
      <w:r w:rsidR="006A35CB">
        <w:rPr>
          <w:rFonts w:cs="Times New Roman"/>
          <w:szCs w:val="24"/>
        </w:rPr>
        <w:t xml:space="preserve">Inset is the full MS and the Mass Spectra 2 (MS/MS) of the structure. </w:t>
      </w:r>
      <w:r w:rsidR="006A35CB" w:rsidRPr="00D64CB9">
        <w:rPr>
          <w:rFonts w:cs="Times New Roman"/>
          <w:szCs w:val="24"/>
        </w:rPr>
        <w:t xml:space="preserve">The </w:t>
      </w:r>
      <w:r w:rsidR="006A35CB" w:rsidRPr="00D05D85">
        <w:rPr>
          <w:rFonts w:cs="Times New Roman"/>
          <w:i/>
          <w:iCs/>
          <w:szCs w:val="24"/>
        </w:rPr>
        <w:t>N-</w:t>
      </w:r>
      <w:r w:rsidR="006A35CB" w:rsidRPr="00D64CB9">
        <w:rPr>
          <w:rFonts w:cs="Times New Roman"/>
          <w:szCs w:val="24"/>
        </w:rPr>
        <w:t>glycan composition</w:t>
      </w:r>
      <w:r w:rsidR="006A35CB">
        <w:rPr>
          <w:rFonts w:cs="Times New Roman"/>
          <w:szCs w:val="24"/>
        </w:rPr>
        <w:t>:</w:t>
      </w:r>
      <w:r w:rsidR="006A35CB" w:rsidRPr="00D64CB9">
        <w:rPr>
          <w:rFonts w:cs="Times New Roman"/>
          <w:szCs w:val="24"/>
        </w:rPr>
        <w:t xml:space="preserve"> 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4D35C1FC" wp14:editId="225FD104">
            <wp:extent cx="87630" cy="95250"/>
            <wp:effectExtent l="0" t="0" r="7620" b="0"/>
            <wp:docPr id="1712178278" name="Picture 7" descr="Biomolecules 13 01421 i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molecules 13 01421 i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> </w:t>
      </w:r>
      <w:proofErr w:type="spellStart"/>
      <w:r w:rsidR="006A35CB" w:rsidRPr="00D64CB9">
        <w:rPr>
          <w:rFonts w:cs="Times New Roman"/>
          <w:szCs w:val="24"/>
        </w:rPr>
        <w:t>HexNAc</w:t>
      </w:r>
      <w:proofErr w:type="spellEnd"/>
      <w:r w:rsidR="006A35CB" w:rsidRPr="00D64CB9">
        <w:rPr>
          <w:rFonts w:cs="Times New Roman"/>
          <w:szCs w:val="24"/>
        </w:rPr>
        <w:t>, 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50E25294" wp14:editId="1586E696">
            <wp:extent cx="103505" cy="103505"/>
            <wp:effectExtent l="0" t="0" r="0" b="0"/>
            <wp:docPr id="1717960984" name="Picture 6" descr="Biomolecules 13 01421 i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molecules 13 01421 i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> 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7348D4C4" wp14:editId="4C175FF5">
            <wp:extent cx="95250" cy="95250"/>
            <wp:effectExtent l="0" t="0" r="0" b="0"/>
            <wp:docPr id="1825658858" name="Picture 5" descr="Biomolecules 13 01421 i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omolecules 13 01421 i0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> Hex, 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37C9247A" wp14:editId="3A893A6E">
            <wp:extent cx="103505" cy="111125"/>
            <wp:effectExtent l="0" t="0" r="0" b="3175"/>
            <wp:docPr id="1324002019" name="Picture 4" descr="Biomolecules 13 01421 i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omolecules 13 01421 i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> </w:t>
      </w:r>
      <w:proofErr w:type="spellStart"/>
      <w:r w:rsidR="006A35CB" w:rsidRPr="00D64CB9">
        <w:rPr>
          <w:rFonts w:cs="Times New Roman"/>
          <w:szCs w:val="24"/>
        </w:rPr>
        <w:t>Fuc</w:t>
      </w:r>
      <w:proofErr w:type="spellEnd"/>
      <w:r w:rsidR="006A35CB" w:rsidRPr="00D64CB9">
        <w:rPr>
          <w:rFonts w:cs="Times New Roman"/>
          <w:szCs w:val="24"/>
        </w:rPr>
        <w:t>, 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3D936D32" wp14:editId="5BD0EBD5">
            <wp:extent cx="111125" cy="127000"/>
            <wp:effectExtent l="0" t="0" r="3175" b="6350"/>
            <wp:docPr id="789181839" name="Picture 3" descr="Biomolecules 13 01421 i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molecules 13 01421 i0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> </w:t>
      </w:r>
      <w:proofErr w:type="spellStart"/>
      <w:r w:rsidR="006A35CB" w:rsidRPr="00D64CB9">
        <w:rPr>
          <w:rFonts w:cs="Times New Roman"/>
          <w:szCs w:val="24"/>
        </w:rPr>
        <w:t>NeuAc</w:t>
      </w:r>
      <w:proofErr w:type="spellEnd"/>
      <w:r w:rsidR="006A35CB" w:rsidRPr="00D64CB9">
        <w:rPr>
          <w:rFonts w:cs="Times New Roman"/>
          <w:szCs w:val="24"/>
        </w:rPr>
        <w:t>,</w:t>
      </w:r>
      <w:r w:rsidR="006A35CB" w:rsidRPr="00D64CB9">
        <w:rPr>
          <w:rFonts w:cs="Times New Roman"/>
          <w:noProof/>
          <w:szCs w:val="24"/>
        </w:rPr>
        <w:drawing>
          <wp:inline distT="0" distB="0" distL="0" distR="0" wp14:anchorId="78F42DF5" wp14:editId="3FF126D7">
            <wp:extent cx="105467" cy="134924"/>
            <wp:effectExtent l="0" t="0" r="8890" b="0"/>
            <wp:docPr id="1311614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6" cy="1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CB" w:rsidRPr="00D64CB9">
        <w:rPr>
          <w:rFonts w:cs="Times New Roman"/>
          <w:szCs w:val="24"/>
        </w:rPr>
        <w:t xml:space="preserve"> </w:t>
      </w:r>
      <w:proofErr w:type="spellStart"/>
      <w:r w:rsidR="006A35CB" w:rsidRPr="00D64CB9">
        <w:rPr>
          <w:rFonts w:cs="Times New Roman"/>
          <w:szCs w:val="24"/>
        </w:rPr>
        <w:t>NeuGc</w:t>
      </w:r>
      <w:proofErr w:type="spellEnd"/>
      <w:r w:rsidR="006A35CB" w:rsidRPr="00D64CB9">
        <w:rPr>
          <w:rFonts w:cs="Times New Roman"/>
          <w:szCs w:val="24"/>
        </w:rPr>
        <w:t>. </w:t>
      </w:r>
    </w:p>
    <w:p w14:paraId="238CC045" w14:textId="69B8D2EF" w:rsidR="00611731" w:rsidRDefault="0037399B" w:rsidP="00611731">
      <w:pPr>
        <w:jc w:val="both"/>
        <w:rPr>
          <w:rFonts w:cs="Times New Roman"/>
          <w:b/>
          <w:bCs/>
          <w:szCs w:val="24"/>
        </w:rPr>
      </w:pPr>
      <w:r w:rsidRPr="0037399B">
        <w:rPr>
          <w:rFonts w:cs="Times New Roman"/>
          <w:b/>
          <w:bCs/>
          <w:noProof/>
          <w:szCs w:val="24"/>
        </w:rPr>
        <w:drawing>
          <wp:inline distT="0" distB="0" distL="0" distR="0" wp14:anchorId="03C58AEB" wp14:editId="3EA5E9A9">
            <wp:extent cx="5333640" cy="7162800"/>
            <wp:effectExtent l="0" t="0" r="635" b="0"/>
            <wp:docPr id="655724337" name="Picture 3" descr="A screenshot of a computer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C716D7-3F95-012C-54F8-BBB38E98F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24337" name="Picture 3" descr="A screenshot of a computer game&#10;&#10;Description automatically generated">
                      <a:extLst>
                        <a:ext uri="{FF2B5EF4-FFF2-40B4-BE49-F238E27FC236}">
                          <a16:creationId xmlns:a16="http://schemas.microsoft.com/office/drawing/2014/main" id="{D5C716D7-3F95-012C-54F8-BBB38E98F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6573" cy="71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31">
        <w:rPr>
          <w:rFonts w:cs="Times New Roman"/>
          <w:b/>
          <w:bCs/>
          <w:szCs w:val="24"/>
        </w:rPr>
        <w:br w:type="page"/>
      </w:r>
    </w:p>
    <w:p w14:paraId="54E64EC1" w14:textId="7E01BBC0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Principal component analysis (PCA) with a confidence level of 95%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 xml:space="preserve">-glycans in the </w:t>
      </w:r>
      <w:r w:rsidR="007740A1">
        <w:rPr>
          <w:rFonts w:cs="Times New Roman"/>
          <w:szCs w:val="24"/>
        </w:rPr>
        <w:t>hippocampus</w:t>
      </w:r>
      <w:r w:rsidRPr="003D4316">
        <w:rPr>
          <w:rFonts w:cs="Times New Roman"/>
          <w:szCs w:val="24"/>
        </w:rPr>
        <w:t xml:space="preserve"> section of the brain. Comparing Control vs GBH-Exposed cohorts; combined gender data (</w:t>
      </w:r>
      <w:r>
        <w:rPr>
          <w:rFonts w:cs="Times New Roman"/>
          <w:szCs w:val="24"/>
        </w:rPr>
        <w:t>N</w:t>
      </w:r>
      <w:r w:rsidRPr="003D4316">
        <w:rPr>
          <w:rFonts w:cs="Times New Roman"/>
          <w:szCs w:val="24"/>
        </w:rPr>
        <w:t>=25).</w:t>
      </w:r>
      <w:r>
        <w:rPr>
          <w:rFonts w:cs="Times New Roman"/>
          <w:b/>
          <w:bCs/>
          <w:szCs w:val="24"/>
        </w:rPr>
        <w:t xml:space="preserve"> </w:t>
      </w:r>
    </w:p>
    <w:p w14:paraId="2268147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 w:rsidRPr="00EE32D4">
        <w:rPr>
          <w:noProof/>
        </w:rPr>
        <w:drawing>
          <wp:inline distT="0" distB="0" distL="0" distR="0" wp14:anchorId="26DE4ECC" wp14:editId="3981AD6B">
            <wp:extent cx="5135880" cy="3924300"/>
            <wp:effectExtent l="0" t="0" r="0" b="0"/>
            <wp:docPr id="141691946" name="Picture 14169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BE4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1C0466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859131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C3E2C0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82AE34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05CF3A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8FB381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8A4751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82D09A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2D8248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8F786C3" w14:textId="77777777" w:rsidR="00611731" w:rsidRDefault="006117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5A80F47C" w14:textId="7280F9AE" w:rsidR="004C328E" w:rsidRPr="003D4316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4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Distribution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</w:t>
      </w:r>
      <w:r w:rsidR="00033DAA">
        <w:rPr>
          <w:rFonts w:cs="Times New Roman"/>
          <w:szCs w:val="24"/>
        </w:rPr>
        <w:t>s</w:t>
      </w:r>
      <w:r w:rsidRPr="003D4316">
        <w:rPr>
          <w:rFonts w:cs="Times New Roman"/>
          <w:szCs w:val="24"/>
        </w:rPr>
        <w:t xml:space="preserve"> by types between Control vs GBH-Exposed cohorts in (a) Male and (b) Female gender subgroups of the hippocampus section of the brain.</w:t>
      </w:r>
    </w:p>
    <w:p w14:paraId="20302E76" w14:textId="37BD3D80" w:rsidR="004C328E" w:rsidRDefault="001D5A15" w:rsidP="004C328E">
      <w:pPr>
        <w:jc w:val="both"/>
        <w:rPr>
          <w:rFonts w:cs="Times New Roman"/>
          <w:b/>
          <w:bCs/>
          <w:szCs w:val="24"/>
        </w:rPr>
      </w:pPr>
      <w:r w:rsidRPr="001D5A15">
        <w:rPr>
          <w:rFonts w:cs="Times New Roman"/>
          <w:b/>
          <w:bCs/>
          <w:noProof/>
          <w:szCs w:val="24"/>
        </w:rPr>
        <w:drawing>
          <wp:inline distT="0" distB="0" distL="0" distR="0" wp14:anchorId="5231FD34" wp14:editId="2F0931AD">
            <wp:extent cx="6608637" cy="2969009"/>
            <wp:effectExtent l="0" t="0" r="0" b="0"/>
            <wp:docPr id="940152080" name="Picture 3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F4899E-19DA-0B69-C022-F494B368DF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52080" name="Picture 3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E4F4899E-19DA-0B69-C022-F494B368DF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8637" cy="2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308B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51A2FD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8AB3CB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C4586A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24CBC9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4ECD97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D5F324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817857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966D86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988C28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E9BB07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5CD0BD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64BE57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2179041" w14:textId="0F1ED9B4" w:rsidR="004C328E" w:rsidRPr="003D4316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5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Principal component analysis (PCA) with a confidence level of 95%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 xml:space="preserve">-glycans in the </w:t>
      </w:r>
      <w:r w:rsidR="002502A9">
        <w:rPr>
          <w:rFonts w:cs="Times New Roman"/>
          <w:szCs w:val="24"/>
        </w:rPr>
        <w:t>p</w:t>
      </w:r>
      <w:r w:rsidRPr="003D4316">
        <w:rPr>
          <w:rFonts w:cs="Times New Roman"/>
          <w:szCs w:val="24"/>
        </w:rPr>
        <w:t>refrontal cortex section of the brain. Comparing Control vs GBH-Exposed cohorts; combined gender data (</w:t>
      </w:r>
      <w:r>
        <w:rPr>
          <w:rFonts w:cs="Times New Roman"/>
          <w:szCs w:val="24"/>
        </w:rPr>
        <w:t>N</w:t>
      </w:r>
      <w:r w:rsidRPr="003D4316">
        <w:rPr>
          <w:rFonts w:cs="Times New Roman"/>
          <w:szCs w:val="24"/>
        </w:rPr>
        <w:t>=25).</w:t>
      </w:r>
    </w:p>
    <w:p w14:paraId="7D05C74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0CD705CB" wp14:editId="3005E7FB">
            <wp:extent cx="5133340" cy="3932555"/>
            <wp:effectExtent l="0" t="0" r="0" b="0"/>
            <wp:docPr id="2071435548" name="Picture 1" descr="A screen shot of a computer generated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35548" name="Picture 1" descr="A screen shot of a computer generated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BF64B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2E477F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1D9D9C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D8370F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692B3BC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506300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96E4D1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791756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251D3D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839071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ED206B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726ABD1" w14:textId="2D9276B4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6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Distribution of all identified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</w:t>
      </w:r>
      <w:r w:rsidR="000C2185">
        <w:rPr>
          <w:rFonts w:cs="Times New Roman"/>
          <w:szCs w:val="24"/>
        </w:rPr>
        <w:t>s</w:t>
      </w:r>
      <w:r w:rsidRPr="003D4316">
        <w:rPr>
          <w:rFonts w:cs="Times New Roman"/>
          <w:szCs w:val="24"/>
        </w:rPr>
        <w:t xml:space="preserve"> by types between Control vs GBH-Exposed cohorts in (a) Male and (b) Female gender subgroups of the prefrontal cortex section of the brain. </w:t>
      </w:r>
    </w:p>
    <w:p w14:paraId="419A2035" w14:textId="66E0A696" w:rsidR="004C328E" w:rsidRDefault="007524C2" w:rsidP="004C328E">
      <w:pPr>
        <w:jc w:val="both"/>
        <w:rPr>
          <w:rFonts w:cs="Times New Roman"/>
          <w:b/>
          <w:bCs/>
          <w:szCs w:val="24"/>
        </w:rPr>
      </w:pPr>
      <w:r w:rsidRPr="007524C2">
        <w:rPr>
          <w:rFonts w:cs="Times New Roman"/>
          <w:b/>
          <w:bCs/>
          <w:noProof/>
          <w:szCs w:val="24"/>
        </w:rPr>
        <w:drawing>
          <wp:inline distT="0" distB="0" distL="0" distR="0" wp14:anchorId="4F074C4D" wp14:editId="1F2D21EA">
            <wp:extent cx="6511092" cy="3017782"/>
            <wp:effectExtent l="0" t="0" r="0" b="0"/>
            <wp:docPr id="368193014" name="Picture 3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7EC483-4EA8-1F33-C5B6-187EC1FCE7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93014" name="Picture 3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DB7EC483-4EA8-1F33-C5B6-187EC1FCE7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1092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5C5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12D02D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6D3DE4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9025B2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A6EA99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26D3DA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3E31F2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B2F4C8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097885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05685B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255817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554C25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69C5A5C" w14:textId="77777777" w:rsidR="008F0404" w:rsidRDefault="008F0404" w:rsidP="004C328E">
      <w:pPr>
        <w:jc w:val="both"/>
        <w:rPr>
          <w:rFonts w:cs="Times New Roman"/>
          <w:b/>
          <w:bCs/>
          <w:szCs w:val="24"/>
        </w:rPr>
      </w:pPr>
    </w:p>
    <w:p w14:paraId="7E32AD5E" w14:textId="77777777" w:rsidR="008F0404" w:rsidRDefault="008F0404" w:rsidP="004C328E">
      <w:pPr>
        <w:jc w:val="both"/>
        <w:rPr>
          <w:rFonts w:cs="Times New Roman"/>
          <w:b/>
          <w:bCs/>
          <w:szCs w:val="24"/>
        </w:rPr>
      </w:pPr>
    </w:p>
    <w:p w14:paraId="5AF011EE" w14:textId="0EDE012B" w:rsidR="004C328E" w:rsidRPr="003D4316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Figure S-</w:t>
      </w:r>
      <w:r w:rsidR="003C1BF5">
        <w:rPr>
          <w:rFonts w:cs="Times New Roman"/>
          <w:b/>
          <w:bCs/>
          <w:szCs w:val="24"/>
        </w:rPr>
        <w:t>7</w:t>
      </w:r>
      <w:r>
        <w:rPr>
          <w:rFonts w:cs="Times New Roman"/>
          <w:b/>
          <w:bCs/>
          <w:szCs w:val="24"/>
        </w:rPr>
        <w:t xml:space="preserve">: </w:t>
      </w:r>
      <w:r w:rsidRPr="003D4316">
        <w:rPr>
          <w:rFonts w:cs="Times New Roman"/>
          <w:szCs w:val="24"/>
        </w:rPr>
        <w:t xml:space="preserve">Venn plot showing unique and overlapping significant </w:t>
      </w:r>
      <w:r w:rsidRPr="003D4316">
        <w:rPr>
          <w:rFonts w:cs="Times New Roman"/>
          <w:i/>
          <w:iCs/>
          <w:szCs w:val="24"/>
        </w:rPr>
        <w:t>N</w:t>
      </w:r>
      <w:r w:rsidRPr="003D4316">
        <w:rPr>
          <w:rFonts w:cs="Times New Roman"/>
          <w:szCs w:val="24"/>
        </w:rPr>
        <w:t>-glycans</w:t>
      </w:r>
      <w:r w:rsidR="00B923D4">
        <w:rPr>
          <w:rFonts w:cs="Times New Roman"/>
          <w:szCs w:val="24"/>
        </w:rPr>
        <w:t>:</w:t>
      </w:r>
      <w:r w:rsidR="00B923D4" w:rsidRPr="003D4316">
        <w:rPr>
          <w:rFonts w:cs="Times New Roman"/>
          <w:szCs w:val="24"/>
        </w:rPr>
        <w:t xml:space="preserve"> </w:t>
      </w:r>
      <w:r w:rsidRPr="003D4316">
        <w:rPr>
          <w:rFonts w:cs="Times New Roman"/>
          <w:szCs w:val="24"/>
        </w:rPr>
        <w:t>in the gender subgroup data sets in (a) hippocampus section of the brain (b) prefrontal cortex section of the brain</w:t>
      </w:r>
      <w:r w:rsidR="00336257">
        <w:rPr>
          <w:rFonts w:cs="Times New Roman"/>
          <w:szCs w:val="24"/>
        </w:rPr>
        <w:t>,</w:t>
      </w:r>
      <w:r w:rsidRPr="003D4316">
        <w:rPr>
          <w:rFonts w:cs="Times New Roman"/>
          <w:szCs w:val="24"/>
        </w:rPr>
        <w:t xml:space="preserve"> and</w:t>
      </w:r>
      <w:r w:rsidR="00336257">
        <w:rPr>
          <w:rFonts w:cs="Times New Roman"/>
          <w:szCs w:val="24"/>
        </w:rPr>
        <w:t xml:space="preserve"> in</w:t>
      </w:r>
      <w:r w:rsidRPr="003D4316">
        <w:rPr>
          <w:rFonts w:cs="Times New Roman"/>
          <w:szCs w:val="24"/>
        </w:rPr>
        <w:t xml:space="preserve"> the gender subgroup data sets between the hippocampus </w:t>
      </w:r>
      <w:r w:rsidRPr="003D4316">
        <w:rPr>
          <w:rFonts w:cs="Times New Roman"/>
          <w:i/>
          <w:iCs/>
          <w:szCs w:val="24"/>
        </w:rPr>
        <w:t>vs</w:t>
      </w:r>
      <w:r w:rsidRPr="003D4316">
        <w:rPr>
          <w:rFonts w:cs="Times New Roman"/>
          <w:szCs w:val="24"/>
        </w:rPr>
        <w:t xml:space="preserve"> prefrontal cortex (c) Male (d) Female.</w:t>
      </w:r>
    </w:p>
    <w:p w14:paraId="46ECC5D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 w:rsidRPr="00F36D5D">
        <w:rPr>
          <w:rFonts w:cs="Times New Roman"/>
          <w:b/>
          <w:bCs/>
          <w:noProof/>
          <w:szCs w:val="24"/>
        </w:rPr>
        <w:drawing>
          <wp:inline distT="0" distB="0" distL="0" distR="0" wp14:anchorId="2A27FE7C" wp14:editId="5B5AB183">
            <wp:extent cx="5943600" cy="4024630"/>
            <wp:effectExtent l="0" t="0" r="0" b="0"/>
            <wp:docPr id="3" name="Picture 2" descr="A group of circles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571BC1-8784-51AD-1C45-F3AA0C747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circles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97571BC1-8784-51AD-1C45-F3AA0C747A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453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561F16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975B1A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32D8CA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57A41A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E35931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85890A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8B2327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746798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5B15E1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CD1377D" w14:textId="3B037C86" w:rsidR="004C328E" w:rsidRDefault="004C328E" w:rsidP="004C328E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SUPPLEMENTARY TABLES</w:t>
      </w:r>
    </w:p>
    <w:p w14:paraId="05627296" w14:textId="77777777" w:rsidR="00A37DE1" w:rsidRDefault="00A37DE1" w:rsidP="00A37DE1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Table S-1: </w:t>
      </w:r>
      <w:r w:rsidRPr="00466247">
        <w:rPr>
          <w:rFonts w:cs="Times New Roman"/>
          <w:i/>
          <w:iCs/>
          <w:szCs w:val="24"/>
        </w:rPr>
        <w:t>N-</w:t>
      </w:r>
      <w:r w:rsidRPr="00466247">
        <w:rPr>
          <w:rFonts w:cs="Times New Roman"/>
          <w:szCs w:val="24"/>
        </w:rPr>
        <w:t xml:space="preserve">Glycans in the male gender rat subgroup of the </w:t>
      </w:r>
      <w:r>
        <w:rPr>
          <w:rFonts w:cs="Times New Roman"/>
          <w:szCs w:val="24"/>
        </w:rPr>
        <w:t>hippocampus</w:t>
      </w:r>
      <w:r w:rsidRPr="00466247">
        <w:rPr>
          <w:rFonts w:cs="Times New Roman"/>
          <w:szCs w:val="24"/>
        </w:rPr>
        <w:t xml:space="preserve"> section of the brain validated by LC-PRM-MS, including precursor m/z, transition fragment ions, fold change (FC) and log2fc for the full scan and PRM validation. </w:t>
      </w:r>
    </w:p>
    <w:tbl>
      <w:tblPr>
        <w:tblStyle w:val="TableGrid"/>
        <w:tblW w:w="10802" w:type="dxa"/>
        <w:tblInd w:w="-725" w:type="dxa"/>
        <w:tblLook w:val="04A0" w:firstRow="1" w:lastRow="0" w:firstColumn="1" w:lastColumn="0" w:noHBand="0" w:noVBand="1"/>
      </w:tblPr>
      <w:tblGrid>
        <w:gridCol w:w="1528"/>
        <w:gridCol w:w="1157"/>
        <w:gridCol w:w="3330"/>
        <w:gridCol w:w="862"/>
        <w:gridCol w:w="1001"/>
        <w:gridCol w:w="1462"/>
        <w:gridCol w:w="1462"/>
      </w:tblGrid>
      <w:tr w:rsidR="00A37DE1" w:rsidRPr="00DD30A7" w14:paraId="243C04C2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2CD2AA7A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DD30A7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DD30A7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1157" w:type="dxa"/>
            <w:noWrap/>
            <w:hideMark/>
          </w:tcPr>
          <w:p w14:paraId="28E2D6D3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Precursor (</w:t>
            </w:r>
            <w:r w:rsidRPr="00DD30A7">
              <w:rPr>
                <w:rFonts w:cs="Times New Roman"/>
                <w:b/>
                <w:bCs/>
                <w:i/>
                <w:iCs/>
                <w:sz w:val="22"/>
              </w:rPr>
              <w:t>m/z</w:t>
            </w:r>
            <w:r w:rsidRPr="00DD30A7">
              <w:rPr>
                <w:rFonts w:cs="Times New Roman"/>
                <w:b/>
                <w:bCs/>
                <w:sz w:val="22"/>
              </w:rPr>
              <w:t xml:space="preserve">) </w:t>
            </w:r>
          </w:p>
        </w:tc>
        <w:tc>
          <w:tcPr>
            <w:tcW w:w="3330" w:type="dxa"/>
            <w:noWrap/>
            <w:hideMark/>
          </w:tcPr>
          <w:p w14:paraId="21582197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Transition ion fragments</w:t>
            </w:r>
          </w:p>
        </w:tc>
        <w:tc>
          <w:tcPr>
            <w:tcW w:w="862" w:type="dxa"/>
            <w:noWrap/>
            <w:hideMark/>
          </w:tcPr>
          <w:p w14:paraId="4D0D5587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FC (Full Scan)</w:t>
            </w:r>
          </w:p>
        </w:tc>
        <w:tc>
          <w:tcPr>
            <w:tcW w:w="1001" w:type="dxa"/>
            <w:noWrap/>
            <w:hideMark/>
          </w:tcPr>
          <w:p w14:paraId="1396F450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log2FC (Full Scan)</w:t>
            </w:r>
          </w:p>
        </w:tc>
        <w:tc>
          <w:tcPr>
            <w:tcW w:w="1462" w:type="dxa"/>
            <w:noWrap/>
            <w:hideMark/>
          </w:tcPr>
          <w:p w14:paraId="2127537E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FC (PRM)</w:t>
            </w:r>
          </w:p>
        </w:tc>
        <w:tc>
          <w:tcPr>
            <w:tcW w:w="1462" w:type="dxa"/>
            <w:noWrap/>
            <w:hideMark/>
          </w:tcPr>
          <w:p w14:paraId="7CBAC59D" w14:textId="77777777" w:rsidR="00A37DE1" w:rsidRPr="00DD30A7" w:rsidRDefault="00A37DE1" w:rsidP="00D5461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log2FC (PRM)</w:t>
            </w:r>
          </w:p>
        </w:tc>
      </w:tr>
      <w:tr w:rsidR="00A37DE1" w:rsidRPr="00DD30A7" w14:paraId="4FD5A96E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2D8F4F88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45010</w:t>
            </w:r>
          </w:p>
        </w:tc>
        <w:tc>
          <w:tcPr>
            <w:tcW w:w="1157" w:type="dxa"/>
            <w:noWrap/>
            <w:hideMark/>
          </w:tcPr>
          <w:p w14:paraId="6DEAF210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1213.1535</w:t>
            </w:r>
          </w:p>
        </w:tc>
        <w:tc>
          <w:tcPr>
            <w:tcW w:w="3330" w:type="dxa"/>
            <w:noWrap/>
            <w:hideMark/>
          </w:tcPr>
          <w:p w14:paraId="695551F6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993.5083, 1348.6816, 1538.7632, 1726.868, 1797.9078</w:t>
            </w:r>
          </w:p>
        </w:tc>
        <w:tc>
          <w:tcPr>
            <w:tcW w:w="862" w:type="dxa"/>
            <w:noWrap/>
            <w:hideMark/>
          </w:tcPr>
          <w:p w14:paraId="093637D7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0.666</w:t>
            </w:r>
          </w:p>
        </w:tc>
        <w:tc>
          <w:tcPr>
            <w:tcW w:w="1001" w:type="dxa"/>
            <w:noWrap/>
            <w:hideMark/>
          </w:tcPr>
          <w:p w14:paraId="0008F50C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-0.586</w:t>
            </w:r>
          </w:p>
        </w:tc>
        <w:tc>
          <w:tcPr>
            <w:tcW w:w="1462" w:type="dxa"/>
            <w:noWrap/>
            <w:hideMark/>
          </w:tcPr>
          <w:p w14:paraId="72AD7AD7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1.106</w:t>
            </w:r>
          </w:p>
        </w:tc>
        <w:tc>
          <w:tcPr>
            <w:tcW w:w="1462" w:type="dxa"/>
            <w:noWrap/>
            <w:hideMark/>
          </w:tcPr>
          <w:p w14:paraId="044E6DC4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0.146</w:t>
            </w:r>
          </w:p>
        </w:tc>
      </w:tr>
      <w:tr w:rsidR="00A37DE1" w:rsidRPr="00DD30A7" w14:paraId="52E19EEB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52D1C7C3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35010</w:t>
            </w:r>
          </w:p>
        </w:tc>
        <w:tc>
          <w:tcPr>
            <w:tcW w:w="1157" w:type="dxa"/>
            <w:noWrap/>
            <w:hideMark/>
          </w:tcPr>
          <w:p w14:paraId="54E965C5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1090.5903</w:t>
            </w:r>
          </w:p>
        </w:tc>
        <w:tc>
          <w:tcPr>
            <w:tcW w:w="3330" w:type="dxa"/>
            <w:noWrap/>
            <w:hideMark/>
          </w:tcPr>
          <w:p w14:paraId="18F21FEB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1090.5304, 943.9731, 1307.6588, 1511.7531, 872.4182</w:t>
            </w:r>
          </w:p>
        </w:tc>
        <w:tc>
          <w:tcPr>
            <w:tcW w:w="862" w:type="dxa"/>
            <w:noWrap/>
            <w:hideMark/>
          </w:tcPr>
          <w:p w14:paraId="1BBF3CAF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0.712</w:t>
            </w:r>
          </w:p>
        </w:tc>
        <w:tc>
          <w:tcPr>
            <w:tcW w:w="1001" w:type="dxa"/>
            <w:noWrap/>
            <w:hideMark/>
          </w:tcPr>
          <w:p w14:paraId="1287D5E7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-0.490</w:t>
            </w:r>
          </w:p>
        </w:tc>
        <w:tc>
          <w:tcPr>
            <w:tcW w:w="1462" w:type="dxa"/>
            <w:noWrap/>
            <w:hideMark/>
          </w:tcPr>
          <w:p w14:paraId="0025A79C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0.941</w:t>
            </w:r>
          </w:p>
        </w:tc>
        <w:tc>
          <w:tcPr>
            <w:tcW w:w="1462" w:type="dxa"/>
            <w:noWrap/>
            <w:hideMark/>
          </w:tcPr>
          <w:p w14:paraId="3F9BB0F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-0.0878</w:t>
            </w:r>
          </w:p>
        </w:tc>
      </w:tr>
      <w:tr w:rsidR="00A37DE1" w:rsidRPr="00DD30A7" w14:paraId="1246F59E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349A90C3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45020</w:t>
            </w:r>
          </w:p>
        </w:tc>
        <w:tc>
          <w:tcPr>
            <w:tcW w:w="1157" w:type="dxa"/>
            <w:noWrap/>
            <w:hideMark/>
          </w:tcPr>
          <w:p w14:paraId="28B05831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1393.7403</w:t>
            </w:r>
          </w:p>
        </w:tc>
        <w:tc>
          <w:tcPr>
            <w:tcW w:w="3330" w:type="dxa"/>
            <w:noWrap/>
            <w:hideMark/>
          </w:tcPr>
          <w:p w14:paraId="103410FE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825.4216, 1668.8316, 1913.9598, 2118.0583, 1247.6268</w:t>
            </w:r>
          </w:p>
        </w:tc>
        <w:tc>
          <w:tcPr>
            <w:tcW w:w="862" w:type="dxa"/>
            <w:noWrap/>
            <w:hideMark/>
          </w:tcPr>
          <w:p w14:paraId="387C94C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0.601</w:t>
            </w:r>
          </w:p>
        </w:tc>
        <w:tc>
          <w:tcPr>
            <w:tcW w:w="1001" w:type="dxa"/>
            <w:noWrap/>
            <w:hideMark/>
          </w:tcPr>
          <w:p w14:paraId="1E653C9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-0.734</w:t>
            </w:r>
          </w:p>
        </w:tc>
        <w:tc>
          <w:tcPr>
            <w:tcW w:w="1462" w:type="dxa"/>
            <w:noWrap/>
            <w:hideMark/>
          </w:tcPr>
          <w:p w14:paraId="2CD31918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0.683</w:t>
            </w:r>
          </w:p>
        </w:tc>
        <w:tc>
          <w:tcPr>
            <w:tcW w:w="1462" w:type="dxa"/>
            <w:noWrap/>
            <w:hideMark/>
          </w:tcPr>
          <w:p w14:paraId="39768131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-0.549</w:t>
            </w:r>
          </w:p>
        </w:tc>
      </w:tr>
      <w:tr w:rsidR="00A37DE1" w:rsidRPr="00DD30A7" w14:paraId="0AE58918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47496672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56200</w:t>
            </w:r>
          </w:p>
        </w:tc>
        <w:tc>
          <w:tcPr>
            <w:tcW w:w="1157" w:type="dxa"/>
            <w:noWrap/>
            <w:hideMark/>
          </w:tcPr>
          <w:p w14:paraId="65EBF828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1431.2689</w:t>
            </w:r>
          </w:p>
        </w:tc>
        <w:tc>
          <w:tcPr>
            <w:tcW w:w="3330" w:type="dxa"/>
            <w:noWrap/>
            <w:hideMark/>
          </w:tcPr>
          <w:p w14:paraId="289C0115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1930.9691, 1198.1099, 1742.8589, 2399.2542, 2206.108</w:t>
            </w:r>
          </w:p>
        </w:tc>
        <w:tc>
          <w:tcPr>
            <w:tcW w:w="862" w:type="dxa"/>
            <w:noWrap/>
            <w:hideMark/>
          </w:tcPr>
          <w:p w14:paraId="03E24159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0.591</w:t>
            </w:r>
          </w:p>
        </w:tc>
        <w:tc>
          <w:tcPr>
            <w:tcW w:w="1001" w:type="dxa"/>
            <w:noWrap/>
            <w:hideMark/>
          </w:tcPr>
          <w:p w14:paraId="19F1A816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-0.758</w:t>
            </w:r>
          </w:p>
        </w:tc>
        <w:tc>
          <w:tcPr>
            <w:tcW w:w="1462" w:type="dxa"/>
            <w:noWrap/>
            <w:hideMark/>
          </w:tcPr>
          <w:p w14:paraId="66CA02AC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0.462</w:t>
            </w:r>
          </w:p>
        </w:tc>
        <w:tc>
          <w:tcPr>
            <w:tcW w:w="1462" w:type="dxa"/>
            <w:noWrap/>
            <w:hideMark/>
          </w:tcPr>
          <w:p w14:paraId="6ED5608A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-1.114</w:t>
            </w:r>
          </w:p>
        </w:tc>
      </w:tr>
      <w:tr w:rsidR="00A37DE1" w:rsidRPr="00DD30A7" w14:paraId="0010AF97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22C9140B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29000</w:t>
            </w:r>
          </w:p>
        </w:tc>
        <w:tc>
          <w:tcPr>
            <w:tcW w:w="1157" w:type="dxa"/>
            <w:noWrap/>
            <w:hideMark/>
          </w:tcPr>
          <w:p w14:paraId="1712B7E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1195.6399</w:t>
            </w:r>
          </w:p>
        </w:tc>
        <w:tc>
          <w:tcPr>
            <w:tcW w:w="3330" w:type="dxa"/>
            <w:noWrap/>
            <w:hideMark/>
          </w:tcPr>
          <w:p w14:paraId="4426AEFA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1968.0121, 1763.9079, 1605.8251, 800.667, 1398.7544</w:t>
            </w:r>
          </w:p>
        </w:tc>
        <w:tc>
          <w:tcPr>
            <w:tcW w:w="862" w:type="dxa"/>
            <w:noWrap/>
            <w:hideMark/>
          </w:tcPr>
          <w:p w14:paraId="1B138949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1.412</w:t>
            </w:r>
          </w:p>
        </w:tc>
        <w:tc>
          <w:tcPr>
            <w:tcW w:w="1001" w:type="dxa"/>
            <w:noWrap/>
            <w:hideMark/>
          </w:tcPr>
          <w:p w14:paraId="57866E8A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0.497</w:t>
            </w:r>
          </w:p>
        </w:tc>
        <w:tc>
          <w:tcPr>
            <w:tcW w:w="1462" w:type="dxa"/>
            <w:noWrap/>
            <w:hideMark/>
          </w:tcPr>
          <w:p w14:paraId="5B4B86B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1.514</w:t>
            </w:r>
          </w:p>
        </w:tc>
        <w:tc>
          <w:tcPr>
            <w:tcW w:w="1462" w:type="dxa"/>
            <w:noWrap/>
            <w:hideMark/>
          </w:tcPr>
          <w:p w14:paraId="7B7CDBFF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0.598</w:t>
            </w:r>
          </w:p>
        </w:tc>
      </w:tr>
      <w:tr w:rsidR="00A37DE1" w:rsidRPr="00DD30A7" w14:paraId="3B4FE981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1B2CE157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54000</w:t>
            </w:r>
          </w:p>
        </w:tc>
        <w:tc>
          <w:tcPr>
            <w:tcW w:w="1157" w:type="dxa"/>
            <w:noWrap/>
            <w:hideMark/>
          </w:tcPr>
          <w:p w14:paraId="23CD83E6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1053.0799</w:t>
            </w:r>
          </w:p>
        </w:tc>
        <w:tc>
          <w:tcPr>
            <w:tcW w:w="3330" w:type="dxa"/>
            <w:noWrap/>
            <w:hideMark/>
          </w:tcPr>
          <w:p w14:paraId="1E49E600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1552.7834, 906.4669, 1348.6838, 923.4571, 1846.9656</w:t>
            </w:r>
          </w:p>
        </w:tc>
        <w:tc>
          <w:tcPr>
            <w:tcW w:w="862" w:type="dxa"/>
            <w:noWrap/>
            <w:hideMark/>
          </w:tcPr>
          <w:p w14:paraId="14094081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1.107</w:t>
            </w:r>
          </w:p>
        </w:tc>
        <w:tc>
          <w:tcPr>
            <w:tcW w:w="1001" w:type="dxa"/>
            <w:noWrap/>
            <w:hideMark/>
          </w:tcPr>
          <w:p w14:paraId="41FC58AC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0.147</w:t>
            </w:r>
          </w:p>
        </w:tc>
        <w:tc>
          <w:tcPr>
            <w:tcW w:w="1462" w:type="dxa"/>
            <w:noWrap/>
            <w:hideMark/>
          </w:tcPr>
          <w:p w14:paraId="08E2A717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1.478</w:t>
            </w:r>
          </w:p>
        </w:tc>
        <w:tc>
          <w:tcPr>
            <w:tcW w:w="1462" w:type="dxa"/>
            <w:noWrap/>
            <w:hideMark/>
          </w:tcPr>
          <w:p w14:paraId="7A30C058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0.564</w:t>
            </w:r>
          </w:p>
        </w:tc>
      </w:tr>
      <w:tr w:rsidR="00A37DE1" w:rsidRPr="00DD30A7" w14:paraId="1F1565F0" w14:textId="77777777" w:rsidTr="00611731">
        <w:trPr>
          <w:trHeight w:val="288"/>
        </w:trPr>
        <w:tc>
          <w:tcPr>
            <w:tcW w:w="1528" w:type="dxa"/>
            <w:noWrap/>
            <w:hideMark/>
          </w:tcPr>
          <w:p w14:paraId="03BDC552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45110</w:t>
            </w:r>
          </w:p>
        </w:tc>
        <w:tc>
          <w:tcPr>
            <w:tcW w:w="1157" w:type="dxa"/>
            <w:noWrap/>
            <w:hideMark/>
          </w:tcPr>
          <w:p w14:paraId="22478AE5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1300.1981</w:t>
            </w:r>
          </w:p>
        </w:tc>
        <w:tc>
          <w:tcPr>
            <w:tcW w:w="3330" w:type="dxa"/>
            <w:noWrap/>
            <w:hideMark/>
          </w:tcPr>
          <w:p w14:paraId="2DA83E32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1668.8287, 1756.8784, 1552.7821, 1307.655, 825.421</w:t>
            </w:r>
          </w:p>
        </w:tc>
        <w:tc>
          <w:tcPr>
            <w:tcW w:w="862" w:type="dxa"/>
            <w:noWrap/>
            <w:hideMark/>
          </w:tcPr>
          <w:p w14:paraId="2A66D730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0.655</w:t>
            </w:r>
          </w:p>
        </w:tc>
        <w:tc>
          <w:tcPr>
            <w:tcW w:w="1001" w:type="dxa"/>
            <w:noWrap/>
            <w:hideMark/>
          </w:tcPr>
          <w:p w14:paraId="465A09CE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-0.611</w:t>
            </w:r>
          </w:p>
        </w:tc>
        <w:tc>
          <w:tcPr>
            <w:tcW w:w="1462" w:type="dxa"/>
            <w:noWrap/>
            <w:hideMark/>
          </w:tcPr>
          <w:p w14:paraId="0736F49D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0.785</w:t>
            </w:r>
          </w:p>
        </w:tc>
        <w:tc>
          <w:tcPr>
            <w:tcW w:w="1462" w:type="dxa"/>
            <w:noWrap/>
            <w:hideMark/>
          </w:tcPr>
          <w:p w14:paraId="6252D72B" w14:textId="77777777" w:rsidR="00A37DE1" w:rsidRPr="00066553" w:rsidRDefault="00A37DE1" w:rsidP="00D54611">
            <w:pPr>
              <w:jc w:val="both"/>
              <w:rPr>
                <w:rFonts w:cs="Times New Roman"/>
                <w:sz w:val="22"/>
              </w:rPr>
            </w:pPr>
            <w:r w:rsidRPr="00066553">
              <w:rPr>
                <w:rFonts w:cs="Times New Roman"/>
                <w:sz w:val="22"/>
              </w:rPr>
              <w:t>-0.350</w:t>
            </w:r>
          </w:p>
        </w:tc>
      </w:tr>
    </w:tbl>
    <w:p w14:paraId="12F46F73" w14:textId="77777777" w:rsidR="00A37DE1" w:rsidRDefault="00A37DE1" w:rsidP="00A37DE1">
      <w:pPr>
        <w:spacing w:before="240"/>
      </w:pPr>
    </w:p>
    <w:p w14:paraId="619F65A8" w14:textId="77777777" w:rsidR="00282332" w:rsidRDefault="00282332" w:rsidP="00A37DE1">
      <w:pPr>
        <w:spacing w:before="240"/>
      </w:pPr>
    </w:p>
    <w:p w14:paraId="4C85BF86" w14:textId="77777777" w:rsidR="00282332" w:rsidRDefault="00282332" w:rsidP="00A37DE1">
      <w:pPr>
        <w:spacing w:before="240"/>
      </w:pPr>
    </w:p>
    <w:p w14:paraId="045C2BC1" w14:textId="77777777" w:rsidR="00282332" w:rsidRDefault="00282332" w:rsidP="00A37DE1">
      <w:pPr>
        <w:spacing w:before="240"/>
      </w:pPr>
    </w:p>
    <w:p w14:paraId="64A38DED" w14:textId="77777777" w:rsidR="00282332" w:rsidRDefault="00282332" w:rsidP="00A37DE1">
      <w:pPr>
        <w:spacing w:before="240"/>
      </w:pPr>
    </w:p>
    <w:p w14:paraId="19218675" w14:textId="77777777" w:rsidR="00282332" w:rsidRPr="001549D3" w:rsidRDefault="00282332" w:rsidP="00A37DE1">
      <w:pPr>
        <w:spacing w:before="240"/>
      </w:pPr>
    </w:p>
    <w:p w14:paraId="6CD91D58" w14:textId="77777777" w:rsidR="00A37DE1" w:rsidRDefault="00A37DE1" w:rsidP="004C328E">
      <w:pPr>
        <w:jc w:val="both"/>
        <w:rPr>
          <w:rFonts w:cs="Times New Roman"/>
          <w:b/>
          <w:bCs/>
          <w:szCs w:val="24"/>
        </w:rPr>
      </w:pPr>
    </w:p>
    <w:p w14:paraId="3F1BF552" w14:textId="75DF8B3C" w:rsidR="004C328E" w:rsidRPr="004061D5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2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male gender subgroup for hippocampus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</w:t>
      </w:r>
    </w:p>
    <w:tbl>
      <w:tblPr>
        <w:tblStyle w:val="TableGrid"/>
        <w:tblW w:w="10425" w:type="dxa"/>
        <w:tblLook w:val="04A0" w:firstRow="1" w:lastRow="0" w:firstColumn="1" w:lastColumn="0" w:noHBand="0" w:noVBand="1"/>
      </w:tblPr>
      <w:tblGrid>
        <w:gridCol w:w="1585"/>
        <w:gridCol w:w="2032"/>
        <w:gridCol w:w="1024"/>
        <w:gridCol w:w="1955"/>
        <w:gridCol w:w="2070"/>
        <w:gridCol w:w="1790"/>
      </w:tblGrid>
      <w:tr w:rsidR="00AC229C" w:rsidRPr="00DD30A7" w14:paraId="4CA727F6" w14:textId="77777777" w:rsidTr="00611731">
        <w:trPr>
          <w:trHeight w:val="288"/>
          <w:tblHeader/>
        </w:trPr>
        <w:tc>
          <w:tcPr>
            <w:tcW w:w="1585" w:type="dxa"/>
            <w:noWrap/>
            <w:hideMark/>
          </w:tcPr>
          <w:p w14:paraId="2E9F2351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DD30A7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DD30A7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2001" w:type="dxa"/>
            <w:noWrap/>
            <w:hideMark/>
          </w:tcPr>
          <w:p w14:paraId="2A1AB863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DD30A7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DD30A7">
              <w:rPr>
                <w:rFonts w:cs="Times New Roman"/>
                <w:b/>
                <w:bCs/>
                <w:sz w:val="22"/>
              </w:rPr>
              <w:t>Glycan Structure</w:t>
            </w:r>
          </w:p>
        </w:tc>
        <w:tc>
          <w:tcPr>
            <w:tcW w:w="1024" w:type="dxa"/>
            <w:noWrap/>
            <w:hideMark/>
          </w:tcPr>
          <w:p w14:paraId="5E207F43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p-value</w:t>
            </w:r>
          </w:p>
        </w:tc>
        <w:tc>
          <w:tcPr>
            <w:tcW w:w="1955" w:type="dxa"/>
            <w:noWrap/>
            <w:hideMark/>
          </w:tcPr>
          <w:p w14:paraId="1FBF0A41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Adjusted p-value</w:t>
            </w:r>
          </w:p>
        </w:tc>
        <w:tc>
          <w:tcPr>
            <w:tcW w:w="2070" w:type="dxa"/>
            <w:noWrap/>
            <w:hideMark/>
          </w:tcPr>
          <w:p w14:paraId="7EF91C14" w14:textId="6ECF5A57" w:rsidR="004C328E" w:rsidRPr="00DD30A7" w:rsidRDefault="007740A1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fold change</w:t>
            </w:r>
            <w:r w:rsidR="004C328E" w:rsidRPr="00DD30A7">
              <w:rPr>
                <w:rFonts w:cs="Times New Roman"/>
                <w:b/>
                <w:bCs/>
                <w:sz w:val="22"/>
              </w:rPr>
              <w:t xml:space="preserve"> (FC)</w:t>
            </w:r>
          </w:p>
        </w:tc>
        <w:tc>
          <w:tcPr>
            <w:tcW w:w="1790" w:type="dxa"/>
            <w:noWrap/>
            <w:hideMark/>
          </w:tcPr>
          <w:p w14:paraId="35B71B82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Expression</w:t>
            </w:r>
          </w:p>
        </w:tc>
      </w:tr>
      <w:tr w:rsidR="00AC229C" w:rsidRPr="00DD30A7" w14:paraId="0ADE321B" w14:textId="77777777" w:rsidTr="00BC6F48">
        <w:trPr>
          <w:trHeight w:val="2011"/>
        </w:trPr>
        <w:tc>
          <w:tcPr>
            <w:tcW w:w="1585" w:type="dxa"/>
            <w:noWrap/>
            <w:hideMark/>
          </w:tcPr>
          <w:p w14:paraId="43B4EB1F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57200</w:t>
            </w:r>
          </w:p>
        </w:tc>
        <w:tc>
          <w:tcPr>
            <w:tcW w:w="2001" w:type="dxa"/>
            <w:noWrap/>
            <w:hideMark/>
          </w:tcPr>
          <w:p w14:paraId="0EACED8A" w14:textId="675B63C8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  <w:p w14:paraId="6F9756C3" w14:textId="37F0D602" w:rsidR="005F64B7" w:rsidRPr="00DD30A7" w:rsidRDefault="005F64B7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noProof/>
                <w:sz w:val="22"/>
              </w:rPr>
              <w:drawing>
                <wp:inline distT="0" distB="0" distL="0" distR="0" wp14:anchorId="698DD7EA" wp14:editId="4C8904AF">
                  <wp:extent cx="862804" cy="723331"/>
                  <wp:effectExtent l="0" t="0" r="0" b="635"/>
                  <wp:docPr id="3911136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44" cy="74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1BE86BE1" w14:textId="48451AA9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0.004</w:t>
            </w:r>
          </w:p>
        </w:tc>
        <w:tc>
          <w:tcPr>
            <w:tcW w:w="1955" w:type="dxa"/>
            <w:noWrap/>
            <w:hideMark/>
          </w:tcPr>
          <w:p w14:paraId="3E7F6616" w14:textId="1E1C8E01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387C418B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0.501</w:t>
            </w:r>
          </w:p>
        </w:tc>
        <w:tc>
          <w:tcPr>
            <w:tcW w:w="1790" w:type="dxa"/>
            <w:noWrap/>
            <w:hideMark/>
          </w:tcPr>
          <w:p w14:paraId="11EB4C63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451664D9" w14:textId="77777777" w:rsidTr="00BC6F48">
        <w:trPr>
          <w:trHeight w:val="1597"/>
        </w:trPr>
        <w:tc>
          <w:tcPr>
            <w:tcW w:w="1585" w:type="dxa"/>
            <w:noWrap/>
            <w:hideMark/>
          </w:tcPr>
          <w:p w14:paraId="0934FBDF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44101</w:t>
            </w:r>
          </w:p>
        </w:tc>
        <w:tc>
          <w:tcPr>
            <w:tcW w:w="2001" w:type="dxa"/>
            <w:noWrap/>
            <w:hideMark/>
          </w:tcPr>
          <w:p w14:paraId="50AF471E" w14:textId="7777777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  <w:p w14:paraId="3F8F8450" w14:textId="72B039E9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noProof/>
                <w:sz w:val="22"/>
              </w:rPr>
              <w:drawing>
                <wp:inline distT="0" distB="0" distL="0" distR="0" wp14:anchorId="70F1AB7C" wp14:editId="024CAA4A">
                  <wp:extent cx="1122045" cy="300439"/>
                  <wp:effectExtent l="0" t="0" r="1905" b="4445"/>
                  <wp:docPr id="17517990" name="Picture 1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990" name="Picture 1" descr="A diagram of a network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97" cy="30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7FD3C5CE" w14:textId="48807037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0.004</w:t>
            </w:r>
          </w:p>
        </w:tc>
        <w:tc>
          <w:tcPr>
            <w:tcW w:w="1955" w:type="dxa"/>
            <w:noWrap/>
            <w:hideMark/>
          </w:tcPr>
          <w:p w14:paraId="7A585A61" w14:textId="025DBC23" w:rsidR="004C328E" w:rsidRPr="00DD30A7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DD30A7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2070" w:type="dxa"/>
            <w:noWrap/>
            <w:hideMark/>
          </w:tcPr>
          <w:p w14:paraId="2A9046D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0.593</w:t>
            </w:r>
          </w:p>
        </w:tc>
        <w:tc>
          <w:tcPr>
            <w:tcW w:w="1790" w:type="dxa"/>
            <w:noWrap/>
            <w:hideMark/>
          </w:tcPr>
          <w:p w14:paraId="7BFA1C2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2D132A83" w14:textId="77777777" w:rsidTr="00BC6F48">
        <w:trPr>
          <w:trHeight w:val="1507"/>
        </w:trPr>
        <w:tc>
          <w:tcPr>
            <w:tcW w:w="1585" w:type="dxa"/>
            <w:noWrap/>
            <w:hideMark/>
          </w:tcPr>
          <w:p w14:paraId="0727B5A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45010</w:t>
            </w:r>
          </w:p>
        </w:tc>
        <w:tc>
          <w:tcPr>
            <w:tcW w:w="2001" w:type="dxa"/>
            <w:noWrap/>
            <w:hideMark/>
          </w:tcPr>
          <w:p w14:paraId="19713CF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  <w:p w14:paraId="553AA112" w14:textId="70DB027B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522D7E45" wp14:editId="10F91D99">
                  <wp:extent cx="1012793" cy="332740"/>
                  <wp:effectExtent l="0" t="0" r="0" b="0"/>
                  <wp:docPr id="659771515" name="Picture 12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771515" name="Picture 12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75" cy="33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454207E1" w14:textId="61072922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1955" w:type="dxa"/>
            <w:noWrap/>
            <w:hideMark/>
          </w:tcPr>
          <w:p w14:paraId="11352280" w14:textId="6AC1F3D0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3E794139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0.666</w:t>
            </w:r>
          </w:p>
        </w:tc>
        <w:tc>
          <w:tcPr>
            <w:tcW w:w="1790" w:type="dxa"/>
            <w:noWrap/>
            <w:hideMark/>
          </w:tcPr>
          <w:p w14:paraId="4CC7EE7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1AC868AE" w14:textId="77777777" w:rsidTr="00BC6F48">
        <w:trPr>
          <w:trHeight w:val="1291"/>
        </w:trPr>
        <w:tc>
          <w:tcPr>
            <w:tcW w:w="1585" w:type="dxa"/>
            <w:noWrap/>
            <w:hideMark/>
          </w:tcPr>
          <w:p w14:paraId="5352A5A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35010</w:t>
            </w:r>
          </w:p>
        </w:tc>
        <w:tc>
          <w:tcPr>
            <w:tcW w:w="2001" w:type="dxa"/>
            <w:noWrap/>
            <w:hideMark/>
          </w:tcPr>
          <w:p w14:paraId="45865EE7" w14:textId="6632D166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052600AC" wp14:editId="1DF46B94">
                  <wp:extent cx="747704" cy="513080"/>
                  <wp:effectExtent l="0" t="0" r="0" b="1270"/>
                  <wp:docPr id="1588942658" name="Picture 14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42658" name="Picture 14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3" cy="52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4EF38E79" w14:textId="2DB36A13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1955" w:type="dxa"/>
            <w:noWrap/>
            <w:hideMark/>
          </w:tcPr>
          <w:p w14:paraId="70AD8787" w14:textId="56F929E0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4C35428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0.712</w:t>
            </w:r>
          </w:p>
        </w:tc>
        <w:tc>
          <w:tcPr>
            <w:tcW w:w="1790" w:type="dxa"/>
            <w:noWrap/>
            <w:hideMark/>
          </w:tcPr>
          <w:p w14:paraId="3244F71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18BBAE9A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1564929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56210</w:t>
            </w:r>
          </w:p>
        </w:tc>
        <w:tc>
          <w:tcPr>
            <w:tcW w:w="2001" w:type="dxa"/>
            <w:noWrap/>
            <w:hideMark/>
          </w:tcPr>
          <w:p w14:paraId="572DCF95" w14:textId="2A3D1ECA" w:rsidR="004C328E" w:rsidRPr="00E14F43" w:rsidRDefault="00BC6F4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36E7F638" wp14:editId="7BDD89D2">
                  <wp:extent cx="990600" cy="600981"/>
                  <wp:effectExtent l="0" t="0" r="0" b="8890"/>
                  <wp:docPr id="741983031" name="Picture 15" descr="A diagram of a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983031" name="Picture 15" descr="A diagram of a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68" cy="6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13815B93" w14:textId="2FC86173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955" w:type="dxa"/>
            <w:noWrap/>
            <w:hideMark/>
          </w:tcPr>
          <w:p w14:paraId="64A2E513" w14:textId="354F41E9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583AFF7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0.64</w:t>
            </w:r>
          </w:p>
        </w:tc>
        <w:tc>
          <w:tcPr>
            <w:tcW w:w="1790" w:type="dxa"/>
            <w:noWrap/>
            <w:hideMark/>
          </w:tcPr>
          <w:p w14:paraId="6A6751D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0EA2934A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7326095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45020</w:t>
            </w:r>
          </w:p>
        </w:tc>
        <w:tc>
          <w:tcPr>
            <w:tcW w:w="2001" w:type="dxa"/>
            <w:noWrap/>
            <w:hideMark/>
          </w:tcPr>
          <w:p w14:paraId="40543ED2" w14:textId="6448AA28" w:rsidR="004C328E" w:rsidRPr="00E14F43" w:rsidRDefault="00BC6F4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57102591" wp14:editId="217E03DE">
                  <wp:extent cx="1133475" cy="386821"/>
                  <wp:effectExtent l="0" t="0" r="0" b="0"/>
                  <wp:docPr id="1948041439" name="Picture 16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041439" name="Picture 16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59" cy="3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7AFAD56D" w14:textId="3CA045E9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955" w:type="dxa"/>
            <w:noWrap/>
            <w:hideMark/>
          </w:tcPr>
          <w:p w14:paraId="03DAC052" w14:textId="6BA6D34F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7A10B7D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0.60</w:t>
            </w:r>
          </w:p>
        </w:tc>
        <w:tc>
          <w:tcPr>
            <w:tcW w:w="1790" w:type="dxa"/>
            <w:noWrap/>
            <w:hideMark/>
          </w:tcPr>
          <w:p w14:paraId="6E6AB4A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49299A15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0DF93F2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56200</w:t>
            </w:r>
          </w:p>
        </w:tc>
        <w:tc>
          <w:tcPr>
            <w:tcW w:w="2001" w:type="dxa"/>
            <w:noWrap/>
            <w:hideMark/>
          </w:tcPr>
          <w:p w14:paraId="2848B7B5" w14:textId="66DCA6E8" w:rsidR="004C328E" w:rsidRPr="00E14F43" w:rsidRDefault="00BC6F4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6054D034" wp14:editId="020B9253">
                  <wp:extent cx="1103334" cy="799465"/>
                  <wp:effectExtent l="0" t="0" r="1905" b="635"/>
                  <wp:docPr id="1474709329" name="Picture 17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709329" name="Picture 17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3" cy="80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08BC6AB5" w14:textId="7A056B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955" w:type="dxa"/>
            <w:noWrap/>
            <w:hideMark/>
          </w:tcPr>
          <w:p w14:paraId="3F564DF6" w14:textId="3CF8B87B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2070" w:type="dxa"/>
            <w:noWrap/>
            <w:hideMark/>
          </w:tcPr>
          <w:p w14:paraId="6CF9B6A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0.591</w:t>
            </w:r>
          </w:p>
        </w:tc>
        <w:tc>
          <w:tcPr>
            <w:tcW w:w="1790" w:type="dxa"/>
            <w:noWrap/>
            <w:hideMark/>
          </w:tcPr>
          <w:p w14:paraId="42E0E7C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01EAC9B0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5C090612" w14:textId="77777777" w:rsidR="00BC6F48" w:rsidRPr="00E14F43" w:rsidRDefault="00BC6F48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lastRenderedPageBreak/>
              <w:t>55110</w:t>
            </w:r>
          </w:p>
        </w:tc>
        <w:tc>
          <w:tcPr>
            <w:tcW w:w="2001" w:type="dxa"/>
            <w:noWrap/>
            <w:hideMark/>
          </w:tcPr>
          <w:p w14:paraId="4FE1DAB4" w14:textId="1B0A6CD3" w:rsidR="00BC6F48" w:rsidRPr="00E14F43" w:rsidRDefault="00DD4B42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noProof/>
                <w:sz w:val="22"/>
              </w:rPr>
              <w:drawing>
                <wp:inline distT="0" distB="0" distL="0" distR="0" wp14:anchorId="050313EB" wp14:editId="2EEBDB2D">
                  <wp:extent cx="1153236" cy="419635"/>
                  <wp:effectExtent l="0" t="0" r="0" b="0"/>
                  <wp:docPr id="1454896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76" cy="42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26901424" w14:textId="126F5E59" w:rsidR="00BC6F48" w:rsidRPr="00E14F43" w:rsidRDefault="00BC6F48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955" w:type="dxa"/>
            <w:noWrap/>
            <w:hideMark/>
          </w:tcPr>
          <w:p w14:paraId="00618060" w14:textId="55833C2C" w:rsidR="00BC6F48" w:rsidRPr="00E14F43" w:rsidRDefault="00BC6F48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2070" w:type="dxa"/>
            <w:noWrap/>
            <w:hideMark/>
          </w:tcPr>
          <w:p w14:paraId="37868771" w14:textId="77777777" w:rsidR="00BC6F48" w:rsidRPr="00E14F43" w:rsidRDefault="00BC6F48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0.694</w:t>
            </w:r>
          </w:p>
        </w:tc>
        <w:tc>
          <w:tcPr>
            <w:tcW w:w="1790" w:type="dxa"/>
            <w:noWrap/>
            <w:hideMark/>
          </w:tcPr>
          <w:p w14:paraId="3F06C61B" w14:textId="77777777" w:rsidR="00BC6F48" w:rsidRPr="00E14F43" w:rsidRDefault="00BC6F48" w:rsidP="00BC6F48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AC229C" w:rsidRPr="00E14F43" w14:paraId="3CF084B4" w14:textId="77777777" w:rsidTr="00BC6F48">
        <w:trPr>
          <w:trHeight w:val="288"/>
        </w:trPr>
        <w:tc>
          <w:tcPr>
            <w:tcW w:w="1585" w:type="dxa"/>
            <w:noWrap/>
          </w:tcPr>
          <w:p w14:paraId="3A765440" w14:textId="2ACD02E0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2001" w:type="dxa"/>
            <w:noWrap/>
          </w:tcPr>
          <w:p w14:paraId="688B00C7" w14:textId="15F4187B" w:rsidR="00E64D61" w:rsidRPr="00E14F43" w:rsidRDefault="00E64D61" w:rsidP="00E64D61">
            <w:pPr>
              <w:jc w:val="both"/>
              <w:rPr>
                <w:rFonts w:cs="Times New Roman"/>
                <w:noProof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Structure</w:t>
            </w:r>
          </w:p>
        </w:tc>
        <w:tc>
          <w:tcPr>
            <w:tcW w:w="1024" w:type="dxa"/>
            <w:noWrap/>
          </w:tcPr>
          <w:p w14:paraId="37A9B0DA" w14:textId="505BD6A3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p-value</w:t>
            </w:r>
          </w:p>
        </w:tc>
        <w:tc>
          <w:tcPr>
            <w:tcW w:w="1955" w:type="dxa"/>
            <w:noWrap/>
          </w:tcPr>
          <w:p w14:paraId="03F27DE1" w14:textId="6E460EA4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Adjusted p-value</w:t>
            </w:r>
          </w:p>
        </w:tc>
        <w:tc>
          <w:tcPr>
            <w:tcW w:w="2070" w:type="dxa"/>
            <w:noWrap/>
          </w:tcPr>
          <w:p w14:paraId="08D3DCAF" w14:textId="10ACAB35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fold change (FC)</w:t>
            </w:r>
          </w:p>
        </w:tc>
        <w:tc>
          <w:tcPr>
            <w:tcW w:w="1790" w:type="dxa"/>
            <w:noWrap/>
          </w:tcPr>
          <w:p w14:paraId="42C5E50A" w14:textId="4B30CD05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Expression</w:t>
            </w:r>
          </w:p>
        </w:tc>
      </w:tr>
      <w:tr w:rsidR="00AC229C" w:rsidRPr="00E14F43" w14:paraId="179EBFB9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1E62C8FE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29000</w:t>
            </w:r>
          </w:p>
        </w:tc>
        <w:tc>
          <w:tcPr>
            <w:tcW w:w="2001" w:type="dxa"/>
            <w:noWrap/>
            <w:hideMark/>
          </w:tcPr>
          <w:p w14:paraId="4C9D7114" w14:textId="47B3483E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2F0A62C8" wp14:editId="6CC5F9C3">
                  <wp:extent cx="1011692" cy="542290"/>
                  <wp:effectExtent l="0" t="0" r="0" b="0"/>
                  <wp:docPr id="2027125377" name="Picture 19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25377" name="Picture 19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62" cy="54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4F07F457" w14:textId="26A83489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955" w:type="dxa"/>
            <w:noWrap/>
            <w:hideMark/>
          </w:tcPr>
          <w:p w14:paraId="7F3592E8" w14:textId="1DF4295D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4551BE4D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1.41</w:t>
            </w:r>
          </w:p>
        </w:tc>
        <w:tc>
          <w:tcPr>
            <w:tcW w:w="1790" w:type="dxa"/>
            <w:noWrap/>
            <w:hideMark/>
          </w:tcPr>
          <w:p w14:paraId="6BFE58BA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AC229C" w:rsidRPr="00E14F43" w14:paraId="7437F78B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402DE244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54000</w:t>
            </w:r>
          </w:p>
        </w:tc>
        <w:tc>
          <w:tcPr>
            <w:tcW w:w="2001" w:type="dxa"/>
            <w:noWrap/>
            <w:hideMark/>
          </w:tcPr>
          <w:p w14:paraId="747DB44D" w14:textId="0DC678DC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1387DE90" wp14:editId="1345832C">
                  <wp:extent cx="1011555" cy="492537"/>
                  <wp:effectExtent l="0" t="0" r="0" b="3175"/>
                  <wp:docPr id="2103473460" name="Picture 20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473460" name="Picture 20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95" cy="49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157AE915" w14:textId="3AE3941A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955" w:type="dxa"/>
            <w:noWrap/>
            <w:hideMark/>
          </w:tcPr>
          <w:p w14:paraId="274C8EE4" w14:textId="47B56F94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070" w:type="dxa"/>
            <w:noWrap/>
            <w:hideMark/>
          </w:tcPr>
          <w:p w14:paraId="3F128683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1.11</w:t>
            </w:r>
          </w:p>
        </w:tc>
        <w:tc>
          <w:tcPr>
            <w:tcW w:w="1790" w:type="dxa"/>
            <w:noWrap/>
            <w:hideMark/>
          </w:tcPr>
          <w:p w14:paraId="44BF2695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AC229C" w:rsidRPr="00E14F43" w14:paraId="381F29A5" w14:textId="77777777" w:rsidTr="00BC6F48">
        <w:trPr>
          <w:trHeight w:val="288"/>
        </w:trPr>
        <w:tc>
          <w:tcPr>
            <w:tcW w:w="1585" w:type="dxa"/>
            <w:noWrap/>
            <w:hideMark/>
          </w:tcPr>
          <w:p w14:paraId="22209266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45110</w:t>
            </w:r>
          </w:p>
        </w:tc>
        <w:tc>
          <w:tcPr>
            <w:tcW w:w="2001" w:type="dxa"/>
            <w:noWrap/>
            <w:hideMark/>
          </w:tcPr>
          <w:p w14:paraId="2A9E934A" w14:textId="563BCF2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noProof/>
                <w:sz w:val="22"/>
              </w:rPr>
              <w:drawing>
                <wp:inline distT="0" distB="0" distL="0" distR="0" wp14:anchorId="3884C4EC" wp14:editId="58836A27">
                  <wp:extent cx="1090625" cy="418465"/>
                  <wp:effectExtent l="0" t="0" r="0" b="635"/>
                  <wp:docPr id="1558259229" name="Picture 21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259229" name="Picture 21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21" cy="42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noWrap/>
            <w:hideMark/>
          </w:tcPr>
          <w:p w14:paraId="20853E53" w14:textId="16865B35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955" w:type="dxa"/>
            <w:noWrap/>
            <w:hideMark/>
          </w:tcPr>
          <w:p w14:paraId="32B4B1B9" w14:textId="3B65BCF2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2070" w:type="dxa"/>
            <w:noWrap/>
            <w:hideMark/>
          </w:tcPr>
          <w:p w14:paraId="5912C931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0.655</w:t>
            </w:r>
          </w:p>
        </w:tc>
        <w:tc>
          <w:tcPr>
            <w:tcW w:w="1790" w:type="dxa"/>
            <w:noWrap/>
            <w:hideMark/>
          </w:tcPr>
          <w:p w14:paraId="40BD457A" w14:textId="77777777" w:rsidR="00E64D61" w:rsidRPr="00E14F43" w:rsidRDefault="00E64D61" w:rsidP="00E64D61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</w:tbl>
    <w:p w14:paraId="1E8D6DF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2C174F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2B079A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737BA5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FF33CD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17203A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E023DA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70548A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0C00B3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27C6A0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9FC1E8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A77A8ED" w14:textId="77777777" w:rsidR="00B64A53" w:rsidRDefault="00B64A53" w:rsidP="004C328E">
      <w:pPr>
        <w:jc w:val="both"/>
        <w:rPr>
          <w:rFonts w:cs="Times New Roman"/>
          <w:b/>
          <w:bCs/>
          <w:szCs w:val="24"/>
        </w:rPr>
      </w:pPr>
    </w:p>
    <w:p w14:paraId="4EF0B060" w14:textId="77777777" w:rsidR="00611731" w:rsidRDefault="006117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30200566" w14:textId="2AF9DF1A" w:rsidR="004C328E" w:rsidRPr="004061D5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3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female gender subgroup for hippocampus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The N-glycan composition is </w:t>
      </w:r>
      <w:proofErr w:type="spellStart"/>
      <w:r w:rsidRPr="004061D5">
        <w:rPr>
          <w:rFonts w:cs="Times New Roman"/>
          <w:szCs w:val="24"/>
        </w:rPr>
        <w:t>HexNAc</w:t>
      </w:r>
      <w:proofErr w:type="spellEnd"/>
      <w:r w:rsidRPr="004061D5">
        <w:rPr>
          <w:rFonts w:cs="Times New Roman"/>
          <w:szCs w:val="24"/>
        </w:rPr>
        <w:t xml:space="preserve">, Hex, Fucose, </w:t>
      </w:r>
      <w:proofErr w:type="spellStart"/>
      <w:r w:rsidRPr="004061D5">
        <w:rPr>
          <w:rFonts w:cs="Times New Roman"/>
          <w:szCs w:val="24"/>
        </w:rPr>
        <w:t>NeuAc</w:t>
      </w:r>
      <w:proofErr w:type="spellEnd"/>
      <w:r w:rsidRPr="004061D5">
        <w:rPr>
          <w:rFonts w:cs="Times New Roman"/>
          <w:szCs w:val="24"/>
        </w:rPr>
        <w:t xml:space="preserve"> and </w:t>
      </w:r>
      <w:proofErr w:type="spellStart"/>
      <w:r w:rsidRPr="004061D5">
        <w:rPr>
          <w:rFonts w:cs="Times New Roman"/>
          <w:szCs w:val="24"/>
        </w:rPr>
        <w:t>NeuGc</w:t>
      </w:r>
      <w:proofErr w:type="spellEnd"/>
      <w:r w:rsidRPr="004061D5">
        <w:rPr>
          <w:rFonts w:cs="Times New Roman"/>
          <w:szCs w:val="24"/>
        </w:rPr>
        <w:t>.</w:t>
      </w:r>
    </w:p>
    <w:tbl>
      <w:tblPr>
        <w:tblStyle w:val="TableGrid"/>
        <w:tblW w:w="10204" w:type="dxa"/>
        <w:tblLook w:val="04A0" w:firstRow="1" w:lastRow="0" w:firstColumn="1" w:lastColumn="0" w:noHBand="0" w:noVBand="1"/>
      </w:tblPr>
      <w:tblGrid>
        <w:gridCol w:w="1845"/>
        <w:gridCol w:w="1836"/>
        <w:gridCol w:w="1052"/>
        <w:gridCol w:w="1832"/>
        <w:gridCol w:w="1980"/>
        <w:gridCol w:w="1659"/>
      </w:tblGrid>
      <w:tr w:rsidR="00C13B53" w:rsidRPr="00E14F43" w14:paraId="2D9BA11D" w14:textId="77777777" w:rsidTr="00611731">
        <w:trPr>
          <w:trHeight w:val="288"/>
          <w:tblHeader/>
        </w:trPr>
        <w:tc>
          <w:tcPr>
            <w:tcW w:w="1845" w:type="dxa"/>
            <w:noWrap/>
            <w:hideMark/>
          </w:tcPr>
          <w:p w14:paraId="577BEFC6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06655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066553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1836" w:type="dxa"/>
            <w:noWrap/>
            <w:hideMark/>
          </w:tcPr>
          <w:p w14:paraId="48AA50FA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06655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066553">
              <w:rPr>
                <w:rFonts w:cs="Times New Roman"/>
                <w:b/>
                <w:bCs/>
                <w:sz w:val="22"/>
              </w:rPr>
              <w:t>Glycan Structure</w:t>
            </w:r>
          </w:p>
        </w:tc>
        <w:tc>
          <w:tcPr>
            <w:tcW w:w="1052" w:type="dxa"/>
            <w:noWrap/>
            <w:hideMark/>
          </w:tcPr>
          <w:p w14:paraId="48F15CB0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p-value</w:t>
            </w:r>
          </w:p>
        </w:tc>
        <w:tc>
          <w:tcPr>
            <w:tcW w:w="1832" w:type="dxa"/>
            <w:noWrap/>
            <w:hideMark/>
          </w:tcPr>
          <w:p w14:paraId="6E7DABEB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Adjusted p-value</w:t>
            </w:r>
          </w:p>
        </w:tc>
        <w:tc>
          <w:tcPr>
            <w:tcW w:w="1980" w:type="dxa"/>
            <w:noWrap/>
            <w:hideMark/>
          </w:tcPr>
          <w:p w14:paraId="66394A5C" w14:textId="33D9EFED" w:rsidR="004C328E" w:rsidRPr="00066553" w:rsidRDefault="007740A1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fold change</w:t>
            </w:r>
            <w:r w:rsidR="004C328E" w:rsidRPr="00066553">
              <w:rPr>
                <w:rFonts w:cs="Times New Roman"/>
                <w:b/>
                <w:bCs/>
                <w:sz w:val="22"/>
              </w:rPr>
              <w:t xml:space="preserve"> (FC)</w:t>
            </w:r>
          </w:p>
        </w:tc>
        <w:tc>
          <w:tcPr>
            <w:tcW w:w="1659" w:type="dxa"/>
            <w:noWrap/>
            <w:hideMark/>
          </w:tcPr>
          <w:p w14:paraId="3EE68C2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Expression</w:t>
            </w:r>
          </w:p>
        </w:tc>
      </w:tr>
      <w:tr w:rsidR="00C13B53" w:rsidRPr="00E14F43" w14:paraId="068022DA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4680B36C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75210</w:t>
            </w:r>
          </w:p>
        </w:tc>
        <w:tc>
          <w:tcPr>
            <w:tcW w:w="1836" w:type="dxa"/>
            <w:noWrap/>
            <w:hideMark/>
          </w:tcPr>
          <w:p w14:paraId="7DEC936C" w14:textId="6F192D61" w:rsidR="004C328E" w:rsidRPr="00066553" w:rsidRDefault="00C13B53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noProof/>
                <w:sz w:val="22"/>
              </w:rPr>
              <w:drawing>
                <wp:inline distT="0" distB="0" distL="0" distR="0" wp14:anchorId="7F33409C" wp14:editId="380AD977">
                  <wp:extent cx="564281" cy="866311"/>
                  <wp:effectExtent l="1270" t="0" r="8890" b="8890"/>
                  <wp:docPr id="781584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71507" cy="87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77E089FF" w14:textId="490E6EB3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0.004</w:t>
            </w:r>
          </w:p>
        </w:tc>
        <w:tc>
          <w:tcPr>
            <w:tcW w:w="1832" w:type="dxa"/>
            <w:noWrap/>
            <w:hideMark/>
          </w:tcPr>
          <w:p w14:paraId="7C1AEDE6" w14:textId="49B99A40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302590E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1.676</w:t>
            </w:r>
          </w:p>
        </w:tc>
        <w:tc>
          <w:tcPr>
            <w:tcW w:w="1659" w:type="dxa"/>
            <w:noWrap/>
            <w:hideMark/>
          </w:tcPr>
          <w:p w14:paraId="2C34F3F7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C13B53" w:rsidRPr="00E14F43" w14:paraId="32E3518B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7CC5A9AF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65300</w:t>
            </w:r>
          </w:p>
        </w:tc>
        <w:tc>
          <w:tcPr>
            <w:tcW w:w="1836" w:type="dxa"/>
            <w:noWrap/>
            <w:hideMark/>
          </w:tcPr>
          <w:p w14:paraId="707B4E25" w14:textId="21C9C826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648683FB" wp14:editId="63470EAC">
                  <wp:extent cx="743803" cy="589979"/>
                  <wp:effectExtent l="0" t="0" r="0" b="635"/>
                  <wp:docPr id="397751443" name="Picture 23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51443" name="Picture 23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87" cy="59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4571D91A" w14:textId="705F5F31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0.006</w:t>
            </w:r>
          </w:p>
        </w:tc>
        <w:tc>
          <w:tcPr>
            <w:tcW w:w="1832" w:type="dxa"/>
            <w:noWrap/>
            <w:hideMark/>
          </w:tcPr>
          <w:p w14:paraId="3BA2976F" w14:textId="15D3C1C1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679840C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1.262</w:t>
            </w:r>
          </w:p>
        </w:tc>
        <w:tc>
          <w:tcPr>
            <w:tcW w:w="1659" w:type="dxa"/>
            <w:noWrap/>
            <w:hideMark/>
          </w:tcPr>
          <w:p w14:paraId="56F93E9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C13B53" w:rsidRPr="00E14F43" w14:paraId="313DBFB5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55BC12CB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45210</w:t>
            </w:r>
          </w:p>
        </w:tc>
        <w:tc>
          <w:tcPr>
            <w:tcW w:w="1836" w:type="dxa"/>
            <w:noWrap/>
            <w:hideMark/>
          </w:tcPr>
          <w:p w14:paraId="101B3D2B" w14:textId="0F0DEB21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25B3EBBE" wp14:editId="0267929F">
                  <wp:extent cx="857250" cy="367704"/>
                  <wp:effectExtent l="0" t="0" r="0" b="0"/>
                  <wp:docPr id="1594231667" name="Picture 24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31667" name="Picture 24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33" cy="37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000651FF" w14:textId="77BCD2C4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1832" w:type="dxa"/>
            <w:noWrap/>
            <w:hideMark/>
          </w:tcPr>
          <w:p w14:paraId="0D846008" w14:textId="21EE9840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2A64D5D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1.318</w:t>
            </w:r>
          </w:p>
        </w:tc>
        <w:tc>
          <w:tcPr>
            <w:tcW w:w="1659" w:type="dxa"/>
            <w:noWrap/>
            <w:hideMark/>
          </w:tcPr>
          <w:p w14:paraId="796BA24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C13B53" w:rsidRPr="00E14F43" w14:paraId="47710F53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28F05FE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53000</w:t>
            </w:r>
          </w:p>
        </w:tc>
        <w:tc>
          <w:tcPr>
            <w:tcW w:w="1836" w:type="dxa"/>
            <w:noWrap/>
            <w:hideMark/>
          </w:tcPr>
          <w:p w14:paraId="6D9B937D" w14:textId="15AE8F7B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560B1B54" wp14:editId="2B60AD88">
                  <wp:extent cx="784747" cy="467385"/>
                  <wp:effectExtent l="0" t="0" r="0" b="8890"/>
                  <wp:docPr id="1516169992" name="Picture 25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169992" name="Picture 25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32" cy="47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04761308" w14:textId="59538A38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1832" w:type="dxa"/>
            <w:noWrap/>
            <w:hideMark/>
          </w:tcPr>
          <w:p w14:paraId="40C4CDAF" w14:textId="74EA5E4F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591379C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0.902</w:t>
            </w:r>
          </w:p>
        </w:tc>
        <w:tc>
          <w:tcPr>
            <w:tcW w:w="1659" w:type="dxa"/>
            <w:noWrap/>
            <w:hideMark/>
          </w:tcPr>
          <w:p w14:paraId="5B32D06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C13B53" w:rsidRPr="00E14F43" w14:paraId="6C8B4793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5765C72E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67230</w:t>
            </w:r>
          </w:p>
        </w:tc>
        <w:tc>
          <w:tcPr>
            <w:tcW w:w="1836" w:type="dxa"/>
            <w:noWrap/>
            <w:hideMark/>
          </w:tcPr>
          <w:p w14:paraId="74B4F836" w14:textId="5408DB06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6F77E610" wp14:editId="726F1AB6">
                  <wp:extent cx="784225" cy="535046"/>
                  <wp:effectExtent l="0" t="0" r="0" b="0"/>
                  <wp:docPr id="486972352" name="Picture 26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972352" name="Picture 26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57" cy="54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5DA3161E" w14:textId="5E30DFFA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832" w:type="dxa"/>
            <w:noWrap/>
            <w:hideMark/>
          </w:tcPr>
          <w:p w14:paraId="54946952" w14:textId="140D6D96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5C99424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1.782</w:t>
            </w:r>
          </w:p>
        </w:tc>
        <w:tc>
          <w:tcPr>
            <w:tcW w:w="1659" w:type="dxa"/>
            <w:noWrap/>
            <w:hideMark/>
          </w:tcPr>
          <w:p w14:paraId="7E8FC526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C13B53" w:rsidRPr="00E14F43" w14:paraId="37330C78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3645CD83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54000</w:t>
            </w:r>
          </w:p>
        </w:tc>
        <w:tc>
          <w:tcPr>
            <w:tcW w:w="1836" w:type="dxa"/>
            <w:noWrap/>
            <w:hideMark/>
          </w:tcPr>
          <w:p w14:paraId="59D58CBB" w14:textId="275508D2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5FB029ED" wp14:editId="42376C6B">
                  <wp:extent cx="857250" cy="417404"/>
                  <wp:effectExtent l="0" t="0" r="0" b="1905"/>
                  <wp:docPr id="866061329" name="Picture 27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061329" name="Picture 27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40" cy="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7084B759" w14:textId="6231DF51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832" w:type="dxa"/>
            <w:noWrap/>
            <w:hideMark/>
          </w:tcPr>
          <w:p w14:paraId="2E7AD43C" w14:textId="2E511FBC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392CC1DC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0.837</w:t>
            </w:r>
          </w:p>
        </w:tc>
        <w:tc>
          <w:tcPr>
            <w:tcW w:w="1659" w:type="dxa"/>
            <w:noWrap/>
            <w:hideMark/>
          </w:tcPr>
          <w:p w14:paraId="0515FA6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C13B53" w:rsidRPr="00E14F43" w14:paraId="7D91645A" w14:textId="77777777" w:rsidTr="005B384E">
        <w:trPr>
          <w:trHeight w:val="1061"/>
        </w:trPr>
        <w:tc>
          <w:tcPr>
            <w:tcW w:w="1845" w:type="dxa"/>
            <w:noWrap/>
            <w:hideMark/>
          </w:tcPr>
          <w:p w14:paraId="3C72180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67220</w:t>
            </w:r>
          </w:p>
        </w:tc>
        <w:tc>
          <w:tcPr>
            <w:tcW w:w="1836" w:type="dxa"/>
            <w:noWrap/>
            <w:hideMark/>
          </w:tcPr>
          <w:p w14:paraId="1F8F1718" w14:textId="5675B103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08EAD9A1" wp14:editId="016CC70A">
                  <wp:extent cx="784225" cy="535046"/>
                  <wp:effectExtent l="0" t="0" r="0" b="0"/>
                  <wp:docPr id="2009246266" name="Picture 28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46266" name="Picture 28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33" cy="5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4F75B608" w14:textId="793B4C0E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832" w:type="dxa"/>
            <w:noWrap/>
            <w:hideMark/>
          </w:tcPr>
          <w:p w14:paraId="71D52EDD" w14:textId="72E1B05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1A73CBF3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1.496</w:t>
            </w:r>
          </w:p>
        </w:tc>
        <w:tc>
          <w:tcPr>
            <w:tcW w:w="1659" w:type="dxa"/>
            <w:noWrap/>
            <w:hideMark/>
          </w:tcPr>
          <w:p w14:paraId="6763DFE6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C13B53" w:rsidRPr="00E14F43" w14:paraId="41657C58" w14:textId="77777777" w:rsidTr="005B384E">
        <w:trPr>
          <w:trHeight w:val="1268"/>
        </w:trPr>
        <w:tc>
          <w:tcPr>
            <w:tcW w:w="1845" w:type="dxa"/>
            <w:noWrap/>
            <w:hideMark/>
          </w:tcPr>
          <w:p w14:paraId="5823030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66400</w:t>
            </w:r>
          </w:p>
        </w:tc>
        <w:tc>
          <w:tcPr>
            <w:tcW w:w="1836" w:type="dxa"/>
            <w:noWrap/>
            <w:hideMark/>
          </w:tcPr>
          <w:p w14:paraId="2DE8EA01" w14:textId="75C711D0" w:rsidR="004C328E" w:rsidRPr="00066553" w:rsidRDefault="003D68D5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12D8037C" wp14:editId="038ADDD4">
                  <wp:extent cx="784225" cy="641638"/>
                  <wp:effectExtent l="0" t="0" r="0" b="6350"/>
                  <wp:docPr id="2045229667" name="Picture 29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229667" name="Picture 29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29" cy="65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5B65EE92" w14:textId="5736F22A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832" w:type="dxa"/>
            <w:noWrap/>
            <w:hideMark/>
          </w:tcPr>
          <w:p w14:paraId="707E3871" w14:textId="71F51922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35484C5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0.632</w:t>
            </w:r>
          </w:p>
        </w:tc>
        <w:tc>
          <w:tcPr>
            <w:tcW w:w="1659" w:type="dxa"/>
            <w:noWrap/>
            <w:hideMark/>
          </w:tcPr>
          <w:p w14:paraId="31A5D19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C13B53" w:rsidRPr="00E14F43" w14:paraId="5223DEC5" w14:textId="77777777" w:rsidTr="005B384E">
        <w:trPr>
          <w:trHeight w:val="288"/>
        </w:trPr>
        <w:tc>
          <w:tcPr>
            <w:tcW w:w="1845" w:type="dxa"/>
            <w:noWrap/>
            <w:hideMark/>
          </w:tcPr>
          <w:p w14:paraId="6D601F8C" w14:textId="77777777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lastRenderedPageBreak/>
              <w:t>67340</w:t>
            </w:r>
          </w:p>
        </w:tc>
        <w:tc>
          <w:tcPr>
            <w:tcW w:w="1836" w:type="dxa"/>
            <w:noWrap/>
            <w:hideMark/>
          </w:tcPr>
          <w:p w14:paraId="7B99C3CF" w14:textId="0917C1A0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noProof/>
                <w:sz w:val="22"/>
              </w:rPr>
              <w:drawing>
                <wp:inline distT="0" distB="0" distL="0" distR="0" wp14:anchorId="17699CE2" wp14:editId="21819702">
                  <wp:extent cx="784225" cy="563604"/>
                  <wp:effectExtent l="0" t="0" r="0" b="8255"/>
                  <wp:docPr id="60122919" name="Picture 30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22919" name="Picture 30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88" cy="57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noWrap/>
            <w:hideMark/>
          </w:tcPr>
          <w:p w14:paraId="54F9E338" w14:textId="62D2326C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832" w:type="dxa"/>
            <w:noWrap/>
            <w:hideMark/>
          </w:tcPr>
          <w:p w14:paraId="118EC179" w14:textId="34E549DA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1980" w:type="dxa"/>
            <w:noWrap/>
            <w:hideMark/>
          </w:tcPr>
          <w:p w14:paraId="2CA1088A" w14:textId="77777777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1.676</w:t>
            </w:r>
          </w:p>
        </w:tc>
        <w:tc>
          <w:tcPr>
            <w:tcW w:w="1659" w:type="dxa"/>
            <w:noWrap/>
            <w:hideMark/>
          </w:tcPr>
          <w:p w14:paraId="38D157D8" w14:textId="77777777" w:rsidR="005B384E" w:rsidRPr="00066553" w:rsidRDefault="005B384E" w:rsidP="005B384E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</w:tbl>
    <w:p w14:paraId="45261B9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7F72B5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E072151" w14:textId="77777777" w:rsidR="00611731" w:rsidRDefault="006117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1046AB82" w14:textId="02AB3B1B" w:rsidR="004C328E" w:rsidRPr="004061D5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4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male gender subgroup for prefrontal cortex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The N-glycan composition is </w:t>
      </w:r>
      <w:proofErr w:type="spellStart"/>
      <w:r w:rsidRPr="004061D5">
        <w:rPr>
          <w:rFonts w:cs="Times New Roman"/>
          <w:szCs w:val="24"/>
        </w:rPr>
        <w:t>HexNAc</w:t>
      </w:r>
      <w:proofErr w:type="spellEnd"/>
      <w:r w:rsidRPr="004061D5">
        <w:rPr>
          <w:rFonts w:cs="Times New Roman"/>
          <w:szCs w:val="24"/>
        </w:rPr>
        <w:t xml:space="preserve">, Hex, Fucose, </w:t>
      </w:r>
      <w:proofErr w:type="spellStart"/>
      <w:r w:rsidRPr="004061D5">
        <w:rPr>
          <w:rFonts w:cs="Times New Roman"/>
          <w:szCs w:val="24"/>
        </w:rPr>
        <w:t>NeuAc</w:t>
      </w:r>
      <w:proofErr w:type="spellEnd"/>
      <w:r w:rsidRPr="004061D5">
        <w:rPr>
          <w:rFonts w:cs="Times New Roman"/>
          <w:szCs w:val="24"/>
        </w:rPr>
        <w:t xml:space="preserve"> and </w:t>
      </w:r>
      <w:proofErr w:type="spellStart"/>
      <w:r w:rsidRPr="004061D5">
        <w:rPr>
          <w:rFonts w:cs="Times New Roman"/>
          <w:szCs w:val="24"/>
        </w:rPr>
        <w:t>NeuGc</w:t>
      </w:r>
      <w:proofErr w:type="spellEnd"/>
      <w:r w:rsidRPr="004061D5">
        <w:rPr>
          <w:rFonts w:cs="Times New Roman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869"/>
        <w:gridCol w:w="1043"/>
        <w:gridCol w:w="1135"/>
        <w:gridCol w:w="2167"/>
        <w:gridCol w:w="1635"/>
      </w:tblGrid>
      <w:tr w:rsidR="004C328E" w:rsidRPr="00E14F43" w14:paraId="0F0C66DF" w14:textId="77777777" w:rsidTr="008E7DE8">
        <w:trPr>
          <w:trHeight w:val="288"/>
        </w:trPr>
        <w:tc>
          <w:tcPr>
            <w:tcW w:w="1523" w:type="dxa"/>
            <w:noWrap/>
            <w:hideMark/>
          </w:tcPr>
          <w:p w14:paraId="022E5A3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1896" w:type="dxa"/>
            <w:noWrap/>
            <w:hideMark/>
          </w:tcPr>
          <w:p w14:paraId="4747CE7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Structure</w:t>
            </w:r>
          </w:p>
        </w:tc>
        <w:tc>
          <w:tcPr>
            <w:tcW w:w="1057" w:type="dxa"/>
            <w:noWrap/>
            <w:hideMark/>
          </w:tcPr>
          <w:p w14:paraId="28C886F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p-value</w:t>
            </w:r>
          </w:p>
        </w:tc>
        <w:tc>
          <w:tcPr>
            <w:tcW w:w="1150" w:type="dxa"/>
            <w:noWrap/>
            <w:hideMark/>
          </w:tcPr>
          <w:p w14:paraId="2FEDC8F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Adjusted p-value</w:t>
            </w:r>
          </w:p>
        </w:tc>
        <w:tc>
          <w:tcPr>
            <w:tcW w:w="2199" w:type="dxa"/>
            <w:noWrap/>
            <w:hideMark/>
          </w:tcPr>
          <w:p w14:paraId="50442192" w14:textId="4F94CDC6" w:rsidR="004C328E" w:rsidRPr="00E14F43" w:rsidRDefault="007740A1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fold change</w:t>
            </w:r>
            <w:r w:rsidR="004C328E" w:rsidRPr="00E14F43">
              <w:rPr>
                <w:rFonts w:cs="Times New Roman"/>
                <w:b/>
                <w:bCs/>
                <w:sz w:val="22"/>
              </w:rPr>
              <w:t xml:space="preserve"> (FC)</w:t>
            </w:r>
          </w:p>
        </w:tc>
        <w:tc>
          <w:tcPr>
            <w:tcW w:w="1564" w:type="dxa"/>
            <w:noWrap/>
            <w:hideMark/>
          </w:tcPr>
          <w:p w14:paraId="60C8B67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Expression</w:t>
            </w:r>
          </w:p>
        </w:tc>
      </w:tr>
      <w:tr w:rsidR="004C328E" w:rsidRPr="00E14F43" w14:paraId="5FB4D8B5" w14:textId="77777777" w:rsidTr="008E7DE8">
        <w:trPr>
          <w:trHeight w:val="288"/>
        </w:trPr>
        <w:tc>
          <w:tcPr>
            <w:tcW w:w="1523" w:type="dxa"/>
            <w:noWrap/>
            <w:hideMark/>
          </w:tcPr>
          <w:p w14:paraId="69D32D9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64100</w:t>
            </w:r>
          </w:p>
        </w:tc>
        <w:tc>
          <w:tcPr>
            <w:tcW w:w="1896" w:type="dxa"/>
            <w:noWrap/>
            <w:hideMark/>
          </w:tcPr>
          <w:p w14:paraId="6CDDF860" w14:textId="5565663D" w:rsidR="004C328E" w:rsidRPr="00E14F43" w:rsidRDefault="008E7DE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noProof/>
                <w:sz w:val="22"/>
              </w:rPr>
              <w:drawing>
                <wp:inline distT="0" distB="0" distL="0" distR="0" wp14:anchorId="5DB35C97" wp14:editId="44F3F5E8">
                  <wp:extent cx="1066800" cy="608869"/>
                  <wp:effectExtent l="0" t="0" r="0" b="1270"/>
                  <wp:docPr id="1343874526" name="Picture 7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874526" name="Picture 7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42" cy="61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noWrap/>
            <w:hideMark/>
          </w:tcPr>
          <w:p w14:paraId="1A8E7516" w14:textId="5B4F0A42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1150" w:type="dxa"/>
            <w:noWrap/>
            <w:hideMark/>
          </w:tcPr>
          <w:p w14:paraId="662E8A5B" w14:textId="02496C8F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199" w:type="dxa"/>
            <w:noWrap/>
            <w:hideMark/>
          </w:tcPr>
          <w:p w14:paraId="227EBC3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0.778</w:t>
            </w:r>
          </w:p>
        </w:tc>
        <w:tc>
          <w:tcPr>
            <w:tcW w:w="1564" w:type="dxa"/>
            <w:noWrap/>
            <w:hideMark/>
          </w:tcPr>
          <w:p w14:paraId="73069CA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4C328E" w:rsidRPr="00E14F43" w14:paraId="6DF96FA4" w14:textId="77777777" w:rsidTr="008E7DE8">
        <w:trPr>
          <w:trHeight w:val="288"/>
        </w:trPr>
        <w:tc>
          <w:tcPr>
            <w:tcW w:w="1523" w:type="dxa"/>
            <w:noWrap/>
            <w:hideMark/>
          </w:tcPr>
          <w:p w14:paraId="37EA856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44100</w:t>
            </w:r>
          </w:p>
        </w:tc>
        <w:tc>
          <w:tcPr>
            <w:tcW w:w="1896" w:type="dxa"/>
            <w:noWrap/>
            <w:hideMark/>
          </w:tcPr>
          <w:p w14:paraId="3D7AE91A" w14:textId="43A6C797" w:rsidR="004C328E" w:rsidRPr="00E14F43" w:rsidRDefault="008E7DE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noProof/>
                <w:sz w:val="22"/>
              </w:rPr>
              <w:drawing>
                <wp:inline distT="0" distB="0" distL="0" distR="0" wp14:anchorId="110AEA94" wp14:editId="6AD5E8DC">
                  <wp:extent cx="1057780" cy="466583"/>
                  <wp:effectExtent l="0" t="0" r="0" b="0"/>
                  <wp:docPr id="1229983655" name="Picture 6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83655" name="Picture 6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59" cy="4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noWrap/>
            <w:hideMark/>
          </w:tcPr>
          <w:p w14:paraId="2F4D4D35" w14:textId="55D6509C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150" w:type="dxa"/>
            <w:noWrap/>
            <w:hideMark/>
          </w:tcPr>
          <w:p w14:paraId="4397BE06" w14:textId="19DF6664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199" w:type="dxa"/>
            <w:noWrap/>
            <w:hideMark/>
          </w:tcPr>
          <w:p w14:paraId="2F61C8D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0.900</w:t>
            </w:r>
          </w:p>
        </w:tc>
        <w:tc>
          <w:tcPr>
            <w:tcW w:w="1564" w:type="dxa"/>
            <w:noWrap/>
            <w:hideMark/>
          </w:tcPr>
          <w:p w14:paraId="5563BA9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4C328E" w:rsidRPr="00E14F43" w14:paraId="0A6B6CFB" w14:textId="77777777" w:rsidTr="008E7DE8">
        <w:trPr>
          <w:trHeight w:val="288"/>
        </w:trPr>
        <w:tc>
          <w:tcPr>
            <w:tcW w:w="1523" w:type="dxa"/>
            <w:noWrap/>
            <w:hideMark/>
          </w:tcPr>
          <w:p w14:paraId="153CE96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57200</w:t>
            </w:r>
          </w:p>
        </w:tc>
        <w:tc>
          <w:tcPr>
            <w:tcW w:w="1896" w:type="dxa"/>
            <w:noWrap/>
            <w:hideMark/>
          </w:tcPr>
          <w:p w14:paraId="3B7DC863" w14:textId="17F7D219" w:rsidR="004C328E" w:rsidRPr="00E14F43" w:rsidRDefault="00502F1A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noProof/>
                <w:sz w:val="22"/>
              </w:rPr>
              <w:drawing>
                <wp:inline distT="0" distB="0" distL="0" distR="0" wp14:anchorId="69DA2BA1" wp14:editId="5F6BF046">
                  <wp:extent cx="768699" cy="644439"/>
                  <wp:effectExtent l="0" t="0" r="0" b="3810"/>
                  <wp:docPr id="313386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52" cy="65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noWrap/>
            <w:hideMark/>
          </w:tcPr>
          <w:p w14:paraId="637D424C" w14:textId="2A67BC28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1150" w:type="dxa"/>
            <w:noWrap/>
            <w:hideMark/>
          </w:tcPr>
          <w:p w14:paraId="576550A0" w14:textId="68AA1C5A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2199" w:type="dxa"/>
            <w:noWrap/>
            <w:hideMark/>
          </w:tcPr>
          <w:p w14:paraId="64D2DCF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0.648</w:t>
            </w:r>
          </w:p>
        </w:tc>
        <w:tc>
          <w:tcPr>
            <w:tcW w:w="1564" w:type="dxa"/>
            <w:noWrap/>
            <w:hideMark/>
          </w:tcPr>
          <w:p w14:paraId="0874F86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  <w:tr w:rsidR="004C328E" w:rsidRPr="00E14F43" w14:paraId="166EB454" w14:textId="77777777" w:rsidTr="008E7DE8">
        <w:trPr>
          <w:trHeight w:val="288"/>
        </w:trPr>
        <w:tc>
          <w:tcPr>
            <w:tcW w:w="1523" w:type="dxa"/>
            <w:noWrap/>
            <w:hideMark/>
          </w:tcPr>
          <w:p w14:paraId="5640849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23000</w:t>
            </w:r>
          </w:p>
        </w:tc>
        <w:tc>
          <w:tcPr>
            <w:tcW w:w="1896" w:type="dxa"/>
            <w:noWrap/>
            <w:hideMark/>
          </w:tcPr>
          <w:p w14:paraId="6A6D2D00" w14:textId="2EFA5504" w:rsidR="004C328E" w:rsidRPr="00E14F43" w:rsidRDefault="008E7DE8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noProof/>
                <w:sz w:val="22"/>
              </w:rPr>
              <w:drawing>
                <wp:inline distT="0" distB="0" distL="0" distR="0" wp14:anchorId="1729303F" wp14:editId="222C9856">
                  <wp:extent cx="1022842" cy="513715"/>
                  <wp:effectExtent l="0" t="0" r="6350" b="635"/>
                  <wp:docPr id="1075350244" name="Picture 5" descr="A diagram of a conne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50244" name="Picture 5" descr="A diagram of a conne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11" cy="52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noWrap/>
            <w:hideMark/>
          </w:tcPr>
          <w:p w14:paraId="796447D1" w14:textId="610E9005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1150" w:type="dxa"/>
            <w:noWrap/>
            <w:hideMark/>
          </w:tcPr>
          <w:p w14:paraId="17240F92" w14:textId="06B7FC2B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0.03</w:t>
            </w:r>
          </w:p>
        </w:tc>
        <w:tc>
          <w:tcPr>
            <w:tcW w:w="2199" w:type="dxa"/>
            <w:noWrap/>
            <w:hideMark/>
          </w:tcPr>
          <w:p w14:paraId="5D76043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1.057</w:t>
            </w:r>
          </w:p>
        </w:tc>
        <w:tc>
          <w:tcPr>
            <w:tcW w:w="1564" w:type="dxa"/>
            <w:noWrap/>
            <w:hideMark/>
          </w:tcPr>
          <w:p w14:paraId="138CAA5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</w:tbl>
    <w:p w14:paraId="3008B84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991893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F4A5A5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277FD5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03ECE9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4895F5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51B3B4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0BE3F9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D99E55C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9B31D57" w14:textId="77777777" w:rsidR="004542A9" w:rsidRDefault="004542A9" w:rsidP="004C328E">
      <w:pPr>
        <w:jc w:val="both"/>
        <w:rPr>
          <w:rFonts w:cs="Times New Roman"/>
          <w:b/>
          <w:bCs/>
          <w:szCs w:val="24"/>
        </w:rPr>
      </w:pPr>
    </w:p>
    <w:p w14:paraId="345AFA6F" w14:textId="3A2786D4" w:rsidR="004C328E" w:rsidRPr="004061D5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5</w:t>
      </w:r>
      <w:r w:rsidRPr="00BB19DC">
        <w:rPr>
          <w:rFonts w:cs="Times New Roman"/>
          <w:b/>
          <w:bCs/>
          <w:szCs w:val="24"/>
        </w:rPr>
        <w:t xml:space="preserve">: </w:t>
      </w:r>
      <w:r w:rsidRPr="004061D5">
        <w:rPr>
          <w:rFonts w:cs="Times New Roman"/>
          <w:szCs w:val="24"/>
        </w:rPr>
        <w:t xml:space="preserve">Statistically significant N-glycans between control relative to GBH-Exposed cohort in the female gender subgroup for prefrontal cortex with their p-values, adjusted p-value, </w:t>
      </w:r>
      <w:r w:rsidR="007740A1">
        <w:rPr>
          <w:rFonts w:cs="Times New Roman"/>
          <w:szCs w:val="24"/>
        </w:rPr>
        <w:t>fold change</w:t>
      </w:r>
      <w:r w:rsidRPr="004061D5">
        <w:rPr>
          <w:rFonts w:cs="Times New Roman"/>
          <w:szCs w:val="24"/>
        </w:rPr>
        <w:t xml:space="preserve"> (FC), and expression level. The N-glycan composition is </w:t>
      </w:r>
      <w:proofErr w:type="spellStart"/>
      <w:r w:rsidRPr="004061D5">
        <w:rPr>
          <w:rFonts w:cs="Times New Roman"/>
          <w:szCs w:val="24"/>
        </w:rPr>
        <w:t>HexNAc</w:t>
      </w:r>
      <w:proofErr w:type="spellEnd"/>
      <w:r w:rsidRPr="004061D5">
        <w:rPr>
          <w:rFonts w:cs="Times New Roman"/>
          <w:szCs w:val="24"/>
        </w:rPr>
        <w:t xml:space="preserve">, Hex, Fucose, </w:t>
      </w:r>
      <w:proofErr w:type="spellStart"/>
      <w:r w:rsidRPr="004061D5">
        <w:rPr>
          <w:rFonts w:cs="Times New Roman"/>
          <w:szCs w:val="24"/>
        </w:rPr>
        <w:t>NeuAc</w:t>
      </w:r>
      <w:proofErr w:type="spellEnd"/>
      <w:r w:rsidRPr="004061D5">
        <w:rPr>
          <w:rFonts w:cs="Times New Roman"/>
          <w:szCs w:val="24"/>
        </w:rPr>
        <w:t xml:space="preserve"> and </w:t>
      </w:r>
      <w:proofErr w:type="spellStart"/>
      <w:r w:rsidRPr="004061D5">
        <w:rPr>
          <w:rFonts w:cs="Times New Roman"/>
          <w:szCs w:val="24"/>
        </w:rPr>
        <w:t>NeuGc</w:t>
      </w:r>
      <w:proofErr w:type="spellEnd"/>
      <w:r w:rsidRPr="004061D5">
        <w:rPr>
          <w:rFonts w:cs="Times New Roman"/>
          <w:szCs w:val="24"/>
        </w:rPr>
        <w:t>.</w:t>
      </w:r>
    </w:p>
    <w:tbl>
      <w:tblPr>
        <w:tblStyle w:val="TableGrid"/>
        <w:tblW w:w="10088" w:type="dxa"/>
        <w:tblLook w:val="04A0" w:firstRow="1" w:lastRow="0" w:firstColumn="1" w:lastColumn="0" w:noHBand="0" w:noVBand="1"/>
      </w:tblPr>
      <w:tblGrid>
        <w:gridCol w:w="1611"/>
        <w:gridCol w:w="2207"/>
        <w:gridCol w:w="1487"/>
        <w:gridCol w:w="1072"/>
        <w:gridCol w:w="2358"/>
        <w:gridCol w:w="1790"/>
      </w:tblGrid>
      <w:tr w:rsidR="004C328E" w:rsidRPr="00E14F43" w14:paraId="680022C3" w14:textId="77777777" w:rsidTr="004542A9">
        <w:trPr>
          <w:trHeight w:val="288"/>
        </w:trPr>
        <w:tc>
          <w:tcPr>
            <w:tcW w:w="1611" w:type="dxa"/>
            <w:noWrap/>
            <w:hideMark/>
          </w:tcPr>
          <w:p w14:paraId="2146506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Composition</w:t>
            </w:r>
          </w:p>
        </w:tc>
        <w:tc>
          <w:tcPr>
            <w:tcW w:w="2207" w:type="dxa"/>
            <w:noWrap/>
            <w:hideMark/>
          </w:tcPr>
          <w:p w14:paraId="2187AF0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i/>
                <w:iCs/>
                <w:sz w:val="22"/>
              </w:rPr>
            </w:pP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N-</w:t>
            </w:r>
            <w:r w:rsidRPr="00E14F43">
              <w:rPr>
                <w:rFonts w:cs="Times New Roman"/>
                <w:b/>
                <w:bCs/>
                <w:sz w:val="22"/>
              </w:rPr>
              <w:t>Glycan Structure</w:t>
            </w:r>
          </w:p>
        </w:tc>
        <w:tc>
          <w:tcPr>
            <w:tcW w:w="1487" w:type="dxa"/>
            <w:noWrap/>
            <w:hideMark/>
          </w:tcPr>
          <w:p w14:paraId="6D53569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p-value</w:t>
            </w:r>
          </w:p>
        </w:tc>
        <w:tc>
          <w:tcPr>
            <w:tcW w:w="635" w:type="dxa"/>
            <w:noWrap/>
            <w:hideMark/>
          </w:tcPr>
          <w:p w14:paraId="312CF88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Adjusted p-value</w:t>
            </w:r>
          </w:p>
        </w:tc>
        <w:tc>
          <w:tcPr>
            <w:tcW w:w="2358" w:type="dxa"/>
            <w:noWrap/>
            <w:hideMark/>
          </w:tcPr>
          <w:p w14:paraId="25464235" w14:textId="26837F3F" w:rsidR="004C328E" w:rsidRPr="00E14F43" w:rsidRDefault="007740A1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fold change</w:t>
            </w:r>
            <w:r w:rsidR="004C328E" w:rsidRPr="00E14F43">
              <w:rPr>
                <w:rFonts w:cs="Times New Roman"/>
                <w:b/>
                <w:bCs/>
                <w:sz w:val="22"/>
              </w:rPr>
              <w:t xml:space="preserve"> (FC)</w:t>
            </w:r>
          </w:p>
        </w:tc>
        <w:tc>
          <w:tcPr>
            <w:tcW w:w="1790" w:type="dxa"/>
            <w:noWrap/>
            <w:hideMark/>
          </w:tcPr>
          <w:p w14:paraId="1366C0D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Expression</w:t>
            </w:r>
          </w:p>
        </w:tc>
      </w:tr>
      <w:tr w:rsidR="004C328E" w:rsidRPr="00E14F43" w14:paraId="52B11854" w14:textId="77777777" w:rsidTr="004542A9">
        <w:trPr>
          <w:trHeight w:val="288"/>
        </w:trPr>
        <w:tc>
          <w:tcPr>
            <w:tcW w:w="1611" w:type="dxa"/>
            <w:noWrap/>
            <w:hideMark/>
          </w:tcPr>
          <w:p w14:paraId="684270F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26000</w:t>
            </w:r>
          </w:p>
        </w:tc>
        <w:tc>
          <w:tcPr>
            <w:tcW w:w="2207" w:type="dxa"/>
            <w:noWrap/>
            <w:hideMark/>
          </w:tcPr>
          <w:p w14:paraId="3BC9268F" w14:textId="644F4E60" w:rsidR="004C328E" w:rsidRPr="00E14F43" w:rsidRDefault="00BC671F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noProof/>
                <w:sz w:val="22"/>
              </w:rPr>
              <w:drawing>
                <wp:inline distT="0" distB="0" distL="0" distR="0" wp14:anchorId="515E7AAC" wp14:editId="7CFE48AF">
                  <wp:extent cx="919760" cy="589915"/>
                  <wp:effectExtent l="0" t="0" r="0" b="635"/>
                  <wp:docPr id="2141917276" name="Picture 3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917276" name="Picture 3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32" cy="5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noWrap/>
            <w:hideMark/>
          </w:tcPr>
          <w:p w14:paraId="2ED8FEC9" w14:textId="5B51A3C2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0.01</w:t>
            </w:r>
          </w:p>
        </w:tc>
        <w:tc>
          <w:tcPr>
            <w:tcW w:w="635" w:type="dxa"/>
            <w:noWrap/>
            <w:hideMark/>
          </w:tcPr>
          <w:p w14:paraId="55B33FC2" w14:textId="660434C6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0.02</w:t>
            </w:r>
          </w:p>
        </w:tc>
        <w:tc>
          <w:tcPr>
            <w:tcW w:w="2358" w:type="dxa"/>
            <w:noWrap/>
            <w:hideMark/>
          </w:tcPr>
          <w:p w14:paraId="58A1CE0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1.089</w:t>
            </w:r>
          </w:p>
        </w:tc>
        <w:tc>
          <w:tcPr>
            <w:tcW w:w="1790" w:type="dxa"/>
            <w:noWrap/>
            <w:hideMark/>
          </w:tcPr>
          <w:p w14:paraId="526A4A4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Upregulated</w:t>
            </w:r>
          </w:p>
        </w:tc>
      </w:tr>
      <w:tr w:rsidR="004C328E" w:rsidRPr="00E14F43" w14:paraId="6C1376D7" w14:textId="77777777" w:rsidTr="004542A9">
        <w:trPr>
          <w:trHeight w:val="288"/>
        </w:trPr>
        <w:tc>
          <w:tcPr>
            <w:tcW w:w="1611" w:type="dxa"/>
            <w:noWrap/>
            <w:hideMark/>
          </w:tcPr>
          <w:p w14:paraId="6EFF3CB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45110</w:t>
            </w:r>
          </w:p>
        </w:tc>
        <w:tc>
          <w:tcPr>
            <w:tcW w:w="2207" w:type="dxa"/>
            <w:noWrap/>
            <w:hideMark/>
          </w:tcPr>
          <w:p w14:paraId="60CC1445" w14:textId="39BA9A52" w:rsidR="004C328E" w:rsidRPr="00E14F43" w:rsidRDefault="00BC671F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noProof/>
                <w:sz w:val="22"/>
              </w:rPr>
              <w:drawing>
                <wp:inline distT="0" distB="0" distL="0" distR="0" wp14:anchorId="28EDEDD8" wp14:editId="4ACA37D5">
                  <wp:extent cx="1264397" cy="485140"/>
                  <wp:effectExtent l="0" t="0" r="0" b="0"/>
                  <wp:docPr id="2104874741" name="Picture 4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874741" name="Picture 4" descr="A diagram of a netwo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27" cy="4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noWrap/>
            <w:hideMark/>
          </w:tcPr>
          <w:p w14:paraId="10328624" w14:textId="4A696DF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635" w:type="dxa"/>
            <w:noWrap/>
            <w:hideMark/>
          </w:tcPr>
          <w:p w14:paraId="7D50DC34" w14:textId="49AC74FF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0.04</w:t>
            </w:r>
          </w:p>
        </w:tc>
        <w:tc>
          <w:tcPr>
            <w:tcW w:w="2358" w:type="dxa"/>
            <w:noWrap/>
            <w:hideMark/>
          </w:tcPr>
          <w:p w14:paraId="221CC1E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0.826</w:t>
            </w:r>
          </w:p>
        </w:tc>
        <w:tc>
          <w:tcPr>
            <w:tcW w:w="1790" w:type="dxa"/>
            <w:noWrap/>
            <w:hideMark/>
          </w:tcPr>
          <w:p w14:paraId="4446D2D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Downregulated</w:t>
            </w:r>
          </w:p>
        </w:tc>
      </w:tr>
    </w:tbl>
    <w:p w14:paraId="41C31628" w14:textId="77777777" w:rsidR="004C328E" w:rsidRPr="00385CF4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435E6B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2E06FF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7352CA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DFDEFA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1DFF1B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748288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648C93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15B558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7EC4DF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F77F29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7A28058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022829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6F9A84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B9809EB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7202A66" w14:textId="77777777" w:rsidR="00611731" w:rsidRDefault="00611731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C047BE5" w14:textId="01D75185" w:rsidR="00611731" w:rsidRDefault="004C328E" w:rsidP="004C328E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6</w:t>
      </w:r>
      <w:r>
        <w:rPr>
          <w:rFonts w:cs="Times New Roman"/>
          <w:b/>
          <w:bCs/>
          <w:szCs w:val="24"/>
        </w:rPr>
        <w:t xml:space="preserve">: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Pr="00D0222A">
        <w:rPr>
          <w:rFonts w:cs="Times New Roman"/>
          <w:szCs w:val="24"/>
        </w:rPr>
        <w:t xml:space="preserve">Glycans common and unique between the gender cohorts of the </w:t>
      </w:r>
      <w:r w:rsidR="007740A1">
        <w:rPr>
          <w:rFonts w:cs="Times New Roman"/>
          <w:szCs w:val="24"/>
        </w:rPr>
        <w:t>hippocampus</w:t>
      </w:r>
      <w:r w:rsidRPr="00D0222A">
        <w:rPr>
          <w:rFonts w:cs="Times New Roman"/>
          <w:szCs w:val="24"/>
        </w:rPr>
        <w:t xml:space="preserve"> section of the brain.</w:t>
      </w:r>
      <w:r w:rsidR="00611731" w:rsidRPr="00611731">
        <w:rPr>
          <w:rFonts w:cs="Times New Roman"/>
          <w:b/>
          <w:bCs/>
          <w:szCs w:val="24"/>
        </w:rPr>
        <w:t xml:space="preserve"> </w:t>
      </w:r>
    </w:p>
    <w:p w14:paraId="3B5CEA50" w14:textId="4DB10B7C" w:rsidR="00611731" w:rsidRDefault="00611731" w:rsidP="00611731">
      <w:pPr>
        <w:jc w:val="center"/>
        <w:rPr>
          <w:rFonts w:cs="Times New Roman"/>
          <w:b/>
          <w:bCs/>
          <w:szCs w:val="24"/>
        </w:rPr>
      </w:pPr>
      <w:r w:rsidRPr="00611731">
        <w:drawing>
          <wp:inline distT="0" distB="0" distL="0" distR="0" wp14:anchorId="6A0E1E73" wp14:editId="7C56433C">
            <wp:extent cx="5524500" cy="765486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00" cy="7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Cs w:val="24"/>
        </w:rPr>
        <w:br w:type="page"/>
      </w:r>
    </w:p>
    <w:p w14:paraId="53AEB8A5" w14:textId="678BB032" w:rsidR="004C328E" w:rsidRPr="00D0222A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</w:t>
      </w:r>
      <w:bookmarkStart w:id="0" w:name="_GoBack"/>
      <w:r>
        <w:rPr>
          <w:rFonts w:cs="Times New Roman"/>
          <w:b/>
          <w:bCs/>
          <w:szCs w:val="24"/>
        </w:rPr>
        <w:t>-</w:t>
      </w:r>
      <w:r w:rsidR="00A37DE1">
        <w:rPr>
          <w:rFonts w:cs="Times New Roman"/>
          <w:b/>
          <w:bCs/>
          <w:szCs w:val="24"/>
        </w:rPr>
        <w:t>7</w:t>
      </w:r>
      <w:bookmarkEnd w:id="0"/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Pr="00D0222A">
        <w:rPr>
          <w:rFonts w:cs="Times New Roman"/>
          <w:szCs w:val="24"/>
        </w:rPr>
        <w:t xml:space="preserve">Glycans common and unique between the gender cohorts of the </w:t>
      </w:r>
      <w:r w:rsidR="007740A1">
        <w:rPr>
          <w:rFonts w:cs="Times New Roman"/>
          <w:szCs w:val="24"/>
        </w:rPr>
        <w:t>prefrontal cortex</w:t>
      </w:r>
      <w:r w:rsidRPr="00D0222A">
        <w:rPr>
          <w:rFonts w:cs="Times New Roman"/>
          <w:szCs w:val="24"/>
        </w:rPr>
        <w:t xml:space="preserve"> section of the brain.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491"/>
        <w:gridCol w:w="5310"/>
        <w:gridCol w:w="1208"/>
        <w:gridCol w:w="1436"/>
      </w:tblGrid>
      <w:tr w:rsidR="004C328E" w:rsidRPr="00E14F43" w14:paraId="3D2E12F2" w14:textId="77777777" w:rsidTr="00723EDF">
        <w:trPr>
          <w:trHeight w:val="288"/>
        </w:trPr>
        <w:tc>
          <w:tcPr>
            <w:tcW w:w="1491" w:type="dxa"/>
            <w:noWrap/>
            <w:hideMark/>
          </w:tcPr>
          <w:p w14:paraId="70EE75B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310" w:type="dxa"/>
            <w:noWrap/>
            <w:hideMark/>
          </w:tcPr>
          <w:p w14:paraId="0727F82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NAMES</w:t>
            </w:r>
          </w:p>
        </w:tc>
        <w:tc>
          <w:tcPr>
            <w:tcW w:w="1208" w:type="dxa"/>
            <w:noWrap/>
            <w:hideMark/>
          </w:tcPr>
          <w:p w14:paraId="2366D87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TOTAL</w:t>
            </w:r>
          </w:p>
        </w:tc>
        <w:tc>
          <w:tcPr>
            <w:tcW w:w="1436" w:type="dxa"/>
            <w:noWrap/>
            <w:hideMark/>
          </w:tcPr>
          <w:p w14:paraId="3B8A215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GLYCANS</w:t>
            </w:r>
          </w:p>
        </w:tc>
      </w:tr>
      <w:tr w:rsidR="004C328E" w:rsidRPr="00E14F43" w14:paraId="4E609D7C" w14:textId="77777777" w:rsidTr="00723EDF">
        <w:trPr>
          <w:trHeight w:val="288"/>
        </w:trPr>
        <w:tc>
          <w:tcPr>
            <w:tcW w:w="1491" w:type="dxa"/>
            <w:noWrap/>
          </w:tcPr>
          <w:p w14:paraId="2B99AFE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COMMON</w:t>
            </w:r>
          </w:p>
        </w:tc>
        <w:tc>
          <w:tcPr>
            <w:tcW w:w="5310" w:type="dxa"/>
            <w:noWrap/>
          </w:tcPr>
          <w:p w14:paraId="41FEBAB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 xml:space="preserve">Male &amp; Female Control </w:t>
            </w: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E14F43">
              <w:rPr>
                <w:rFonts w:cs="Times New Roman"/>
                <w:b/>
                <w:bCs/>
                <w:sz w:val="22"/>
              </w:rPr>
              <w:t xml:space="preserve"> GBH-Exposed (Prefrontal cortex)</w:t>
            </w:r>
          </w:p>
        </w:tc>
        <w:tc>
          <w:tcPr>
            <w:tcW w:w="1208" w:type="dxa"/>
            <w:noWrap/>
          </w:tcPr>
          <w:p w14:paraId="644CD67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</w:t>
            </w:r>
          </w:p>
        </w:tc>
        <w:tc>
          <w:tcPr>
            <w:tcW w:w="1436" w:type="dxa"/>
            <w:noWrap/>
          </w:tcPr>
          <w:p w14:paraId="72CD707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</w:tr>
      <w:tr w:rsidR="004C328E" w:rsidRPr="00E14F43" w14:paraId="53EDB984" w14:textId="77777777" w:rsidTr="00723EDF">
        <w:trPr>
          <w:trHeight w:val="288"/>
        </w:trPr>
        <w:tc>
          <w:tcPr>
            <w:tcW w:w="1491" w:type="dxa"/>
            <w:vMerge w:val="restart"/>
            <w:noWrap/>
            <w:hideMark/>
          </w:tcPr>
          <w:p w14:paraId="6B867B7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5310" w:type="dxa"/>
            <w:vMerge w:val="restart"/>
            <w:noWrap/>
            <w:hideMark/>
          </w:tcPr>
          <w:p w14:paraId="213C0AE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 xml:space="preserve">Male Control </w:t>
            </w: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E14F43">
              <w:rPr>
                <w:rFonts w:cs="Times New Roman"/>
                <w:b/>
                <w:bCs/>
                <w:sz w:val="22"/>
              </w:rPr>
              <w:t xml:space="preserve"> GBH-Exposed (Prefrontal Cortex)</w:t>
            </w:r>
          </w:p>
        </w:tc>
        <w:tc>
          <w:tcPr>
            <w:tcW w:w="1208" w:type="dxa"/>
            <w:vMerge w:val="restart"/>
            <w:noWrap/>
            <w:hideMark/>
          </w:tcPr>
          <w:p w14:paraId="177C200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1436" w:type="dxa"/>
            <w:noWrap/>
            <w:hideMark/>
          </w:tcPr>
          <w:p w14:paraId="0FE4B48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23000</w:t>
            </w:r>
          </w:p>
        </w:tc>
      </w:tr>
      <w:tr w:rsidR="004C328E" w:rsidRPr="00E14F43" w14:paraId="714C572E" w14:textId="77777777" w:rsidTr="00723EDF">
        <w:trPr>
          <w:trHeight w:val="288"/>
        </w:trPr>
        <w:tc>
          <w:tcPr>
            <w:tcW w:w="1491" w:type="dxa"/>
            <w:vMerge/>
            <w:noWrap/>
            <w:hideMark/>
          </w:tcPr>
          <w:p w14:paraId="61F2D21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310" w:type="dxa"/>
            <w:vMerge/>
            <w:noWrap/>
            <w:hideMark/>
          </w:tcPr>
          <w:p w14:paraId="3B71E39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208" w:type="dxa"/>
            <w:vMerge/>
            <w:noWrap/>
            <w:hideMark/>
          </w:tcPr>
          <w:p w14:paraId="1B34022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436" w:type="dxa"/>
            <w:noWrap/>
            <w:hideMark/>
          </w:tcPr>
          <w:p w14:paraId="354348C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57200</w:t>
            </w:r>
          </w:p>
        </w:tc>
      </w:tr>
      <w:tr w:rsidR="004C328E" w:rsidRPr="00E14F43" w14:paraId="6767BC0C" w14:textId="77777777" w:rsidTr="00723EDF">
        <w:trPr>
          <w:trHeight w:val="288"/>
        </w:trPr>
        <w:tc>
          <w:tcPr>
            <w:tcW w:w="1491" w:type="dxa"/>
            <w:vMerge/>
            <w:noWrap/>
            <w:hideMark/>
          </w:tcPr>
          <w:p w14:paraId="18B96BD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310" w:type="dxa"/>
            <w:vMerge/>
            <w:noWrap/>
            <w:hideMark/>
          </w:tcPr>
          <w:p w14:paraId="1C6AA86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208" w:type="dxa"/>
            <w:vMerge/>
            <w:noWrap/>
            <w:hideMark/>
          </w:tcPr>
          <w:p w14:paraId="42CBC2C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436" w:type="dxa"/>
            <w:noWrap/>
            <w:hideMark/>
          </w:tcPr>
          <w:p w14:paraId="1DFBFEB9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64100</w:t>
            </w:r>
          </w:p>
        </w:tc>
      </w:tr>
      <w:tr w:rsidR="004C328E" w:rsidRPr="00E14F43" w14:paraId="7B759051" w14:textId="77777777" w:rsidTr="00723EDF">
        <w:trPr>
          <w:trHeight w:val="288"/>
        </w:trPr>
        <w:tc>
          <w:tcPr>
            <w:tcW w:w="1491" w:type="dxa"/>
            <w:vMerge/>
            <w:noWrap/>
            <w:hideMark/>
          </w:tcPr>
          <w:p w14:paraId="11A6051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310" w:type="dxa"/>
            <w:vMerge/>
            <w:noWrap/>
            <w:hideMark/>
          </w:tcPr>
          <w:p w14:paraId="291DBF9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208" w:type="dxa"/>
            <w:vMerge/>
            <w:noWrap/>
            <w:hideMark/>
          </w:tcPr>
          <w:p w14:paraId="754C9A5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436" w:type="dxa"/>
            <w:noWrap/>
            <w:hideMark/>
          </w:tcPr>
          <w:p w14:paraId="16CAC1B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44100</w:t>
            </w:r>
          </w:p>
        </w:tc>
      </w:tr>
      <w:tr w:rsidR="004C328E" w:rsidRPr="00E14F43" w14:paraId="105AC7CA" w14:textId="77777777" w:rsidTr="00723EDF">
        <w:trPr>
          <w:trHeight w:val="288"/>
        </w:trPr>
        <w:tc>
          <w:tcPr>
            <w:tcW w:w="1491" w:type="dxa"/>
            <w:vMerge w:val="restart"/>
            <w:noWrap/>
            <w:hideMark/>
          </w:tcPr>
          <w:p w14:paraId="682E7EA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5310" w:type="dxa"/>
            <w:vMerge w:val="restart"/>
            <w:noWrap/>
            <w:hideMark/>
          </w:tcPr>
          <w:p w14:paraId="5ABD464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 xml:space="preserve">Female Control </w:t>
            </w: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E14F43">
              <w:rPr>
                <w:rFonts w:cs="Times New Roman"/>
                <w:b/>
                <w:bCs/>
                <w:sz w:val="22"/>
              </w:rPr>
              <w:t xml:space="preserve"> GBH-Exposed (Prefrontal Cortex)</w:t>
            </w:r>
          </w:p>
        </w:tc>
        <w:tc>
          <w:tcPr>
            <w:tcW w:w="1208" w:type="dxa"/>
            <w:vMerge w:val="restart"/>
            <w:noWrap/>
            <w:hideMark/>
          </w:tcPr>
          <w:p w14:paraId="2A3EC0F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436" w:type="dxa"/>
            <w:noWrap/>
            <w:hideMark/>
          </w:tcPr>
          <w:p w14:paraId="447D275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45110</w:t>
            </w:r>
          </w:p>
        </w:tc>
      </w:tr>
      <w:tr w:rsidR="004C328E" w:rsidRPr="00E14F43" w14:paraId="730F97C4" w14:textId="77777777" w:rsidTr="00723EDF">
        <w:trPr>
          <w:trHeight w:val="288"/>
        </w:trPr>
        <w:tc>
          <w:tcPr>
            <w:tcW w:w="1491" w:type="dxa"/>
            <w:vMerge/>
            <w:noWrap/>
            <w:hideMark/>
          </w:tcPr>
          <w:p w14:paraId="05AF570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310" w:type="dxa"/>
            <w:vMerge/>
            <w:noWrap/>
            <w:hideMark/>
          </w:tcPr>
          <w:p w14:paraId="32AAFF7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208" w:type="dxa"/>
            <w:vMerge/>
            <w:noWrap/>
            <w:hideMark/>
          </w:tcPr>
          <w:p w14:paraId="6518249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436" w:type="dxa"/>
            <w:noWrap/>
            <w:hideMark/>
          </w:tcPr>
          <w:p w14:paraId="6A41A2C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26000</w:t>
            </w:r>
          </w:p>
        </w:tc>
      </w:tr>
    </w:tbl>
    <w:p w14:paraId="383E3FB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71F906C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0F44E8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774B1C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2D6313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E2AA46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4F10D2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E9385C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C80555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2561AC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C4F3FE2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7527BEB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7B03E25C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B10D931" w14:textId="74F36BBE" w:rsidR="004C328E" w:rsidRPr="00D0222A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Table S-</w:t>
      </w:r>
      <w:r w:rsidR="00A37DE1">
        <w:rPr>
          <w:rFonts w:cs="Times New Roman"/>
          <w:b/>
          <w:bCs/>
          <w:szCs w:val="24"/>
        </w:rPr>
        <w:t>8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Pr="00D0222A">
        <w:rPr>
          <w:rFonts w:cs="Times New Roman"/>
          <w:szCs w:val="24"/>
        </w:rPr>
        <w:t xml:space="preserve">Glycans common and unique in the combined group comparing the hippocampus section to the </w:t>
      </w:r>
      <w:r w:rsidR="007740A1">
        <w:rPr>
          <w:rFonts w:cs="Times New Roman"/>
          <w:szCs w:val="24"/>
        </w:rPr>
        <w:t>prefrontal cortex</w:t>
      </w:r>
      <w:r w:rsidRPr="00D0222A">
        <w:rPr>
          <w:rFonts w:cs="Times New Roman"/>
          <w:szCs w:val="24"/>
        </w:rPr>
        <w:t xml:space="preserve"> of the brain.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3915"/>
        <w:gridCol w:w="987"/>
        <w:gridCol w:w="1368"/>
      </w:tblGrid>
      <w:tr w:rsidR="004C328E" w:rsidRPr="00E14F43" w14:paraId="0A1DDDF2" w14:textId="77777777" w:rsidTr="00723EDF">
        <w:trPr>
          <w:trHeight w:val="288"/>
        </w:trPr>
        <w:tc>
          <w:tcPr>
            <w:tcW w:w="1390" w:type="dxa"/>
            <w:noWrap/>
            <w:hideMark/>
          </w:tcPr>
          <w:p w14:paraId="7068E97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noWrap/>
            <w:hideMark/>
          </w:tcPr>
          <w:p w14:paraId="03D2659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NAMES</w:t>
            </w:r>
          </w:p>
        </w:tc>
        <w:tc>
          <w:tcPr>
            <w:tcW w:w="585" w:type="dxa"/>
            <w:noWrap/>
            <w:hideMark/>
          </w:tcPr>
          <w:p w14:paraId="398EF03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TOTAL</w:t>
            </w:r>
          </w:p>
        </w:tc>
        <w:tc>
          <w:tcPr>
            <w:tcW w:w="1368" w:type="dxa"/>
            <w:noWrap/>
            <w:hideMark/>
          </w:tcPr>
          <w:p w14:paraId="3BA37DC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GLYCANS</w:t>
            </w:r>
          </w:p>
        </w:tc>
      </w:tr>
      <w:tr w:rsidR="004C328E" w:rsidRPr="00E14F43" w14:paraId="0375EABF" w14:textId="77777777" w:rsidTr="00723EDF">
        <w:trPr>
          <w:trHeight w:val="288"/>
        </w:trPr>
        <w:tc>
          <w:tcPr>
            <w:tcW w:w="1390" w:type="dxa"/>
            <w:noWrap/>
          </w:tcPr>
          <w:p w14:paraId="36D8306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COMMON</w:t>
            </w:r>
          </w:p>
        </w:tc>
        <w:tc>
          <w:tcPr>
            <w:tcW w:w="3915" w:type="dxa"/>
            <w:noWrap/>
          </w:tcPr>
          <w:p w14:paraId="1EC6C98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 xml:space="preserve">Hippocampus </w:t>
            </w: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E14F43">
              <w:rPr>
                <w:rFonts w:cs="Times New Roman"/>
                <w:b/>
                <w:bCs/>
                <w:sz w:val="22"/>
              </w:rPr>
              <w:t xml:space="preserve"> Prefrontal Cortex</w:t>
            </w:r>
          </w:p>
        </w:tc>
        <w:tc>
          <w:tcPr>
            <w:tcW w:w="585" w:type="dxa"/>
            <w:noWrap/>
          </w:tcPr>
          <w:p w14:paraId="4B2ED4A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0</w:t>
            </w:r>
          </w:p>
        </w:tc>
        <w:tc>
          <w:tcPr>
            <w:tcW w:w="1368" w:type="dxa"/>
            <w:noWrap/>
          </w:tcPr>
          <w:p w14:paraId="5EA1E25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</w:tr>
      <w:tr w:rsidR="004C328E" w:rsidRPr="00E14F43" w14:paraId="595EE41C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5DBB568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3915" w:type="dxa"/>
            <w:vMerge w:val="restart"/>
            <w:noWrap/>
            <w:hideMark/>
          </w:tcPr>
          <w:p w14:paraId="76F2B11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Hippocampus</w:t>
            </w:r>
          </w:p>
        </w:tc>
        <w:tc>
          <w:tcPr>
            <w:tcW w:w="585" w:type="dxa"/>
            <w:vMerge w:val="restart"/>
            <w:noWrap/>
            <w:hideMark/>
          </w:tcPr>
          <w:p w14:paraId="578170F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368" w:type="dxa"/>
            <w:noWrap/>
            <w:hideMark/>
          </w:tcPr>
          <w:p w14:paraId="1BD8707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63100</w:t>
            </w:r>
          </w:p>
        </w:tc>
      </w:tr>
      <w:tr w:rsidR="004C328E" w:rsidRPr="00E14F43" w14:paraId="3D314F33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2861FB7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51F7B56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85" w:type="dxa"/>
            <w:vMerge/>
            <w:noWrap/>
            <w:hideMark/>
          </w:tcPr>
          <w:p w14:paraId="26F80A3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14AC9DE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54101</w:t>
            </w:r>
          </w:p>
        </w:tc>
      </w:tr>
      <w:tr w:rsidR="004C328E" w:rsidRPr="00E14F43" w14:paraId="1489D425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27B8338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3915" w:type="dxa"/>
            <w:vMerge w:val="restart"/>
            <w:noWrap/>
            <w:hideMark/>
          </w:tcPr>
          <w:p w14:paraId="609E111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Prefrontal Cortex</w:t>
            </w:r>
          </w:p>
        </w:tc>
        <w:tc>
          <w:tcPr>
            <w:tcW w:w="585" w:type="dxa"/>
            <w:vMerge w:val="restart"/>
            <w:noWrap/>
            <w:hideMark/>
          </w:tcPr>
          <w:p w14:paraId="2B01B48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1368" w:type="dxa"/>
            <w:noWrap/>
            <w:hideMark/>
          </w:tcPr>
          <w:p w14:paraId="7B76B85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67300</w:t>
            </w:r>
          </w:p>
        </w:tc>
      </w:tr>
      <w:tr w:rsidR="004C328E" w:rsidRPr="00E14F43" w14:paraId="13CE695D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069C455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341BFEE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85" w:type="dxa"/>
            <w:vMerge/>
            <w:noWrap/>
            <w:hideMark/>
          </w:tcPr>
          <w:p w14:paraId="310ED2E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20BD28A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57200</w:t>
            </w:r>
          </w:p>
        </w:tc>
      </w:tr>
      <w:tr w:rsidR="004C328E" w:rsidRPr="00E14F43" w14:paraId="7D3F8286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0ACD99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3223862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585" w:type="dxa"/>
            <w:vMerge/>
            <w:noWrap/>
            <w:hideMark/>
          </w:tcPr>
          <w:p w14:paraId="17DDCD4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3319BB9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45110</w:t>
            </w:r>
          </w:p>
        </w:tc>
      </w:tr>
    </w:tbl>
    <w:p w14:paraId="087F3EA0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49241F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9FA53C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36D2DCC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E82B48A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754EC4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FF9009D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E994FF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A9CA04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5BD8176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21C522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388642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278138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EFED384" w14:textId="77777777" w:rsidR="002944C3" w:rsidRDefault="002944C3" w:rsidP="004C328E">
      <w:pPr>
        <w:jc w:val="both"/>
        <w:rPr>
          <w:rFonts w:cs="Times New Roman"/>
          <w:b/>
          <w:bCs/>
          <w:szCs w:val="24"/>
        </w:rPr>
      </w:pPr>
    </w:p>
    <w:p w14:paraId="2391DB3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2D939729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35D242C0" w14:textId="39794259" w:rsidR="004C328E" w:rsidRPr="00D0222A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A37DE1">
        <w:rPr>
          <w:rFonts w:cs="Times New Roman"/>
          <w:b/>
          <w:bCs/>
          <w:szCs w:val="24"/>
        </w:rPr>
        <w:t>9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D0222A">
        <w:rPr>
          <w:rFonts w:cs="Times New Roman"/>
          <w:szCs w:val="24"/>
        </w:rPr>
        <w:t xml:space="preserve">Significant </w:t>
      </w:r>
      <w:r w:rsidRPr="00D0222A">
        <w:rPr>
          <w:rFonts w:cs="Times New Roman"/>
          <w:i/>
          <w:iCs/>
          <w:szCs w:val="24"/>
        </w:rPr>
        <w:t>N-</w:t>
      </w:r>
      <w:r w:rsidRPr="00D0222A">
        <w:rPr>
          <w:rFonts w:cs="Times New Roman"/>
          <w:szCs w:val="24"/>
        </w:rPr>
        <w:t xml:space="preserve">Glycans common and unique in the male gender rat group comparing the hippocampus section to the </w:t>
      </w:r>
      <w:r w:rsidR="007740A1">
        <w:rPr>
          <w:rFonts w:cs="Times New Roman"/>
          <w:szCs w:val="24"/>
        </w:rPr>
        <w:t>prefrontal cortex</w:t>
      </w:r>
      <w:r w:rsidRPr="00D0222A">
        <w:rPr>
          <w:rFonts w:cs="Times New Roman"/>
          <w:szCs w:val="24"/>
        </w:rPr>
        <w:t xml:space="preserve"> of the brain.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4185"/>
        <w:gridCol w:w="1035"/>
        <w:gridCol w:w="1368"/>
      </w:tblGrid>
      <w:tr w:rsidR="004C328E" w:rsidRPr="00E14F43" w14:paraId="1B13C87D" w14:textId="77777777" w:rsidTr="00723EDF">
        <w:trPr>
          <w:trHeight w:val="288"/>
        </w:trPr>
        <w:tc>
          <w:tcPr>
            <w:tcW w:w="1390" w:type="dxa"/>
            <w:noWrap/>
            <w:hideMark/>
          </w:tcPr>
          <w:p w14:paraId="5E5789D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noWrap/>
            <w:hideMark/>
          </w:tcPr>
          <w:p w14:paraId="5F5062A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NAMES</w:t>
            </w:r>
          </w:p>
        </w:tc>
        <w:tc>
          <w:tcPr>
            <w:tcW w:w="1035" w:type="dxa"/>
            <w:noWrap/>
            <w:hideMark/>
          </w:tcPr>
          <w:p w14:paraId="29E6C26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TOTAL</w:t>
            </w:r>
          </w:p>
        </w:tc>
        <w:tc>
          <w:tcPr>
            <w:tcW w:w="1368" w:type="dxa"/>
            <w:noWrap/>
            <w:hideMark/>
          </w:tcPr>
          <w:p w14:paraId="14BC68F9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GLYCANS</w:t>
            </w:r>
          </w:p>
        </w:tc>
      </w:tr>
      <w:tr w:rsidR="004C328E" w:rsidRPr="00E14F43" w14:paraId="41853F92" w14:textId="77777777" w:rsidTr="00723EDF">
        <w:trPr>
          <w:trHeight w:val="288"/>
        </w:trPr>
        <w:tc>
          <w:tcPr>
            <w:tcW w:w="1390" w:type="dxa"/>
            <w:noWrap/>
            <w:hideMark/>
          </w:tcPr>
          <w:p w14:paraId="60FF277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COMMON</w:t>
            </w:r>
          </w:p>
        </w:tc>
        <w:tc>
          <w:tcPr>
            <w:tcW w:w="4185" w:type="dxa"/>
            <w:noWrap/>
            <w:hideMark/>
          </w:tcPr>
          <w:p w14:paraId="3799178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 xml:space="preserve">Hippocampus </w:t>
            </w:r>
            <w:r w:rsidRPr="00E14F4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E14F43">
              <w:rPr>
                <w:rFonts w:cs="Times New Roman"/>
                <w:b/>
                <w:bCs/>
                <w:sz w:val="22"/>
              </w:rPr>
              <w:t xml:space="preserve"> Prefrontal Cortex</w:t>
            </w:r>
          </w:p>
        </w:tc>
        <w:tc>
          <w:tcPr>
            <w:tcW w:w="1035" w:type="dxa"/>
            <w:noWrap/>
            <w:hideMark/>
          </w:tcPr>
          <w:p w14:paraId="072985F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</w:t>
            </w:r>
          </w:p>
        </w:tc>
        <w:tc>
          <w:tcPr>
            <w:tcW w:w="1368" w:type="dxa"/>
            <w:noWrap/>
            <w:hideMark/>
          </w:tcPr>
          <w:p w14:paraId="5F0442D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57200</w:t>
            </w:r>
          </w:p>
        </w:tc>
      </w:tr>
      <w:tr w:rsidR="004C328E" w:rsidRPr="00E14F43" w14:paraId="2606AE74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2FE49B7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4185" w:type="dxa"/>
            <w:vMerge w:val="restart"/>
            <w:noWrap/>
            <w:hideMark/>
          </w:tcPr>
          <w:p w14:paraId="702D968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Hippocampus</w:t>
            </w:r>
          </w:p>
        </w:tc>
        <w:tc>
          <w:tcPr>
            <w:tcW w:w="1035" w:type="dxa"/>
            <w:vMerge w:val="restart"/>
            <w:noWrap/>
            <w:hideMark/>
          </w:tcPr>
          <w:p w14:paraId="1FF56309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10</w:t>
            </w:r>
          </w:p>
        </w:tc>
        <w:tc>
          <w:tcPr>
            <w:tcW w:w="1368" w:type="dxa"/>
            <w:noWrap/>
            <w:hideMark/>
          </w:tcPr>
          <w:p w14:paraId="23E5129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55110</w:t>
            </w:r>
          </w:p>
        </w:tc>
      </w:tr>
      <w:tr w:rsidR="004C328E" w:rsidRPr="00E14F43" w14:paraId="1883347C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695F673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0C068E7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7294C9B1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510A704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45020</w:t>
            </w:r>
          </w:p>
        </w:tc>
      </w:tr>
      <w:tr w:rsidR="004C328E" w:rsidRPr="00E14F43" w14:paraId="551280AB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C812BD8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027C038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6A9FB72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0C41D84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44101</w:t>
            </w:r>
          </w:p>
        </w:tc>
      </w:tr>
      <w:tr w:rsidR="004C328E" w:rsidRPr="00E14F43" w14:paraId="2ADA5B07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41DF0367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239253B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3FA38B3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0021C6F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45010</w:t>
            </w:r>
          </w:p>
        </w:tc>
      </w:tr>
      <w:tr w:rsidR="004C328E" w:rsidRPr="00E14F43" w14:paraId="57E53CA0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5E2F3F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3EB5F31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653C9C1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613C0DA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45110</w:t>
            </w:r>
          </w:p>
        </w:tc>
      </w:tr>
      <w:tr w:rsidR="004C328E" w:rsidRPr="00E14F43" w14:paraId="22B7618D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053A85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746E89E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4FADD49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5AC06A3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35010</w:t>
            </w:r>
          </w:p>
        </w:tc>
      </w:tr>
      <w:tr w:rsidR="004C328E" w:rsidRPr="00E14F43" w14:paraId="2D962CEE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026201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01A9B8D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6726049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388A52C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56210</w:t>
            </w:r>
          </w:p>
        </w:tc>
      </w:tr>
      <w:tr w:rsidR="004C328E" w:rsidRPr="00E14F43" w14:paraId="2F3EF2E4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546665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28D2486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2630042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1B1C7EF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29000</w:t>
            </w:r>
          </w:p>
        </w:tc>
      </w:tr>
      <w:tr w:rsidR="004C328E" w:rsidRPr="00E14F43" w14:paraId="38B555C8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CF8DAA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11E96A53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42A0BF5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2BD8D6C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54000</w:t>
            </w:r>
          </w:p>
        </w:tc>
      </w:tr>
      <w:tr w:rsidR="004C328E" w:rsidRPr="00E14F43" w14:paraId="0FBB233E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FA8B54C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263FDDB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7B292BF6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758879F2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56200</w:t>
            </w:r>
          </w:p>
        </w:tc>
      </w:tr>
      <w:tr w:rsidR="004C328E" w:rsidRPr="00E14F43" w14:paraId="4E026477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1943AB69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4185" w:type="dxa"/>
            <w:vMerge w:val="restart"/>
            <w:noWrap/>
            <w:hideMark/>
          </w:tcPr>
          <w:p w14:paraId="5413A33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Prefrontal Cortex</w:t>
            </w:r>
          </w:p>
        </w:tc>
        <w:tc>
          <w:tcPr>
            <w:tcW w:w="1035" w:type="dxa"/>
            <w:vMerge w:val="restart"/>
            <w:noWrap/>
            <w:hideMark/>
          </w:tcPr>
          <w:p w14:paraId="1069B7DF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3</w:t>
            </w:r>
          </w:p>
        </w:tc>
        <w:tc>
          <w:tcPr>
            <w:tcW w:w="1368" w:type="dxa"/>
            <w:noWrap/>
            <w:hideMark/>
          </w:tcPr>
          <w:p w14:paraId="42BFAAA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44100</w:t>
            </w:r>
          </w:p>
        </w:tc>
      </w:tr>
      <w:tr w:rsidR="004C328E" w:rsidRPr="00E14F43" w14:paraId="50BF78D3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4CD511FB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251FA17A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49829040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30E4B34E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23000</w:t>
            </w:r>
          </w:p>
        </w:tc>
      </w:tr>
      <w:tr w:rsidR="004C328E" w:rsidRPr="00E14F43" w14:paraId="7D157711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5C8B070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185" w:type="dxa"/>
            <w:vMerge/>
            <w:noWrap/>
            <w:hideMark/>
          </w:tcPr>
          <w:p w14:paraId="5C9A53BD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035" w:type="dxa"/>
            <w:vMerge/>
            <w:noWrap/>
            <w:hideMark/>
          </w:tcPr>
          <w:p w14:paraId="278B6795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368" w:type="dxa"/>
            <w:noWrap/>
            <w:hideMark/>
          </w:tcPr>
          <w:p w14:paraId="2A118484" w14:textId="77777777" w:rsidR="004C328E" w:rsidRPr="00E14F4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E14F43">
              <w:rPr>
                <w:rFonts w:cs="Times New Roman"/>
                <w:b/>
                <w:bCs/>
                <w:sz w:val="22"/>
              </w:rPr>
              <w:t>64100</w:t>
            </w:r>
          </w:p>
        </w:tc>
      </w:tr>
    </w:tbl>
    <w:p w14:paraId="3B85D371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180D711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6B84D6E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0F9CC1F7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7100381" w14:textId="77777777" w:rsidR="00BC671F" w:rsidRDefault="00BC671F" w:rsidP="004C328E">
      <w:pPr>
        <w:jc w:val="both"/>
        <w:rPr>
          <w:rFonts w:cs="Times New Roman"/>
          <w:b/>
          <w:bCs/>
          <w:szCs w:val="24"/>
        </w:rPr>
      </w:pPr>
    </w:p>
    <w:p w14:paraId="0BC9CBF8" w14:textId="7BF32094" w:rsidR="004C328E" w:rsidRPr="005E64AA" w:rsidRDefault="004C328E" w:rsidP="004C328E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Table S-</w:t>
      </w:r>
      <w:r w:rsidR="00A37DE1">
        <w:rPr>
          <w:rFonts w:cs="Times New Roman"/>
          <w:b/>
          <w:bCs/>
          <w:szCs w:val="24"/>
        </w:rPr>
        <w:t>10</w:t>
      </w:r>
      <w:r>
        <w:rPr>
          <w:rFonts w:cs="Times New Roman"/>
          <w:b/>
          <w:bCs/>
          <w:szCs w:val="24"/>
        </w:rPr>
        <w:t>:</w:t>
      </w:r>
      <w:r w:rsidRPr="00FE4319">
        <w:rPr>
          <w:rFonts w:cs="Times New Roman"/>
          <w:b/>
          <w:bCs/>
          <w:szCs w:val="24"/>
        </w:rPr>
        <w:t xml:space="preserve"> </w:t>
      </w:r>
      <w:r w:rsidRPr="005E64AA">
        <w:rPr>
          <w:rFonts w:cs="Times New Roman"/>
          <w:szCs w:val="24"/>
        </w:rPr>
        <w:t xml:space="preserve">Significant </w:t>
      </w:r>
      <w:r w:rsidRPr="005E64AA">
        <w:rPr>
          <w:rFonts w:cs="Times New Roman"/>
          <w:i/>
          <w:iCs/>
          <w:szCs w:val="24"/>
        </w:rPr>
        <w:t>N-</w:t>
      </w:r>
      <w:r w:rsidRPr="005E64AA">
        <w:rPr>
          <w:rFonts w:cs="Times New Roman"/>
          <w:szCs w:val="24"/>
        </w:rPr>
        <w:t xml:space="preserve">Glycans common and unique in the female gender rat group comparing the hippocampus section to the </w:t>
      </w:r>
      <w:r w:rsidR="007740A1">
        <w:rPr>
          <w:rFonts w:cs="Times New Roman"/>
          <w:szCs w:val="24"/>
        </w:rPr>
        <w:t>prefrontal cortex</w:t>
      </w:r>
      <w:r w:rsidRPr="005E64AA">
        <w:rPr>
          <w:rFonts w:cs="Times New Roman"/>
          <w:szCs w:val="24"/>
        </w:rPr>
        <w:t xml:space="preserve"> of the brain.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3915"/>
        <w:gridCol w:w="987"/>
        <w:gridCol w:w="1880"/>
      </w:tblGrid>
      <w:tr w:rsidR="004C328E" w:rsidRPr="00066553" w14:paraId="1421965E" w14:textId="77777777" w:rsidTr="00723EDF">
        <w:trPr>
          <w:trHeight w:val="288"/>
        </w:trPr>
        <w:tc>
          <w:tcPr>
            <w:tcW w:w="1390" w:type="dxa"/>
            <w:noWrap/>
            <w:hideMark/>
          </w:tcPr>
          <w:p w14:paraId="57A29527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noWrap/>
            <w:hideMark/>
          </w:tcPr>
          <w:p w14:paraId="1340CB8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NAMES</w:t>
            </w:r>
          </w:p>
        </w:tc>
        <w:tc>
          <w:tcPr>
            <w:tcW w:w="495" w:type="dxa"/>
            <w:noWrap/>
            <w:hideMark/>
          </w:tcPr>
          <w:p w14:paraId="37CC5255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TOTAL</w:t>
            </w:r>
          </w:p>
        </w:tc>
        <w:tc>
          <w:tcPr>
            <w:tcW w:w="1880" w:type="dxa"/>
            <w:noWrap/>
            <w:hideMark/>
          </w:tcPr>
          <w:p w14:paraId="347F566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GLYCANS</w:t>
            </w:r>
          </w:p>
        </w:tc>
      </w:tr>
      <w:tr w:rsidR="004C328E" w:rsidRPr="00066553" w14:paraId="514444C5" w14:textId="77777777" w:rsidTr="00723EDF">
        <w:trPr>
          <w:trHeight w:val="288"/>
        </w:trPr>
        <w:tc>
          <w:tcPr>
            <w:tcW w:w="1390" w:type="dxa"/>
            <w:noWrap/>
          </w:tcPr>
          <w:p w14:paraId="6792406E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COMMON</w:t>
            </w:r>
          </w:p>
        </w:tc>
        <w:tc>
          <w:tcPr>
            <w:tcW w:w="3915" w:type="dxa"/>
            <w:noWrap/>
          </w:tcPr>
          <w:p w14:paraId="70BEA336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 xml:space="preserve">Hippocampus </w:t>
            </w:r>
            <w:r w:rsidRPr="00066553">
              <w:rPr>
                <w:rFonts w:cs="Times New Roman"/>
                <w:b/>
                <w:bCs/>
                <w:i/>
                <w:iCs/>
                <w:sz w:val="22"/>
              </w:rPr>
              <w:t>vs</w:t>
            </w:r>
            <w:r w:rsidRPr="00066553">
              <w:rPr>
                <w:rFonts w:cs="Times New Roman"/>
                <w:b/>
                <w:bCs/>
                <w:sz w:val="22"/>
              </w:rPr>
              <w:t xml:space="preserve"> Prefrontal Cortex</w:t>
            </w:r>
          </w:p>
        </w:tc>
        <w:tc>
          <w:tcPr>
            <w:tcW w:w="495" w:type="dxa"/>
            <w:noWrap/>
          </w:tcPr>
          <w:p w14:paraId="5C8833FE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0</w:t>
            </w:r>
          </w:p>
        </w:tc>
        <w:tc>
          <w:tcPr>
            <w:tcW w:w="1880" w:type="dxa"/>
            <w:noWrap/>
          </w:tcPr>
          <w:p w14:paraId="703F8E55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</w:tr>
      <w:tr w:rsidR="004C328E" w:rsidRPr="00066553" w14:paraId="0F9A6052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430F170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3915" w:type="dxa"/>
            <w:vMerge w:val="restart"/>
            <w:noWrap/>
            <w:hideMark/>
          </w:tcPr>
          <w:p w14:paraId="34F2483F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Hippocampus</w:t>
            </w:r>
          </w:p>
        </w:tc>
        <w:tc>
          <w:tcPr>
            <w:tcW w:w="495" w:type="dxa"/>
            <w:vMerge w:val="restart"/>
            <w:noWrap/>
            <w:hideMark/>
          </w:tcPr>
          <w:p w14:paraId="4DCA6C4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9</w:t>
            </w:r>
          </w:p>
        </w:tc>
        <w:tc>
          <w:tcPr>
            <w:tcW w:w="1880" w:type="dxa"/>
            <w:noWrap/>
            <w:hideMark/>
          </w:tcPr>
          <w:p w14:paraId="69A8E65D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67220</w:t>
            </w:r>
          </w:p>
        </w:tc>
      </w:tr>
      <w:tr w:rsidR="004C328E" w:rsidRPr="00066553" w14:paraId="24AEF0E5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306DD7CC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00FC74D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701A493E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3B78CF2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53000</w:t>
            </w:r>
          </w:p>
        </w:tc>
      </w:tr>
      <w:tr w:rsidR="004C328E" w:rsidRPr="00066553" w14:paraId="4452B26A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665C34BD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7A6035A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57F79006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4F5D2B4B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67230</w:t>
            </w:r>
          </w:p>
        </w:tc>
      </w:tr>
      <w:tr w:rsidR="004C328E" w:rsidRPr="00066553" w14:paraId="5907E0F4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3393620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38237D8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4492A01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4814979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75210</w:t>
            </w:r>
          </w:p>
        </w:tc>
      </w:tr>
      <w:tr w:rsidR="004C328E" w:rsidRPr="00066553" w14:paraId="3BA2D2A2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E4DE8D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2DE9CDFB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7D8FDC2A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12FE2A20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65300</w:t>
            </w:r>
          </w:p>
        </w:tc>
      </w:tr>
      <w:tr w:rsidR="004C328E" w:rsidRPr="00066553" w14:paraId="0E436413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07775DA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31F126B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0B66A0A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7B2D2723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45210</w:t>
            </w:r>
          </w:p>
        </w:tc>
      </w:tr>
      <w:tr w:rsidR="004C328E" w:rsidRPr="00066553" w14:paraId="33C00C3B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4A62F83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51D8D1C9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05F4DF45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1E2605FA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67340</w:t>
            </w:r>
          </w:p>
        </w:tc>
      </w:tr>
      <w:tr w:rsidR="004C328E" w:rsidRPr="00066553" w14:paraId="46927B4B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69A2070D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07F572D7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6E4351E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27AA2D24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66400</w:t>
            </w:r>
          </w:p>
        </w:tc>
      </w:tr>
      <w:tr w:rsidR="004C328E" w:rsidRPr="00066553" w14:paraId="2D0BC132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7C90D571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5B595127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0C8B1DD0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50036378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54000</w:t>
            </w:r>
          </w:p>
        </w:tc>
      </w:tr>
      <w:tr w:rsidR="004C328E" w:rsidRPr="00066553" w14:paraId="71F6478A" w14:textId="77777777" w:rsidTr="00723EDF">
        <w:trPr>
          <w:trHeight w:val="288"/>
        </w:trPr>
        <w:tc>
          <w:tcPr>
            <w:tcW w:w="1390" w:type="dxa"/>
            <w:vMerge w:val="restart"/>
            <w:noWrap/>
            <w:hideMark/>
          </w:tcPr>
          <w:p w14:paraId="36FF6365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UNIQUE</w:t>
            </w:r>
          </w:p>
        </w:tc>
        <w:tc>
          <w:tcPr>
            <w:tcW w:w="3915" w:type="dxa"/>
            <w:vMerge w:val="restart"/>
            <w:noWrap/>
            <w:hideMark/>
          </w:tcPr>
          <w:p w14:paraId="7E94F76C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Prefrontal Cortex</w:t>
            </w:r>
          </w:p>
        </w:tc>
        <w:tc>
          <w:tcPr>
            <w:tcW w:w="495" w:type="dxa"/>
            <w:vMerge w:val="restart"/>
            <w:noWrap/>
            <w:hideMark/>
          </w:tcPr>
          <w:p w14:paraId="33E4F35B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880" w:type="dxa"/>
            <w:noWrap/>
            <w:hideMark/>
          </w:tcPr>
          <w:p w14:paraId="7158AD1E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45110</w:t>
            </w:r>
          </w:p>
        </w:tc>
      </w:tr>
      <w:tr w:rsidR="004C328E" w:rsidRPr="00066553" w14:paraId="5310D9B1" w14:textId="77777777" w:rsidTr="00723EDF">
        <w:trPr>
          <w:trHeight w:val="288"/>
        </w:trPr>
        <w:tc>
          <w:tcPr>
            <w:tcW w:w="1390" w:type="dxa"/>
            <w:vMerge/>
            <w:noWrap/>
            <w:hideMark/>
          </w:tcPr>
          <w:p w14:paraId="10236BDA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3915" w:type="dxa"/>
            <w:vMerge/>
            <w:noWrap/>
            <w:hideMark/>
          </w:tcPr>
          <w:p w14:paraId="39ED4145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495" w:type="dxa"/>
            <w:vMerge/>
            <w:noWrap/>
            <w:hideMark/>
          </w:tcPr>
          <w:p w14:paraId="5DEDBAF2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1880" w:type="dxa"/>
            <w:noWrap/>
            <w:hideMark/>
          </w:tcPr>
          <w:p w14:paraId="0429CFAD" w14:textId="77777777" w:rsidR="004C328E" w:rsidRPr="00066553" w:rsidRDefault="004C328E" w:rsidP="00723EDF">
            <w:pPr>
              <w:jc w:val="both"/>
              <w:rPr>
                <w:rFonts w:cs="Times New Roman"/>
                <w:b/>
                <w:bCs/>
                <w:sz w:val="22"/>
              </w:rPr>
            </w:pPr>
            <w:r w:rsidRPr="00066553">
              <w:rPr>
                <w:rFonts w:cs="Times New Roman"/>
                <w:b/>
                <w:bCs/>
                <w:sz w:val="22"/>
              </w:rPr>
              <w:t>26000</w:t>
            </w:r>
          </w:p>
        </w:tc>
      </w:tr>
    </w:tbl>
    <w:p w14:paraId="487C3DD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615CE8BF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459D575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455EBCD3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E7EC3E4" w14:textId="77777777" w:rsidR="004C328E" w:rsidRDefault="004C328E" w:rsidP="004C328E">
      <w:pPr>
        <w:jc w:val="both"/>
        <w:rPr>
          <w:rFonts w:cs="Times New Roman"/>
          <w:b/>
          <w:bCs/>
          <w:szCs w:val="24"/>
        </w:rPr>
      </w:pPr>
    </w:p>
    <w:p w14:paraId="58F1AED1" w14:textId="77777777" w:rsidR="00DE23E8" w:rsidRDefault="00DE23E8" w:rsidP="00654E8F">
      <w:pPr>
        <w:spacing w:before="240"/>
      </w:pPr>
    </w:p>
    <w:p w14:paraId="11B142BE" w14:textId="77777777" w:rsidR="00293091" w:rsidRDefault="00293091" w:rsidP="00654E8F">
      <w:pPr>
        <w:spacing w:before="240"/>
      </w:pPr>
    </w:p>
    <w:p w14:paraId="418FF363" w14:textId="77777777" w:rsidR="002944C3" w:rsidRDefault="002944C3" w:rsidP="00654E8F">
      <w:pPr>
        <w:spacing w:before="240"/>
      </w:pPr>
    </w:p>
    <w:p w14:paraId="43FD41BA" w14:textId="77777777" w:rsidR="00293091" w:rsidRPr="001549D3" w:rsidRDefault="00293091" w:rsidP="00654E8F">
      <w:pPr>
        <w:spacing w:before="240"/>
      </w:pPr>
    </w:p>
    <w:sectPr w:rsidR="00293091" w:rsidRPr="001549D3" w:rsidSect="00611731">
      <w:headerReference w:type="even" r:id="rId52"/>
      <w:footerReference w:type="even" r:id="rId53"/>
      <w:footerReference w:type="default" r:id="rId54"/>
      <w:headerReference w:type="firs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BA7B0" w14:textId="77777777" w:rsidR="00C20599" w:rsidRDefault="00C20599" w:rsidP="00117666">
      <w:pPr>
        <w:spacing w:after="0"/>
      </w:pPr>
      <w:r>
        <w:separator/>
      </w:r>
    </w:p>
  </w:endnote>
  <w:endnote w:type="continuationSeparator" w:id="0">
    <w:p w14:paraId="34686C87" w14:textId="77777777" w:rsidR="00C20599" w:rsidRDefault="00C205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002381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238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00238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002381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238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00238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61FA9" w14:textId="77777777" w:rsidR="00C20599" w:rsidRDefault="00C20599" w:rsidP="00117666">
      <w:pPr>
        <w:spacing w:after="0"/>
      </w:pPr>
      <w:r>
        <w:separator/>
      </w:r>
    </w:p>
  </w:footnote>
  <w:footnote w:type="continuationSeparator" w:id="0">
    <w:p w14:paraId="7E0B4587" w14:textId="77777777" w:rsidR="00C20599" w:rsidRDefault="00C205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00238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002381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2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2381"/>
    <w:rsid w:val="0001436A"/>
    <w:rsid w:val="00033DAA"/>
    <w:rsid w:val="00034304"/>
    <w:rsid w:val="00034CA5"/>
    <w:rsid w:val="00035434"/>
    <w:rsid w:val="000375A3"/>
    <w:rsid w:val="00052A14"/>
    <w:rsid w:val="00063718"/>
    <w:rsid w:val="00066553"/>
    <w:rsid w:val="00077D53"/>
    <w:rsid w:val="000C2185"/>
    <w:rsid w:val="000D3A0A"/>
    <w:rsid w:val="00105FD9"/>
    <w:rsid w:val="001066A6"/>
    <w:rsid w:val="00117666"/>
    <w:rsid w:val="0012432C"/>
    <w:rsid w:val="001549D3"/>
    <w:rsid w:val="00160065"/>
    <w:rsid w:val="00177D84"/>
    <w:rsid w:val="001B5923"/>
    <w:rsid w:val="001C241A"/>
    <w:rsid w:val="001D5A15"/>
    <w:rsid w:val="002502A9"/>
    <w:rsid w:val="002629C8"/>
    <w:rsid w:val="00267D18"/>
    <w:rsid w:val="00282332"/>
    <w:rsid w:val="002868E2"/>
    <w:rsid w:val="002869C3"/>
    <w:rsid w:val="00293091"/>
    <w:rsid w:val="002936E4"/>
    <w:rsid w:val="002944C3"/>
    <w:rsid w:val="00297141"/>
    <w:rsid w:val="002A703F"/>
    <w:rsid w:val="002B4A57"/>
    <w:rsid w:val="002C1E88"/>
    <w:rsid w:val="002C74CA"/>
    <w:rsid w:val="00336257"/>
    <w:rsid w:val="00351C73"/>
    <w:rsid w:val="003544FB"/>
    <w:rsid w:val="0037399B"/>
    <w:rsid w:val="003A7C35"/>
    <w:rsid w:val="003C1BF5"/>
    <w:rsid w:val="003D0973"/>
    <w:rsid w:val="003D2D47"/>
    <w:rsid w:val="003D2F2D"/>
    <w:rsid w:val="003D68D5"/>
    <w:rsid w:val="00401590"/>
    <w:rsid w:val="004037E8"/>
    <w:rsid w:val="00417834"/>
    <w:rsid w:val="00447801"/>
    <w:rsid w:val="00452E9C"/>
    <w:rsid w:val="004542A9"/>
    <w:rsid w:val="00466247"/>
    <w:rsid w:val="004735C8"/>
    <w:rsid w:val="004754E0"/>
    <w:rsid w:val="004961FF"/>
    <w:rsid w:val="004A1EE8"/>
    <w:rsid w:val="004C328E"/>
    <w:rsid w:val="004D040A"/>
    <w:rsid w:val="00502F1A"/>
    <w:rsid w:val="00517A89"/>
    <w:rsid w:val="005250F2"/>
    <w:rsid w:val="0054686E"/>
    <w:rsid w:val="005646B4"/>
    <w:rsid w:val="005846A7"/>
    <w:rsid w:val="00584D20"/>
    <w:rsid w:val="00593EEA"/>
    <w:rsid w:val="005A5EEE"/>
    <w:rsid w:val="005B0385"/>
    <w:rsid w:val="005B384E"/>
    <w:rsid w:val="005F64B7"/>
    <w:rsid w:val="00611731"/>
    <w:rsid w:val="0061798A"/>
    <w:rsid w:val="006375C7"/>
    <w:rsid w:val="0065113C"/>
    <w:rsid w:val="00651821"/>
    <w:rsid w:val="00654E8F"/>
    <w:rsid w:val="00660D05"/>
    <w:rsid w:val="00673206"/>
    <w:rsid w:val="006820B1"/>
    <w:rsid w:val="006A35CB"/>
    <w:rsid w:val="006B0D82"/>
    <w:rsid w:val="006B7D14"/>
    <w:rsid w:val="006D01C8"/>
    <w:rsid w:val="00701329"/>
    <w:rsid w:val="00701727"/>
    <w:rsid w:val="0070566C"/>
    <w:rsid w:val="00714C50"/>
    <w:rsid w:val="00725A7D"/>
    <w:rsid w:val="00727F26"/>
    <w:rsid w:val="007501BE"/>
    <w:rsid w:val="007524C2"/>
    <w:rsid w:val="00756F49"/>
    <w:rsid w:val="007740A1"/>
    <w:rsid w:val="00790BB3"/>
    <w:rsid w:val="00792080"/>
    <w:rsid w:val="007A05B0"/>
    <w:rsid w:val="007A49C6"/>
    <w:rsid w:val="007C206C"/>
    <w:rsid w:val="0080197E"/>
    <w:rsid w:val="00803D24"/>
    <w:rsid w:val="00817DD6"/>
    <w:rsid w:val="00846BA2"/>
    <w:rsid w:val="00875AAD"/>
    <w:rsid w:val="00885156"/>
    <w:rsid w:val="008D1A35"/>
    <w:rsid w:val="008E7DE8"/>
    <w:rsid w:val="008F0404"/>
    <w:rsid w:val="009151AA"/>
    <w:rsid w:val="00927FC3"/>
    <w:rsid w:val="0093429D"/>
    <w:rsid w:val="00940C56"/>
    <w:rsid w:val="00943573"/>
    <w:rsid w:val="0094429A"/>
    <w:rsid w:val="00947E98"/>
    <w:rsid w:val="00962645"/>
    <w:rsid w:val="00963946"/>
    <w:rsid w:val="00970F7D"/>
    <w:rsid w:val="00973858"/>
    <w:rsid w:val="00994A3D"/>
    <w:rsid w:val="009C2B12"/>
    <w:rsid w:val="009C70F3"/>
    <w:rsid w:val="009F2C0C"/>
    <w:rsid w:val="00A15909"/>
    <w:rsid w:val="00A174D9"/>
    <w:rsid w:val="00A37DE1"/>
    <w:rsid w:val="00A452AA"/>
    <w:rsid w:val="00A569CD"/>
    <w:rsid w:val="00AA14D3"/>
    <w:rsid w:val="00AB5EE2"/>
    <w:rsid w:val="00AB6715"/>
    <w:rsid w:val="00AC229C"/>
    <w:rsid w:val="00AF2F69"/>
    <w:rsid w:val="00AF6779"/>
    <w:rsid w:val="00B1671E"/>
    <w:rsid w:val="00B235CD"/>
    <w:rsid w:val="00B25EB8"/>
    <w:rsid w:val="00B354E1"/>
    <w:rsid w:val="00B37F4D"/>
    <w:rsid w:val="00B47F77"/>
    <w:rsid w:val="00B51AC6"/>
    <w:rsid w:val="00B53420"/>
    <w:rsid w:val="00B577B6"/>
    <w:rsid w:val="00B64A53"/>
    <w:rsid w:val="00B923D4"/>
    <w:rsid w:val="00BA1DFC"/>
    <w:rsid w:val="00BC671F"/>
    <w:rsid w:val="00BC6F48"/>
    <w:rsid w:val="00BD5890"/>
    <w:rsid w:val="00BD5E02"/>
    <w:rsid w:val="00BE4E44"/>
    <w:rsid w:val="00BE5EFC"/>
    <w:rsid w:val="00BF7DD8"/>
    <w:rsid w:val="00C01C04"/>
    <w:rsid w:val="00C0790A"/>
    <w:rsid w:val="00C129BC"/>
    <w:rsid w:val="00C13B53"/>
    <w:rsid w:val="00C165CD"/>
    <w:rsid w:val="00C20599"/>
    <w:rsid w:val="00C20BB5"/>
    <w:rsid w:val="00C52A7B"/>
    <w:rsid w:val="00C56BAF"/>
    <w:rsid w:val="00C679AA"/>
    <w:rsid w:val="00C75972"/>
    <w:rsid w:val="00C85FB8"/>
    <w:rsid w:val="00C87E49"/>
    <w:rsid w:val="00C920E7"/>
    <w:rsid w:val="00C941EA"/>
    <w:rsid w:val="00C94B38"/>
    <w:rsid w:val="00C95783"/>
    <w:rsid w:val="00CA14D8"/>
    <w:rsid w:val="00CA3802"/>
    <w:rsid w:val="00CC0A3A"/>
    <w:rsid w:val="00CD066B"/>
    <w:rsid w:val="00CD39F6"/>
    <w:rsid w:val="00CE4FEE"/>
    <w:rsid w:val="00D50360"/>
    <w:rsid w:val="00DB59C3"/>
    <w:rsid w:val="00DC259A"/>
    <w:rsid w:val="00DD30A7"/>
    <w:rsid w:val="00DD4B42"/>
    <w:rsid w:val="00DE23E8"/>
    <w:rsid w:val="00DE75C5"/>
    <w:rsid w:val="00E14F43"/>
    <w:rsid w:val="00E1640C"/>
    <w:rsid w:val="00E41850"/>
    <w:rsid w:val="00E52377"/>
    <w:rsid w:val="00E64D61"/>
    <w:rsid w:val="00E64E17"/>
    <w:rsid w:val="00E75020"/>
    <w:rsid w:val="00E773BA"/>
    <w:rsid w:val="00E866C9"/>
    <w:rsid w:val="00EA3D3C"/>
    <w:rsid w:val="00F26026"/>
    <w:rsid w:val="00F27B0E"/>
    <w:rsid w:val="00F4041A"/>
    <w:rsid w:val="00F4337A"/>
    <w:rsid w:val="00F45822"/>
    <w:rsid w:val="00F46900"/>
    <w:rsid w:val="00F50574"/>
    <w:rsid w:val="00F61D89"/>
    <w:rsid w:val="00F70635"/>
    <w:rsid w:val="00F9062D"/>
    <w:rsid w:val="00FC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4C328E"/>
  </w:style>
  <w:style w:type="character" w:customStyle="1" w:styleId="eop">
    <w:name w:val="eop"/>
    <w:basedOn w:val="DefaultParagraphFont"/>
    <w:rsid w:val="004C328E"/>
  </w:style>
  <w:style w:type="paragraph" w:customStyle="1" w:styleId="paragraph">
    <w:name w:val="paragraph"/>
    <w:basedOn w:val="Normal"/>
    <w:link w:val="paragraphChar"/>
    <w:rsid w:val="004C328E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paragraphChar">
    <w:name w:val="paragraph Char"/>
    <w:link w:val="paragraph"/>
    <w:locked/>
    <w:rsid w:val="004C328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0.emf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emf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0B7C66D3-BD44-4A71-A061-15FB14E19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22</Pages>
  <Words>1504</Words>
  <Characters>9061</Characters>
  <Application>Microsoft Office Word</Application>
  <DocSecurity>0</DocSecurity>
  <Lines>143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Mechref, Yehia</cp:lastModifiedBy>
  <cp:revision>2</cp:revision>
  <cp:lastPrinted>2013-10-03T12:51:00Z</cp:lastPrinted>
  <dcterms:created xsi:type="dcterms:W3CDTF">2024-08-12T19:36:00Z</dcterms:created>
  <dcterms:modified xsi:type="dcterms:W3CDTF">2024-08-12T19:36:00Z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