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Supplementary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Cancer-specific survival rate and median survival time of the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12911 esophageal cancer patients.</w:t>
      </w:r>
    </w:p>
    <w:tbl>
      <w:tblPr>
        <w:tblStyle w:val="6"/>
        <w:tblpPr w:leftFromText="180" w:rightFromText="180" w:vertAnchor="text" w:horzAnchor="page" w:tblpX="396" w:tblpY="312"/>
        <w:tblOverlap w:val="never"/>
        <w:tblW w:w="11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1612"/>
        <w:gridCol w:w="1582"/>
        <w:gridCol w:w="1677"/>
        <w:gridCol w:w="2168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Characteristics</w:t>
            </w:r>
          </w:p>
        </w:tc>
        <w:tc>
          <w:tcPr>
            <w:tcW w:w="487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Overall survival rate (%, 95%CI)</w:t>
            </w:r>
          </w:p>
        </w:tc>
        <w:tc>
          <w:tcPr>
            <w:tcW w:w="21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tcBorders>
              <w:top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</w:rPr>
              <w:t>-year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</w:rPr>
              <w:t>-year</w:t>
            </w:r>
          </w:p>
        </w:tc>
        <w:tc>
          <w:tcPr>
            <w:tcW w:w="16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</w:rPr>
              <w:t>-year</w:t>
            </w:r>
          </w:p>
        </w:tc>
        <w:tc>
          <w:tcPr>
            <w:tcW w:w="21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</w:rPr>
              <w:t>urvival time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(months,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</w:rPr>
              <w:t>95%CI)</w:t>
            </w:r>
          </w:p>
        </w:tc>
        <w:tc>
          <w:tcPr>
            <w:tcW w:w="11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P-value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All patients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40.9(40.0-41.8)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15.5(14.9-16.2)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11.1(10.5-11.7)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10.0(9.76-10.2)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092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Male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39.3(38.4-40.3)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13.9(13.2-14.6)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9.72(9.11-10.3)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10.0(9.75-10.2)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92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Female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46.8(44.8-48.7)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21.7(20.1-23.4)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16.6(15.1-18.2)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11.0(10.3-11.6)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Age group (years)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</w:rPr>
              <w:t>44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）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(8.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9.00(8.02-9.97)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45-54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9.00(8.41-9.58)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55-64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10.0(9.59-10.4)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65-74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11.0(10.5-11.4)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≥75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41.1(39.4-42.8)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1.68(15.5-18.2)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11.9(10.7-13.2)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10.0(9.50-10.4)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Marital status 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Single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38.8(37.5-40.2)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14.8(13.8-15.8)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10.4(9.55-11.3)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9.00(8.64-9.35)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Couple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42.3(41.2-43.5)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16.1(15.2-17.0)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11.6(10.9-12.4)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10.0(9.68-10.3)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Household income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Low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level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37.9(35.6-40.4)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15.0(13.3-16.9)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10.8(9.30-12.6)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9.00(8.38-9.61)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Middle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level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39.6(38.3-41.0)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14.9(13.9-16.0)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11.0(10.1-12.0)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9.00(8.63-9.36)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High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level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42.8(41.6-44.1)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16.2(15.3-17.2)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11.3(10.5-12.2)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11.0(10.6-11.3)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Living areas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Metropolitan areas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41.3(40.4-42.3)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15.9(15.2-16.6)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11.4(10.8-12.1)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10.0(9.74-10.2)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Nonmetropolitan areas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38.0(35.8-40.4)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13.4(11.8-15.2)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9.18(7.82-10.7)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9.00(8.42-9.57)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Primary site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Upper third of esophagus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51.6(48.2-55.4)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25.9(22.8-29.4)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.4-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13.0(11.5-14.4)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Middle third of esophagus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43.6(41.5-45.9)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20.7(19.0-22.7)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14.8(13.2-16.6)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11.0(10.3-11.6)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Lower third of esophagus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39.5(38.4-40.6)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12.5(11.7-13.3)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8.85(8.19-9.58)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10.0(9.71-10.2)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Other site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39.5(37.5-41.5)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17.4(15.9-19.1)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12.0(10.7-13.6)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9.00(8.39-9.60)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Diferentiation 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Highly diferentiated 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54.4(50.5-58.7)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26.4(22.9-30.4)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19.5(16.3-23.3)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14.0(12.2-15.7)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Moderately diferentiated 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45.7(44.4-47.2)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18.4(17.3-19.5)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12.8(11.8-13.8)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11.0(10.5-11.4)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Poor diferentiated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12.6(11.8-13.5)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9.32(8.60-10.1)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9.00(8.70-9.29)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Undiferentiated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30.5(25.2-37.1)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11.6(8.14-16.7)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9.17(6.04-13.9)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8.00(6.76-9.23)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Stage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Ⅰ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59.7(57.0-62.4)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33.1(30.5-35.9)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24.2(21.7-26.9)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18.0(16.3-19.6)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Ⅱ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57.4(55.3-59.6)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29.0(27.1-31.2)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21.6(19.8-23.6)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16.0(14.8-17.1)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Ⅲ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49.1(47.3-51.0)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20.6(19.1-22.3)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15.3(13.9-16.8)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12.0(11.3-12.6)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Ⅳ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27.9(26.8-29.0)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5.41(4.86-6.03)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3.36(2.92-3.87)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7.00(6.77-7.22)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Histology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Squamous cell </w:t>
            </w:r>
            <w:r>
              <w:rPr>
                <w:rFonts w:hint="eastAsia" w:ascii="Times New Roman" w:hAnsi="Times New Roman" w:cs="Times New Roman"/>
                <w:lang w:eastAsia="zh-CN"/>
              </w:rPr>
              <w:t>carcinoma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44.8(43.3-46.3)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23.2(21.9-24.5)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17.5(16.3-18.8)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11.0(10.5-11.4)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Adenocarcinoma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39.4(38.3-40.6)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11.3(10.5-12.1)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7.56(6.92-8.26)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10.0(9.70-10.2)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Other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33.5(30.7-36.5)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10.3(8.57-12.5)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7.46(5.91-9.42)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8.00(7.26-8.73)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Radiotherapy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Yes 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44.4(43.4-45.4)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17.0(16.3-17.8)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12.3(11.7-13.0)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11.0(10.7-11.2)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No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21.9(20.1-23.9)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7.48(6.31-8.87)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4.58(3.62-5.78)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8.00(7.65-8.34)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Chemotherapy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168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Yes 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44.1(43.1-45.1)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18.7(17.9-19.6)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13.6(12.8-14.3)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11.0(10.7-11.2)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No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31.2(29.6-32.9)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6.08(5.26-7.03)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3.90(3.23-4.71)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4.00(3.64-4.35)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Time from diagnosis to treatment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Brief delay </w:t>
            </w: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67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14.0(12.8-15.1)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Moderate delay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42.6(41.5-43.6)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16.5(15.7-17.3)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10.0(9.71-10.2)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2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Long delay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31.0(29.3-32.8)</w:t>
            </w:r>
          </w:p>
        </w:tc>
        <w:tc>
          <w:tcPr>
            <w:tcW w:w="1582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67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7.00(6.59-7.40)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95%CI: 95% confidential interval 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Supplementary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2.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Univariate and multivariate analyses demonstrating the association between demographic factors, clinical characteristics, and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cancer-specific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survival in patients with esophageal cancer.</w:t>
      </w:r>
    </w:p>
    <w:tbl>
      <w:tblPr>
        <w:tblStyle w:val="6"/>
        <w:tblpPr w:leftFromText="180" w:rightFromText="180" w:vertAnchor="text" w:horzAnchor="page" w:tblpX="901" w:tblpY="130"/>
        <w:tblOverlap w:val="never"/>
        <w:tblW w:w="11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467"/>
        <w:gridCol w:w="1173"/>
        <w:gridCol w:w="2250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1726"/>
              </w:tabs>
              <w:jc w:val="left"/>
              <w:rPr>
                <w:rFonts w:hint="default" w:ascii="Times New Roman" w:hAnsi="Times New Roman" w:cs="Times New Roman" w:eastAsiaTheme="minorEastAsia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Characteristics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ab/>
            </w:r>
          </w:p>
        </w:tc>
        <w:tc>
          <w:tcPr>
            <w:tcW w:w="24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Univariate</w:t>
            </w:r>
          </w:p>
        </w:tc>
        <w:tc>
          <w:tcPr>
            <w:tcW w:w="11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Multivariate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4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HR(95%CI)</w:t>
            </w:r>
          </w:p>
        </w:tc>
        <w:tc>
          <w:tcPr>
            <w:tcW w:w="11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HR(95%CI)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p-value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Male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Female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0.861(0.819-0.905)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0.802(0.765-0.841)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3969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Age group (years)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</w:rPr>
              <w:t>44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45-54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1.035(0.906-1.172)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0.437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1.032(0.916-1.162)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55-64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1.045(0.905-1.161)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0.504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1.035(0.925-1.158)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65-74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1.009(0.911-1.134)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1.010(0.903-1.131)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≥75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1.152(1.020-1.292)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1.149(1.024-1.289)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Marital status 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Single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Couple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0.869(0.835-0.904)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0.922(0.888-0.958)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Household income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Low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level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Middle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level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0.958(0.896-1.026)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0.219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0.982(0.925-1.043)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High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level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0.885(0.824-0.951)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0.921(0.868-0.977)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Living areas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Metropolitan areas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Nonmetropolitan areas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1.016(0.953-1.083)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1.083(1.026-1.144)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Primary site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Upper third of esophagus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Middle third of esophagus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1.098(0.999-1.205)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1.197(1.091-1.314)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Lower third of esophagus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1.078(0.984-1.180)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1.418(1.304-1.542)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Other site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1.146(1.044-1.257)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1.357(1.238-1.486)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Diferentiation 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Highly diferentiated 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Moderately diferentiated 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1.183(1.073-1.304)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1.231(1.117-1.357)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Poor diferentiated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1.372(1.245-1.511)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1.521(1.382-1.674)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Undiferentiated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1.314(1.113-1.551)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1.622(1.377-1.911)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Stage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Ⅰ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Ⅱ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1.206(1.112-1.309)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1.083(0.999-1.174)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Ⅲ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1.548(1.433-1.672)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1.368(1.269-1.476)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Ⅳ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2.513(2.334-2.705)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2.442(2.278-2.618)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3969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Histology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Squamous cell </w:t>
            </w:r>
            <w:r>
              <w:rPr>
                <w:rFonts w:hint="eastAsia" w:ascii="Times New Roman" w:hAnsi="Times New Roman" w:cs="Times New Roman"/>
                <w:lang w:eastAsia="zh-CN"/>
              </w:rPr>
              <w:t>carcinoma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Adenocarcinoma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1.086(1.030-1.145)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1.289(1.237-1.342)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Other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1.273(1.176-1.377)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1.472(1.369-1.582)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3969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Radiotherapy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Yes 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No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1.171(1.116-1.228)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1.482(1.42-1.546)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Chemotherapy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Yes 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No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2.183(2.068-2.304)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1.921(1.826-2.021)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Time from diagnosis to treatment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Brief delay 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Reference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Moderate delay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1.283(1.189-1.384)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1.259(1.168-1.358)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69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Long delay</w:t>
            </w:r>
          </w:p>
        </w:tc>
        <w:tc>
          <w:tcPr>
            <w:tcW w:w="24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1.572(1.447-1.709)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1.693(1.560-1.838)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＜0.001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HR: hazard ratio; 95%CI: 95% confidential interval 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tbl>
      <w:tblPr>
        <w:tblStyle w:val="5"/>
        <w:tblW w:w="2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Supplementary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Table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3.</w:t>
      </w:r>
      <w:r>
        <w:rPr>
          <w:rFonts w:hint="default" w:ascii="Times New Roman" w:hAnsi="Times New Roman" w:cs="Times New Roman"/>
          <w:lang w:val="en-US" w:eastAsia="zh-CN"/>
        </w:rPr>
        <w:t xml:space="preserve"> Subgroup analyses for the association of</w:t>
      </w:r>
      <w:r>
        <w:rPr>
          <w:rFonts w:hint="eastAsia" w:ascii="Times New Roman" w:hAnsi="Times New Roman" w:cs="Times New Roman"/>
          <w:lang w:val="en-US" w:eastAsia="zh-CN"/>
        </w:rPr>
        <w:t xml:space="preserve"> the </w:t>
      </w:r>
      <w:r>
        <w:rPr>
          <w:rFonts w:hint="default" w:ascii="Times New Roman" w:hAnsi="Times New Roman" w:cs="Times New Roman"/>
          <w:lang w:val="en-US" w:eastAsia="zh-CN"/>
        </w:rPr>
        <w:t xml:space="preserve">association between demographic factors, clinical characteristics, and </w:t>
      </w:r>
      <w:r>
        <w:rPr>
          <w:rFonts w:hint="eastAsia" w:ascii="Times New Roman" w:hAnsi="Times New Roman" w:cs="Times New Roman"/>
          <w:lang w:val="en-US" w:eastAsia="zh-CN"/>
        </w:rPr>
        <w:t>cancer-specific</w:t>
      </w:r>
      <w:r>
        <w:rPr>
          <w:rFonts w:hint="default" w:ascii="Times New Roman" w:hAnsi="Times New Roman" w:cs="Times New Roman"/>
          <w:lang w:val="en-US" w:eastAsia="zh-CN"/>
        </w:rPr>
        <w:t xml:space="preserve"> survival</w:t>
      </w:r>
      <w:r>
        <w:rPr>
          <w:rFonts w:hint="eastAsia" w:ascii="Times New Roman" w:hAnsi="Times New Roman" w:cs="Times New Roman"/>
          <w:lang w:val="en-US" w:eastAsia="zh-CN"/>
        </w:rPr>
        <w:t xml:space="preserve"> (CSS)</w:t>
      </w:r>
      <w:r>
        <w:rPr>
          <w:rFonts w:hint="default" w:ascii="Times New Roman" w:hAnsi="Times New Roman" w:cs="Times New Roman"/>
          <w:lang w:val="en-US" w:eastAsia="zh-CN"/>
        </w:rPr>
        <w:t xml:space="preserve"> in patients with esophageal cancer.</w:t>
      </w:r>
    </w:p>
    <w:tbl>
      <w:tblPr>
        <w:tblStyle w:val="6"/>
        <w:tblW w:w="10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1"/>
        <w:gridCol w:w="1529"/>
        <w:gridCol w:w="2204"/>
        <w:gridCol w:w="2344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tcBorders>
              <w:top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bookmarkStart w:id="0" w:name="_GoBack" w:colFirst="1" w:colLast="3"/>
            <w:r>
              <w:rPr>
                <w:rFonts w:hint="default" w:ascii="Times New Roman" w:hAnsi="Times New Roman" w:cs="Times New Roman"/>
                <w:b/>
                <w:bCs/>
              </w:rPr>
              <w:t>Characteristics</w:t>
            </w:r>
          </w:p>
        </w:tc>
        <w:tc>
          <w:tcPr>
            <w:tcW w:w="15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Brief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delay</w:t>
            </w:r>
          </w:p>
        </w:tc>
        <w:tc>
          <w:tcPr>
            <w:tcW w:w="22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Moderate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delay</w:t>
            </w:r>
          </w:p>
        </w:tc>
        <w:tc>
          <w:tcPr>
            <w:tcW w:w="23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ong delay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P-value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Total number</w:t>
            </w:r>
          </w:p>
        </w:tc>
        <w:tc>
          <w:tcPr>
            <w:tcW w:w="152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Male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1.310(1.201-1.428)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1.578(1.437-1.733)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Female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1.215(1.034-1.427)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1.575(1.315-1.885)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61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Age group (years)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</w:rPr>
              <w:t>44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1.374(0.874-2.160)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1.301(0.800-2.115)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45-54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1.470(1.164-1.857)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1.759(1.376-2.247)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55-64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1.121(0.970-1.296)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1.317(1.126-1.540)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65-74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1.394(1.211-1.603)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1.770(1.517-2.065)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≥75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1.303(1.129-1.505)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1.761(1.499-2.068)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Marital status 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0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Single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1.245(1.114-1.390)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1.664(1.475-1.878)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Couple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1.324(1.191-1.471)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1.523(1.358-1.708)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Household income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0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Low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level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1.182(0.951-1.470)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1.478(1.170-1.866)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Middle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level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1.359(1.213-1.523)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1.668(1.472-1.889)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High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level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1.236(1.100-1.388)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1.502(1.323-1.705)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Living areas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0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Metropolitan areas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1.293(1.192-1.402)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1.580(1.446-1.727)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Nonmetropolitan areas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1.242(0.994-1.552)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1.555(1.226-1.971)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Primary site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Upper third of esophagus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1.410(1.033-1.925)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1.664(1.191-2.325)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Middle third of esophagus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1.451(1.193-1.765)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1.977(1.594-2.453)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Lower third of esophagus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1.258(1.140-1.388)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1.488(1.337-1.657)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Other site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1.234(1.034-1.472)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1.537(1.269-1.862)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Diferentiation 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Highly diferentiated 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1.107(0.810-1.514)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1.641(1.140-2.363)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Moderately diferentiated 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1.365(1.213-1.536)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1.574(1.382-1.793)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Poor diferentiated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1.229(1.105-1.368)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1.550(1.381-1.739)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Undiferentiated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1.406(0.661-2.993)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1.657(0.757-3.630)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Stage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4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Ⅰ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1.086(0.888-1.327)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1.299(1.027-1.644)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Ⅱ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1.373(1.152-1.637)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1.629(1.323-2.006)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Ⅲ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1.066(0.917-1.240)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1.167(0.979-1.391)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Ⅳ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1.474(1.308-1.662)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1.849(1.631-2.097)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Histology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0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Squamous cell </w:t>
            </w:r>
            <w:r>
              <w:rPr>
                <w:rFonts w:hint="eastAsia" w:ascii="Times New Roman" w:hAnsi="Times New Roman" w:cs="Times New Roman"/>
                <w:lang w:eastAsia="zh-CN"/>
              </w:rPr>
              <w:t>carcinoma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1.445(1.276-1.637)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1.792(1.562-2.056)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Adenocarcinoma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1.202(1.083-1.333)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1.424(1.272-1.593)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Other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1.223(0.938-1.594)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1.700(1.272-2.272)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Radiotherapy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0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Yes 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1.300(1.192-1.417)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1.622(1.474-1.784)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No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1.300(1.105-1.529)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1.507(1.269-1.788)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Chemotherapy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0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Yes 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1.189(1.091-1.296)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1.363(1.241-1.498)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1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No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Reference</w:t>
            </w:r>
          </w:p>
        </w:tc>
        <w:tc>
          <w:tcPr>
            <w:tcW w:w="22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1.498(1.273-1.763)</w:t>
            </w:r>
          </w:p>
        </w:tc>
        <w:tc>
          <w:tcPr>
            <w:tcW w:w="23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2.424(2.032-2.892)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＜0.001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95%CI: 95% confidential interval 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ZDY5Nzg2MTg2YjMyYTZiMDJlOGMxOTQ1ZmFmNGIifQ=="/>
  </w:docVars>
  <w:rsids>
    <w:rsidRoot w:val="00172A27"/>
    <w:rsid w:val="00171EFE"/>
    <w:rsid w:val="00172A27"/>
    <w:rsid w:val="00173768"/>
    <w:rsid w:val="002650B3"/>
    <w:rsid w:val="003019EA"/>
    <w:rsid w:val="00315B57"/>
    <w:rsid w:val="00396FB4"/>
    <w:rsid w:val="003A12AB"/>
    <w:rsid w:val="003A51E8"/>
    <w:rsid w:val="0040239F"/>
    <w:rsid w:val="00404B58"/>
    <w:rsid w:val="004676C0"/>
    <w:rsid w:val="006B4F71"/>
    <w:rsid w:val="006E7FF4"/>
    <w:rsid w:val="007F2FBA"/>
    <w:rsid w:val="00833A42"/>
    <w:rsid w:val="008C4773"/>
    <w:rsid w:val="00903292"/>
    <w:rsid w:val="00911DE0"/>
    <w:rsid w:val="0098246B"/>
    <w:rsid w:val="009F7125"/>
    <w:rsid w:val="00A02FF4"/>
    <w:rsid w:val="00A85C17"/>
    <w:rsid w:val="00AA7EDB"/>
    <w:rsid w:val="00BF1F13"/>
    <w:rsid w:val="00C171CC"/>
    <w:rsid w:val="00C82BF2"/>
    <w:rsid w:val="00C85EFE"/>
    <w:rsid w:val="00C87133"/>
    <w:rsid w:val="00CC36BD"/>
    <w:rsid w:val="00D53504"/>
    <w:rsid w:val="00F35B98"/>
    <w:rsid w:val="00F81983"/>
    <w:rsid w:val="01973B44"/>
    <w:rsid w:val="01AB5093"/>
    <w:rsid w:val="01AD0ADF"/>
    <w:rsid w:val="01B16AD4"/>
    <w:rsid w:val="01CD503B"/>
    <w:rsid w:val="01E07299"/>
    <w:rsid w:val="02293DA2"/>
    <w:rsid w:val="022D040D"/>
    <w:rsid w:val="02415707"/>
    <w:rsid w:val="02AE1145"/>
    <w:rsid w:val="02B346E9"/>
    <w:rsid w:val="02C66D37"/>
    <w:rsid w:val="02F27479"/>
    <w:rsid w:val="03162D79"/>
    <w:rsid w:val="0317733A"/>
    <w:rsid w:val="031E6311"/>
    <w:rsid w:val="034F108D"/>
    <w:rsid w:val="035717DD"/>
    <w:rsid w:val="037A0150"/>
    <w:rsid w:val="037C713D"/>
    <w:rsid w:val="03805A4B"/>
    <w:rsid w:val="03AB376A"/>
    <w:rsid w:val="03BD5AE4"/>
    <w:rsid w:val="040B17C4"/>
    <w:rsid w:val="041F7ED2"/>
    <w:rsid w:val="04333C7F"/>
    <w:rsid w:val="0441571F"/>
    <w:rsid w:val="04785FE3"/>
    <w:rsid w:val="048530FA"/>
    <w:rsid w:val="048B1049"/>
    <w:rsid w:val="04FC07BA"/>
    <w:rsid w:val="051060E7"/>
    <w:rsid w:val="05107E95"/>
    <w:rsid w:val="05143E2A"/>
    <w:rsid w:val="051E0804"/>
    <w:rsid w:val="052368DF"/>
    <w:rsid w:val="052A37DA"/>
    <w:rsid w:val="05687CD1"/>
    <w:rsid w:val="05BB3177"/>
    <w:rsid w:val="05E02329"/>
    <w:rsid w:val="06031F4E"/>
    <w:rsid w:val="062968EF"/>
    <w:rsid w:val="062C0CFF"/>
    <w:rsid w:val="06606195"/>
    <w:rsid w:val="066F10E5"/>
    <w:rsid w:val="068B1EC9"/>
    <w:rsid w:val="0698326A"/>
    <w:rsid w:val="069A1EF7"/>
    <w:rsid w:val="069A72F3"/>
    <w:rsid w:val="069D08CF"/>
    <w:rsid w:val="06A01944"/>
    <w:rsid w:val="06A52547"/>
    <w:rsid w:val="06C21663"/>
    <w:rsid w:val="06DD0CD0"/>
    <w:rsid w:val="06E2193A"/>
    <w:rsid w:val="06E4311A"/>
    <w:rsid w:val="073F49DB"/>
    <w:rsid w:val="0745279B"/>
    <w:rsid w:val="076C72BA"/>
    <w:rsid w:val="078C1E07"/>
    <w:rsid w:val="078C55F0"/>
    <w:rsid w:val="07B161F9"/>
    <w:rsid w:val="07BE1E2B"/>
    <w:rsid w:val="07C12195"/>
    <w:rsid w:val="07FD43F6"/>
    <w:rsid w:val="0805728D"/>
    <w:rsid w:val="080C76C3"/>
    <w:rsid w:val="08277DBE"/>
    <w:rsid w:val="08736A39"/>
    <w:rsid w:val="08B51004"/>
    <w:rsid w:val="08B871C5"/>
    <w:rsid w:val="08C16076"/>
    <w:rsid w:val="08DA5284"/>
    <w:rsid w:val="08F861C1"/>
    <w:rsid w:val="09047992"/>
    <w:rsid w:val="0913648E"/>
    <w:rsid w:val="09161874"/>
    <w:rsid w:val="09320D22"/>
    <w:rsid w:val="09384D2E"/>
    <w:rsid w:val="093D1391"/>
    <w:rsid w:val="09651AB2"/>
    <w:rsid w:val="09763C6A"/>
    <w:rsid w:val="09893DB1"/>
    <w:rsid w:val="09E65A73"/>
    <w:rsid w:val="09FB71A9"/>
    <w:rsid w:val="0A124E2E"/>
    <w:rsid w:val="0A1D7EA8"/>
    <w:rsid w:val="0A1E12A6"/>
    <w:rsid w:val="0A2936C3"/>
    <w:rsid w:val="0A362FD0"/>
    <w:rsid w:val="0A386529"/>
    <w:rsid w:val="0A4557E9"/>
    <w:rsid w:val="0A5D760D"/>
    <w:rsid w:val="0A5F23C7"/>
    <w:rsid w:val="0A8E045A"/>
    <w:rsid w:val="0A98207E"/>
    <w:rsid w:val="0A9E5C0F"/>
    <w:rsid w:val="0AC57974"/>
    <w:rsid w:val="0B3D6DBF"/>
    <w:rsid w:val="0B4832E9"/>
    <w:rsid w:val="0B68030A"/>
    <w:rsid w:val="0B753148"/>
    <w:rsid w:val="0B8C227D"/>
    <w:rsid w:val="0BA92DF2"/>
    <w:rsid w:val="0BBA4FFF"/>
    <w:rsid w:val="0BCB0E68"/>
    <w:rsid w:val="0BEA0098"/>
    <w:rsid w:val="0BF91683"/>
    <w:rsid w:val="0BFB5B29"/>
    <w:rsid w:val="0C2B3807"/>
    <w:rsid w:val="0C5B233E"/>
    <w:rsid w:val="0C5C57A8"/>
    <w:rsid w:val="0C9B5AF7"/>
    <w:rsid w:val="0CB33F28"/>
    <w:rsid w:val="0CB657C6"/>
    <w:rsid w:val="0CE67CE8"/>
    <w:rsid w:val="0CEC2E27"/>
    <w:rsid w:val="0CFA2204"/>
    <w:rsid w:val="0D026C5D"/>
    <w:rsid w:val="0D134683"/>
    <w:rsid w:val="0D2A0A24"/>
    <w:rsid w:val="0D4B08F6"/>
    <w:rsid w:val="0D5002F1"/>
    <w:rsid w:val="0D533015"/>
    <w:rsid w:val="0D870DBE"/>
    <w:rsid w:val="0D8E1DDE"/>
    <w:rsid w:val="0D8E3FCC"/>
    <w:rsid w:val="0D8E6743"/>
    <w:rsid w:val="0D945ED5"/>
    <w:rsid w:val="0DA36B25"/>
    <w:rsid w:val="0DA50C10"/>
    <w:rsid w:val="0DCC77AD"/>
    <w:rsid w:val="0DCE4AEA"/>
    <w:rsid w:val="0DE115C6"/>
    <w:rsid w:val="0DF94527"/>
    <w:rsid w:val="0E1D4B35"/>
    <w:rsid w:val="0E2D2D39"/>
    <w:rsid w:val="0E34475A"/>
    <w:rsid w:val="0E3F48F8"/>
    <w:rsid w:val="0E9C09EC"/>
    <w:rsid w:val="0E9F5F94"/>
    <w:rsid w:val="0ECE69A8"/>
    <w:rsid w:val="0F1455F1"/>
    <w:rsid w:val="0F220EF1"/>
    <w:rsid w:val="0F280CEF"/>
    <w:rsid w:val="0F2C6214"/>
    <w:rsid w:val="0F2E067F"/>
    <w:rsid w:val="0F391C43"/>
    <w:rsid w:val="0F4B19D7"/>
    <w:rsid w:val="0F5D3091"/>
    <w:rsid w:val="0FAB7F77"/>
    <w:rsid w:val="0FBA036D"/>
    <w:rsid w:val="0FD2424C"/>
    <w:rsid w:val="103F6F2F"/>
    <w:rsid w:val="109142D6"/>
    <w:rsid w:val="10AF3EBD"/>
    <w:rsid w:val="10B25DF3"/>
    <w:rsid w:val="10BD6382"/>
    <w:rsid w:val="10D23DD1"/>
    <w:rsid w:val="10FB3038"/>
    <w:rsid w:val="11196A9C"/>
    <w:rsid w:val="11210462"/>
    <w:rsid w:val="114026B7"/>
    <w:rsid w:val="115832F0"/>
    <w:rsid w:val="11DD06C0"/>
    <w:rsid w:val="11EE155E"/>
    <w:rsid w:val="120819E5"/>
    <w:rsid w:val="12427803"/>
    <w:rsid w:val="124F0B6C"/>
    <w:rsid w:val="12BA2945"/>
    <w:rsid w:val="13147B5B"/>
    <w:rsid w:val="131A5DF5"/>
    <w:rsid w:val="131F6569"/>
    <w:rsid w:val="13806E8A"/>
    <w:rsid w:val="13A44F9C"/>
    <w:rsid w:val="13B82867"/>
    <w:rsid w:val="13D25BB7"/>
    <w:rsid w:val="13DB7745"/>
    <w:rsid w:val="13E132A6"/>
    <w:rsid w:val="140E5EE8"/>
    <w:rsid w:val="14120F4C"/>
    <w:rsid w:val="142A5125"/>
    <w:rsid w:val="142C4DA5"/>
    <w:rsid w:val="143D057B"/>
    <w:rsid w:val="1463629B"/>
    <w:rsid w:val="14784FCE"/>
    <w:rsid w:val="14984DFA"/>
    <w:rsid w:val="14B95C8D"/>
    <w:rsid w:val="14C76F80"/>
    <w:rsid w:val="14F325EF"/>
    <w:rsid w:val="151D59B2"/>
    <w:rsid w:val="158A3083"/>
    <w:rsid w:val="15944022"/>
    <w:rsid w:val="15C04015"/>
    <w:rsid w:val="15CE251D"/>
    <w:rsid w:val="15FA2199"/>
    <w:rsid w:val="16136E9A"/>
    <w:rsid w:val="16286CAC"/>
    <w:rsid w:val="16436B43"/>
    <w:rsid w:val="16770B17"/>
    <w:rsid w:val="16934CCF"/>
    <w:rsid w:val="16AF39B2"/>
    <w:rsid w:val="16E40D7D"/>
    <w:rsid w:val="16EE2800"/>
    <w:rsid w:val="1706559C"/>
    <w:rsid w:val="17096457"/>
    <w:rsid w:val="170C7DF8"/>
    <w:rsid w:val="171E18E4"/>
    <w:rsid w:val="172143A1"/>
    <w:rsid w:val="17443FC7"/>
    <w:rsid w:val="17451C21"/>
    <w:rsid w:val="1753665C"/>
    <w:rsid w:val="17575DF8"/>
    <w:rsid w:val="17835A0F"/>
    <w:rsid w:val="178C697A"/>
    <w:rsid w:val="178E7A6B"/>
    <w:rsid w:val="17B57538"/>
    <w:rsid w:val="17B7133A"/>
    <w:rsid w:val="18216F24"/>
    <w:rsid w:val="18617D0D"/>
    <w:rsid w:val="18632661"/>
    <w:rsid w:val="18866995"/>
    <w:rsid w:val="188D3E63"/>
    <w:rsid w:val="189419B6"/>
    <w:rsid w:val="189D1475"/>
    <w:rsid w:val="18C654B3"/>
    <w:rsid w:val="18CD0449"/>
    <w:rsid w:val="18DC2EDA"/>
    <w:rsid w:val="1911682C"/>
    <w:rsid w:val="192B2C59"/>
    <w:rsid w:val="19464D98"/>
    <w:rsid w:val="19512E99"/>
    <w:rsid w:val="19846B6B"/>
    <w:rsid w:val="198951F1"/>
    <w:rsid w:val="199A11FD"/>
    <w:rsid w:val="19B117EF"/>
    <w:rsid w:val="19B26D75"/>
    <w:rsid w:val="19BE7C49"/>
    <w:rsid w:val="19E26701"/>
    <w:rsid w:val="19EE0799"/>
    <w:rsid w:val="19F72376"/>
    <w:rsid w:val="1A24165B"/>
    <w:rsid w:val="1A374510"/>
    <w:rsid w:val="1A3E3BB3"/>
    <w:rsid w:val="1A4C4A92"/>
    <w:rsid w:val="1A5865F3"/>
    <w:rsid w:val="1A7A6085"/>
    <w:rsid w:val="1A89509B"/>
    <w:rsid w:val="1AD67034"/>
    <w:rsid w:val="1AEA1DAD"/>
    <w:rsid w:val="1B1E754B"/>
    <w:rsid w:val="1B450D4A"/>
    <w:rsid w:val="1B460BF5"/>
    <w:rsid w:val="1B532AED"/>
    <w:rsid w:val="1B601C84"/>
    <w:rsid w:val="1B620434"/>
    <w:rsid w:val="1B7A20B5"/>
    <w:rsid w:val="1B8B4AFE"/>
    <w:rsid w:val="1B9F2EAB"/>
    <w:rsid w:val="1BA13662"/>
    <w:rsid w:val="1BA44DF0"/>
    <w:rsid w:val="1BD65BC2"/>
    <w:rsid w:val="1BF3731C"/>
    <w:rsid w:val="1C077DEC"/>
    <w:rsid w:val="1C2870FE"/>
    <w:rsid w:val="1C3778A2"/>
    <w:rsid w:val="1C5D0DF8"/>
    <w:rsid w:val="1C8B1901"/>
    <w:rsid w:val="1C8C6AE3"/>
    <w:rsid w:val="1C9854EB"/>
    <w:rsid w:val="1CA94142"/>
    <w:rsid w:val="1CC05794"/>
    <w:rsid w:val="1D2817C8"/>
    <w:rsid w:val="1D573D23"/>
    <w:rsid w:val="1D8202F5"/>
    <w:rsid w:val="1D931894"/>
    <w:rsid w:val="1DA82A31"/>
    <w:rsid w:val="1DA82F09"/>
    <w:rsid w:val="1DA83DB7"/>
    <w:rsid w:val="1DB267D6"/>
    <w:rsid w:val="1DCE00A5"/>
    <w:rsid w:val="1DDB1C88"/>
    <w:rsid w:val="1E3178CA"/>
    <w:rsid w:val="1E320A25"/>
    <w:rsid w:val="1E332865"/>
    <w:rsid w:val="1E4A0464"/>
    <w:rsid w:val="1E5866DD"/>
    <w:rsid w:val="1E605764"/>
    <w:rsid w:val="1E903A10"/>
    <w:rsid w:val="1EB327C9"/>
    <w:rsid w:val="1ED434B6"/>
    <w:rsid w:val="1EF15E6A"/>
    <w:rsid w:val="1F0A7E52"/>
    <w:rsid w:val="1F3F789D"/>
    <w:rsid w:val="1F597EFB"/>
    <w:rsid w:val="1F656A13"/>
    <w:rsid w:val="1F6D7D2A"/>
    <w:rsid w:val="1F786F1D"/>
    <w:rsid w:val="1FA92F69"/>
    <w:rsid w:val="1FB06D58"/>
    <w:rsid w:val="1FC538BD"/>
    <w:rsid w:val="1FDE39D7"/>
    <w:rsid w:val="1FE07B8A"/>
    <w:rsid w:val="1FF6266B"/>
    <w:rsid w:val="1FFB4B24"/>
    <w:rsid w:val="200C1D97"/>
    <w:rsid w:val="204D1A8C"/>
    <w:rsid w:val="206B0896"/>
    <w:rsid w:val="20717F2A"/>
    <w:rsid w:val="20781B6F"/>
    <w:rsid w:val="20893078"/>
    <w:rsid w:val="20A0611A"/>
    <w:rsid w:val="20B5295D"/>
    <w:rsid w:val="20DD111C"/>
    <w:rsid w:val="210708E0"/>
    <w:rsid w:val="21143469"/>
    <w:rsid w:val="216B497A"/>
    <w:rsid w:val="21753F9D"/>
    <w:rsid w:val="21831B09"/>
    <w:rsid w:val="219524B8"/>
    <w:rsid w:val="21957C48"/>
    <w:rsid w:val="21B91D73"/>
    <w:rsid w:val="21CB738A"/>
    <w:rsid w:val="21F46E37"/>
    <w:rsid w:val="22007FFE"/>
    <w:rsid w:val="22121299"/>
    <w:rsid w:val="222B66B5"/>
    <w:rsid w:val="224C0B57"/>
    <w:rsid w:val="22514879"/>
    <w:rsid w:val="22582DE6"/>
    <w:rsid w:val="228F31DD"/>
    <w:rsid w:val="229822E9"/>
    <w:rsid w:val="229E03A6"/>
    <w:rsid w:val="22BC554F"/>
    <w:rsid w:val="22C205C9"/>
    <w:rsid w:val="22D3211C"/>
    <w:rsid w:val="22DA067D"/>
    <w:rsid w:val="23363B05"/>
    <w:rsid w:val="233A71BB"/>
    <w:rsid w:val="23637F68"/>
    <w:rsid w:val="238F08E5"/>
    <w:rsid w:val="23FF06FD"/>
    <w:rsid w:val="246A734E"/>
    <w:rsid w:val="24750B5F"/>
    <w:rsid w:val="24AC1FB6"/>
    <w:rsid w:val="24AE009A"/>
    <w:rsid w:val="24B87414"/>
    <w:rsid w:val="24BE1F9C"/>
    <w:rsid w:val="24C11F5B"/>
    <w:rsid w:val="251C5361"/>
    <w:rsid w:val="25273790"/>
    <w:rsid w:val="252A3247"/>
    <w:rsid w:val="252C2926"/>
    <w:rsid w:val="253A2281"/>
    <w:rsid w:val="253E1E3E"/>
    <w:rsid w:val="254F1CBC"/>
    <w:rsid w:val="255A5287"/>
    <w:rsid w:val="255D2F39"/>
    <w:rsid w:val="255F52DD"/>
    <w:rsid w:val="25A212EF"/>
    <w:rsid w:val="25CE3392"/>
    <w:rsid w:val="262B4C10"/>
    <w:rsid w:val="267704D4"/>
    <w:rsid w:val="2684763E"/>
    <w:rsid w:val="26865DB2"/>
    <w:rsid w:val="26992D7E"/>
    <w:rsid w:val="27007ED4"/>
    <w:rsid w:val="27125FA8"/>
    <w:rsid w:val="27197A24"/>
    <w:rsid w:val="276E68CF"/>
    <w:rsid w:val="27807B3F"/>
    <w:rsid w:val="278605D6"/>
    <w:rsid w:val="2787146C"/>
    <w:rsid w:val="27983964"/>
    <w:rsid w:val="279E294D"/>
    <w:rsid w:val="27AE4903"/>
    <w:rsid w:val="27B904B5"/>
    <w:rsid w:val="27DF39CB"/>
    <w:rsid w:val="27E20815"/>
    <w:rsid w:val="27EA020A"/>
    <w:rsid w:val="27FE3361"/>
    <w:rsid w:val="283D732C"/>
    <w:rsid w:val="28443D9B"/>
    <w:rsid w:val="284877C3"/>
    <w:rsid w:val="28640811"/>
    <w:rsid w:val="28915465"/>
    <w:rsid w:val="28A326A3"/>
    <w:rsid w:val="28B959C1"/>
    <w:rsid w:val="28E82D54"/>
    <w:rsid w:val="291323C0"/>
    <w:rsid w:val="29515291"/>
    <w:rsid w:val="296B4E82"/>
    <w:rsid w:val="29760E21"/>
    <w:rsid w:val="29827484"/>
    <w:rsid w:val="298C1EE1"/>
    <w:rsid w:val="29A41CC2"/>
    <w:rsid w:val="29B25506"/>
    <w:rsid w:val="29B967F5"/>
    <w:rsid w:val="2A377AEF"/>
    <w:rsid w:val="2A3D7C49"/>
    <w:rsid w:val="2A49043A"/>
    <w:rsid w:val="2A5E32CD"/>
    <w:rsid w:val="2A5F01E9"/>
    <w:rsid w:val="2A8940C2"/>
    <w:rsid w:val="2AE82B97"/>
    <w:rsid w:val="2AF42883"/>
    <w:rsid w:val="2B193CEA"/>
    <w:rsid w:val="2B536F21"/>
    <w:rsid w:val="2B715282"/>
    <w:rsid w:val="2B821FEF"/>
    <w:rsid w:val="2B8D79D0"/>
    <w:rsid w:val="2B970537"/>
    <w:rsid w:val="2BC04DD2"/>
    <w:rsid w:val="2C031B46"/>
    <w:rsid w:val="2C0F6B6B"/>
    <w:rsid w:val="2C554E44"/>
    <w:rsid w:val="2C6379D9"/>
    <w:rsid w:val="2C6B0B59"/>
    <w:rsid w:val="2C6C3BF0"/>
    <w:rsid w:val="2C74029B"/>
    <w:rsid w:val="2CBF593E"/>
    <w:rsid w:val="2CCD473A"/>
    <w:rsid w:val="2CED6B8B"/>
    <w:rsid w:val="2CF863E8"/>
    <w:rsid w:val="2D0C55C7"/>
    <w:rsid w:val="2D1063D5"/>
    <w:rsid w:val="2D3C541C"/>
    <w:rsid w:val="2D636E4D"/>
    <w:rsid w:val="2DA61F0C"/>
    <w:rsid w:val="2DAE631A"/>
    <w:rsid w:val="2E070A94"/>
    <w:rsid w:val="2E303675"/>
    <w:rsid w:val="2E3D56EB"/>
    <w:rsid w:val="2E3F2682"/>
    <w:rsid w:val="2E472085"/>
    <w:rsid w:val="2E5121F0"/>
    <w:rsid w:val="2E986CFE"/>
    <w:rsid w:val="2EA84F38"/>
    <w:rsid w:val="2EB931C8"/>
    <w:rsid w:val="2ECE112E"/>
    <w:rsid w:val="2ED51684"/>
    <w:rsid w:val="2EDB1EA9"/>
    <w:rsid w:val="2EDD678B"/>
    <w:rsid w:val="2EF41EBC"/>
    <w:rsid w:val="2F042527"/>
    <w:rsid w:val="2F2F04F6"/>
    <w:rsid w:val="2F6702C6"/>
    <w:rsid w:val="2FA86065"/>
    <w:rsid w:val="2FEC412C"/>
    <w:rsid w:val="2FF965E7"/>
    <w:rsid w:val="30487208"/>
    <w:rsid w:val="30646375"/>
    <w:rsid w:val="30766E97"/>
    <w:rsid w:val="30801D29"/>
    <w:rsid w:val="308C054E"/>
    <w:rsid w:val="30A12151"/>
    <w:rsid w:val="30A6152A"/>
    <w:rsid w:val="30A84B65"/>
    <w:rsid w:val="30C96FC7"/>
    <w:rsid w:val="30D46628"/>
    <w:rsid w:val="30DC4706"/>
    <w:rsid w:val="30FA57F7"/>
    <w:rsid w:val="31102E48"/>
    <w:rsid w:val="31381BD0"/>
    <w:rsid w:val="3173369B"/>
    <w:rsid w:val="31741628"/>
    <w:rsid w:val="31990982"/>
    <w:rsid w:val="31C93146"/>
    <w:rsid w:val="31D01ED1"/>
    <w:rsid w:val="31E92655"/>
    <w:rsid w:val="31EB1674"/>
    <w:rsid w:val="32005811"/>
    <w:rsid w:val="323B3182"/>
    <w:rsid w:val="324F5BF1"/>
    <w:rsid w:val="329C6911"/>
    <w:rsid w:val="32D359DC"/>
    <w:rsid w:val="32D916EC"/>
    <w:rsid w:val="32D92BDA"/>
    <w:rsid w:val="32E64EDF"/>
    <w:rsid w:val="330F00B5"/>
    <w:rsid w:val="331D5563"/>
    <w:rsid w:val="335313E7"/>
    <w:rsid w:val="337A0F50"/>
    <w:rsid w:val="339266A4"/>
    <w:rsid w:val="33A516CB"/>
    <w:rsid w:val="33DD23F6"/>
    <w:rsid w:val="340A0022"/>
    <w:rsid w:val="340D39CB"/>
    <w:rsid w:val="34425AD1"/>
    <w:rsid w:val="34433534"/>
    <w:rsid w:val="347F08CC"/>
    <w:rsid w:val="34A436EA"/>
    <w:rsid w:val="34B71235"/>
    <w:rsid w:val="34DE71B3"/>
    <w:rsid w:val="34F46D2E"/>
    <w:rsid w:val="35085D0E"/>
    <w:rsid w:val="351647A5"/>
    <w:rsid w:val="351E2C7D"/>
    <w:rsid w:val="35216C38"/>
    <w:rsid w:val="356041EB"/>
    <w:rsid w:val="359A6901"/>
    <w:rsid w:val="35A10081"/>
    <w:rsid w:val="35F965A0"/>
    <w:rsid w:val="36495356"/>
    <w:rsid w:val="367243F2"/>
    <w:rsid w:val="36982EB1"/>
    <w:rsid w:val="36AB16B3"/>
    <w:rsid w:val="36E36908"/>
    <w:rsid w:val="36EC7EB3"/>
    <w:rsid w:val="3702134C"/>
    <w:rsid w:val="372C7F91"/>
    <w:rsid w:val="37343598"/>
    <w:rsid w:val="373566A3"/>
    <w:rsid w:val="377B020F"/>
    <w:rsid w:val="378D3F39"/>
    <w:rsid w:val="3799691B"/>
    <w:rsid w:val="37A421DA"/>
    <w:rsid w:val="37B36F71"/>
    <w:rsid w:val="37C7254B"/>
    <w:rsid w:val="37D277E7"/>
    <w:rsid w:val="37E74FE0"/>
    <w:rsid w:val="37EB3CC7"/>
    <w:rsid w:val="38184D3B"/>
    <w:rsid w:val="38190D25"/>
    <w:rsid w:val="383871CA"/>
    <w:rsid w:val="383C2774"/>
    <w:rsid w:val="38B0569C"/>
    <w:rsid w:val="38DF061A"/>
    <w:rsid w:val="38F3706D"/>
    <w:rsid w:val="39423361"/>
    <w:rsid w:val="3963200D"/>
    <w:rsid w:val="39A2691C"/>
    <w:rsid w:val="39BB1B96"/>
    <w:rsid w:val="39C5561D"/>
    <w:rsid w:val="39D64915"/>
    <w:rsid w:val="39E60BE9"/>
    <w:rsid w:val="3A251D59"/>
    <w:rsid w:val="3A7713DE"/>
    <w:rsid w:val="3A7B3631"/>
    <w:rsid w:val="3A810912"/>
    <w:rsid w:val="3A9130E1"/>
    <w:rsid w:val="3AB61EB7"/>
    <w:rsid w:val="3ACD0073"/>
    <w:rsid w:val="3AF03860"/>
    <w:rsid w:val="3AFD221E"/>
    <w:rsid w:val="3B167438"/>
    <w:rsid w:val="3B231C82"/>
    <w:rsid w:val="3B392F9B"/>
    <w:rsid w:val="3B5C6A72"/>
    <w:rsid w:val="3B7A0340"/>
    <w:rsid w:val="3B8E778B"/>
    <w:rsid w:val="3B8F0191"/>
    <w:rsid w:val="3B911071"/>
    <w:rsid w:val="3B973E35"/>
    <w:rsid w:val="3B974891"/>
    <w:rsid w:val="3BD01946"/>
    <w:rsid w:val="3BD5658A"/>
    <w:rsid w:val="3BDE7CB7"/>
    <w:rsid w:val="3BF42FCA"/>
    <w:rsid w:val="3C033CD5"/>
    <w:rsid w:val="3C164A15"/>
    <w:rsid w:val="3C1F3DD0"/>
    <w:rsid w:val="3C2854E9"/>
    <w:rsid w:val="3C4936B2"/>
    <w:rsid w:val="3C5918D8"/>
    <w:rsid w:val="3C8B6AE9"/>
    <w:rsid w:val="3C9F32D2"/>
    <w:rsid w:val="3CBC002D"/>
    <w:rsid w:val="3CC15F51"/>
    <w:rsid w:val="3CDA5681"/>
    <w:rsid w:val="3CE7637E"/>
    <w:rsid w:val="3CEF1184"/>
    <w:rsid w:val="3CFC66B7"/>
    <w:rsid w:val="3D010970"/>
    <w:rsid w:val="3D9342B8"/>
    <w:rsid w:val="3DA638BD"/>
    <w:rsid w:val="3DAB2563"/>
    <w:rsid w:val="3DE96EFA"/>
    <w:rsid w:val="3DFE097E"/>
    <w:rsid w:val="3E243A02"/>
    <w:rsid w:val="3E3976EA"/>
    <w:rsid w:val="3E444130"/>
    <w:rsid w:val="3E4D56DB"/>
    <w:rsid w:val="3E580EED"/>
    <w:rsid w:val="3E8B6203"/>
    <w:rsid w:val="3E90381A"/>
    <w:rsid w:val="3EB82F1F"/>
    <w:rsid w:val="3ED60036"/>
    <w:rsid w:val="3EF964EC"/>
    <w:rsid w:val="3F234189"/>
    <w:rsid w:val="3F3228BB"/>
    <w:rsid w:val="3F3261A3"/>
    <w:rsid w:val="3F571C07"/>
    <w:rsid w:val="3F590C33"/>
    <w:rsid w:val="3F862CFC"/>
    <w:rsid w:val="3FE276D6"/>
    <w:rsid w:val="3FE53F0B"/>
    <w:rsid w:val="3FF45124"/>
    <w:rsid w:val="3FF537D2"/>
    <w:rsid w:val="3FF62F45"/>
    <w:rsid w:val="402E5098"/>
    <w:rsid w:val="40467C26"/>
    <w:rsid w:val="40734782"/>
    <w:rsid w:val="40810C47"/>
    <w:rsid w:val="4084250D"/>
    <w:rsid w:val="409C5BEC"/>
    <w:rsid w:val="409F7D44"/>
    <w:rsid w:val="40B42395"/>
    <w:rsid w:val="40CB11EB"/>
    <w:rsid w:val="41264DA9"/>
    <w:rsid w:val="412D31D7"/>
    <w:rsid w:val="4150503D"/>
    <w:rsid w:val="41612B4F"/>
    <w:rsid w:val="41661C16"/>
    <w:rsid w:val="41A86DAE"/>
    <w:rsid w:val="41C14B0E"/>
    <w:rsid w:val="41DF709A"/>
    <w:rsid w:val="41EC520B"/>
    <w:rsid w:val="41F10240"/>
    <w:rsid w:val="41FC2351"/>
    <w:rsid w:val="420D42ED"/>
    <w:rsid w:val="421110E2"/>
    <w:rsid w:val="42206C63"/>
    <w:rsid w:val="422601DE"/>
    <w:rsid w:val="42281D6A"/>
    <w:rsid w:val="42330CA9"/>
    <w:rsid w:val="42552DB0"/>
    <w:rsid w:val="426A3674"/>
    <w:rsid w:val="428242AC"/>
    <w:rsid w:val="42843695"/>
    <w:rsid w:val="42BD5576"/>
    <w:rsid w:val="42D02437"/>
    <w:rsid w:val="42D92F65"/>
    <w:rsid w:val="42EB101F"/>
    <w:rsid w:val="432A7D99"/>
    <w:rsid w:val="432D41AB"/>
    <w:rsid w:val="4333415F"/>
    <w:rsid w:val="434D71F2"/>
    <w:rsid w:val="43811DD8"/>
    <w:rsid w:val="439F70F5"/>
    <w:rsid w:val="43B978B2"/>
    <w:rsid w:val="43F366C6"/>
    <w:rsid w:val="44223921"/>
    <w:rsid w:val="443949F6"/>
    <w:rsid w:val="44464E91"/>
    <w:rsid w:val="44520CA4"/>
    <w:rsid w:val="447C4766"/>
    <w:rsid w:val="449224CB"/>
    <w:rsid w:val="44AA2D06"/>
    <w:rsid w:val="44ED72D0"/>
    <w:rsid w:val="44F568DB"/>
    <w:rsid w:val="45154A79"/>
    <w:rsid w:val="45296DFE"/>
    <w:rsid w:val="45297620"/>
    <w:rsid w:val="45442C68"/>
    <w:rsid w:val="45575E48"/>
    <w:rsid w:val="45610037"/>
    <w:rsid w:val="45AF57FE"/>
    <w:rsid w:val="45B218DB"/>
    <w:rsid w:val="45D81DA4"/>
    <w:rsid w:val="45EA1A61"/>
    <w:rsid w:val="46162856"/>
    <w:rsid w:val="461C221A"/>
    <w:rsid w:val="46203B00"/>
    <w:rsid w:val="4625136A"/>
    <w:rsid w:val="463032CE"/>
    <w:rsid w:val="46415F51"/>
    <w:rsid w:val="464463B4"/>
    <w:rsid w:val="466A38E1"/>
    <w:rsid w:val="467A2DE5"/>
    <w:rsid w:val="4695534A"/>
    <w:rsid w:val="46A269DC"/>
    <w:rsid w:val="46A42C4C"/>
    <w:rsid w:val="46B4048E"/>
    <w:rsid w:val="46B92717"/>
    <w:rsid w:val="46B94916"/>
    <w:rsid w:val="46F42D7C"/>
    <w:rsid w:val="470009EC"/>
    <w:rsid w:val="4707219F"/>
    <w:rsid w:val="47091554"/>
    <w:rsid w:val="473D6A6E"/>
    <w:rsid w:val="47461F7B"/>
    <w:rsid w:val="47F95021"/>
    <w:rsid w:val="48111090"/>
    <w:rsid w:val="481148F8"/>
    <w:rsid w:val="485F6737"/>
    <w:rsid w:val="48A405ED"/>
    <w:rsid w:val="48B3438D"/>
    <w:rsid w:val="48CE799F"/>
    <w:rsid w:val="48D87B7F"/>
    <w:rsid w:val="493C32CA"/>
    <w:rsid w:val="49490A3B"/>
    <w:rsid w:val="49575507"/>
    <w:rsid w:val="49633499"/>
    <w:rsid w:val="49903282"/>
    <w:rsid w:val="49A07007"/>
    <w:rsid w:val="49E573CC"/>
    <w:rsid w:val="4A1C081F"/>
    <w:rsid w:val="4A1F6D78"/>
    <w:rsid w:val="4A23362D"/>
    <w:rsid w:val="4A253F1B"/>
    <w:rsid w:val="4A7224B3"/>
    <w:rsid w:val="4A8471A8"/>
    <w:rsid w:val="4A8A736F"/>
    <w:rsid w:val="4AAC0237"/>
    <w:rsid w:val="4AD22E0E"/>
    <w:rsid w:val="4ADF040D"/>
    <w:rsid w:val="4AF9291E"/>
    <w:rsid w:val="4B247E30"/>
    <w:rsid w:val="4B584A13"/>
    <w:rsid w:val="4B5B28E9"/>
    <w:rsid w:val="4B79584F"/>
    <w:rsid w:val="4BB46D99"/>
    <w:rsid w:val="4BC6087B"/>
    <w:rsid w:val="4BDD1DA3"/>
    <w:rsid w:val="4C0B0F4F"/>
    <w:rsid w:val="4C0E4365"/>
    <w:rsid w:val="4C206890"/>
    <w:rsid w:val="4C3D4FA2"/>
    <w:rsid w:val="4C7279FA"/>
    <w:rsid w:val="4CB810B3"/>
    <w:rsid w:val="4CC90409"/>
    <w:rsid w:val="4CE27935"/>
    <w:rsid w:val="4CEE3464"/>
    <w:rsid w:val="4CF8221E"/>
    <w:rsid w:val="4CFB3104"/>
    <w:rsid w:val="4D112DB7"/>
    <w:rsid w:val="4D26424A"/>
    <w:rsid w:val="4D2770F7"/>
    <w:rsid w:val="4D502E4D"/>
    <w:rsid w:val="4D5A6673"/>
    <w:rsid w:val="4D677E8B"/>
    <w:rsid w:val="4D6B3488"/>
    <w:rsid w:val="4D7722DB"/>
    <w:rsid w:val="4D85183A"/>
    <w:rsid w:val="4D896C76"/>
    <w:rsid w:val="4DCF171E"/>
    <w:rsid w:val="4DD84626"/>
    <w:rsid w:val="4DF0024E"/>
    <w:rsid w:val="4DF814E9"/>
    <w:rsid w:val="4DF85277"/>
    <w:rsid w:val="4DFE2FD3"/>
    <w:rsid w:val="4E25718F"/>
    <w:rsid w:val="4E513013"/>
    <w:rsid w:val="4E6A787E"/>
    <w:rsid w:val="4E7C3FD9"/>
    <w:rsid w:val="4E8E0217"/>
    <w:rsid w:val="4E9702AC"/>
    <w:rsid w:val="4E9A1AC2"/>
    <w:rsid w:val="4F014DD8"/>
    <w:rsid w:val="4F1A1903"/>
    <w:rsid w:val="4F242445"/>
    <w:rsid w:val="4F3E6280"/>
    <w:rsid w:val="4F5C410B"/>
    <w:rsid w:val="4F631249"/>
    <w:rsid w:val="4F786330"/>
    <w:rsid w:val="4FB87457"/>
    <w:rsid w:val="4FBC446F"/>
    <w:rsid w:val="50053B5B"/>
    <w:rsid w:val="50170FC9"/>
    <w:rsid w:val="504D3F74"/>
    <w:rsid w:val="507A3270"/>
    <w:rsid w:val="5099094E"/>
    <w:rsid w:val="50CD4DA0"/>
    <w:rsid w:val="50ED01C6"/>
    <w:rsid w:val="5107792A"/>
    <w:rsid w:val="51431169"/>
    <w:rsid w:val="518014CC"/>
    <w:rsid w:val="51827B1A"/>
    <w:rsid w:val="518976D2"/>
    <w:rsid w:val="518E2DCE"/>
    <w:rsid w:val="519B2E6F"/>
    <w:rsid w:val="51A072F7"/>
    <w:rsid w:val="51C070C6"/>
    <w:rsid w:val="51D72D57"/>
    <w:rsid w:val="51EB424C"/>
    <w:rsid w:val="51F06651"/>
    <w:rsid w:val="52057309"/>
    <w:rsid w:val="52460782"/>
    <w:rsid w:val="52B534C8"/>
    <w:rsid w:val="52C865D2"/>
    <w:rsid w:val="52E016BB"/>
    <w:rsid w:val="52E5798E"/>
    <w:rsid w:val="52FB0D6A"/>
    <w:rsid w:val="531639E1"/>
    <w:rsid w:val="53295EF0"/>
    <w:rsid w:val="532F27EE"/>
    <w:rsid w:val="53397DD4"/>
    <w:rsid w:val="53833EF3"/>
    <w:rsid w:val="53916747"/>
    <w:rsid w:val="53A72DF2"/>
    <w:rsid w:val="53AF749A"/>
    <w:rsid w:val="53DC50F3"/>
    <w:rsid w:val="540B7D0D"/>
    <w:rsid w:val="5452714F"/>
    <w:rsid w:val="54530C8A"/>
    <w:rsid w:val="546724A4"/>
    <w:rsid w:val="54934AD0"/>
    <w:rsid w:val="54984300"/>
    <w:rsid w:val="55071DA8"/>
    <w:rsid w:val="550C2899"/>
    <w:rsid w:val="55366F1B"/>
    <w:rsid w:val="5540344C"/>
    <w:rsid w:val="554F1FB0"/>
    <w:rsid w:val="55864ACB"/>
    <w:rsid w:val="55933D75"/>
    <w:rsid w:val="55A73A3D"/>
    <w:rsid w:val="55AC679D"/>
    <w:rsid w:val="55F02A8A"/>
    <w:rsid w:val="55FA4A1E"/>
    <w:rsid w:val="560B790B"/>
    <w:rsid w:val="56156687"/>
    <w:rsid w:val="561641AD"/>
    <w:rsid w:val="562061F4"/>
    <w:rsid w:val="563B7E8A"/>
    <w:rsid w:val="56710C72"/>
    <w:rsid w:val="567F12B1"/>
    <w:rsid w:val="567F6E81"/>
    <w:rsid w:val="56A137A5"/>
    <w:rsid w:val="56A80039"/>
    <w:rsid w:val="56BA37D7"/>
    <w:rsid w:val="56DB1F37"/>
    <w:rsid w:val="56E322E1"/>
    <w:rsid w:val="57073C6C"/>
    <w:rsid w:val="57661542"/>
    <w:rsid w:val="577F4F83"/>
    <w:rsid w:val="578515EA"/>
    <w:rsid w:val="580C1D0B"/>
    <w:rsid w:val="581D540F"/>
    <w:rsid w:val="58352E01"/>
    <w:rsid w:val="583F7E6D"/>
    <w:rsid w:val="585C0362"/>
    <w:rsid w:val="58647451"/>
    <w:rsid w:val="58873A91"/>
    <w:rsid w:val="58B70088"/>
    <w:rsid w:val="58D43668"/>
    <w:rsid w:val="58F72078"/>
    <w:rsid w:val="590446DB"/>
    <w:rsid w:val="59054278"/>
    <w:rsid w:val="592B46F5"/>
    <w:rsid w:val="596A23F5"/>
    <w:rsid w:val="59787604"/>
    <w:rsid w:val="599B388F"/>
    <w:rsid w:val="59A1419A"/>
    <w:rsid w:val="59AE28B0"/>
    <w:rsid w:val="5A055C5D"/>
    <w:rsid w:val="5A2A65D8"/>
    <w:rsid w:val="5A61633E"/>
    <w:rsid w:val="5A746475"/>
    <w:rsid w:val="5AB74AD3"/>
    <w:rsid w:val="5AD1170E"/>
    <w:rsid w:val="5ADA214B"/>
    <w:rsid w:val="5ADD173D"/>
    <w:rsid w:val="5B4041A6"/>
    <w:rsid w:val="5B5C08B4"/>
    <w:rsid w:val="5B694D7F"/>
    <w:rsid w:val="5B6B6D49"/>
    <w:rsid w:val="5BB43E59"/>
    <w:rsid w:val="5BBF64EB"/>
    <w:rsid w:val="5BDD0946"/>
    <w:rsid w:val="5BEF7144"/>
    <w:rsid w:val="5BF667A0"/>
    <w:rsid w:val="5C001B87"/>
    <w:rsid w:val="5C047C4A"/>
    <w:rsid w:val="5C180C7F"/>
    <w:rsid w:val="5C415377"/>
    <w:rsid w:val="5C451D35"/>
    <w:rsid w:val="5C4E5ED4"/>
    <w:rsid w:val="5C534391"/>
    <w:rsid w:val="5C630D81"/>
    <w:rsid w:val="5C831FDC"/>
    <w:rsid w:val="5CB71A66"/>
    <w:rsid w:val="5CBA12BF"/>
    <w:rsid w:val="5CE13766"/>
    <w:rsid w:val="5CEC747F"/>
    <w:rsid w:val="5D0D6FCE"/>
    <w:rsid w:val="5D1F3D26"/>
    <w:rsid w:val="5D2B49E2"/>
    <w:rsid w:val="5D2D376B"/>
    <w:rsid w:val="5D526E7D"/>
    <w:rsid w:val="5D755C5D"/>
    <w:rsid w:val="5D835701"/>
    <w:rsid w:val="5D851BFC"/>
    <w:rsid w:val="5D852344"/>
    <w:rsid w:val="5D862F00"/>
    <w:rsid w:val="5DA44534"/>
    <w:rsid w:val="5DE750CF"/>
    <w:rsid w:val="5E3B1C05"/>
    <w:rsid w:val="5E464238"/>
    <w:rsid w:val="5E5E6C58"/>
    <w:rsid w:val="5E624433"/>
    <w:rsid w:val="5E714676"/>
    <w:rsid w:val="5E7423B8"/>
    <w:rsid w:val="5EA26B50"/>
    <w:rsid w:val="5EC30179"/>
    <w:rsid w:val="5EEC7DB1"/>
    <w:rsid w:val="5EF53DC2"/>
    <w:rsid w:val="5EFD3076"/>
    <w:rsid w:val="5EFD5F65"/>
    <w:rsid w:val="5F062497"/>
    <w:rsid w:val="5F09087D"/>
    <w:rsid w:val="5F0C25F1"/>
    <w:rsid w:val="5F58537A"/>
    <w:rsid w:val="5F585793"/>
    <w:rsid w:val="5F5C3C41"/>
    <w:rsid w:val="5F974352"/>
    <w:rsid w:val="5F976E6B"/>
    <w:rsid w:val="5F9A620E"/>
    <w:rsid w:val="5FA16B31"/>
    <w:rsid w:val="5FA22DD5"/>
    <w:rsid w:val="5FA33CB0"/>
    <w:rsid w:val="5FB079F6"/>
    <w:rsid w:val="5FC627A0"/>
    <w:rsid w:val="602776E2"/>
    <w:rsid w:val="602928BC"/>
    <w:rsid w:val="60467201"/>
    <w:rsid w:val="604F208F"/>
    <w:rsid w:val="60787426"/>
    <w:rsid w:val="609334A3"/>
    <w:rsid w:val="60B03285"/>
    <w:rsid w:val="60BB27A4"/>
    <w:rsid w:val="60E15E4F"/>
    <w:rsid w:val="60E40384"/>
    <w:rsid w:val="60FA4DF7"/>
    <w:rsid w:val="61063DBC"/>
    <w:rsid w:val="610A2B60"/>
    <w:rsid w:val="615E238B"/>
    <w:rsid w:val="61691CBB"/>
    <w:rsid w:val="616969C7"/>
    <w:rsid w:val="618D7518"/>
    <w:rsid w:val="61BD1138"/>
    <w:rsid w:val="61C67A86"/>
    <w:rsid w:val="61F5472D"/>
    <w:rsid w:val="61F66F47"/>
    <w:rsid w:val="61FC4B9F"/>
    <w:rsid w:val="620F48D2"/>
    <w:rsid w:val="622A6323"/>
    <w:rsid w:val="623469EB"/>
    <w:rsid w:val="629B693F"/>
    <w:rsid w:val="62A774CE"/>
    <w:rsid w:val="62B15D57"/>
    <w:rsid w:val="62F37D50"/>
    <w:rsid w:val="62F432AE"/>
    <w:rsid w:val="630F6D5E"/>
    <w:rsid w:val="6321081A"/>
    <w:rsid w:val="63343EC4"/>
    <w:rsid w:val="633807B6"/>
    <w:rsid w:val="633B5F5A"/>
    <w:rsid w:val="635B1C98"/>
    <w:rsid w:val="636C21A7"/>
    <w:rsid w:val="638116E6"/>
    <w:rsid w:val="638E1826"/>
    <w:rsid w:val="63BE4223"/>
    <w:rsid w:val="63D63DEF"/>
    <w:rsid w:val="63E24DD4"/>
    <w:rsid w:val="63EB4ECB"/>
    <w:rsid w:val="63FE3A99"/>
    <w:rsid w:val="64177A6E"/>
    <w:rsid w:val="64265470"/>
    <w:rsid w:val="64290515"/>
    <w:rsid w:val="644648BF"/>
    <w:rsid w:val="64C45DE1"/>
    <w:rsid w:val="64D30F52"/>
    <w:rsid w:val="64D84A81"/>
    <w:rsid w:val="64F14AA6"/>
    <w:rsid w:val="65190DEA"/>
    <w:rsid w:val="656C2082"/>
    <w:rsid w:val="6577420E"/>
    <w:rsid w:val="65AB4911"/>
    <w:rsid w:val="65CA7118"/>
    <w:rsid w:val="65D90C2A"/>
    <w:rsid w:val="66291A75"/>
    <w:rsid w:val="66320049"/>
    <w:rsid w:val="664E34EF"/>
    <w:rsid w:val="668A1EC9"/>
    <w:rsid w:val="66900C34"/>
    <w:rsid w:val="6691356B"/>
    <w:rsid w:val="6694184A"/>
    <w:rsid w:val="66A7157D"/>
    <w:rsid w:val="66AA6977"/>
    <w:rsid w:val="66AD761B"/>
    <w:rsid w:val="66CD03B4"/>
    <w:rsid w:val="66DD401D"/>
    <w:rsid w:val="6715675A"/>
    <w:rsid w:val="67183899"/>
    <w:rsid w:val="67500BB9"/>
    <w:rsid w:val="67532174"/>
    <w:rsid w:val="6760797E"/>
    <w:rsid w:val="6764121C"/>
    <w:rsid w:val="67654F94"/>
    <w:rsid w:val="67770DF7"/>
    <w:rsid w:val="67784F39"/>
    <w:rsid w:val="678362E8"/>
    <w:rsid w:val="6793777B"/>
    <w:rsid w:val="67A27F96"/>
    <w:rsid w:val="67D234E5"/>
    <w:rsid w:val="67D64FFE"/>
    <w:rsid w:val="67D97483"/>
    <w:rsid w:val="67EC2FBF"/>
    <w:rsid w:val="681A3FD0"/>
    <w:rsid w:val="68307BE6"/>
    <w:rsid w:val="687A2916"/>
    <w:rsid w:val="687A2ADA"/>
    <w:rsid w:val="687D6E19"/>
    <w:rsid w:val="687E630D"/>
    <w:rsid w:val="68905424"/>
    <w:rsid w:val="68A351BD"/>
    <w:rsid w:val="68F85A27"/>
    <w:rsid w:val="690F3409"/>
    <w:rsid w:val="69141C0D"/>
    <w:rsid w:val="691566A8"/>
    <w:rsid w:val="692D1D94"/>
    <w:rsid w:val="69374BA2"/>
    <w:rsid w:val="695A5977"/>
    <w:rsid w:val="69735746"/>
    <w:rsid w:val="69D5209C"/>
    <w:rsid w:val="69D87D83"/>
    <w:rsid w:val="6A116D0D"/>
    <w:rsid w:val="6A951FC9"/>
    <w:rsid w:val="6AA43876"/>
    <w:rsid w:val="6AAC3DC4"/>
    <w:rsid w:val="6AC818B0"/>
    <w:rsid w:val="6AF037DC"/>
    <w:rsid w:val="6B0A032C"/>
    <w:rsid w:val="6B0E6A11"/>
    <w:rsid w:val="6B252A70"/>
    <w:rsid w:val="6B29495D"/>
    <w:rsid w:val="6B3E5B89"/>
    <w:rsid w:val="6B5E3407"/>
    <w:rsid w:val="6B5E5F82"/>
    <w:rsid w:val="6B7F77C2"/>
    <w:rsid w:val="6BBA5DF5"/>
    <w:rsid w:val="6BCC55E2"/>
    <w:rsid w:val="6BE478A0"/>
    <w:rsid w:val="6C084DC9"/>
    <w:rsid w:val="6C2C5F2A"/>
    <w:rsid w:val="6C333B6B"/>
    <w:rsid w:val="6C3F7B62"/>
    <w:rsid w:val="6C5331E9"/>
    <w:rsid w:val="6C586E75"/>
    <w:rsid w:val="6C9D43C3"/>
    <w:rsid w:val="6CA57480"/>
    <w:rsid w:val="6CCF0166"/>
    <w:rsid w:val="6CE2535E"/>
    <w:rsid w:val="6CE7258E"/>
    <w:rsid w:val="6CEB38E5"/>
    <w:rsid w:val="6D0F33FD"/>
    <w:rsid w:val="6D1E3C1B"/>
    <w:rsid w:val="6D1F0800"/>
    <w:rsid w:val="6D212C33"/>
    <w:rsid w:val="6D543AE1"/>
    <w:rsid w:val="6D625405"/>
    <w:rsid w:val="6D683587"/>
    <w:rsid w:val="6D7D5B31"/>
    <w:rsid w:val="6D9E42AD"/>
    <w:rsid w:val="6DBA505E"/>
    <w:rsid w:val="6DD4266C"/>
    <w:rsid w:val="6DFA0290"/>
    <w:rsid w:val="6DFA62D6"/>
    <w:rsid w:val="6E171D9F"/>
    <w:rsid w:val="6E22003D"/>
    <w:rsid w:val="6E246530"/>
    <w:rsid w:val="6E357F59"/>
    <w:rsid w:val="6E3808E1"/>
    <w:rsid w:val="6E4D4EC6"/>
    <w:rsid w:val="6E87084E"/>
    <w:rsid w:val="6E955924"/>
    <w:rsid w:val="6E99129F"/>
    <w:rsid w:val="6EA463A2"/>
    <w:rsid w:val="6EC32201"/>
    <w:rsid w:val="6F1859D0"/>
    <w:rsid w:val="6F1D78C7"/>
    <w:rsid w:val="6F4B14DD"/>
    <w:rsid w:val="6F795323"/>
    <w:rsid w:val="6F8166E3"/>
    <w:rsid w:val="6F9A3937"/>
    <w:rsid w:val="6FE04E2E"/>
    <w:rsid w:val="6FE16B76"/>
    <w:rsid w:val="700D5560"/>
    <w:rsid w:val="701D527E"/>
    <w:rsid w:val="70763CA2"/>
    <w:rsid w:val="707E475D"/>
    <w:rsid w:val="709177BB"/>
    <w:rsid w:val="709661BE"/>
    <w:rsid w:val="70A55AC2"/>
    <w:rsid w:val="70D947E1"/>
    <w:rsid w:val="70E90534"/>
    <w:rsid w:val="70F12A38"/>
    <w:rsid w:val="7123505E"/>
    <w:rsid w:val="71365E5E"/>
    <w:rsid w:val="71554A0A"/>
    <w:rsid w:val="71AE01DA"/>
    <w:rsid w:val="71B27028"/>
    <w:rsid w:val="71B66B18"/>
    <w:rsid w:val="7220282E"/>
    <w:rsid w:val="72241731"/>
    <w:rsid w:val="724C6E58"/>
    <w:rsid w:val="725F6CFE"/>
    <w:rsid w:val="72913EC3"/>
    <w:rsid w:val="72AE7A99"/>
    <w:rsid w:val="731F06ED"/>
    <w:rsid w:val="732B2982"/>
    <w:rsid w:val="73781E78"/>
    <w:rsid w:val="737C78ED"/>
    <w:rsid w:val="743261FE"/>
    <w:rsid w:val="7434641A"/>
    <w:rsid w:val="74350C36"/>
    <w:rsid w:val="74490F23"/>
    <w:rsid w:val="74557FC5"/>
    <w:rsid w:val="74792F01"/>
    <w:rsid w:val="747B5B27"/>
    <w:rsid w:val="74AA2238"/>
    <w:rsid w:val="74BB0B0F"/>
    <w:rsid w:val="74D24A88"/>
    <w:rsid w:val="756774F9"/>
    <w:rsid w:val="756E14C9"/>
    <w:rsid w:val="75876F5E"/>
    <w:rsid w:val="75AC171D"/>
    <w:rsid w:val="75D1625F"/>
    <w:rsid w:val="75DB226C"/>
    <w:rsid w:val="75EE7C07"/>
    <w:rsid w:val="75F61FDD"/>
    <w:rsid w:val="75F676F4"/>
    <w:rsid w:val="75FE4D87"/>
    <w:rsid w:val="76736E6B"/>
    <w:rsid w:val="768F7269"/>
    <w:rsid w:val="769F2E94"/>
    <w:rsid w:val="76A85B41"/>
    <w:rsid w:val="76C96671"/>
    <w:rsid w:val="76F1169A"/>
    <w:rsid w:val="76FB1CA5"/>
    <w:rsid w:val="76FB321F"/>
    <w:rsid w:val="76FC3E5C"/>
    <w:rsid w:val="77083846"/>
    <w:rsid w:val="77150AD8"/>
    <w:rsid w:val="773B7369"/>
    <w:rsid w:val="77483900"/>
    <w:rsid w:val="77C95EAB"/>
    <w:rsid w:val="782D3D3A"/>
    <w:rsid w:val="78316F9F"/>
    <w:rsid w:val="783A77CC"/>
    <w:rsid w:val="784964B0"/>
    <w:rsid w:val="785D3204"/>
    <w:rsid w:val="78887F05"/>
    <w:rsid w:val="788D17D5"/>
    <w:rsid w:val="78980C61"/>
    <w:rsid w:val="78B171D4"/>
    <w:rsid w:val="78C7068C"/>
    <w:rsid w:val="78CE223E"/>
    <w:rsid w:val="78E732DC"/>
    <w:rsid w:val="78E86245"/>
    <w:rsid w:val="78F531E6"/>
    <w:rsid w:val="78F6195B"/>
    <w:rsid w:val="7907369D"/>
    <w:rsid w:val="792452F7"/>
    <w:rsid w:val="793D7B1F"/>
    <w:rsid w:val="79443B09"/>
    <w:rsid w:val="79A17BE4"/>
    <w:rsid w:val="79B94C82"/>
    <w:rsid w:val="7A0138B5"/>
    <w:rsid w:val="7A24163A"/>
    <w:rsid w:val="7A3748B2"/>
    <w:rsid w:val="7A444C95"/>
    <w:rsid w:val="7A724BA1"/>
    <w:rsid w:val="7A7F52A0"/>
    <w:rsid w:val="7AB07FE2"/>
    <w:rsid w:val="7AB3400C"/>
    <w:rsid w:val="7AB93BDA"/>
    <w:rsid w:val="7ADC6EC3"/>
    <w:rsid w:val="7B026249"/>
    <w:rsid w:val="7B0F54EB"/>
    <w:rsid w:val="7B1644FA"/>
    <w:rsid w:val="7B346390"/>
    <w:rsid w:val="7B552FBE"/>
    <w:rsid w:val="7B7161F9"/>
    <w:rsid w:val="7B742ED6"/>
    <w:rsid w:val="7B984886"/>
    <w:rsid w:val="7B9A697F"/>
    <w:rsid w:val="7BC32969"/>
    <w:rsid w:val="7BDF310F"/>
    <w:rsid w:val="7C06244A"/>
    <w:rsid w:val="7C0B3F04"/>
    <w:rsid w:val="7C106E98"/>
    <w:rsid w:val="7C27439A"/>
    <w:rsid w:val="7C525383"/>
    <w:rsid w:val="7C55517F"/>
    <w:rsid w:val="7C602E4F"/>
    <w:rsid w:val="7C615EBE"/>
    <w:rsid w:val="7C696F64"/>
    <w:rsid w:val="7C9D6A4C"/>
    <w:rsid w:val="7CCA16C9"/>
    <w:rsid w:val="7CD85A51"/>
    <w:rsid w:val="7D162B61"/>
    <w:rsid w:val="7D313D4F"/>
    <w:rsid w:val="7D6C09D3"/>
    <w:rsid w:val="7D705B5B"/>
    <w:rsid w:val="7D813925"/>
    <w:rsid w:val="7DBB54B6"/>
    <w:rsid w:val="7DC20423"/>
    <w:rsid w:val="7DF20F20"/>
    <w:rsid w:val="7E186464"/>
    <w:rsid w:val="7E290672"/>
    <w:rsid w:val="7E294C13"/>
    <w:rsid w:val="7E2F08D6"/>
    <w:rsid w:val="7E350D9C"/>
    <w:rsid w:val="7E4F4A0E"/>
    <w:rsid w:val="7E512646"/>
    <w:rsid w:val="7E553C2B"/>
    <w:rsid w:val="7E69504B"/>
    <w:rsid w:val="7E8B23DA"/>
    <w:rsid w:val="7EA3745E"/>
    <w:rsid w:val="7EA37E2C"/>
    <w:rsid w:val="7EB26D95"/>
    <w:rsid w:val="7F09433B"/>
    <w:rsid w:val="7F0E416E"/>
    <w:rsid w:val="7F5D0662"/>
    <w:rsid w:val="7F7678E7"/>
    <w:rsid w:val="7F7A726D"/>
    <w:rsid w:val="7F9628DE"/>
    <w:rsid w:val="7FA44454"/>
    <w:rsid w:val="7FA53D28"/>
    <w:rsid w:val="7FAC6712"/>
    <w:rsid w:val="7FAC7379"/>
    <w:rsid w:val="7FDA60C7"/>
    <w:rsid w:val="7FE42AA2"/>
    <w:rsid w:val="7FE84988"/>
    <w:rsid w:val="7FF05331"/>
    <w:rsid w:val="7FF3315A"/>
    <w:rsid w:val="7F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outlineLvl w:val="0"/>
    </w:pPr>
    <w:rPr>
      <w:rFonts w:ascii="MS Mincho" w:hAnsi="MS Mincho" w:eastAsia="MS Mincho" w:cs="Times New Roman"/>
      <w:b/>
      <w:color w:val="000000"/>
      <w:sz w:val="32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99"/>
    <w:pPr>
      <w:widowControl w:val="0"/>
      <w:autoSpaceDE w:val="0"/>
      <w:autoSpaceDN w:val="0"/>
      <w:adjustRightInd w:val="0"/>
      <w:outlineLvl w:val="1"/>
    </w:pPr>
    <w:rPr>
      <w:rFonts w:ascii="MS Mincho" w:hAnsi="MS Mincho" w:eastAsia="MS Mincho" w:cs="Times New Roman"/>
      <w:b/>
      <w:i/>
      <w:color w:val="000000"/>
      <w:sz w:val="28"/>
      <w:szCs w:val="24"/>
      <w:lang w:val="en-US" w:eastAsia="zh-CN" w:bidi="ar-SA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outlineLvl w:val="2"/>
    </w:pPr>
    <w:rPr>
      <w:rFonts w:ascii="MS Mincho" w:hAnsi="MS Mincho" w:eastAsia="MS Mincho" w:cs="Times New Roman"/>
      <w:b/>
      <w:color w:val="000000"/>
      <w:sz w:val="26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1081</Words>
  <Characters>9008</Characters>
  <Lines>51</Lines>
  <Paragraphs>14</Paragraphs>
  <TotalTime>0</TotalTime>
  <ScaleCrop>false</ScaleCrop>
  <LinksUpToDate>false</LinksUpToDate>
  <CharactersWithSpaces>9281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2023-12-07T07:29:00Z</dcterms:created>
  <dc:creator>Administrator.USER-20191128JT</dc:creator>
  <cp:lastModifiedBy>Administrator</cp:lastModifiedBy>
  <dcterms:modified xsi:type="dcterms:W3CDTF">2024-07-04T07:22:00Z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2762E8C4D41A4A1597A226E44C9F90E3</vt:lpwstr>
  </property>
</Properties>
</file>