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216D4" w14:textId="6580DEBC" w:rsidR="003312E7" w:rsidRPr="003312E7" w:rsidRDefault="003312E7" w:rsidP="003312E7">
      <w:pPr>
        <w:spacing w:after="0" w:line="480" w:lineRule="auto"/>
        <w:rPr>
          <w:rFonts w:ascii="Times New Roman" w:hAnsi="Times New Roman" w:cs="Times New Roman"/>
          <w:sz w:val="24"/>
          <w:szCs w:val="24"/>
        </w:rPr>
      </w:pPr>
      <w:bookmarkStart w:id="0" w:name="_GoBack"/>
      <w:bookmarkEnd w:id="0"/>
      <w:r w:rsidRPr="00B30EED">
        <w:rPr>
          <w:rFonts w:ascii="Times New Roman" w:hAnsi="Times New Roman" w:cs="Times New Roman"/>
          <w:b/>
          <w:bCs/>
          <w:sz w:val="24"/>
          <w:szCs w:val="24"/>
        </w:rPr>
        <w:t>Title</w:t>
      </w:r>
      <w:r w:rsidRPr="00B30EED">
        <w:rPr>
          <w:rFonts w:ascii="Times New Roman" w:hAnsi="Times New Roman" w:cs="Times New Roman"/>
          <w:sz w:val="24"/>
          <w:szCs w:val="24"/>
        </w:rPr>
        <w:t xml:space="preserve">: </w:t>
      </w:r>
      <w:r>
        <w:rPr>
          <w:rFonts w:ascii="Times New Roman" w:hAnsi="Times New Roman" w:cs="Times New Roman"/>
          <w:sz w:val="24"/>
          <w:szCs w:val="24"/>
        </w:rPr>
        <w:t>Heat-absorbing sexual coloration co-adapts with increased heat tolerance in dragonflies.</w:t>
      </w:r>
    </w:p>
    <w:p w14:paraId="10DB7899" w14:textId="36DF12D0" w:rsidR="005E0986" w:rsidRPr="005E0986" w:rsidRDefault="00B30EED" w:rsidP="003312E7">
      <w:pPr>
        <w:spacing w:after="0" w:line="480" w:lineRule="auto"/>
        <w:rPr>
          <w:rFonts w:ascii="Times New Roman" w:hAnsi="Times New Roman" w:cs="Times New Roman"/>
          <w:sz w:val="24"/>
          <w:szCs w:val="24"/>
        </w:rPr>
      </w:pPr>
      <w:r w:rsidRPr="00B30EED">
        <w:rPr>
          <w:rFonts w:ascii="Times New Roman" w:hAnsi="Times New Roman" w:cs="Times New Roman"/>
          <w:b/>
          <w:bCs/>
          <w:sz w:val="24"/>
          <w:szCs w:val="24"/>
        </w:rPr>
        <w:t>Supplementary material</w:t>
      </w:r>
    </w:p>
    <w:p w14:paraId="1D830FA2" w14:textId="0C85CE09" w:rsidR="009539CA" w:rsidRDefault="009539CA" w:rsidP="009539C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Examining effects of ornament darkness and position</w:t>
      </w:r>
    </w:p>
    <w:p w14:paraId="0DFF3F4A" w14:textId="1F31B5FF" w:rsidR="001C6B6B" w:rsidRPr="001C6B6B" w:rsidRDefault="009539CA" w:rsidP="00B56E9D">
      <w:pPr>
        <w:spacing w:line="480" w:lineRule="auto"/>
        <w:rPr>
          <w:rFonts w:ascii="Times New Roman" w:hAnsi="Times New Roman" w:cs="Times New Roman"/>
          <w:sz w:val="24"/>
          <w:szCs w:val="24"/>
        </w:rPr>
      </w:pPr>
      <w:r>
        <w:rPr>
          <w:rFonts w:ascii="Times New Roman" w:hAnsi="Times New Roman" w:cs="Times New Roman"/>
          <w:sz w:val="24"/>
          <w:szCs w:val="24"/>
        </w:rPr>
        <w:t xml:space="preserve">Beyond testing for effects of the presence/absence of wing coloration, we also examined whether </w:t>
      </w:r>
      <w:r w:rsidR="00B56E9D">
        <w:rPr>
          <w:rFonts w:ascii="Times New Roman" w:hAnsi="Times New Roman" w:cs="Times New Roman"/>
          <w:sz w:val="24"/>
          <w:szCs w:val="24"/>
        </w:rPr>
        <w:t>species with the highest</w:t>
      </w:r>
      <w:r>
        <w:rPr>
          <w:rFonts w:ascii="Times New Roman" w:hAnsi="Times New Roman" w:cs="Times New Roman"/>
          <w:sz w:val="24"/>
          <w:szCs w:val="24"/>
        </w:rPr>
        <w:t xml:space="preserve"> </w:t>
      </w:r>
      <w:r w:rsidRPr="00970B02">
        <w:rPr>
          <w:rFonts w:ascii="Times New Roman" w:hAnsi="Times New Roman" w:cs="Times New Roman"/>
          <w:i/>
          <w:iCs/>
          <w:sz w:val="24"/>
          <w:szCs w:val="24"/>
        </w:rPr>
        <w:t>CT</w:t>
      </w:r>
      <w:r w:rsidRPr="00970B02">
        <w:rPr>
          <w:rFonts w:ascii="Times New Roman" w:hAnsi="Times New Roman" w:cs="Times New Roman"/>
          <w:sz w:val="24"/>
          <w:szCs w:val="24"/>
          <w:vertAlign w:val="subscript"/>
        </w:rPr>
        <w:t>max</w:t>
      </w:r>
      <w:r>
        <w:rPr>
          <w:rFonts w:ascii="Times New Roman" w:hAnsi="Times New Roman" w:cs="Times New Roman"/>
          <w:sz w:val="24"/>
          <w:szCs w:val="24"/>
        </w:rPr>
        <w:t xml:space="preserve"> </w:t>
      </w:r>
      <w:r w:rsidR="00B56E9D">
        <w:rPr>
          <w:rFonts w:ascii="Times New Roman" w:hAnsi="Times New Roman" w:cs="Times New Roman"/>
          <w:sz w:val="24"/>
          <w:szCs w:val="24"/>
        </w:rPr>
        <w:t>also had wing coloration that was darker and closer to the body, as we expected these traits to lead to the greatest heating. We fit</w:t>
      </w:r>
      <w:r w:rsidR="008D44F3">
        <w:rPr>
          <w:rFonts w:ascii="Times New Roman" w:hAnsi="Times New Roman" w:cs="Times New Roman"/>
          <w:sz w:val="24"/>
          <w:szCs w:val="24"/>
        </w:rPr>
        <w:t xml:space="preserve"> ornament darkness and position as continuous response</w:t>
      </w:r>
      <w:r w:rsidR="00B56E9D">
        <w:rPr>
          <w:rFonts w:ascii="Times New Roman" w:hAnsi="Times New Roman" w:cs="Times New Roman"/>
          <w:sz w:val="24"/>
          <w:szCs w:val="24"/>
        </w:rPr>
        <w:t>s in phylogenetic generalized least squares models</w:t>
      </w:r>
      <w:r w:rsidR="008D44F3">
        <w:rPr>
          <w:rFonts w:ascii="Times New Roman" w:hAnsi="Times New Roman" w:cs="Times New Roman"/>
          <w:sz w:val="24"/>
          <w:szCs w:val="24"/>
        </w:rPr>
        <w:t xml:space="preserve">. </w:t>
      </w:r>
      <w:r w:rsidR="00201959">
        <w:rPr>
          <w:rFonts w:ascii="Times New Roman" w:hAnsi="Times New Roman" w:cs="Times New Roman"/>
          <w:sz w:val="24"/>
          <w:szCs w:val="24"/>
        </w:rPr>
        <w:t>To determine</w:t>
      </w:r>
      <w:r w:rsidR="008D44F3">
        <w:rPr>
          <w:rFonts w:ascii="Times New Roman" w:hAnsi="Times New Roman" w:cs="Times New Roman"/>
          <w:sz w:val="24"/>
          <w:szCs w:val="24"/>
        </w:rPr>
        <w:t xml:space="preserve"> each species’ ornament darkness</w:t>
      </w:r>
      <w:r w:rsidR="00B56E9D">
        <w:rPr>
          <w:rFonts w:ascii="Times New Roman" w:hAnsi="Times New Roman" w:cs="Times New Roman"/>
          <w:sz w:val="24"/>
          <w:szCs w:val="24"/>
        </w:rPr>
        <w:t xml:space="preserve"> (dark = 2; light = 1; none = 0)</w:t>
      </w:r>
      <w:r w:rsidR="008D44F3">
        <w:rPr>
          <w:rFonts w:ascii="Times New Roman" w:hAnsi="Times New Roman" w:cs="Times New Roman"/>
          <w:sz w:val="24"/>
          <w:szCs w:val="24"/>
        </w:rPr>
        <w:t xml:space="preserve">, we used the designations published in Moore et al. (2021). </w:t>
      </w:r>
      <w:r w:rsidR="00201959">
        <w:rPr>
          <w:rFonts w:ascii="Times New Roman" w:hAnsi="Times New Roman" w:cs="Times New Roman"/>
          <w:sz w:val="24"/>
          <w:szCs w:val="24"/>
        </w:rPr>
        <w:t xml:space="preserve">We examined images from </w:t>
      </w:r>
      <w:proofErr w:type="spellStart"/>
      <w:r w:rsidR="00201959">
        <w:rPr>
          <w:rFonts w:ascii="Times New Roman" w:hAnsi="Times New Roman" w:cs="Times New Roman"/>
          <w:sz w:val="24"/>
          <w:szCs w:val="24"/>
        </w:rPr>
        <w:t>iNaturalist</w:t>
      </w:r>
      <w:proofErr w:type="spellEnd"/>
      <w:r w:rsidR="00201959">
        <w:rPr>
          <w:rFonts w:ascii="Times New Roman" w:hAnsi="Times New Roman" w:cs="Times New Roman"/>
          <w:sz w:val="24"/>
          <w:szCs w:val="24"/>
        </w:rPr>
        <w:t xml:space="preserve"> observations to determine </w:t>
      </w:r>
      <w:r w:rsidR="008D44F3">
        <w:rPr>
          <w:rFonts w:ascii="Times New Roman" w:hAnsi="Times New Roman" w:cs="Times New Roman"/>
          <w:sz w:val="24"/>
          <w:szCs w:val="24"/>
        </w:rPr>
        <w:t>the position of</w:t>
      </w:r>
      <w:r w:rsidR="00201959">
        <w:rPr>
          <w:rFonts w:ascii="Times New Roman" w:hAnsi="Times New Roman" w:cs="Times New Roman"/>
          <w:sz w:val="24"/>
          <w:szCs w:val="24"/>
        </w:rPr>
        <w:t xml:space="preserve"> each species’</w:t>
      </w:r>
      <w:r w:rsidR="008D44F3">
        <w:rPr>
          <w:rFonts w:ascii="Times New Roman" w:hAnsi="Times New Roman" w:cs="Times New Roman"/>
          <w:sz w:val="24"/>
          <w:szCs w:val="24"/>
        </w:rPr>
        <w:t xml:space="preserve"> male wing coloration</w:t>
      </w:r>
      <w:r w:rsidR="00B56E9D">
        <w:rPr>
          <w:rFonts w:ascii="Times New Roman" w:hAnsi="Times New Roman" w:cs="Times New Roman"/>
          <w:sz w:val="24"/>
          <w:szCs w:val="24"/>
        </w:rPr>
        <w:t xml:space="preserve"> (2 = adjacent to the body; 1 = distal; 0 = none)</w:t>
      </w:r>
      <w:r w:rsidR="00201959">
        <w:rPr>
          <w:rFonts w:ascii="Times New Roman" w:hAnsi="Times New Roman" w:cs="Times New Roman"/>
          <w:sz w:val="24"/>
          <w:szCs w:val="24"/>
        </w:rPr>
        <w:t>. S</w:t>
      </w:r>
      <w:r w:rsidR="008D44F3">
        <w:rPr>
          <w:rFonts w:ascii="Times New Roman" w:hAnsi="Times New Roman" w:cs="Times New Roman"/>
          <w:sz w:val="24"/>
          <w:szCs w:val="24"/>
        </w:rPr>
        <w:t xml:space="preserve">pecies </w:t>
      </w:r>
      <w:r w:rsidR="00201959">
        <w:rPr>
          <w:rFonts w:ascii="Times New Roman" w:hAnsi="Times New Roman" w:cs="Times New Roman"/>
          <w:sz w:val="24"/>
          <w:szCs w:val="24"/>
        </w:rPr>
        <w:t>received a score of</w:t>
      </w:r>
      <w:r w:rsidR="008D44F3">
        <w:rPr>
          <w:rFonts w:ascii="Times New Roman" w:hAnsi="Times New Roman" w:cs="Times New Roman"/>
          <w:sz w:val="24"/>
          <w:szCs w:val="24"/>
        </w:rPr>
        <w:t xml:space="preserve"> “2” if they possessed wing coloration that was concentrated </w:t>
      </w:r>
      <w:r w:rsidR="00201959">
        <w:rPr>
          <w:rFonts w:ascii="Times New Roman" w:hAnsi="Times New Roman" w:cs="Times New Roman"/>
          <w:sz w:val="24"/>
          <w:szCs w:val="24"/>
        </w:rPr>
        <w:t xml:space="preserve">in cells adjacent to the axillary sclerite, where the wing attaches to the body. Species received a score of “1” if their wing coloration was concentrated away from the body, and in some observations was more faded in proximal wing cells compared to distal wing cells. Species with no wing coloration received a score of “0”. </w:t>
      </w:r>
      <w:r w:rsidR="001C6B6B">
        <w:rPr>
          <w:rFonts w:ascii="Times New Roman" w:hAnsi="Times New Roman" w:cs="Times New Roman"/>
          <w:sz w:val="24"/>
          <w:szCs w:val="24"/>
        </w:rPr>
        <w:t xml:space="preserve">Following Moore et al. (2021), we used two approaches to test if species that have the highest </w:t>
      </w:r>
      <w:r w:rsidR="001C6B6B" w:rsidRPr="00970B02">
        <w:rPr>
          <w:rFonts w:ascii="Times New Roman" w:hAnsi="Times New Roman" w:cs="Times New Roman"/>
          <w:i/>
          <w:iCs/>
          <w:sz w:val="24"/>
          <w:szCs w:val="24"/>
        </w:rPr>
        <w:t>CT</w:t>
      </w:r>
      <w:r w:rsidR="001C6B6B" w:rsidRPr="00970B02">
        <w:rPr>
          <w:rFonts w:ascii="Times New Roman" w:hAnsi="Times New Roman" w:cs="Times New Roman"/>
          <w:sz w:val="24"/>
          <w:szCs w:val="24"/>
          <w:vertAlign w:val="subscript"/>
        </w:rPr>
        <w:t>max</w:t>
      </w:r>
      <w:r w:rsidR="001C6B6B">
        <w:rPr>
          <w:rFonts w:ascii="Times New Roman" w:hAnsi="Times New Roman" w:cs="Times New Roman"/>
          <w:sz w:val="24"/>
          <w:szCs w:val="24"/>
        </w:rPr>
        <w:t xml:space="preserve"> have also evolved darker ornaments with color that is concentrated close to the body.</w:t>
      </w:r>
    </w:p>
    <w:p w14:paraId="40554EDA" w14:textId="28EDD1B9" w:rsidR="008E20BA" w:rsidRDefault="001C6B6B" w:rsidP="001C6B6B">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we treated ornament darkness and position as continuous response</w:t>
      </w:r>
      <w:r w:rsidR="00AB2671">
        <w:rPr>
          <w:rFonts w:ascii="Times New Roman" w:hAnsi="Times New Roman" w:cs="Times New Roman"/>
          <w:sz w:val="24"/>
          <w:szCs w:val="24"/>
        </w:rPr>
        <w:t>s</w:t>
      </w:r>
      <w:r>
        <w:rPr>
          <w:rFonts w:ascii="Times New Roman" w:hAnsi="Times New Roman" w:cs="Times New Roman"/>
          <w:sz w:val="24"/>
          <w:szCs w:val="24"/>
        </w:rPr>
        <w:t xml:space="preserve"> in phylogenetic generalized least squares models. </w:t>
      </w:r>
      <w:r w:rsidR="00201959">
        <w:rPr>
          <w:rFonts w:ascii="Times New Roman" w:hAnsi="Times New Roman" w:cs="Times New Roman"/>
          <w:sz w:val="24"/>
          <w:szCs w:val="24"/>
        </w:rPr>
        <w:t>We log</w:t>
      </w:r>
      <w:r w:rsidR="00201959">
        <w:rPr>
          <w:rFonts w:ascii="Times New Roman" w:hAnsi="Times New Roman" w:cs="Times New Roman"/>
          <w:sz w:val="24"/>
          <w:szCs w:val="24"/>
          <w:vertAlign w:val="subscript"/>
        </w:rPr>
        <w:t>e</w:t>
      </w:r>
      <w:r w:rsidR="00201959">
        <w:rPr>
          <w:rFonts w:ascii="Times New Roman" w:hAnsi="Times New Roman" w:cs="Times New Roman"/>
          <w:sz w:val="24"/>
          <w:szCs w:val="24"/>
        </w:rPr>
        <w:t>-</w:t>
      </w:r>
      <w:proofErr w:type="gramStart"/>
      <w:r w:rsidR="00201959">
        <w:rPr>
          <w:rFonts w:ascii="Times New Roman" w:hAnsi="Times New Roman" w:cs="Times New Roman"/>
          <w:sz w:val="24"/>
          <w:szCs w:val="24"/>
        </w:rPr>
        <w:t>transformed(</w:t>
      </w:r>
      <w:proofErr w:type="gramEnd"/>
      <w:r w:rsidR="00201959">
        <w:rPr>
          <w:rFonts w:ascii="Times New Roman" w:hAnsi="Times New Roman" w:cs="Times New Roman"/>
          <w:sz w:val="24"/>
          <w:szCs w:val="24"/>
        </w:rPr>
        <w:t xml:space="preserve">+1) ornament darkness and color position to improve model fit. </w:t>
      </w:r>
      <w:r w:rsidR="008E20BA">
        <w:rPr>
          <w:rFonts w:ascii="Times New Roman" w:hAnsi="Times New Roman" w:cs="Times New Roman"/>
          <w:sz w:val="24"/>
          <w:szCs w:val="24"/>
        </w:rPr>
        <w:t xml:space="preserve">In both models, we included species’ </w:t>
      </w:r>
      <w:r w:rsidR="008E20BA" w:rsidRPr="00970B02">
        <w:rPr>
          <w:rFonts w:ascii="Times New Roman" w:hAnsi="Times New Roman" w:cs="Times New Roman"/>
          <w:i/>
          <w:iCs/>
          <w:sz w:val="24"/>
          <w:szCs w:val="24"/>
        </w:rPr>
        <w:t>CT</w:t>
      </w:r>
      <w:r w:rsidR="008E20BA" w:rsidRPr="00970B02">
        <w:rPr>
          <w:rFonts w:ascii="Times New Roman" w:hAnsi="Times New Roman" w:cs="Times New Roman"/>
          <w:sz w:val="24"/>
          <w:szCs w:val="24"/>
          <w:vertAlign w:val="subscript"/>
        </w:rPr>
        <w:t>max</w:t>
      </w:r>
      <w:r w:rsidR="008E20BA">
        <w:rPr>
          <w:rFonts w:ascii="Times New Roman" w:hAnsi="Times New Roman" w:cs="Times New Roman"/>
          <w:sz w:val="24"/>
          <w:szCs w:val="24"/>
        </w:rPr>
        <w:t xml:space="preserve"> as a continuous fixed effect. </w:t>
      </w:r>
      <w:r w:rsidR="00201959">
        <w:rPr>
          <w:rFonts w:ascii="Times New Roman" w:hAnsi="Times New Roman" w:cs="Times New Roman"/>
          <w:sz w:val="24"/>
          <w:szCs w:val="24"/>
        </w:rPr>
        <w:t xml:space="preserve">For ornament darkness, a model with Pagel’s </w:t>
      </w:r>
      <w:r w:rsidR="00201959" w:rsidRPr="00526208">
        <w:rPr>
          <w:rFonts w:ascii="Times New Roman" w:hAnsi="Times New Roman" w:cs="Times New Roman"/>
          <w:i/>
          <w:iCs/>
          <w:sz w:val="24"/>
          <w:szCs w:val="24"/>
        </w:rPr>
        <w:t>λ</w:t>
      </w:r>
      <w:r w:rsidR="00201959">
        <w:rPr>
          <w:rFonts w:ascii="Times New Roman" w:hAnsi="Times New Roman" w:cs="Times New Roman"/>
          <w:i/>
          <w:iCs/>
          <w:sz w:val="24"/>
          <w:szCs w:val="24"/>
        </w:rPr>
        <w:t xml:space="preserve"> </w:t>
      </w:r>
      <w:r w:rsidR="00201959">
        <w:rPr>
          <w:rFonts w:ascii="Times New Roman" w:hAnsi="Times New Roman" w:cs="Times New Roman"/>
          <w:sz w:val="24"/>
          <w:szCs w:val="24"/>
        </w:rPr>
        <w:t>branch-length transformation</w:t>
      </w:r>
      <w:r w:rsidR="009E7330">
        <w:rPr>
          <w:rFonts w:ascii="Times New Roman" w:hAnsi="Times New Roman" w:cs="Times New Roman"/>
          <w:sz w:val="24"/>
          <w:szCs w:val="24"/>
        </w:rPr>
        <w:t xml:space="preserve"> and a model with no phylogeny</w:t>
      </w:r>
      <w:r w:rsidR="00201959">
        <w:rPr>
          <w:rFonts w:ascii="Times New Roman" w:hAnsi="Times New Roman" w:cs="Times New Roman"/>
          <w:sz w:val="24"/>
          <w:szCs w:val="24"/>
        </w:rPr>
        <w:t xml:space="preserve"> received </w:t>
      </w:r>
      <w:r w:rsidR="009E7330">
        <w:rPr>
          <w:rFonts w:ascii="Times New Roman" w:hAnsi="Times New Roman" w:cs="Times New Roman"/>
          <w:sz w:val="24"/>
          <w:szCs w:val="24"/>
        </w:rPr>
        <w:t>similar</w:t>
      </w:r>
      <w:r w:rsidR="00201959">
        <w:rPr>
          <w:rFonts w:ascii="Times New Roman" w:hAnsi="Times New Roman" w:cs="Times New Roman"/>
          <w:sz w:val="24"/>
          <w:szCs w:val="24"/>
        </w:rPr>
        <w:t xml:space="preserve"> support (</w:t>
      </w:r>
      <w:proofErr w:type="spellStart"/>
      <w:r w:rsidR="009E7330">
        <w:rPr>
          <w:rFonts w:ascii="Times New Roman" w:hAnsi="Times New Roman" w:cs="Times New Roman"/>
          <w:sz w:val="24"/>
          <w:szCs w:val="24"/>
        </w:rPr>
        <w:t>Pagel’s</w:t>
      </w:r>
      <w:proofErr w:type="spellEnd"/>
      <w:r w:rsidR="009E7330">
        <w:rPr>
          <w:rFonts w:ascii="Times New Roman" w:hAnsi="Times New Roman" w:cs="Times New Roman"/>
          <w:sz w:val="24"/>
          <w:szCs w:val="24"/>
        </w:rPr>
        <w:t xml:space="preserve"> </w:t>
      </w:r>
      <w:r w:rsidR="009E7330" w:rsidRPr="00526208">
        <w:rPr>
          <w:rFonts w:ascii="Times New Roman" w:hAnsi="Times New Roman" w:cs="Times New Roman"/>
          <w:i/>
          <w:iCs/>
          <w:sz w:val="24"/>
          <w:szCs w:val="24"/>
        </w:rPr>
        <w:t>λ</w:t>
      </w:r>
      <w:r w:rsidR="009E7330">
        <w:rPr>
          <w:rFonts w:ascii="Times New Roman" w:hAnsi="Times New Roman" w:cs="Times New Roman"/>
          <w:sz w:val="24"/>
          <w:szCs w:val="24"/>
        </w:rPr>
        <w:t>:</w:t>
      </w:r>
      <w:r w:rsidR="009E7330">
        <w:rPr>
          <w:rFonts w:ascii="Times New Roman" w:hAnsi="Times New Roman" w:cs="Times New Roman"/>
          <w:i/>
          <w:iCs/>
          <w:sz w:val="24"/>
          <w:szCs w:val="24"/>
        </w:rPr>
        <w:t xml:space="preserve"> </w:t>
      </w:r>
      <w:proofErr w:type="spellStart"/>
      <w:r w:rsidR="00201959">
        <w:rPr>
          <w:rFonts w:ascii="Times New Roman" w:hAnsi="Times New Roman" w:cs="Times New Roman"/>
          <w:sz w:val="24"/>
          <w:szCs w:val="24"/>
        </w:rPr>
        <w:t>df</w:t>
      </w:r>
      <w:proofErr w:type="spellEnd"/>
      <w:r w:rsidR="00201959">
        <w:rPr>
          <w:rFonts w:ascii="Times New Roman" w:hAnsi="Times New Roman" w:cs="Times New Roman"/>
          <w:sz w:val="24"/>
          <w:szCs w:val="24"/>
        </w:rPr>
        <w:t xml:space="preserve"> = 4; </w:t>
      </w:r>
      <w:r w:rsidR="005E0986">
        <w:rPr>
          <w:rFonts w:ascii="Times New Roman" w:hAnsi="Times New Roman" w:cs="Times New Roman"/>
          <w:sz w:val="24"/>
          <w:szCs w:val="24"/>
        </w:rPr>
        <w:t xml:space="preserve">AIC = </w:t>
      </w:r>
      <w:r w:rsidR="009E7330">
        <w:rPr>
          <w:rFonts w:ascii="Times New Roman" w:hAnsi="Times New Roman" w:cs="Times New Roman"/>
          <w:sz w:val="24"/>
          <w:szCs w:val="24"/>
        </w:rPr>
        <w:t xml:space="preserve">20.7; No phylogeny: </w:t>
      </w:r>
      <w:proofErr w:type="spellStart"/>
      <w:r w:rsidR="009E7330">
        <w:rPr>
          <w:rFonts w:ascii="Times New Roman" w:hAnsi="Times New Roman" w:cs="Times New Roman"/>
          <w:sz w:val="24"/>
          <w:szCs w:val="24"/>
        </w:rPr>
        <w:t>df</w:t>
      </w:r>
      <w:proofErr w:type="spellEnd"/>
      <w:r w:rsidR="009E7330">
        <w:rPr>
          <w:rFonts w:ascii="Times New Roman" w:hAnsi="Times New Roman" w:cs="Times New Roman"/>
          <w:sz w:val="24"/>
          <w:szCs w:val="24"/>
        </w:rPr>
        <w:t xml:space="preserve"> = 3; AIC = 20.9</w:t>
      </w:r>
      <w:r w:rsidR="005E0986">
        <w:rPr>
          <w:rFonts w:ascii="Times New Roman" w:hAnsi="Times New Roman" w:cs="Times New Roman"/>
          <w:sz w:val="24"/>
          <w:szCs w:val="24"/>
        </w:rPr>
        <w:t>) compared to a model with Brownian motion (</w:t>
      </w:r>
      <w:proofErr w:type="spellStart"/>
      <w:r w:rsidR="005E0986">
        <w:rPr>
          <w:rFonts w:ascii="Times New Roman" w:hAnsi="Times New Roman" w:cs="Times New Roman"/>
          <w:sz w:val="24"/>
          <w:szCs w:val="24"/>
        </w:rPr>
        <w:t>df</w:t>
      </w:r>
      <w:proofErr w:type="spellEnd"/>
      <w:r w:rsidR="005E0986">
        <w:rPr>
          <w:rFonts w:ascii="Times New Roman" w:hAnsi="Times New Roman" w:cs="Times New Roman"/>
          <w:sz w:val="24"/>
          <w:szCs w:val="24"/>
        </w:rPr>
        <w:t xml:space="preserve"> = 3; AIC = </w:t>
      </w:r>
      <w:r w:rsidR="009E7330">
        <w:rPr>
          <w:rFonts w:ascii="Times New Roman" w:hAnsi="Times New Roman" w:cs="Times New Roman"/>
          <w:sz w:val="24"/>
          <w:szCs w:val="24"/>
        </w:rPr>
        <w:t>33.1</w:t>
      </w:r>
      <w:r w:rsidR="005E0986">
        <w:rPr>
          <w:rFonts w:ascii="Times New Roman" w:hAnsi="Times New Roman" w:cs="Times New Roman"/>
          <w:sz w:val="24"/>
          <w:szCs w:val="24"/>
        </w:rPr>
        <w:t>)</w:t>
      </w:r>
      <w:r w:rsidR="009E7330">
        <w:rPr>
          <w:rFonts w:ascii="Times New Roman" w:hAnsi="Times New Roman" w:cs="Times New Roman"/>
          <w:sz w:val="24"/>
          <w:szCs w:val="24"/>
        </w:rPr>
        <w:t xml:space="preserve">. We favored the model </w:t>
      </w:r>
      <w:r w:rsidR="009E7330">
        <w:rPr>
          <w:rFonts w:ascii="Times New Roman" w:hAnsi="Times New Roman" w:cs="Times New Roman"/>
          <w:sz w:val="24"/>
          <w:szCs w:val="24"/>
        </w:rPr>
        <w:lastRenderedPageBreak/>
        <w:t>without phylogeny for ornament darkness because it had fewer parameters.</w:t>
      </w:r>
      <w:r w:rsidR="005E0986">
        <w:rPr>
          <w:rFonts w:ascii="Times New Roman" w:hAnsi="Times New Roman" w:cs="Times New Roman"/>
          <w:sz w:val="24"/>
          <w:szCs w:val="24"/>
        </w:rPr>
        <w:t xml:space="preserve"> The models for color position showed the most support for Pagel’s </w:t>
      </w:r>
      <w:r w:rsidR="005E0986" w:rsidRPr="00526208">
        <w:rPr>
          <w:rFonts w:ascii="Times New Roman" w:hAnsi="Times New Roman" w:cs="Times New Roman"/>
          <w:i/>
          <w:iCs/>
          <w:sz w:val="24"/>
          <w:szCs w:val="24"/>
        </w:rPr>
        <w:t>λ</w:t>
      </w:r>
      <w:r w:rsidR="005E0986">
        <w:rPr>
          <w:rFonts w:ascii="Times New Roman" w:hAnsi="Times New Roman" w:cs="Times New Roman"/>
          <w:i/>
          <w:iCs/>
          <w:sz w:val="24"/>
          <w:szCs w:val="24"/>
        </w:rPr>
        <w:t xml:space="preserve"> </w:t>
      </w:r>
      <w:r w:rsidR="005E0986">
        <w:rPr>
          <w:rFonts w:ascii="Times New Roman" w:hAnsi="Times New Roman" w:cs="Times New Roman"/>
          <w:sz w:val="24"/>
          <w:szCs w:val="24"/>
        </w:rPr>
        <w:t>branch-length transformation (</w:t>
      </w:r>
      <w:proofErr w:type="spellStart"/>
      <w:r w:rsidR="005E0986">
        <w:rPr>
          <w:rFonts w:ascii="Times New Roman" w:hAnsi="Times New Roman" w:cs="Times New Roman"/>
          <w:sz w:val="24"/>
          <w:szCs w:val="24"/>
        </w:rPr>
        <w:t>df</w:t>
      </w:r>
      <w:proofErr w:type="spellEnd"/>
      <w:r w:rsidR="005E0986">
        <w:rPr>
          <w:rFonts w:ascii="Times New Roman" w:hAnsi="Times New Roman" w:cs="Times New Roman"/>
          <w:sz w:val="24"/>
          <w:szCs w:val="24"/>
        </w:rPr>
        <w:t xml:space="preserve"> = </w:t>
      </w:r>
      <w:r w:rsidR="009E7330">
        <w:rPr>
          <w:rFonts w:ascii="Times New Roman" w:hAnsi="Times New Roman" w:cs="Times New Roman"/>
          <w:sz w:val="24"/>
          <w:szCs w:val="24"/>
        </w:rPr>
        <w:t>4</w:t>
      </w:r>
      <w:r w:rsidR="005E0986">
        <w:rPr>
          <w:rFonts w:ascii="Times New Roman" w:hAnsi="Times New Roman" w:cs="Times New Roman"/>
          <w:sz w:val="24"/>
          <w:szCs w:val="24"/>
        </w:rPr>
        <w:t xml:space="preserve">; AIC = </w:t>
      </w:r>
      <w:r w:rsidR="009E7330">
        <w:rPr>
          <w:rFonts w:ascii="Times New Roman" w:hAnsi="Times New Roman" w:cs="Times New Roman"/>
          <w:sz w:val="24"/>
          <w:szCs w:val="24"/>
        </w:rPr>
        <w:t>11.7</w:t>
      </w:r>
      <w:r w:rsidR="005E0986">
        <w:rPr>
          <w:rFonts w:ascii="Times New Roman" w:hAnsi="Times New Roman" w:cs="Times New Roman"/>
          <w:sz w:val="24"/>
          <w:szCs w:val="24"/>
        </w:rPr>
        <w:t xml:space="preserve">) compared to </w:t>
      </w:r>
      <w:r w:rsidR="009E7330">
        <w:rPr>
          <w:rFonts w:ascii="Times New Roman" w:hAnsi="Times New Roman" w:cs="Times New Roman"/>
          <w:sz w:val="24"/>
          <w:szCs w:val="24"/>
        </w:rPr>
        <w:t xml:space="preserve">a model without phylogeny </w:t>
      </w:r>
      <w:r w:rsidR="005E0986">
        <w:rPr>
          <w:rFonts w:ascii="Times New Roman" w:hAnsi="Times New Roman" w:cs="Times New Roman"/>
          <w:sz w:val="24"/>
          <w:szCs w:val="24"/>
        </w:rPr>
        <w:t>(</w:t>
      </w:r>
      <w:proofErr w:type="spellStart"/>
      <w:r w:rsidR="005E0986">
        <w:rPr>
          <w:rFonts w:ascii="Times New Roman" w:hAnsi="Times New Roman" w:cs="Times New Roman"/>
          <w:sz w:val="24"/>
          <w:szCs w:val="24"/>
        </w:rPr>
        <w:t>df</w:t>
      </w:r>
      <w:proofErr w:type="spellEnd"/>
      <w:r w:rsidR="005E0986">
        <w:rPr>
          <w:rFonts w:ascii="Times New Roman" w:hAnsi="Times New Roman" w:cs="Times New Roman"/>
          <w:sz w:val="24"/>
          <w:szCs w:val="24"/>
        </w:rPr>
        <w:t xml:space="preserve"> = 3; AIC = </w:t>
      </w:r>
      <w:r w:rsidR="009E7330">
        <w:rPr>
          <w:rFonts w:ascii="Times New Roman" w:hAnsi="Times New Roman" w:cs="Times New Roman"/>
          <w:sz w:val="24"/>
          <w:szCs w:val="24"/>
        </w:rPr>
        <w:t>14.3</w:t>
      </w:r>
      <w:r w:rsidR="005E0986">
        <w:rPr>
          <w:rFonts w:ascii="Times New Roman" w:hAnsi="Times New Roman" w:cs="Times New Roman"/>
          <w:sz w:val="24"/>
          <w:szCs w:val="24"/>
        </w:rPr>
        <w:t xml:space="preserve">) and a model </w:t>
      </w:r>
      <w:r w:rsidR="009E7330">
        <w:rPr>
          <w:rFonts w:ascii="Times New Roman" w:hAnsi="Times New Roman" w:cs="Times New Roman"/>
          <w:sz w:val="24"/>
          <w:szCs w:val="24"/>
        </w:rPr>
        <w:t>with Brownian motion</w:t>
      </w:r>
      <w:r w:rsidR="005E0986">
        <w:rPr>
          <w:rFonts w:ascii="Times New Roman" w:hAnsi="Times New Roman" w:cs="Times New Roman"/>
          <w:sz w:val="24"/>
          <w:szCs w:val="24"/>
        </w:rPr>
        <w:t xml:space="preserve"> (</w:t>
      </w:r>
      <w:proofErr w:type="spellStart"/>
      <w:r w:rsidR="005E0986">
        <w:rPr>
          <w:rFonts w:ascii="Times New Roman" w:hAnsi="Times New Roman" w:cs="Times New Roman"/>
          <w:sz w:val="24"/>
          <w:szCs w:val="24"/>
        </w:rPr>
        <w:t>df</w:t>
      </w:r>
      <w:proofErr w:type="spellEnd"/>
      <w:r w:rsidR="005E0986">
        <w:rPr>
          <w:rFonts w:ascii="Times New Roman" w:hAnsi="Times New Roman" w:cs="Times New Roman"/>
          <w:sz w:val="24"/>
          <w:szCs w:val="24"/>
        </w:rPr>
        <w:t xml:space="preserve"> = 3; AIC = </w:t>
      </w:r>
      <w:r w:rsidR="009E7330">
        <w:rPr>
          <w:rFonts w:ascii="Times New Roman" w:hAnsi="Times New Roman" w:cs="Times New Roman"/>
          <w:sz w:val="24"/>
          <w:szCs w:val="24"/>
        </w:rPr>
        <w:t>19.1</w:t>
      </w:r>
      <w:r w:rsidR="005E0986">
        <w:rPr>
          <w:rFonts w:ascii="Times New Roman" w:hAnsi="Times New Roman" w:cs="Times New Roman"/>
          <w:sz w:val="24"/>
          <w:szCs w:val="24"/>
        </w:rPr>
        <w:t xml:space="preserve">). These analyses show that species with the highest </w:t>
      </w:r>
      <w:r w:rsidR="005E0986" w:rsidRPr="00970B02">
        <w:rPr>
          <w:rFonts w:ascii="Times New Roman" w:hAnsi="Times New Roman" w:cs="Times New Roman"/>
          <w:i/>
          <w:iCs/>
          <w:sz w:val="24"/>
          <w:szCs w:val="24"/>
        </w:rPr>
        <w:t>CT</w:t>
      </w:r>
      <w:r w:rsidR="005E0986" w:rsidRPr="00970B02">
        <w:rPr>
          <w:rFonts w:ascii="Times New Roman" w:hAnsi="Times New Roman" w:cs="Times New Roman"/>
          <w:sz w:val="24"/>
          <w:szCs w:val="24"/>
          <w:vertAlign w:val="subscript"/>
        </w:rPr>
        <w:t>max</w:t>
      </w:r>
      <w:r w:rsidR="005E0986">
        <w:rPr>
          <w:rFonts w:ascii="Times New Roman" w:hAnsi="Times New Roman" w:cs="Times New Roman"/>
          <w:sz w:val="24"/>
          <w:szCs w:val="24"/>
        </w:rPr>
        <w:t xml:space="preserve"> also have the darkest wing coloration (</w:t>
      </w:r>
      <w:r w:rsidR="005E0986" w:rsidRPr="00522336">
        <w:rPr>
          <w:rFonts w:ascii="Times New Roman" w:eastAsia="Times New Roman" w:hAnsi="Times New Roman" w:cs="Times New Roman"/>
          <w:color w:val="000000"/>
          <w:sz w:val="24"/>
          <w:szCs w:val="24"/>
        </w:rPr>
        <w:t>LR</w:t>
      </w:r>
      <w:r w:rsidR="005E0986" w:rsidRPr="00522336">
        <w:rPr>
          <w:rFonts w:ascii="Times New Roman" w:eastAsia="Times New Roman" w:hAnsi="Times New Roman" w:cs="Times New Roman"/>
          <w:i/>
          <w:iCs/>
          <w:color w:val="000000"/>
          <w:sz w:val="24"/>
          <w:szCs w:val="24"/>
        </w:rPr>
        <w:t xml:space="preserve"> </w:t>
      </w:r>
      <m:oMath>
        <m:sSubSup>
          <m:sSubSupPr>
            <m:ctrlPr>
              <w:rPr>
                <w:rFonts w:ascii="Cambria Math" w:hAnsi="Cambria Math" w:cs="Times New Roman"/>
                <w:i/>
                <w:noProof/>
                <w:sz w:val="24"/>
                <w:szCs w:val="24"/>
              </w:rPr>
            </m:ctrlPr>
          </m:sSubSupPr>
          <m:e>
            <m:r>
              <m:rPr>
                <m:sty m:val="p"/>
              </m:rPr>
              <w:rPr>
                <w:rFonts w:ascii="Cambria Math" w:hAnsi="Cambria Math" w:cs="Times New Roman"/>
                <w:noProof/>
                <w:sz w:val="24"/>
                <w:szCs w:val="24"/>
              </w:rPr>
              <m:t>χ</m:t>
            </m:r>
          </m:e>
          <m:sub>
            <m:r>
              <m:rPr>
                <m:sty m:val="p"/>
              </m:rPr>
              <w:rPr>
                <w:rFonts w:ascii="Cambria Math" w:hAnsi="Cambria Math" w:cs="Times New Roman"/>
                <w:noProof/>
                <w:sz w:val="24"/>
                <w:szCs w:val="24"/>
              </w:rPr>
              <m:t>1</m:t>
            </m:r>
          </m:sub>
          <m:sup>
            <m:r>
              <m:rPr>
                <m:sty m:val="p"/>
              </m:rPr>
              <w:rPr>
                <w:rFonts w:ascii="Cambria Math" w:hAnsi="Cambria Math" w:cs="Times New Roman"/>
                <w:noProof/>
                <w:sz w:val="24"/>
                <w:szCs w:val="24"/>
              </w:rPr>
              <m:t>2</m:t>
            </m:r>
          </m:sup>
        </m:sSubSup>
      </m:oMath>
      <w:r w:rsidR="005E0986">
        <w:rPr>
          <w:rFonts w:ascii="Times New Roman" w:eastAsia="Times New Roman" w:hAnsi="Times New Roman" w:cs="Times New Roman"/>
          <w:i/>
          <w:iCs/>
          <w:color w:val="000000"/>
          <w:sz w:val="24"/>
          <w:szCs w:val="24"/>
        </w:rPr>
        <w:t xml:space="preserve"> </w:t>
      </w:r>
      <w:r w:rsidR="005E0986">
        <w:rPr>
          <w:rFonts w:ascii="Times New Roman" w:eastAsia="Times New Roman" w:hAnsi="Times New Roman" w:cs="Times New Roman"/>
          <w:iCs/>
          <w:sz w:val="24"/>
          <w:szCs w:val="24"/>
        </w:rPr>
        <w:t xml:space="preserve">= </w:t>
      </w:r>
      <w:r w:rsidR="009E7330">
        <w:rPr>
          <w:rFonts w:ascii="Times New Roman" w:eastAsia="Times New Roman" w:hAnsi="Times New Roman" w:cs="Times New Roman"/>
          <w:iCs/>
          <w:sz w:val="24"/>
          <w:szCs w:val="24"/>
        </w:rPr>
        <w:t>5.44</w:t>
      </w:r>
      <w:r w:rsidR="005E0986">
        <w:rPr>
          <w:rFonts w:ascii="Times New Roman" w:eastAsia="Times New Roman" w:hAnsi="Times New Roman" w:cs="Times New Roman"/>
          <w:iCs/>
          <w:sz w:val="24"/>
          <w:szCs w:val="24"/>
        </w:rPr>
        <w:t xml:space="preserve">, P </w:t>
      </w:r>
      <w:r w:rsidR="009E7330">
        <w:rPr>
          <w:rFonts w:ascii="Times New Roman" w:eastAsia="Times New Roman" w:hAnsi="Times New Roman" w:cs="Times New Roman"/>
          <w:iCs/>
          <w:sz w:val="24"/>
          <w:szCs w:val="24"/>
        </w:rPr>
        <w:t>=</w:t>
      </w:r>
      <w:r w:rsidR="005E0986">
        <w:rPr>
          <w:rFonts w:ascii="Times New Roman" w:eastAsia="Times New Roman" w:hAnsi="Times New Roman" w:cs="Times New Roman"/>
          <w:iCs/>
          <w:sz w:val="24"/>
          <w:szCs w:val="24"/>
        </w:rPr>
        <w:t xml:space="preserve"> 0.01</w:t>
      </w:r>
      <w:r w:rsidR="009E7330">
        <w:rPr>
          <w:rFonts w:ascii="Times New Roman" w:eastAsia="Times New Roman" w:hAnsi="Times New Roman" w:cs="Times New Roman"/>
          <w:iCs/>
          <w:sz w:val="24"/>
          <w:szCs w:val="24"/>
        </w:rPr>
        <w:t>97</w:t>
      </w:r>
      <w:r w:rsidR="005E0986">
        <w:rPr>
          <w:rFonts w:ascii="Times New Roman" w:hAnsi="Times New Roman" w:cs="Times New Roman"/>
          <w:sz w:val="24"/>
          <w:szCs w:val="24"/>
        </w:rPr>
        <w:t>) and coloration that is concentrated close to the body (</w:t>
      </w:r>
      <w:r w:rsidR="005E0986" w:rsidRPr="00522336">
        <w:rPr>
          <w:rFonts w:ascii="Times New Roman" w:eastAsia="Times New Roman" w:hAnsi="Times New Roman" w:cs="Times New Roman"/>
          <w:color w:val="000000"/>
          <w:sz w:val="24"/>
          <w:szCs w:val="24"/>
        </w:rPr>
        <w:t>LR</w:t>
      </w:r>
      <w:r w:rsidR="005E0986" w:rsidRPr="00522336">
        <w:rPr>
          <w:rFonts w:ascii="Times New Roman" w:eastAsia="Times New Roman" w:hAnsi="Times New Roman" w:cs="Times New Roman"/>
          <w:i/>
          <w:iCs/>
          <w:color w:val="000000"/>
          <w:sz w:val="24"/>
          <w:szCs w:val="24"/>
        </w:rPr>
        <w:t xml:space="preserve"> </w:t>
      </w:r>
      <m:oMath>
        <m:sSubSup>
          <m:sSubSupPr>
            <m:ctrlPr>
              <w:rPr>
                <w:rFonts w:ascii="Cambria Math" w:hAnsi="Cambria Math" w:cs="Times New Roman"/>
                <w:i/>
                <w:noProof/>
                <w:sz w:val="24"/>
                <w:szCs w:val="24"/>
              </w:rPr>
            </m:ctrlPr>
          </m:sSubSupPr>
          <m:e>
            <m:r>
              <m:rPr>
                <m:sty m:val="p"/>
              </m:rPr>
              <w:rPr>
                <w:rFonts w:ascii="Cambria Math" w:hAnsi="Cambria Math" w:cs="Times New Roman"/>
                <w:noProof/>
                <w:sz w:val="24"/>
                <w:szCs w:val="24"/>
              </w:rPr>
              <m:t>χ</m:t>
            </m:r>
          </m:e>
          <m:sub>
            <m:r>
              <m:rPr>
                <m:sty m:val="p"/>
              </m:rPr>
              <w:rPr>
                <w:rFonts w:ascii="Cambria Math" w:hAnsi="Cambria Math" w:cs="Times New Roman"/>
                <w:noProof/>
                <w:sz w:val="24"/>
                <w:szCs w:val="24"/>
              </w:rPr>
              <m:t>1</m:t>
            </m:r>
          </m:sub>
          <m:sup>
            <m:r>
              <m:rPr>
                <m:sty m:val="p"/>
              </m:rPr>
              <w:rPr>
                <w:rFonts w:ascii="Cambria Math" w:hAnsi="Cambria Math" w:cs="Times New Roman"/>
                <w:noProof/>
                <w:sz w:val="24"/>
                <w:szCs w:val="24"/>
              </w:rPr>
              <m:t>2</m:t>
            </m:r>
          </m:sup>
        </m:sSubSup>
      </m:oMath>
      <w:r w:rsidR="005E0986">
        <w:rPr>
          <w:rFonts w:ascii="Times New Roman" w:eastAsia="Times New Roman" w:hAnsi="Times New Roman" w:cs="Times New Roman"/>
          <w:i/>
          <w:iCs/>
          <w:color w:val="000000"/>
          <w:sz w:val="24"/>
          <w:szCs w:val="24"/>
        </w:rPr>
        <w:t xml:space="preserve"> </w:t>
      </w:r>
      <w:r w:rsidR="005E0986">
        <w:rPr>
          <w:rFonts w:ascii="Times New Roman" w:eastAsia="Times New Roman" w:hAnsi="Times New Roman" w:cs="Times New Roman"/>
          <w:iCs/>
          <w:sz w:val="24"/>
          <w:szCs w:val="24"/>
        </w:rPr>
        <w:t>= 2</w:t>
      </w:r>
      <w:r w:rsidR="009E7330">
        <w:rPr>
          <w:rFonts w:ascii="Times New Roman" w:eastAsia="Times New Roman" w:hAnsi="Times New Roman" w:cs="Times New Roman"/>
          <w:iCs/>
          <w:sz w:val="24"/>
          <w:szCs w:val="24"/>
        </w:rPr>
        <w:t>2.56</w:t>
      </w:r>
      <w:r w:rsidR="005E0986">
        <w:rPr>
          <w:rFonts w:ascii="Times New Roman" w:eastAsia="Times New Roman" w:hAnsi="Times New Roman" w:cs="Times New Roman"/>
          <w:iCs/>
          <w:sz w:val="24"/>
          <w:szCs w:val="24"/>
        </w:rPr>
        <w:t>, P &lt;</w:t>
      </w:r>
      <w:r w:rsidR="005E0986" w:rsidRPr="003F47DB">
        <w:rPr>
          <w:rFonts w:ascii="Times New Roman" w:eastAsia="Times New Roman" w:hAnsi="Times New Roman" w:cs="Times New Roman"/>
          <w:iCs/>
          <w:sz w:val="24"/>
          <w:szCs w:val="24"/>
        </w:rPr>
        <w:t xml:space="preserve"> </w:t>
      </w:r>
      <w:r w:rsidR="005E0986" w:rsidRPr="003F47DB">
        <w:rPr>
          <w:rFonts w:ascii="Times New Roman" w:hAnsi="Times New Roman" w:cs="Times New Roman"/>
          <w:color w:val="000000"/>
          <w:sz w:val="24"/>
          <w:szCs w:val="24"/>
        </w:rPr>
        <w:t>0.0</w:t>
      </w:r>
      <w:r w:rsidR="005E0986">
        <w:rPr>
          <w:rFonts w:ascii="Times New Roman" w:hAnsi="Times New Roman" w:cs="Times New Roman"/>
          <w:color w:val="000000"/>
          <w:sz w:val="24"/>
          <w:szCs w:val="24"/>
        </w:rPr>
        <w:t>01</w:t>
      </w:r>
      <w:r w:rsidR="005E0986">
        <w:rPr>
          <w:rFonts w:ascii="Times New Roman" w:hAnsi="Times New Roman" w:cs="Times New Roman"/>
          <w:sz w:val="24"/>
          <w:szCs w:val="24"/>
        </w:rPr>
        <w:t>).</w:t>
      </w:r>
    </w:p>
    <w:p w14:paraId="3E540687" w14:textId="77777777" w:rsidR="009E7330" w:rsidRDefault="008E20BA" w:rsidP="009E7330">
      <w:pPr>
        <w:spacing w:line="48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Second, we fit phylogenetic generalized least squares models with ornament darkness and position as categorical effects. In both models, we included species’ </w:t>
      </w:r>
      <w:r w:rsidRPr="00970B02">
        <w:rPr>
          <w:rFonts w:ascii="Times New Roman" w:hAnsi="Times New Roman" w:cs="Times New Roman"/>
          <w:i/>
          <w:iCs/>
          <w:sz w:val="24"/>
          <w:szCs w:val="24"/>
        </w:rPr>
        <w:t>CT</w:t>
      </w:r>
      <w:r w:rsidRPr="00970B02">
        <w:rPr>
          <w:rFonts w:ascii="Times New Roman" w:hAnsi="Times New Roman" w:cs="Times New Roman"/>
          <w:sz w:val="24"/>
          <w:szCs w:val="24"/>
          <w:vertAlign w:val="subscript"/>
        </w:rPr>
        <w:t>max</w:t>
      </w:r>
      <w:r>
        <w:rPr>
          <w:rFonts w:ascii="Times New Roman" w:hAnsi="Times New Roman" w:cs="Times New Roman"/>
          <w:sz w:val="24"/>
          <w:szCs w:val="24"/>
        </w:rPr>
        <w:t xml:space="preserve"> as a continuous response. For ornament darkness, a model without phylogeny received the best support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3; AIC = 79.2) compared to a model with Pagel’s </w:t>
      </w:r>
      <w:r w:rsidRPr="00526208">
        <w:rPr>
          <w:rFonts w:ascii="Times New Roman" w:hAnsi="Times New Roman" w:cs="Times New Roman"/>
          <w:i/>
          <w:iCs/>
          <w:sz w:val="24"/>
          <w:szCs w:val="24"/>
        </w:rPr>
        <w:t>λ</w:t>
      </w:r>
      <w:r>
        <w:rPr>
          <w:rFonts w:ascii="Times New Roman" w:hAnsi="Times New Roman" w:cs="Times New Roman"/>
          <w:i/>
          <w:iCs/>
          <w:sz w:val="24"/>
          <w:szCs w:val="24"/>
        </w:rPr>
        <w:t xml:space="preserve"> </w:t>
      </w:r>
      <w:r>
        <w:rPr>
          <w:rFonts w:ascii="Times New Roman" w:hAnsi="Times New Roman" w:cs="Times New Roman"/>
          <w:sz w:val="24"/>
          <w:szCs w:val="24"/>
        </w:rPr>
        <w:t>branch-length transformation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4; AIC = 80.1) and a model with Brownian motion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3; AIC = 90.0). The models for color position showed similar support for Pagel’s </w:t>
      </w:r>
      <w:r w:rsidRPr="00526208">
        <w:rPr>
          <w:rFonts w:ascii="Times New Roman" w:hAnsi="Times New Roman" w:cs="Times New Roman"/>
          <w:i/>
          <w:iCs/>
          <w:sz w:val="24"/>
          <w:szCs w:val="24"/>
        </w:rPr>
        <w:t>λ</w:t>
      </w:r>
      <w:r>
        <w:rPr>
          <w:rFonts w:ascii="Times New Roman" w:hAnsi="Times New Roman" w:cs="Times New Roman"/>
          <w:i/>
          <w:iCs/>
          <w:sz w:val="24"/>
          <w:szCs w:val="24"/>
        </w:rPr>
        <w:t xml:space="preserve"> </w:t>
      </w:r>
      <w:r>
        <w:rPr>
          <w:rFonts w:ascii="Times New Roman" w:hAnsi="Times New Roman" w:cs="Times New Roman"/>
          <w:sz w:val="24"/>
          <w:szCs w:val="24"/>
        </w:rPr>
        <w:t>branch-length transformation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4; AIC = 71.8) and a model without phylogeny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3; AIC = 73.0) compared to Brownian motion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3; AIC = 77.5). </w:t>
      </w:r>
      <w:r w:rsidR="00E01D29">
        <w:rPr>
          <w:rFonts w:ascii="Times New Roman" w:hAnsi="Times New Roman" w:cs="Times New Roman"/>
          <w:sz w:val="24"/>
          <w:szCs w:val="24"/>
        </w:rPr>
        <w:t>However, w</w:t>
      </w:r>
      <w:r>
        <w:rPr>
          <w:rFonts w:ascii="Times New Roman" w:hAnsi="Times New Roman" w:cs="Times New Roman"/>
          <w:sz w:val="24"/>
          <w:szCs w:val="24"/>
        </w:rPr>
        <w:t xml:space="preserve">e favored the model without phylogeny </w:t>
      </w:r>
      <w:r w:rsidR="003E363A">
        <w:rPr>
          <w:rFonts w:ascii="Times New Roman" w:hAnsi="Times New Roman" w:cs="Times New Roman"/>
          <w:sz w:val="24"/>
          <w:szCs w:val="24"/>
        </w:rPr>
        <w:t>for color position because it had fewer parameters</w:t>
      </w:r>
      <w:r w:rsidR="00E01D29">
        <w:rPr>
          <w:rFonts w:ascii="Times New Roman" w:hAnsi="Times New Roman" w:cs="Times New Roman"/>
          <w:sz w:val="24"/>
          <w:szCs w:val="24"/>
        </w:rPr>
        <w:t xml:space="preserve"> than the Pagel’s </w:t>
      </w:r>
      <w:r w:rsidR="00E01D29" w:rsidRPr="00526208">
        <w:rPr>
          <w:rFonts w:ascii="Times New Roman" w:hAnsi="Times New Roman" w:cs="Times New Roman"/>
          <w:i/>
          <w:iCs/>
          <w:sz w:val="24"/>
          <w:szCs w:val="24"/>
        </w:rPr>
        <w:t>λ</w:t>
      </w:r>
      <w:r w:rsidR="00E01D29">
        <w:rPr>
          <w:rFonts w:ascii="Times New Roman" w:hAnsi="Times New Roman" w:cs="Times New Roman"/>
          <w:i/>
          <w:iCs/>
          <w:sz w:val="24"/>
          <w:szCs w:val="24"/>
        </w:rPr>
        <w:t xml:space="preserve"> </w:t>
      </w:r>
      <w:r w:rsidR="00E01D29">
        <w:rPr>
          <w:rFonts w:ascii="Times New Roman" w:hAnsi="Times New Roman" w:cs="Times New Roman"/>
          <w:sz w:val="24"/>
          <w:szCs w:val="24"/>
        </w:rPr>
        <w:t>model</w:t>
      </w:r>
      <w:r>
        <w:rPr>
          <w:rFonts w:ascii="Times New Roman" w:hAnsi="Times New Roman" w:cs="Times New Roman"/>
          <w:sz w:val="24"/>
          <w:szCs w:val="24"/>
        </w:rPr>
        <w:t xml:space="preserve">. </w:t>
      </w:r>
      <w:r w:rsidR="003E363A">
        <w:rPr>
          <w:rFonts w:ascii="Times New Roman" w:hAnsi="Times New Roman" w:cs="Times New Roman"/>
          <w:sz w:val="24"/>
          <w:szCs w:val="24"/>
        </w:rPr>
        <w:t xml:space="preserve">We found that species with the darkest wing coloration had significantly higher </w:t>
      </w:r>
      <w:r w:rsidR="00E01D29" w:rsidRPr="00970B02">
        <w:rPr>
          <w:rFonts w:ascii="Times New Roman" w:hAnsi="Times New Roman" w:cs="Times New Roman"/>
          <w:i/>
          <w:iCs/>
          <w:sz w:val="24"/>
          <w:szCs w:val="24"/>
        </w:rPr>
        <w:t>CT</w:t>
      </w:r>
      <w:r w:rsidR="00E01D29" w:rsidRPr="00970B02">
        <w:rPr>
          <w:rFonts w:ascii="Times New Roman" w:hAnsi="Times New Roman" w:cs="Times New Roman"/>
          <w:sz w:val="24"/>
          <w:szCs w:val="24"/>
          <w:vertAlign w:val="subscript"/>
        </w:rPr>
        <w:t>max</w:t>
      </w:r>
      <w:r w:rsidR="003E363A">
        <w:rPr>
          <w:rFonts w:ascii="Times New Roman" w:hAnsi="Times New Roman" w:cs="Times New Roman"/>
          <w:sz w:val="24"/>
          <w:szCs w:val="24"/>
        </w:rPr>
        <w:t xml:space="preserve"> than species without ornaments (dark – none = 2.15, 95%CI = 0.14 to 4.16), and that species with lighter wing coloration had intermediate </w:t>
      </w:r>
      <w:r w:rsidR="00E01D29" w:rsidRPr="00970B02">
        <w:rPr>
          <w:rFonts w:ascii="Times New Roman" w:hAnsi="Times New Roman" w:cs="Times New Roman"/>
          <w:i/>
          <w:iCs/>
          <w:sz w:val="24"/>
          <w:szCs w:val="24"/>
        </w:rPr>
        <w:t>CT</w:t>
      </w:r>
      <w:r w:rsidR="00E01D29" w:rsidRPr="00970B02">
        <w:rPr>
          <w:rFonts w:ascii="Times New Roman" w:hAnsi="Times New Roman" w:cs="Times New Roman"/>
          <w:sz w:val="24"/>
          <w:szCs w:val="24"/>
          <w:vertAlign w:val="subscript"/>
        </w:rPr>
        <w:t>max</w:t>
      </w:r>
      <w:r w:rsidR="003E363A">
        <w:rPr>
          <w:rFonts w:ascii="Times New Roman" w:hAnsi="Times New Roman" w:cs="Times New Roman"/>
          <w:sz w:val="24"/>
          <w:szCs w:val="24"/>
        </w:rPr>
        <w:t xml:space="preserve"> values that did not significantly differ from the other two groups (light – none = 1.62, 95%CI = -2.72 to 5.97; light – dark = -0.53, 95%CI = -4.98 to 3.92). Species with wing coloration that </w:t>
      </w:r>
      <w:r w:rsidR="00E01D29">
        <w:rPr>
          <w:rFonts w:ascii="Times New Roman" w:hAnsi="Times New Roman" w:cs="Times New Roman"/>
          <w:sz w:val="24"/>
          <w:szCs w:val="24"/>
        </w:rPr>
        <w:t>is</w:t>
      </w:r>
      <w:r w:rsidR="003E363A">
        <w:rPr>
          <w:rFonts w:ascii="Times New Roman" w:hAnsi="Times New Roman" w:cs="Times New Roman"/>
          <w:sz w:val="24"/>
          <w:szCs w:val="24"/>
        </w:rPr>
        <w:t xml:space="preserve"> concentrated adjacent to the body also had higher </w:t>
      </w:r>
      <w:r w:rsidR="00E01D29" w:rsidRPr="00970B02">
        <w:rPr>
          <w:rFonts w:ascii="Times New Roman" w:hAnsi="Times New Roman" w:cs="Times New Roman"/>
          <w:i/>
          <w:iCs/>
          <w:sz w:val="24"/>
          <w:szCs w:val="24"/>
        </w:rPr>
        <w:t>CT</w:t>
      </w:r>
      <w:r w:rsidR="00E01D29" w:rsidRPr="00970B02">
        <w:rPr>
          <w:rFonts w:ascii="Times New Roman" w:hAnsi="Times New Roman" w:cs="Times New Roman"/>
          <w:sz w:val="24"/>
          <w:szCs w:val="24"/>
          <w:vertAlign w:val="subscript"/>
        </w:rPr>
        <w:t>max</w:t>
      </w:r>
      <w:r w:rsidR="003E363A">
        <w:rPr>
          <w:rFonts w:ascii="Times New Roman" w:hAnsi="Times New Roman" w:cs="Times New Roman"/>
          <w:sz w:val="24"/>
          <w:szCs w:val="24"/>
        </w:rPr>
        <w:t xml:space="preserve"> than species without ornaments (</w:t>
      </w:r>
      <w:r w:rsidR="00E01D29">
        <w:rPr>
          <w:rFonts w:ascii="Times New Roman" w:hAnsi="Times New Roman" w:cs="Times New Roman"/>
          <w:sz w:val="24"/>
          <w:szCs w:val="24"/>
        </w:rPr>
        <w:t>adjacent – none = 3.36, 95%CI = 1.56 to 5.17</w:t>
      </w:r>
      <w:r w:rsidR="003E363A">
        <w:rPr>
          <w:rFonts w:ascii="Times New Roman" w:hAnsi="Times New Roman" w:cs="Times New Roman"/>
          <w:sz w:val="24"/>
          <w:szCs w:val="24"/>
        </w:rPr>
        <w:t xml:space="preserve">) and species with wing coloration </w:t>
      </w:r>
      <w:r w:rsidR="00E01D29">
        <w:rPr>
          <w:rFonts w:ascii="Times New Roman" w:hAnsi="Times New Roman" w:cs="Times New Roman"/>
          <w:sz w:val="24"/>
          <w:szCs w:val="24"/>
        </w:rPr>
        <w:t xml:space="preserve">that is concentrated away from the body (adjacent – distal = 3.40, 95%CI = 0.96 to 5.85). However, </w:t>
      </w:r>
      <w:r w:rsidR="00E01D29" w:rsidRPr="00970B02">
        <w:rPr>
          <w:rFonts w:ascii="Times New Roman" w:hAnsi="Times New Roman" w:cs="Times New Roman"/>
          <w:i/>
          <w:iCs/>
          <w:sz w:val="24"/>
          <w:szCs w:val="24"/>
        </w:rPr>
        <w:t>CT</w:t>
      </w:r>
      <w:r w:rsidR="00E01D29" w:rsidRPr="00970B02">
        <w:rPr>
          <w:rFonts w:ascii="Times New Roman" w:hAnsi="Times New Roman" w:cs="Times New Roman"/>
          <w:sz w:val="24"/>
          <w:szCs w:val="24"/>
          <w:vertAlign w:val="subscript"/>
        </w:rPr>
        <w:t>max</w:t>
      </w:r>
      <w:r w:rsidR="00E01D29">
        <w:rPr>
          <w:rFonts w:ascii="Times New Roman" w:hAnsi="Times New Roman" w:cs="Times New Roman"/>
          <w:sz w:val="24"/>
          <w:szCs w:val="24"/>
        </w:rPr>
        <w:t xml:space="preserve"> did not significantly differ </w:t>
      </w:r>
      <w:r w:rsidR="00E01D29">
        <w:rPr>
          <w:rFonts w:ascii="Times New Roman" w:hAnsi="Times New Roman" w:cs="Times New Roman"/>
          <w:sz w:val="24"/>
          <w:szCs w:val="24"/>
        </w:rPr>
        <w:lastRenderedPageBreak/>
        <w:t>between species with wing coloration that is concentrated away from the body and species without ornaments (distal – none = -0.05, 95%CI = -2.23 to 2.14).</w:t>
      </w:r>
    </w:p>
    <w:p w14:paraId="5821471A" w14:textId="77777777" w:rsidR="009E7330" w:rsidRDefault="009E7330" w:rsidP="009E7330">
      <w:pPr>
        <w:spacing w:line="480" w:lineRule="auto"/>
        <w:rPr>
          <w:rFonts w:ascii="Times New Roman" w:hAnsi="Times New Roman" w:cs="Times New Roman"/>
          <w:i/>
          <w:iCs/>
          <w:sz w:val="24"/>
          <w:szCs w:val="24"/>
        </w:rPr>
      </w:pPr>
    </w:p>
    <w:p w14:paraId="3208823F" w14:textId="4DB9488E" w:rsidR="00CF7E21" w:rsidRPr="009E7330" w:rsidRDefault="00CF7E21" w:rsidP="009E7330">
      <w:pPr>
        <w:spacing w:line="480" w:lineRule="auto"/>
        <w:rPr>
          <w:rFonts w:ascii="Times New Roman" w:hAnsi="Times New Roman" w:cs="Times New Roman"/>
          <w:sz w:val="24"/>
          <w:szCs w:val="24"/>
        </w:rPr>
      </w:pPr>
      <w:r>
        <w:rPr>
          <w:rFonts w:ascii="Times New Roman" w:hAnsi="Times New Roman" w:cs="Times New Roman"/>
          <w:i/>
          <w:iCs/>
          <w:sz w:val="24"/>
          <w:szCs w:val="24"/>
        </w:rPr>
        <w:t>Determining interspecific climate conditions</w:t>
      </w:r>
    </w:p>
    <w:p w14:paraId="6F9FA2C6" w14:textId="3C17417E" w:rsidR="00850311" w:rsidRPr="009539CA" w:rsidRDefault="00CF7E21" w:rsidP="009539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determined whether species inhabited temperate versus tropical climates by examining the mean annual temperature that each species experiences across their entire range. For </w:t>
      </w:r>
      <w:r w:rsidR="00850311">
        <w:rPr>
          <w:rFonts w:ascii="Times New Roman" w:hAnsi="Times New Roman" w:cs="Times New Roman"/>
          <w:sz w:val="24"/>
          <w:szCs w:val="24"/>
        </w:rPr>
        <w:t>fifteen</w:t>
      </w:r>
      <w:r>
        <w:rPr>
          <w:rFonts w:ascii="Times New Roman" w:hAnsi="Times New Roman" w:cs="Times New Roman"/>
          <w:sz w:val="24"/>
          <w:szCs w:val="24"/>
        </w:rPr>
        <w:t xml:space="preserve"> species, we used published interspecific data on range-wide mean annual temperature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{"citationID":"yR9VZUJA","properties":{"formattedCitation":"(Moore et al., 2021, 2024b)","plainCitation":"(Moore et al., 2021, 2024b)","noteIndex":0},"citationItems":[{"id":2580,"uris":["http://zotero.org/users/10889847/items/I4FBQP6Y"],"itemData":{"id":2580,"type":"article-journal","abstract":"Adaptation to different climates fuels the origins and maintenance of biodiversity. Detailing how organisms optimize fitness for their local climates is therefore an essential goal in biology. Although we increasingly understand how survival-related traits evolve as organisms adapt to climatic conditions, it is unclear whether organisms also optimize traits that coordinate mating between the sexes. Here, we show that dragonflies consistently adapt to warmer climates across space and time by evolving less male melanin ornamentation-a mating-related trait that also absorbs solar radiation and heats individuals above ambient temperatures. Continent-wide macroevolutionary analyses reveal that species inhabiting warmer climates evolve less male ornamentation. Communityscience observations across 10 species indicate that populations adapt to warmer parts of species' ranges through microevolution of smaller male ornaments. Observations from 2005 to 2019 detail that contemporary selective pressures oppose male ornaments in warmer years; and our climate-warming projections predict further decreases by 2070. Conversely, our analyses show that female ornamentation responds idiosyncratically to temperature across space and time, indicating the sexes evolve in different ways to meet the demands of the local climate. Overall, these macro- and microevolutionary findings demonstrate that organisms predictably optimize their mating-related traits for the climate just as they do their survival-related traits.","container-title":"Proceedings of the National Academy of Sciences of the United States of America","DOI":"10.1073/pnas.2101458118","ISSN":"10916490","issue":"28","note":"PMID: 34260398","page":"1-7","title":"Sex-specific ornament evolution is a consistent feature of climatic adaptation across space and time in dragonflies","volume":"118","author":[{"family":"Moore","given":"Michael P."},{"family":"Hersch","given":"Kaitlyn"},{"family":"Sricharoen","given":"Chanont"},{"family":"Lee","given":"Sarah"},{"family":"Reice","given":"Caitlin"},{"family":"Rice","given":"Paul"},{"family":"Kronick","given":"Sophie"},{"family":"Medley","given":"Kim A."},{"family":"Fowler-Finn","given":"Kasey D."}],"issued":{"date-parts":[["2021"]]}}},{"id":4335,"uris":["http://zotero.org/users/10889847/items/758MNRF2"],"itemData":{"id":4335,"type":"article-journal","abstract":"One of the drivers of life’s diversification has been the emergence of “evolutionary innovations”: The evolution of traits that grant access to underused ecological niches. Since ecological interactions can occur separately from mating, mating-related traits have not traditionally been considered factors in niche evolution. However, in order to persist in their environment, animals need to successfully mate just as much as they need to survive. Innovations that facilitate mating activity may therefore be an overlooked determinant of species’ ecological limits. Here, we show that species’ historical niches and responses to contemporary climate change are shaped by an innovation involved in mating—a waxy, ultra-violet-reflective pruinescence produced by male dragonflies. Physiological experiments in two species demonstrate that pruinescence reduces heating and water loss. Phylogenetic analyses show that pruinescence is gained after taxa begin adopting a thermohydrically stressful mating behavior. Further comparative analyses reveal that pruinose species are more likely to breed in exposed, open-canopy microhabitats. Biogeographic analyses uncover that pruinose species occupy warmer and drier regions in North America. Citizen-science observations of Pachydiplax longipennis suggest that the extent of pruinescence can be optimized to match the local conditions. Finally, temporal analyses indicate that pruinose species have been buffered against contemporary climate change. Overall, these historical and contemporary patterns show that successful mating can shape species’ niche limits in the same way as growth and survival.","container-title":"Proceedings of the National Academy of Sciences","DOI":"10.1073/pnas.2313371121","issue":"10","note":"publisher: Proceedings of the National Academy of Sciences","page":"e2313371121","source":"www-pnas-org.ezp.slu.edu (Atypon)","title":"An evolutionary innovation for mating facilitates ecological niche expansion and buffers species against climate change","volume":"121","author":[{"family":"Moore","given":"Michael P."},{"family":"Nalley","given":"Sarah E."},{"family":"Hamadah","given":"Dalal"}],"issued":{"date-parts":[["2024",3,5]]}}}],"schema":"https://github.com/citation-style-language/schema/raw/master/csl-citation.json"} </w:instrText>
      </w:r>
      <w:r>
        <w:rPr>
          <w:rFonts w:ascii="Times New Roman" w:hAnsi="Times New Roman" w:cs="Times New Roman"/>
          <w:sz w:val="24"/>
          <w:szCs w:val="24"/>
        </w:rPr>
        <w:fldChar w:fldCharType="separate"/>
      </w:r>
      <w:r w:rsidRPr="00CF7E21">
        <w:rPr>
          <w:rFonts w:ascii="Times New Roman" w:hAnsi="Times New Roman" w:cs="Times New Roman"/>
          <w:sz w:val="24"/>
        </w:rPr>
        <w:t>(Moore et al., 2021, 2024b)</w:t>
      </w:r>
      <w:r>
        <w:rPr>
          <w:rFonts w:ascii="Times New Roman" w:hAnsi="Times New Roman" w:cs="Times New Roman"/>
          <w:sz w:val="24"/>
          <w:szCs w:val="24"/>
        </w:rPr>
        <w:fldChar w:fldCharType="end"/>
      </w:r>
      <w:r>
        <w:rPr>
          <w:rFonts w:ascii="Times New Roman" w:hAnsi="Times New Roman" w:cs="Times New Roman"/>
          <w:sz w:val="24"/>
          <w:szCs w:val="24"/>
        </w:rPr>
        <w:t>. For the remaining four species (</w:t>
      </w:r>
      <w:r>
        <w:rPr>
          <w:rFonts w:ascii="Times New Roman" w:hAnsi="Times New Roman" w:cs="Times New Roman"/>
          <w:i/>
          <w:iCs/>
          <w:sz w:val="24"/>
          <w:szCs w:val="24"/>
        </w:rPr>
        <w:t xml:space="preserve">Epigomphus quadracies, Micrathyria ocellata, Tramea cophysa, </w:t>
      </w:r>
      <w:r>
        <w:rPr>
          <w:rFonts w:ascii="Times New Roman" w:hAnsi="Times New Roman" w:cs="Times New Roman"/>
          <w:sz w:val="24"/>
          <w:szCs w:val="24"/>
        </w:rPr>
        <w:t xml:space="preserve">and </w:t>
      </w:r>
      <w:r>
        <w:rPr>
          <w:rFonts w:ascii="Times New Roman" w:hAnsi="Times New Roman" w:cs="Times New Roman"/>
          <w:i/>
          <w:iCs/>
          <w:sz w:val="24"/>
          <w:szCs w:val="24"/>
        </w:rPr>
        <w:t>Tramea binotata</w:t>
      </w:r>
      <w:r>
        <w:rPr>
          <w:rFonts w:ascii="Times New Roman" w:hAnsi="Times New Roman" w:cs="Times New Roman"/>
          <w:sz w:val="24"/>
          <w:szCs w:val="24"/>
        </w:rPr>
        <w:t>), we quantified range-wide temperatures using the same methods as Moore et al. (2021, 2024b). We gathered 1113 occurrence records</w:t>
      </w:r>
      <w:r w:rsidR="00C66D05">
        <w:rPr>
          <w:rFonts w:ascii="Times New Roman" w:hAnsi="Times New Roman" w:cs="Times New Roman"/>
          <w:sz w:val="24"/>
          <w:szCs w:val="24"/>
        </w:rPr>
        <w:t xml:space="preserve"> of these species</w:t>
      </w:r>
      <w:r>
        <w:rPr>
          <w:rFonts w:ascii="Times New Roman" w:hAnsi="Times New Roman" w:cs="Times New Roman"/>
          <w:sz w:val="24"/>
          <w:szCs w:val="24"/>
        </w:rPr>
        <w:t xml:space="preserve"> from the Global Biodiversity Information Facility </w:t>
      </w:r>
      <w:r w:rsidR="00C66D05">
        <w:rPr>
          <w:rFonts w:ascii="Times New Roman" w:hAnsi="Times New Roman" w:cs="Times New Roman"/>
          <w:sz w:val="24"/>
          <w:szCs w:val="24"/>
        </w:rPr>
        <w:t>and generated a presence/absence matrix of 1º latitude by 1º longitude grid cells across the</w:t>
      </w:r>
      <w:r w:rsidR="005D560A">
        <w:rPr>
          <w:rFonts w:ascii="Times New Roman" w:hAnsi="Times New Roman" w:cs="Times New Roman"/>
          <w:sz w:val="24"/>
          <w:szCs w:val="24"/>
        </w:rPr>
        <w:t>ir</w:t>
      </w:r>
      <w:r w:rsidR="00C66D05">
        <w:rPr>
          <w:rFonts w:ascii="Times New Roman" w:hAnsi="Times New Roman" w:cs="Times New Roman"/>
          <w:sz w:val="24"/>
          <w:szCs w:val="24"/>
        </w:rPr>
        <w:t xml:space="preserve"> geographic extents </w:t>
      </w:r>
      <w:r w:rsidR="00C66D05">
        <w:rPr>
          <w:rFonts w:ascii="Times New Roman" w:hAnsi="Times New Roman" w:cs="Times New Roman"/>
          <w:sz w:val="24"/>
          <w:szCs w:val="24"/>
        </w:rPr>
        <w:fldChar w:fldCharType="begin"/>
      </w:r>
      <w:r w:rsidR="00C66D05">
        <w:rPr>
          <w:rFonts w:ascii="Times New Roman" w:hAnsi="Times New Roman" w:cs="Times New Roman"/>
          <w:sz w:val="24"/>
          <w:szCs w:val="24"/>
        </w:rPr>
        <w:instrText xml:space="preserve"> ADDIN ZOTERO_ITEM CSL_CITATION {"citationID":"a6d7cb8M","properties":{"formattedCitation":"(Vilela and Villalobos, 2015)","plainCitation":"(Vilela and Villalobos, 2015)","noteIndex":0},"citationItems":[{"id":3963,"uris":["http://zotero.org/users/10889847/items/2ABBD882"],"itemData":{"id":3963,"type":"article-journal","abstract":"The current availability of large ecological data sets and the computational capacity to handle them have fostered the testing and development of theory at broad spatial and temporal scales. Macroecology has particularly benefited from this era of big data, but tools are still required to help transforming this data into information and knowledge. Here, we present ‘letsR’, a package for the R statistical computing environment, designed to handle and analyse macroecological data such as species’ geographic distributions (polygons in shapefile format and point occurrences) and environmental variables (in raster format). The package also includes functions to obtain data on species’ habitat use, description year and current as well as temporal trends in conservation status as provided by the IUCN RedList online data base. ‘letsR’ main functionalities are based on the presence–absence matrices that can be created with the package's functions and from which other functions can be applied to generate, for example species richness rasters, geographic mid-points of species and species- and site-based attributes. We exemplify the package's functionality by describing and evaluating the geographic pattern of species’ description year in tailless amphibians. All data preparation and most analyses were made using the ‘letsR’ functions. Our example illustrates the package's capability for conducting macroecological analyses under a single computer platform, potentially helping researchers to save time and effort in this endeavour.","container-title":"Methods in Ecology and Evolution","DOI":"10.1111/2041-210X.12401","ISSN":"2041-210X","issue":"10","language":"en","license":"© 2015 The Authors. Methods in Ecology and Evolution © 2015 British Ecological Society","note":"_eprint: https://besjournals.onlinelibrary.wiley.com/doi/pdf/10.1111/2041-210X.12401","page":"1229-1234","source":"Wiley Online Library","title":"letsR: a new R package for data handling and analysis in macroecology","title-short":"letsR","volume":"6","author":[{"family":"Vilela","given":"Bruno"},{"family":"Villalobos","given":"Fabricio"}],"issued":{"date-parts":[["2015"]]}}}],"schema":"https://github.com/citation-style-language/schema/raw/master/csl-citation.json"} </w:instrText>
      </w:r>
      <w:r w:rsidR="00C66D05">
        <w:rPr>
          <w:rFonts w:ascii="Times New Roman" w:hAnsi="Times New Roman" w:cs="Times New Roman"/>
          <w:sz w:val="24"/>
          <w:szCs w:val="24"/>
        </w:rPr>
        <w:fldChar w:fldCharType="separate"/>
      </w:r>
      <w:r w:rsidR="00C66D05" w:rsidRPr="00C66D05">
        <w:rPr>
          <w:rFonts w:ascii="Times New Roman" w:hAnsi="Times New Roman" w:cs="Times New Roman"/>
          <w:sz w:val="24"/>
        </w:rPr>
        <w:t>(Vilela and Villalobos, 2015)</w:t>
      </w:r>
      <w:r w:rsidR="00C66D05">
        <w:rPr>
          <w:rFonts w:ascii="Times New Roman" w:hAnsi="Times New Roman" w:cs="Times New Roman"/>
          <w:sz w:val="24"/>
          <w:szCs w:val="24"/>
        </w:rPr>
        <w:fldChar w:fldCharType="end"/>
      </w:r>
      <w:r w:rsidR="00C66D05">
        <w:rPr>
          <w:rFonts w:ascii="Times New Roman" w:hAnsi="Times New Roman" w:cs="Times New Roman"/>
          <w:sz w:val="24"/>
          <w:szCs w:val="24"/>
        </w:rPr>
        <w:t xml:space="preserve">. We scored species as present if at least one observation was found within a cell. To quantify the temperatures across each species’ range, we used the average mean annual temperature </w:t>
      </w:r>
      <w:r w:rsidR="00C66D05">
        <w:rPr>
          <w:rFonts w:ascii="Times New Roman" w:hAnsi="Times New Roman" w:cs="Times New Roman"/>
          <w:sz w:val="24"/>
          <w:szCs w:val="24"/>
        </w:rPr>
        <w:fldChar w:fldCharType="begin"/>
      </w:r>
      <w:r w:rsidR="00C66D05">
        <w:rPr>
          <w:rFonts w:ascii="Times New Roman" w:hAnsi="Times New Roman" w:cs="Times New Roman"/>
          <w:sz w:val="24"/>
          <w:szCs w:val="24"/>
        </w:rPr>
        <w:instrText xml:space="preserve"> ADDIN ZOTERO_ITEM CSL_CITATION {"citationID":"IFJqQWZ1","properties":{"formattedCitation":"(Fick and Hijmans, 2017)","plainCitation":"(Fick and Hijmans, 2017)","noteIndex":0},"citationItems":[{"id":1904,"uris":["http://zotero.org/users/10889847/items/ZYPF9GK3"],"itemData":{"id":1904,"type":"article-journal","abstract":"We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data.","container-title":"International Journal of Climatology","DOI":"10.1002/joc.5086","ISSN":"10970088","issue":"12","page":"4302-4315","title":"WorldClim 2: new 1-km spatial resolution climate surfaces for global land areas","volume":"37","author":[{"family":"Fick","given":"Stephen E."},{"family":"Hijmans","given":"Robert J."}],"issued":{"date-parts":[["2017"]]}}}],"schema":"https://github.com/citation-style-language/schema/raw/master/csl-citation.json"} </w:instrText>
      </w:r>
      <w:r w:rsidR="00C66D05">
        <w:rPr>
          <w:rFonts w:ascii="Times New Roman" w:hAnsi="Times New Roman" w:cs="Times New Roman"/>
          <w:sz w:val="24"/>
          <w:szCs w:val="24"/>
        </w:rPr>
        <w:fldChar w:fldCharType="separate"/>
      </w:r>
      <w:r w:rsidR="00C66D05" w:rsidRPr="00C66D05">
        <w:rPr>
          <w:rFonts w:ascii="Times New Roman" w:hAnsi="Times New Roman" w:cs="Times New Roman"/>
          <w:sz w:val="24"/>
        </w:rPr>
        <w:t>(Fick and Hijmans, 2017)</w:t>
      </w:r>
      <w:r w:rsidR="00C66D05">
        <w:rPr>
          <w:rFonts w:ascii="Times New Roman" w:hAnsi="Times New Roman" w:cs="Times New Roman"/>
          <w:sz w:val="24"/>
          <w:szCs w:val="24"/>
        </w:rPr>
        <w:fldChar w:fldCharType="end"/>
      </w:r>
      <w:r w:rsidR="00C66D05">
        <w:rPr>
          <w:rFonts w:ascii="Times New Roman" w:hAnsi="Times New Roman" w:cs="Times New Roman"/>
          <w:sz w:val="24"/>
          <w:szCs w:val="24"/>
        </w:rPr>
        <w:t xml:space="preserve"> across all of the grid cells where the species occurred. The species in our dataset showed a clear bimodal distribution of temperatures across their ranges (Fig. S1), so we grouped species into five “temperate” (cool climate) and </w:t>
      </w:r>
      <w:r w:rsidR="00DA301C">
        <w:rPr>
          <w:rFonts w:ascii="Times New Roman" w:hAnsi="Times New Roman" w:cs="Times New Roman"/>
          <w:sz w:val="24"/>
          <w:szCs w:val="24"/>
        </w:rPr>
        <w:t>fourteen</w:t>
      </w:r>
      <w:r w:rsidR="005D560A">
        <w:rPr>
          <w:rFonts w:ascii="Times New Roman" w:hAnsi="Times New Roman" w:cs="Times New Roman"/>
          <w:sz w:val="24"/>
          <w:szCs w:val="24"/>
        </w:rPr>
        <w:t xml:space="preserve"> “tropical” species (warm climate).</w:t>
      </w:r>
    </w:p>
    <w:p w14:paraId="7D8E1F13" w14:textId="77777777" w:rsidR="00850311" w:rsidRPr="00CF7E21" w:rsidRDefault="00850311" w:rsidP="00CF7E21">
      <w:pPr>
        <w:spacing w:line="480" w:lineRule="auto"/>
        <w:rPr>
          <w:rFonts w:ascii="Times New Roman" w:hAnsi="Times New Roman" w:cs="Times New Roman"/>
          <w:b/>
          <w:bCs/>
          <w:sz w:val="24"/>
          <w:szCs w:val="24"/>
        </w:rPr>
      </w:pPr>
    </w:p>
    <w:p w14:paraId="4149CC09" w14:textId="08D804BA" w:rsidR="00B43D06" w:rsidRPr="00C66D05" w:rsidRDefault="00C66D05" w:rsidP="009E7330">
      <w:pPr>
        <w:spacing w:line="240" w:lineRule="auto"/>
        <w:rPr>
          <w:rFonts w:ascii="Times New Roman" w:hAnsi="Times New Roman" w:cs="Times New Roman"/>
          <w:i/>
          <w:iCs/>
          <w:sz w:val="24"/>
          <w:szCs w:val="24"/>
        </w:rPr>
      </w:pPr>
      <w:r w:rsidRPr="00C66D05">
        <w:rPr>
          <w:rFonts w:ascii="Times New Roman" w:hAnsi="Times New Roman" w:cs="Times New Roman"/>
          <w:i/>
          <w:iCs/>
          <w:sz w:val="24"/>
          <w:szCs w:val="24"/>
        </w:rPr>
        <w:t>GBIF data references:</w:t>
      </w:r>
    </w:p>
    <w:p w14:paraId="5DA3DE9D" w14:textId="25D83821" w:rsidR="00CF7E21" w:rsidRDefault="00CF7E21" w:rsidP="009E7330">
      <w:pPr>
        <w:spacing w:line="240" w:lineRule="auto"/>
        <w:rPr>
          <w:rFonts w:ascii="Times New Roman" w:hAnsi="Times New Roman" w:cs="Times New Roman"/>
          <w:sz w:val="24"/>
          <w:szCs w:val="24"/>
        </w:rPr>
      </w:pPr>
      <w:r w:rsidRPr="00CF7E21">
        <w:rPr>
          <w:rFonts w:ascii="Times New Roman" w:hAnsi="Times New Roman" w:cs="Times New Roman"/>
          <w:sz w:val="24"/>
          <w:szCs w:val="24"/>
        </w:rPr>
        <w:t xml:space="preserve">GBIF.org (09 June 2024) GBIF Occurrence Download </w:t>
      </w:r>
      <w:hyperlink r:id="rId6" w:history="1">
        <w:r w:rsidRPr="00F16210">
          <w:rPr>
            <w:rStyle w:val="Hyperlink"/>
            <w:rFonts w:ascii="Times New Roman" w:hAnsi="Times New Roman" w:cs="Times New Roman"/>
            <w:sz w:val="24"/>
            <w:szCs w:val="24"/>
          </w:rPr>
          <w:t>https://doi.org/10.15468/dl.nxx3k9</w:t>
        </w:r>
      </w:hyperlink>
    </w:p>
    <w:p w14:paraId="5062B547" w14:textId="27EFBD12" w:rsidR="00CF7E21" w:rsidRDefault="00CF7E21" w:rsidP="009E7330">
      <w:pPr>
        <w:spacing w:line="240" w:lineRule="auto"/>
        <w:rPr>
          <w:rFonts w:ascii="Times New Roman" w:hAnsi="Times New Roman" w:cs="Times New Roman"/>
          <w:sz w:val="24"/>
          <w:szCs w:val="24"/>
        </w:rPr>
      </w:pPr>
      <w:r w:rsidRPr="00CF7E21">
        <w:rPr>
          <w:rFonts w:ascii="Times New Roman" w:hAnsi="Times New Roman" w:cs="Times New Roman"/>
          <w:sz w:val="24"/>
          <w:szCs w:val="24"/>
        </w:rPr>
        <w:t xml:space="preserve">GBIF.org (09 June 2024) GBIF Occurrence Download </w:t>
      </w:r>
      <w:hyperlink r:id="rId7" w:history="1">
        <w:r w:rsidRPr="00F16210">
          <w:rPr>
            <w:rStyle w:val="Hyperlink"/>
            <w:rFonts w:ascii="Times New Roman" w:hAnsi="Times New Roman" w:cs="Times New Roman"/>
            <w:sz w:val="24"/>
            <w:szCs w:val="24"/>
          </w:rPr>
          <w:t>https://doi.org/10.15468/dl.8kauuw</w:t>
        </w:r>
      </w:hyperlink>
    </w:p>
    <w:p w14:paraId="7715B07F" w14:textId="5006DDC3" w:rsidR="00CF7E21" w:rsidRDefault="00CF7E21" w:rsidP="009E7330">
      <w:pPr>
        <w:spacing w:line="240" w:lineRule="auto"/>
        <w:rPr>
          <w:rFonts w:ascii="Times New Roman" w:hAnsi="Times New Roman" w:cs="Times New Roman"/>
          <w:sz w:val="24"/>
          <w:szCs w:val="24"/>
        </w:rPr>
      </w:pPr>
      <w:r w:rsidRPr="00CF7E21">
        <w:rPr>
          <w:rFonts w:ascii="Times New Roman" w:hAnsi="Times New Roman" w:cs="Times New Roman"/>
          <w:sz w:val="24"/>
          <w:szCs w:val="24"/>
        </w:rPr>
        <w:t xml:space="preserve">GBIF.org (09 June 2024) GBIF Occurrence Download </w:t>
      </w:r>
      <w:hyperlink r:id="rId8" w:history="1">
        <w:r w:rsidRPr="00F16210">
          <w:rPr>
            <w:rStyle w:val="Hyperlink"/>
            <w:rFonts w:ascii="Times New Roman" w:hAnsi="Times New Roman" w:cs="Times New Roman"/>
            <w:sz w:val="24"/>
            <w:szCs w:val="24"/>
          </w:rPr>
          <w:t>https://doi.org/10.15468/dl.ekuedu</w:t>
        </w:r>
      </w:hyperlink>
    </w:p>
    <w:p w14:paraId="1D754CE6" w14:textId="23B46F7B" w:rsidR="008C3024" w:rsidRPr="00CF7E21" w:rsidRDefault="00CF7E21" w:rsidP="009E7330">
      <w:pPr>
        <w:spacing w:line="240" w:lineRule="auto"/>
        <w:rPr>
          <w:rFonts w:ascii="Times New Roman" w:hAnsi="Times New Roman" w:cs="Times New Roman"/>
          <w:sz w:val="24"/>
          <w:szCs w:val="24"/>
        </w:rPr>
      </w:pPr>
      <w:r w:rsidRPr="00CF7E21">
        <w:rPr>
          <w:rFonts w:ascii="Times New Roman" w:hAnsi="Times New Roman" w:cs="Times New Roman"/>
          <w:sz w:val="24"/>
          <w:szCs w:val="24"/>
        </w:rPr>
        <w:t xml:space="preserve">GBIF.org (09 June 2024) GBIF Occurrence Download </w:t>
      </w:r>
      <w:hyperlink r:id="rId9" w:history="1">
        <w:r w:rsidRPr="00F16210">
          <w:rPr>
            <w:rStyle w:val="Hyperlink"/>
            <w:rFonts w:ascii="Times New Roman" w:hAnsi="Times New Roman" w:cs="Times New Roman"/>
            <w:sz w:val="24"/>
            <w:szCs w:val="24"/>
          </w:rPr>
          <w:t>https://doi.org/10.15468/dl.mnazyz</w:t>
        </w:r>
      </w:hyperlink>
      <w:r w:rsidR="008C3024" w:rsidRPr="00CF7E21">
        <w:rPr>
          <w:rFonts w:ascii="Times New Roman" w:hAnsi="Times New Roman" w:cs="Times New Roman"/>
          <w:sz w:val="24"/>
          <w:szCs w:val="24"/>
        </w:rPr>
        <w:br w:type="page"/>
      </w:r>
    </w:p>
    <w:p w14:paraId="7EF6A438" w14:textId="7C13C4E4" w:rsidR="00B43D06" w:rsidRDefault="00B43D06" w:rsidP="00B30EED">
      <w:pPr>
        <w:spacing w:line="480" w:lineRule="auto"/>
        <w:rPr>
          <w:rFonts w:ascii="Times New Roman" w:hAnsi="Times New Roman" w:cs="Times New Roman"/>
          <w:b/>
          <w:bCs/>
          <w:sz w:val="24"/>
          <w:szCs w:val="24"/>
        </w:rPr>
      </w:pPr>
      <w:r>
        <w:rPr>
          <w:rFonts w:ascii="Times New Roman" w:hAnsi="Times New Roman" w:cs="Times New Roman"/>
          <w:b/>
          <w:bCs/>
          <w:noProof/>
          <w:sz w:val="24"/>
          <w:szCs w:val="24"/>
          <w:lang w:val="en-PH" w:eastAsia="en-PH"/>
        </w:rPr>
        <w:lastRenderedPageBreak/>
        <w:drawing>
          <wp:inline distT="0" distB="0" distL="0" distR="0" wp14:anchorId="0C01B5B2" wp14:editId="5E12C764">
            <wp:extent cx="3200400" cy="3200400"/>
            <wp:effectExtent l="0" t="0" r="0" b="0"/>
            <wp:docPr id="155820344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03442" name="Graphic 5"/>
                    <pic:cNvPicPr/>
                  </pic:nvPicPr>
                  <pic:blipFill>
                    <a:blip r:embed="rId10">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3200400" cy="3200400"/>
                    </a:xfrm>
                    <a:prstGeom prst="rect">
                      <a:avLst/>
                    </a:prstGeom>
                  </pic:spPr>
                </pic:pic>
              </a:graphicData>
            </a:graphic>
          </wp:inline>
        </w:drawing>
      </w:r>
    </w:p>
    <w:p w14:paraId="712448BB" w14:textId="700FA614" w:rsidR="00B43D06" w:rsidRPr="000F36EE" w:rsidRDefault="00B43D06" w:rsidP="000F36EE">
      <w:pPr>
        <w:spacing w:line="480" w:lineRule="auto"/>
        <w:rPr>
          <w:rFonts w:ascii="Times New Roman" w:hAnsi="Times New Roman" w:cs="Times New Roman"/>
          <w:sz w:val="24"/>
          <w:szCs w:val="24"/>
        </w:rPr>
      </w:pPr>
      <w:r>
        <w:rPr>
          <w:rFonts w:ascii="Times New Roman" w:hAnsi="Times New Roman" w:cs="Times New Roman"/>
          <w:b/>
          <w:bCs/>
          <w:sz w:val="24"/>
          <w:szCs w:val="24"/>
        </w:rPr>
        <w:t>Figure S1.</w:t>
      </w:r>
      <w:r w:rsidR="00471E4F">
        <w:rPr>
          <w:rFonts w:ascii="Times New Roman" w:hAnsi="Times New Roman" w:cs="Times New Roman"/>
          <w:b/>
          <w:bCs/>
          <w:sz w:val="24"/>
          <w:szCs w:val="24"/>
        </w:rPr>
        <w:t xml:space="preserve"> </w:t>
      </w:r>
      <w:r w:rsidR="00471E4F">
        <w:rPr>
          <w:rFonts w:ascii="Times New Roman" w:hAnsi="Times New Roman" w:cs="Times New Roman"/>
          <w:sz w:val="24"/>
          <w:szCs w:val="24"/>
        </w:rPr>
        <w:t xml:space="preserve">Species’ climates were determined from similarities in the mean annual temperatures found across their ranges. The five temperate species are shown </w:t>
      </w:r>
      <w:r w:rsidR="008D3231">
        <w:rPr>
          <w:rFonts w:ascii="Times New Roman" w:hAnsi="Times New Roman" w:cs="Times New Roman"/>
          <w:sz w:val="24"/>
          <w:szCs w:val="24"/>
        </w:rPr>
        <w:t>with</w:t>
      </w:r>
      <w:r w:rsidR="00471E4F">
        <w:rPr>
          <w:rFonts w:ascii="Times New Roman" w:hAnsi="Times New Roman" w:cs="Times New Roman"/>
          <w:sz w:val="24"/>
          <w:szCs w:val="24"/>
        </w:rPr>
        <w:t xml:space="preserve"> open circles and the </w:t>
      </w:r>
      <w:r w:rsidR="005F5AF3">
        <w:rPr>
          <w:rFonts w:ascii="Times New Roman" w:hAnsi="Times New Roman" w:cs="Times New Roman"/>
          <w:sz w:val="24"/>
          <w:szCs w:val="24"/>
        </w:rPr>
        <w:t>fourteen</w:t>
      </w:r>
      <w:r w:rsidR="00471E4F">
        <w:rPr>
          <w:rFonts w:ascii="Times New Roman" w:hAnsi="Times New Roman" w:cs="Times New Roman"/>
          <w:sz w:val="24"/>
          <w:szCs w:val="24"/>
        </w:rPr>
        <w:t xml:space="preserve"> tropical species are shown </w:t>
      </w:r>
      <w:r w:rsidR="008D3231">
        <w:rPr>
          <w:rFonts w:ascii="Times New Roman" w:hAnsi="Times New Roman" w:cs="Times New Roman"/>
          <w:sz w:val="24"/>
          <w:szCs w:val="24"/>
        </w:rPr>
        <w:t>with</w:t>
      </w:r>
      <w:r w:rsidR="00471E4F">
        <w:rPr>
          <w:rFonts w:ascii="Times New Roman" w:hAnsi="Times New Roman" w:cs="Times New Roman"/>
          <w:sz w:val="24"/>
          <w:szCs w:val="24"/>
        </w:rPr>
        <w:t xml:space="preserve"> closed circles.</w:t>
      </w:r>
      <w:r>
        <w:rPr>
          <w:rFonts w:ascii="Times New Roman" w:hAnsi="Times New Roman" w:cs="Times New Roman"/>
          <w:b/>
          <w:bCs/>
          <w:sz w:val="24"/>
          <w:szCs w:val="24"/>
        </w:rPr>
        <w:br w:type="page"/>
      </w:r>
    </w:p>
    <w:p w14:paraId="06540D22" w14:textId="3FA7C8FA" w:rsidR="00B30EED" w:rsidRDefault="00B30EED" w:rsidP="00B30EED">
      <w:pPr>
        <w:spacing w:line="480" w:lineRule="auto"/>
        <w:rPr>
          <w:rFonts w:ascii="Times New Roman" w:hAnsi="Times New Roman" w:cs="Times New Roman"/>
          <w:sz w:val="24"/>
          <w:szCs w:val="24"/>
        </w:rPr>
      </w:pPr>
      <w:bookmarkStart w:id="1" w:name="_Hlk168094730"/>
      <w:r>
        <w:rPr>
          <w:rFonts w:ascii="Times New Roman" w:hAnsi="Times New Roman" w:cs="Times New Roman"/>
          <w:b/>
          <w:bCs/>
          <w:sz w:val="24"/>
          <w:szCs w:val="24"/>
        </w:rPr>
        <w:lastRenderedPageBreak/>
        <w:t xml:space="preserve">Table S1. </w:t>
      </w:r>
      <w:r w:rsidR="00FC01DF" w:rsidRPr="00944D55">
        <w:rPr>
          <w:rFonts w:ascii="Times New Roman" w:hAnsi="Times New Roman" w:cs="Times New Roman"/>
          <w:sz w:val="24"/>
          <w:szCs w:val="24"/>
        </w:rPr>
        <w:t>Model comparisons to determine how to incorporate phylogenetic signal in our phylogenetic generalized least squares analyses.</w:t>
      </w:r>
      <w:r w:rsidR="00D21075">
        <w:rPr>
          <w:rFonts w:ascii="Times New Roman" w:hAnsi="Times New Roman" w:cs="Times New Roman"/>
          <w:sz w:val="24"/>
          <w:szCs w:val="24"/>
        </w:rPr>
        <w:t xml:space="preserve"> For models separated by less than 2 units, the preferred model has fewer degrees of freedom. </w:t>
      </w:r>
    </w:p>
    <w:tbl>
      <w:tblPr>
        <w:tblStyle w:val="TableGrid"/>
        <w:tblW w:w="9085" w:type="dxa"/>
        <w:tblLook w:val="04A0" w:firstRow="1" w:lastRow="0" w:firstColumn="1" w:lastColumn="0" w:noHBand="0" w:noVBand="1"/>
      </w:tblPr>
      <w:tblGrid>
        <w:gridCol w:w="1615"/>
        <w:gridCol w:w="726"/>
        <w:gridCol w:w="2964"/>
        <w:gridCol w:w="810"/>
        <w:gridCol w:w="900"/>
        <w:gridCol w:w="990"/>
        <w:gridCol w:w="1080"/>
      </w:tblGrid>
      <w:tr w:rsidR="00CC6999" w:rsidRPr="00944D55" w14:paraId="3D03C7A7" w14:textId="77777777" w:rsidTr="00300A91">
        <w:trPr>
          <w:trHeight w:val="432"/>
        </w:trPr>
        <w:tc>
          <w:tcPr>
            <w:tcW w:w="1615" w:type="dxa"/>
            <w:vAlign w:val="center"/>
          </w:tcPr>
          <w:p w14:paraId="402DBEAB" w14:textId="4D1A3722" w:rsidR="00CC6999" w:rsidRPr="00944D55" w:rsidRDefault="00CC6999" w:rsidP="00CC6999">
            <w:pPr>
              <w:jc w:val="center"/>
              <w:rPr>
                <w:rFonts w:ascii="Times New Roman" w:hAnsi="Times New Roman" w:cs="Times New Roman"/>
                <w:noProof/>
                <w:sz w:val="24"/>
                <w:szCs w:val="24"/>
              </w:rPr>
            </w:pPr>
            <w:r>
              <w:rPr>
                <w:rFonts w:ascii="Times New Roman" w:hAnsi="Times New Roman" w:cs="Times New Roman"/>
                <w:noProof/>
                <w:sz w:val="24"/>
                <w:szCs w:val="24"/>
              </w:rPr>
              <w:t>Species subset</w:t>
            </w:r>
          </w:p>
        </w:tc>
        <w:tc>
          <w:tcPr>
            <w:tcW w:w="726" w:type="dxa"/>
            <w:vAlign w:val="center"/>
          </w:tcPr>
          <w:p w14:paraId="39BD389F" w14:textId="4E236D87" w:rsidR="00CC6999" w:rsidRPr="00944D55" w:rsidRDefault="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Rank</w:t>
            </w:r>
          </w:p>
        </w:tc>
        <w:tc>
          <w:tcPr>
            <w:tcW w:w="2964" w:type="dxa"/>
            <w:vAlign w:val="center"/>
          </w:tcPr>
          <w:p w14:paraId="2B320E25" w14:textId="77777777" w:rsidR="00CC6999" w:rsidRPr="00944D55" w:rsidRDefault="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Model of evolution</w:t>
            </w:r>
          </w:p>
        </w:tc>
        <w:tc>
          <w:tcPr>
            <w:tcW w:w="810" w:type="dxa"/>
            <w:vAlign w:val="center"/>
          </w:tcPr>
          <w:p w14:paraId="3A5567E0" w14:textId="77777777" w:rsidR="00CC6999" w:rsidRPr="00944D55" w:rsidRDefault="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df</w:t>
            </w:r>
          </w:p>
        </w:tc>
        <w:tc>
          <w:tcPr>
            <w:tcW w:w="900" w:type="dxa"/>
            <w:vAlign w:val="center"/>
          </w:tcPr>
          <w:p w14:paraId="797ECC52" w14:textId="77777777" w:rsidR="00CC6999" w:rsidRPr="00944D55" w:rsidRDefault="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AIC</w:t>
            </w:r>
          </w:p>
        </w:tc>
        <w:tc>
          <w:tcPr>
            <w:tcW w:w="990" w:type="dxa"/>
            <w:vAlign w:val="center"/>
          </w:tcPr>
          <w:p w14:paraId="10715EBA" w14:textId="77777777" w:rsidR="00CC6999" w:rsidRPr="00944D55" w:rsidRDefault="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ΔAIC</w:t>
            </w:r>
          </w:p>
        </w:tc>
        <w:tc>
          <w:tcPr>
            <w:tcW w:w="1080" w:type="dxa"/>
            <w:vAlign w:val="center"/>
          </w:tcPr>
          <w:p w14:paraId="684BBFA3" w14:textId="77777777" w:rsidR="00CC6999" w:rsidRPr="00944D55" w:rsidRDefault="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Weight</w:t>
            </w:r>
          </w:p>
        </w:tc>
      </w:tr>
      <w:tr w:rsidR="00CC6999" w:rsidRPr="00944D55" w14:paraId="43D22E94" w14:textId="77777777" w:rsidTr="00300A91">
        <w:trPr>
          <w:trHeight w:val="576"/>
        </w:trPr>
        <w:tc>
          <w:tcPr>
            <w:tcW w:w="1615" w:type="dxa"/>
            <w:vMerge w:val="restart"/>
            <w:vAlign w:val="center"/>
          </w:tcPr>
          <w:p w14:paraId="76F6DA8B" w14:textId="77777777" w:rsidR="00CC6999" w:rsidRDefault="00CC6999" w:rsidP="00CC6999">
            <w:pPr>
              <w:jc w:val="center"/>
              <w:rPr>
                <w:rFonts w:ascii="Times New Roman" w:hAnsi="Times New Roman" w:cs="Times New Roman"/>
                <w:noProof/>
                <w:sz w:val="24"/>
                <w:szCs w:val="24"/>
              </w:rPr>
            </w:pPr>
            <w:r>
              <w:rPr>
                <w:rFonts w:ascii="Times New Roman" w:hAnsi="Times New Roman" w:cs="Times New Roman"/>
                <w:noProof/>
                <w:sz w:val="24"/>
                <w:szCs w:val="24"/>
              </w:rPr>
              <w:t>Temperate &amp; tropical</w:t>
            </w:r>
          </w:p>
          <w:p w14:paraId="164C94D5" w14:textId="34A8147F" w:rsidR="00417E7C" w:rsidRPr="00944D55" w:rsidRDefault="00417E7C" w:rsidP="00CC6999">
            <w:pPr>
              <w:jc w:val="center"/>
              <w:rPr>
                <w:rFonts w:ascii="Times New Roman" w:hAnsi="Times New Roman" w:cs="Times New Roman"/>
                <w:noProof/>
                <w:sz w:val="24"/>
                <w:szCs w:val="24"/>
              </w:rPr>
            </w:pPr>
            <w:r>
              <w:rPr>
                <w:rFonts w:ascii="Times New Roman" w:hAnsi="Times New Roman" w:cs="Times New Roman"/>
                <w:noProof/>
                <w:sz w:val="24"/>
                <w:szCs w:val="24"/>
              </w:rPr>
              <w:t>(n = 19)</w:t>
            </w:r>
          </w:p>
        </w:tc>
        <w:tc>
          <w:tcPr>
            <w:tcW w:w="726" w:type="dxa"/>
            <w:vAlign w:val="center"/>
          </w:tcPr>
          <w:p w14:paraId="2581BBD5" w14:textId="35F86BCE" w:rsidR="00CC6999" w:rsidRPr="00944D55" w:rsidRDefault="00CC6999" w:rsidP="00B14E38">
            <w:pPr>
              <w:jc w:val="center"/>
              <w:rPr>
                <w:rFonts w:ascii="Times New Roman" w:hAnsi="Times New Roman" w:cs="Times New Roman"/>
                <w:noProof/>
                <w:sz w:val="24"/>
                <w:szCs w:val="24"/>
              </w:rPr>
            </w:pPr>
            <w:r w:rsidRPr="00944D55">
              <w:rPr>
                <w:rFonts w:ascii="Times New Roman" w:hAnsi="Times New Roman" w:cs="Times New Roman"/>
                <w:noProof/>
                <w:sz w:val="24"/>
                <w:szCs w:val="24"/>
              </w:rPr>
              <w:t>1</w:t>
            </w:r>
          </w:p>
        </w:tc>
        <w:tc>
          <w:tcPr>
            <w:tcW w:w="2964" w:type="dxa"/>
            <w:vAlign w:val="center"/>
          </w:tcPr>
          <w:p w14:paraId="7D0FB231" w14:textId="6D5F8D3E" w:rsidR="00CC6999" w:rsidRPr="00944D55" w:rsidRDefault="005F5AF3" w:rsidP="00B14E38">
            <w:pP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810" w:type="dxa"/>
            <w:vAlign w:val="center"/>
          </w:tcPr>
          <w:p w14:paraId="5E33FD82" w14:textId="69E7BAF2" w:rsidR="00CC6999" w:rsidRPr="00944D55" w:rsidRDefault="005F5AF3" w:rsidP="00B14E38">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0B9139E0" w14:textId="7026B35D" w:rsidR="00CC6999" w:rsidRPr="00944D55" w:rsidRDefault="005F5AF3" w:rsidP="00B14E38">
            <w:pPr>
              <w:jc w:val="right"/>
              <w:rPr>
                <w:rFonts w:ascii="Times New Roman" w:hAnsi="Times New Roman" w:cs="Times New Roman"/>
                <w:noProof/>
                <w:sz w:val="24"/>
                <w:szCs w:val="24"/>
              </w:rPr>
            </w:pPr>
            <w:r>
              <w:rPr>
                <w:rFonts w:ascii="Times New Roman" w:hAnsi="Times New Roman" w:cs="Times New Roman"/>
                <w:noProof/>
                <w:sz w:val="24"/>
                <w:szCs w:val="24"/>
              </w:rPr>
              <w:t>80.5</w:t>
            </w:r>
          </w:p>
        </w:tc>
        <w:tc>
          <w:tcPr>
            <w:tcW w:w="990" w:type="dxa"/>
            <w:vAlign w:val="center"/>
          </w:tcPr>
          <w:p w14:paraId="5D65EB17" w14:textId="77777777" w:rsidR="00CC6999" w:rsidRPr="00944D55" w:rsidRDefault="00CC6999" w:rsidP="00B14E38">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p>
        </w:tc>
        <w:tc>
          <w:tcPr>
            <w:tcW w:w="1080" w:type="dxa"/>
            <w:vAlign w:val="center"/>
          </w:tcPr>
          <w:p w14:paraId="29F8AB59" w14:textId="2B9A7266" w:rsidR="00CC6999" w:rsidRPr="00944D55" w:rsidRDefault="00CC6999" w:rsidP="00B14E38">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Pr>
                <w:rFonts w:ascii="Times New Roman" w:hAnsi="Times New Roman" w:cs="Times New Roman"/>
                <w:noProof/>
                <w:sz w:val="24"/>
                <w:szCs w:val="24"/>
              </w:rPr>
              <w:t>6</w:t>
            </w:r>
            <w:r w:rsidR="005F5AF3">
              <w:rPr>
                <w:rFonts w:ascii="Times New Roman" w:hAnsi="Times New Roman" w:cs="Times New Roman"/>
                <w:noProof/>
                <w:sz w:val="24"/>
                <w:szCs w:val="24"/>
              </w:rPr>
              <w:t>05</w:t>
            </w:r>
          </w:p>
        </w:tc>
      </w:tr>
      <w:tr w:rsidR="005F5AF3" w:rsidRPr="00944D55" w14:paraId="7440F925" w14:textId="77777777" w:rsidTr="00300A91">
        <w:trPr>
          <w:trHeight w:val="576"/>
        </w:trPr>
        <w:tc>
          <w:tcPr>
            <w:tcW w:w="1615" w:type="dxa"/>
            <w:vMerge/>
          </w:tcPr>
          <w:p w14:paraId="1091A4DD" w14:textId="77777777" w:rsidR="005F5AF3" w:rsidRPr="00944D55" w:rsidRDefault="005F5AF3" w:rsidP="005F5AF3">
            <w:pPr>
              <w:jc w:val="center"/>
              <w:rPr>
                <w:rFonts w:ascii="Times New Roman" w:hAnsi="Times New Roman" w:cs="Times New Roman"/>
                <w:noProof/>
                <w:sz w:val="24"/>
                <w:szCs w:val="24"/>
              </w:rPr>
            </w:pPr>
          </w:p>
        </w:tc>
        <w:tc>
          <w:tcPr>
            <w:tcW w:w="726" w:type="dxa"/>
            <w:vAlign w:val="center"/>
          </w:tcPr>
          <w:p w14:paraId="7151B4E9" w14:textId="12F65E70" w:rsidR="005F5AF3" w:rsidRPr="00944D55" w:rsidRDefault="005F5AF3" w:rsidP="005F5AF3">
            <w:pPr>
              <w:jc w:val="center"/>
              <w:rPr>
                <w:rFonts w:ascii="Times New Roman" w:hAnsi="Times New Roman" w:cs="Times New Roman"/>
                <w:noProof/>
                <w:sz w:val="24"/>
                <w:szCs w:val="24"/>
              </w:rPr>
            </w:pPr>
            <w:r w:rsidRPr="00944D55">
              <w:rPr>
                <w:rFonts w:ascii="Times New Roman" w:hAnsi="Times New Roman" w:cs="Times New Roman"/>
                <w:noProof/>
                <w:sz w:val="24"/>
                <w:szCs w:val="24"/>
              </w:rPr>
              <w:t>2</w:t>
            </w:r>
          </w:p>
        </w:tc>
        <w:tc>
          <w:tcPr>
            <w:tcW w:w="2964" w:type="dxa"/>
            <w:vAlign w:val="center"/>
          </w:tcPr>
          <w:p w14:paraId="669643FB" w14:textId="486A1561" w:rsidR="005F5AF3" w:rsidRPr="001C19D4" w:rsidRDefault="005F5AF3" w:rsidP="005F5AF3">
            <w:pPr>
              <w:rPr>
                <w:rFonts w:ascii="Times New Roman" w:hAnsi="Times New Roman" w:cs="Times New Roman"/>
                <w:noProof/>
                <w:sz w:val="24"/>
                <w:szCs w:val="24"/>
              </w:rPr>
            </w:pPr>
            <w:r w:rsidRPr="00944D55">
              <w:rPr>
                <w:rFonts w:ascii="Times New Roman" w:hAnsi="Times New Roman" w:cs="Times New Roman"/>
                <w:noProof/>
                <w:sz w:val="24"/>
                <w:szCs w:val="24"/>
              </w:rPr>
              <w:t xml:space="preserve">Pagel’s </w:t>
            </w:r>
            <w:r w:rsidRPr="00944D55">
              <w:rPr>
                <w:rFonts w:ascii="Times New Roman" w:hAnsi="Times New Roman" w:cs="Times New Roman"/>
                <w:i/>
                <w:iCs/>
                <w:noProof/>
                <w:sz w:val="24"/>
                <w:szCs w:val="24"/>
              </w:rPr>
              <w:t>λ</w:t>
            </w:r>
          </w:p>
        </w:tc>
        <w:tc>
          <w:tcPr>
            <w:tcW w:w="810" w:type="dxa"/>
            <w:vAlign w:val="center"/>
          </w:tcPr>
          <w:p w14:paraId="2DBADF68" w14:textId="6AC583BB" w:rsidR="005F5AF3" w:rsidRPr="00944D55" w:rsidRDefault="005F5AF3" w:rsidP="005F5AF3">
            <w:pPr>
              <w:jc w:val="right"/>
              <w:rPr>
                <w:rFonts w:ascii="Times New Roman" w:hAnsi="Times New Roman" w:cs="Times New Roman"/>
                <w:noProof/>
                <w:sz w:val="24"/>
                <w:szCs w:val="24"/>
              </w:rPr>
            </w:pPr>
            <w:r>
              <w:rPr>
                <w:rFonts w:ascii="Times New Roman" w:hAnsi="Times New Roman" w:cs="Times New Roman"/>
                <w:noProof/>
                <w:sz w:val="24"/>
                <w:szCs w:val="24"/>
              </w:rPr>
              <w:t>4</w:t>
            </w:r>
          </w:p>
        </w:tc>
        <w:tc>
          <w:tcPr>
            <w:tcW w:w="900" w:type="dxa"/>
            <w:vAlign w:val="center"/>
          </w:tcPr>
          <w:p w14:paraId="75196FD8" w14:textId="3E25E735" w:rsidR="005F5AF3" w:rsidRPr="00944D55" w:rsidRDefault="005F5AF3" w:rsidP="005F5AF3">
            <w:pPr>
              <w:jc w:val="right"/>
              <w:rPr>
                <w:rFonts w:ascii="Times New Roman" w:hAnsi="Times New Roman" w:cs="Times New Roman"/>
                <w:noProof/>
                <w:sz w:val="24"/>
                <w:szCs w:val="24"/>
              </w:rPr>
            </w:pPr>
            <w:r>
              <w:rPr>
                <w:rFonts w:ascii="Times New Roman" w:hAnsi="Times New Roman" w:cs="Times New Roman"/>
                <w:noProof/>
                <w:sz w:val="24"/>
                <w:szCs w:val="24"/>
              </w:rPr>
              <w:t>81.4</w:t>
            </w:r>
          </w:p>
        </w:tc>
        <w:tc>
          <w:tcPr>
            <w:tcW w:w="990" w:type="dxa"/>
            <w:vAlign w:val="center"/>
          </w:tcPr>
          <w:p w14:paraId="6BE4B437" w14:textId="1D9E8718" w:rsidR="005F5AF3" w:rsidRPr="00944D55" w:rsidRDefault="005F5AF3" w:rsidP="005F5AF3">
            <w:pPr>
              <w:jc w:val="right"/>
              <w:rPr>
                <w:rFonts w:ascii="Times New Roman" w:hAnsi="Times New Roman" w:cs="Times New Roman"/>
                <w:noProof/>
                <w:sz w:val="24"/>
                <w:szCs w:val="24"/>
              </w:rPr>
            </w:pPr>
            <w:r>
              <w:rPr>
                <w:rFonts w:ascii="Times New Roman" w:hAnsi="Times New Roman" w:cs="Times New Roman"/>
                <w:noProof/>
                <w:sz w:val="24"/>
                <w:szCs w:val="24"/>
              </w:rPr>
              <w:t>0.86</w:t>
            </w:r>
          </w:p>
        </w:tc>
        <w:tc>
          <w:tcPr>
            <w:tcW w:w="1080" w:type="dxa"/>
            <w:vAlign w:val="center"/>
          </w:tcPr>
          <w:p w14:paraId="3FE2A0D6" w14:textId="18DEE287" w:rsidR="005F5AF3" w:rsidRPr="00944D55" w:rsidRDefault="005F5AF3" w:rsidP="005F5AF3">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Pr>
                <w:rFonts w:ascii="Times New Roman" w:hAnsi="Times New Roman" w:cs="Times New Roman"/>
                <w:noProof/>
                <w:sz w:val="24"/>
                <w:szCs w:val="24"/>
              </w:rPr>
              <w:t>393</w:t>
            </w:r>
          </w:p>
        </w:tc>
      </w:tr>
      <w:tr w:rsidR="005F5AF3" w:rsidRPr="00944D55" w14:paraId="02E9C7EB" w14:textId="77777777" w:rsidTr="00300A91">
        <w:trPr>
          <w:trHeight w:val="576"/>
        </w:trPr>
        <w:tc>
          <w:tcPr>
            <w:tcW w:w="1615" w:type="dxa"/>
            <w:vMerge/>
          </w:tcPr>
          <w:p w14:paraId="2E22C5EA" w14:textId="77777777" w:rsidR="005F5AF3" w:rsidRPr="00944D55" w:rsidRDefault="005F5AF3" w:rsidP="005F5AF3">
            <w:pPr>
              <w:jc w:val="center"/>
              <w:rPr>
                <w:rFonts w:ascii="Times New Roman" w:hAnsi="Times New Roman" w:cs="Times New Roman"/>
                <w:noProof/>
                <w:sz w:val="24"/>
                <w:szCs w:val="24"/>
              </w:rPr>
            </w:pPr>
          </w:p>
        </w:tc>
        <w:tc>
          <w:tcPr>
            <w:tcW w:w="726" w:type="dxa"/>
            <w:vAlign w:val="center"/>
          </w:tcPr>
          <w:p w14:paraId="7BA3049D" w14:textId="3E6E7246" w:rsidR="005F5AF3" w:rsidRPr="00944D55" w:rsidRDefault="005F5AF3" w:rsidP="005F5AF3">
            <w:pPr>
              <w:jc w:val="center"/>
              <w:rPr>
                <w:rFonts w:ascii="Times New Roman" w:hAnsi="Times New Roman" w:cs="Times New Roman"/>
                <w:noProof/>
                <w:sz w:val="24"/>
                <w:szCs w:val="24"/>
              </w:rPr>
            </w:pPr>
            <w:r w:rsidRPr="00944D55">
              <w:rPr>
                <w:rFonts w:ascii="Times New Roman" w:hAnsi="Times New Roman" w:cs="Times New Roman"/>
                <w:noProof/>
                <w:sz w:val="24"/>
                <w:szCs w:val="24"/>
              </w:rPr>
              <w:t>3</w:t>
            </w:r>
          </w:p>
        </w:tc>
        <w:tc>
          <w:tcPr>
            <w:tcW w:w="2964" w:type="dxa"/>
            <w:vAlign w:val="center"/>
          </w:tcPr>
          <w:p w14:paraId="37F4E4C3" w14:textId="638ACA3B" w:rsidR="005F5AF3" w:rsidRPr="00944D55" w:rsidRDefault="005F5AF3" w:rsidP="005F5AF3">
            <w:pPr>
              <w:rPr>
                <w:rFonts w:ascii="Times New Roman" w:hAnsi="Times New Roman" w:cs="Times New Roman"/>
                <w:noProof/>
                <w:sz w:val="24"/>
                <w:szCs w:val="24"/>
              </w:rPr>
            </w:pPr>
            <w:r w:rsidRPr="00944D55">
              <w:rPr>
                <w:rFonts w:ascii="Times New Roman" w:hAnsi="Times New Roman" w:cs="Times New Roman"/>
                <w:noProof/>
                <w:sz w:val="24"/>
                <w:szCs w:val="24"/>
              </w:rPr>
              <w:t>Brownian motion</w:t>
            </w:r>
          </w:p>
        </w:tc>
        <w:tc>
          <w:tcPr>
            <w:tcW w:w="810" w:type="dxa"/>
            <w:vAlign w:val="center"/>
          </w:tcPr>
          <w:p w14:paraId="48F8CBB4" w14:textId="3590B181" w:rsidR="005F5AF3" w:rsidRPr="00944D55" w:rsidRDefault="005F5AF3" w:rsidP="005F5AF3">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0BABA172" w14:textId="3E04A5B9" w:rsidR="005F5AF3" w:rsidRPr="00944D55" w:rsidRDefault="005F5AF3" w:rsidP="005F5AF3">
            <w:pPr>
              <w:jc w:val="right"/>
              <w:rPr>
                <w:rFonts w:ascii="Times New Roman" w:hAnsi="Times New Roman" w:cs="Times New Roman"/>
                <w:noProof/>
                <w:sz w:val="24"/>
                <w:szCs w:val="24"/>
              </w:rPr>
            </w:pPr>
            <w:r>
              <w:rPr>
                <w:rFonts w:ascii="Times New Roman" w:hAnsi="Times New Roman" w:cs="Times New Roman"/>
                <w:noProof/>
                <w:sz w:val="24"/>
                <w:szCs w:val="24"/>
              </w:rPr>
              <w:t>91.8</w:t>
            </w:r>
          </w:p>
        </w:tc>
        <w:tc>
          <w:tcPr>
            <w:tcW w:w="990" w:type="dxa"/>
            <w:vAlign w:val="center"/>
          </w:tcPr>
          <w:p w14:paraId="525D38DA" w14:textId="62B41810" w:rsidR="005F5AF3" w:rsidRPr="00944D55" w:rsidRDefault="005F5AF3" w:rsidP="005F5AF3">
            <w:pPr>
              <w:jc w:val="right"/>
              <w:rPr>
                <w:rFonts w:ascii="Times New Roman" w:hAnsi="Times New Roman" w:cs="Times New Roman"/>
                <w:noProof/>
                <w:sz w:val="24"/>
                <w:szCs w:val="24"/>
              </w:rPr>
            </w:pPr>
            <w:r>
              <w:rPr>
                <w:rFonts w:ascii="Times New Roman" w:hAnsi="Times New Roman" w:cs="Times New Roman"/>
                <w:noProof/>
                <w:sz w:val="24"/>
                <w:szCs w:val="24"/>
              </w:rPr>
              <w:t>11.25</w:t>
            </w:r>
          </w:p>
        </w:tc>
        <w:tc>
          <w:tcPr>
            <w:tcW w:w="1080" w:type="dxa"/>
            <w:vAlign w:val="center"/>
          </w:tcPr>
          <w:p w14:paraId="5D5AE400" w14:textId="613F8146" w:rsidR="005F5AF3" w:rsidRPr="00944D55" w:rsidRDefault="005F5AF3" w:rsidP="005F5AF3">
            <w:pPr>
              <w:jc w:val="right"/>
              <w:rPr>
                <w:rFonts w:ascii="Times New Roman" w:hAnsi="Times New Roman" w:cs="Times New Roman"/>
                <w:noProof/>
                <w:sz w:val="24"/>
                <w:szCs w:val="24"/>
              </w:rPr>
            </w:pPr>
            <w:r w:rsidRPr="00944D55">
              <w:rPr>
                <w:rFonts w:ascii="Times New Roman" w:hAnsi="Times New Roman" w:cs="Times New Roman"/>
                <w:noProof/>
                <w:sz w:val="24"/>
                <w:szCs w:val="24"/>
              </w:rPr>
              <w:t>0.0</w:t>
            </w:r>
            <w:r>
              <w:rPr>
                <w:rFonts w:ascii="Times New Roman" w:hAnsi="Times New Roman" w:cs="Times New Roman"/>
                <w:noProof/>
                <w:sz w:val="24"/>
                <w:szCs w:val="24"/>
              </w:rPr>
              <w:t>02</w:t>
            </w:r>
          </w:p>
        </w:tc>
      </w:tr>
      <w:tr w:rsidR="00CC6999" w:rsidRPr="00944D55" w14:paraId="219A83BD" w14:textId="77777777" w:rsidTr="00300A91">
        <w:trPr>
          <w:trHeight w:val="576"/>
        </w:trPr>
        <w:tc>
          <w:tcPr>
            <w:tcW w:w="1615" w:type="dxa"/>
            <w:vMerge w:val="restart"/>
            <w:vAlign w:val="center"/>
          </w:tcPr>
          <w:p w14:paraId="0B841E06" w14:textId="77777777" w:rsidR="00CC6999" w:rsidRDefault="00CC6999" w:rsidP="00CC6999">
            <w:pPr>
              <w:jc w:val="center"/>
              <w:rPr>
                <w:rFonts w:ascii="Times New Roman" w:hAnsi="Times New Roman" w:cs="Times New Roman"/>
                <w:noProof/>
                <w:sz w:val="24"/>
                <w:szCs w:val="24"/>
              </w:rPr>
            </w:pPr>
            <w:r>
              <w:rPr>
                <w:rFonts w:ascii="Times New Roman" w:hAnsi="Times New Roman" w:cs="Times New Roman"/>
                <w:noProof/>
                <w:sz w:val="24"/>
                <w:szCs w:val="24"/>
              </w:rPr>
              <w:t>Tropical only</w:t>
            </w:r>
          </w:p>
          <w:p w14:paraId="7856E245" w14:textId="171E6062" w:rsidR="00417E7C" w:rsidRPr="00944D55" w:rsidRDefault="00417E7C" w:rsidP="00CC6999">
            <w:pPr>
              <w:jc w:val="center"/>
              <w:rPr>
                <w:rFonts w:ascii="Times New Roman" w:hAnsi="Times New Roman" w:cs="Times New Roman"/>
                <w:noProof/>
                <w:sz w:val="24"/>
                <w:szCs w:val="24"/>
              </w:rPr>
            </w:pPr>
            <w:r>
              <w:rPr>
                <w:rFonts w:ascii="Times New Roman" w:hAnsi="Times New Roman" w:cs="Times New Roman"/>
                <w:noProof/>
                <w:sz w:val="24"/>
                <w:szCs w:val="24"/>
              </w:rPr>
              <w:t>(n = 14)</w:t>
            </w:r>
          </w:p>
        </w:tc>
        <w:tc>
          <w:tcPr>
            <w:tcW w:w="726" w:type="dxa"/>
            <w:vAlign w:val="center"/>
          </w:tcPr>
          <w:p w14:paraId="24202FD5" w14:textId="492FD4A3" w:rsidR="00CC6999" w:rsidRPr="00944D55" w:rsidRDefault="00CC6999" w:rsidP="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1</w:t>
            </w:r>
          </w:p>
        </w:tc>
        <w:tc>
          <w:tcPr>
            <w:tcW w:w="2964" w:type="dxa"/>
            <w:vAlign w:val="center"/>
          </w:tcPr>
          <w:p w14:paraId="01D7C63D" w14:textId="05BA665C" w:rsidR="00CC6999" w:rsidRDefault="00CD3968" w:rsidP="00CC6999">
            <w:pP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810" w:type="dxa"/>
            <w:vAlign w:val="center"/>
          </w:tcPr>
          <w:p w14:paraId="4DDCCD0E" w14:textId="0D6B76FB" w:rsidR="00CC6999" w:rsidRDefault="00CD3968" w:rsidP="00CC6999">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2AB36316" w14:textId="763B21B1" w:rsidR="00CC6999" w:rsidRDefault="00A50F66" w:rsidP="00CC6999">
            <w:pPr>
              <w:jc w:val="right"/>
              <w:rPr>
                <w:rFonts w:ascii="Times New Roman" w:hAnsi="Times New Roman" w:cs="Times New Roman"/>
                <w:noProof/>
                <w:sz w:val="24"/>
                <w:szCs w:val="24"/>
              </w:rPr>
            </w:pPr>
            <w:r>
              <w:rPr>
                <w:rFonts w:ascii="Times New Roman" w:hAnsi="Times New Roman" w:cs="Times New Roman"/>
                <w:noProof/>
                <w:sz w:val="24"/>
                <w:szCs w:val="24"/>
              </w:rPr>
              <w:t>60.1</w:t>
            </w:r>
          </w:p>
        </w:tc>
        <w:tc>
          <w:tcPr>
            <w:tcW w:w="990" w:type="dxa"/>
            <w:vAlign w:val="center"/>
          </w:tcPr>
          <w:p w14:paraId="3EED1B09" w14:textId="449EFB39" w:rsidR="00CC6999" w:rsidRDefault="00CC6999" w:rsidP="00CC6999">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p>
        </w:tc>
        <w:tc>
          <w:tcPr>
            <w:tcW w:w="1080" w:type="dxa"/>
            <w:vAlign w:val="center"/>
          </w:tcPr>
          <w:p w14:paraId="2932EC28" w14:textId="177F7458" w:rsidR="00CC6999" w:rsidRPr="00944D55" w:rsidRDefault="00CC6999" w:rsidP="00CC6999">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sidR="00A50F66">
              <w:rPr>
                <w:rFonts w:ascii="Times New Roman" w:hAnsi="Times New Roman" w:cs="Times New Roman"/>
                <w:noProof/>
                <w:sz w:val="24"/>
                <w:szCs w:val="24"/>
              </w:rPr>
              <w:t>997</w:t>
            </w:r>
          </w:p>
        </w:tc>
      </w:tr>
      <w:tr w:rsidR="00CC6999" w:rsidRPr="00944D55" w14:paraId="1E4FB546" w14:textId="77777777" w:rsidTr="00300A91">
        <w:trPr>
          <w:trHeight w:val="576"/>
        </w:trPr>
        <w:tc>
          <w:tcPr>
            <w:tcW w:w="1615" w:type="dxa"/>
            <w:vMerge/>
          </w:tcPr>
          <w:p w14:paraId="248B040F" w14:textId="77777777" w:rsidR="00CC6999" w:rsidRPr="00944D55" w:rsidRDefault="00CC6999" w:rsidP="00CC6999">
            <w:pPr>
              <w:jc w:val="center"/>
              <w:rPr>
                <w:rFonts w:ascii="Times New Roman" w:hAnsi="Times New Roman" w:cs="Times New Roman"/>
                <w:noProof/>
                <w:sz w:val="24"/>
                <w:szCs w:val="24"/>
              </w:rPr>
            </w:pPr>
          </w:p>
        </w:tc>
        <w:tc>
          <w:tcPr>
            <w:tcW w:w="726" w:type="dxa"/>
            <w:vAlign w:val="center"/>
          </w:tcPr>
          <w:p w14:paraId="3FBCAEE5" w14:textId="25FABB59" w:rsidR="00CC6999" w:rsidRPr="00944D55" w:rsidRDefault="00CC6999" w:rsidP="00CC6999">
            <w:pPr>
              <w:jc w:val="center"/>
              <w:rPr>
                <w:rFonts w:ascii="Times New Roman" w:hAnsi="Times New Roman" w:cs="Times New Roman"/>
                <w:noProof/>
                <w:sz w:val="24"/>
                <w:szCs w:val="24"/>
              </w:rPr>
            </w:pPr>
            <w:r w:rsidRPr="00944D55">
              <w:rPr>
                <w:rFonts w:ascii="Times New Roman" w:hAnsi="Times New Roman" w:cs="Times New Roman"/>
                <w:noProof/>
                <w:sz w:val="24"/>
                <w:szCs w:val="24"/>
              </w:rPr>
              <w:t>2</w:t>
            </w:r>
          </w:p>
        </w:tc>
        <w:tc>
          <w:tcPr>
            <w:tcW w:w="2964" w:type="dxa"/>
            <w:vAlign w:val="center"/>
          </w:tcPr>
          <w:p w14:paraId="448E5ABD" w14:textId="1EF21B5A" w:rsidR="00CC6999" w:rsidRDefault="00CC6999" w:rsidP="00CC6999">
            <w:pPr>
              <w:rPr>
                <w:rFonts w:ascii="Times New Roman" w:hAnsi="Times New Roman" w:cs="Times New Roman"/>
                <w:noProof/>
                <w:sz w:val="24"/>
                <w:szCs w:val="24"/>
              </w:rPr>
            </w:pPr>
            <w:r w:rsidRPr="00944D55">
              <w:rPr>
                <w:rFonts w:ascii="Times New Roman" w:hAnsi="Times New Roman" w:cs="Times New Roman"/>
                <w:noProof/>
                <w:sz w:val="24"/>
                <w:szCs w:val="24"/>
              </w:rPr>
              <w:t>Brownian motion</w:t>
            </w:r>
          </w:p>
        </w:tc>
        <w:tc>
          <w:tcPr>
            <w:tcW w:w="810" w:type="dxa"/>
            <w:vAlign w:val="center"/>
          </w:tcPr>
          <w:p w14:paraId="243BCC72" w14:textId="481C9953" w:rsidR="00CC6999" w:rsidRDefault="00C52626" w:rsidP="00CC6999">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251EE557" w14:textId="7232D4BF" w:rsidR="00CC6999" w:rsidRDefault="00A50F66" w:rsidP="00CC6999">
            <w:pPr>
              <w:jc w:val="right"/>
              <w:rPr>
                <w:rFonts w:ascii="Times New Roman" w:hAnsi="Times New Roman" w:cs="Times New Roman"/>
                <w:noProof/>
                <w:sz w:val="24"/>
                <w:szCs w:val="24"/>
              </w:rPr>
            </w:pPr>
            <w:r>
              <w:rPr>
                <w:rFonts w:ascii="Times New Roman" w:hAnsi="Times New Roman" w:cs="Times New Roman"/>
                <w:noProof/>
                <w:sz w:val="24"/>
                <w:szCs w:val="24"/>
              </w:rPr>
              <w:t>71.7</w:t>
            </w:r>
          </w:p>
        </w:tc>
        <w:tc>
          <w:tcPr>
            <w:tcW w:w="990" w:type="dxa"/>
            <w:vAlign w:val="center"/>
          </w:tcPr>
          <w:p w14:paraId="2D510FBA" w14:textId="235F2D6C" w:rsidR="00CC6999" w:rsidRDefault="00A50F66" w:rsidP="00CC6999">
            <w:pPr>
              <w:jc w:val="right"/>
              <w:rPr>
                <w:rFonts w:ascii="Times New Roman" w:hAnsi="Times New Roman" w:cs="Times New Roman"/>
                <w:noProof/>
                <w:sz w:val="24"/>
                <w:szCs w:val="24"/>
              </w:rPr>
            </w:pPr>
            <w:r>
              <w:rPr>
                <w:rFonts w:ascii="Times New Roman" w:hAnsi="Times New Roman" w:cs="Times New Roman"/>
                <w:noProof/>
                <w:sz w:val="24"/>
                <w:szCs w:val="24"/>
              </w:rPr>
              <w:t>11.60</w:t>
            </w:r>
          </w:p>
        </w:tc>
        <w:tc>
          <w:tcPr>
            <w:tcW w:w="1080" w:type="dxa"/>
            <w:vAlign w:val="center"/>
          </w:tcPr>
          <w:p w14:paraId="19D5133C" w14:textId="3CE71D76" w:rsidR="00CC6999" w:rsidRPr="00944D55" w:rsidRDefault="00CC6999" w:rsidP="00CC6999">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sidR="00A50F66">
              <w:rPr>
                <w:rFonts w:ascii="Times New Roman" w:hAnsi="Times New Roman" w:cs="Times New Roman"/>
                <w:noProof/>
                <w:sz w:val="24"/>
                <w:szCs w:val="24"/>
              </w:rPr>
              <w:t>003</w:t>
            </w:r>
          </w:p>
        </w:tc>
      </w:tr>
    </w:tbl>
    <w:p w14:paraId="7FC91257" w14:textId="77777777" w:rsidR="00FC01DF" w:rsidRDefault="00FC01DF" w:rsidP="00B30EED">
      <w:pPr>
        <w:spacing w:line="480" w:lineRule="auto"/>
        <w:rPr>
          <w:rFonts w:ascii="Times New Roman" w:hAnsi="Times New Roman" w:cs="Times New Roman"/>
          <w:b/>
          <w:bCs/>
          <w:sz w:val="24"/>
          <w:szCs w:val="24"/>
        </w:rPr>
      </w:pPr>
    </w:p>
    <w:p w14:paraId="3970EBEC" w14:textId="77777777" w:rsidR="008C3024" w:rsidRDefault="008C3024">
      <w:pPr>
        <w:rPr>
          <w:rFonts w:ascii="Times New Roman" w:hAnsi="Times New Roman" w:cs="Times New Roman"/>
          <w:b/>
          <w:bCs/>
          <w:sz w:val="24"/>
          <w:szCs w:val="24"/>
        </w:rPr>
      </w:pPr>
      <w:r>
        <w:rPr>
          <w:rFonts w:ascii="Times New Roman" w:hAnsi="Times New Roman" w:cs="Times New Roman"/>
          <w:b/>
          <w:bCs/>
          <w:sz w:val="24"/>
          <w:szCs w:val="24"/>
        </w:rPr>
        <w:br w:type="page"/>
      </w:r>
    </w:p>
    <w:p w14:paraId="4EA1F52F" w14:textId="1EF9F251" w:rsidR="00B30EED" w:rsidRDefault="00B30EED" w:rsidP="00B30EED">
      <w:pPr>
        <w:spacing w:line="480" w:lineRule="auto"/>
        <w:rPr>
          <w:rFonts w:ascii="Times New Roman" w:hAnsi="Times New Roman" w:cs="Times New Roman"/>
          <w:sz w:val="24"/>
          <w:szCs w:val="24"/>
        </w:rPr>
      </w:pPr>
      <w:r w:rsidRPr="00B30EED">
        <w:rPr>
          <w:rFonts w:ascii="Times New Roman" w:hAnsi="Times New Roman" w:cs="Times New Roman"/>
          <w:b/>
          <w:bCs/>
          <w:sz w:val="24"/>
          <w:szCs w:val="24"/>
        </w:rPr>
        <w:lastRenderedPageBreak/>
        <w:t>Table S2.</w:t>
      </w:r>
      <w:r>
        <w:rPr>
          <w:rFonts w:ascii="Times New Roman" w:hAnsi="Times New Roman" w:cs="Times New Roman"/>
          <w:sz w:val="24"/>
          <w:szCs w:val="24"/>
        </w:rPr>
        <w:t xml:space="preserve"> </w:t>
      </w:r>
      <w:r w:rsidR="00A62571">
        <w:rPr>
          <w:rFonts w:ascii="Times New Roman" w:hAnsi="Times New Roman" w:cs="Times New Roman"/>
          <w:sz w:val="24"/>
          <w:szCs w:val="24"/>
        </w:rPr>
        <w:t>Patterns of correlated evolution between wing coloration and heat tolerance (</w:t>
      </w:r>
      <w:r w:rsidR="00A62571" w:rsidRPr="00970B02">
        <w:rPr>
          <w:rFonts w:ascii="Times New Roman" w:hAnsi="Times New Roman" w:cs="Times New Roman"/>
          <w:i/>
          <w:iCs/>
          <w:sz w:val="24"/>
          <w:szCs w:val="24"/>
        </w:rPr>
        <w:t>CT</w:t>
      </w:r>
      <w:r w:rsidR="00A62571" w:rsidRPr="00970B02">
        <w:rPr>
          <w:rFonts w:ascii="Times New Roman" w:hAnsi="Times New Roman" w:cs="Times New Roman"/>
          <w:sz w:val="24"/>
          <w:szCs w:val="24"/>
          <w:vertAlign w:val="subscript"/>
        </w:rPr>
        <w:t>max</w:t>
      </w:r>
      <w:r w:rsidR="00A62571">
        <w:rPr>
          <w:rFonts w:ascii="Times New Roman" w:hAnsi="Times New Roman" w:cs="Times New Roman"/>
          <w:sz w:val="24"/>
          <w:szCs w:val="24"/>
        </w:rPr>
        <w:t>). Results were obtained from phylogenetic generalized least squares models</w:t>
      </w:r>
      <w:r w:rsidR="00471E4F">
        <w:rPr>
          <w:rFonts w:ascii="Times New Roman" w:hAnsi="Times New Roman" w:cs="Times New Roman"/>
          <w:sz w:val="24"/>
          <w:szCs w:val="24"/>
        </w:rPr>
        <w:t xml:space="preserve"> fit using </w:t>
      </w:r>
      <w:r w:rsidR="00654C2B">
        <w:rPr>
          <w:rFonts w:ascii="Times New Roman" w:hAnsi="Times New Roman" w:cs="Times New Roman"/>
          <w:sz w:val="24"/>
          <w:szCs w:val="24"/>
        </w:rPr>
        <w:t xml:space="preserve">no phylogeny, </w:t>
      </w:r>
      <w:r w:rsidR="00471E4F">
        <w:rPr>
          <w:rFonts w:ascii="Times New Roman" w:hAnsi="Times New Roman" w:cs="Times New Roman"/>
          <w:sz w:val="24"/>
          <w:szCs w:val="24"/>
        </w:rPr>
        <w:t xml:space="preserve">Pagel’s </w:t>
      </w:r>
      <w:r w:rsidR="0074251C" w:rsidRPr="00944D55">
        <w:rPr>
          <w:rFonts w:ascii="Times New Roman" w:hAnsi="Times New Roman" w:cs="Times New Roman"/>
          <w:i/>
          <w:iCs/>
          <w:noProof/>
          <w:sz w:val="24"/>
          <w:szCs w:val="24"/>
        </w:rPr>
        <w:t>λ</w:t>
      </w:r>
      <w:r w:rsidR="0074251C">
        <w:rPr>
          <w:rFonts w:ascii="Times New Roman" w:hAnsi="Times New Roman" w:cs="Times New Roman"/>
          <w:sz w:val="24"/>
          <w:szCs w:val="24"/>
        </w:rPr>
        <w:t xml:space="preserve"> </w:t>
      </w:r>
      <w:r w:rsidR="00471E4F">
        <w:rPr>
          <w:rFonts w:ascii="Times New Roman" w:hAnsi="Times New Roman" w:cs="Times New Roman"/>
          <w:sz w:val="24"/>
          <w:szCs w:val="24"/>
        </w:rPr>
        <w:t>branch-length transformation</w:t>
      </w:r>
      <w:r w:rsidR="00654C2B">
        <w:rPr>
          <w:rFonts w:ascii="Times New Roman" w:hAnsi="Times New Roman" w:cs="Times New Roman"/>
          <w:sz w:val="24"/>
          <w:szCs w:val="24"/>
        </w:rPr>
        <w:t>,</w:t>
      </w:r>
      <w:r w:rsidR="00471E4F">
        <w:rPr>
          <w:rFonts w:ascii="Times New Roman" w:hAnsi="Times New Roman" w:cs="Times New Roman"/>
          <w:sz w:val="24"/>
          <w:szCs w:val="24"/>
        </w:rPr>
        <w:t xml:space="preserve"> and Brownian Motion</w:t>
      </w:r>
      <w:r w:rsidR="00A62571">
        <w:rPr>
          <w:rFonts w:ascii="Times New Roman" w:hAnsi="Times New Roman" w:cs="Times New Roman"/>
          <w:sz w:val="24"/>
          <w:szCs w:val="24"/>
        </w:rPr>
        <w:t xml:space="preserve">. </w:t>
      </w:r>
      <w:r w:rsidR="00654C2B">
        <w:rPr>
          <w:rFonts w:ascii="Times New Roman" w:hAnsi="Times New Roman" w:cs="Times New Roman"/>
          <w:sz w:val="24"/>
          <w:szCs w:val="24"/>
        </w:rPr>
        <w:t xml:space="preserve">Pagel’s </w:t>
      </w:r>
      <w:r w:rsidR="00654C2B" w:rsidRPr="00944D55">
        <w:rPr>
          <w:rFonts w:ascii="Times New Roman" w:hAnsi="Times New Roman" w:cs="Times New Roman"/>
          <w:i/>
          <w:iCs/>
          <w:noProof/>
          <w:sz w:val="24"/>
          <w:szCs w:val="24"/>
        </w:rPr>
        <w:t>λ</w:t>
      </w:r>
      <w:r w:rsidR="00654C2B">
        <w:rPr>
          <w:rFonts w:ascii="Times New Roman" w:hAnsi="Times New Roman" w:cs="Times New Roman"/>
          <w:sz w:val="24"/>
          <w:szCs w:val="24"/>
        </w:rPr>
        <w:t xml:space="preserve"> models did not converge for the analysis that included only tropical species. </w:t>
      </w:r>
      <w:r w:rsidR="00A62571">
        <w:rPr>
          <w:rFonts w:ascii="Times New Roman" w:hAnsi="Times New Roman" w:cs="Times New Roman"/>
          <w:sz w:val="24"/>
          <w:szCs w:val="24"/>
        </w:rPr>
        <w:t>Significance was assessed using likelihood ratio tests.</w:t>
      </w:r>
    </w:p>
    <w:tbl>
      <w:tblPr>
        <w:tblStyle w:val="TableGrid"/>
        <w:tblW w:w="9354" w:type="dxa"/>
        <w:tblLook w:val="04A0" w:firstRow="1" w:lastRow="0" w:firstColumn="1" w:lastColumn="0" w:noHBand="0" w:noVBand="1"/>
      </w:tblPr>
      <w:tblGrid>
        <w:gridCol w:w="1312"/>
        <w:gridCol w:w="1563"/>
        <w:gridCol w:w="1303"/>
        <w:gridCol w:w="900"/>
        <w:gridCol w:w="459"/>
        <w:gridCol w:w="1028"/>
        <w:gridCol w:w="1346"/>
        <w:gridCol w:w="1443"/>
      </w:tblGrid>
      <w:tr w:rsidR="00CC6999" w:rsidRPr="00522336" w14:paraId="35E854A6" w14:textId="77777777" w:rsidTr="005F5AF3">
        <w:trPr>
          <w:trHeight w:val="360"/>
        </w:trPr>
        <w:tc>
          <w:tcPr>
            <w:tcW w:w="1312" w:type="dxa"/>
          </w:tcPr>
          <w:p w14:paraId="4811B837" w14:textId="1360A253" w:rsidR="00CC6999" w:rsidRDefault="00CC6999">
            <w:pPr>
              <w:jc w:val="center"/>
              <w:rPr>
                <w:rFonts w:ascii="Times New Roman" w:hAnsi="Times New Roman" w:cs="Times New Roman"/>
                <w:noProof/>
                <w:sz w:val="24"/>
                <w:szCs w:val="24"/>
              </w:rPr>
            </w:pPr>
            <w:r>
              <w:rPr>
                <w:rFonts w:ascii="Times New Roman" w:hAnsi="Times New Roman" w:cs="Times New Roman"/>
                <w:noProof/>
                <w:sz w:val="24"/>
                <w:szCs w:val="24"/>
              </w:rPr>
              <w:t>Species subset</w:t>
            </w:r>
          </w:p>
        </w:tc>
        <w:tc>
          <w:tcPr>
            <w:tcW w:w="1563" w:type="dxa"/>
          </w:tcPr>
          <w:p w14:paraId="079EB42C" w14:textId="533C36DE" w:rsidR="00CC6999" w:rsidRPr="00522336" w:rsidRDefault="00CC6999">
            <w:pPr>
              <w:jc w:val="center"/>
              <w:rPr>
                <w:rFonts w:ascii="Times New Roman" w:hAnsi="Times New Roman" w:cs="Times New Roman"/>
                <w:noProof/>
                <w:sz w:val="24"/>
                <w:szCs w:val="24"/>
              </w:rPr>
            </w:pPr>
            <w:r>
              <w:rPr>
                <w:rFonts w:ascii="Times New Roman" w:hAnsi="Times New Roman" w:cs="Times New Roman"/>
                <w:noProof/>
                <w:sz w:val="24"/>
                <w:szCs w:val="24"/>
              </w:rPr>
              <w:t>Model of evolution</w:t>
            </w:r>
          </w:p>
        </w:tc>
        <w:tc>
          <w:tcPr>
            <w:tcW w:w="1303" w:type="dxa"/>
            <w:vAlign w:val="center"/>
          </w:tcPr>
          <w:p w14:paraId="6E4DB88F" w14:textId="560B3936" w:rsidR="00CC6999" w:rsidRPr="00522336" w:rsidRDefault="00CC6999">
            <w:pPr>
              <w:jc w:val="center"/>
              <w:rPr>
                <w:rFonts w:ascii="Times New Roman" w:hAnsi="Times New Roman" w:cs="Times New Roman"/>
                <w:noProof/>
                <w:sz w:val="24"/>
                <w:szCs w:val="24"/>
              </w:rPr>
            </w:pPr>
            <w:r w:rsidRPr="00522336">
              <w:rPr>
                <w:rFonts w:ascii="Times New Roman" w:hAnsi="Times New Roman" w:cs="Times New Roman"/>
                <w:noProof/>
                <w:sz w:val="24"/>
                <w:szCs w:val="24"/>
              </w:rPr>
              <w:t>Variable</w:t>
            </w:r>
          </w:p>
        </w:tc>
        <w:tc>
          <w:tcPr>
            <w:tcW w:w="900" w:type="dxa"/>
            <w:vAlign w:val="center"/>
          </w:tcPr>
          <w:p w14:paraId="36AE34B2" w14:textId="2445D7EB" w:rsidR="00CC6999" w:rsidRPr="00522336" w:rsidRDefault="008D3231">
            <w:pPr>
              <w:jc w:val="center"/>
              <w:rPr>
                <w:rFonts w:ascii="Times New Roman" w:hAnsi="Times New Roman" w:cs="Times New Roman"/>
                <w:noProof/>
                <w:sz w:val="24"/>
                <w:szCs w:val="24"/>
              </w:rPr>
            </w:pPr>
            <w:r w:rsidRPr="00522336">
              <w:rPr>
                <w:rFonts w:ascii="Times New Roman" w:eastAsia="Times New Roman" w:hAnsi="Times New Roman" w:cs="Times New Roman"/>
                <w:color w:val="000000"/>
                <w:sz w:val="24"/>
                <w:szCs w:val="24"/>
              </w:rPr>
              <w:t>LR</w:t>
            </w:r>
            <w:r w:rsidRPr="00522336">
              <w:rPr>
                <w:rFonts w:ascii="Times New Roman" w:eastAsia="Times New Roman" w:hAnsi="Times New Roman" w:cs="Times New Roman"/>
                <w:i/>
                <w:iCs/>
                <w:color w:val="000000"/>
                <w:sz w:val="24"/>
                <w:szCs w:val="24"/>
              </w:rPr>
              <w:t xml:space="preserve"> </w:t>
            </w:r>
            <m:oMath>
              <m:sSubSup>
                <m:sSubSupPr>
                  <m:ctrlPr>
                    <w:rPr>
                      <w:rFonts w:ascii="Cambria Math" w:hAnsi="Cambria Math" w:cs="Times New Roman"/>
                      <w:i/>
                      <w:noProof/>
                      <w:sz w:val="24"/>
                      <w:szCs w:val="24"/>
                    </w:rPr>
                  </m:ctrlPr>
                </m:sSubSupPr>
                <m:e>
                  <m:r>
                    <m:rPr>
                      <m:sty m:val="p"/>
                    </m:rPr>
                    <w:rPr>
                      <w:rFonts w:ascii="Cambria Math" w:hAnsi="Cambria Math" w:cs="Times New Roman"/>
                      <w:noProof/>
                      <w:sz w:val="24"/>
                      <w:szCs w:val="24"/>
                    </w:rPr>
                    <m:t>χ</m:t>
                  </m:r>
                </m:e>
                <m:sub>
                  <m:r>
                    <m:rPr>
                      <m:sty m:val="p"/>
                    </m:rPr>
                    <w:rPr>
                      <w:rFonts w:ascii="Cambria Math" w:hAnsi="Cambria Math" w:cs="Times New Roman"/>
                      <w:noProof/>
                      <w:sz w:val="24"/>
                      <w:szCs w:val="24"/>
                    </w:rPr>
                    <m:t>1</m:t>
                  </m:r>
                </m:sub>
                <m:sup>
                  <m:r>
                    <m:rPr>
                      <m:sty m:val="p"/>
                    </m:rPr>
                    <w:rPr>
                      <w:rFonts w:ascii="Cambria Math" w:hAnsi="Cambria Math" w:cs="Times New Roman"/>
                      <w:noProof/>
                      <w:sz w:val="24"/>
                      <w:szCs w:val="24"/>
                    </w:rPr>
                    <m:t>2</m:t>
                  </m:r>
                </m:sup>
              </m:sSubSup>
            </m:oMath>
            <w:r>
              <w:rPr>
                <w:rFonts w:ascii="Times New Roman" w:eastAsia="Times New Roman" w:hAnsi="Times New Roman" w:cs="Times New Roman"/>
                <w:color w:val="000000"/>
                <w:sz w:val="24"/>
                <w:szCs w:val="24"/>
              </w:rPr>
              <w:t xml:space="preserve"> </w:t>
            </w:r>
            <w:r w:rsidR="00CC6999" w:rsidRPr="00522336">
              <w:rPr>
                <w:rFonts w:ascii="Times New Roman" w:eastAsia="Times New Roman" w:hAnsi="Times New Roman" w:cs="Times New Roman"/>
                <w:i/>
                <w:iCs/>
                <w:color w:val="000000"/>
                <w:sz w:val="24"/>
                <w:szCs w:val="24"/>
              </w:rPr>
              <w:t xml:space="preserve"> </w:t>
            </w:r>
          </w:p>
        </w:tc>
        <w:tc>
          <w:tcPr>
            <w:tcW w:w="459" w:type="dxa"/>
            <w:vAlign w:val="center"/>
          </w:tcPr>
          <w:p w14:paraId="5428561F" w14:textId="77777777" w:rsidR="00CC6999" w:rsidRPr="00522336" w:rsidRDefault="00CC6999">
            <w:pPr>
              <w:jc w:val="center"/>
              <w:rPr>
                <w:rFonts w:ascii="Times New Roman" w:hAnsi="Times New Roman" w:cs="Times New Roman"/>
                <w:noProof/>
                <w:sz w:val="24"/>
                <w:szCs w:val="24"/>
              </w:rPr>
            </w:pPr>
            <w:r w:rsidRPr="00522336">
              <w:rPr>
                <w:rFonts w:ascii="Times New Roman" w:hAnsi="Times New Roman" w:cs="Times New Roman"/>
                <w:sz w:val="24"/>
                <w:szCs w:val="24"/>
              </w:rPr>
              <w:t>df</w:t>
            </w:r>
          </w:p>
        </w:tc>
        <w:tc>
          <w:tcPr>
            <w:tcW w:w="1028" w:type="dxa"/>
            <w:vAlign w:val="center"/>
          </w:tcPr>
          <w:p w14:paraId="2A7CCBB7" w14:textId="77777777" w:rsidR="00CC6999" w:rsidRPr="00522336" w:rsidRDefault="00CC6999">
            <w:pPr>
              <w:jc w:val="center"/>
              <w:rPr>
                <w:rFonts w:ascii="Times New Roman" w:hAnsi="Times New Roman" w:cs="Times New Roman"/>
                <w:noProof/>
                <w:sz w:val="24"/>
                <w:szCs w:val="24"/>
              </w:rPr>
            </w:pPr>
            <w:r w:rsidRPr="00522336">
              <w:rPr>
                <w:rFonts w:ascii="Times New Roman" w:hAnsi="Times New Roman" w:cs="Times New Roman"/>
                <w:sz w:val="24"/>
                <w:szCs w:val="24"/>
              </w:rPr>
              <w:t>P</w:t>
            </w:r>
          </w:p>
        </w:tc>
        <w:tc>
          <w:tcPr>
            <w:tcW w:w="1346" w:type="dxa"/>
            <w:vAlign w:val="center"/>
          </w:tcPr>
          <w:p w14:paraId="738031CA" w14:textId="0545C77D" w:rsidR="00CC6999" w:rsidRPr="00CC6999" w:rsidRDefault="00CC6999" w:rsidP="00B14E38">
            <w:pPr>
              <w:jc w:val="center"/>
              <w:rPr>
                <w:rFonts w:ascii="Times New Roman" w:hAnsi="Times New Roman" w:cs="Times New Roman"/>
                <w:sz w:val="24"/>
                <w:szCs w:val="24"/>
              </w:rPr>
            </w:pPr>
            <w:r w:rsidRPr="00B14E38">
              <w:rPr>
                <w:rFonts w:ascii="Times New Roman" w:hAnsi="Times New Roman" w:cs="Times New Roman"/>
                <w:i/>
                <w:iCs/>
                <w:sz w:val="24"/>
                <w:szCs w:val="24"/>
              </w:rPr>
              <w:t>β</w:t>
            </w:r>
            <w:r>
              <w:rPr>
                <w:rFonts w:ascii="Times New Roman" w:hAnsi="Times New Roman" w:cs="Times New Roman"/>
                <w:i/>
                <w:iCs/>
                <w:sz w:val="24"/>
                <w:szCs w:val="24"/>
              </w:rPr>
              <w:t xml:space="preserve"> </w:t>
            </w:r>
            <w:r>
              <w:rPr>
                <w:rFonts w:ascii="Times New Roman" w:hAnsi="Times New Roman" w:cs="Times New Roman"/>
                <w:sz w:val="24"/>
                <w:szCs w:val="24"/>
              </w:rPr>
              <w:t>± SE</w:t>
            </w:r>
          </w:p>
        </w:tc>
        <w:tc>
          <w:tcPr>
            <w:tcW w:w="1443" w:type="dxa"/>
            <w:vAlign w:val="center"/>
          </w:tcPr>
          <w:p w14:paraId="6169E0F7" w14:textId="2E76F7F8" w:rsidR="00CC6999" w:rsidRPr="00522336" w:rsidRDefault="00D40C32">
            <w:pPr>
              <w:jc w:val="center"/>
              <w:rPr>
                <w:rFonts w:ascii="Times New Roman" w:hAnsi="Times New Roman" w:cs="Times New Roman"/>
                <w:noProof/>
                <w:sz w:val="24"/>
                <w:szCs w:val="24"/>
              </w:rPr>
            </w:pPr>
            <w:r w:rsidRPr="00522336">
              <w:rPr>
                <w:rFonts w:ascii="Times New Roman" w:hAnsi="Times New Roman" w:cs="Times New Roman"/>
                <w:sz w:val="24"/>
                <w:szCs w:val="24"/>
              </w:rPr>
              <w:t>95%</w:t>
            </w:r>
            <w:r>
              <w:rPr>
                <w:rFonts w:ascii="Times New Roman" w:hAnsi="Times New Roman" w:cs="Times New Roman"/>
                <w:sz w:val="24"/>
                <w:szCs w:val="24"/>
              </w:rPr>
              <w:t xml:space="preserve"> </w:t>
            </w:r>
            <w:r w:rsidR="00CC6999" w:rsidRPr="00522336">
              <w:rPr>
                <w:rFonts w:ascii="Times New Roman" w:hAnsi="Times New Roman" w:cs="Times New Roman"/>
                <w:sz w:val="24"/>
                <w:szCs w:val="24"/>
              </w:rPr>
              <w:t xml:space="preserve">CI </w:t>
            </w:r>
          </w:p>
        </w:tc>
      </w:tr>
      <w:tr w:rsidR="00CD3968" w:rsidRPr="00522336" w14:paraId="0F512252" w14:textId="77777777" w:rsidTr="005F5AF3">
        <w:trPr>
          <w:trHeight w:val="576"/>
        </w:trPr>
        <w:tc>
          <w:tcPr>
            <w:tcW w:w="1312" w:type="dxa"/>
            <w:vMerge w:val="restart"/>
            <w:vAlign w:val="center"/>
          </w:tcPr>
          <w:p w14:paraId="4D2FDE9C" w14:textId="77777777" w:rsidR="00CD3968" w:rsidRDefault="00CD3968" w:rsidP="00CD3968">
            <w:pPr>
              <w:jc w:val="center"/>
              <w:rPr>
                <w:rFonts w:ascii="Times New Roman" w:hAnsi="Times New Roman" w:cs="Times New Roman"/>
                <w:noProof/>
                <w:sz w:val="24"/>
                <w:szCs w:val="24"/>
              </w:rPr>
            </w:pPr>
            <w:r>
              <w:rPr>
                <w:rFonts w:ascii="Times New Roman" w:hAnsi="Times New Roman" w:cs="Times New Roman"/>
                <w:noProof/>
                <w:sz w:val="24"/>
                <w:szCs w:val="24"/>
              </w:rPr>
              <w:t>Temperate &amp; tropical</w:t>
            </w:r>
          </w:p>
          <w:p w14:paraId="605AE12D" w14:textId="6DC975E3" w:rsidR="00417E7C" w:rsidRDefault="00417E7C" w:rsidP="00CD3968">
            <w:pPr>
              <w:jc w:val="center"/>
              <w:rPr>
                <w:rFonts w:ascii="Times New Roman" w:hAnsi="Times New Roman" w:cs="Times New Roman"/>
                <w:noProof/>
                <w:sz w:val="24"/>
                <w:szCs w:val="24"/>
              </w:rPr>
            </w:pPr>
            <w:r>
              <w:rPr>
                <w:rFonts w:ascii="Times New Roman" w:hAnsi="Times New Roman" w:cs="Times New Roman"/>
                <w:noProof/>
                <w:sz w:val="24"/>
                <w:szCs w:val="24"/>
              </w:rPr>
              <w:t>(n = 19)</w:t>
            </w:r>
          </w:p>
        </w:tc>
        <w:tc>
          <w:tcPr>
            <w:tcW w:w="1563" w:type="dxa"/>
            <w:vAlign w:val="center"/>
          </w:tcPr>
          <w:p w14:paraId="197D648D" w14:textId="1FF3A961" w:rsidR="00CD3968" w:rsidRPr="00944D55" w:rsidRDefault="00CD3968" w:rsidP="00C52626">
            <w:pPr>
              <w:jc w:val="cente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1303" w:type="dxa"/>
            <w:vAlign w:val="center"/>
          </w:tcPr>
          <w:p w14:paraId="7A872998" w14:textId="43D7F7D3" w:rsidR="00CD3968" w:rsidRDefault="00CD3968" w:rsidP="00C52626">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2E53AB26" w14:textId="71DBB4CF" w:rsidR="00CD3968" w:rsidRDefault="00CD3968" w:rsidP="00C52626">
            <w:pPr>
              <w:jc w:val="right"/>
              <w:rPr>
                <w:rFonts w:ascii="Times New Roman" w:hAnsi="Times New Roman" w:cs="Times New Roman"/>
                <w:noProof/>
                <w:sz w:val="24"/>
                <w:szCs w:val="24"/>
              </w:rPr>
            </w:pPr>
            <w:r>
              <w:rPr>
                <w:rFonts w:ascii="Times New Roman" w:hAnsi="Times New Roman" w:cs="Times New Roman"/>
                <w:noProof/>
                <w:sz w:val="24"/>
                <w:szCs w:val="24"/>
              </w:rPr>
              <w:t>5.40</w:t>
            </w:r>
          </w:p>
        </w:tc>
        <w:tc>
          <w:tcPr>
            <w:tcW w:w="459" w:type="dxa"/>
            <w:vAlign w:val="center"/>
          </w:tcPr>
          <w:p w14:paraId="5AD99F41" w14:textId="14B46CED" w:rsidR="00CD3968" w:rsidRPr="00522336" w:rsidRDefault="00CD3968" w:rsidP="00C52626">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8" w:type="dxa"/>
            <w:vAlign w:val="center"/>
          </w:tcPr>
          <w:p w14:paraId="69BF6145" w14:textId="4AFC3B52" w:rsidR="00CD3968" w:rsidRPr="00C52626" w:rsidRDefault="00CD3968" w:rsidP="00C52626">
            <w:pPr>
              <w:jc w:val="right"/>
              <w:rPr>
                <w:rFonts w:ascii="Times New Roman" w:hAnsi="Times New Roman" w:cs="Times New Roman"/>
                <w:color w:val="000000"/>
                <w:sz w:val="24"/>
                <w:szCs w:val="24"/>
              </w:rPr>
            </w:pPr>
            <w:r>
              <w:rPr>
                <w:rFonts w:ascii="Times New Roman" w:hAnsi="Times New Roman" w:cs="Times New Roman"/>
                <w:color w:val="000000"/>
                <w:sz w:val="24"/>
                <w:szCs w:val="24"/>
              </w:rPr>
              <w:t>0.0201</w:t>
            </w:r>
          </w:p>
        </w:tc>
        <w:tc>
          <w:tcPr>
            <w:tcW w:w="1346" w:type="dxa"/>
            <w:vAlign w:val="center"/>
          </w:tcPr>
          <w:p w14:paraId="6E037A0B" w14:textId="46B6F0A2" w:rsidR="00CD3968" w:rsidRPr="00C52626" w:rsidRDefault="00CD3968" w:rsidP="00C52626">
            <w:pPr>
              <w:jc w:val="center"/>
              <w:rPr>
                <w:rFonts w:ascii="Times New Roman" w:hAnsi="Times New Roman" w:cs="Times New Roman"/>
                <w:color w:val="202124"/>
                <w:sz w:val="24"/>
                <w:szCs w:val="24"/>
              </w:rPr>
            </w:pPr>
            <w:r>
              <w:rPr>
                <w:rFonts w:ascii="Times New Roman" w:hAnsi="Times New Roman" w:cs="Times New Roman"/>
                <w:color w:val="202124"/>
                <w:sz w:val="24"/>
                <w:szCs w:val="24"/>
              </w:rPr>
              <w:t xml:space="preserve">2.08 </w:t>
            </w:r>
            <w:r>
              <w:rPr>
                <w:rFonts w:ascii="Times New Roman" w:hAnsi="Times New Roman" w:cs="Times New Roman"/>
                <w:sz w:val="24"/>
                <w:szCs w:val="24"/>
              </w:rPr>
              <w:t>± 0.88</w:t>
            </w:r>
          </w:p>
        </w:tc>
        <w:tc>
          <w:tcPr>
            <w:tcW w:w="1443" w:type="dxa"/>
            <w:vAlign w:val="center"/>
          </w:tcPr>
          <w:p w14:paraId="166DDA01" w14:textId="443130D5" w:rsidR="00CD3968" w:rsidRPr="00C52626" w:rsidRDefault="00CD3968" w:rsidP="00C52626">
            <w:pPr>
              <w:jc w:val="center"/>
              <w:rPr>
                <w:rFonts w:ascii="Times New Roman" w:hAnsi="Times New Roman" w:cs="Times New Roman"/>
                <w:color w:val="202124"/>
                <w:sz w:val="24"/>
                <w:szCs w:val="24"/>
              </w:rPr>
            </w:pPr>
            <w:r>
              <w:rPr>
                <w:rFonts w:ascii="Times New Roman" w:hAnsi="Times New Roman" w:cs="Times New Roman"/>
                <w:color w:val="202124"/>
                <w:sz w:val="24"/>
                <w:szCs w:val="24"/>
              </w:rPr>
              <w:t>0.37 to 3.81</w:t>
            </w:r>
          </w:p>
        </w:tc>
      </w:tr>
      <w:tr w:rsidR="00CD3968" w:rsidRPr="00522336" w14:paraId="6AD954B2" w14:textId="77777777" w:rsidTr="005F5AF3">
        <w:trPr>
          <w:trHeight w:val="576"/>
        </w:trPr>
        <w:tc>
          <w:tcPr>
            <w:tcW w:w="1312" w:type="dxa"/>
            <w:vMerge/>
            <w:vAlign w:val="center"/>
          </w:tcPr>
          <w:p w14:paraId="087F4041" w14:textId="0067F33A" w:rsidR="00CD3968" w:rsidRPr="00944D55" w:rsidRDefault="00CD3968" w:rsidP="00CD3968">
            <w:pPr>
              <w:jc w:val="center"/>
              <w:rPr>
                <w:rFonts w:ascii="Times New Roman" w:hAnsi="Times New Roman" w:cs="Times New Roman"/>
                <w:noProof/>
                <w:sz w:val="24"/>
                <w:szCs w:val="24"/>
              </w:rPr>
            </w:pPr>
          </w:p>
        </w:tc>
        <w:tc>
          <w:tcPr>
            <w:tcW w:w="1563" w:type="dxa"/>
            <w:vAlign w:val="center"/>
          </w:tcPr>
          <w:p w14:paraId="40EA51BB" w14:textId="6AD50074" w:rsidR="00CD3968" w:rsidRPr="00522336" w:rsidRDefault="00CD3968" w:rsidP="00CD3968">
            <w:pPr>
              <w:jc w:val="center"/>
              <w:rPr>
                <w:rFonts w:ascii="Times New Roman" w:hAnsi="Times New Roman" w:cs="Times New Roman"/>
                <w:noProof/>
                <w:sz w:val="24"/>
                <w:szCs w:val="24"/>
              </w:rPr>
            </w:pPr>
            <w:r w:rsidRPr="00944D55">
              <w:rPr>
                <w:rFonts w:ascii="Times New Roman" w:hAnsi="Times New Roman" w:cs="Times New Roman"/>
                <w:noProof/>
                <w:sz w:val="24"/>
                <w:szCs w:val="24"/>
              </w:rPr>
              <w:t xml:space="preserve">Pagel’s </w:t>
            </w:r>
            <w:r w:rsidRPr="00944D55">
              <w:rPr>
                <w:rFonts w:ascii="Times New Roman" w:hAnsi="Times New Roman" w:cs="Times New Roman"/>
                <w:i/>
                <w:iCs/>
                <w:noProof/>
                <w:sz w:val="24"/>
                <w:szCs w:val="24"/>
              </w:rPr>
              <w:t>λ</w:t>
            </w:r>
          </w:p>
        </w:tc>
        <w:tc>
          <w:tcPr>
            <w:tcW w:w="1303" w:type="dxa"/>
            <w:vAlign w:val="center"/>
          </w:tcPr>
          <w:p w14:paraId="2D0433E1" w14:textId="4523F19D" w:rsidR="00CD3968" w:rsidRPr="00522336" w:rsidRDefault="00CD3968" w:rsidP="00CD3968">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154714D5" w14:textId="51368C53" w:rsidR="00CD3968" w:rsidRPr="00522336" w:rsidRDefault="00CD3968" w:rsidP="00CD3968">
            <w:pPr>
              <w:jc w:val="right"/>
              <w:rPr>
                <w:rFonts w:ascii="Times New Roman" w:hAnsi="Times New Roman" w:cs="Times New Roman"/>
                <w:noProof/>
                <w:sz w:val="24"/>
                <w:szCs w:val="24"/>
              </w:rPr>
            </w:pPr>
            <w:r>
              <w:rPr>
                <w:rFonts w:ascii="Times New Roman" w:hAnsi="Times New Roman" w:cs="Times New Roman"/>
                <w:noProof/>
                <w:sz w:val="24"/>
                <w:szCs w:val="24"/>
              </w:rPr>
              <w:t>13.25</w:t>
            </w:r>
          </w:p>
        </w:tc>
        <w:tc>
          <w:tcPr>
            <w:tcW w:w="459" w:type="dxa"/>
            <w:vAlign w:val="center"/>
          </w:tcPr>
          <w:p w14:paraId="62F6FDE7" w14:textId="77777777" w:rsidR="00CD3968" w:rsidRPr="00522336" w:rsidRDefault="00CD3968" w:rsidP="00CD3968">
            <w:pPr>
              <w:jc w:val="center"/>
              <w:rPr>
                <w:rFonts w:ascii="Times New Roman" w:hAnsi="Times New Roman" w:cs="Times New Roman"/>
                <w:noProof/>
                <w:sz w:val="24"/>
                <w:szCs w:val="24"/>
              </w:rPr>
            </w:pPr>
            <w:r w:rsidRPr="00522336">
              <w:rPr>
                <w:rFonts w:ascii="Times New Roman" w:hAnsi="Times New Roman" w:cs="Times New Roman"/>
                <w:color w:val="000000"/>
                <w:sz w:val="24"/>
                <w:szCs w:val="24"/>
              </w:rPr>
              <w:t>1</w:t>
            </w:r>
          </w:p>
        </w:tc>
        <w:tc>
          <w:tcPr>
            <w:tcW w:w="1028" w:type="dxa"/>
            <w:vAlign w:val="center"/>
          </w:tcPr>
          <w:p w14:paraId="38776E8B" w14:textId="02635793" w:rsidR="00CD3968" w:rsidRPr="00C52626" w:rsidRDefault="00CD3968" w:rsidP="00CD3968">
            <w:pPr>
              <w:jc w:val="right"/>
              <w:rPr>
                <w:rFonts w:ascii="Times New Roman" w:hAnsi="Times New Roman" w:cs="Times New Roman"/>
                <w:noProof/>
                <w:sz w:val="24"/>
                <w:szCs w:val="24"/>
              </w:rPr>
            </w:pPr>
            <w:r>
              <w:rPr>
                <w:rFonts w:ascii="Times New Roman" w:hAnsi="Times New Roman" w:cs="Times New Roman"/>
                <w:color w:val="000000"/>
                <w:sz w:val="24"/>
                <w:szCs w:val="24"/>
              </w:rPr>
              <w:t>0.0003</w:t>
            </w:r>
          </w:p>
        </w:tc>
        <w:tc>
          <w:tcPr>
            <w:tcW w:w="1346" w:type="dxa"/>
            <w:vAlign w:val="center"/>
          </w:tcPr>
          <w:p w14:paraId="458B9D3E" w14:textId="30D2D223" w:rsidR="00CD3968" w:rsidRPr="00C52626" w:rsidRDefault="00CD3968" w:rsidP="00CD3968">
            <w:pPr>
              <w:jc w:val="center"/>
              <w:rPr>
                <w:rFonts w:ascii="Times New Roman" w:hAnsi="Times New Roman" w:cs="Times New Roman"/>
                <w:color w:val="202124"/>
                <w:sz w:val="24"/>
                <w:szCs w:val="24"/>
              </w:rPr>
            </w:pPr>
            <w:r>
              <w:rPr>
                <w:rFonts w:ascii="Times New Roman" w:hAnsi="Times New Roman" w:cs="Times New Roman"/>
                <w:color w:val="202124"/>
                <w:sz w:val="24"/>
                <w:szCs w:val="24"/>
              </w:rPr>
              <w:t xml:space="preserve">0.89 </w:t>
            </w:r>
            <w:r>
              <w:rPr>
                <w:rFonts w:ascii="Times New Roman" w:hAnsi="Times New Roman" w:cs="Times New Roman"/>
                <w:sz w:val="24"/>
                <w:szCs w:val="24"/>
              </w:rPr>
              <w:t>± 0.97</w:t>
            </w:r>
          </w:p>
        </w:tc>
        <w:tc>
          <w:tcPr>
            <w:tcW w:w="1443" w:type="dxa"/>
            <w:vAlign w:val="center"/>
          </w:tcPr>
          <w:p w14:paraId="0B58DB14" w14:textId="47B1F062" w:rsidR="00CD3968" w:rsidRPr="00C52626" w:rsidRDefault="00CD3968" w:rsidP="00CD3968">
            <w:pPr>
              <w:jc w:val="center"/>
              <w:rPr>
                <w:rFonts w:ascii="Times New Roman" w:hAnsi="Times New Roman" w:cs="Times New Roman"/>
                <w:noProof/>
                <w:sz w:val="24"/>
                <w:szCs w:val="24"/>
              </w:rPr>
            </w:pPr>
            <w:r>
              <w:rPr>
                <w:rFonts w:ascii="Times New Roman" w:hAnsi="Times New Roman" w:cs="Times New Roman"/>
                <w:color w:val="202124"/>
                <w:sz w:val="24"/>
                <w:szCs w:val="24"/>
              </w:rPr>
              <w:t>-1.02 to 2.79</w:t>
            </w:r>
          </w:p>
        </w:tc>
      </w:tr>
      <w:tr w:rsidR="00CD3968" w:rsidRPr="00522336" w14:paraId="7062D4BD" w14:textId="77777777" w:rsidTr="005F5AF3">
        <w:trPr>
          <w:trHeight w:val="576"/>
        </w:trPr>
        <w:tc>
          <w:tcPr>
            <w:tcW w:w="1312" w:type="dxa"/>
            <w:vMerge/>
            <w:vAlign w:val="center"/>
          </w:tcPr>
          <w:p w14:paraId="25F587B8" w14:textId="77777777" w:rsidR="00CD3968" w:rsidRPr="00944D55" w:rsidRDefault="00CD3968" w:rsidP="00C52626">
            <w:pPr>
              <w:jc w:val="center"/>
              <w:rPr>
                <w:rFonts w:ascii="Times New Roman" w:hAnsi="Times New Roman" w:cs="Times New Roman"/>
                <w:noProof/>
                <w:sz w:val="24"/>
                <w:szCs w:val="24"/>
              </w:rPr>
            </w:pPr>
          </w:p>
        </w:tc>
        <w:tc>
          <w:tcPr>
            <w:tcW w:w="1563" w:type="dxa"/>
            <w:vAlign w:val="center"/>
          </w:tcPr>
          <w:p w14:paraId="6BED3BBE" w14:textId="3E7EB518" w:rsidR="00CD3968" w:rsidRPr="00522336" w:rsidRDefault="00CD3968" w:rsidP="00C52626">
            <w:pPr>
              <w:jc w:val="center"/>
              <w:rPr>
                <w:rFonts w:ascii="Times New Roman" w:hAnsi="Times New Roman" w:cs="Times New Roman"/>
                <w:noProof/>
                <w:sz w:val="24"/>
                <w:szCs w:val="24"/>
              </w:rPr>
            </w:pPr>
            <w:r w:rsidRPr="00944D55">
              <w:rPr>
                <w:rFonts w:ascii="Times New Roman" w:hAnsi="Times New Roman" w:cs="Times New Roman"/>
                <w:noProof/>
                <w:sz w:val="24"/>
                <w:szCs w:val="24"/>
              </w:rPr>
              <w:t>Brownian</w:t>
            </w:r>
          </w:p>
        </w:tc>
        <w:tc>
          <w:tcPr>
            <w:tcW w:w="1303" w:type="dxa"/>
            <w:vAlign w:val="center"/>
          </w:tcPr>
          <w:p w14:paraId="2E9326FA" w14:textId="517F6107" w:rsidR="00CD3968" w:rsidRPr="00522336" w:rsidRDefault="00CD3968" w:rsidP="00C52626">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5E4B1777" w14:textId="48842833" w:rsidR="00CD3968" w:rsidRPr="00522336" w:rsidRDefault="00CD3968" w:rsidP="00C52626">
            <w:pPr>
              <w:jc w:val="right"/>
              <w:rPr>
                <w:rFonts w:ascii="Times New Roman" w:hAnsi="Times New Roman" w:cs="Times New Roman"/>
                <w:noProof/>
                <w:sz w:val="24"/>
                <w:szCs w:val="24"/>
              </w:rPr>
            </w:pPr>
            <w:r>
              <w:rPr>
                <w:rFonts w:ascii="Times New Roman" w:hAnsi="Times New Roman" w:cs="Times New Roman"/>
                <w:noProof/>
                <w:sz w:val="24"/>
                <w:szCs w:val="24"/>
              </w:rPr>
              <w:t>13.13</w:t>
            </w:r>
          </w:p>
        </w:tc>
        <w:tc>
          <w:tcPr>
            <w:tcW w:w="459" w:type="dxa"/>
            <w:vAlign w:val="center"/>
          </w:tcPr>
          <w:p w14:paraId="01D0177C" w14:textId="77777777" w:rsidR="00CD3968" w:rsidRPr="00522336" w:rsidRDefault="00CD3968" w:rsidP="00C52626">
            <w:pPr>
              <w:jc w:val="center"/>
              <w:rPr>
                <w:rFonts w:ascii="Times New Roman" w:hAnsi="Times New Roman" w:cs="Times New Roman"/>
                <w:noProof/>
                <w:sz w:val="24"/>
                <w:szCs w:val="24"/>
              </w:rPr>
            </w:pPr>
            <w:r w:rsidRPr="00522336">
              <w:rPr>
                <w:rFonts w:ascii="Times New Roman" w:hAnsi="Times New Roman" w:cs="Times New Roman"/>
                <w:color w:val="000000"/>
                <w:sz w:val="24"/>
                <w:szCs w:val="24"/>
              </w:rPr>
              <w:t>1</w:t>
            </w:r>
          </w:p>
        </w:tc>
        <w:tc>
          <w:tcPr>
            <w:tcW w:w="1028" w:type="dxa"/>
            <w:vAlign w:val="center"/>
          </w:tcPr>
          <w:p w14:paraId="2721AF10" w14:textId="1D507AA7" w:rsidR="00CD3968" w:rsidRPr="00C52626" w:rsidRDefault="00CD3968" w:rsidP="00C52626">
            <w:pPr>
              <w:jc w:val="right"/>
              <w:rPr>
                <w:rFonts w:ascii="Times New Roman" w:hAnsi="Times New Roman" w:cs="Times New Roman"/>
                <w:noProof/>
                <w:sz w:val="24"/>
                <w:szCs w:val="24"/>
              </w:rPr>
            </w:pPr>
            <w:r w:rsidRPr="00C52626">
              <w:rPr>
                <w:rFonts w:ascii="Times New Roman" w:hAnsi="Times New Roman" w:cs="Times New Roman"/>
                <w:color w:val="000000"/>
                <w:sz w:val="24"/>
                <w:szCs w:val="24"/>
              </w:rPr>
              <w:t>0.</w:t>
            </w:r>
            <w:r>
              <w:rPr>
                <w:rFonts w:ascii="Times New Roman" w:hAnsi="Times New Roman" w:cs="Times New Roman"/>
                <w:color w:val="000000"/>
                <w:sz w:val="24"/>
                <w:szCs w:val="24"/>
              </w:rPr>
              <w:t>0003</w:t>
            </w:r>
          </w:p>
        </w:tc>
        <w:tc>
          <w:tcPr>
            <w:tcW w:w="1346" w:type="dxa"/>
            <w:vAlign w:val="center"/>
          </w:tcPr>
          <w:p w14:paraId="0A364F48" w14:textId="32F0AEB7" w:rsidR="00CD3968" w:rsidRPr="00C52626" w:rsidRDefault="00CD3968" w:rsidP="00C52626">
            <w:pPr>
              <w:jc w:val="center"/>
              <w:rPr>
                <w:rFonts w:ascii="Times New Roman" w:hAnsi="Times New Roman" w:cs="Times New Roman"/>
                <w:color w:val="202124"/>
                <w:sz w:val="24"/>
                <w:szCs w:val="24"/>
              </w:rPr>
            </w:pPr>
            <w:r>
              <w:rPr>
                <w:rFonts w:ascii="Times New Roman" w:hAnsi="Times New Roman" w:cs="Times New Roman"/>
                <w:color w:val="202124"/>
                <w:sz w:val="24"/>
                <w:szCs w:val="24"/>
              </w:rPr>
              <w:t>2.96</w:t>
            </w:r>
            <w:r w:rsidRPr="00C52626">
              <w:rPr>
                <w:rFonts w:ascii="Times New Roman" w:hAnsi="Times New Roman" w:cs="Times New Roman"/>
                <w:color w:val="202124"/>
                <w:sz w:val="24"/>
                <w:szCs w:val="24"/>
              </w:rPr>
              <w:t xml:space="preserve"> ± 0.</w:t>
            </w:r>
            <w:r>
              <w:rPr>
                <w:rFonts w:ascii="Times New Roman" w:hAnsi="Times New Roman" w:cs="Times New Roman"/>
                <w:color w:val="202124"/>
                <w:sz w:val="24"/>
                <w:szCs w:val="24"/>
              </w:rPr>
              <w:t>72</w:t>
            </w:r>
          </w:p>
        </w:tc>
        <w:tc>
          <w:tcPr>
            <w:tcW w:w="1443" w:type="dxa"/>
            <w:vAlign w:val="center"/>
          </w:tcPr>
          <w:p w14:paraId="5A4DA940" w14:textId="770006A2" w:rsidR="00CD3968" w:rsidRPr="00C52626" w:rsidRDefault="00CD3968" w:rsidP="00C52626">
            <w:pPr>
              <w:jc w:val="center"/>
              <w:rPr>
                <w:rFonts w:ascii="Times New Roman" w:hAnsi="Times New Roman" w:cs="Times New Roman"/>
                <w:noProof/>
                <w:sz w:val="24"/>
                <w:szCs w:val="24"/>
              </w:rPr>
            </w:pPr>
            <w:r>
              <w:rPr>
                <w:rFonts w:ascii="Times New Roman" w:hAnsi="Times New Roman" w:cs="Times New Roman"/>
                <w:color w:val="202124"/>
                <w:sz w:val="24"/>
                <w:szCs w:val="24"/>
              </w:rPr>
              <w:t>1.55</w:t>
            </w:r>
            <w:r w:rsidRPr="00C52626">
              <w:rPr>
                <w:rFonts w:ascii="Times New Roman" w:hAnsi="Times New Roman" w:cs="Times New Roman"/>
                <w:color w:val="202124"/>
                <w:sz w:val="24"/>
                <w:szCs w:val="24"/>
              </w:rPr>
              <w:t xml:space="preserve"> to </w:t>
            </w:r>
            <w:r>
              <w:rPr>
                <w:rFonts w:ascii="Times New Roman" w:hAnsi="Times New Roman" w:cs="Times New Roman"/>
                <w:color w:val="202124"/>
                <w:sz w:val="24"/>
                <w:szCs w:val="24"/>
              </w:rPr>
              <w:t>4.38</w:t>
            </w:r>
          </w:p>
        </w:tc>
      </w:tr>
      <w:tr w:rsidR="00C52626" w:rsidRPr="00522336" w14:paraId="0C1B4E16" w14:textId="77777777" w:rsidTr="005F5AF3">
        <w:trPr>
          <w:trHeight w:val="576"/>
        </w:trPr>
        <w:tc>
          <w:tcPr>
            <w:tcW w:w="1312" w:type="dxa"/>
            <w:vMerge w:val="restart"/>
            <w:vAlign w:val="center"/>
          </w:tcPr>
          <w:p w14:paraId="3012FADA" w14:textId="77777777" w:rsidR="00C52626" w:rsidRDefault="00C52626" w:rsidP="00C52626">
            <w:pPr>
              <w:jc w:val="center"/>
              <w:rPr>
                <w:rFonts w:ascii="Times New Roman" w:hAnsi="Times New Roman" w:cs="Times New Roman"/>
                <w:noProof/>
                <w:sz w:val="24"/>
                <w:szCs w:val="24"/>
              </w:rPr>
            </w:pPr>
            <w:r>
              <w:rPr>
                <w:rFonts w:ascii="Times New Roman" w:hAnsi="Times New Roman" w:cs="Times New Roman"/>
                <w:noProof/>
                <w:sz w:val="24"/>
                <w:szCs w:val="24"/>
              </w:rPr>
              <w:t>Tropical only</w:t>
            </w:r>
          </w:p>
          <w:p w14:paraId="400637A6" w14:textId="412BAD6E" w:rsidR="00417E7C" w:rsidRPr="00522336" w:rsidRDefault="00417E7C" w:rsidP="00C52626">
            <w:pPr>
              <w:jc w:val="center"/>
              <w:rPr>
                <w:rFonts w:ascii="Times New Roman" w:hAnsi="Times New Roman" w:cs="Times New Roman"/>
                <w:noProof/>
                <w:sz w:val="24"/>
                <w:szCs w:val="24"/>
              </w:rPr>
            </w:pPr>
            <w:r>
              <w:rPr>
                <w:rFonts w:ascii="Times New Roman" w:hAnsi="Times New Roman" w:cs="Times New Roman"/>
                <w:noProof/>
                <w:sz w:val="24"/>
                <w:szCs w:val="24"/>
              </w:rPr>
              <w:t>(n = 14)</w:t>
            </w:r>
          </w:p>
        </w:tc>
        <w:tc>
          <w:tcPr>
            <w:tcW w:w="1563" w:type="dxa"/>
            <w:vAlign w:val="center"/>
          </w:tcPr>
          <w:p w14:paraId="043475C2" w14:textId="61B5A4A2" w:rsidR="00C52626" w:rsidRPr="00522336" w:rsidRDefault="00CD3968" w:rsidP="00C52626">
            <w:pPr>
              <w:jc w:val="cente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1303" w:type="dxa"/>
            <w:vAlign w:val="center"/>
          </w:tcPr>
          <w:p w14:paraId="1A88445C" w14:textId="232C8933" w:rsidR="00C52626" w:rsidRPr="00522336" w:rsidRDefault="00C52626" w:rsidP="00C52626">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78B32DE6" w14:textId="1D8A9FC5" w:rsidR="00C52626" w:rsidRPr="00522336" w:rsidRDefault="00C52626" w:rsidP="00C52626">
            <w:pPr>
              <w:jc w:val="right"/>
              <w:rPr>
                <w:rFonts w:ascii="Times New Roman" w:hAnsi="Times New Roman" w:cs="Times New Roman"/>
                <w:noProof/>
                <w:sz w:val="24"/>
                <w:szCs w:val="24"/>
              </w:rPr>
            </w:pPr>
            <w:r>
              <w:rPr>
                <w:rFonts w:ascii="Times New Roman" w:hAnsi="Times New Roman" w:cs="Times New Roman"/>
                <w:noProof/>
                <w:sz w:val="24"/>
                <w:szCs w:val="24"/>
              </w:rPr>
              <w:t>5.</w:t>
            </w:r>
            <w:r w:rsidR="00A50F66">
              <w:rPr>
                <w:rFonts w:ascii="Times New Roman" w:hAnsi="Times New Roman" w:cs="Times New Roman"/>
                <w:noProof/>
                <w:sz w:val="24"/>
                <w:szCs w:val="24"/>
              </w:rPr>
              <w:t>99</w:t>
            </w:r>
          </w:p>
        </w:tc>
        <w:tc>
          <w:tcPr>
            <w:tcW w:w="459" w:type="dxa"/>
            <w:vAlign w:val="center"/>
          </w:tcPr>
          <w:p w14:paraId="0CF4BE67" w14:textId="77777777" w:rsidR="00C52626" w:rsidRPr="00522336" w:rsidRDefault="00C52626" w:rsidP="00C52626">
            <w:pPr>
              <w:jc w:val="center"/>
              <w:rPr>
                <w:rFonts w:ascii="Times New Roman" w:hAnsi="Times New Roman" w:cs="Times New Roman"/>
                <w:noProof/>
                <w:sz w:val="24"/>
                <w:szCs w:val="24"/>
              </w:rPr>
            </w:pPr>
            <w:r w:rsidRPr="00522336">
              <w:rPr>
                <w:rFonts w:ascii="Times New Roman" w:hAnsi="Times New Roman" w:cs="Times New Roman"/>
                <w:color w:val="000000"/>
                <w:sz w:val="24"/>
                <w:szCs w:val="24"/>
              </w:rPr>
              <w:t>1</w:t>
            </w:r>
          </w:p>
        </w:tc>
        <w:tc>
          <w:tcPr>
            <w:tcW w:w="1028" w:type="dxa"/>
            <w:vAlign w:val="center"/>
          </w:tcPr>
          <w:p w14:paraId="243933FC" w14:textId="6C455BE5" w:rsidR="00C52626" w:rsidRPr="00C52626" w:rsidRDefault="00C52626" w:rsidP="00C52626">
            <w:pPr>
              <w:jc w:val="right"/>
              <w:rPr>
                <w:rFonts w:ascii="Times New Roman" w:hAnsi="Times New Roman" w:cs="Times New Roman"/>
                <w:noProof/>
                <w:sz w:val="24"/>
                <w:szCs w:val="24"/>
              </w:rPr>
            </w:pPr>
            <w:r w:rsidRPr="00C52626">
              <w:rPr>
                <w:rFonts w:ascii="Times New Roman" w:hAnsi="Times New Roman" w:cs="Times New Roman"/>
                <w:color w:val="000000"/>
                <w:sz w:val="24"/>
                <w:szCs w:val="24"/>
              </w:rPr>
              <w:t>0.0</w:t>
            </w:r>
            <w:r>
              <w:rPr>
                <w:rFonts w:ascii="Times New Roman" w:hAnsi="Times New Roman" w:cs="Times New Roman"/>
                <w:color w:val="000000"/>
                <w:sz w:val="24"/>
                <w:szCs w:val="24"/>
              </w:rPr>
              <w:t>1</w:t>
            </w:r>
            <w:r w:rsidR="00A50F66">
              <w:rPr>
                <w:rFonts w:ascii="Times New Roman" w:hAnsi="Times New Roman" w:cs="Times New Roman"/>
                <w:color w:val="000000"/>
                <w:sz w:val="24"/>
                <w:szCs w:val="24"/>
              </w:rPr>
              <w:t>44</w:t>
            </w:r>
          </w:p>
        </w:tc>
        <w:tc>
          <w:tcPr>
            <w:tcW w:w="1346" w:type="dxa"/>
            <w:vAlign w:val="center"/>
          </w:tcPr>
          <w:p w14:paraId="7ED355C5" w14:textId="2265995C" w:rsidR="00C52626" w:rsidRPr="00C52626" w:rsidRDefault="00886F55" w:rsidP="00C52626">
            <w:pPr>
              <w:jc w:val="center"/>
              <w:rPr>
                <w:rFonts w:ascii="Times New Roman" w:hAnsi="Times New Roman" w:cs="Times New Roman"/>
                <w:color w:val="202124"/>
                <w:sz w:val="24"/>
                <w:szCs w:val="24"/>
              </w:rPr>
            </w:pPr>
            <w:r>
              <w:rPr>
                <w:rFonts w:ascii="Times New Roman" w:hAnsi="Times New Roman" w:cs="Times New Roman"/>
                <w:color w:val="202124"/>
                <w:sz w:val="24"/>
                <w:szCs w:val="24"/>
              </w:rPr>
              <w:t>2.</w:t>
            </w:r>
            <w:r w:rsidR="00A50F66">
              <w:rPr>
                <w:rFonts w:ascii="Times New Roman" w:hAnsi="Times New Roman" w:cs="Times New Roman"/>
                <w:color w:val="202124"/>
                <w:sz w:val="24"/>
                <w:szCs w:val="24"/>
              </w:rPr>
              <w:t>68</w:t>
            </w:r>
            <w:r w:rsidR="00C52626" w:rsidRPr="00C52626">
              <w:rPr>
                <w:rFonts w:ascii="Times New Roman" w:hAnsi="Times New Roman" w:cs="Times New Roman"/>
                <w:color w:val="202124"/>
                <w:sz w:val="24"/>
                <w:szCs w:val="24"/>
              </w:rPr>
              <w:t xml:space="preserve"> ± </w:t>
            </w:r>
            <w:r w:rsidR="00A50F66">
              <w:rPr>
                <w:rFonts w:ascii="Times New Roman" w:hAnsi="Times New Roman" w:cs="Times New Roman"/>
                <w:color w:val="202124"/>
                <w:sz w:val="24"/>
                <w:szCs w:val="24"/>
              </w:rPr>
              <w:t>1.09</w:t>
            </w:r>
          </w:p>
        </w:tc>
        <w:tc>
          <w:tcPr>
            <w:tcW w:w="1443" w:type="dxa"/>
            <w:vAlign w:val="center"/>
          </w:tcPr>
          <w:p w14:paraId="3676F17E" w14:textId="219CCDDF" w:rsidR="00C52626" w:rsidRPr="00C52626" w:rsidRDefault="00886F55" w:rsidP="00C52626">
            <w:pPr>
              <w:jc w:val="center"/>
              <w:rPr>
                <w:rFonts w:ascii="Times New Roman" w:hAnsi="Times New Roman" w:cs="Times New Roman"/>
                <w:noProof/>
                <w:sz w:val="24"/>
                <w:szCs w:val="24"/>
              </w:rPr>
            </w:pPr>
            <w:r>
              <w:rPr>
                <w:rFonts w:ascii="Times New Roman" w:hAnsi="Times New Roman" w:cs="Times New Roman"/>
                <w:color w:val="202124"/>
                <w:sz w:val="24"/>
                <w:szCs w:val="24"/>
              </w:rPr>
              <w:t>0.</w:t>
            </w:r>
            <w:r w:rsidR="00A50F66">
              <w:rPr>
                <w:rFonts w:ascii="Times New Roman" w:hAnsi="Times New Roman" w:cs="Times New Roman"/>
                <w:color w:val="202124"/>
                <w:sz w:val="24"/>
                <w:szCs w:val="24"/>
              </w:rPr>
              <w:t>60</w:t>
            </w:r>
            <w:r w:rsidR="00C52626" w:rsidRPr="00C52626">
              <w:rPr>
                <w:rFonts w:ascii="Times New Roman" w:hAnsi="Times New Roman" w:cs="Times New Roman"/>
                <w:color w:val="202124"/>
                <w:sz w:val="24"/>
                <w:szCs w:val="24"/>
              </w:rPr>
              <w:t xml:space="preserve"> to </w:t>
            </w:r>
            <w:r w:rsidR="00A50F66">
              <w:rPr>
                <w:rFonts w:ascii="Times New Roman" w:hAnsi="Times New Roman" w:cs="Times New Roman"/>
                <w:color w:val="202124"/>
                <w:sz w:val="24"/>
                <w:szCs w:val="24"/>
              </w:rPr>
              <w:t>4.76</w:t>
            </w:r>
          </w:p>
        </w:tc>
      </w:tr>
      <w:tr w:rsidR="00C52626" w:rsidRPr="00522336" w14:paraId="0AF0C953" w14:textId="77777777" w:rsidTr="005F5AF3">
        <w:trPr>
          <w:trHeight w:val="576"/>
        </w:trPr>
        <w:tc>
          <w:tcPr>
            <w:tcW w:w="1312" w:type="dxa"/>
            <w:vMerge/>
            <w:vAlign w:val="center"/>
          </w:tcPr>
          <w:p w14:paraId="76019C8F" w14:textId="77777777" w:rsidR="00C52626" w:rsidRPr="00522336" w:rsidRDefault="00C52626" w:rsidP="00C52626">
            <w:pPr>
              <w:rPr>
                <w:rFonts w:ascii="Times New Roman" w:hAnsi="Times New Roman" w:cs="Times New Roman"/>
                <w:noProof/>
                <w:sz w:val="24"/>
                <w:szCs w:val="24"/>
              </w:rPr>
            </w:pPr>
          </w:p>
        </w:tc>
        <w:tc>
          <w:tcPr>
            <w:tcW w:w="1563" w:type="dxa"/>
            <w:vAlign w:val="center"/>
          </w:tcPr>
          <w:p w14:paraId="60DF4BE8" w14:textId="1DF634D5" w:rsidR="00C52626" w:rsidRPr="00522336" w:rsidRDefault="00C52626" w:rsidP="00C52626">
            <w:pPr>
              <w:jc w:val="center"/>
              <w:rPr>
                <w:rFonts w:ascii="Times New Roman" w:hAnsi="Times New Roman" w:cs="Times New Roman"/>
                <w:noProof/>
                <w:sz w:val="24"/>
                <w:szCs w:val="24"/>
              </w:rPr>
            </w:pPr>
            <w:r w:rsidRPr="00944D55">
              <w:rPr>
                <w:rFonts w:ascii="Times New Roman" w:hAnsi="Times New Roman" w:cs="Times New Roman"/>
                <w:noProof/>
                <w:sz w:val="24"/>
                <w:szCs w:val="24"/>
              </w:rPr>
              <w:t>Brownian</w:t>
            </w:r>
          </w:p>
        </w:tc>
        <w:tc>
          <w:tcPr>
            <w:tcW w:w="1303" w:type="dxa"/>
            <w:vAlign w:val="center"/>
          </w:tcPr>
          <w:p w14:paraId="716FEE0D" w14:textId="64A766E3" w:rsidR="00C52626" w:rsidRPr="00522336" w:rsidRDefault="00C52626" w:rsidP="00C52626">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6E0C62B4" w14:textId="202F96B1" w:rsidR="00C52626" w:rsidRPr="00522336" w:rsidRDefault="00CD3968" w:rsidP="00C52626">
            <w:pPr>
              <w:jc w:val="right"/>
              <w:rPr>
                <w:rFonts w:ascii="Times New Roman" w:hAnsi="Times New Roman" w:cs="Times New Roman"/>
                <w:noProof/>
                <w:sz w:val="24"/>
                <w:szCs w:val="24"/>
              </w:rPr>
            </w:pPr>
            <w:r>
              <w:rPr>
                <w:rFonts w:ascii="Times New Roman" w:hAnsi="Times New Roman" w:cs="Times New Roman"/>
                <w:noProof/>
                <w:sz w:val="24"/>
                <w:szCs w:val="24"/>
              </w:rPr>
              <w:t>12.57</w:t>
            </w:r>
          </w:p>
        </w:tc>
        <w:tc>
          <w:tcPr>
            <w:tcW w:w="459" w:type="dxa"/>
            <w:vAlign w:val="center"/>
          </w:tcPr>
          <w:p w14:paraId="6C338880" w14:textId="2A86F77F" w:rsidR="00C52626" w:rsidRPr="00522336" w:rsidRDefault="00C52626" w:rsidP="00C52626">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8" w:type="dxa"/>
            <w:vAlign w:val="center"/>
          </w:tcPr>
          <w:p w14:paraId="1008931C" w14:textId="22A108DF" w:rsidR="00C52626" w:rsidRPr="00C52626" w:rsidRDefault="00C52626" w:rsidP="00C52626">
            <w:pPr>
              <w:jc w:val="right"/>
              <w:rPr>
                <w:rFonts w:ascii="Times New Roman" w:hAnsi="Times New Roman" w:cs="Times New Roman"/>
                <w:color w:val="000000"/>
                <w:sz w:val="24"/>
                <w:szCs w:val="24"/>
              </w:rPr>
            </w:pPr>
            <w:r w:rsidRPr="00C52626">
              <w:rPr>
                <w:rFonts w:ascii="Times New Roman" w:hAnsi="Times New Roman" w:cs="Times New Roman"/>
                <w:color w:val="000000"/>
                <w:sz w:val="24"/>
                <w:szCs w:val="24"/>
              </w:rPr>
              <w:t>0.</w:t>
            </w:r>
            <w:r w:rsidR="00CD3968">
              <w:rPr>
                <w:rFonts w:ascii="Times New Roman" w:hAnsi="Times New Roman" w:cs="Times New Roman"/>
                <w:color w:val="000000"/>
                <w:sz w:val="24"/>
                <w:szCs w:val="24"/>
              </w:rPr>
              <w:t>0004</w:t>
            </w:r>
          </w:p>
        </w:tc>
        <w:tc>
          <w:tcPr>
            <w:tcW w:w="1346" w:type="dxa"/>
            <w:vAlign w:val="center"/>
          </w:tcPr>
          <w:p w14:paraId="4AA82C51" w14:textId="0ADD203B" w:rsidR="00C52626" w:rsidRPr="00C52626" w:rsidRDefault="00CD3968" w:rsidP="00C52626">
            <w:pPr>
              <w:jc w:val="center"/>
              <w:rPr>
                <w:rFonts w:ascii="Times New Roman" w:hAnsi="Times New Roman" w:cs="Times New Roman"/>
                <w:color w:val="202124"/>
                <w:sz w:val="24"/>
                <w:szCs w:val="24"/>
              </w:rPr>
            </w:pPr>
            <w:r>
              <w:rPr>
                <w:rFonts w:ascii="Times New Roman" w:hAnsi="Times New Roman" w:cs="Times New Roman"/>
                <w:color w:val="202124"/>
                <w:sz w:val="24"/>
                <w:szCs w:val="24"/>
              </w:rPr>
              <w:t>3.25</w:t>
            </w:r>
            <w:r w:rsidR="00C52626" w:rsidRPr="00C52626">
              <w:rPr>
                <w:rFonts w:ascii="Times New Roman" w:hAnsi="Times New Roman" w:cs="Times New Roman"/>
                <w:color w:val="202124"/>
                <w:sz w:val="24"/>
                <w:szCs w:val="24"/>
              </w:rPr>
              <w:t xml:space="preserve"> ± </w:t>
            </w:r>
            <w:r>
              <w:rPr>
                <w:rFonts w:ascii="Times New Roman" w:hAnsi="Times New Roman" w:cs="Times New Roman"/>
                <w:color w:val="202124"/>
                <w:sz w:val="24"/>
                <w:szCs w:val="24"/>
              </w:rPr>
              <w:t>0.78</w:t>
            </w:r>
          </w:p>
        </w:tc>
        <w:tc>
          <w:tcPr>
            <w:tcW w:w="1443" w:type="dxa"/>
            <w:vAlign w:val="center"/>
          </w:tcPr>
          <w:p w14:paraId="34004F59" w14:textId="78475F71" w:rsidR="00C52626" w:rsidRPr="00C52626" w:rsidRDefault="00CD3968" w:rsidP="00C52626">
            <w:pPr>
              <w:jc w:val="center"/>
              <w:rPr>
                <w:rFonts w:ascii="Times New Roman" w:hAnsi="Times New Roman" w:cs="Times New Roman"/>
                <w:color w:val="202124"/>
                <w:sz w:val="24"/>
                <w:szCs w:val="24"/>
              </w:rPr>
            </w:pPr>
            <w:r>
              <w:rPr>
                <w:rFonts w:ascii="Times New Roman" w:hAnsi="Times New Roman" w:cs="Times New Roman"/>
                <w:color w:val="202124"/>
                <w:sz w:val="24"/>
                <w:szCs w:val="24"/>
              </w:rPr>
              <w:t>1.73</w:t>
            </w:r>
            <w:r w:rsidR="00C52626" w:rsidRPr="00C52626">
              <w:rPr>
                <w:rFonts w:ascii="Times New Roman" w:hAnsi="Times New Roman" w:cs="Times New Roman"/>
                <w:color w:val="202124"/>
                <w:sz w:val="24"/>
                <w:szCs w:val="24"/>
              </w:rPr>
              <w:t xml:space="preserve"> to </w:t>
            </w:r>
            <w:r w:rsidR="00886F55">
              <w:rPr>
                <w:rFonts w:ascii="Times New Roman" w:hAnsi="Times New Roman" w:cs="Times New Roman"/>
                <w:color w:val="202124"/>
                <w:sz w:val="24"/>
                <w:szCs w:val="24"/>
              </w:rPr>
              <w:t>4.</w:t>
            </w:r>
            <w:r>
              <w:rPr>
                <w:rFonts w:ascii="Times New Roman" w:hAnsi="Times New Roman" w:cs="Times New Roman"/>
                <w:color w:val="202124"/>
                <w:sz w:val="24"/>
                <w:szCs w:val="24"/>
              </w:rPr>
              <w:t>77</w:t>
            </w:r>
          </w:p>
        </w:tc>
      </w:tr>
    </w:tbl>
    <w:p w14:paraId="39FC4A60" w14:textId="77777777" w:rsidR="00B30EED" w:rsidRDefault="00B30EED" w:rsidP="00B30EED">
      <w:pPr>
        <w:spacing w:line="480" w:lineRule="auto"/>
        <w:rPr>
          <w:rFonts w:ascii="Times New Roman" w:hAnsi="Times New Roman" w:cs="Times New Roman"/>
          <w:sz w:val="24"/>
          <w:szCs w:val="24"/>
        </w:rPr>
      </w:pPr>
    </w:p>
    <w:p w14:paraId="7E365CB7" w14:textId="77777777" w:rsidR="00310803" w:rsidRDefault="00310803" w:rsidP="00B30EED">
      <w:pPr>
        <w:spacing w:line="480" w:lineRule="auto"/>
        <w:rPr>
          <w:rFonts w:ascii="Times New Roman" w:hAnsi="Times New Roman" w:cs="Times New Roman"/>
          <w:sz w:val="24"/>
          <w:szCs w:val="24"/>
        </w:rPr>
      </w:pPr>
    </w:p>
    <w:p w14:paraId="7D2075FF" w14:textId="19E928BB" w:rsidR="00B30EED" w:rsidRPr="00300A91" w:rsidRDefault="00ED20D0" w:rsidP="00471E4F">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r w:rsidR="00B30EED" w:rsidRPr="00B30EED">
        <w:rPr>
          <w:rFonts w:ascii="Times New Roman" w:hAnsi="Times New Roman" w:cs="Times New Roman"/>
          <w:b/>
          <w:bCs/>
          <w:sz w:val="24"/>
          <w:szCs w:val="24"/>
        </w:rPr>
        <w:lastRenderedPageBreak/>
        <w:t>Table S3.</w:t>
      </w:r>
      <w:r w:rsidR="00B30EED">
        <w:rPr>
          <w:rFonts w:ascii="Times New Roman" w:hAnsi="Times New Roman" w:cs="Times New Roman"/>
          <w:sz w:val="24"/>
          <w:szCs w:val="24"/>
        </w:rPr>
        <w:t xml:space="preserve"> </w:t>
      </w:r>
      <w:r w:rsidR="00471E4F" w:rsidRPr="00522336">
        <w:rPr>
          <w:rFonts w:ascii="Times New Roman" w:hAnsi="Times New Roman" w:cs="Times New Roman"/>
          <w:noProof/>
          <w:sz w:val="24"/>
          <w:szCs w:val="24"/>
        </w:rPr>
        <w:t xml:space="preserve">Results from phylogenetic path analysis comparing models of hypothesized evolutionary relationships among </w:t>
      </w:r>
      <w:r w:rsidR="00471E4F">
        <w:rPr>
          <w:rFonts w:ascii="Times New Roman" w:hAnsi="Times New Roman" w:cs="Times New Roman"/>
          <w:sz w:val="24"/>
          <w:szCs w:val="24"/>
        </w:rPr>
        <w:t>wing coloration (yes/no), heat tolerance (</w:t>
      </w:r>
      <w:r w:rsidR="00471E4F" w:rsidRPr="00837695">
        <w:rPr>
          <w:rFonts w:ascii="Times New Roman" w:hAnsi="Times New Roman" w:cs="Times New Roman"/>
          <w:i/>
          <w:iCs/>
          <w:noProof/>
          <w:sz w:val="24"/>
          <w:szCs w:val="24"/>
        </w:rPr>
        <w:t>CT</w:t>
      </w:r>
      <w:r w:rsidR="00471E4F" w:rsidRPr="00837695">
        <w:rPr>
          <w:rFonts w:ascii="Times New Roman" w:hAnsi="Times New Roman" w:cs="Times New Roman"/>
          <w:noProof/>
          <w:sz w:val="24"/>
          <w:szCs w:val="24"/>
          <w:vertAlign w:val="subscript"/>
        </w:rPr>
        <w:t>max</w:t>
      </w:r>
      <w:r w:rsidR="00471E4F">
        <w:rPr>
          <w:rFonts w:ascii="Times New Roman" w:hAnsi="Times New Roman" w:cs="Times New Roman"/>
          <w:sz w:val="24"/>
          <w:szCs w:val="24"/>
        </w:rPr>
        <w:t>), and climate (temperate/tropical)</w:t>
      </w:r>
      <w:r w:rsidR="00471E4F" w:rsidRPr="00522336">
        <w:rPr>
          <w:rFonts w:ascii="Times New Roman" w:hAnsi="Times New Roman" w:cs="Times New Roman"/>
          <w:sz w:val="24"/>
          <w:szCs w:val="24"/>
        </w:rPr>
        <w:t xml:space="preserve">. </w:t>
      </w:r>
      <w:r w:rsidR="00471E4F">
        <w:rPr>
          <w:rFonts w:ascii="Times New Roman" w:hAnsi="Times New Roman" w:cs="Times New Roman"/>
          <w:sz w:val="24"/>
          <w:szCs w:val="24"/>
        </w:rPr>
        <w:t>All m</w:t>
      </w:r>
      <w:r w:rsidR="00471E4F" w:rsidRPr="00522336">
        <w:rPr>
          <w:rFonts w:ascii="Times New Roman" w:hAnsi="Times New Roman" w:cs="Times New Roman"/>
          <w:sz w:val="24"/>
          <w:szCs w:val="24"/>
        </w:rPr>
        <w:t xml:space="preserve">odels </w:t>
      </w:r>
      <w:r w:rsidR="00471E4F">
        <w:rPr>
          <w:rFonts w:ascii="Times New Roman" w:hAnsi="Times New Roman" w:cs="Times New Roman"/>
          <w:sz w:val="24"/>
          <w:szCs w:val="24"/>
        </w:rPr>
        <w:t>use Pagel’s</w:t>
      </w:r>
      <w:r w:rsidR="0074251C">
        <w:rPr>
          <w:rFonts w:ascii="Times New Roman" w:hAnsi="Times New Roman" w:cs="Times New Roman"/>
          <w:sz w:val="24"/>
          <w:szCs w:val="24"/>
        </w:rPr>
        <w:t xml:space="preserve"> </w:t>
      </w:r>
      <w:r w:rsidR="0074251C" w:rsidRPr="00944D55">
        <w:rPr>
          <w:rFonts w:ascii="Times New Roman" w:hAnsi="Times New Roman" w:cs="Times New Roman"/>
          <w:i/>
          <w:iCs/>
          <w:noProof/>
          <w:sz w:val="24"/>
          <w:szCs w:val="24"/>
        </w:rPr>
        <w:t>λ</w:t>
      </w:r>
      <w:r w:rsidR="00471E4F">
        <w:rPr>
          <w:rFonts w:ascii="Times New Roman" w:hAnsi="Times New Roman" w:cs="Times New Roman"/>
          <w:sz w:val="24"/>
          <w:szCs w:val="24"/>
        </w:rPr>
        <w:t xml:space="preserve"> branch-length transformation</w:t>
      </w:r>
      <w:r w:rsidR="00471E4F" w:rsidRPr="0052233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595"/>
        <w:gridCol w:w="756"/>
        <w:gridCol w:w="892"/>
        <w:gridCol w:w="756"/>
        <w:gridCol w:w="890"/>
        <w:gridCol w:w="1270"/>
        <w:gridCol w:w="969"/>
      </w:tblGrid>
      <w:tr w:rsidR="00310803" w:rsidRPr="00522336" w14:paraId="30864EE7" w14:textId="77777777" w:rsidTr="00DD4939">
        <w:tc>
          <w:tcPr>
            <w:tcW w:w="3595" w:type="dxa"/>
            <w:vAlign w:val="center"/>
          </w:tcPr>
          <w:p w14:paraId="1181E5BC" w14:textId="77777777" w:rsidR="00310803" w:rsidRPr="00522336" w:rsidRDefault="00310803">
            <w:pPr>
              <w:jc w:val="center"/>
              <w:rPr>
                <w:rFonts w:ascii="Times New Roman" w:hAnsi="Times New Roman" w:cs="Times New Roman"/>
                <w:noProof/>
                <w:sz w:val="24"/>
                <w:szCs w:val="24"/>
              </w:rPr>
            </w:pPr>
            <w:r w:rsidRPr="00522336">
              <w:rPr>
                <w:rFonts w:ascii="Times New Roman" w:hAnsi="Times New Roman" w:cs="Times New Roman"/>
                <w:noProof/>
                <w:sz w:val="24"/>
                <w:szCs w:val="24"/>
              </w:rPr>
              <w:t>Model</w:t>
            </w:r>
          </w:p>
        </w:tc>
        <w:tc>
          <w:tcPr>
            <w:tcW w:w="756" w:type="dxa"/>
            <w:vAlign w:val="center"/>
          </w:tcPr>
          <w:p w14:paraId="3F571259" w14:textId="77777777" w:rsidR="00310803" w:rsidRPr="00522336" w:rsidRDefault="00310803">
            <w:pPr>
              <w:jc w:val="center"/>
              <w:rPr>
                <w:rFonts w:ascii="Times New Roman" w:hAnsi="Times New Roman" w:cs="Times New Roman"/>
                <w:noProof/>
                <w:sz w:val="24"/>
                <w:szCs w:val="24"/>
              </w:rPr>
            </w:pPr>
            <w:r w:rsidRPr="00522336">
              <w:rPr>
                <w:rFonts w:ascii="Times New Roman" w:hAnsi="Times New Roman" w:cs="Times New Roman"/>
                <w:noProof/>
                <w:sz w:val="24"/>
                <w:szCs w:val="24"/>
              </w:rPr>
              <w:t>C</w:t>
            </w:r>
          </w:p>
        </w:tc>
        <w:tc>
          <w:tcPr>
            <w:tcW w:w="892" w:type="dxa"/>
            <w:vAlign w:val="center"/>
          </w:tcPr>
          <w:p w14:paraId="0A67AAE4" w14:textId="74B30F78" w:rsidR="00310803" w:rsidRPr="00522336" w:rsidRDefault="007A68A8">
            <w:pPr>
              <w:jc w:val="center"/>
              <w:rPr>
                <w:rFonts w:ascii="Times New Roman" w:hAnsi="Times New Roman" w:cs="Times New Roman"/>
                <w:noProof/>
                <w:sz w:val="24"/>
                <w:szCs w:val="24"/>
              </w:rPr>
            </w:pPr>
            <w:r w:rsidRPr="00522336">
              <w:rPr>
                <w:rFonts w:ascii="Times New Roman" w:hAnsi="Times New Roman" w:cs="Times New Roman"/>
                <w:noProof/>
                <w:sz w:val="24"/>
                <w:szCs w:val="24"/>
              </w:rPr>
              <w:t>P</w:t>
            </w:r>
          </w:p>
        </w:tc>
        <w:tc>
          <w:tcPr>
            <w:tcW w:w="756" w:type="dxa"/>
            <w:vAlign w:val="center"/>
          </w:tcPr>
          <w:p w14:paraId="4613960A" w14:textId="77777777" w:rsidR="00310803" w:rsidRPr="00522336" w:rsidRDefault="00310803">
            <w:pPr>
              <w:jc w:val="center"/>
              <w:rPr>
                <w:rFonts w:ascii="Times New Roman" w:hAnsi="Times New Roman" w:cs="Times New Roman"/>
                <w:noProof/>
                <w:sz w:val="24"/>
                <w:szCs w:val="24"/>
              </w:rPr>
            </w:pPr>
            <w:r w:rsidRPr="00522336">
              <w:rPr>
                <w:rFonts w:ascii="Times New Roman" w:hAnsi="Times New Roman" w:cs="Times New Roman"/>
                <w:noProof/>
                <w:sz w:val="24"/>
                <w:szCs w:val="24"/>
              </w:rPr>
              <w:t>CICc</w:t>
            </w:r>
          </w:p>
        </w:tc>
        <w:tc>
          <w:tcPr>
            <w:tcW w:w="890" w:type="dxa"/>
            <w:vAlign w:val="center"/>
          </w:tcPr>
          <w:p w14:paraId="786FD3B9" w14:textId="77777777" w:rsidR="00310803" w:rsidRPr="00522336" w:rsidRDefault="00310803">
            <w:pPr>
              <w:jc w:val="center"/>
              <w:rPr>
                <w:rFonts w:ascii="Times New Roman" w:hAnsi="Times New Roman" w:cs="Times New Roman"/>
                <w:noProof/>
                <w:sz w:val="24"/>
                <w:szCs w:val="24"/>
              </w:rPr>
            </w:pPr>
            <w:r w:rsidRPr="00522336">
              <w:rPr>
                <w:rFonts w:ascii="Times New Roman" w:hAnsi="Times New Roman" w:cs="Times New Roman"/>
                <w:noProof/>
                <w:sz w:val="24"/>
                <w:szCs w:val="24"/>
              </w:rPr>
              <w:t>ΔCICc</w:t>
            </w:r>
          </w:p>
        </w:tc>
        <w:tc>
          <w:tcPr>
            <w:tcW w:w="1270" w:type="dxa"/>
            <w:vAlign w:val="center"/>
          </w:tcPr>
          <w:p w14:paraId="751A5518" w14:textId="77777777" w:rsidR="00310803" w:rsidRPr="00522336" w:rsidRDefault="00310803">
            <w:pPr>
              <w:jc w:val="center"/>
              <w:rPr>
                <w:rFonts w:ascii="Times New Roman" w:hAnsi="Times New Roman" w:cs="Times New Roman"/>
                <w:noProof/>
                <w:sz w:val="24"/>
                <w:szCs w:val="24"/>
              </w:rPr>
            </w:pPr>
            <w:r w:rsidRPr="00522336">
              <w:rPr>
                <w:rFonts w:ascii="Times New Roman" w:hAnsi="Times New Roman" w:cs="Times New Roman"/>
                <w:noProof/>
                <w:sz w:val="24"/>
                <w:szCs w:val="24"/>
              </w:rPr>
              <w:t>Relative Likelihood</w:t>
            </w:r>
          </w:p>
        </w:tc>
        <w:tc>
          <w:tcPr>
            <w:tcW w:w="969" w:type="dxa"/>
            <w:vAlign w:val="center"/>
          </w:tcPr>
          <w:p w14:paraId="0E3F6159" w14:textId="77777777" w:rsidR="00310803" w:rsidRPr="00522336" w:rsidRDefault="00310803">
            <w:pPr>
              <w:jc w:val="center"/>
              <w:rPr>
                <w:rFonts w:ascii="Times New Roman" w:hAnsi="Times New Roman" w:cs="Times New Roman"/>
                <w:noProof/>
                <w:sz w:val="24"/>
                <w:szCs w:val="24"/>
              </w:rPr>
            </w:pPr>
            <w:r w:rsidRPr="00522336">
              <w:rPr>
                <w:rFonts w:ascii="Times New Roman" w:hAnsi="Times New Roman" w:cs="Times New Roman"/>
                <w:noProof/>
                <w:sz w:val="24"/>
                <w:szCs w:val="24"/>
              </w:rPr>
              <w:t>Weight</w:t>
            </w:r>
          </w:p>
        </w:tc>
      </w:tr>
      <w:tr w:rsidR="00ED20D0" w:rsidRPr="00522336" w14:paraId="3463E6C6" w14:textId="77777777" w:rsidTr="00DD4939">
        <w:trPr>
          <w:trHeight w:val="720"/>
        </w:trPr>
        <w:tc>
          <w:tcPr>
            <w:tcW w:w="3595" w:type="dxa"/>
            <w:vAlign w:val="center"/>
          </w:tcPr>
          <w:p w14:paraId="2B8DB6E8" w14:textId="40E11DE6" w:rsidR="00ED20D0" w:rsidRPr="00522336" w:rsidRDefault="00ED20D0" w:rsidP="00ED20D0">
            <w:pPr>
              <w:rPr>
                <w:rFonts w:ascii="Times New Roman" w:hAnsi="Times New Roman" w:cs="Times New Roman"/>
                <w:noProof/>
                <w:sz w:val="24"/>
                <w:szCs w:val="24"/>
              </w:rPr>
            </w:pPr>
            <w:r w:rsidRPr="00522336">
              <w:rPr>
                <w:rFonts w:ascii="Times New Roman" w:hAnsi="Times New Roman" w:cs="Times New Roman"/>
                <w:b/>
                <w:bCs/>
                <w:noProof/>
                <w:sz w:val="24"/>
                <w:szCs w:val="24"/>
              </w:rPr>
              <w:t>(</w:t>
            </w:r>
            <w:r>
              <w:rPr>
                <w:rFonts w:ascii="Times New Roman" w:hAnsi="Times New Roman" w:cs="Times New Roman"/>
                <w:b/>
                <w:bCs/>
                <w:noProof/>
                <w:sz w:val="24"/>
                <w:szCs w:val="24"/>
              </w:rPr>
              <w:t>Fig. 2A</w:t>
            </w:r>
            <w:r w:rsidRPr="00522336">
              <w:rPr>
                <w:rFonts w:ascii="Times New Roman" w:hAnsi="Times New Roman" w:cs="Times New Roman"/>
                <w:b/>
                <w:bCs/>
                <w:noProof/>
                <w:sz w:val="24"/>
                <w:szCs w:val="24"/>
              </w:rPr>
              <w:t>)</w:t>
            </w:r>
            <w:r w:rsidRPr="00522336">
              <w:rPr>
                <w:rFonts w:ascii="Times New Roman" w:hAnsi="Times New Roman" w:cs="Times New Roman"/>
                <w:noProof/>
                <w:sz w:val="24"/>
                <w:szCs w:val="24"/>
              </w:rPr>
              <w:t xml:space="preserve"> </w:t>
            </w:r>
            <w:r w:rsidR="00A50F66" w:rsidRPr="00837695">
              <w:rPr>
                <w:rFonts w:ascii="Times New Roman" w:hAnsi="Times New Roman" w:cs="Times New Roman"/>
                <w:i/>
                <w:iCs/>
                <w:noProof/>
                <w:sz w:val="24"/>
                <w:szCs w:val="24"/>
              </w:rPr>
              <w:t>CT</w:t>
            </w:r>
            <w:r w:rsidR="00A50F66" w:rsidRPr="00837695">
              <w:rPr>
                <w:rFonts w:ascii="Times New Roman" w:hAnsi="Times New Roman" w:cs="Times New Roman"/>
                <w:noProof/>
                <w:sz w:val="24"/>
                <w:szCs w:val="24"/>
                <w:vertAlign w:val="subscript"/>
              </w:rPr>
              <w:t>max</w:t>
            </w:r>
            <w:r w:rsidR="00A50F66">
              <w:rPr>
                <w:rFonts w:ascii="Times New Roman" w:hAnsi="Times New Roman" w:cs="Times New Roman"/>
                <w:noProof/>
                <w:sz w:val="24"/>
                <w:szCs w:val="24"/>
              </w:rPr>
              <w:t xml:space="preserve"> compensates for wing color evolution</w:t>
            </w:r>
          </w:p>
        </w:tc>
        <w:tc>
          <w:tcPr>
            <w:tcW w:w="756" w:type="dxa"/>
            <w:vAlign w:val="center"/>
          </w:tcPr>
          <w:p w14:paraId="76AEA497" w14:textId="4FB38D70"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4.91</w:t>
            </w:r>
          </w:p>
        </w:tc>
        <w:tc>
          <w:tcPr>
            <w:tcW w:w="892" w:type="dxa"/>
            <w:vAlign w:val="center"/>
          </w:tcPr>
          <w:p w14:paraId="24ED2B8B" w14:textId="24A84E96"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297</w:t>
            </w:r>
          </w:p>
        </w:tc>
        <w:tc>
          <w:tcPr>
            <w:tcW w:w="756" w:type="dxa"/>
            <w:vAlign w:val="center"/>
          </w:tcPr>
          <w:p w14:paraId="39AC428C" w14:textId="31A229CF"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1</w:t>
            </w:r>
            <w:r w:rsidR="007A68A8">
              <w:rPr>
                <w:rFonts w:ascii="Times New Roman" w:hAnsi="Times New Roman" w:cs="Times New Roman"/>
                <w:color w:val="000000"/>
                <w:sz w:val="24"/>
                <w:szCs w:val="24"/>
              </w:rPr>
              <w:t>5.8</w:t>
            </w:r>
          </w:p>
        </w:tc>
        <w:tc>
          <w:tcPr>
            <w:tcW w:w="890" w:type="dxa"/>
            <w:vAlign w:val="center"/>
          </w:tcPr>
          <w:p w14:paraId="2081C08A" w14:textId="6F63D54C"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0.00</w:t>
            </w:r>
          </w:p>
        </w:tc>
        <w:tc>
          <w:tcPr>
            <w:tcW w:w="1270" w:type="dxa"/>
            <w:vAlign w:val="center"/>
          </w:tcPr>
          <w:p w14:paraId="2CC43325" w14:textId="25A259CB"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1.00</w:t>
            </w:r>
          </w:p>
        </w:tc>
        <w:tc>
          <w:tcPr>
            <w:tcW w:w="969" w:type="dxa"/>
            <w:vAlign w:val="center"/>
          </w:tcPr>
          <w:p w14:paraId="7DEAD114" w14:textId="4ED4AAFA"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566</w:t>
            </w:r>
          </w:p>
        </w:tc>
      </w:tr>
      <w:tr w:rsidR="00ED20D0" w:rsidRPr="00522336" w14:paraId="0E67B5FF" w14:textId="77777777" w:rsidTr="00DD4939">
        <w:trPr>
          <w:trHeight w:val="720"/>
        </w:trPr>
        <w:tc>
          <w:tcPr>
            <w:tcW w:w="3595" w:type="dxa"/>
            <w:vAlign w:val="center"/>
          </w:tcPr>
          <w:p w14:paraId="7799132B" w14:textId="113E38DE" w:rsidR="00ED20D0" w:rsidRPr="00522336" w:rsidRDefault="00ED20D0" w:rsidP="00ED20D0">
            <w:pPr>
              <w:rPr>
                <w:rFonts w:ascii="Times New Roman" w:hAnsi="Times New Roman" w:cs="Times New Roman"/>
                <w:noProof/>
                <w:sz w:val="24"/>
                <w:szCs w:val="24"/>
              </w:rPr>
            </w:pPr>
            <w:r w:rsidRPr="00522336">
              <w:rPr>
                <w:rFonts w:ascii="Times New Roman" w:hAnsi="Times New Roman" w:cs="Times New Roman"/>
                <w:b/>
                <w:bCs/>
                <w:noProof/>
                <w:sz w:val="24"/>
                <w:szCs w:val="24"/>
              </w:rPr>
              <w:t>(</w:t>
            </w:r>
            <w:r>
              <w:rPr>
                <w:rFonts w:ascii="Times New Roman" w:hAnsi="Times New Roman" w:cs="Times New Roman"/>
                <w:b/>
                <w:bCs/>
                <w:noProof/>
                <w:sz w:val="24"/>
                <w:szCs w:val="24"/>
              </w:rPr>
              <w:t>Fig. 2</w:t>
            </w:r>
            <w:r w:rsidR="001F246C">
              <w:rPr>
                <w:rFonts w:ascii="Times New Roman" w:hAnsi="Times New Roman" w:cs="Times New Roman"/>
                <w:b/>
                <w:bCs/>
                <w:noProof/>
                <w:sz w:val="24"/>
                <w:szCs w:val="24"/>
              </w:rPr>
              <w:t>B</w:t>
            </w:r>
            <w:r w:rsidRPr="00522336">
              <w:rPr>
                <w:rFonts w:ascii="Times New Roman" w:hAnsi="Times New Roman" w:cs="Times New Roman"/>
                <w:b/>
                <w:bCs/>
                <w:noProof/>
                <w:sz w:val="24"/>
                <w:szCs w:val="24"/>
              </w:rPr>
              <w:t xml:space="preserve">) </w:t>
            </w:r>
            <w:r w:rsidR="00A50F66" w:rsidRPr="00837695">
              <w:rPr>
                <w:rFonts w:ascii="Times New Roman" w:hAnsi="Times New Roman" w:cs="Times New Roman"/>
                <w:i/>
                <w:iCs/>
                <w:noProof/>
                <w:sz w:val="24"/>
                <w:szCs w:val="24"/>
              </w:rPr>
              <w:t>CT</w:t>
            </w:r>
            <w:r w:rsidR="00A50F66" w:rsidRPr="00837695">
              <w:rPr>
                <w:rFonts w:ascii="Times New Roman" w:hAnsi="Times New Roman" w:cs="Times New Roman"/>
                <w:noProof/>
                <w:sz w:val="24"/>
                <w:szCs w:val="24"/>
                <w:vertAlign w:val="subscript"/>
              </w:rPr>
              <w:t>max</w:t>
            </w:r>
            <w:r w:rsidR="00A50F66">
              <w:rPr>
                <w:rFonts w:ascii="Times New Roman" w:hAnsi="Times New Roman" w:cs="Times New Roman"/>
                <w:noProof/>
                <w:sz w:val="24"/>
                <w:szCs w:val="24"/>
              </w:rPr>
              <w:t xml:space="preserve"> limits wing color evolution; Climate directly affects </w:t>
            </w:r>
            <w:r w:rsidR="00A50F66" w:rsidRPr="00837695">
              <w:rPr>
                <w:rFonts w:ascii="Times New Roman" w:hAnsi="Times New Roman" w:cs="Times New Roman"/>
                <w:i/>
                <w:iCs/>
                <w:noProof/>
                <w:sz w:val="24"/>
                <w:szCs w:val="24"/>
              </w:rPr>
              <w:t>CT</w:t>
            </w:r>
            <w:r w:rsidR="00A50F66" w:rsidRPr="00837695">
              <w:rPr>
                <w:rFonts w:ascii="Times New Roman" w:hAnsi="Times New Roman" w:cs="Times New Roman"/>
                <w:noProof/>
                <w:sz w:val="24"/>
                <w:szCs w:val="24"/>
                <w:vertAlign w:val="subscript"/>
              </w:rPr>
              <w:t>max</w:t>
            </w:r>
            <w:r w:rsidR="00A50F66">
              <w:rPr>
                <w:rFonts w:ascii="Times New Roman" w:hAnsi="Times New Roman" w:cs="Times New Roman"/>
                <w:noProof/>
                <w:sz w:val="24"/>
                <w:szCs w:val="24"/>
              </w:rPr>
              <w:t xml:space="preserve"> evolution</w:t>
            </w:r>
          </w:p>
        </w:tc>
        <w:tc>
          <w:tcPr>
            <w:tcW w:w="756" w:type="dxa"/>
            <w:vAlign w:val="center"/>
          </w:tcPr>
          <w:p w14:paraId="46813F46" w14:textId="76DFF42D"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3.05</w:t>
            </w:r>
          </w:p>
        </w:tc>
        <w:tc>
          <w:tcPr>
            <w:tcW w:w="892" w:type="dxa"/>
            <w:vAlign w:val="center"/>
          </w:tcPr>
          <w:p w14:paraId="67653492" w14:textId="1BA7D3D5"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217</w:t>
            </w:r>
          </w:p>
        </w:tc>
        <w:tc>
          <w:tcPr>
            <w:tcW w:w="756" w:type="dxa"/>
            <w:vAlign w:val="center"/>
          </w:tcPr>
          <w:p w14:paraId="309EC491" w14:textId="30221DE9"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1</w:t>
            </w:r>
            <w:r w:rsidR="007A68A8">
              <w:rPr>
                <w:rFonts w:ascii="Times New Roman" w:hAnsi="Times New Roman" w:cs="Times New Roman"/>
                <w:color w:val="000000"/>
                <w:sz w:val="24"/>
                <w:szCs w:val="24"/>
              </w:rPr>
              <w:t>7.7</w:t>
            </w:r>
          </w:p>
        </w:tc>
        <w:tc>
          <w:tcPr>
            <w:tcW w:w="890" w:type="dxa"/>
            <w:vAlign w:val="center"/>
          </w:tcPr>
          <w:p w14:paraId="55E7CE5C" w14:textId="58DC363F"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1.90</w:t>
            </w:r>
          </w:p>
        </w:tc>
        <w:tc>
          <w:tcPr>
            <w:tcW w:w="1270" w:type="dxa"/>
            <w:vAlign w:val="center"/>
          </w:tcPr>
          <w:p w14:paraId="38E4778A" w14:textId="7E85A609"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39</w:t>
            </w:r>
          </w:p>
        </w:tc>
        <w:tc>
          <w:tcPr>
            <w:tcW w:w="969" w:type="dxa"/>
            <w:vAlign w:val="center"/>
          </w:tcPr>
          <w:p w14:paraId="2FCAB3FD" w14:textId="5A8DEED4"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219</w:t>
            </w:r>
          </w:p>
        </w:tc>
      </w:tr>
      <w:tr w:rsidR="00ED20D0" w:rsidRPr="00522336" w14:paraId="7AA69DF1" w14:textId="77777777" w:rsidTr="00DD4939">
        <w:trPr>
          <w:trHeight w:val="720"/>
        </w:trPr>
        <w:tc>
          <w:tcPr>
            <w:tcW w:w="3595" w:type="dxa"/>
            <w:vAlign w:val="center"/>
          </w:tcPr>
          <w:p w14:paraId="590057B8" w14:textId="74BE1EBC" w:rsidR="00ED20D0" w:rsidRPr="00522336" w:rsidRDefault="00ED20D0" w:rsidP="00ED20D0">
            <w:pPr>
              <w:rPr>
                <w:rFonts w:ascii="Times New Roman" w:hAnsi="Times New Roman" w:cs="Times New Roman"/>
                <w:noProof/>
                <w:sz w:val="24"/>
                <w:szCs w:val="24"/>
              </w:rPr>
            </w:pPr>
            <w:r w:rsidRPr="00522336">
              <w:rPr>
                <w:rFonts w:ascii="Times New Roman" w:hAnsi="Times New Roman" w:cs="Times New Roman"/>
                <w:b/>
                <w:bCs/>
                <w:noProof/>
                <w:sz w:val="24"/>
                <w:szCs w:val="24"/>
              </w:rPr>
              <w:t>(</w:t>
            </w:r>
            <w:r>
              <w:rPr>
                <w:rFonts w:ascii="Times New Roman" w:hAnsi="Times New Roman" w:cs="Times New Roman"/>
                <w:b/>
                <w:bCs/>
                <w:noProof/>
                <w:sz w:val="24"/>
                <w:szCs w:val="24"/>
              </w:rPr>
              <w:t>Fig. 2</w:t>
            </w:r>
            <w:r w:rsidR="001F246C">
              <w:rPr>
                <w:rFonts w:ascii="Times New Roman" w:hAnsi="Times New Roman" w:cs="Times New Roman"/>
                <w:b/>
                <w:bCs/>
                <w:noProof/>
                <w:sz w:val="24"/>
                <w:szCs w:val="24"/>
              </w:rPr>
              <w:t>C</w:t>
            </w:r>
            <w:r w:rsidRPr="00522336">
              <w:rPr>
                <w:rFonts w:ascii="Times New Roman" w:hAnsi="Times New Roman" w:cs="Times New Roman"/>
                <w:b/>
                <w:bCs/>
                <w:noProof/>
                <w:sz w:val="24"/>
                <w:szCs w:val="24"/>
              </w:rPr>
              <w:t>)</w:t>
            </w:r>
            <w:r w:rsidRPr="00522336">
              <w:rPr>
                <w:rFonts w:ascii="Times New Roman" w:hAnsi="Times New Roman" w:cs="Times New Roman"/>
                <w:noProof/>
                <w:sz w:val="24"/>
                <w:szCs w:val="24"/>
              </w:rPr>
              <w:t xml:space="preserve"> </w:t>
            </w:r>
            <w:r w:rsidR="007A68A8" w:rsidRPr="00837695">
              <w:rPr>
                <w:rFonts w:ascii="Times New Roman" w:hAnsi="Times New Roman" w:cs="Times New Roman"/>
                <w:i/>
                <w:iCs/>
                <w:noProof/>
                <w:sz w:val="24"/>
                <w:szCs w:val="24"/>
              </w:rPr>
              <w:t>CT</w:t>
            </w:r>
            <w:r w:rsidR="007A68A8" w:rsidRPr="00837695">
              <w:rPr>
                <w:rFonts w:ascii="Times New Roman" w:hAnsi="Times New Roman" w:cs="Times New Roman"/>
                <w:noProof/>
                <w:sz w:val="24"/>
                <w:szCs w:val="24"/>
                <w:vertAlign w:val="subscript"/>
              </w:rPr>
              <w:t>max</w:t>
            </w:r>
            <w:r w:rsidR="007A68A8">
              <w:rPr>
                <w:rFonts w:ascii="Times New Roman" w:hAnsi="Times New Roman" w:cs="Times New Roman"/>
                <w:noProof/>
                <w:sz w:val="24"/>
                <w:szCs w:val="24"/>
              </w:rPr>
              <w:t xml:space="preserve"> compensates for wing color evolution; Climate directly affects </w:t>
            </w:r>
            <w:r w:rsidR="007A68A8" w:rsidRPr="00B2486F">
              <w:rPr>
                <w:rFonts w:ascii="Times New Roman" w:hAnsi="Times New Roman" w:cs="Times New Roman"/>
                <w:noProof/>
                <w:sz w:val="24"/>
                <w:szCs w:val="24"/>
              </w:rPr>
              <w:t>color e</w:t>
            </w:r>
            <w:r w:rsidR="007A68A8">
              <w:rPr>
                <w:rFonts w:ascii="Times New Roman" w:hAnsi="Times New Roman" w:cs="Times New Roman"/>
                <w:noProof/>
                <w:sz w:val="24"/>
                <w:szCs w:val="24"/>
              </w:rPr>
              <w:t>volution</w:t>
            </w:r>
          </w:p>
        </w:tc>
        <w:tc>
          <w:tcPr>
            <w:tcW w:w="756" w:type="dxa"/>
            <w:vAlign w:val="center"/>
          </w:tcPr>
          <w:p w14:paraId="7D3204FB" w14:textId="3165BF34"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4.17</w:t>
            </w:r>
          </w:p>
        </w:tc>
        <w:tc>
          <w:tcPr>
            <w:tcW w:w="892" w:type="dxa"/>
            <w:vAlign w:val="center"/>
          </w:tcPr>
          <w:p w14:paraId="02F61AE8" w14:textId="35EA9450"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124</w:t>
            </w:r>
          </w:p>
        </w:tc>
        <w:tc>
          <w:tcPr>
            <w:tcW w:w="756" w:type="dxa"/>
            <w:vAlign w:val="center"/>
          </w:tcPr>
          <w:p w14:paraId="3672E45D" w14:textId="57BBA96B"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18.</w:t>
            </w:r>
            <w:r w:rsidR="007A68A8">
              <w:rPr>
                <w:rFonts w:ascii="Times New Roman" w:hAnsi="Times New Roman" w:cs="Times New Roman"/>
                <w:color w:val="000000"/>
                <w:sz w:val="24"/>
                <w:szCs w:val="24"/>
              </w:rPr>
              <w:t>8</w:t>
            </w:r>
          </w:p>
        </w:tc>
        <w:tc>
          <w:tcPr>
            <w:tcW w:w="890" w:type="dxa"/>
            <w:vAlign w:val="center"/>
          </w:tcPr>
          <w:p w14:paraId="70AF9276" w14:textId="725AABD1"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3.01</w:t>
            </w:r>
          </w:p>
        </w:tc>
        <w:tc>
          <w:tcPr>
            <w:tcW w:w="1270" w:type="dxa"/>
            <w:vAlign w:val="center"/>
          </w:tcPr>
          <w:p w14:paraId="1A929F12" w14:textId="2EA689B7"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22</w:t>
            </w:r>
          </w:p>
        </w:tc>
        <w:tc>
          <w:tcPr>
            <w:tcW w:w="969" w:type="dxa"/>
            <w:vAlign w:val="center"/>
          </w:tcPr>
          <w:p w14:paraId="05ED4617" w14:textId="547F115B"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125</w:t>
            </w:r>
          </w:p>
        </w:tc>
      </w:tr>
      <w:tr w:rsidR="00ED20D0" w:rsidRPr="00522336" w14:paraId="721B7794" w14:textId="77777777" w:rsidTr="00DD4939">
        <w:trPr>
          <w:trHeight w:val="720"/>
        </w:trPr>
        <w:tc>
          <w:tcPr>
            <w:tcW w:w="3595" w:type="dxa"/>
            <w:vAlign w:val="center"/>
          </w:tcPr>
          <w:p w14:paraId="517040E9" w14:textId="0C3C8EA5" w:rsidR="00ED20D0" w:rsidRPr="00522336" w:rsidRDefault="00837695" w:rsidP="00ED20D0">
            <w:pPr>
              <w:rPr>
                <w:rFonts w:ascii="Times New Roman" w:hAnsi="Times New Roman" w:cs="Times New Roman"/>
                <w:b/>
                <w:bCs/>
                <w:noProof/>
                <w:sz w:val="24"/>
                <w:szCs w:val="24"/>
              </w:rPr>
            </w:pPr>
            <w:r>
              <w:rPr>
                <w:rFonts w:ascii="Times New Roman" w:hAnsi="Times New Roman" w:cs="Times New Roman"/>
                <w:b/>
                <w:bCs/>
                <w:noProof/>
                <w:sz w:val="24"/>
                <w:szCs w:val="24"/>
              </w:rPr>
              <w:t>(</w:t>
            </w:r>
            <w:r w:rsidR="00ED20D0">
              <w:rPr>
                <w:rFonts w:ascii="Times New Roman" w:hAnsi="Times New Roman" w:cs="Times New Roman"/>
                <w:b/>
                <w:bCs/>
                <w:noProof/>
                <w:sz w:val="24"/>
                <w:szCs w:val="24"/>
              </w:rPr>
              <w:t>Fig. 2</w:t>
            </w:r>
            <w:r w:rsidR="00DD4939">
              <w:rPr>
                <w:rFonts w:ascii="Times New Roman" w:hAnsi="Times New Roman" w:cs="Times New Roman"/>
                <w:b/>
                <w:bCs/>
                <w:noProof/>
                <w:sz w:val="24"/>
                <w:szCs w:val="24"/>
              </w:rPr>
              <w:t>D</w:t>
            </w:r>
            <w:r w:rsidR="00ED20D0" w:rsidRPr="00522336">
              <w:rPr>
                <w:rFonts w:ascii="Times New Roman" w:hAnsi="Times New Roman" w:cs="Times New Roman"/>
                <w:b/>
                <w:bCs/>
                <w:noProof/>
                <w:sz w:val="24"/>
                <w:szCs w:val="24"/>
              </w:rPr>
              <w:t>)</w:t>
            </w:r>
            <w:r w:rsidR="00ED20D0" w:rsidRPr="00522336">
              <w:rPr>
                <w:rFonts w:ascii="Times New Roman" w:hAnsi="Times New Roman" w:cs="Times New Roman"/>
                <w:noProof/>
                <w:sz w:val="24"/>
                <w:szCs w:val="24"/>
              </w:rPr>
              <w:t xml:space="preserve"> </w:t>
            </w:r>
            <w:r w:rsidR="007A68A8" w:rsidRPr="00837695">
              <w:rPr>
                <w:rFonts w:ascii="Times New Roman" w:hAnsi="Times New Roman" w:cs="Times New Roman"/>
                <w:i/>
                <w:iCs/>
                <w:noProof/>
                <w:sz w:val="24"/>
                <w:szCs w:val="24"/>
              </w:rPr>
              <w:t>CT</w:t>
            </w:r>
            <w:r w:rsidR="007A68A8" w:rsidRPr="00837695">
              <w:rPr>
                <w:rFonts w:ascii="Times New Roman" w:hAnsi="Times New Roman" w:cs="Times New Roman"/>
                <w:noProof/>
                <w:sz w:val="24"/>
                <w:szCs w:val="24"/>
                <w:vertAlign w:val="subscript"/>
              </w:rPr>
              <w:t>max</w:t>
            </w:r>
            <w:r w:rsidR="007A68A8">
              <w:rPr>
                <w:rFonts w:ascii="Times New Roman" w:hAnsi="Times New Roman" w:cs="Times New Roman"/>
                <w:noProof/>
                <w:sz w:val="24"/>
                <w:szCs w:val="24"/>
              </w:rPr>
              <w:t xml:space="preserve"> limits wing color evolution</w:t>
            </w:r>
          </w:p>
        </w:tc>
        <w:tc>
          <w:tcPr>
            <w:tcW w:w="756" w:type="dxa"/>
            <w:vAlign w:val="center"/>
          </w:tcPr>
          <w:p w14:paraId="5A77041C" w14:textId="287547D3"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8.58</w:t>
            </w:r>
          </w:p>
        </w:tc>
        <w:tc>
          <w:tcPr>
            <w:tcW w:w="892" w:type="dxa"/>
            <w:vAlign w:val="center"/>
          </w:tcPr>
          <w:p w14:paraId="22E57B5E" w14:textId="30EA22CA"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077</w:t>
            </w:r>
          </w:p>
        </w:tc>
        <w:tc>
          <w:tcPr>
            <w:tcW w:w="756" w:type="dxa"/>
            <w:vAlign w:val="center"/>
          </w:tcPr>
          <w:p w14:paraId="58BA8CC7" w14:textId="77A202CB"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19.4</w:t>
            </w:r>
          </w:p>
        </w:tc>
        <w:tc>
          <w:tcPr>
            <w:tcW w:w="890" w:type="dxa"/>
            <w:vAlign w:val="center"/>
          </w:tcPr>
          <w:p w14:paraId="07B7A103" w14:textId="7810E442" w:rsidR="00ED20D0" w:rsidRPr="00ED20D0" w:rsidRDefault="007A68A8" w:rsidP="00ED20D0">
            <w:pPr>
              <w:jc w:val="center"/>
              <w:rPr>
                <w:rFonts w:ascii="Times New Roman" w:hAnsi="Times New Roman" w:cs="Times New Roman"/>
                <w:noProof/>
                <w:sz w:val="24"/>
                <w:szCs w:val="24"/>
              </w:rPr>
            </w:pPr>
            <w:r>
              <w:rPr>
                <w:rFonts w:ascii="Times New Roman" w:hAnsi="Times New Roman" w:cs="Times New Roman"/>
                <w:noProof/>
                <w:sz w:val="24"/>
                <w:szCs w:val="24"/>
              </w:rPr>
              <w:t>3.66</w:t>
            </w:r>
          </w:p>
        </w:tc>
        <w:tc>
          <w:tcPr>
            <w:tcW w:w="1270" w:type="dxa"/>
            <w:vAlign w:val="center"/>
          </w:tcPr>
          <w:p w14:paraId="2AA8A717" w14:textId="0889579E"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w:t>
            </w:r>
            <w:r w:rsidR="007A68A8">
              <w:rPr>
                <w:rFonts w:ascii="Times New Roman" w:hAnsi="Times New Roman" w:cs="Times New Roman"/>
                <w:color w:val="000000"/>
                <w:sz w:val="24"/>
                <w:szCs w:val="24"/>
              </w:rPr>
              <w:t>16</w:t>
            </w:r>
          </w:p>
        </w:tc>
        <w:tc>
          <w:tcPr>
            <w:tcW w:w="969" w:type="dxa"/>
            <w:vAlign w:val="center"/>
          </w:tcPr>
          <w:p w14:paraId="231EDD45" w14:textId="622FAB3F" w:rsidR="00ED20D0" w:rsidRPr="00ED20D0" w:rsidRDefault="00ED20D0" w:rsidP="00ED20D0">
            <w:pPr>
              <w:jc w:val="center"/>
              <w:rPr>
                <w:rFonts w:ascii="Times New Roman" w:hAnsi="Times New Roman" w:cs="Times New Roman"/>
                <w:noProof/>
                <w:sz w:val="24"/>
                <w:szCs w:val="24"/>
              </w:rPr>
            </w:pPr>
            <w:r w:rsidRPr="00ED20D0">
              <w:rPr>
                <w:rFonts w:ascii="Times New Roman" w:hAnsi="Times New Roman" w:cs="Times New Roman"/>
                <w:color w:val="000000"/>
                <w:sz w:val="24"/>
                <w:szCs w:val="24"/>
              </w:rPr>
              <w:t>0.0</w:t>
            </w:r>
            <w:r w:rsidR="007A68A8">
              <w:rPr>
                <w:rFonts w:ascii="Times New Roman" w:hAnsi="Times New Roman" w:cs="Times New Roman"/>
                <w:color w:val="000000"/>
                <w:sz w:val="24"/>
                <w:szCs w:val="24"/>
              </w:rPr>
              <w:t>91</w:t>
            </w:r>
          </w:p>
        </w:tc>
      </w:tr>
    </w:tbl>
    <w:p w14:paraId="57E89E5A" w14:textId="77777777" w:rsidR="00310803" w:rsidRDefault="00310803" w:rsidP="00B30EED">
      <w:pPr>
        <w:spacing w:line="480" w:lineRule="auto"/>
        <w:rPr>
          <w:rFonts w:ascii="Times New Roman" w:hAnsi="Times New Roman" w:cs="Times New Roman"/>
          <w:sz w:val="24"/>
          <w:szCs w:val="24"/>
        </w:rPr>
      </w:pPr>
    </w:p>
    <w:bookmarkEnd w:id="1"/>
    <w:p w14:paraId="1026FC65" w14:textId="77777777" w:rsidR="005F5AF3" w:rsidRDefault="005F5AF3" w:rsidP="005F5AF3">
      <w:pPr>
        <w:spacing w:line="480" w:lineRule="auto"/>
        <w:rPr>
          <w:rFonts w:ascii="Times New Roman" w:hAnsi="Times New Roman" w:cs="Times New Roman"/>
          <w:b/>
          <w:bCs/>
          <w:sz w:val="24"/>
          <w:szCs w:val="24"/>
        </w:rPr>
      </w:pPr>
    </w:p>
    <w:p w14:paraId="3FFB1B9C" w14:textId="77777777" w:rsidR="005F5AF3" w:rsidRDefault="005F5AF3">
      <w:pPr>
        <w:rPr>
          <w:rFonts w:ascii="Times New Roman" w:hAnsi="Times New Roman" w:cs="Times New Roman"/>
          <w:b/>
          <w:bCs/>
          <w:sz w:val="24"/>
          <w:szCs w:val="24"/>
        </w:rPr>
      </w:pPr>
      <w:r>
        <w:rPr>
          <w:rFonts w:ascii="Times New Roman" w:hAnsi="Times New Roman" w:cs="Times New Roman"/>
          <w:b/>
          <w:bCs/>
          <w:sz w:val="24"/>
          <w:szCs w:val="24"/>
        </w:rPr>
        <w:br w:type="page"/>
      </w:r>
    </w:p>
    <w:p w14:paraId="34D14EB7" w14:textId="06778CD1" w:rsidR="005F5AF3" w:rsidRDefault="005F5AF3" w:rsidP="005F5AF3">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Table S</w:t>
      </w:r>
      <w:r w:rsidR="00654C2B">
        <w:rPr>
          <w:rFonts w:ascii="Times New Roman" w:hAnsi="Times New Roman" w:cs="Times New Roman"/>
          <w:b/>
          <w:bCs/>
          <w:sz w:val="24"/>
          <w:szCs w:val="24"/>
        </w:rPr>
        <w:t>4</w:t>
      </w:r>
      <w:r>
        <w:rPr>
          <w:rFonts w:ascii="Times New Roman" w:hAnsi="Times New Roman" w:cs="Times New Roman"/>
          <w:b/>
          <w:bCs/>
          <w:sz w:val="24"/>
          <w:szCs w:val="24"/>
        </w:rPr>
        <w:t xml:space="preserve">. </w:t>
      </w:r>
      <w:r w:rsidRPr="00944D55">
        <w:rPr>
          <w:rFonts w:ascii="Times New Roman" w:hAnsi="Times New Roman" w:cs="Times New Roman"/>
          <w:sz w:val="24"/>
          <w:szCs w:val="24"/>
        </w:rPr>
        <w:t>Model comparisons to determine how to incorporate phylogenetic signal in our phylogenetic generalized least squares analyses</w:t>
      </w:r>
      <w:r w:rsidR="00B56E9D">
        <w:rPr>
          <w:rFonts w:ascii="Times New Roman" w:hAnsi="Times New Roman" w:cs="Times New Roman"/>
          <w:sz w:val="24"/>
          <w:szCs w:val="24"/>
        </w:rPr>
        <w:t xml:space="preserve"> using only the species measured in May (1976) and species in the family </w:t>
      </w:r>
      <w:proofErr w:type="spellStart"/>
      <w:r w:rsidR="00B56E9D">
        <w:rPr>
          <w:rFonts w:ascii="Times New Roman" w:hAnsi="Times New Roman" w:cs="Times New Roman"/>
          <w:sz w:val="24"/>
          <w:szCs w:val="24"/>
        </w:rPr>
        <w:t>Libellulidae</w:t>
      </w:r>
      <w:proofErr w:type="spellEnd"/>
      <w:r w:rsidRPr="00944D55">
        <w:rPr>
          <w:rFonts w:ascii="Times New Roman" w:hAnsi="Times New Roman" w:cs="Times New Roman"/>
          <w:sz w:val="24"/>
          <w:szCs w:val="24"/>
        </w:rPr>
        <w:t>.</w:t>
      </w:r>
      <w:r w:rsidR="00D21075" w:rsidRPr="00D21075">
        <w:rPr>
          <w:rFonts w:ascii="Times New Roman" w:hAnsi="Times New Roman" w:cs="Times New Roman"/>
          <w:sz w:val="24"/>
          <w:szCs w:val="24"/>
        </w:rPr>
        <w:t xml:space="preserve"> </w:t>
      </w:r>
    </w:p>
    <w:tbl>
      <w:tblPr>
        <w:tblStyle w:val="TableGrid"/>
        <w:tblW w:w="9085" w:type="dxa"/>
        <w:tblLook w:val="04A0" w:firstRow="1" w:lastRow="0" w:firstColumn="1" w:lastColumn="0" w:noHBand="0" w:noVBand="1"/>
      </w:tblPr>
      <w:tblGrid>
        <w:gridCol w:w="1615"/>
        <w:gridCol w:w="726"/>
        <w:gridCol w:w="2964"/>
        <w:gridCol w:w="810"/>
        <w:gridCol w:w="900"/>
        <w:gridCol w:w="990"/>
        <w:gridCol w:w="1080"/>
      </w:tblGrid>
      <w:tr w:rsidR="005F5AF3" w:rsidRPr="00944D55" w14:paraId="70F6B46C" w14:textId="77777777" w:rsidTr="008B2AEA">
        <w:trPr>
          <w:trHeight w:val="432"/>
        </w:trPr>
        <w:tc>
          <w:tcPr>
            <w:tcW w:w="1615" w:type="dxa"/>
            <w:vAlign w:val="center"/>
          </w:tcPr>
          <w:p w14:paraId="5CC588B0" w14:textId="77777777" w:rsidR="005F5AF3" w:rsidRPr="00944D55" w:rsidRDefault="005F5AF3" w:rsidP="008B2AEA">
            <w:pPr>
              <w:jc w:val="center"/>
              <w:rPr>
                <w:rFonts w:ascii="Times New Roman" w:hAnsi="Times New Roman" w:cs="Times New Roman"/>
                <w:noProof/>
                <w:sz w:val="24"/>
                <w:szCs w:val="24"/>
              </w:rPr>
            </w:pPr>
            <w:r>
              <w:rPr>
                <w:rFonts w:ascii="Times New Roman" w:hAnsi="Times New Roman" w:cs="Times New Roman"/>
                <w:noProof/>
                <w:sz w:val="24"/>
                <w:szCs w:val="24"/>
              </w:rPr>
              <w:t>Species subset</w:t>
            </w:r>
          </w:p>
        </w:tc>
        <w:tc>
          <w:tcPr>
            <w:tcW w:w="726" w:type="dxa"/>
            <w:vAlign w:val="center"/>
          </w:tcPr>
          <w:p w14:paraId="2119A959"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Rank</w:t>
            </w:r>
          </w:p>
        </w:tc>
        <w:tc>
          <w:tcPr>
            <w:tcW w:w="2964" w:type="dxa"/>
            <w:vAlign w:val="center"/>
          </w:tcPr>
          <w:p w14:paraId="708273E6"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Model of evolution</w:t>
            </w:r>
          </w:p>
        </w:tc>
        <w:tc>
          <w:tcPr>
            <w:tcW w:w="810" w:type="dxa"/>
            <w:vAlign w:val="center"/>
          </w:tcPr>
          <w:p w14:paraId="57A54413"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df</w:t>
            </w:r>
          </w:p>
        </w:tc>
        <w:tc>
          <w:tcPr>
            <w:tcW w:w="900" w:type="dxa"/>
            <w:vAlign w:val="center"/>
          </w:tcPr>
          <w:p w14:paraId="7A31811D"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AIC</w:t>
            </w:r>
          </w:p>
        </w:tc>
        <w:tc>
          <w:tcPr>
            <w:tcW w:w="990" w:type="dxa"/>
            <w:vAlign w:val="center"/>
          </w:tcPr>
          <w:p w14:paraId="58332B2C"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ΔAIC</w:t>
            </w:r>
          </w:p>
        </w:tc>
        <w:tc>
          <w:tcPr>
            <w:tcW w:w="1080" w:type="dxa"/>
            <w:vAlign w:val="center"/>
          </w:tcPr>
          <w:p w14:paraId="3E0C17B8"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Weight</w:t>
            </w:r>
          </w:p>
        </w:tc>
      </w:tr>
      <w:tr w:rsidR="005F5AF3" w:rsidRPr="00944D55" w14:paraId="54630F98" w14:textId="77777777" w:rsidTr="008B2AEA">
        <w:trPr>
          <w:trHeight w:val="576"/>
        </w:trPr>
        <w:tc>
          <w:tcPr>
            <w:tcW w:w="1615" w:type="dxa"/>
            <w:vMerge w:val="restart"/>
            <w:vAlign w:val="center"/>
          </w:tcPr>
          <w:p w14:paraId="7E31BD9C" w14:textId="77777777" w:rsidR="005F5AF3" w:rsidRDefault="00654C2B" w:rsidP="008B2AEA">
            <w:pPr>
              <w:jc w:val="center"/>
              <w:rPr>
                <w:rFonts w:ascii="Times New Roman" w:hAnsi="Times New Roman" w:cs="Times New Roman"/>
                <w:noProof/>
                <w:sz w:val="24"/>
                <w:szCs w:val="24"/>
              </w:rPr>
            </w:pPr>
            <w:r>
              <w:rPr>
                <w:rFonts w:ascii="Times New Roman" w:hAnsi="Times New Roman" w:cs="Times New Roman"/>
                <w:noProof/>
                <w:sz w:val="24"/>
                <w:szCs w:val="24"/>
              </w:rPr>
              <w:t>Species reported in May (1976)</w:t>
            </w:r>
          </w:p>
          <w:p w14:paraId="4374977C" w14:textId="78250CEA" w:rsidR="00417E7C" w:rsidRPr="00944D55" w:rsidRDefault="00417E7C" w:rsidP="008B2AEA">
            <w:pPr>
              <w:jc w:val="center"/>
              <w:rPr>
                <w:rFonts w:ascii="Times New Roman" w:hAnsi="Times New Roman" w:cs="Times New Roman"/>
                <w:noProof/>
                <w:sz w:val="24"/>
                <w:szCs w:val="24"/>
              </w:rPr>
            </w:pPr>
            <w:r>
              <w:rPr>
                <w:rFonts w:ascii="Times New Roman" w:hAnsi="Times New Roman" w:cs="Times New Roman"/>
                <w:noProof/>
                <w:sz w:val="24"/>
                <w:szCs w:val="24"/>
              </w:rPr>
              <w:t>(n = 13)</w:t>
            </w:r>
          </w:p>
        </w:tc>
        <w:tc>
          <w:tcPr>
            <w:tcW w:w="726" w:type="dxa"/>
            <w:vAlign w:val="center"/>
          </w:tcPr>
          <w:p w14:paraId="6AE43A73"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1</w:t>
            </w:r>
          </w:p>
        </w:tc>
        <w:tc>
          <w:tcPr>
            <w:tcW w:w="2964" w:type="dxa"/>
            <w:vAlign w:val="center"/>
          </w:tcPr>
          <w:p w14:paraId="50A335C7" w14:textId="77777777" w:rsidR="005F5AF3" w:rsidRPr="00944D55" w:rsidRDefault="005F5AF3" w:rsidP="008B2AEA">
            <w:pPr>
              <w:rPr>
                <w:rFonts w:ascii="Times New Roman" w:hAnsi="Times New Roman" w:cs="Times New Roman"/>
                <w:noProof/>
                <w:sz w:val="24"/>
                <w:szCs w:val="24"/>
              </w:rPr>
            </w:pPr>
            <w:r w:rsidRPr="00944D55">
              <w:rPr>
                <w:rFonts w:ascii="Times New Roman" w:hAnsi="Times New Roman" w:cs="Times New Roman"/>
                <w:noProof/>
                <w:sz w:val="24"/>
                <w:szCs w:val="24"/>
              </w:rPr>
              <w:t xml:space="preserve">Pagel’s </w:t>
            </w:r>
            <w:r w:rsidRPr="00944D55">
              <w:rPr>
                <w:rFonts w:ascii="Times New Roman" w:hAnsi="Times New Roman" w:cs="Times New Roman"/>
                <w:i/>
                <w:iCs/>
                <w:noProof/>
                <w:sz w:val="24"/>
                <w:szCs w:val="24"/>
              </w:rPr>
              <w:t>λ</w:t>
            </w:r>
          </w:p>
        </w:tc>
        <w:tc>
          <w:tcPr>
            <w:tcW w:w="810" w:type="dxa"/>
            <w:vAlign w:val="center"/>
          </w:tcPr>
          <w:p w14:paraId="2052F1A1"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4</w:t>
            </w:r>
          </w:p>
        </w:tc>
        <w:tc>
          <w:tcPr>
            <w:tcW w:w="900" w:type="dxa"/>
            <w:vAlign w:val="center"/>
          </w:tcPr>
          <w:p w14:paraId="290C7B44"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45.4</w:t>
            </w:r>
          </w:p>
        </w:tc>
        <w:tc>
          <w:tcPr>
            <w:tcW w:w="990" w:type="dxa"/>
            <w:vAlign w:val="center"/>
          </w:tcPr>
          <w:p w14:paraId="5EE1A802" w14:textId="77777777" w:rsidR="005F5AF3" w:rsidRPr="00944D55" w:rsidRDefault="005F5AF3" w:rsidP="008B2AEA">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p>
        </w:tc>
        <w:tc>
          <w:tcPr>
            <w:tcW w:w="1080" w:type="dxa"/>
            <w:vAlign w:val="center"/>
          </w:tcPr>
          <w:p w14:paraId="11F7396F" w14:textId="77777777" w:rsidR="005F5AF3" w:rsidRPr="00944D55" w:rsidRDefault="005F5AF3" w:rsidP="008B2AEA">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Pr>
                <w:rFonts w:ascii="Times New Roman" w:hAnsi="Times New Roman" w:cs="Times New Roman"/>
                <w:noProof/>
                <w:sz w:val="24"/>
                <w:szCs w:val="24"/>
              </w:rPr>
              <w:t>673</w:t>
            </w:r>
          </w:p>
        </w:tc>
      </w:tr>
      <w:tr w:rsidR="005F5AF3" w:rsidRPr="00944D55" w14:paraId="739CA735" w14:textId="77777777" w:rsidTr="008B2AEA">
        <w:trPr>
          <w:trHeight w:val="576"/>
        </w:trPr>
        <w:tc>
          <w:tcPr>
            <w:tcW w:w="1615" w:type="dxa"/>
            <w:vMerge/>
          </w:tcPr>
          <w:p w14:paraId="775A23DD" w14:textId="77777777" w:rsidR="005F5AF3" w:rsidRPr="00944D55" w:rsidRDefault="005F5AF3" w:rsidP="008B2AEA">
            <w:pPr>
              <w:jc w:val="center"/>
              <w:rPr>
                <w:rFonts w:ascii="Times New Roman" w:hAnsi="Times New Roman" w:cs="Times New Roman"/>
                <w:noProof/>
                <w:sz w:val="24"/>
                <w:szCs w:val="24"/>
              </w:rPr>
            </w:pPr>
          </w:p>
        </w:tc>
        <w:tc>
          <w:tcPr>
            <w:tcW w:w="726" w:type="dxa"/>
            <w:vAlign w:val="center"/>
          </w:tcPr>
          <w:p w14:paraId="581ED9D5"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2</w:t>
            </w:r>
          </w:p>
        </w:tc>
        <w:tc>
          <w:tcPr>
            <w:tcW w:w="2964" w:type="dxa"/>
            <w:vAlign w:val="center"/>
          </w:tcPr>
          <w:p w14:paraId="3297A6A8" w14:textId="3ACE0BDB" w:rsidR="005F5AF3" w:rsidRPr="00944D55" w:rsidRDefault="005F5AF3" w:rsidP="008B2AEA">
            <w:pPr>
              <w:rPr>
                <w:rFonts w:ascii="Times New Roman" w:hAnsi="Times New Roman" w:cs="Times New Roman"/>
                <w:noProof/>
                <w:sz w:val="24"/>
                <w:szCs w:val="24"/>
              </w:rPr>
            </w:pPr>
            <w:r w:rsidRPr="00944D55">
              <w:rPr>
                <w:rFonts w:ascii="Times New Roman" w:hAnsi="Times New Roman" w:cs="Times New Roman"/>
                <w:noProof/>
                <w:sz w:val="24"/>
                <w:szCs w:val="24"/>
              </w:rPr>
              <w:t>Brownian motion</w:t>
            </w:r>
          </w:p>
        </w:tc>
        <w:tc>
          <w:tcPr>
            <w:tcW w:w="810" w:type="dxa"/>
            <w:vAlign w:val="center"/>
          </w:tcPr>
          <w:p w14:paraId="7EE1528B"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2528A4B2"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47.2</w:t>
            </w:r>
          </w:p>
        </w:tc>
        <w:tc>
          <w:tcPr>
            <w:tcW w:w="990" w:type="dxa"/>
            <w:vAlign w:val="center"/>
          </w:tcPr>
          <w:p w14:paraId="2343006E"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1.73</w:t>
            </w:r>
          </w:p>
        </w:tc>
        <w:tc>
          <w:tcPr>
            <w:tcW w:w="1080" w:type="dxa"/>
            <w:vAlign w:val="center"/>
          </w:tcPr>
          <w:p w14:paraId="5C74458A" w14:textId="77777777" w:rsidR="005F5AF3" w:rsidRPr="00944D55" w:rsidRDefault="005F5AF3" w:rsidP="008B2AEA">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Pr>
                <w:rFonts w:ascii="Times New Roman" w:hAnsi="Times New Roman" w:cs="Times New Roman"/>
                <w:noProof/>
                <w:sz w:val="24"/>
                <w:szCs w:val="24"/>
              </w:rPr>
              <w:t>283</w:t>
            </w:r>
          </w:p>
        </w:tc>
      </w:tr>
      <w:tr w:rsidR="005F5AF3" w:rsidRPr="00944D55" w14:paraId="2F1C9EC3" w14:textId="77777777" w:rsidTr="008B2AEA">
        <w:trPr>
          <w:trHeight w:val="576"/>
        </w:trPr>
        <w:tc>
          <w:tcPr>
            <w:tcW w:w="1615" w:type="dxa"/>
            <w:vMerge/>
          </w:tcPr>
          <w:p w14:paraId="5BC7818E" w14:textId="77777777" w:rsidR="005F5AF3" w:rsidRPr="00944D55" w:rsidRDefault="005F5AF3" w:rsidP="008B2AEA">
            <w:pPr>
              <w:jc w:val="center"/>
              <w:rPr>
                <w:rFonts w:ascii="Times New Roman" w:hAnsi="Times New Roman" w:cs="Times New Roman"/>
                <w:noProof/>
                <w:sz w:val="24"/>
                <w:szCs w:val="24"/>
              </w:rPr>
            </w:pPr>
          </w:p>
        </w:tc>
        <w:tc>
          <w:tcPr>
            <w:tcW w:w="726" w:type="dxa"/>
            <w:vAlign w:val="center"/>
          </w:tcPr>
          <w:p w14:paraId="0FC2149B" w14:textId="77777777" w:rsidR="005F5AF3" w:rsidRPr="00944D55" w:rsidRDefault="005F5AF3"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3</w:t>
            </w:r>
          </w:p>
        </w:tc>
        <w:tc>
          <w:tcPr>
            <w:tcW w:w="2964" w:type="dxa"/>
            <w:vAlign w:val="center"/>
          </w:tcPr>
          <w:p w14:paraId="239D46FE" w14:textId="77777777" w:rsidR="005F5AF3" w:rsidRPr="00944D55" w:rsidRDefault="005F5AF3" w:rsidP="008B2AEA">
            <w:pP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810" w:type="dxa"/>
            <w:vAlign w:val="center"/>
          </w:tcPr>
          <w:p w14:paraId="63B93917"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53D017BF"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50.9</w:t>
            </w:r>
          </w:p>
        </w:tc>
        <w:tc>
          <w:tcPr>
            <w:tcW w:w="990" w:type="dxa"/>
            <w:vAlign w:val="center"/>
          </w:tcPr>
          <w:p w14:paraId="712BE5E8" w14:textId="77777777" w:rsidR="005F5AF3" w:rsidRPr="00944D55" w:rsidRDefault="005F5AF3" w:rsidP="008B2AEA">
            <w:pPr>
              <w:jc w:val="right"/>
              <w:rPr>
                <w:rFonts w:ascii="Times New Roman" w:hAnsi="Times New Roman" w:cs="Times New Roman"/>
                <w:noProof/>
                <w:sz w:val="24"/>
                <w:szCs w:val="24"/>
              </w:rPr>
            </w:pPr>
            <w:r>
              <w:rPr>
                <w:rFonts w:ascii="Times New Roman" w:hAnsi="Times New Roman" w:cs="Times New Roman"/>
                <w:noProof/>
                <w:sz w:val="24"/>
                <w:szCs w:val="24"/>
              </w:rPr>
              <w:t>5.44</w:t>
            </w:r>
          </w:p>
        </w:tc>
        <w:tc>
          <w:tcPr>
            <w:tcW w:w="1080" w:type="dxa"/>
            <w:vAlign w:val="center"/>
          </w:tcPr>
          <w:p w14:paraId="3C1FE839" w14:textId="77777777" w:rsidR="005F5AF3" w:rsidRPr="00944D55" w:rsidRDefault="005F5AF3" w:rsidP="008B2AEA">
            <w:pPr>
              <w:jc w:val="right"/>
              <w:rPr>
                <w:rFonts w:ascii="Times New Roman" w:hAnsi="Times New Roman" w:cs="Times New Roman"/>
                <w:noProof/>
                <w:sz w:val="24"/>
                <w:szCs w:val="24"/>
              </w:rPr>
            </w:pPr>
            <w:r w:rsidRPr="00944D55">
              <w:rPr>
                <w:rFonts w:ascii="Times New Roman" w:hAnsi="Times New Roman" w:cs="Times New Roman"/>
                <w:noProof/>
                <w:sz w:val="24"/>
                <w:szCs w:val="24"/>
              </w:rPr>
              <w:t>0.0</w:t>
            </w:r>
            <w:r>
              <w:rPr>
                <w:rFonts w:ascii="Times New Roman" w:hAnsi="Times New Roman" w:cs="Times New Roman"/>
                <w:noProof/>
                <w:sz w:val="24"/>
                <w:szCs w:val="24"/>
              </w:rPr>
              <w:t>44</w:t>
            </w:r>
          </w:p>
        </w:tc>
      </w:tr>
      <w:tr w:rsidR="005E5F85" w:rsidRPr="00944D55" w14:paraId="76F68093" w14:textId="77777777" w:rsidTr="008B2AEA">
        <w:trPr>
          <w:trHeight w:val="576"/>
        </w:trPr>
        <w:tc>
          <w:tcPr>
            <w:tcW w:w="1615" w:type="dxa"/>
            <w:vMerge w:val="restart"/>
            <w:vAlign w:val="center"/>
          </w:tcPr>
          <w:p w14:paraId="3EC1BC6F" w14:textId="77777777" w:rsidR="005E5F85" w:rsidRDefault="005E5F85" w:rsidP="005E5F85">
            <w:pPr>
              <w:jc w:val="center"/>
              <w:rPr>
                <w:rFonts w:ascii="Times New Roman" w:hAnsi="Times New Roman" w:cs="Times New Roman"/>
                <w:noProof/>
                <w:sz w:val="24"/>
                <w:szCs w:val="24"/>
              </w:rPr>
            </w:pPr>
            <w:r>
              <w:rPr>
                <w:rFonts w:ascii="Times New Roman" w:hAnsi="Times New Roman" w:cs="Times New Roman"/>
                <w:noProof/>
                <w:sz w:val="24"/>
                <w:szCs w:val="24"/>
              </w:rPr>
              <w:t>Species in Libellulidae</w:t>
            </w:r>
          </w:p>
          <w:p w14:paraId="78036053" w14:textId="6F8ED765" w:rsidR="00417E7C" w:rsidRPr="00944D55" w:rsidRDefault="00417E7C" w:rsidP="005E5F85">
            <w:pPr>
              <w:jc w:val="center"/>
              <w:rPr>
                <w:rFonts w:ascii="Times New Roman" w:hAnsi="Times New Roman" w:cs="Times New Roman"/>
                <w:noProof/>
                <w:sz w:val="24"/>
                <w:szCs w:val="24"/>
              </w:rPr>
            </w:pPr>
            <w:r>
              <w:rPr>
                <w:rFonts w:ascii="Times New Roman" w:hAnsi="Times New Roman" w:cs="Times New Roman"/>
                <w:noProof/>
                <w:sz w:val="24"/>
                <w:szCs w:val="24"/>
              </w:rPr>
              <w:t>(n = 15)</w:t>
            </w:r>
          </w:p>
        </w:tc>
        <w:tc>
          <w:tcPr>
            <w:tcW w:w="726" w:type="dxa"/>
            <w:vAlign w:val="center"/>
          </w:tcPr>
          <w:p w14:paraId="349346EA" w14:textId="77777777" w:rsidR="005E5F85" w:rsidRPr="00944D55" w:rsidRDefault="005E5F85" w:rsidP="005E5F85">
            <w:pPr>
              <w:jc w:val="center"/>
              <w:rPr>
                <w:rFonts w:ascii="Times New Roman" w:hAnsi="Times New Roman" w:cs="Times New Roman"/>
                <w:noProof/>
                <w:sz w:val="24"/>
                <w:szCs w:val="24"/>
              </w:rPr>
            </w:pPr>
            <w:r w:rsidRPr="00944D55">
              <w:rPr>
                <w:rFonts w:ascii="Times New Roman" w:hAnsi="Times New Roman" w:cs="Times New Roman"/>
                <w:noProof/>
                <w:sz w:val="24"/>
                <w:szCs w:val="24"/>
              </w:rPr>
              <w:t>1</w:t>
            </w:r>
          </w:p>
        </w:tc>
        <w:tc>
          <w:tcPr>
            <w:tcW w:w="2964" w:type="dxa"/>
            <w:vAlign w:val="center"/>
          </w:tcPr>
          <w:p w14:paraId="1114551B" w14:textId="0DA992E0" w:rsidR="005E5F85" w:rsidRDefault="005E5F85" w:rsidP="005E5F85">
            <w:pP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810" w:type="dxa"/>
            <w:vAlign w:val="center"/>
          </w:tcPr>
          <w:p w14:paraId="541194F8" w14:textId="6DBD8AF4"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418CD5B8" w14:textId="07051700"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64.1</w:t>
            </w:r>
          </w:p>
        </w:tc>
        <w:tc>
          <w:tcPr>
            <w:tcW w:w="990" w:type="dxa"/>
            <w:vAlign w:val="center"/>
          </w:tcPr>
          <w:p w14:paraId="52EFD5B3" w14:textId="77777777" w:rsidR="005E5F85" w:rsidRDefault="005E5F85" w:rsidP="005E5F85">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p>
        </w:tc>
        <w:tc>
          <w:tcPr>
            <w:tcW w:w="1080" w:type="dxa"/>
            <w:vAlign w:val="center"/>
          </w:tcPr>
          <w:p w14:paraId="55E61668" w14:textId="068F569F" w:rsidR="005E5F85" w:rsidRPr="00944D55" w:rsidRDefault="005E5F85" w:rsidP="005E5F85">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Pr>
                <w:rFonts w:ascii="Times New Roman" w:hAnsi="Times New Roman" w:cs="Times New Roman"/>
                <w:noProof/>
                <w:sz w:val="24"/>
                <w:szCs w:val="24"/>
              </w:rPr>
              <w:t>381</w:t>
            </w:r>
          </w:p>
        </w:tc>
      </w:tr>
      <w:tr w:rsidR="005E5F85" w:rsidRPr="00944D55" w14:paraId="17AEB86E" w14:textId="77777777" w:rsidTr="008B2AEA">
        <w:trPr>
          <w:trHeight w:val="576"/>
        </w:trPr>
        <w:tc>
          <w:tcPr>
            <w:tcW w:w="1615" w:type="dxa"/>
            <w:vMerge/>
          </w:tcPr>
          <w:p w14:paraId="69AF7DB6" w14:textId="77777777" w:rsidR="005E5F85" w:rsidRPr="00944D55" w:rsidRDefault="005E5F85" w:rsidP="005E5F85">
            <w:pPr>
              <w:jc w:val="center"/>
              <w:rPr>
                <w:rFonts w:ascii="Times New Roman" w:hAnsi="Times New Roman" w:cs="Times New Roman"/>
                <w:noProof/>
                <w:sz w:val="24"/>
                <w:szCs w:val="24"/>
              </w:rPr>
            </w:pPr>
          </w:p>
        </w:tc>
        <w:tc>
          <w:tcPr>
            <w:tcW w:w="726" w:type="dxa"/>
            <w:vAlign w:val="center"/>
          </w:tcPr>
          <w:p w14:paraId="0C76A821" w14:textId="77777777" w:rsidR="005E5F85" w:rsidRPr="00944D55" w:rsidRDefault="005E5F85" w:rsidP="005E5F85">
            <w:pPr>
              <w:jc w:val="center"/>
              <w:rPr>
                <w:rFonts w:ascii="Times New Roman" w:hAnsi="Times New Roman" w:cs="Times New Roman"/>
                <w:noProof/>
                <w:sz w:val="24"/>
                <w:szCs w:val="24"/>
              </w:rPr>
            </w:pPr>
            <w:r w:rsidRPr="00944D55">
              <w:rPr>
                <w:rFonts w:ascii="Times New Roman" w:hAnsi="Times New Roman" w:cs="Times New Roman"/>
                <w:noProof/>
                <w:sz w:val="24"/>
                <w:szCs w:val="24"/>
              </w:rPr>
              <w:t>2</w:t>
            </w:r>
          </w:p>
        </w:tc>
        <w:tc>
          <w:tcPr>
            <w:tcW w:w="2964" w:type="dxa"/>
            <w:vAlign w:val="center"/>
          </w:tcPr>
          <w:p w14:paraId="3F1CBAE0" w14:textId="39FE11C8" w:rsidR="005E5F85" w:rsidRDefault="005E5F85" w:rsidP="005E5F85">
            <w:pPr>
              <w:rPr>
                <w:rFonts w:ascii="Times New Roman" w:hAnsi="Times New Roman" w:cs="Times New Roman"/>
                <w:noProof/>
                <w:sz w:val="24"/>
                <w:szCs w:val="24"/>
              </w:rPr>
            </w:pPr>
            <w:r w:rsidRPr="00944D55">
              <w:rPr>
                <w:rFonts w:ascii="Times New Roman" w:hAnsi="Times New Roman" w:cs="Times New Roman"/>
                <w:noProof/>
                <w:sz w:val="24"/>
                <w:szCs w:val="24"/>
              </w:rPr>
              <w:t xml:space="preserve">Pagel’s </w:t>
            </w:r>
            <w:r w:rsidRPr="00944D55">
              <w:rPr>
                <w:rFonts w:ascii="Times New Roman" w:hAnsi="Times New Roman" w:cs="Times New Roman"/>
                <w:i/>
                <w:iCs/>
                <w:noProof/>
                <w:sz w:val="24"/>
                <w:szCs w:val="24"/>
              </w:rPr>
              <w:t>λ</w:t>
            </w:r>
          </w:p>
        </w:tc>
        <w:tc>
          <w:tcPr>
            <w:tcW w:w="810" w:type="dxa"/>
            <w:vAlign w:val="center"/>
          </w:tcPr>
          <w:p w14:paraId="4C3A08C1" w14:textId="63F494CD"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4</w:t>
            </w:r>
          </w:p>
        </w:tc>
        <w:tc>
          <w:tcPr>
            <w:tcW w:w="900" w:type="dxa"/>
            <w:vAlign w:val="center"/>
          </w:tcPr>
          <w:p w14:paraId="696EA4BC" w14:textId="614C7C07"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64.2</w:t>
            </w:r>
          </w:p>
        </w:tc>
        <w:tc>
          <w:tcPr>
            <w:tcW w:w="990" w:type="dxa"/>
            <w:vAlign w:val="center"/>
          </w:tcPr>
          <w:p w14:paraId="54B2AB38" w14:textId="1303EE2C"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0.09</w:t>
            </w:r>
          </w:p>
        </w:tc>
        <w:tc>
          <w:tcPr>
            <w:tcW w:w="1080" w:type="dxa"/>
            <w:vAlign w:val="center"/>
          </w:tcPr>
          <w:p w14:paraId="655F64E6" w14:textId="21CCA7EA" w:rsidR="005E5F85" w:rsidRPr="00944D55" w:rsidRDefault="005E5F85" w:rsidP="005E5F85">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Pr>
                <w:rFonts w:ascii="Times New Roman" w:hAnsi="Times New Roman" w:cs="Times New Roman"/>
                <w:noProof/>
                <w:sz w:val="24"/>
                <w:szCs w:val="24"/>
              </w:rPr>
              <w:t>364</w:t>
            </w:r>
          </w:p>
        </w:tc>
      </w:tr>
      <w:tr w:rsidR="005E5F85" w:rsidRPr="00944D55" w14:paraId="15B9E177" w14:textId="77777777" w:rsidTr="008B2AEA">
        <w:trPr>
          <w:trHeight w:val="576"/>
        </w:trPr>
        <w:tc>
          <w:tcPr>
            <w:tcW w:w="1615" w:type="dxa"/>
            <w:vMerge/>
          </w:tcPr>
          <w:p w14:paraId="24E60484" w14:textId="77777777" w:rsidR="005E5F85" w:rsidRPr="00944D55" w:rsidRDefault="005E5F85" w:rsidP="005E5F85">
            <w:pPr>
              <w:jc w:val="center"/>
              <w:rPr>
                <w:rFonts w:ascii="Times New Roman" w:hAnsi="Times New Roman" w:cs="Times New Roman"/>
                <w:noProof/>
                <w:sz w:val="24"/>
                <w:szCs w:val="24"/>
              </w:rPr>
            </w:pPr>
          </w:p>
        </w:tc>
        <w:tc>
          <w:tcPr>
            <w:tcW w:w="726" w:type="dxa"/>
            <w:vAlign w:val="center"/>
          </w:tcPr>
          <w:p w14:paraId="27480A68" w14:textId="77777777" w:rsidR="005E5F85" w:rsidRPr="00944D55" w:rsidRDefault="005E5F85" w:rsidP="005E5F85">
            <w:pPr>
              <w:jc w:val="center"/>
              <w:rPr>
                <w:rFonts w:ascii="Times New Roman" w:hAnsi="Times New Roman" w:cs="Times New Roman"/>
                <w:noProof/>
                <w:sz w:val="24"/>
                <w:szCs w:val="24"/>
              </w:rPr>
            </w:pPr>
            <w:r w:rsidRPr="00944D55">
              <w:rPr>
                <w:rFonts w:ascii="Times New Roman" w:hAnsi="Times New Roman" w:cs="Times New Roman"/>
                <w:noProof/>
                <w:sz w:val="24"/>
                <w:szCs w:val="24"/>
              </w:rPr>
              <w:t>3</w:t>
            </w:r>
          </w:p>
        </w:tc>
        <w:tc>
          <w:tcPr>
            <w:tcW w:w="2964" w:type="dxa"/>
            <w:vAlign w:val="center"/>
          </w:tcPr>
          <w:p w14:paraId="11C3F214" w14:textId="1E41840E" w:rsidR="005E5F85" w:rsidRDefault="005E5F85" w:rsidP="005E5F85">
            <w:pPr>
              <w:rPr>
                <w:rFonts w:ascii="Times New Roman" w:hAnsi="Times New Roman" w:cs="Times New Roman"/>
                <w:noProof/>
                <w:sz w:val="24"/>
                <w:szCs w:val="24"/>
              </w:rPr>
            </w:pPr>
            <w:r w:rsidRPr="00944D55">
              <w:rPr>
                <w:rFonts w:ascii="Times New Roman" w:hAnsi="Times New Roman" w:cs="Times New Roman"/>
                <w:noProof/>
                <w:sz w:val="24"/>
                <w:szCs w:val="24"/>
              </w:rPr>
              <w:t>Brownian motion</w:t>
            </w:r>
          </w:p>
        </w:tc>
        <w:tc>
          <w:tcPr>
            <w:tcW w:w="810" w:type="dxa"/>
            <w:vAlign w:val="center"/>
          </w:tcPr>
          <w:p w14:paraId="252AA8E2" w14:textId="78E2A57C"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3</w:t>
            </w:r>
          </w:p>
        </w:tc>
        <w:tc>
          <w:tcPr>
            <w:tcW w:w="900" w:type="dxa"/>
            <w:vAlign w:val="center"/>
          </w:tcPr>
          <w:p w14:paraId="709DA1BE" w14:textId="589C08D6"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64.9</w:t>
            </w:r>
          </w:p>
        </w:tc>
        <w:tc>
          <w:tcPr>
            <w:tcW w:w="990" w:type="dxa"/>
            <w:vAlign w:val="center"/>
          </w:tcPr>
          <w:p w14:paraId="6A52E657" w14:textId="30AA6C40" w:rsidR="005E5F85" w:rsidRDefault="005E5F85" w:rsidP="005E5F85">
            <w:pPr>
              <w:jc w:val="right"/>
              <w:rPr>
                <w:rFonts w:ascii="Times New Roman" w:hAnsi="Times New Roman" w:cs="Times New Roman"/>
                <w:noProof/>
                <w:sz w:val="24"/>
                <w:szCs w:val="24"/>
              </w:rPr>
            </w:pPr>
            <w:r>
              <w:rPr>
                <w:rFonts w:ascii="Times New Roman" w:hAnsi="Times New Roman" w:cs="Times New Roman"/>
                <w:noProof/>
                <w:sz w:val="24"/>
                <w:szCs w:val="24"/>
              </w:rPr>
              <w:t>0.80</w:t>
            </w:r>
          </w:p>
        </w:tc>
        <w:tc>
          <w:tcPr>
            <w:tcW w:w="1080" w:type="dxa"/>
            <w:vAlign w:val="center"/>
          </w:tcPr>
          <w:p w14:paraId="095B7C3D" w14:textId="0E1E02C2" w:rsidR="005E5F85" w:rsidRPr="00944D55" w:rsidRDefault="005E5F85" w:rsidP="005E5F85">
            <w:pPr>
              <w:jc w:val="right"/>
              <w:rPr>
                <w:rFonts w:ascii="Times New Roman" w:hAnsi="Times New Roman" w:cs="Times New Roman"/>
                <w:noProof/>
                <w:sz w:val="24"/>
                <w:szCs w:val="24"/>
              </w:rPr>
            </w:pPr>
            <w:r w:rsidRPr="00944D55">
              <w:rPr>
                <w:rFonts w:ascii="Times New Roman" w:hAnsi="Times New Roman" w:cs="Times New Roman"/>
                <w:noProof/>
                <w:sz w:val="24"/>
                <w:szCs w:val="24"/>
              </w:rPr>
              <w:t>0.</w:t>
            </w:r>
            <w:r>
              <w:rPr>
                <w:rFonts w:ascii="Times New Roman" w:hAnsi="Times New Roman" w:cs="Times New Roman"/>
                <w:noProof/>
                <w:sz w:val="24"/>
                <w:szCs w:val="24"/>
              </w:rPr>
              <w:t>255</w:t>
            </w:r>
          </w:p>
        </w:tc>
      </w:tr>
    </w:tbl>
    <w:p w14:paraId="170B59A4" w14:textId="77777777" w:rsidR="005F5AF3" w:rsidRDefault="005F5AF3" w:rsidP="005F5AF3">
      <w:pPr>
        <w:spacing w:line="480" w:lineRule="auto"/>
        <w:rPr>
          <w:rFonts w:ascii="Times New Roman" w:hAnsi="Times New Roman" w:cs="Times New Roman"/>
          <w:b/>
          <w:bCs/>
          <w:sz w:val="24"/>
          <w:szCs w:val="24"/>
        </w:rPr>
      </w:pPr>
    </w:p>
    <w:p w14:paraId="297AA007" w14:textId="77777777" w:rsidR="005F5AF3" w:rsidRDefault="005F5AF3" w:rsidP="005F5AF3">
      <w:pPr>
        <w:rPr>
          <w:rFonts w:ascii="Times New Roman" w:hAnsi="Times New Roman" w:cs="Times New Roman"/>
          <w:b/>
          <w:bCs/>
          <w:sz w:val="24"/>
          <w:szCs w:val="24"/>
        </w:rPr>
      </w:pPr>
      <w:r>
        <w:rPr>
          <w:rFonts w:ascii="Times New Roman" w:hAnsi="Times New Roman" w:cs="Times New Roman"/>
          <w:b/>
          <w:bCs/>
          <w:sz w:val="24"/>
          <w:szCs w:val="24"/>
        </w:rPr>
        <w:br w:type="page"/>
      </w:r>
    </w:p>
    <w:p w14:paraId="6059EFE7" w14:textId="439F09B6" w:rsidR="005F5AF3" w:rsidRDefault="005F5AF3" w:rsidP="005F5AF3">
      <w:pPr>
        <w:spacing w:line="480" w:lineRule="auto"/>
        <w:rPr>
          <w:rFonts w:ascii="Times New Roman" w:hAnsi="Times New Roman" w:cs="Times New Roman"/>
          <w:sz w:val="24"/>
          <w:szCs w:val="24"/>
        </w:rPr>
      </w:pPr>
      <w:r w:rsidRPr="00B30EED">
        <w:rPr>
          <w:rFonts w:ascii="Times New Roman" w:hAnsi="Times New Roman" w:cs="Times New Roman"/>
          <w:b/>
          <w:bCs/>
          <w:sz w:val="24"/>
          <w:szCs w:val="24"/>
        </w:rPr>
        <w:lastRenderedPageBreak/>
        <w:t>Table S</w:t>
      </w:r>
      <w:r w:rsidR="00D21075">
        <w:rPr>
          <w:rFonts w:ascii="Times New Roman" w:hAnsi="Times New Roman" w:cs="Times New Roman"/>
          <w:b/>
          <w:bCs/>
          <w:sz w:val="24"/>
          <w:szCs w:val="24"/>
        </w:rPr>
        <w:t>5</w:t>
      </w:r>
      <w:r w:rsidRPr="00B30EED">
        <w:rPr>
          <w:rFonts w:ascii="Times New Roman" w:hAnsi="Times New Roman" w:cs="Times New Roman"/>
          <w:b/>
          <w:bCs/>
          <w:sz w:val="24"/>
          <w:szCs w:val="24"/>
        </w:rPr>
        <w:t>.</w:t>
      </w:r>
      <w:r>
        <w:rPr>
          <w:rFonts w:ascii="Times New Roman" w:hAnsi="Times New Roman" w:cs="Times New Roman"/>
          <w:sz w:val="24"/>
          <w:szCs w:val="24"/>
        </w:rPr>
        <w:t xml:space="preserve"> Patterns of correlated evolution between wing coloration and heat tolerance (</w:t>
      </w:r>
      <w:r w:rsidRPr="00970B02">
        <w:rPr>
          <w:rFonts w:ascii="Times New Roman" w:hAnsi="Times New Roman" w:cs="Times New Roman"/>
          <w:i/>
          <w:iCs/>
          <w:sz w:val="24"/>
          <w:szCs w:val="24"/>
        </w:rPr>
        <w:t>CT</w:t>
      </w:r>
      <w:r w:rsidRPr="00970B02">
        <w:rPr>
          <w:rFonts w:ascii="Times New Roman" w:hAnsi="Times New Roman" w:cs="Times New Roman"/>
          <w:sz w:val="24"/>
          <w:szCs w:val="24"/>
          <w:vertAlign w:val="subscript"/>
        </w:rPr>
        <w:t>max</w:t>
      </w:r>
      <w:r>
        <w:rPr>
          <w:rFonts w:ascii="Times New Roman" w:hAnsi="Times New Roman" w:cs="Times New Roman"/>
          <w:sz w:val="24"/>
          <w:szCs w:val="24"/>
        </w:rPr>
        <w:t>)</w:t>
      </w:r>
      <w:r w:rsidR="00B56E9D" w:rsidRPr="00B56E9D">
        <w:rPr>
          <w:rFonts w:ascii="Times New Roman" w:hAnsi="Times New Roman" w:cs="Times New Roman"/>
          <w:sz w:val="24"/>
          <w:szCs w:val="24"/>
        </w:rPr>
        <w:t xml:space="preserve"> </w:t>
      </w:r>
      <w:r w:rsidR="00B56E9D">
        <w:rPr>
          <w:rFonts w:ascii="Times New Roman" w:hAnsi="Times New Roman" w:cs="Times New Roman"/>
          <w:sz w:val="24"/>
          <w:szCs w:val="24"/>
        </w:rPr>
        <w:t xml:space="preserve">using only the species measured in May (1976) and species in the family </w:t>
      </w:r>
      <w:proofErr w:type="spellStart"/>
      <w:r w:rsidR="00B56E9D">
        <w:rPr>
          <w:rFonts w:ascii="Times New Roman" w:hAnsi="Times New Roman" w:cs="Times New Roman"/>
          <w:sz w:val="24"/>
          <w:szCs w:val="24"/>
        </w:rPr>
        <w:t>Libellulidae</w:t>
      </w:r>
      <w:proofErr w:type="spellEnd"/>
      <w:r>
        <w:rPr>
          <w:rFonts w:ascii="Times New Roman" w:hAnsi="Times New Roman" w:cs="Times New Roman"/>
          <w:sz w:val="24"/>
          <w:szCs w:val="24"/>
        </w:rPr>
        <w:t xml:space="preserve">. Results were obtained from phylogenetic generalized least squares models fit using </w:t>
      </w:r>
      <w:r w:rsidR="00A41B11">
        <w:rPr>
          <w:rFonts w:ascii="Times New Roman" w:hAnsi="Times New Roman" w:cs="Times New Roman"/>
          <w:sz w:val="24"/>
          <w:szCs w:val="24"/>
        </w:rPr>
        <w:t xml:space="preserve">no phylogeny, </w:t>
      </w:r>
      <w:r>
        <w:rPr>
          <w:rFonts w:ascii="Times New Roman" w:hAnsi="Times New Roman" w:cs="Times New Roman"/>
          <w:sz w:val="24"/>
          <w:szCs w:val="24"/>
        </w:rPr>
        <w:t xml:space="preserve">Pagel’s </w:t>
      </w:r>
      <w:r w:rsidRPr="00944D55">
        <w:rPr>
          <w:rFonts w:ascii="Times New Roman" w:hAnsi="Times New Roman" w:cs="Times New Roman"/>
          <w:i/>
          <w:iCs/>
          <w:noProof/>
          <w:sz w:val="24"/>
          <w:szCs w:val="24"/>
        </w:rPr>
        <w:t>λ</w:t>
      </w:r>
      <w:r>
        <w:rPr>
          <w:rFonts w:ascii="Times New Roman" w:hAnsi="Times New Roman" w:cs="Times New Roman"/>
          <w:sz w:val="24"/>
          <w:szCs w:val="24"/>
        </w:rPr>
        <w:t xml:space="preserve"> branch-length transformation</w:t>
      </w:r>
      <w:r w:rsidR="00A41B11">
        <w:rPr>
          <w:rFonts w:ascii="Times New Roman" w:hAnsi="Times New Roman" w:cs="Times New Roman"/>
          <w:sz w:val="24"/>
          <w:szCs w:val="24"/>
        </w:rPr>
        <w:t>,</w:t>
      </w:r>
      <w:r>
        <w:rPr>
          <w:rFonts w:ascii="Times New Roman" w:hAnsi="Times New Roman" w:cs="Times New Roman"/>
          <w:sz w:val="24"/>
          <w:szCs w:val="24"/>
        </w:rPr>
        <w:t xml:space="preserve"> and Brownian Motion.</w:t>
      </w:r>
      <w:r w:rsidR="00A41B11">
        <w:rPr>
          <w:rFonts w:ascii="Times New Roman" w:hAnsi="Times New Roman" w:cs="Times New Roman"/>
          <w:sz w:val="24"/>
          <w:szCs w:val="24"/>
        </w:rPr>
        <w:t xml:space="preserve"> </w:t>
      </w:r>
      <w:r>
        <w:rPr>
          <w:rFonts w:ascii="Times New Roman" w:hAnsi="Times New Roman" w:cs="Times New Roman"/>
          <w:sz w:val="24"/>
          <w:szCs w:val="24"/>
        </w:rPr>
        <w:t xml:space="preserve">Significance was assessed using likelihood ratio tests. </w:t>
      </w:r>
    </w:p>
    <w:tbl>
      <w:tblPr>
        <w:tblStyle w:val="TableGrid"/>
        <w:tblW w:w="0" w:type="auto"/>
        <w:tblLook w:val="04A0" w:firstRow="1" w:lastRow="0" w:firstColumn="1" w:lastColumn="0" w:noHBand="0" w:noVBand="1"/>
      </w:tblPr>
      <w:tblGrid>
        <w:gridCol w:w="1376"/>
        <w:gridCol w:w="1340"/>
        <w:gridCol w:w="1303"/>
        <w:gridCol w:w="900"/>
        <w:gridCol w:w="459"/>
        <w:gridCol w:w="956"/>
        <w:gridCol w:w="1346"/>
        <w:gridCol w:w="1443"/>
      </w:tblGrid>
      <w:tr w:rsidR="005F5AF3" w:rsidRPr="00522336" w14:paraId="76A77E4D" w14:textId="77777777" w:rsidTr="005E5F85">
        <w:trPr>
          <w:trHeight w:val="360"/>
        </w:trPr>
        <w:tc>
          <w:tcPr>
            <w:tcW w:w="1376" w:type="dxa"/>
          </w:tcPr>
          <w:p w14:paraId="75555611" w14:textId="77777777" w:rsidR="005F5AF3" w:rsidRDefault="005F5AF3" w:rsidP="008B2AEA">
            <w:pPr>
              <w:jc w:val="center"/>
              <w:rPr>
                <w:rFonts w:ascii="Times New Roman" w:hAnsi="Times New Roman" w:cs="Times New Roman"/>
                <w:noProof/>
                <w:sz w:val="24"/>
                <w:szCs w:val="24"/>
              </w:rPr>
            </w:pPr>
            <w:r>
              <w:rPr>
                <w:rFonts w:ascii="Times New Roman" w:hAnsi="Times New Roman" w:cs="Times New Roman"/>
                <w:noProof/>
                <w:sz w:val="24"/>
                <w:szCs w:val="24"/>
              </w:rPr>
              <w:t>Species subset</w:t>
            </w:r>
          </w:p>
        </w:tc>
        <w:tc>
          <w:tcPr>
            <w:tcW w:w="1340" w:type="dxa"/>
          </w:tcPr>
          <w:p w14:paraId="65D3D29E" w14:textId="77777777" w:rsidR="005F5AF3" w:rsidRPr="00522336" w:rsidRDefault="005F5AF3" w:rsidP="008B2AEA">
            <w:pPr>
              <w:jc w:val="center"/>
              <w:rPr>
                <w:rFonts w:ascii="Times New Roman" w:hAnsi="Times New Roman" w:cs="Times New Roman"/>
                <w:noProof/>
                <w:sz w:val="24"/>
                <w:szCs w:val="24"/>
              </w:rPr>
            </w:pPr>
            <w:r>
              <w:rPr>
                <w:rFonts w:ascii="Times New Roman" w:hAnsi="Times New Roman" w:cs="Times New Roman"/>
                <w:noProof/>
                <w:sz w:val="24"/>
                <w:szCs w:val="24"/>
              </w:rPr>
              <w:t>Model of evolution</w:t>
            </w:r>
          </w:p>
        </w:tc>
        <w:tc>
          <w:tcPr>
            <w:tcW w:w="1303" w:type="dxa"/>
            <w:vAlign w:val="center"/>
          </w:tcPr>
          <w:p w14:paraId="0A43EEC3" w14:textId="77777777" w:rsidR="005F5AF3" w:rsidRPr="00522336" w:rsidRDefault="005F5AF3" w:rsidP="008B2AEA">
            <w:pPr>
              <w:jc w:val="center"/>
              <w:rPr>
                <w:rFonts w:ascii="Times New Roman" w:hAnsi="Times New Roman" w:cs="Times New Roman"/>
                <w:noProof/>
                <w:sz w:val="24"/>
                <w:szCs w:val="24"/>
              </w:rPr>
            </w:pPr>
            <w:r w:rsidRPr="00522336">
              <w:rPr>
                <w:rFonts w:ascii="Times New Roman" w:hAnsi="Times New Roman" w:cs="Times New Roman"/>
                <w:noProof/>
                <w:sz w:val="24"/>
                <w:szCs w:val="24"/>
              </w:rPr>
              <w:t>Variable</w:t>
            </w:r>
          </w:p>
        </w:tc>
        <w:tc>
          <w:tcPr>
            <w:tcW w:w="900" w:type="dxa"/>
            <w:vAlign w:val="center"/>
          </w:tcPr>
          <w:p w14:paraId="6B2B6FE0" w14:textId="77777777" w:rsidR="005F5AF3" w:rsidRPr="00522336" w:rsidRDefault="005F5AF3" w:rsidP="008B2AEA">
            <w:pPr>
              <w:jc w:val="center"/>
              <w:rPr>
                <w:rFonts w:ascii="Times New Roman" w:hAnsi="Times New Roman" w:cs="Times New Roman"/>
                <w:noProof/>
                <w:sz w:val="24"/>
                <w:szCs w:val="24"/>
              </w:rPr>
            </w:pPr>
            <w:r w:rsidRPr="00522336">
              <w:rPr>
                <w:rFonts w:ascii="Times New Roman" w:eastAsia="Times New Roman" w:hAnsi="Times New Roman" w:cs="Times New Roman"/>
                <w:color w:val="000000"/>
                <w:sz w:val="24"/>
                <w:szCs w:val="24"/>
              </w:rPr>
              <w:t>LR</w:t>
            </w:r>
            <w:r w:rsidRPr="00522336">
              <w:rPr>
                <w:rFonts w:ascii="Times New Roman" w:eastAsia="Times New Roman" w:hAnsi="Times New Roman" w:cs="Times New Roman"/>
                <w:i/>
                <w:iCs/>
                <w:color w:val="000000"/>
                <w:sz w:val="24"/>
                <w:szCs w:val="24"/>
              </w:rPr>
              <w:t xml:space="preserve"> </w:t>
            </w:r>
            <m:oMath>
              <m:sSubSup>
                <m:sSubSupPr>
                  <m:ctrlPr>
                    <w:rPr>
                      <w:rFonts w:ascii="Cambria Math" w:hAnsi="Cambria Math" w:cs="Times New Roman"/>
                      <w:i/>
                      <w:noProof/>
                      <w:sz w:val="24"/>
                      <w:szCs w:val="24"/>
                    </w:rPr>
                  </m:ctrlPr>
                </m:sSubSupPr>
                <m:e>
                  <m:r>
                    <m:rPr>
                      <m:sty m:val="p"/>
                    </m:rPr>
                    <w:rPr>
                      <w:rFonts w:ascii="Cambria Math" w:hAnsi="Cambria Math" w:cs="Times New Roman"/>
                      <w:noProof/>
                      <w:sz w:val="24"/>
                      <w:szCs w:val="24"/>
                    </w:rPr>
                    <m:t>χ</m:t>
                  </m:r>
                </m:e>
                <m:sub>
                  <m:r>
                    <m:rPr>
                      <m:sty m:val="p"/>
                    </m:rPr>
                    <w:rPr>
                      <w:rFonts w:ascii="Cambria Math" w:hAnsi="Cambria Math" w:cs="Times New Roman"/>
                      <w:noProof/>
                      <w:sz w:val="24"/>
                      <w:szCs w:val="24"/>
                    </w:rPr>
                    <m:t>1</m:t>
                  </m:r>
                </m:sub>
                <m:sup>
                  <m:r>
                    <m:rPr>
                      <m:sty m:val="p"/>
                    </m:rPr>
                    <w:rPr>
                      <w:rFonts w:ascii="Cambria Math" w:hAnsi="Cambria Math" w:cs="Times New Roman"/>
                      <w:noProof/>
                      <w:sz w:val="24"/>
                      <w:szCs w:val="24"/>
                    </w:rPr>
                    <m:t>2</m:t>
                  </m:r>
                </m:sup>
              </m:sSubSup>
            </m:oMath>
            <w:r>
              <w:rPr>
                <w:rFonts w:ascii="Times New Roman" w:eastAsia="Times New Roman" w:hAnsi="Times New Roman" w:cs="Times New Roman"/>
                <w:color w:val="000000"/>
                <w:sz w:val="24"/>
                <w:szCs w:val="24"/>
              </w:rPr>
              <w:t xml:space="preserve"> </w:t>
            </w:r>
            <w:r w:rsidRPr="00522336">
              <w:rPr>
                <w:rFonts w:ascii="Times New Roman" w:eastAsia="Times New Roman" w:hAnsi="Times New Roman" w:cs="Times New Roman"/>
                <w:i/>
                <w:iCs/>
                <w:color w:val="000000"/>
                <w:sz w:val="24"/>
                <w:szCs w:val="24"/>
              </w:rPr>
              <w:t xml:space="preserve"> </w:t>
            </w:r>
          </w:p>
        </w:tc>
        <w:tc>
          <w:tcPr>
            <w:tcW w:w="459" w:type="dxa"/>
            <w:vAlign w:val="center"/>
          </w:tcPr>
          <w:p w14:paraId="7C6FD7B0" w14:textId="77777777" w:rsidR="005F5AF3" w:rsidRPr="00522336" w:rsidRDefault="005F5AF3" w:rsidP="008B2AEA">
            <w:pPr>
              <w:jc w:val="center"/>
              <w:rPr>
                <w:rFonts w:ascii="Times New Roman" w:hAnsi="Times New Roman" w:cs="Times New Roman"/>
                <w:noProof/>
                <w:sz w:val="24"/>
                <w:szCs w:val="24"/>
              </w:rPr>
            </w:pPr>
            <w:proofErr w:type="spellStart"/>
            <w:r w:rsidRPr="00522336">
              <w:rPr>
                <w:rFonts w:ascii="Times New Roman" w:hAnsi="Times New Roman" w:cs="Times New Roman"/>
                <w:sz w:val="24"/>
                <w:szCs w:val="24"/>
              </w:rPr>
              <w:t>df</w:t>
            </w:r>
            <w:proofErr w:type="spellEnd"/>
          </w:p>
        </w:tc>
        <w:tc>
          <w:tcPr>
            <w:tcW w:w="956" w:type="dxa"/>
            <w:vAlign w:val="center"/>
          </w:tcPr>
          <w:p w14:paraId="69B269C1" w14:textId="77777777" w:rsidR="005F5AF3" w:rsidRPr="00522336" w:rsidRDefault="005F5AF3" w:rsidP="008B2AEA">
            <w:pPr>
              <w:jc w:val="center"/>
              <w:rPr>
                <w:rFonts w:ascii="Times New Roman" w:hAnsi="Times New Roman" w:cs="Times New Roman"/>
                <w:noProof/>
                <w:sz w:val="24"/>
                <w:szCs w:val="24"/>
              </w:rPr>
            </w:pPr>
            <w:r w:rsidRPr="00522336">
              <w:rPr>
                <w:rFonts w:ascii="Times New Roman" w:hAnsi="Times New Roman" w:cs="Times New Roman"/>
                <w:sz w:val="24"/>
                <w:szCs w:val="24"/>
              </w:rPr>
              <w:t>P</w:t>
            </w:r>
          </w:p>
        </w:tc>
        <w:tc>
          <w:tcPr>
            <w:tcW w:w="1346" w:type="dxa"/>
            <w:vAlign w:val="center"/>
          </w:tcPr>
          <w:p w14:paraId="7C9003D3" w14:textId="77777777" w:rsidR="005F5AF3" w:rsidRPr="00CC6999" w:rsidRDefault="005F5AF3" w:rsidP="008B2AEA">
            <w:pPr>
              <w:jc w:val="center"/>
              <w:rPr>
                <w:rFonts w:ascii="Times New Roman" w:hAnsi="Times New Roman" w:cs="Times New Roman"/>
                <w:sz w:val="24"/>
                <w:szCs w:val="24"/>
              </w:rPr>
            </w:pPr>
            <w:r w:rsidRPr="00B14E38">
              <w:rPr>
                <w:rFonts w:ascii="Times New Roman" w:hAnsi="Times New Roman" w:cs="Times New Roman"/>
                <w:i/>
                <w:iCs/>
                <w:sz w:val="24"/>
                <w:szCs w:val="24"/>
              </w:rPr>
              <w:t>β</w:t>
            </w:r>
            <w:r>
              <w:rPr>
                <w:rFonts w:ascii="Times New Roman" w:hAnsi="Times New Roman" w:cs="Times New Roman"/>
                <w:i/>
                <w:iCs/>
                <w:sz w:val="24"/>
                <w:szCs w:val="24"/>
              </w:rPr>
              <w:t xml:space="preserve"> </w:t>
            </w:r>
            <w:r>
              <w:rPr>
                <w:rFonts w:ascii="Times New Roman" w:hAnsi="Times New Roman" w:cs="Times New Roman"/>
                <w:sz w:val="24"/>
                <w:szCs w:val="24"/>
              </w:rPr>
              <w:t>± SE</w:t>
            </w:r>
          </w:p>
        </w:tc>
        <w:tc>
          <w:tcPr>
            <w:tcW w:w="1443" w:type="dxa"/>
            <w:vAlign w:val="center"/>
          </w:tcPr>
          <w:p w14:paraId="3BEFB960" w14:textId="77777777" w:rsidR="005F5AF3" w:rsidRPr="00522336" w:rsidRDefault="005F5AF3" w:rsidP="008B2AEA">
            <w:pPr>
              <w:jc w:val="center"/>
              <w:rPr>
                <w:rFonts w:ascii="Times New Roman" w:hAnsi="Times New Roman" w:cs="Times New Roman"/>
                <w:noProof/>
                <w:sz w:val="24"/>
                <w:szCs w:val="24"/>
              </w:rPr>
            </w:pPr>
            <w:r w:rsidRPr="00522336">
              <w:rPr>
                <w:rFonts w:ascii="Times New Roman" w:hAnsi="Times New Roman" w:cs="Times New Roman"/>
                <w:sz w:val="24"/>
                <w:szCs w:val="24"/>
              </w:rPr>
              <w:t>95%</w:t>
            </w:r>
            <w:r>
              <w:rPr>
                <w:rFonts w:ascii="Times New Roman" w:hAnsi="Times New Roman" w:cs="Times New Roman"/>
                <w:sz w:val="24"/>
                <w:szCs w:val="24"/>
              </w:rPr>
              <w:t xml:space="preserve"> </w:t>
            </w:r>
            <w:r w:rsidRPr="00522336">
              <w:rPr>
                <w:rFonts w:ascii="Times New Roman" w:hAnsi="Times New Roman" w:cs="Times New Roman"/>
                <w:sz w:val="24"/>
                <w:szCs w:val="24"/>
              </w:rPr>
              <w:t xml:space="preserve">CI </w:t>
            </w:r>
          </w:p>
        </w:tc>
      </w:tr>
      <w:tr w:rsidR="005E5F85" w:rsidRPr="00522336" w14:paraId="1980E41E" w14:textId="77777777" w:rsidTr="005E5F85">
        <w:trPr>
          <w:trHeight w:val="576"/>
        </w:trPr>
        <w:tc>
          <w:tcPr>
            <w:tcW w:w="1376" w:type="dxa"/>
            <w:vMerge w:val="restart"/>
            <w:vAlign w:val="center"/>
          </w:tcPr>
          <w:p w14:paraId="292AB447" w14:textId="77777777" w:rsidR="005E5F85" w:rsidRDefault="005E5F85" w:rsidP="00D21075">
            <w:pPr>
              <w:jc w:val="center"/>
              <w:rPr>
                <w:rFonts w:ascii="Times New Roman" w:hAnsi="Times New Roman" w:cs="Times New Roman"/>
                <w:noProof/>
                <w:sz w:val="24"/>
                <w:szCs w:val="24"/>
              </w:rPr>
            </w:pPr>
            <w:r>
              <w:rPr>
                <w:rFonts w:ascii="Times New Roman" w:hAnsi="Times New Roman" w:cs="Times New Roman"/>
                <w:noProof/>
                <w:sz w:val="24"/>
                <w:szCs w:val="24"/>
              </w:rPr>
              <w:t>Species reported in May (1976)</w:t>
            </w:r>
          </w:p>
          <w:p w14:paraId="12A5356E" w14:textId="35848926" w:rsidR="00417E7C" w:rsidRPr="00944D55" w:rsidRDefault="00417E7C" w:rsidP="00D21075">
            <w:pPr>
              <w:jc w:val="center"/>
              <w:rPr>
                <w:rFonts w:ascii="Times New Roman" w:hAnsi="Times New Roman" w:cs="Times New Roman"/>
                <w:noProof/>
                <w:sz w:val="24"/>
                <w:szCs w:val="24"/>
              </w:rPr>
            </w:pPr>
            <w:r>
              <w:rPr>
                <w:rFonts w:ascii="Times New Roman" w:hAnsi="Times New Roman" w:cs="Times New Roman"/>
                <w:noProof/>
                <w:sz w:val="24"/>
                <w:szCs w:val="24"/>
              </w:rPr>
              <w:t>(n = 13)</w:t>
            </w:r>
          </w:p>
        </w:tc>
        <w:tc>
          <w:tcPr>
            <w:tcW w:w="1340" w:type="dxa"/>
            <w:vAlign w:val="center"/>
          </w:tcPr>
          <w:p w14:paraId="66FF6E56" w14:textId="77777777" w:rsidR="005E5F85" w:rsidRPr="00522336" w:rsidRDefault="005E5F85" w:rsidP="00D21075">
            <w:pPr>
              <w:jc w:val="center"/>
              <w:rPr>
                <w:rFonts w:ascii="Times New Roman" w:hAnsi="Times New Roman" w:cs="Times New Roman"/>
                <w:noProof/>
                <w:sz w:val="24"/>
                <w:szCs w:val="24"/>
              </w:rPr>
            </w:pPr>
            <w:r w:rsidRPr="00944D55">
              <w:rPr>
                <w:rFonts w:ascii="Times New Roman" w:hAnsi="Times New Roman" w:cs="Times New Roman"/>
                <w:noProof/>
                <w:sz w:val="24"/>
                <w:szCs w:val="24"/>
              </w:rPr>
              <w:t xml:space="preserve">Pagel’s </w:t>
            </w:r>
            <w:r w:rsidRPr="00944D55">
              <w:rPr>
                <w:rFonts w:ascii="Times New Roman" w:hAnsi="Times New Roman" w:cs="Times New Roman"/>
                <w:i/>
                <w:iCs/>
                <w:noProof/>
                <w:sz w:val="24"/>
                <w:szCs w:val="24"/>
              </w:rPr>
              <w:t>λ</w:t>
            </w:r>
          </w:p>
        </w:tc>
        <w:tc>
          <w:tcPr>
            <w:tcW w:w="1303" w:type="dxa"/>
            <w:vAlign w:val="center"/>
          </w:tcPr>
          <w:p w14:paraId="7038CDFA" w14:textId="77777777" w:rsidR="005E5F85" w:rsidRPr="00522336" w:rsidRDefault="005E5F85" w:rsidP="00D21075">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4E42EFDF" w14:textId="77777777" w:rsidR="005E5F85" w:rsidRPr="00522336" w:rsidRDefault="005E5F85" w:rsidP="00D21075">
            <w:pPr>
              <w:jc w:val="right"/>
              <w:rPr>
                <w:rFonts w:ascii="Times New Roman" w:hAnsi="Times New Roman" w:cs="Times New Roman"/>
                <w:noProof/>
                <w:sz w:val="24"/>
                <w:szCs w:val="24"/>
              </w:rPr>
            </w:pPr>
            <w:r>
              <w:rPr>
                <w:rFonts w:ascii="Times New Roman" w:hAnsi="Times New Roman" w:cs="Times New Roman"/>
                <w:noProof/>
                <w:sz w:val="24"/>
                <w:szCs w:val="24"/>
              </w:rPr>
              <w:t>4.23</w:t>
            </w:r>
          </w:p>
        </w:tc>
        <w:tc>
          <w:tcPr>
            <w:tcW w:w="459" w:type="dxa"/>
            <w:vAlign w:val="center"/>
          </w:tcPr>
          <w:p w14:paraId="78F9282F" w14:textId="77777777" w:rsidR="005E5F85" w:rsidRPr="00522336" w:rsidRDefault="005E5F85" w:rsidP="00D21075">
            <w:pPr>
              <w:jc w:val="center"/>
              <w:rPr>
                <w:rFonts w:ascii="Times New Roman" w:hAnsi="Times New Roman" w:cs="Times New Roman"/>
                <w:noProof/>
                <w:sz w:val="24"/>
                <w:szCs w:val="24"/>
              </w:rPr>
            </w:pPr>
            <w:r w:rsidRPr="00522336">
              <w:rPr>
                <w:rFonts w:ascii="Times New Roman" w:hAnsi="Times New Roman" w:cs="Times New Roman"/>
                <w:color w:val="000000"/>
                <w:sz w:val="24"/>
                <w:szCs w:val="24"/>
              </w:rPr>
              <w:t>1</w:t>
            </w:r>
          </w:p>
        </w:tc>
        <w:tc>
          <w:tcPr>
            <w:tcW w:w="956" w:type="dxa"/>
            <w:vAlign w:val="center"/>
          </w:tcPr>
          <w:p w14:paraId="09877BAE" w14:textId="77777777" w:rsidR="005E5F85" w:rsidRPr="00C52626" w:rsidRDefault="005E5F85" w:rsidP="00D21075">
            <w:pPr>
              <w:jc w:val="right"/>
              <w:rPr>
                <w:rFonts w:ascii="Times New Roman" w:hAnsi="Times New Roman" w:cs="Times New Roman"/>
                <w:noProof/>
                <w:sz w:val="24"/>
                <w:szCs w:val="24"/>
              </w:rPr>
            </w:pPr>
            <w:r w:rsidRPr="00C52626">
              <w:rPr>
                <w:rFonts w:ascii="Times New Roman" w:hAnsi="Times New Roman" w:cs="Times New Roman"/>
                <w:color w:val="000000"/>
                <w:sz w:val="24"/>
                <w:szCs w:val="24"/>
              </w:rPr>
              <w:t>0.0396</w:t>
            </w:r>
          </w:p>
        </w:tc>
        <w:tc>
          <w:tcPr>
            <w:tcW w:w="1346" w:type="dxa"/>
            <w:vAlign w:val="center"/>
          </w:tcPr>
          <w:p w14:paraId="2DA06534" w14:textId="77777777" w:rsidR="005E5F85" w:rsidRPr="00C52626" w:rsidRDefault="005E5F85" w:rsidP="00D21075">
            <w:pPr>
              <w:jc w:val="center"/>
              <w:rPr>
                <w:rFonts w:ascii="Times New Roman" w:hAnsi="Times New Roman" w:cs="Times New Roman"/>
                <w:color w:val="202124"/>
                <w:sz w:val="24"/>
                <w:szCs w:val="24"/>
              </w:rPr>
            </w:pPr>
            <w:r w:rsidRPr="00C52626">
              <w:rPr>
                <w:rFonts w:ascii="Times New Roman" w:hAnsi="Times New Roman" w:cs="Times New Roman"/>
                <w:color w:val="202124"/>
                <w:sz w:val="24"/>
                <w:szCs w:val="24"/>
              </w:rPr>
              <w:t>1.29 ± 0.61</w:t>
            </w:r>
          </w:p>
        </w:tc>
        <w:tc>
          <w:tcPr>
            <w:tcW w:w="1443" w:type="dxa"/>
            <w:vAlign w:val="center"/>
          </w:tcPr>
          <w:p w14:paraId="7D574F0F" w14:textId="77777777" w:rsidR="005E5F85" w:rsidRPr="00C52626" w:rsidRDefault="005E5F85" w:rsidP="00D21075">
            <w:pPr>
              <w:jc w:val="center"/>
              <w:rPr>
                <w:rFonts w:ascii="Times New Roman" w:hAnsi="Times New Roman" w:cs="Times New Roman"/>
                <w:noProof/>
                <w:sz w:val="24"/>
                <w:szCs w:val="24"/>
              </w:rPr>
            </w:pPr>
            <w:r w:rsidRPr="00C52626">
              <w:rPr>
                <w:rFonts w:ascii="Times New Roman" w:hAnsi="Times New Roman" w:cs="Times New Roman"/>
                <w:color w:val="202124"/>
                <w:sz w:val="24"/>
                <w:szCs w:val="24"/>
              </w:rPr>
              <w:t>0.10 to 2.48</w:t>
            </w:r>
          </w:p>
        </w:tc>
      </w:tr>
      <w:tr w:rsidR="005E5F85" w:rsidRPr="00522336" w14:paraId="7C7EE678" w14:textId="77777777" w:rsidTr="005E5F85">
        <w:trPr>
          <w:trHeight w:val="576"/>
        </w:trPr>
        <w:tc>
          <w:tcPr>
            <w:tcW w:w="1376" w:type="dxa"/>
            <w:vMerge/>
            <w:vAlign w:val="center"/>
          </w:tcPr>
          <w:p w14:paraId="00BC1B82" w14:textId="77777777" w:rsidR="005E5F85" w:rsidRPr="00944D55" w:rsidRDefault="005E5F85" w:rsidP="00D21075">
            <w:pPr>
              <w:jc w:val="center"/>
              <w:rPr>
                <w:rFonts w:ascii="Times New Roman" w:hAnsi="Times New Roman" w:cs="Times New Roman"/>
                <w:noProof/>
                <w:sz w:val="24"/>
                <w:szCs w:val="24"/>
              </w:rPr>
            </w:pPr>
          </w:p>
        </w:tc>
        <w:tc>
          <w:tcPr>
            <w:tcW w:w="1340" w:type="dxa"/>
            <w:vAlign w:val="center"/>
          </w:tcPr>
          <w:p w14:paraId="4B77FE14" w14:textId="3D744556" w:rsidR="005E5F85" w:rsidRPr="00522336" w:rsidRDefault="005E5F85" w:rsidP="00D21075">
            <w:pPr>
              <w:jc w:val="center"/>
              <w:rPr>
                <w:rFonts w:ascii="Times New Roman" w:hAnsi="Times New Roman" w:cs="Times New Roman"/>
                <w:noProof/>
                <w:sz w:val="24"/>
                <w:szCs w:val="24"/>
              </w:rPr>
            </w:pPr>
            <w:r w:rsidRPr="00944D55">
              <w:rPr>
                <w:rFonts w:ascii="Times New Roman" w:hAnsi="Times New Roman" w:cs="Times New Roman"/>
                <w:noProof/>
                <w:sz w:val="24"/>
                <w:szCs w:val="24"/>
              </w:rPr>
              <w:t>Brownian</w:t>
            </w:r>
          </w:p>
        </w:tc>
        <w:tc>
          <w:tcPr>
            <w:tcW w:w="1303" w:type="dxa"/>
            <w:vAlign w:val="center"/>
          </w:tcPr>
          <w:p w14:paraId="555B136B" w14:textId="77777777" w:rsidR="005E5F85" w:rsidRPr="00522336" w:rsidRDefault="005E5F85" w:rsidP="00D21075">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2204C01F" w14:textId="77777777" w:rsidR="005E5F85" w:rsidRPr="00522336" w:rsidRDefault="005E5F85" w:rsidP="00D21075">
            <w:pPr>
              <w:jc w:val="right"/>
              <w:rPr>
                <w:rFonts w:ascii="Times New Roman" w:hAnsi="Times New Roman" w:cs="Times New Roman"/>
                <w:noProof/>
                <w:sz w:val="24"/>
                <w:szCs w:val="24"/>
              </w:rPr>
            </w:pPr>
            <w:r>
              <w:rPr>
                <w:rFonts w:ascii="Times New Roman" w:hAnsi="Times New Roman" w:cs="Times New Roman"/>
                <w:noProof/>
                <w:sz w:val="24"/>
                <w:szCs w:val="24"/>
              </w:rPr>
              <w:t>2.65</w:t>
            </w:r>
          </w:p>
        </w:tc>
        <w:tc>
          <w:tcPr>
            <w:tcW w:w="459" w:type="dxa"/>
            <w:vAlign w:val="center"/>
          </w:tcPr>
          <w:p w14:paraId="2B4B2D58" w14:textId="77777777" w:rsidR="005E5F85" w:rsidRPr="00522336" w:rsidRDefault="005E5F85" w:rsidP="00D21075">
            <w:pPr>
              <w:jc w:val="center"/>
              <w:rPr>
                <w:rFonts w:ascii="Times New Roman" w:hAnsi="Times New Roman" w:cs="Times New Roman"/>
                <w:noProof/>
                <w:sz w:val="24"/>
                <w:szCs w:val="24"/>
              </w:rPr>
            </w:pPr>
            <w:r w:rsidRPr="00522336">
              <w:rPr>
                <w:rFonts w:ascii="Times New Roman" w:hAnsi="Times New Roman" w:cs="Times New Roman"/>
                <w:color w:val="000000"/>
                <w:sz w:val="24"/>
                <w:szCs w:val="24"/>
              </w:rPr>
              <w:t>1</w:t>
            </w:r>
          </w:p>
        </w:tc>
        <w:tc>
          <w:tcPr>
            <w:tcW w:w="956" w:type="dxa"/>
            <w:vAlign w:val="center"/>
          </w:tcPr>
          <w:p w14:paraId="7E1758C4" w14:textId="77777777" w:rsidR="005E5F85" w:rsidRPr="00C52626" w:rsidRDefault="005E5F85" w:rsidP="00D21075">
            <w:pPr>
              <w:jc w:val="right"/>
              <w:rPr>
                <w:rFonts w:ascii="Times New Roman" w:hAnsi="Times New Roman" w:cs="Times New Roman"/>
                <w:noProof/>
                <w:sz w:val="24"/>
                <w:szCs w:val="24"/>
              </w:rPr>
            </w:pPr>
            <w:r w:rsidRPr="00C52626">
              <w:rPr>
                <w:rFonts w:ascii="Times New Roman" w:hAnsi="Times New Roman" w:cs="Times New Roman"/>
                <w:color w:val="000000"/>
                <w:sz w:val="24"/>
                <w:szCs w:val="24"/>
              </w:rPr>
              <w:t>0.1033</w:t>
            </w:r>
          </w:p>
        </w:tc>
        <w:tc>
          <w:tcPr>
            <w:tcW w:w="1346" w:type="dxa"/>
            <w:vAlign w:val="center"/>
          </w:tcPr>
          <w:p w14:paraId="60B54233" w14:textId="77777777" w:rsidR="005E5F85" w:rsidRPr="00C52626" w:rsidRDefault="005E5F85" w:rsidP="00D21075">
            <w:pPr>
              <w:jc w:val="center"/>
              <w:rPr>
                <w:rFonts w:ascii="Times New Roman" w:hAnsi="Times New Roman" w:cs="Times New Roman"/>
                <w:color w:val="202124"/>
                <w:sz w:val="24"/>
                <w:szCs w:val="24"/>
              </w:rPr>
            </w:pPr>
            <w:r>
              <w:rPr>
                <w:rFonts w:ascii="Times New Roman" w:hAnsi="Times New Roman" w:cs="Times New Roman"/>
                <w:color w:val="202124"/>
                <w:sz w:val="24"/>
                <w:szCs w:val="24"/>
              </w:rPr>
              <w:t>0.83</w:t>
            </w:r>
            <w:r w:rsidRPr="00C52626">
              <w:rPr>
                <w:rFonts w:ascii="Times New Roman" w:hAnsi="Times New Roman" w:cs="Times New Roman"/>
                <w:color w:val="202124"/>
                <w:sz w:val="24"/>
                <w:szCs w:val="24"/>
              </w:rPr>
              <w:t xml:space="preserve"> ± 0.</w:t>
            </w:r>
            <w:r>
              <w:rPr>
                <w:rFonts w:ascii="Times New Roman" w:hAnsi="Times New Roman" w:cs="Times New Roman"/>
                <w:color w:val="202124"/>
                <w:sz w:val="24"/>
                <w:szCs w:val="24"/>
              </w:rPr>
              <w:t>53</w:t>
            </w:r>
          </w:p>
        </w:tc>
        <w:tc>
          <w:tcPr>
            <w:tcW w:w="1443" w:type="dxa"/>
            <w:vAlign w:val="center"/>
          </w:tcPr>
          <w:p w14:paraId="24B9870E" w14:textId="77777777" w:rsidR="005E5F85" w:rsidRPr="00C52626" w:rsidRDefault="005E5F85" w:rsidP="00D21075">
            <w:pPr>
              <w:jc w:val="center"/>
              <w:rPr>
                <w:rFonts w:ascii="Times New Roman" w:hAnsi="Times New Roman" w:cs="Times New Roman"/>
                <w:noProof/>
                <w:sz w:val="24"/>
                <w:szCs w:val="24"/>
              </w:rPr>
            </w:pPr>
            <w:r w:rsidRPr="00C52626">
              <w:rPr>
                <w:rFonts w:ascii="Times New Roman" w:hAnsi="Times New Roman" w:cs="Times New Roman"/>
                <w:color w:val="202124"/>
                <w:sz w:val="24"/>
                <w:szCs w:val="24"/>
              </w:rPr>
              <w:t>-0.</w:t>
            </w:r>
            <w:r>
              <w:rPr>
                <w:rFonts w:ascii="Times New Roman" w:hAnsi="Times New Roman" w:cs="Times New Roman"/>
                <w:color w:val="202124"/>
                <w:sz w:val="24"/>
                <w:szCs w:val="24"/>
              </w:rPr>
              <w:t>20</w:t>
            </w:r>
            <w:r w:rsidRPr="00C52626">
              <w:rPr>
                <w:rFonts w:ascii="Times New Roman" w:hAnsi="Times New Roman" w:cs="Times New Roman"/>
                <w:color w:val="202124"/>
                <w:sz w:val="24"/>
                <w:szCs w:val="24"/>
              </w:rPr>
              <w:t xml:space="preserve"> to 1.</w:t>
            </w:r>
            <w:r>
              <w:rPr>
                <w:rFonts w:ascii="Times New Roman" w:hAnsi="Times New Roman" w:cs="Times New Roman"/>
                <w:color w:val="202124"/>
                <w:sz w:val="24"/>
                <w:szCs w:val="24"/>
              </w:rPr>
              <w:t>86</w:t>
            </w:r>
          </w:p>
        </w:tc>
      </w:tr>
      <w:tr w:rsidR="005E5F85" w:rsidRPr="00522336" w14:paraId="5AE9CB5E" w14:textId="77777777" w:rsidTr="005E5F85">
        <w:trPr>
          <w:trHeight w:val="576"/>
        </w:trPr>
        <w:tc>
          <w:tcPr>
            <w:tcW w:w="1376" w:type="dxa"/>
            <w:vMerge/>
            <w:vAlign w:val="center"/>
          </w:tcPr>
          <w:p w14:paraId="68BC3357" w14:textId="77777777" w:rsidR="005E5F85" w:rsidRPr="00944D55" w:rsidRDefault="005E5F85" w:rsidP="00D21075">
            <w:pPr>
              <w:jc w:val="center"/>
              <w:rPr>
                <w:rFonts w:ascii="Times New Roman" w:hAnsi="Times New Roman" w:cs="Times New Roman"/>
                <w:noProof/>
                <w:sz w:val="24"/>
                <w:szCs w:val="24"/>
              </w:rPr>
            </w:pPr>
          </w:p>
        </w:tc>
        <w:tc>
          <w:tcPr>
            <w:tcW w:w="1340" w:type="dxa"/>
            <w:vAlign w:val="center"/>
          </w:tcPr>
          <w:p w14:paraId="170A8D71" w14:textId="5B596B25" w:rsidR="005E5F85" w:rsidRPr="00944D55" w:rsidRDefault="005E5F85" w:rsidP="00D21075">
            <w:pPr>
              <w:jc w:val="cente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1303" w:type="dxa"/>
            <w:vAlign w:val="center"/>
          </w:tcPr>
          <w:p w14:paraId="0AE0D829" w14:textId="4DC41371" w:rsidR="005E5F85" w:rsidRDefault="00A41B11" w:rsidP="00D21075">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6ED14188" w14:textId="5F6CFE5F" w:rsidR="005E5F85" w:rsidRDefault="00A41B11" w:rsidP="00D21075">
            <w:pPr>
              <w:jc w:val="right"/>
              <w:rPr>
                <w:rFonts w:ascii="Times New Roman" w:hAnsi="Times New Roman" w:cs="Times New Roman"/>
                <w:noProof/>
                <w:sz w:val="24"/>
                <w:szCs w:val="24"/>
              </w:rPr>
            </w:pPr>
            <w:r>
              <w:rPr>
                <w:rFonts w:ascii="Times New Roman" w:hAnsi="Times New Roman" w:cs="Times New Roman"/>
                <w:noProof/>
                <w:sz w:val="24"/>
                <w:szCs w:val="24"/>
              </w:rPr>
              <w:t>5.16</w:t>
            </w:r>
          </w:p>
        </w:tc>
        <w:tc>
          <w:tcPr>
            <w:tcW w:w="459" w:type="dxa"/>
            <w:vAlign w:val="center"/>
          </w:tcPr>
          <w:p w14:paraId="6CCBF7CA" w14:textId="73675B00" w:rsidR="005E5F85" w:rsidRPr="00522336" w:rsidRDefault="00A41B11" w:rsidP="00D2107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56" w:type="dxa"/>
            <w:vAlign w:val="center"/>
          </w:tcPr>
          <w:p w14:paraId="67EDE41C" w14:textId="77438A1F" w:rsidR="005E5F85" w:rsidRPr="00C52626" w:rsidRDefault="00A41B11" w:rsidP="00D21075">
            <w:pPr>
              <w:jc w:val="right"/>
              <w:rPr>
                <w:rFonts w:ascii="Times New Roman" w:hAnsi="Times New Roman" w:cs="Times New Roman"/>
                <w:color w:val="000000"/>
                <w:sz w:val="24"/>
                <w:szCs w:val="24"/>
              </w:rPr>
            </w:pPr>
            <w:r>
              <w:rPr>
                <w:rFonts w:ascii="Times New Roman" w:hAnsi="Times New Roman" w:cs="Times New Roman"/>
                <w:color w:val="000000"/>
                <w:sz w:val="24"/>
                <w:szCs w:val="24"/>
              </w:rPr>
              <w:t>0.0231</w:t>
            </w:r>
          </w:p>
        </w:tc>
        <w:tc>
          <w:tcPr>
            <w:tcW w:w="1346" w:type="dxa"/>
            <w:vAlign w:val="center"/>
          </w:tcPr>
          <w:p w14:paraId="2C54FD62" w14:textId="054209DE" w:rsidR="005E5F85" w:rsidRDefault="00A41B11" w:rsidP="00D21075">
            <w:pPr>
              <w:jc w:val="center"/>
              <w:rPr>
                <w:rFonts w:ascii="Times New Roman" w:hAnsi="Times New Roman" w:cs="Times New Roman"/>
                <w:color w:val="202124"/>
                <w:sz w:val="24"/>
                <w:szCs w:val="24"/>
              </w:rPr>
            </w:pPr>
            <w:r>
              <w:rPr>
                <w:rFonts w:ascii="Times New Roman" w:hAnsi="Times New Roman" w:cs="Times New Roman"/>
                <w:color w:val="202124"/>
                <w:sz w:val="24"/>
                <w:szCs w:val="24"/>
              </w:rPr>
              <w:t xml:space="preserve">2.02 </w:t>
            </w:r>
            <w:r w:rsidRPr="00C52626">
              <w:rPr>
                <w:rFonts w:ascii="Times New Roman" w:hAnsi="Times New Roman" w:cs="Times New Roman"/>
                <w:color w:val="202124"/>
                <w:sz w:val="24"/>
                <w:szCs w:val="24"/>
              </w:rPr>
              <w:t>±</w:t>
            </w:r>
            <w:r>
              <w:rPr>
                <w:rFonts w:ascii="Times New Roman" w:hAnsi="Times New Roman" w:cs="Times New Roman"/>
                <w:color w:val="202124"/>
                <w:sz w:val="24"/>
                <w:szCs w:val="24"/>
              </w:rPr>
              <w:t xml:space="preserve"> 0.87</w:t>
            </w:r>
          </w:p>
        </w:tc>
        <w:tc>
          <w:tcPr>
            <w:tcW w:w="1443" w:type="dxa"/>
            <w:vAlign w:val="center"/>
          </w:tcPr>
          <w:p w14:paraId="53897211" w14:textId="7CAB5974" w:rsidR="005E5F85" w:rsidRPr="00C52626" w:rsidRDefault="00A41B11" w:rsidP="00D21075">
            <w:pPr>
              <w:jc w:val="center"/>
              <w:rPr>
                <w:rFonts w:ascii="Times New Roman" w:hAnsi="Times New Roman" w:cs="Times New Roman"/>
                <w:color w:val="202124"/>
                <w:sz w:val="24"/>
                <w:szCs w:val="24"/>
              </w:rPr>
            </w:pPr>
            <w:r>
              <w:rPr>
                <w:rFonts w:ascii="Times New Roman" w:hAnsi="Times New Roman" w:cs="Times New Roman"/>
                <w:color w:val="202124"/>
                <w:sz w:val="24"/>
                <w:szCs w:val="24"/>
              </w:rPr>
              <w:t>0.31 to 3.73</w:t>
            </w:r>
          </w:p>
        </w:tc>
      </w:tr>
      <w:tr w:rsidR="005E5F85" w:rsidRPr="00522336" w14:paraId="3FE72D9F" w14:textId="77777777" w:rsidTr="005E5F85">
        <w:trPr>
          <w:trHeight w:val="576"/>
        </w:trPr>
        <w:tc>
          <w:tcPr>
            <w:tcW w:w="1376" w:type="dxa"/>
            <w:vMerge w:val="restart"/>
            <w:vAlign w:val="center"/>
          </w:tcPr>
          <w:p w14:paraId="4753D4A1" w14:textId="77777777" w:rsidR="005E5F85" w:rsidRDefault="005E5F85" w:rsidP="00D21075">
            <w:pPr>
              <w:jc w:val="center"/>
              <w:rPr>
                <w:rFonts w:ascii="Times New Roman" w:hAnsi="Times New Roman" w:cs="Times New Roman"/>
                <w:noProof/>
                <w:sz w:val="24"/>
                <w:szCs w:val="24"/>
              </w:rPr>
            </w:pPr>
            <w:r>
              <w:rPr>
                <w:rFonts w:ascii="Times New Roman" w:hAnsi="Times New Roman" w:cs="Times New Roman"/>
                <w:noProof/>
                <w:sz w:val="24"/>
                <w:szCs w:val="24"/>
              </w:rPr>
              <w:t>Species in Libellulidae</w:t>
            </w:r>
          </w:p>
          <w:p w14:paraId="06924A6A" w14:textId="54946B2D" w:rsidR="00417E7C" w:rsidRDefault="00417E7C" w:rsidP="00D21075">
            <w:pPr>
              <w:jc w:val="center"/>
              <w:rPr>
                <w:rFonts w:ascii="Times New Roman" w:hAnsi="Times New Roman" w:cs="Times New Roman"/>
                <w:noProof/>
                <w:sz w:val="24"/>
                <w:szCs w:val="24"/>
              </w:rPr>
            </w:pPr>
            <w:r>
              <w:rPr>
                <w:rFonts w:ascii="Times New Roman" w:hAnsi="Times New Roman" w:cs="Times New Roman"/>
                <w:noProof/>
                <w:sz w:val="24"/>
                <w:szCs w:val="24"/>
              </w:rPr>
              <w:t>(n = 15)</w:t>
            </w:r>
          </w:p>
        </w:tc>
        <w:tc>
          <w:tcPr>
            <w:tcW w:w="1340" w:type="dxa"/>
            <w:vAlign w:val="center"/>
          </w:tcPr>
          <w:p w14:paraId="353D6E9E" w14:textId="3094C34B" w:rsidR="005E5F85" w:rsidRPr="00944D55" w:rsidRDefault="005E5F85" w:rsidP="00D21075">
            <w:pPr>
              <w:jc w:val="center"/>
              <w:rPr>
                <w:rFonts w:ascii="Times New Roman" w:hAnsi="Times New Roman" w:cs="Times New Roman"/>
                <w:noProof/>
                <w:sz w:val="24"/>
                <w:szCs w:val="24"/>
              </w:rPr>
            </w:pPr>
            <w:r>
              <w:rPr>
                <w:rFonts w:ascii="Times New Roman" w:hAnsi="Times New Roman" w:cs="Times New Roman"/>
                <w:noProof/>
                <w:sz w:val="24"/>
                <w:szCs w:val="24"/>
              </w:rPr>
              <w:t>No phylogeny</w:t>
            </w:r>
          </w:p>
        </w:tc>
        <w:tc>
          <w:tcPr>
            <w:tcW w:w="1303" w:type="dxa"/>
            <w:vAlign w:val="center"/>
          </w:tcPr>
          <w:p w14:paraId="10C98063" w14:textId="3CADEF49" w:rsidR="005E5F85" w:rsidRDefault="00A41B11" w:rsidP="00D21075">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1D4F1967" w14:textId="2FFA59A4" w:rsidR="005E5F85" w:rsidRDefault="00A41B11" w:rsidP="00D21075">
            <w:pPr>
              <w:jc w:val="right"/>
              <w:rPr>
                <w:rFonts w:ascii="Times New Roman" w:hAnsi="Times New Roman" w:cs="Times New Roman"/>
                <w:noProof/>
                <w:sz w:val="24"/>
                <w:szCs w:val="24"/>
              </w:rPr>
            </w:pPr>
            <w:r>
              <w:rPr>
                <w:rFonts w:ascii="Times New Roman" w:hAnsi="Times New Roman" w:cs="Times New Roman"/>
                <w:noProof/>
                <w:sz w:val="24"/>
                <w:szCs w:val="24"/>
              </w:rPr>
              <w:t>3.80</w:t>
            </w:r>
          </w:p>
        </w:tc>
        <w:tc>
          <w:tcPr>
            <w:tcW w:w="459" w:type="dxa"/>
            <w:vAlign w:val="center"/>
          </w:tcPr>
          <w:p w14:paraId="7E8E4A2C" w14:textId="324DC783" w:rsidR="005E5F85" w:rsidRPr="00522336" w:rsidRDefault="00A41B11" w:rsidP="00D2107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56" w:type="dxa"/>
            <w:vAlign w:val="center"/>
          </w:tcPr>
          <w:p w14:paraId="33C07E4F" w14:textId="3DC84F67" w:rsidR="005E5F85" w:rsidRPr="00C52626" w:rsidRDefault="00A41B11" w:rsidP="00D21075">
            <w:pPr>
              <w:jc w:val="right"/>
              <w:rPr>
                <w:rFonts w:ascii="Times New Roman" w:hAnsi="Times New Roman" w:cs="Times New Roman"/>
                <w:color w:val="000000"/>
                <w:sz w:val="24"/>
                <w:szCs w:val="24"/>
              </w:rPr>
            </w:pPr>
            <w:r>
              <w:rPr>
                <w:rFonts w:ascii="Times New Roman" w:hAnsi="Times New Roman" w:cs="Times New Roman"/>
                <w:color w:val="000000"/>
                <w:sz w:val="24"/>
                <w:szCs w:val="24"/>
              </w:rPr>
              <w:t>0.0514</w:t>
            </w:r>
          </w:p>
        </w:tc>
        <w:tc>
          <w:tcPr>
            <w:tcW w:w="1346" w:type="dxa"/>
            <w:vAlign w:val="center"/>
          </w:tcPr>
          <w:p w14:paraId="7ABA6E25" w14:textId="66297907" w:rsidR="005E5F85" w:rsidRDefault="00A41B11" w:rsidP="00D21075">
            <w:pPr>
              <w:jc w:val="center"/>
              <w:rPr>
                <w:rFonts w:ascii="Times New Roman" w:hAnsi="Times New Roman" w:cs="Times New Roman"/>
                <w:color w:val="202124"/>
                <w:sz w:val="24"/>
                <w:szCs w:val="24"/>
              </w:rPr>
            </w:pPr>
            <w:r>
              <w:rPr>
                <w:rFonts w:ascii="Times New Roman" w:hAnsi="Times New Roman" w:cs="Times New Roman"/>
                <w:color w:val="202124"/>
                <w:sz w:val="24"/>
                <w:szCs w:val="24"/>
              </w:rPr>
              <w:t xml:space="preserve">1.94 </w:t>
            </w:r>
            <w:r w:rsidRPr="00C52626">
              <w:rPr>
                <w:rFonts w:ascii="Times New Roman" w:hAnsi="Times New Roman" w:cs="Times New Roman"/>
                <w:color w:val="202124"/>
                <w:sz w:val="24"/>
                <w:szCs w:val="24"/>
              </w:rPr>
              <w:t>±</w:t>
            </w:r>
            <w:r>
              <w:rPr>
                <w:rFonts w:ascii="Times New Roman" w:hAnsi="Times New Roman" w:cs="Times New Roman"/>
                <w:color w:val="202124"/>
                <w:sz w:val="24"/>
                <w:szCs w:val="24"/>
              </w:rPr>
              <w:t xml:space="preserve"> 1.00</w:t>
            </w:r>
          </w:p>
        </w:tc>
        <w:tc>
          <w:tcPr>
            <w:tcW w:w="1443" w:type="dxa"/>
            <w:vAlign w:val="center"/>
          </w:tcPr>
          <w:p w14:paraId="5D206C4A" w14:textId="0FB6269C" w:rsidR="005E5F85" w:rsidRDefault="00A41B11" w:rsidP="00D21075">
            <w:pPr>
              <w:jc w:val="center"/>
              <w:rPr>
                <w:rFonts w:ascii="Times New Roman" w:hAnsi="Times New Roman" w:cs="Times New Roman"/>
                <w:color w:val="202124"/>
                <w:sz w:val="24"/>
                <w:szCs w:val="24"/>
              </w:rPr>
            </w:pPr>
            <w:r>
              <w:rPr>
                <w:rFonts w:ascii="Times New Roman" w:hAnsi="Times New Roman" w:cs="Times New Roman"/>
                <w:color w:val="202124"/>
                <w:sz w:val="24"/>
                <w:szCs w:val="24"/>
              </w:rPr>
              <w:t>-0.03 to 3.90</w:t>
            </w:r>
          </w:p>
        </w:tc>
      </w:tr>
      <w:tr w:rsidR="005E5F85" w:rsidRPr="00522336" w14:paraId="7226B584" w14:textId="77777777" w:rsidTr="005E5F85">
        <w:trPr>
          <w:trHeight w:val="576"/>
        </w:trPr>
        <w:tc>
          <w:tcPr>
            <w:tcW w:w="1376" w:type="dxa"/>
            <w:vMerge/>
            <w:vAlign w:val="center"/>
          </w:tcPr>
          <w:p w14:paraId="2B5C8740" w14:textId="1B4ECDDA" w:rsidR="005E5F85" w:rsidRPr="00522336" w:rsidRDefault="005E5F85" w:rsidP="00D21075">
            <w:pPr>
              <w:jc w:val="center"/>
              <w:rPr>
                <w:rFonts w:ascii="Times New Roman" w:hAnsi="Times New Roman" w:cs="Times New Roman"/>
                <w:noProof/>
                <w:sz w:val="24"/>
                <w:szCs w:val="24"/>
              </w:rPr>
            </w:pPr>
          </w:p>
        </w:tc>
        <w:tc>
          <w:tcPr>
            <w:tcW w:w="1340" w:type="dxa"/>
            <w:vAlign w:val="center"/>
          </w:tcPr>
          <w:p w14:paraId="17BD6D42" w14:textId="77777777" w:rsidR="005E5F85" w:rsidRPr="00522336" w:rsidRDefault="005E5F85" w:rsidP="00D21075">
            <w:pPr>
              <w:jc w:val="center"/>
              <w:rPr>
                <w:rFonts w:ascii="Times New Roman" w:hAnsi="Times New Roman" w:cs="Times New Roman"/>
                <w:noProof/>
                <w:sz w:val="24"/>
                <w:szCs w:val="24"/>
              </w:rPr>
            </w:pPr>
            <w:r w:rsidRPr="00944D55">
              <w:rPr>
                <w:rFonts w:ascii="Times New Roman" w:hAnsi="Times New Roman" w:cs="Times New Roman"/>
                <w:noProof/>
                <w:sz w:val="24"/>
                <w:szCs w:val="24"/>
              </w:rPr>
              <w:t xml:space="preserve">Pagel’s </w:t>
            </w:r>
            <w:r w:rsidRPr="00944D55">
              <w:rPr>
                <w:rFonts w:ascii="Times New Roman" w:hAnsi="Times New Roman" w:cs="Times New Roman"/>
                <w:i/>
                <w:iCs/>
                <w:noProof/>
                <w:sz w:val="24"/>
                <w:szCs w:val="24"/>
              </w:rPr>
              <w:t>λ</w:t>
            </w:r>
          </w:p>
        </w:tc>
        <w:tc>
          <w:tcPr>
            <w:tcW w:w="1303" w:type="dxa"/>
            <w:vAlign w:val="center"/>
          </w:tcPr>
          <w:p w14:paraId="591529A2" w14:textId="77777777" w:rsidR="005E5F85" w:rsidRPr="00522336" w:rsidRDefault="005E5F85" w:rsidP="00D21075">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1BEB0F95" w14:textId="11811781" w:rsidR="005E5F85" w:rsidRPr="00522336" w:rsidRDefault="005E5F85" w:rsidP="00D21075">
            <w:pPr>
              <w:jc w:val="right"/>
              <w:rPr>
                <w:rFonts w:ascii="Times New Roman" w:hAnsi="Times New Roman" w:cs="Times New Roman"/>
                <w:noProof/>
                <w:sz w:val="24"/>
                <w:szCs w:val="24"/>
              </w:rPr>
            </w:pPr>
            <w:r>
              <w:rPr>
                <w:rFonts w:ascii="Times New Roman" w:hAnsi="Times New Roman" w:cs="Times New Roman"/>
                <w:noProof/>
                <w:sz w:val="24"/>
                <w:szCs w:val="24"/>
              </w:rPr>
              <w:t>3.15</w:t>
            </w:r>
          </w:p>
        </w:tc>
        <w:tc>
          <w:tcPr>
            <w:tcW w:w="459" w:type="dxa"/>
            <w:vAlign w:val="center"/>
          </w:tcPr>
          <w:p w14:paraId="23C197E7" w14:textId="77777777" w:rsidR="005E5F85" w:rsidRPr="00522336" w:rsidRDefault="005E5F85" w:rsidP="00D21075">
            <w:pPr>
              <w:jc w:val="center"/>
              <w:rPr>
                <w:rFonts w:ascii="Times New Roman" w:hAnsi="Times New Roman" w:cs="Times New Roman"/>
                <w:noProof/>
                <w:sz w:val="24"/>
                <w:szCs w:val="24"/>
              </w:rPr>
            </w:pPr>
            <w:r w:rsidRPr="00522336">
              <w:rPr>
                <w:rFonts w:ascii="Times New Roman" w:hAnsi="Times New Roman" w:cs="Times New Roman"/>
                <w:color w:val="000000"/>
                <w:sz w:val="24"/>
                <w:szCs w:val="24"/>
              </w:rPr>
              <w:t>1</w:t>
            </w:r>
          </w:p>
        </w:tc>
        <w:tc>
          <w:tcPr>
            <w:tcW w:w="956" w:type="dxa"/>
            <w:vAlign w:val="center"/>
          </w:tcPr>
          <w:p w14:paraId="54ED4B6A" w14:textId="29669184" w:rsidR="005E5F85" w:rsidRPr="00C52626" w:rsidRDefault="005E5F85" w:rsidP="00D21075">
            <w:pPr>
              <w:jc w:val="right"/>
              <w:rPr>
                <w:rFonts w:ascii="Times New Roman" w:hAnsi="Times New Roman" w:cs="Times New Roman"/>
                <w:noProof/>
                <w:sz w:val="24"/>
                <w:szCs w:val="24"/>
              </w:rPr>
            </w:pPr>
            <w:r w:rsidRPr="00C52626">
              <w:rPr>
                <w:rFonts w:ascii="Times New Roman" w:hAnsi="Times New Roman" w:cs="Times New Roman"/>
                <w:color w:val="000000"/>
                <w:sz w:val="24"/>
                <w:szCs w:val="24"/>
              </w:rPr>
              <w:t>0.0</w:t>
            </w:r>
            <w:r>
              <w:rPr>
                <w:rFonts w:ascii="Times New Roman" w:hAnsi="Times New Roman" w:cs="Times New Roman"/>
                <w:color w:val="000000"/>
                <w:sz w:val="24"/>
                <w:szCs w:val="24"/>
              </w:rPr>
              <w:t>759</w:t>
            </w:r>
          </w:p>
        </w:tc>
        <w:tc>
          <w:tcPr>
            <w:tcW w:w="1346" w:type="dxa"/>
            <w:vAlign w:val="center"/>
          </w:tcPr>
          <w:p w14:paraId="2E72FAD3" w14:textId="6EBAF582" w:rsidR="005E5F85" w:rsidRPr="00C52626" w:rsidRDefault="00A41B11" w:rsidP="00D21075">
            <w:pPr>
              <w:jc w:val="center"/>
              <w:rPr>
                <w:rFonts w:ascii="Times New Roman" w:hAnsi="Times New Roman" w:cs="Times New Roman"/>
                <w:color w:val="202124"/>
                <w:sz w:val="24"/>
                <w:szCs w:val="24"/>
              </w:rPr>
            </w:pPr>
            <w:r>
              <w:rPr>
                <w:rFonts w:ascii="Times New Roman" w:hAnsi="Times New Roman" w:cs="Times New Roman"/>
                <w:color w:val="202124"/>
                <w:sz w:val="24"/>
                <w:szCs w:val="24"/>
              </w:rPr>
              <w:t>1.68</w:t>
            </w:r>
            <w:r w:rsidR="005E5F85" w:rsidRPr="00C52626">
              <w:rPr>
                <w:rFonts w:ascii="Times New Roman" w:hAnsi="Times New Roman" w:cs="Times New Roman"/>
                <w:color w:val="202124"/>
                <w:sz w:val="24"/>
                <w:szCs w:val="24"/>
              </w:rPr>
              <w:t xml:space="preserve"> ± 0.</w:t>
            </w:r>
            <w:r>
              <w:rPr>
                <w:rFonts w:ascii="Times New Roman" w:hAnsi="Times New Roman" w:cs="Times New Roman"/>
                <w:color w:val="202124"/>
                <w:sz w:val="24"/>
                <w:szCs w:val="24"/>
              </w:rPr>
              <w:t>99</w:t>
            </w:r>
          </w:p>
        </w:tc>
        <w:tc>
          <w:tcPr>
            <w:tcW w:w="1443" w:type="dxa"/>
            <w:vAlign w:val="center"/>
          </w:tcPr>
          <w:p w14:paraId="0C0D37EA" w14:textId="3BC77F12" w:rsidR="005E5F85" w:rsidRPr="00C52626" w:rsidRDefault="00A41B11" w:rsidP="00D21075">
            <w:pPr>
              <w:jc w:val="center"/>
              <w:rPr>
                <w:rFonts w:ascii="Times New Roman" w:hAnsi="Times New Roman" w:cs="Times New Roman"/>
                <w:noProof/>
                <w:sz w:val="24"/>
                <w:szCs w:val="24"/>
              </w:rPr>
            </w:pPr>
            <w:r>
              <w:rPr>
                <w:rFonts w:ascii="Times New Roman" w:hAnsi="Times New Roman" w:cs="Times New Roman"/>
                <w:color w:val="202124"/>
                <w:sz w:val="24"/>
                <w:szCs w:val="24"/>
              </w:rPr>
              <w:t>-0.26</w:t>
            </w:r>
            <w:r w:rsidR="005E5F85" w:rsidRPr="00C52626">
              <w:rPr>
                <w:rFonts w:ascii="Times New Roman" w:hAnsi="Times New Roman" w:cs="Times New Roman"/>
                <w:color w:val="202124"/>
                <w:sz w:val="24"/>
                <w:szCs w:val="24"/>
              </w:rPr>
              <w:t xml:space="preserve"> to </w:t>
            </w:r>
            <w:r w:rsidR="005E5F85">
              <w:rPr>
                <w:rFonts w:ascii="Times New Roman" w:hAnsi="Times New Roman" w:cs="Times New Roman"/>
                <w:color w:val="202124"/>
                <w:sz w:val="24"/>
                <w:szCs w:val="24"/>
              </w:rPr>
              <w:t>3.</w:t>
            </w:r>
            <w:r>
              <w:rPr>
                <w:rFonts w:ascii="Times New Roman" w:hAnsi="Times New Roman" w:cs="Times New Roman"/>
                <w:color w:val="202124"/>
                <w:sz w:val="24"/>
                <w:szCs w:val="24"/>
              </w:rPr>
              <w:t>62</w:t>
            </w:r>
          </w:p>
        </w:tc>
      </w:tr>
      <w:tr w:rsidR="005E5F85" w:rsidRPr="00522336" w14:paraId="09EDE5EB" w14:textId="77777777" w:rsidTr="005E5F85">
        <w:trPr>
          <w:trHeight w:val="576"/>
        </w:trPr>
        <w:tc>
          <w:tcPr>
            <w:tcW w:w="1376" w:type="dxa"/>
            <w:vMerge/>
            <w:vAlign w:val="center"/>
          </w:tcPr>
          <w:p w14:paraId="520E7AEB" w14:textId="77777777" w:rsidR="005E5F85" w:rsidRPr="00522336" w:rsidRDefault="005E5F85" w:rsidP="008B2AEA">
            <w:pPr>
              <w:rPr>
                <w:rFonts w:ascii="Times New Roman" w:hAnsi="Times New Roman" w:cs="Times New Roman"/>
                <w:noProof/>
                <w:sz w:val="24"/>
                <w:szCs w:val="24"/>
              </w:rPr>
            </w:pPr>
          </w:p>
        </w:tc>
        <w:tc>
          <w:tcPr>
            <w:tcW w:w="1340" w:type="dxa"/>
            <w:vAlign w:val="center"/>
          </w:tcPr>
          <w:p w14:paraId="108E6DDA" w14:textId="39393F15" w:rsidR="005E5F85" w:rsidRPr="00522336" w:rsidRDefault="005E5F85" w:rsidP="008B2AEA">
            <w:pPr>
              <w:jc w:val="center"/>
              <w:rPr>
                <w:rFonts w:ascii="Times New Roman" w:hAnsi="Times New Roman" w:cs="Times New Roman"/>
                <w:noProof/>
                <w:sz w:val="24"/>
                <w:szCs w:val="24"/>
              </w:rPr>
            </w:pPr>
            <w:r w:rsidRPr="00944D55">
              <w:rPr>
                <w:rFonts w:ascii="Times New Roman" w:hAnsi="Times New Roman" w:cs="Times New Roman"/>
                <w:noProof/>
                <w:sz w:val="24"/>
                <w:szCs w:val="24"/>
              </w:rPr>
              <w:t>Brownian</w:t>
            </w:r>
          </w:p>
        </w:tc>
        <w:tc>
          <w:tcPr>
            <w:tcW w:w="1303" w:type="dxa"/>
            <w:vAlign w:val="center"/>
          </w:tcPr>
          <w:p w14:paraId="43190DED" w14:textId="77777777" w:rsidR="005E5F85" w:rsidRPr="00522336" w:rsidRDefault="005E5F85" w:rsidP="008B2AEA">
            <w:pPr>
              <w:rPr>
                <w:rFonts w:ascii="Times New Roman" w:hAnsi="Times New Roman" w:cs="Times New Roman"/>
                <w:noProof/>
                <w:sz w:val="24"/>
                <w:szCs w:val="24"/>
              </w:rPr>
            </w:pPr>
            <w:r>
              <w:rPr>
                <w:rFonts w:ascii="Times New Roman" w:hAnsi="Times New Roman" w:cs="Times New Roman"/>
                <w:noProof/>
                <w:sz w:val="24"/>
                <w:szCs w:val="24"/>
              </w:rPr>
              <w:t>Wing color</w:t>
            </w:r>
          </w:p>
        </w:tc>
        <w:tc>
          <w:tcPr>
            <w:tcW w:w="900" w:type="dxa"/>
            <w:vAlign w:val="center"/>
          </w:tcPr>
          <w:p w14:paraId="33380CBF" w14:textId="79DEB02F" w:rsidR="005E5F85" w:rsidRPr="00522336" w:rsidRDefault="00A41B11" w:rsidP="008B2AEA">
            <w:pPr>
              <w:jc w:val="right"/>
              <w:rPr>
                <w:rFonts w:ascii="Times New Roman" w:hAnsi="Times New Roman" w:cs="Times New Roman"/>
                <w:noProof/>
                <w:sz w:val="24"/>
                <w:szCs w:val="24"/>
              </w:rPr>
            </w:pPr>
            <w:r>
              <w:rPr>
                <w:rFonts w:ascii="Times New Roman" w:hAnsi="Times New Roman" w:cs="Times New Roman"/>
                <w:noProof/>
                <w:sz w:val="24"/>
                <w:szCs w:val="24"/>
              </w:rPr>
              <w:t>5.53</w:t>
            </w:r>
          </w:p>
        </w:tc>
        <w:tc>
          <w:tcPr>
            <w:tcW w:w="459" w:type="dxa"/>
            <w:vAlign w:val="center"/>
          </w:tcPr>
          <w:p w14:paraId="084DD874" w14:textId="77777777" w:rsidR="005E5F85" w:rsidRPr="00522336" w:rsidRDefault="005E5F85" w:rsidP="008B2AE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56" w:type="dxa"/>
            <w:vAlign w:val="center"/>
          </w:tcPr>
          <w:p w14:paraId="2D757E2F" w14:textId="79DF5983" w:rsidR="005E5F85" w:rsidRPr="00C52626" w:rsidRDefault="005E5F85" w:rsidP="008B2AEA">
            <w:pPr>
              <w:jc w:val="right"/>
              <w:rPr>
                <w:rFonts w:ascii="Times New Roman" w:hAnsi="Times New Roman" w:cs="Times New Roman"/>
                <w:color w:val="000000"/>
                <w:sz w:val="24"/>
                <w:szCs w:val="24"/>
              </w:rPr>
            </w:pPr>
            <w:r w:rsidRPr="00C52626">
              <w:rPr>
                <w:rFonts w:ascii="Times New Roman" w:hAnsi="Times New Roman" w:cs="Times New Roman"/>
                <w:color w:val="000000"/>
                <w:sz w:val="24"/>
                <w:szCs w:val="24"/>
              </w:rPr>
              <w:t>0.</w:t>
            </w:r>
            <w:r w:rsidR="00A41B11">
              <w:rPr>
                <w:rFonts w:ascii="Times New Roman" w:hAnsi="Times New Roman" w:cs="Times New Roman"/>
                <w:color w:val="000000"/>
                <w:sz w:val="24"/>
                <w:szCs w:val="24"/>
              </w:rPr>
              <w:t>0187</w:t>
            </w:r>
          </w:p>
        </w:tc>
        <w:tc>
          <w:tcPr>
            <w:tcW w:w="1346" w:type="dxa"/>
            <w:vAlign w:val="center"/>
          </w:tcPr>
          <w:p w14:paraId="0F7692B7" w14:textId="2C97B4CC" w:rsidR="005E5F85" w:rsidRPr="00C52626" w:rsidRDefault="00A41B11" w:rsidP="008B2AEA">
            <w:pPr>
              <w:jc w:val="center"/>
              <w:rPr>
                <w:rFonts w:ascii="Times New Roman" w:hAnsi="Times New Roman" w:cs="Times New Roman"/>
                <w:color w:val="202124"/>
                <w:sz w:val="24"/>
                <w:szCs w:val="24"/>
              </w:rPr>
            </w:pPr>
            <w:r>
              <w:rPr>
                <w:rFonts w:ascii="Times New Roman" w:hAnsi="Times New Roman" w:cs="Times New Roman"/>
                <w:color w:val="202124"/>
                <w:sz w:val="24"/>
                <w:szCs w:val="24"/>
              </w:rPr>
              <w:t>1.76</w:t>
            </w:r>
            <w:r w:rsidR="005E5F85" w:rsidRPr="00C52626">
              <w:rPr>
                <w:rFonts w:ascii="Times New Roman" w:hAnsi="Times New Roman" w:cs="Times New Roman"/>
                <w:color w:val="202124"/>
                <w:sz w:val="24"/>
                <w:szCs w:val="24"/>
              </w:rPr>
              <w:t xml:space="preserve"> ± </w:t>
            </w:r>
            <w:r>
              <w:rPr>
                <w:rFonts w:ascii="Times New Roman" w:hAnsi="Times New Roman" w:cs="Times New Roman"/>
                <w:color w:val="202124"/>
                <w:sz w:val="24"/>
                <w:szCs w:val="24"/>
              </w:rPr>
              <w:t>0.73</w:t>
            </w:r>
          </w:p>
        </w:tc>
        <w:tc>
          <w:tcPr>
            <w:tcW w:w="1443" w:type="dxa"/>
            <w:vAlign w:val="center"/>
          </w:tcPr>
          <w:p w14:paraId="52E72E73" w14:textId="23CE2BA0" w:rsidR="005E5F85" w:rsidRPr="00C52626" w:rsidRDefault="00A41B11" w:rsidP="008B2AEA">
            <w:pPr>
              <w:jc w:val="center"/>
              <w:rPr>
                <w:rFonts w:ascii="Times New Roman" w:hAnsi="Times New Roman" w:cs="Times New Roman"/>
                <w:color w:val="202124"/>
                <w:sz w:val="24"/>
                <w:szCs w:val="24"/>
              </w:rPr>
            </w:pPr>
            <w:r>
              <w:rPr>
                <w:rFonts w:ascii="Times New Roman" w:hAnsi="Times New Roman" w:cs="Times New Roman"/>
                <w:color w:val="202124"/>
                <w:sz w:val="24"/>
                <w:szCs w:val="24"/>
              </w:rPr>
              <w:t>0.33</w:t>
            </w:r>
            <w:r w:rsidR="005E5F85" w:rsidRPr="00C52626">
              <w:rPr>
                <w:rFonts w:ascii="Times New Roman" w:hAnsi="Times New Roman" w:cs="Times New Roman"/>
                <w:color w:val="202124"/>
                <w:sz w:val="24"/>
                <w:szCs w:val="24"/>
              </w:rPr>
              <w:t xml:space="preserve"> to </w:t>
            </w:r>
            <w:r>
              <w:rPr>
                <w:rFonts w:ascii="Times New Roman" w:hAnsi="Times New Roman" w:cs="Times New Roman"/>
                <w:color w:val="202124"/>
                <w:sz w:val="24"/>
                <w:szCs w:val="24"/>
              </w:rPr>
              <w:t>3.19</w:t>
            </w:r>
          </w:p>
        </w:tc>
      </w:tr>
    </w:tbl>
    <w:p w14:paraId="069A30AE" w14:textId="77777777" w:rsidR="005F5AF3" w:rsidRDefault="005F5AF3" w:rsidP="005F5AF3">
      <w:pPr>
        <w:spacing w:line="480" w:lineRule="auto"/>
        <w:rPr>
          <w:rFonts w:ascii="Times New Roman" w:hAnsi="Times New Roman" w:cs="Times New Roman"/>
          <w:sz w:val="24"/>
          <w:szCs w:val="24"/>
        </w:rPr>
      </w:pPr>
    </w:p>
    <w:p w14:paraId="644A418D" w14:textId="77777777" w:rsidR="005F5AF3" w:rsidRDefault="005F5AF3" w:rsidP="005F5AF3">
      <w:pPr>
        <w:spacing w:line="480" w:lineRule="auto"/>
        <w:rPr>
          <w:rFonts w:ascii="Times New Roman" w:hAnsi="Times New Roman" w:cs="Times New Roman"/>
          <w:sz w:val="24"/>
          <w:szCs w:val="24"/>
        </w:rPr>
      </w:pPr>
    </w:p>
    <w:p w14:paraId="7B8AA96E" w14:textId="420C2162" w:rsidR="00B30EED" w:rsidRPr="00B30EED" w:rsidRDefault="00B30EED" w:rsidP="00B30EED">
      <w:pPr>
        <w:spacing w:line="480" w:lineRule="auto"/>
        <w:rPr>
          <w:rFonts w:ascii="Times New Roman" w:hAnsi="Times New Roman" w:cs="Times New Roman"/>
          <w:sz w:val="24"/>
          <w:szCs w:val="24"/>
        </w:rPr>
      </w:pPr>
    </w:p>
    <w:sectPr w:rsidR="00B30EED" w:rsidRPr="00B30EED" w:rsidSect="00675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B41CE1"/>
    <w:multiLevelType w:val="hybridMultilevel"/>
    <w:tmpl w:val="E634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aa180e25-88b3-474b-9b43-ecf8af4209fe"/>
  </w:docVars>
  <w:rsids>
    <w:rsidRoot w:val="00A0322C"/>
    <w:rsid w:val="000005C1"/>
    <w:rsid w:val="000304F9"/>
    <w:rsid w:val="000306A1"/>
    <w:rsid w:val="00054423"/>
    <w:rsid w:val="00061706"/>
    <w:rsid w:val="000803CD"/>
    <w:rsid w:val="00090D57"/>
    <w:rsid w:val="00091A8B"/>
    <w:rsid w:val="000A5280"/>
    <w:rsid w:val="000B5D59"/>
    <w:rsid w:val="000C6AD3"/>
    <w:rsid w:val="000D006E"/>
    <w:rsid w:val="000E1D1A"/>
    <w:rsid w:val="000E57B9"/>
    <w:rsid w:val="000F29B8"/>
    <w:rsid w:val="000F36EE"/>
    <w:rsid w:val="000F3C58"/>
    <w:rsid w:val="000F7BA7"/>
    <w:rsid w:val="00104FFF"/>
    <w:rsid w:val="00111CC7"/>
    <w:rsid w:val="00116365"/>
    <w:rsid w:val="0012151D"/>
    <w:rsid w:val="00127543"/>
    <w:rsid w:val="00131489"/>
    <w:rsid w:val="001334DA"/>
    <w:rsid w:val="001434CD"/>
    <w:rsid w:val="001435F7"/>
    <w:rsid w:val="001453A9"/>
    <w:rsid w:val="001464EC"/>
    <w:rsid w:val="0015445D"/>
    <w:rsid w:val="00157187"/>
    <w:rsid w:val="00160041"/>
    <w:rsid w:val="00166DFB"/>
    <w:rsid w:val="001713AC"/>
    <w:rsid w:val="001767AD"/>
    <w:rsid w:val="00187DF1"/>
    <w:rsid w:val="00192605"/>
    <w:rsid w:val="00197A15"/>
    <w:rsid w:val="001A03F2"/>
    <w:rsid w:val="001C19D4"/>
    <w:rsid w:val="001C6B6B"/>
    <w:rsid w:val="001D0211"/>
    <w:rsid w:val="001D18AD"/>
    <w:rsid w:val="001D4B37"/>
    <w:rsid w:val="001D59FA"/>
    <w:rsid w:val="001E333D"/>
    <w:rsid w:val="001E7E61"/>
    <w:rsid w:val="001F246C"/>
    <w:rsid w:val="00201959"/>
    <w:rsid w:val="00212C36"/>
    <w:rsid w:val="00213363"/>
    <w:rsid w:val="0021424E"/>
    <w:rsid w:val="0023514F"/>
    <w:rsid w:val="002358BE"/>
    <w:rsid w:val="00242116"/>
    <w:rsid w:val="002449C8"/>
    <w:rsid w:val="00292A38"/>
    <w:rsid w:val="00296320"/>
    <w:rsid w:val="002B321D"/>
    <w:rsid w:val="002C0899"/>
    <w:rsid w:val="002C6235"/>
    <w:rsid w:val="002D3AC1"/>
    <w:rsid w:val="002E6E87"/>
    <w:rsid w:val="00300A91"/>
    <w:rsid w:val="00300CE9"/>
    <w:rsid w:val="003019D3"/>
    <w:rsid w:val="003074DA"/>
    <w:rsid w:val="00310803"/>
    <w:rsid w:val="00315522"/>
    <w:rsid w:val="00323EC3"/>
    <w:rsid w:val="003255C5"/>
    <w:rsid w:val="003312E7"/>
    <w:rsid w:val="003341D8"/>
    <w:rsid w:val="00355433"/>
    <w:rsid w:val="00360CA3"/>
    <w:rsid w:val="00370027"/>
    <w:rsid w:val="00370389"/>
    <w:rsid w:val="003835CB"/>
    <w:rsid w:val="00395959"/>
    <w:rsid w:val="003971EF"/>
    <w:rsid w:val="00397F99"/>
    <w:rsid w:val="003C2A12"/>
    <w:rsid w:val="003C50AA"/>
    <w:rsid w:val="003C6D11"/>
    <w:rsid w:val="003E363A"/>
    <w:rsid w:val="003E5715"/>
    <w:rsid w:val="003F47DB"/>
    <w:rsid w:val="00407A17"/>
    <w:rsid w:val="00417E7C"/>
    <w:rsid w:val="00427F32"/>
    <w:rsid w:val="0043261E"/>
    <w:rsid w:val="004338C5"/>
    <w:rsid w:val="00442D88"/>
    <w:rsid w:val="00450D5E"/>
    <w:rsid w:val="00453DFF"/>
    <w:rsid w:val="00454D69"/>
    <w:rsid w:val="004604A8"/>
    <w:rsid w:val="00463B2D"/>
    <w:rsid w:val="00471E4F"/>
    <w:rsid w:val="004755E1"/>
    <w:rsid w:val="00480DD6"/>
    <w:rsid w:val="00490CD0"/>
    <w:rsid w:val="004C02CC"/>
    <w:rsid w:val="004C0436"/>
    <w:rsid w:val="004C166C"/>
    <w:rsid w:val="004C4CA8"/>
    <w:rsid w:val="004D199B"/>
    <w:rsid w:val="004D41FD"/>
    <w:rsid w:val="004E1B08"/>
    <w:rsid w:val="004E5FE4"/>
    <w:rsid w:val="004E6DBC"/>
    <w:rsid w:val="005058B0"/>
    <w:rsid w:val="005144A5"/>
    <w:rsid w:val="00525E2E"/>
    <w:rsid w:val="00526208"/>
    <w:rsid w:val="0054376E"/>
    <w:rsid w:val="005505AD"/>
    <w:rsid w:val="00554948"/>
    <w:rsid w:val="005677F6"/>
    <w:rsid w:val="00567B8F"/>
    <w:rsid w:val="0058406F"/>
    <w:rsid w:val="00593D00"/>
    <w:rsid w:val="00594878"/>
    <w:rsid w:val="00597E35"/>
    <w:rsid w:val="005B73A0"/>
    <w:rsid w:val="005D1044"/>
    <w:rsid w:val="005D560A"/>
    <w:rsid w:val="005E0986"/>
    <w:rsid w:val="005E5F85"/>
    <w:rsid w:val="005F5AF3"/>
    <w:rsid w:val="005F76BD"/>
    <w:rsid w:val="00606694"/>
    <w:rsid w:val="00610666"/>
    <w:rsid w:val="006130FA"/>
    <w:rsid w:val="006166F8"/>
    <w:rsid w:val="00620577"/>
    <w:rsid w:val="00641847"/>
    <w:rsid w:val="00654C2B"/>
    <w:rsid w:val="00655C69"/>
    <w:rsid w:val="00670F2D"/>
    <w:rsid w:val="006754F6"/>
    <w:rsid w:val="006B155F"/>
    <w:rsid w:val="006C171C"/>
    <w:rsid w:val="006C49D2"/>
    <w:rsid w:val="006C6AC9"/>
    <w:rsid w:val="006D3CBA"/>
    <w:rsid w:val="006F0BB3"/>
    <w:rsid w:val="006F110B"/>
    <w:rsid w:val="006F163C"/>
    <w:rsid w:val="006F43A4"/>
    <w:rsid w:val="00715995"/>
    <w:rsid w:val="007209DD"/>
    <w:rsid w:val="00723394"/>
    <w:rsid w:val="00723725"/>
    <w:rsid w:val="00736242"/>
    <w:rsid w:val="007419A8"/>
    <w:rsid w:val="0074251C"/>
    <w:rsid w:val="007428E5"/>
    <w:rsid w:val="00746E14"/>
    <w:rsid w:val="0075173A"/>
    <w:rsid w:val="007571B8"/>
    <w:rsid w:val="007728EB"/>
    <w:rsid w:val="007A68A8"/>
    <w:rsid w:val="007C0BEB"/>
    <w:rsid w:val="007C4582"/>
    <w:rsid w:val="007C6029"/>
    <w:rsid w:val="007D1F42"/>
    <w:rsid w:val="007E37FE"/>
    <w:rsid w:val="007E5D5E"/>
    <w:rsid w:val="007F39A5"/>
    <w:rsid w:val="00824EA1"/>
    <w:rsid w:val="00832A75"/>
    <w:rsid w:val="00836C05"/>
    <w:rsid w:val="00837695"/>
    <w:rsid w:val="008410CA"/>
    <w:rsid w:val="00846531"/>
    <w:rsid w:val="00850311"/>
    <w:rsid w:val="008550E7"/>
    <w:rsid w:val="008646F4"/>
    <w:rsid w:val="00867721"/>
    <w:rsid w:val="00874747"/>
    <w:rsid w:val="0087492E"/>
    <w:rsid w:val="00886F55"/>
    <w:rsid w:val="00894DE2"/>
    <w:rsid w:val="008A11F8"/>
    <w:rsid w:val="008A1A4C"/>
    <w:rsid w:val="008B30FE"/>
    <w:rsid w:val="008C3024"/>
    <w:rsid w:val="008C54A5"/>
    <w:rsid w:val="008D262B"/>
    <w:rsid w:val="008D3231"/>
    <w:rsid w:val="008D44F3"/>
    <w:rsid w:val="008E1226"/>
    <w:rsid w:val="008E20BA"/>
    <w:rsid w:val="00915742"/>
    <w:rsid w:val="0091590F"/>
    <w:rsid w:val="00922360"/>
    <w:rsid w:val="009324AC"/>
    <w:rsid w:val="00934B32"/>
    <w:rsid w:val="00940FBC"/>
    <w:rsid w:val="00946E83"/>
    <w:rsid w:val="00947C13"/>
    <w:rsid w:val="00952CF3"/>
    <w:rsid w:val="009539CA"/>
    <w:rsid w:val="00964995"/>
    <w:rsid w:val="009803EF"/>
    <w:rsid w:val="009859AF"/>
    <w:rsid w:val="00996771"/>
    <w:rsid w:val="009A01B5"/>
    <w:rsid w:val="009B70AF"/>
    <w:rsid w:val="009B7BDF"/>
    <w:rsid w:val="009C183C"/>
    <w:rsid w:val="009D47EC"/>
    <w:rsid w:val="009E6ECB"/>
    <w:rsid w:val="009E7330"/>
    <w:rsid w:val="009F1996"/>
    <w:rsid w:val="009F3175"/>
    <w:rsid w:val="009F6BD3"/>
    <w:rsid w:val="00A0322C"/>
    <w:rsid w:val="00A03977"/>
    <w:rsid w:val="00A047A0"/>
    <w:rsid w:val="00A141A3"/>
    <w:rsid w:val="00A14700"/>
    <w:rsid w:val="00A17FA9"/>
    <w:rsid w:val="00A277AF"/>
    <w:rsid w:val="00A33790"/>
    <w:rsid w:val="00A40A04"/>
    <w:rsid w:val="00A41B11"/>
    <w:rsid w:val="00A45FD1"/>
    <w:rsid w:val="00A5079C"/>
    <w:rsid w:val="00A50F66"/>
    <w:rsid w:val="00A62571"/>
    <w:rsid w:val="00A7107B"/>
    <w:rsid w:val="00A86E24"/>
    <w:rsid w:val="00A87E07"/>
    <w:rsid w:val="00A90D22"/>
    <w:rsid w:val="00A91A7B"/>
    <w:rsid w:val="00A952E1"/>
    <w:rsid w:val="00A95974"/>
    <w:rsid w:val="00AB1046"/>
    <w:rsid w:val="00AB2671"/>
    <w:rsid w:val="00AC03B3"/>
    <w:rsid w:val="00AF6D61"/>
    <w:rsid w:val="00B047DB"/>
    <w:rsid w:val="00B07E3A"/>
    <w:rsid w:val="00B14E38"/>
    <w:rsid w:val="00B168B2"/>
    <w:rsid w:val="00B2486F"/>
    <w:rsid w:val="00B25E1C"/>
    <w:rsid w:val="00B30EED"/>
    <w:rsid w:val="00B40DC1"/>
    <w:rsid w:val="00B43D06"/>
    <w:rsid w:val="00B56E9D"/>
    <w:rsid w:val="00B57202"/>
    <w:rsid w:val="00B7002E"/>
    <w:rsid w:val="00B77419"/>
    <w:rsid w:val="00BA236C"/>
    <w:rsid w:val="00BA307C"/>
    <w:rsid w:val="00BA418A"/>
    <w:rsid w:val="00BB2BF6"/>
    <w:rsid w:val="00BC0F57"/>
    <w:rsid w:val="00BC2732"/>
    <w:rsid w:val="00BC3976"/>
    <w:rsid w:val="00BD0BF3"/>
    <w:rsid w:val="00BD6E39"/>
    <w:rsid w:val="00BE55BB"/>
    <w:rsid w:val="00BF5C6E"/>
    <w:rsid w:val="00C017F9"/>
    <w:rsid w:val="00C12055"/>
    <w:rsid w:val="00C205FE"/>
    <w:rsid w:val="00C25EE8"/>
    <w:rsid w:val="00C3167B"/>
    <w:rsid w:val="00C32C20"/>
    <w:rsid w:val="00C332C6"/>
    <w:rsid w:val="00C46A2F"/>
    <w:rsid w:val="00C52626"/>
    <w:rsid w:val="00C66D05"/>
    <w:rsid w:val="00C84BAD"/>
    <w:rsid w:val="00CA60B1"/>
    <w:rsid w:val="00CA6EFC"/>
    <w:rsid w:val="00CC44C8"/>
    <w:rsid w:val="00CC6999"/>
    <w:rsid w:val="00CD3968"/>
    <w:rsid w:val="00CE026A"/>
    <w:rsid w:val="00CE4D06"/>
    <w:rsid w:val="00CF7E21"/>
    <w:rsid w:val="00D11A6F"/>
    <w:rsid w:val="00D12C3B"/>
    <w:rsid w:val="00D16FCB"/>
    <w:rsid w:val="00D21075"/>
    <w:rsid w:val="00D232B3"/>
    <w:rsid w:val="00D244BD"/>
    <w:rsid w:val="00D3066D"/>
    <w:rsid w:val="00D40C32"/>
    <w:rsid w:val="00D5236B"/>
    <w:rsid w:val="00D60285"/>
    <w:rsid w:val="00D6557C"/>
    <w:rsid w:val="00D70532"/>
    <w:rsid w:val="00DA301C"/>
    <w:rsid w:val="00DA3D5A"/>
    <w:rsid w:val="00DB6AF0"/>
    <w:rsid w:val="00DD0971"/>
    <w:rsid w:val="00DD1570"/>
    <w:rsid w:val="00DD4939"/>
    <w:rsid w:val="00E011E7"/>
    <w:rsid w:val="00E01D29"/>
    <w:rsid w:val="00E112F0"/>
    <w:rsid w:val="00E14387"/>
    <w:rsid w:val="00E236A0"/>
    <w:rsid w:val="00E23C19"/>
    <w:rsid w:val="00E25C58"/>
    <w:rsid w:val="00E34B80"/>
    <w:rsid w:val="00E51EA5"/>
    <w:rsid w:val="00E73D8B"/>
    <w:rsid w:val="00E95278"/>
    <w:rsid w:val="00ED20D0"/>
    <w:rsid w:val="00ED2B12"/>
    <w:rsid w:val="00EF0D55"/>
    <w:rsid w:val="00EF62EA"/>
    <w:rsid w:val="00EF67F1"/>
    <w:rsid w:val="00F00581"/>
    <w:rsid w:val="00F06DB1"/>
    <w:rsid w:val="00F07ED9"/>
    <w:rsid w:val="00F21E42"/>
    <w:rsid w:val="00F256D1"/>
    <w:rsid w:val="00F320D5"/>
    <w:rsid w:val="00F3247E"/>
    <w:rsid w:val="00F35273"/>
    <w:rsid w:val="00F430DC"/>
    <w:rsid w:val="00F55156"/>
    <w:rsid w:val="00F62FB6"/>
    <w:rsid w:val="00F67C0D"/>
    <w:rsid w:val="00F72ED6"/>
    <w:rsid w:val="00F755AA"/>
    <w:rsid w:val="00F77F01"/>
    <w:rsid w:val="00F839DB"/>
    <w:rsid w:val="00F84106"/>
    <w:rsid w:val="00F9142C"/>
    <w:rsid w:val="00F92532"/>
    <w:rsid w:val="00FC01DF"/>
    <w:rsid w:val="00FC2CE6"/>
    <w:rsid w:val="00FC3C03"/>
    <w:rsid w:val="00FD5A58"/>
    <w:rsid w:val="00FD5B12"/>
    <w:rsid w:val="00FE2BFF"/>
    <w:rsid w:val="00FE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97E6"/>
  <w15:chartTrackingRefBased/>
  <w15:docId w15:val="{DCC9225E-1E28-4BC3-966C-2B69E1FD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22C"/>
  </w:style>
  <w:style w:type="paragraph" w:styleId="Heading1">
    <w:name w:val="heading 1"/>
    <w:basedOn w:val="Normal"/>
    <w:next w:val="Normal"/>
    <w:link w:val="Heading1Char"/>
    <w:uiPriority w:val="9"/>
    <w:qFormat/>
    <w:rsid w:val="00A03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22C"/>
    <w:rPr>
      <w:rFonts w:eastAsiaTheme="majorEastAsia" w:cstheme="majorBidi"/>
      <w:color w:val="272727" w:themeColor="text1" w:themeTint="D8"/>
    </w:rPr>
  </w:style>
  <w:style w:type="paragraph" w:styleId="Title">
    <w:name w:val="Title"/>
    <w:basedOn w:val="Normal"/>
    <w:next w:val="Normal"/>
    <w:link w:val="TitleChar"/>
    <w:uiPriority w:val="10"/>
    <w:qFormat/>
    <w:rsid w:val="00A03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22C"/>
    <w:pPr>
      <w:spacing w:before="160"/>
      <w:jc w:val="center"/>
    </w:pPr>
    <w:rPr>
      <w:i/>
      <w:iCs/>
      <w:color w:val="404040" w:themeColor="text1" w:themeTint="BF"/>
    </w:rPr>
  </w:style>
  <w:style w:type="character" w:customStyle="1" w:styleId="QuoteChar">
    <w:name w:val="Quote Char"/>
    <w:basedOn w:val="DefaultParagraphFont"/>
    <w:link w:val="Quote"/>
    <w:uiPriority w:val="29"/>
    <w:rsid w:val="00A0322C"/>
    <w:rPr>
      <w:i/>
      <w:iCs/>
      <w:color w:val="404040" w:themeColor="text1" w:themeTint="BF"/>
    </w:rPr>
  </w:style>
  <w:style w:type="paragraph" w:styleId="ListParagraph">
    <w:name w:val="List Paragraph"/>
    <w:basedOn w:val="Normal"/>
    <w:uiPriority w:val="34"/>
    <w:qFormat/>
    <w:rsid w:val="00A0322C"/>
    <w:pPr>
      <w:ind w:left="720"/>
      <w:contextualSpacing/>
    </w:pPr>
  </w:style>
  <w:style w:type="character" w:styleId="IntenseEmphasis">
    <w:name w:val="Intense Emphasis"/>
    <w:basedOn w:val="DefaultParagraphFont"/>
    <w:uiPriority w:val="21"/>
    <w:qFormat/>
    <w:rsid w:val="00A0322C"/>
    <w:rPr>
      <w:i/>
      <w:iCs/>
      <w:color w:val="0F4761" w:themeColor="accent1" w:themeShade="BF"/>
    </w:rPr>
  </w:style>
  <w:style w:type="paragraph" w:styleId="IntenseQuote">
    <w:name w:val="Intense Quote"/>
    <w:basedOn w:val="Normal"/>
    <w:next w:val="Normal"/>
    <w:link w:val="IntenseQuoteChar"/>
    <w:uiPriority w:val="30"/>
    <w:qFormat/>
    <w:rsid w:val="00A03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22C"/>
    <w:rPr>
      <w:i/>
      <w:iCs/>
      <w:color w:val="0F4761" w:themeColor="accent1" w:themeShade="BF"/>
    </w:rPr>
  </w:style>
  <w:style w:type="character" w:styleId="IntenseReference">
    <w:name w:val="Intense Reference"/>
    <w:basedOn w:val="DefaultParagraphFont"/>
    <w:uiPriority w:val="32"/>
    <w:qFormat/>
    <w:rsid w:val="00A0322C"/>
    <w:rPr>
      <w:b/>
      <w:bCs/>
      <w:smallCaps/>
      <w:color w:val="0F4761" w:themeColor="accent1" w:themeShade="BF"/>
      <w:spacing w:val="5"/>
    </w:rPr>
  </w:style>
  <w:style w:type="character" w:styleId="CommentReference">
    <w:name w:val="annotation reference"/>
    <w:basedOn w:val="DefaultParagraphFont"/>
    <w:uiPriority w:val="99"/>
    <w:semiHidden/>
    <w:unhideWhenUsed/>
    <w:rsid w:val="00B30EED"/>
    <w:rPr>
      <w:sz w:val="16"/>
      <w:szCs w:val="16"/>
    </w:rPr>
  </w:style>
  <w:style w:type="paragraph" w:styleId="CommentText">
    <w:name w:val="annotation text"/>
    <w:basedOn w:val="Normal"/>
    <w:link w:val="CommentTextChar"/>
    <w:uiPriority w:val="99"/>
    <w:unhideWhenUsed/>
    <w:rsid w:val="00B30EED"/>
    <w:pPr>
      <w:spacing w:line="240" w:lineRule="auto"/>
    </w:pPr>
    <w:rPr>
      <w:sz w:val="20"/>
      <w:szCs w:val="20"/>
    </w:rPr>
  </w:style>
  <w:style w:type="character" w:customStyle="1" w:styleId="CommentTextChar">
    <w:name w:val="Comment Text Char"/>
    <w:basedOn w:val="DefaultParagraphFont"/>
    <w:link w:val="CommentText"/>
    <w:uiPriority w:val="99"/>
    <w:rsid w:val="00B30EED"/>
    <w:rPr>
      <w:sz w:val="20"/>
      <w:szCs w:val="20"/>
    </w:rPr>
  </w:style>
  <w:style w:type="paragraph" w:styleId="CommentSubject">
    <w:name w:val="annotation subject"/>
    <w:basedOn w:val="CommentText"/>
    <w:next w:val="CommentText"/>
    <w:link w:val="CommentSubjectChar"/>
    <w:uiPriority w:val="99"/>
    <w:semiHidden/>
    <w:unhideWhenUsed/>
    <w:rsid w:val="00B30EED"/>
    <w:rPr>
      <w:b/>
      <w:bCs/>
    </w:rPr>
  </w:style>
  <w:style w:type="character" w:customStyle="1" w:styleId="CommentSubjectChar">
    <w:name w:val="Comment Subject Char"/>
    <w:basedOn w:val="CommentTextChar"/>
    <w:link w:val="CommentSubject"/>
    <w:uiPriority w:val="99"/>
    <w:semiHidden/>
    <w:rsid w:val="00B30EED"/>
    <w:rPr>
      <w:b/>
      <w:bCs/>
      <w:sz w:val="20"/>
      <w:szCs w:val="20"/>
    </w:rPr>
  </w:style>
  <w:style w:type="table" w:styleId="TableGrid">
    <w:name w:val="Table Grid"/>
    <w:basedOn w:val="TableNormal"/>
    <w:uiPriority w:val="39"/>
    <w:rsid w:val="00310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16FCB"/>
    <w:pPr>
      <w:spacing w:after="240" w:line="240" w:lineRule="auto"/>
      <w:ind w:left="720" w:hanging="720"/>
    </w:pPr>
  </w:style>
  <w:style w:type="character" w:styleId="LineNumber">
    <w:name w:val="line number"/>
    <w:basedOn w:val="DefaultParagraphFont"/>
    <w:uiPriority w:val="99"/>
    <w:semiHidden/>
    <w:unhideWhenUsed/>
    <w:rsid w:val="00C205FE"/>
  </w:style>
  <w:style w:type="character" w:styleId="Hyperlink">
    <w:name w:val="Hyperlink"/>
    <w:basedOn w:val="DefaultParagraphFont"/>
    <w:uiPriority w:val="99"/>
    <w:unhideWhenUsed/>
    <w:rsid w:val="00CF7E21"/>
    <w:rPr>
      <w:color w:val="467886" w:themeColor="hyperlink"/>
      <w:u w:val="single"/>
    </w:rPr>
  </w:style>
  <w:style w:type="character" w:customStyle="1" w:styleId="UnresolvedMention">
    <w:name w:val="Unresolved Mention"/>
    <w:basedOn w:val="DefaultParagraphFont"/>
    <w:uiPriority w:val="99"/>
    <w:semiHidden/>
    <w:unhideWhenUsed/>
    <w:rsid w:val="00CF7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73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68/dl.e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5468/dl.8kauu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5468/dl.nxx3k9" TargetMode="External"/><Relationship Id="rId11" Type="http://schemas.openxmlformats.org/officeDocument/2006/relationships/image" Target="media/image2.sv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5468/dl.mnaz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93BED-508C-463D-B84A-E3587D2F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9</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Leith</dc:creator>
  <cp:keywords/>
  <dc:description/>
  <cp:lastModifiedBy>Kim Final Deliverables</cp:lastModifiedBy>
  <cp:revision>17</cp:revision>
  <dcterms:created xsi:type="dcterms:W3CDTF">2024-06-11T18:55:00Z</dcterms:created>
  <dcterms:modified xsi:type="dcterms:W3CDTF">2024-08-28T01:10:00Z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id="3ejMuqsx"/&gt;&lt;style id="http://www.zotero.org/styles/frontiers-in-ecology-and-evolution" hasBibliography="1" bibliographyStyleHasBeenSet="1"/&gt;&lt;prefs&gt;&lt;pref name="fieldType" value="Field"/&gt;&lt;/prefs&gt;&lt;/</vt:lpwstr>
  </property>
  <property fmtid="{D5CDD505-2E9C-101B-9397-08002B2CF9AE}" pid="3" name="ZOTERO_PREF_2">
    <vt:lpwstr>data&gt;</vt:lpwstr>
  </property>
</Properties>
</file>