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A544" w14:textId="4D3FD143" w:rsidR="008140DA" w:rsidRDefault="005E56BD" w:rsidP="008140D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S1</w:t>
      </w:r>
      <w:r w:rsidR="008140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40DA">
        <w:t xml:space="preserve"> </w:t>
      </w:r>
      <w:r w:rsidR="008140DA">
        <w:rPr>
          <w:rFonts w:ascii="Times New Roman" w:eastAsia="Times New Roman" w:hAnsi="Times New Roman" w:cs="Times New Roman"/>
          <w:b/>
          <w:sz w:val="24"/>
          <w:szCs w:val="24"/>
        </w:rPr>
        <w:t>Frequencies (mean ± s.d.) of the behaviours considered in the comparison between groups</w:t>
      </w:r>
      <w:r w:rsidR="008140DA">
        <w:rPr>
          <w:sz w:val="24"/>
          <w:szCs w:val="24"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3259"/>
        <w:gridCol w:w="3259"/>
      </w:tblGrid>
      <w:tr w:rsidR="008140DA" w14:paraId="0FCB048B" w14:textId="77777777" w:rsidTr="00CE2B4D">
        <w:trPr>
          <w:trHeight w:val="567"/>
        </w:trPr>
        <w:tc>
          <w:tcPr>
            <w:tcW w:w="3258" w:type="dxa"/>
            <w:shd w:val="clear" w:color="auto" w:fill="BFBFBF"/>
            <w:vAlign w:val="center"/>
          </w:tcPr>
          <w:p w14:paraId="4CFFE690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All-female group (n = 10)</w:t>
            </w:r>
          </w:p>
        </w:tc>
        <w:tc>
          <w:tcPr>
            <w:tcW w:w="3259" w:type="dxa"/>
            <w:shd w:val="clear" w:color="auto" w:fill="BFBFBF"/>
            <w:vAlign w:val="center"/>
          </w:tcPr>
          <w:p w14:paraId="103CF962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All-Male group (n = 13)</w:t>
            </w:r>
          </w:p>
        </w:tc>
        <w:tc>
          <w:tcPr>
            <w:tcW w:w="3259" w:type="dxa"/>
            <w:shd w:val="clear" w:color="auto" w:fill="BFBFBF"/>
            <w:vAlign w:val="center"/>
          </w:tcPr>
          <w:p w14:paraId="0E37DAA1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Mixed-Sex group (n= 12)</w:t>
            </w:r>
          </w:p>
        </w:tc>
      </w:tr>
      <w:tr w:rsidR="008140DA" w14:paraId="36B2BAE3" w14:textId="77777777" w:rsidTr="00CE2B4D">
        <w:trPr>
          <w:trHeight w:val="567"/>
        </w:trPr>
        <w:tc>
          <w:tcPr>
            <w:tcW w:w="9776" w:type="dxa"/>
            <w:gridSpan w:val="3"/>
            <w:shd w:val="clear" w:color="auto" w:fill="D9D9D9"/>
            <w:vAlign w:val="center"/>
          </w:tcPr>
          <w:p w14:paraId="7A7A08DB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Anxiety-Related behaviours (mean ± s.d.)</w:t>
            </w:r>
          </w:p>
        </w:tc>
      </w:tr>
      <w:tr w:rsidR="008140DA" w14:paraId="0B1BEE99" w14:textId="77777777" w:rsidTr="00CE2B4D">
        <w:tc>
          <w:tcPr>
            <w:tcW w:w="3258" w:type="dxa"/>
          </w:tcPr>
          <w:p w14:paraId="01B85DBA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Scratching: 3.10 ± 3.90</w:t>
            </w:r>
          </w:p>
          <w:p w14:paraId="18F05215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shaking: 6.40 ± 4.43</w:t>
            </w:r>
          </w:p>
          <w:p w14:paraId="5689BB3C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Rubbing: 5.40 ± 3.87</w:t>
            </w:r>
          </w:p>
          <w:p w14:paraId="7CE0C1D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Yawning: 1.40 ± 2.01</w:t>
            </w:r>
          </w:p>
          <w:p w14:paraId="5579352A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Vacuum Chewing: 0.40 ± 0.84</w:t>
            </w:r>
          </w:p>
        </w:tc>
        <w:tc>
          <w:tcPr>
            <w:tcW w:w="3259" w:type="dxa"/>
          </w:tcPr>
          <w:p w14:paraId="25F9610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Scratching: 3.38 ± 2.36</w:t>
            </w:r>
          </w:p>
          <w:p w14:paraId="6B0B278C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shaking: 7.92 ± 8.01</w:t>
            </w:r>
          </w:p>
          <w:p w14:paraId="25F90AF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Rubbing: 5.23 ± 4.15</w:t>
            </w:r>
          </w:p>
          <w:p w14:paraId="5E257460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Yawning: 1.62 ± 1.39</w:t>
            </w:r>
          </w:p>
          <w:p w14:paraId="5DEE62E3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Vacuum Chewing: 0.23 ± 0.44</w:t>
            </w:r>
          </w:p>
        </w:tc>
        <w:tc>
          <w:tcPr>
            <w:tcW w:w="3259" w:type="dxa"/>
          </w:tcPr>
          <w:p w14:paraId="1D547A68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Scratching: 4.83 ± 3.51</w:t>
            </w:r>
          </w:p>
          <w:p w14:paraId="4CE89663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shaking: 6.08 ± 3.26</w:t>
            </w:r>
          </w:p>
          <w:p w14:paraId="11DE2D0F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Rubbing: 1.50 ± 1.44</w:t>
            </w:r>
          </w:p>
          <w:p w14:paraId="13734ACE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Yawning: 0.75 ± 1.22</w:t>
            </w:r>
          </w:p>
          <w:p w14:paraId="490976B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Vacuum Chewing: 0.08 ± 0.29</w:t>
            </w:r>
          </w:p>
        </w:tc>
      </w:tr>
      <w:tr w:rsidR="008140DA" w14:paraId="2DB507A7" w14:textId="77777777" w:rsidTr="00CE2B4D">
        <w:trPr>
          <w:trHeight w:val="567"/>
        </w:trPr>
        <w:tc>
          <w:tcPr>
            <w:tcW w:w="9776" w:type="dxa"/>
            <w:gridSpan w:val="3"/>
            <w:shd w:val="clear" w:color="auto" w:fill="D9D9D9"/>
            <w:vAlign w:val="center"/>
          </w:tcPr>
          <w:p w14:paraId="499D2C30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Aggression (normalized on the number of group members; mean ± s.d.)</w:t>
            </w:r>
          </w:p>
        </w:tc>
      </w:tr>
      <w:tr w:rsidR="008140DA" w14:paraId="1C910583" w14:textId="77777777" w:rsidTr="00CE2B4D">
        <w:tc>
          <w:tcPr>
            <w:tcW w:w="3258" w:type="dxa"/>
          </w:tcPr>
          <w:p w14:paraId="14F35FD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Aggression: 0.389 ± 0.283</w:t>
            </w:r>
          </w:p>
        </w:tc>
        <w:tc>
          <w:tcPr>
            <w:tcW w:w="3259" w:type="dxa"/>
          </w:tcPr>
          <w:p w14:paraId="57AFC01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Aggression: 0.506 ± 0.185</w:t>
            </w:r>
          </w:p>
        </w:tc>
        <w:tc>
          <w:tcPr>
            <w:tcW w:w="3259" w:type="dxa"/>
          </w:tcPr>
          <w:p w14:paraId="0C68690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Aggression: 0.416 ± 0.275</w:t>
            </w:r>
          </w:p>
        </w:tc>
      </w:tr>
      <w:tr w:rsidR="008140DA" w14:paraId="7BB52EF3" w14:textId="77777777" w:rsidTr="00CE2B4D">
        <w:trPr>
          <w:trHeight w:val="567"/>
        </w:trPr>
        <w:tc>
          <w:tcPr>
            <w:tcW w:w="9776" w:type="dxa"/>
            <w:gridSpan w:val="3"/>
            <w:shd w:val="clear" w:color="auto" w:fill="D9D9D9"/>
            <w:vAlign w:val="center"/>
          </w:tcPr>
          <w:p w14:paraId="028D2445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Affinitive behaviours (normalized on the number of group members; mean ± s.d.)</w:t>
            </w:r>
          </w:p>
        </w:tc>
      </w:tr>
      <w:tr w:rsidR="008140DA" w14:paraId="61DD2AE3" w14:textId="77777777" w:rsidTr="00CE2B4D">
        <w:tc>
          <w:tcPr>
            <w:tcW w:w="3258" w:type="dxa"/>
          </w:tcPr>
          <w:p w14:paraId="70D70FD8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0.567 ± 0.303</w:t>
            </w:r>
          </w:p>
          <w:p w14:paraId="0587D413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0.522 ± 0.385</w:t>
            </w:r>
          </w:p>
          <w:p w14:paraId="46DF8118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0.189 ± 0.159</w:t>
            </w:r>
          </w:p>
          <w:p w14:paraId="0768454C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0.067 ± 0.150</w:t>
            </w:r>
          </w:p>
        </w:tc>
        <w:tc>
          <w:tcPr>
            <w:tcW w:w="3259" w:type="dxa"/>
          </w:tcPr>
          <w:p w14:paraId="46372457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0.712 ± 0.336</w:t>
            </w:r>
          </w:p>
          <w:p w14:paraId="4C79EC2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1.442 ± 0.669</w:t>
            </w:r>
          </w:p>
          <w:p w14:paraId="7C64959C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0.160 ± 0.099</w:t>
            </w:r>
          </w:p>
          <w:p w14:paraId="39CC89E4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0.006 ± 0.023</w:t>
            </w:r>
          </w:p>
        </w:tc>
        <w:tc>
          <w:tcPr>
            <w:tcW w:w="3259" w:type="dxa"/>
          </w:tcPr>
          <w:p w14:paraId="76D2D25B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1.083 ± 0.594</w:t>
            </w:r>
          </w:p>
          <w:p w14:paraId="10DCE7CB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1.167 ± 0.290</w:t>
            </w:r>
          </w:p>
          <w:p w14:paraId="05B51E9B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0.220 ± 0.162</w:t>
            </w:r>
          </w:p>
          <w:p w14:paraId="1063DB35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0.008 ± 0.026</w:t>
            </w:r>
          </w:p>
        </w:tc>
      </w:tr>
      <w:tr w:rsidR="008140DA" w14:paraId="66C36A99" w14:textId="77777777" w:rsidTr="00CE2B4D">
        <w:tc>
          <w:tcPr>
            <w:tcW w:w="9776" w:type="dxa"/>
            <w:gridSpan w:val="3"/>
            <w:shd w:val="clear" w:color="auto" w:fill="D9D9D9"/>
            <w:vAlign w:val="center"/>
          </w:tcPr>
          <w:p w14:paraId="7CC32DDD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Post-Conflict affinitive behaviours (normalized on the total number of aggression occurred in the group; mean ± s.d.)</w:t>
            </w:r>
          </w:p>
        </w:tc>
      </w:tr>
      <w:tr w:rsidR="008140DA" w14:paraId="5F1123FF" w14:textId="77777777" w:rsidTr="00CE2B4D">
        <w:tc>
          <w:tcPr>
            <w:tcW w:w="3258" w:type="dxa"/>
          </w:tcPr>
          <w:p w14:paraId="71DD5E6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0.003 ± 0.009</w:t>
            </w:r>
          </w:p>
          <w:p w14:paraId="547B61B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0.014 ± 0.028</w:t>
            </w:r>
          </w:p>
          <w:p w14:paraId="1C5FC035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0.009 ± 0.014</w:t>
            </w:r>
          </w:p>
          <w:p w14:paraId="205D833A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NA*</w:t>
            </w:r>
          </w:p>
        </w:tc>
        <w:tc>
          <w:tcPr>
            <w:tcW w:w="3259" w:type="dxa"/>
          </w:tcPr>
          <w:p w14:paraId="3E8016F8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0.006 ± 0.007</w:t>
            </w:r>
          </w:p>
          <w:p w14:paraId="52FE0C3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0.006 ± 0.008</w:t>
            </w:r>
          </w:p>
          <w:p w14:paraId="7726CDC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0.003 ± 0.008</w:t>
            </w:r>
          </w:p>
          <w:p w14:paraId="26B12F8D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NA*</w:t>
            </w:r>
          </w:p>
        </w:tc>
        <w:tc>
          <w:tcPr>
            <w:tcW w:w="3259" w:type="dxa"/>
          </w:tcPr>
          <w:p w14:paraId="7679E93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 in contact: 0.012 ± 0.009</w:t>
            </w:r>
          </w:p>
          <w:p w14:paraId="3DF40D1D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 contact: 0.032 ± 0.027</w:t>
            </w:r>
          </w:p>
          <w:p w14:paraId="56A7E56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over: 0.003 ± 0.010</w:t>
            </w:r>
          </w:p>
          <w:p w14:paraId="02179DE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Grooming: 0.001 ± 0.005</w:t>
            </w:r>
          </w:p>
        </w:tc>
      </w:tr>
      <w:tr w:rsidR="008140DA" w14:paraId="78DBE18E" w14:textId="77777777" w:rsidTr="00CE2B4D">
        <w:trPr>
          <w:trHeight w:val="567"/>
        </w:trPr>
        <w:tc>
          <w:tcPr>
            <w:tcW w:w="9776" w:type="dxa"/>
            <w:gridSpan w:val="3"/>
            <w:shd w:val="clear" w:color="auto" w:fill="D9D9D9"/>
            <w:vAlign w:val="center"/>
          </w:tcPr>
          <w:p w14:paraId="2F9EC442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Excavation behaviours (mean ± s.d.)</w:t>
            </w:r>
          </w:p>
        </w:tc>
      </w:tr>
      <w:tr w:rsidR="008140DA" w14:paraId="0E515007" w14:textId="77777777" w:rsidTr="00CE2B4D">
        <w:tc>
          <w:tcPr>
            <w:tcW w:w="3258" w:type="dxa"/>
          </w:tcPr>
          <w:p w14:paraId="2668ECAA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Rooting: 4.00 ± 3.80</w:t>
            </w:r>
          </w:p>
          <w:p w14:paraId="224BF4C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Rasping: 0.90 ± 1.29</w:t>
            </w:r>
          </w:p>
          <w:p w14:paraId="56FA208D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Pawing: NA*</w:t>
            </w:r>
          </w:p>
        </w:tc>
        <w:tc>
          <w:tcPr>
            <w:tcW w:w="3259" w:type="dxa"/>
          </w:tcPr>
          <w:p w14:paraId="54BFAC25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Rooting: 5.69 ± 2.81</w:t>
            </w:r>
          </w:p>
          <w:p w14:paraId="583BE8FF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Rasping: 3.62 ± 1.80</w:t>
            </w:r>
          </w:p>
          <w:p w14:paraId="0D666B83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Pawing: 0.08 ± 0.28</w:t>
            </w:r>
          </w:p>
        </w:tc>
        <w:tc>
          <w:tcPr>
            <w:tcW w:w="3259" w:type="dxa"/>
          </w:tcPr>
          <w:p w14:paraId="2D373125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Rooting: 8.17 ± 4.06</w:t>
            </w:r>
          </w:p>
          <w:p w14:paraId="396526E4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Rasping: 5.92 ± 3.00</w:t>
            </w:r>
          </w:p>
          <w:p w14:paraId="7891D97C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Pawing: 0.17 ± 0.39</w:t>
            </w:r>
          </w:p>
        </w:tc>
      </w:tr>
      <w:tr w:rsidR="008140DA" w14:paraId="70B05342" w14:textId="77777777" w:rsidTr="00CE2B4D">
        <w:trPr>
          <w:trHeight w:val="567"/>
        </w:trPr>
        <w:tc>
          <w:tcPr>
            <w:tcW w:w="9776" w:type="dxa"/>
            <w:gridSpan w:val="3"/>
            <w:shd w:val="clear" w:color="auto" w:fill="D9D9D9"/>
            <w:vAlign w:val="center"/>
          </w:tcPr>
          <w:p w14:paraId="6077D842" w14:textId="77777777" w:rsidR="008140DA" w:rsidRDefault="008140DA" w:rsidP="00CE2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Exploration behaviours (mean ± s.d.)</w:t>
            </w:r>
          </w:p>
        </w:tc>
      </w:tr>
      <w:tr w:rsidR="008140DA" w14:paraId="52D5DA88" w14:textId="77777777" w:rsidTr="00CE2B4D">
        <w:tc>
          <w:tcPr>
            <w:tcW w:w="3258" w:type="dxa"/>
          </w:tcPr>
          <w:p w14:paraId="377711C6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Foraging: 20.80 ± 2.70</w:t>
            </w:r>
          </w:p>
          <w:p w14:paraId="6DF1AA13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Browsing/Grazing: 0.60 ± 1.07</w:t>
            </w:r>
          </w:p>
        </w:tc>
        <w:tc>
          <w:tcPr>
            <w:tcW w:w="3259" w:type="dxa"/>
          </w:tcPr>
          <w:p w14:paraId="6B16903D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Foraging: 20.77 ± 2.95</w:t>
            </w:r>
          </w:p>
          <w:p w14:paraId="5BA85F62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Browsing/Grazing: 0.92 ± 1.04</w:t>
            </w:r>
          </w:p>
        </w:tc>
        <w:tc>
          <w:tcPr>
            <w:tcW w:w="3259" w:type="dxa"/>
          </w:tcPr>
          <w:p w14:paraId="656009BE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Foraging: 18.42 ± 1.08</w:t>
            </w:r>
          </w:p>
          <w:p w14:paraId="3062A161" w14:textId="77777777" w:rsidR="008140DA" w:rsidRDefault="008140DA" w:rsidP="00CE2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Browsing/Grazing: 0.92 ± 0.90</w:t>
            </w:r>
          </w:p>
        </w:tc>
      </w:tr>
    </w:tbl>
    <w:p w14:paraId="712D7A81" w14:textId="77777777" w:rsidR="008140DA" w:rsidRDefault="008140DA" w:rsidP="008140D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8C1A4AA" w14:textId="77777777" w:rsidR="008140DA" w:rsidRDefault="008140DA" w:rsidP="008140D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showing means and standard deviation for each behaviour considered in different categories. NA*: Not Applicable, The behaviour was never observed during data collection with respect to the group indicated.</w:t>
      </w:r>
    </w:p>
    <w:p w14:paraId="65C532EE" w14:textId="77777777" w:rsidR="008140DA" w:rsidRDefault="008140DA"/>
    <w:sectPr w:rsidR="008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DA"/>
    <w:rsid w:val="00513A91"/>
    <w:rsid w:val="005E56BD"/>
    <w:rsid w:val="008140DA"/>
    <w:rsid w:val="00E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5531"/>
  <w15:chartTrackingRefBased/>
  <w15:docId w15:val="{E582F757-5466-40EB-95CB-6121246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DA"/>
    <w:rPr>
      <w:rFonts w:ascii="Calibri" w:eastAsia="Calibri" w:hAnsi="Calibri" w:cs="Calibri"/>
      <w:kern w:val="0"/>
      <w:lang w:val="en-GB"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Collarini</dc:creator>
  <cp:keywords/>
  <dc:description/>
  <cp:lastModifiedBy>Tim West</cp:lastModifiedBy>
  <cp:revision>2</cp:revision>
  <dcterms:created xsi:type="dcterms:W3CDTF">2024-09-03T11:02:00Z</dcterms:created>
  <dcterms:modified xsi:type="dcterms:W3CDTF">2024-09-09T11:27:00Z</dcterms:modified>
</cp:coreProperties>
</file>