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03"/>
        <w:tblW w:w="129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83"/>
        <w:gridCol w:w="949"/>
        <w:gridCol w:w="781"/>
        <w:gridCol w:w="1421"/>
        <w:gridCol w:w="866"/>
        <w:gridCol w:w="865"/>
        <w:gridCol w:w="3367"/>
        <w:gridCol w:w="1006"/>
        <w:gridCol w:w="1144"/>
      </w:tblGrid>
      <w:tr w:rsidR="00CA04B1" w:rsidRPr="006A5A65" w:rsidTr="00656725">
        <w:trPr>
          <w:trHeight w:val="300"/>
        </w:trPr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Dataset type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Data sets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PMID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ource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Cancer Type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Number of samples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Survival time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(days)</w:t>
            </w:r>
          </w:p>
        </w:tc>
        <w:tc>
          <w:tcPr>
            <w:tcW w:w="3393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Therapy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Responder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No-Responder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 w:val="restart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 cohorts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TCGA-SKCM</w:t>
            </w: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GDC</w:t>
            </w:r>
          </w:p>
        </w:tc>
        <w:tc>
          <w:tcPr>
            <w:tcW w:w="1423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860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0~11252</w:t>
            </w:r>
          </w:p>
        </w:tc>
        <w:tc>
          <w:tcPr>
            <w:tcW w:w="3393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GSE54467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24975271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GEO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121~12094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GSE65904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25909218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GEO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6~6453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GSE22153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20460471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GEO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10~3509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GSE243238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37857525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GEO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GSE15605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23633021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GEO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GSE114445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30326165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GEO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 w:val="restart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Immunotherapy cohort</w:t>
            </w:r>
          </w:p>
        </w:tc>
        <w:tc>
          <w:tcPr>
            <w:tcW w:w="1282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GSE100797</w:t>
            </w:r>
          </w:p>
        </w:tc>
        <w:tc>
          <w:tcPr>
            <w:tcW w:w="945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29170503</w:t>
            </w:r>
          </w:p>
        </w:tc>
        <w:tc>
          <w:tcPr>
            <w:tcW w:w="775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60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96~2787</w:t>
            </w:r>
          </w:p>
        </w:tc>
        <w:tc>
          <w:tcPr>
            <w:tcW w:w="3393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ACT</w:t>
            </w:r>
          </w:p>
        </w:tc>
        <w:tc>
          <w:tcPr>
            <w:tcW w:w="1002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GSE91061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29033130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57~1143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phs000452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26359337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40~1691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IMvigor210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26952546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Urothelial carcinoma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72~8934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anti-PD-L1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PRJEB23709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30753825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22~1603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anti-PD-1, anti-CTLA-4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Nathanson_2017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27956380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146~2518.5</w:t>
            </w: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anti-CTLA-4</w:t>
            </w: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GSE115821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30127394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anti-CTLA-4, anti-PD-1, anti-CTLA-4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GSE135222</w:t>
            </w:r>
          </w:p>
        </w:tc>
        <w:tc>
          <w:tcPr>
            <w:tcW w:w="94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31537801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CA04B1">
              <w:rPr>
                <w:rFonts w:ascii="Times New Roman" w:hAnsi="Times New Roman" w:cs="Times New Roman"/>
                <w:sz w:val="16"/>
                <w:szCs w:val="16"/>
              </w:rPr>
              <w:t>SCLC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60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A04B1" w:rsidRPr="006A5A65" w:rsidTr="00656725">
        <w:trPr>
          <w:trHeight w:val="300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PRJEB25780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30013197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TIGER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A04B1">
              <w:rPr>
                <w:rFonts w:ascii="Times New Roman" w:hAnsi="Times New Roman" w:cs="Times New Roman"/>
                <w:sz w:val="16"/>
                <w:szCs w:val="16"/>
              </w:rPr>
              <w:t>TAD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CA04B1" w:rsidRPr="006A5A65" w:rsidTr="00295C9F">
        <w:trPr>
          <w:trHeight w:val="300"/>
        </w:trPr>
        <w:tc>
          <w:tcPr>
            <w:tcW w:w="1277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scRNA</w:t>
            </w:r>
            <w:proofErr w:type="spellEnd"/>
            <w:r w:rsidRPr="006A5A65">
              <w:rPr>
                <w:rFonts w:ascii="Times New Roman" w:hAnsi="Times New Roman" w:cs="Times New Roman"/>
                <w:sz w:val="16"/>
                <w:szCs w:val="16"/>
              </w:rPr>
              <w:t xml:space="preserve"> seq cohort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GSE115978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30388455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TIMER2</w:t>
            </w:r>
          </w:p>
        </w:tc>
        <w:tc>
          <w:tcPr>
            <w:tcW w:w="1423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anti-CTLA-4, anti-PD-1, anti-CTLA-4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A65">
              <w:rPr>
                <w:rFonts w:ascii="Times New Roman" w:hAnsi="Times New Roman" w:cs="Times New Roman"/>
                <w:sz w:val="16"/>
                <w:szCs w:val="16"/>
              </w:rPr>
              <w:t>anti-PD-1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A5A65" w:rsidRPr="006A5A65" w:rsidRDefault="006A5A65" w:rsidP="00CA0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46ED" w:rsidRPr="00CA04B1" w:rsidRDefault="00CA04B1" w:rsidP="00CA04B1">
      <w:pPr>
        <w:rPr>
          <w:rFonts w:ascii="Times New Roman" w:hAnsi="Times New Roman" w:cs="Times New Roman"/>
          <w:sz w:val="24"/>
          <w:szCs w:val="24"/>
        </w:rPr>
      </w:pPr>
      <w:r w:rsidRPr="00CA04B1">
        <w:rPr>
          <w:rFonts w:ascii="Times New Roman" w:hAnsi="Times New Roman" w:cs="Times New Roman"/>
          <w:b/>
          <w:sz w:val="24"/>
          <w:szCs w:val="24"/>
        </w:rPr>
        <w:t>Table 1</w:t>
      </w:r>
      <w:r w:rsidRPr="00CA0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 of cohorts used in this study.</w:t>
      </w:r>
    </w:p>
    <w:p w:rsidR="00CA04B1" w:rsidRPr="006A5A65" w:rsidRDefault="00CA04B1" w:rsidP="00CA04B1">
      <w:pPr>
        <w:rPr>
          <w:rFonts w:ascii="Times New Roman" w:hAnsi="Times New Roman" w:cs="Times New Roman"/>
          <w:sz w:val="16"/>
          <w:szCs w:val="16"/>
        </w:rPr>
      </w:pPr>
      <w:r w:rsidRPr="006A5A65">
        <w:rPr>
          <w:rFonts w:ascii="Times New Roman" w:hAnsi="Times New Roman" w:cs="Times New Roman"/>
          <w:sz w:val="16"/>
          <w:szCs w:val="16"/>
        </w:rPr>
        <w:t>GDC, Genomic Data Commons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6A5A65">
        <w:rPr>
          <w:rFonts w:ascii="Times New Roman" w:hAnsi="Times New Roman" w:cs="Times New Roman"/>
          <w:sz w:val="16"/>
          <w:szCs w:val="16"/>
        </w:rPr>
        <w:t>GEO, Gene Expression Omnibus</w:t>
      </w:r>
      <w:r>
        <w:rPr>
          <w:rFonts w:ascii="Times New Roman" w:hAnsi="Times New Roman" w:cs="Times New Roman"/>
          <w:sz w:val="16"/>
          <w:szCs w:val="16"/>
        </w:rPr>
        <w:t xml:space="preserve">; TIGER, </w:t>
      </w:r>
      <w:r w:rsidRPr="006A5A65">
        <w:rPr>
          <w:rFonts w:ascii="Times New Roman" w:hAnsi="Times New Roman" w:cs="Times New Roman"/>
          <w:sz w:val="16"/>
          <w:szCs w:val="16"/>
        </w:rPr>
        <w:t>Tumor Immunotherapy Gene Expression Resource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CA04B1">
        <w:rPr>
          <w:rFonts w:ascii="Times New Roman" w:hAnsi="Times New Roman" w:cs="Times New Roman"/>
          <w:sz w:val="16"/>
          <w:szCs w:val="16"/>
        </w:rPr>
        <w:t>NSCLC</w:t>
      </w:r>
      <w:r>
        <w:rPr>
          <w:rFonts w:ascii="Times New Roman" w:hAnsi="Times New Roman" w:cs="Times New Roman"/>
          <w:sz w:val="16"/>
          <w:szCs w:val="16"/>
        </w:rPr>
        <w:t>, n</w:t>
      </w:r>
      <w:r w:rsidRPr="006A5A65">
        <w:rPr>
          <w:rFonts w:ascii="Times New Roman" w:hAnsi="Times New Roman" w:cs="Times New Roman"/>
          <w:sz w:val="16"/>
          <w:szCs w:val="16"/>
        </w:rPr>
        <w:t>on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6A5A65">
        <w:rPr>
          <w:rFonts w:ascii="Times New Roman" w:hAnsi="Times New Roman" w:cs="Times New Roman"/>
          <w:sz w:val="16"/>
          <w:szCs w:val="16"/>
        </w:rPr>
        <w:t>small-cell lung cancer</w:t>
      </w:r>
      <w:r>
        <w:rPr>
          <w:rFonts w:ascii="Times New Roman" w:hAnsi="Times New Roman" w:cs="Times New Roman"/>
          <w:sz w:val="16"/>
          <w:szCs w:val="16"/>
        </w:rPr>
        <w:t>; STAD, s</w:t>
      </w:r>
      <w:r w:rsidRPr="006A5A65">
        <w:rPr>
          <w:rFonts w:ascii="Times New Roman" w:hAnsi="Times New Roman" w:cs="Times New Roman"/>
          <w:sz w:val="16"/>
          <w:szCs w:val="16"/>
        </w:rPr>
        <w:t>tomach adenocarcinoma</w:t>
      </w:r>
      <w:r>
        <w:rPr>
          <w:rFonts w:ascii="Times New Roman" w:hAnsi="Times New Roman" w:cs="Times New Roman"/>
          <w:sz w:val="16"/>
          <w:szCs w:val="16"/>
        </w:rPr>
        <w:t xml:space="preserve">; ACT, </w:t>
      </w:r>
      <w:r w:rsidRPr="00CA04B1">
        <w:rPr>
          <w:rFonts w:ascii="Times New Roman" w:hAnsi="Times New Roman" w:cs="Times New Roman"/>
          <w:sz w:val="16"/>
          <w:szCs w:val="16"/>
        </w:rPr>
        <w:t xml:space="preserve">Adoptive </w:t>
      </w:r>
      <w:r w:rsidR="00264AB0">
        <w:rPr>
          <w:rFonts w:ascii="Times New Roman" w:hAnsi="Times New Roman" w:cs="Times New Roman"/>
          <w:sz w:val="16"/>
          <w:szCs w:val="16"/>
        </w:rPr>
        <w:t>C</w:t>
      </w:r>
      <w:r w:rsidRPr="00CA04B1">
        <w:rPr>
          <w:rFonts w:ascii="Times New Roman" w:hAnsi="Times New Roman" w:cs="Times New Roman"/>
          <w:sz w:val="16"/>
          <w:szCs w:val="16"/>
        </w:rPr>
        <w:t xml:space="preserve">ell </w:t>
      </w:r>
      <w:r w:rsidR="00264AB0">
        <w:rPr>
          <w:rFonts w:ascii="Times New Roman" w:hAnsi="Times New Roman" w:cs="Times New Roman"/>
          <w:sz w:val="16"/>
          <w:szCs w:val="16"/>
        </w:rPr>
        <w:t>T</w:t>
      </w:r>
      <w:r w:rsidRPr="00CA04B1">
        <w:rPr>
          <w:rFonts w:ascii="Times New Roman" w:hAnsi="Times New Roman" w:cs="Times New Roman"/>
          <w:sz w:val="16"/>
          <w:szCs w:val="16"/>
        </w:rPr>
        <w:t>r</w:t>
      </w:r>
      <w:bookmarkStart w:id="0" w:name="_GoBack"/>
      <w:bookmarkEnd w:id="0"/>
      <w:r w:rsidRPr="00CA04B1">
        <w:rPr>
          <w:rFonts w:ascii="Times New Roman" w:hAnsi="Times New Roman" w:cs="Times New Roman"/>
          <w:sz w:val="16"/>
          <w:szCs w:val="16"/>
        </w:rPr>
        <w:t>ansfer</w:t>
      </w:r>
    </w:p>
    <w:p w:rsidR="00CA04B1" w:rsidRPr="006A5A65" w:rsidRDefault="00CA04B1" w:rsidP="00CA04B1">
      <w:pPr>
        <w:rPr>
          <w:rFonts w:ascii="Times New Roman" w:hAnsi="Times New Roman" w:cs="Times New Roman"/>
          <w:sz w:val="16"/>
          <w:szCs w:val="16"/>
        </w:rPr>
      </w:pPr>
    </w:p>
    <w:sectPr w:rsidR="00CA04B1" w:rsidRPr="006A5A65" w:rsidSect="006A5A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D8"/>
    <w:rsid w:val="00264AB0"/>
    <w:rsid w:val="00295C9F"/>
    <w:rsid w:val="004746ED"/>
    <w:rsid w:val="00656725"/>
    <w:rsid w:val="006A5A65"/>
    <w:rsid w:val="00756505"/>
    <w:rsid w:val="008979D8"/>
    <w:rsid w:val="008B091A"/>
    <w:rsid w:val="009B7F1C"/>
    <w:rsid w:val="00A4329B"/>
    <w:rsid w:val="00B6500A"/>
    <w:rsid w:val="00CA04B1"/>
    <w:rsid w:val="00FC2A8E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0AB6"/>
  <w15:chartTrackingRefBased/>
  <w15:docId w15:val="{8AC81789-B39B-4229-95AD-5A8C128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Youngnam_Jin</dc:creator>
  <cp:keywords/>
  <dc:description/>
  <cp:lastModifiedBy>Youngnam_Jin</cp:lastModifiedBy>
  <cp:revision>4</cp:revision>
  <dcterms:created xsi:type="dcterms:W3CDTF">2024-06-18T00:24:00Z</dcterms:created>
  <dcterms:modified xsi:type="dcterms:W3CDTF">2024-06-18T05:06:00Z</dcterms:modified>
</cp:coreProperties>
</file>