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96B81" w14:textId="77777777" w:rsidR="004B2DE8" w:rsidRPr="004B2DE8" w:rsidRDefault="004B2DE8">
      <w:pPr>
        <w:rPr>
          <w:rFonts w:ascii="Arial" w:hAnsi="Arial" w:cs="Arial"/>
        </w:rPr>
      </w:pPr>
    </w:p>
    <w:p w14:paraId="6B6F2DB6" w14:textId="77777777" w:rsidR="004B2DE8" w:rsidRPr="004B2DE8" w:rsidRDefault="004B2DE8" w:rsidP="004B2DE8">
      <w:pPr>
        <w:spacing w:line="240" w:lineRule="auto"/>
        <w:jc w:val="center"/>
        <w:rPr>
          <w:rFonts w:ascii="Arial" w:hAnsi="Arial" w:cs="Arial"/>
          <w:b/>
        </w:rPr>
      </w:pPr>
      <w:r w:rsidRPr="004B2DE8">
        <w:rPr>
          <w:rFonts w:ascii="Arial" w:hAnsi="Arial" w:cs="Arial"/>
          <w:b/>
        </w:rPr>
        <w:t xml:space="preserve">Changes in monocyte subsets in volunteers who received an oral wild-type </w:t>
      </w:r>
      <w:r w:rsidRPr="004B2DE8">
        <w:rPr>
          <w:rFonts w:ascii="Arial" w:hAnsi="Arial" w:cs="Arial"/>
          <w:b/>
          <w:i/>
          <w:iCs/>
        </w:rPr>
        <w:t>Salmonella</w:t>
      </w:r>
      <w:r w:rsidRPr="004B2DE8">
        <w:rPr>
          <w:rFonts w:ascii="Arial" w:hAnsi="Arial" w:cs="Arial"/>
          <w:b/>
        </w:rPr>
        <w:t xml:space="preserve"> Typhi challenge and developed typhoid disease </w:t>
      </w:r>
    </w:p>
    <w:p w14:paraId="1091532E" w14:textId="34CE0DB3" w:rsidR="00E26505" w:rsidRDefault="002E2489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11D042C3" wp14:editId="7D7F7EA0">
            <wp:simplePos x="0" y="0"/>
            <wp:positionH relativeFrom="column">
              <wp:posOffset>133350</wp:posOffset>
            </wp:positionH>
            <wp:positionV relativeFrom="paragraph">
              <wp:posOffset>366395</wp:posOffset>
            </wp:positionV>
            <wp:extent cx="6486525" cy="6023610"/>
            <wp:effectExtent l="0" t="0" r="0" b="0"/>
            <wp:wrapSquare wrapText="bothSides"/>
            <wp:docPr id="468455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02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B2DE8" w:rsidRPr="004B2DE8">
        <w:rPr>
          <w:rFonts w:ascii="Arial" w:hAnsi="Arial" w:cs="Arial"/>
          <w:b/>
          <w:bCs/>
        </w:rPr>
        <w:t>Supplementa</w:t>
      </w:r>
      <w:r w:rsidR="006709A7">
        <w:rPr>
          <w:rFonts w:ascii="Arial" w:hAnsi="Arial" w:cs="Arial"/>
          <w:b/>
          <w:bCs/>
        </w:rPr>
        <w:t>ry</w:t>
      </w:r>
      <w:r w:rsidR="004B2DE8" w:rsidRPr="004B2DE8">
        <w:rPr>
          <w:rFonts w:ascii="Arial" w:hAnsi="Arial" w:cs="Arial"/>
          <w:b/>
          <w:bCs/>
        </w:rPr>
        <w:t xml:space="preserve"> Information </w:t>
      </w:r>
    </w:p>
    <w:p w14:paraId="32C6AE87" w14:textId="722CC5A8" w:rsidR="002E2489" w:rsidRPr="004B2DE8" w:rsidRDefault="002E2489">
      <w:pPr>
        <w:rPr>
          <w:rFonts w:ascii="Arial" w:hAnsi="Arial" w:cs="Arial"/>
          <w:b/>
          <w:bCs/>
        </w:rPr>
      </w:pPr>
    </w:p>
    <w:p w14:paraId="14F5AC20" w14:textId="0008439D" w:rsidR="002E2489" w:rsidRDefault="006709A7" w:rsidP="0098315F">
      <w:pPr>
        <w:jc w:val="both"/>
        <w:rPr>
          <w:rFonts w:ascii="Arial" w:hAnsi="Arial" w:cs="Arial"/>
        </w:rPr>
      </w:pPr>
      <w:r w:rsidRPr="004B2DE8">
        <w:rPr>
          <w:rFonts w:ascii="Arial" w:hAnsi="Arial" w:cs="Arial"/>
          <w:b/>
          <w:bCs/>
        </w:rPr>
        <w:t>Supplementa</w:t>
      </w:r>
      <w:r>
        <w:rPr>
          <w:rFonts w:ascii="Arial" w:hAnsi="Arial" w:cs="Arial"/>
          <w:b/>
          <w:bCs/>
        </w:rPr>
        <w:t>ry</w:t>
      </w:r>
      <w:r w:rsidRPr="004B2DE8">
        <w:rPr>
          <w:rFonts w:ascii="Arial" w:hAnsi="Arial" w:cs="Arial"/>
          <w:b/>
          <w:bCs/>
        </w:rPr>
        <w:t xml:space="preserve"> </w:t>
      </w:r>
      <w:r w:rsidR="002E2489" w:rsidRPr="002E2489">
        <w:rPr>
          <w:rFonts w:ascii="Arial" w:hAnsi="Arial" w:cs="Arial"/>
          <w:b/>
          <w:bCs/>
        </w:rPr>
        <w:t xml:space="preserve">Figure 1.  </w:t>
      </w:r>
      <w:r w:rsidR="002E2489" w:rsidRPr="002E2489">
        <w:rPr>
          <w:rFonts w:ascii="Arial" w:hAnsi="Arial" w:cs="Arial"/>
        </w:rPr>
        <w:t xml:space="preserve">Panel </w:t>
      </w:r>
      <w:r w:rsidR="002E2489" w:rsidRPr="002E2489">
        <w:rPr>
          <w:rFonts w:ascii="Arial" w:hAnsi="Arial" w:cs="Arial"/>
          <w:b/>
          <w:bCs/>
        </w:rPr>
        <w:t>A</w:t>
      </w:r>
      <w:r w:rsidR="002E2489" w:rsidRPr="002E2489">
        <w:rPr>
          <w:rFonts w:ascii="Arial" w:hAnsi="Arial" w:cs="Arial"/>
        </w:rPr>
        <w:t xml:space="preserve"> shows the basic gating strategy </w:t>
      </w:r>
      <w:r w:rsidR="009259C5">
        <w:rPr>
          <w:rFonts w:ascii="Arial" w:hAnsi="Arial" w:cs="Arial"/>
        </w:rPr>
        <w:t xml:space="preserve">used to identify </w:t>
      </w:r>
      <w:r w:rsidR="002E2489" w:rsidRPr="002E2489">
        <w:rPr>
          <w:rFonts w:ascii="Arial" w:hAnsi="Arial" w:cs="Arial"/>
        </w:rPr>
        <w:t>monocytes</w:t>
      </w:r>
      <w:r w:rsidR="009259C5">
        <w:rPr>
          <w:rFonts w:ascii="Arial" w:hAnsi="Arial" w:cs="Arial"/>
        </w:rPr>
        <w:t xml:space="preserve"> and their subsets</w:t>
      </w:r>
      <w:r w:rsidR="002E2489" w:rsidRPr="002E2489">
        <w:rPr>
          <w:rFonts w:ascii="Arial" w:hAnsi="Arial" w:cs="Arial"/>
        </w:rPr>
        <w:t xml:space="preserve">.  Panels </w:t>
      </w:r>
      <w:r w:rsidR="002E2489" w:rsidRPr="002E2489">
        <w:rPr>
          <w:rFonts w:ascii="Arial" w:hAnsi="Arial" w:cs="Arial"/>
          <w:b/>
          <w:bCs/>
        </w:rPr>
        <w:t>B</w:t>
      </w:r>
      <w:r w:rsidR="009259C5">
        <w:rPr>
          <w:rFonts w:ascii="Arial" w:hAnsi="Arial" w:cs="Arial"/>
          <w:b/>
          <w:bCs/>
        </w:rPr>
        <w:t xml:space="preserve"> </w:t>
      </w:r>
      <w:r w:rsidR="009259C5" w:rsidRPr="009259C5">
        <w:rPr>
          <w:rFonts w:ascii="Arial" w:hAnsi="Arial" w:cs="Arial"/>
        </w:rPr>
        <w:t>to</w:t>
      </w:r>
      <w:r w:rsidR="009259C5">
        <w:rPr>
          <w:rFonts w:ascii="Arial" w:hAnsi="Arial" w:cs="Arial"/>
          <w:b/>
          <w:bCs/>
        </w:rPr>
        <w:t xml:space="preserve"> </w:t>
      </w:r>
      <w:r w:rsidR="002E2489" w:rsidRPr="002E2489">
        <w:rPr>
          <w:rFonts w:ascii="Arial" w:hAnsi="Arial" w:cs="Arial"/>
          <w:b/>
          <w:bCs/>
        </w:rPr>
        <w:t>D</w:t>
      </w:r>
      <w:r w:rsidR="002E2489" w:rsidRPr="002E2489">
        <w:rPr>
          <w:rFonts w:ascii="Arial" w:hAnsi="Arial" w:cs="Arial"/>
        </w:rPr>
        <w:t xml:space="preserve"> show the percentages of the three circulating monocytes subsets in TD (red symbols) and NoTD (blue symbols) volunteers at day 0 (pre-challenge). No statistical differences among TD and NoTD were identified. Panel </w:t>
      </w:r>
      <w:r w:rsidR="002E2489" w:rsidRPr="002E2489">
        <w:rPr>
          <w:rFonts w:ascii="Arial" w:hAnsi="Arial" w:cs="Arial"/>
          <w:b/>
          <w:bCs/>
        </w:rPr>
        <w:t>E</w:t>
      </w:r>
      <w:r w:rsidR="002E2489" w:rsidRPr="002E2489">
        <w:rPr>
          <w:rFonts w:ascii="Arial" w:hAnsi="Arial" w:cs="Arial"/>
        </w:rPr>
        <w:t xml:space="preserve"> shows time course changes in CD284 </w:t>
      </w:r>
      <w:r w:rsidR="00482DAD">
        <w:rPr>
          <w:rFonts w:ascii="Arial" w:hAnsi="Arial" w:cs="Arial"/>
        </w:rPr>
        <w:t xml:space="preserve">(TLR4) </w:t>
      </w:r>
      <w:r w:rsidR="002E2489" w:rsidRPr="002E2489">
        <w:rPr>
          <w:rFonts w:ascii="Arial" w:hAnsi="Arial" w:cs="Arial"/>
        </w:rPr>
        <w:t xml:space="preserve">expression (MFI) in CM (all TD volunteers assessed). Panels </w:t>
      </w:r>
      <w:r w:rsidR="002E2489" w:rsidRPr="002E2489">
        <w:rPr>
          <w:rFonts w:ascii="Arial" w:hAnsi="Arial" w:cs="Arial"/>
          <w:b/>
          <w:bCs/>
        </w:rPr>
        <w:t>F</w:t>
      </w:r>
      <w:r w:rsidR="002E2489" w:rsidRPr="002E2489">
        <w:rPr>
          <w:rFonts w:ascii="Arial" w:hAnsi="Arial" w:cs="Arial"/>
        </w:rPr>
        <w:t xml:space="preserve"> and </w:t>
      </w:r>
      <w:r w:rsidR="002E2489" w:rsidRPr="002E2489">
        <w:rPr>
          <w:rFonts w:ascii="Arial" w:hAnsi="Arial" w:cs="Arial"/>
          <w:b/>
          <w:bCs/>
        </w:rPr>
        <w:t>G</w:t>
      </w:r>
      <w:r w:rsidR="002E2489" w:rsidRPr="002E2489">
        <w:rPr>
          <w:rFonts w:ascii="Arial" w:hAnsi="Arial" w:cs="Arial"/>
        </w:rPr>
        <w:t xml:space="preserve"> show differences in the time frame of disease development in 2 volunteers</w:t>
      </w:r>
      <w:r w:rsidR="00BB6BE6">
        <w:rPr>
          <w:rFonts w:ascii="Arial" w:hAnsi="Arial" w:cs="Arial"/>
        </w:rPr>
        <w:t xml:space="preserve"> </w:t>
      </w:r>
      <w:r w:rsidR="002E2489" w:rsidRPr="002E2489">
        <w:rPr>
          <w:rFonts w:ascii="Arial" w:hAnsi="Arial" w:cs="Arial"/>
        </w:rPr>
        <w:t>(Vols 18 and 10). The red box indicate</w:t>
      </w:r>
      <w:r w:rsidR="004E180F">
        <w:rPr>
          <w:rFonts w:ascii="Arial" w:hAnsi="Arial" w:cs="Arial"/>
        </w:rPr>
        <w:t>s</w:t>
      </w:r>
      <w:r w:rsidR="002E2489" w:rsidRPr="002E2489">
        <w:rPr>
          <w:rFonts w:ascii="Arial" w:hAnsi="Arial" w:cs="Arial"/>
        </w:rPr>
        <w:t xml:space="preserve"> the time-of-disease (ToD) and the red arrows indicate the comparisons performed in panel </w:t>
      </w:r>
      <w:r w:rsidR="002E2489" w:rsidRPr="002E2489">
        <w:rPr>
          <w:rFonts w:ascii="Arial" w:hAnsi="Arial" w:cs="Arial"/>
          <w:b/>
          <w:bCs/>
        </w:rPr>
        <w:t>H</w:t>
      </w:r>
      <w:r w:rsidR="002E2489" w:rsidRPr="002E2489">
        <w:rPr>
          <w:rFonts w:ascii="Arial" w:hAnsi="Arial" w:cs="Arial"/>
        </w:rPr>
        <w:t xml:space="preserve"> (D0 vs. ToD). Panel </w:t>
      </w:r>
      <w:r w:rsidR="002E2489" w:rsidRPr="002E2489">
        <w:rPr>
          <w:rFonts w:ascii="Arial" w:hAnsi="Arial" w:cs="Arial"/>
          <w:b/>
          <w:bCs/>
        </w:rPr>
        <w:t>I</w:t>
      </w:r>
      <w:r w:rsidR="002E2489" w:rsidRPr="002E2489">
        <w:rPr>
          <w:rFonts w:ascii="Arial" w:hAnsi="Arial" w:cs="Arial"/>
        </w:rPr>
        <w:t xml:space="preserve"> shows data from CD284 </w:t>
      </w:r>
      <w:r w:rsidR="007317E4">
        <w:rPr>
          <w:rFonts w:ascii="Arial" w:hAnsi="Arial" w:cs="Arial"/>
        </w:rPr>
        <w:t xml:space="preserve">(TLR4) </w:t>
      </w:r>
      <w:r w:rsidR="002E2489" w:rsidRPr="002E2489">
        <w:rPr>
          <w:rFonts w:ascii="Arial" w:hAnsi="Arial" w:cs="Arial"/>
        </w:rPr>
        <w:t>expression (MFI) in CM of the volunteers that did not develop disease (NoTD). The expression of CD284 did not change after challenge.</w:t>
      </w:r>
    </w:p>
    <w:p w14:paraId="13998C4B" w14:textId="77095B5D" w:rsidR="0098315F" w:rsidRDefault="001E154B" w:rsidP="0098315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3EEFA61" wp14:editId="1E5E291C">
            <wp:simplePos x="0" y="0"/>
            <wp:positionH relativeFrom="column">
              <wp:posOffset>990600</wp:posOffset>
            </wp:positionH>
            <wp:positionV relativeFrom="paragraph">
              <wp:posOffset>283210</wp:posOffset>
            </wp:positionV>
            <wp:extent cx="4248150" cy="4093210"/>
            <wp:effectExtent l="0" t="0" r="0" b="0"/>
            <wp:wrapSquare wrapText="bothSides"/>
            <wp:docPr id="17325091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09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CAB81" w14:textId="6B9CBCF1" w:rsidR="00072CD7" w:rsidRDefault="00072CD7" w:rsidP="00072CD7">
      <w:pPr>
        <w:jc w:val="both"/>
        <w:rPr>
          <w:rFonts w:ascii="Arial" w:hAnsi="Arial" w:cs="Arial"/>
          <w:b/>
          <w:bCs/>
        </w:rPr>
      </w:pPr>
    </w:p>
    <w:p w14:paraId="20330CD6" w14:textId="77777777" w:rsidR="00715C2D" w:rsidRDefault="00715C2D" w:rsidP="00072CD7">
      <w:pPr>
        <w:jc w:val="both"/>
        <w:rPr>
          <w:rFonts w:ascii="Arial" w:hAnsi="Arial" w:cs="Arial"/>
          <w:b/>
          <w:bCs/>
        </w:rPr>
      </w:pPr>
    </w:p>
    <w:p w14:paraId="10135EA4" w14:textId="77777777" w:rsidR="00715C2D" w:rsidRDefault="00715C2D" w:rsidP="00072CD7">
      <w:pPr>
        <w:jc w:val="both"/>
        <w:rPr>
          <w:rFonts w:ascii="Arial" w:hAnsi="Arial" w:cs="Arial"/>
          <w:b/>
          <w:bCs/>
        </w:rPr>
      </w:pPr>
    </w:p>
    <w:p w14:paraId="108483D1" w14:textId="77777777" w:rsidR="00715C2D" w:rsidRDefault="00715C2D" w:rsidP="00072CD7">
      <w:pPr>
        <w:jc w:val="both"/>
        <w:rPr>
          <w:rFonts w:ascii="Arial" w:hAnsi="Arial" w:cs="Arial"/>
          <w:b/>
          <w:bCs/>
        </w:rPr>
      </w:pPr>
    </w:p>
    <w:p w14:paraId="0F37AEF6" w14:textId="77777777" w:rsidR="00715C2D" w:rsidRDefault="00715C2D" w:rsidP="00072CD7">
      <w:pPr>
        <w:jc w:val="both"/>
        <w:rPr>
          <w:rFonts w:ascii="Arial" w:hAnsi="Arial" w:cs="Arial"/>
          <w:b/>
          <w:bCs/>
        </w:rPr>
      </w:pPr>
    </w:p>
    <w:p w14:paraId="377FC0DB" w14:textId="77777777" w:rsidR="00715C2D" w:rsidRDefault="00715C2D" w:rsidP="00072CD7">
      <w:pPr>
        <w:jc w:val="both"/>
        <w:rPr>
          <w:rFonts w:ascii="Arial" w:hAnsi="Arial" w:cs="Arial"/>
          <w:b/>
          <w:bCs/>
        </w:rPr>
      </w:pPr>
    </w:p>
    <w:p w14:paraId="678A498F" w14:textId="77777777" w:rsidR="00715C2D" w:rsidRDefault="00715C2D" w:rsidP="00072CD7">
      <w:pPr>
        <w:jc w:val="both"/>
        <w:rPr>
          <w:rFonts w:ascii="Arial" w:hAnsi="Arial" w:cs="Arial"/>
          <w:b/>
          <w:bCs/>
        </w:rPr>
      </w:pPr>
    </w:p>
    <w:p w14:paraId="6ADA2DF0" w14:textId="77777777" w:rsidR="00715C2D" w:rsidRDefault="00715C2D" w:rsidP="00072CD7">
      <w:pPr>
        <w:jc w:val="both"/>
        <w:rPr>
          <w:rFonts w:ascii="Arial" w:hAnsi="Arial" w:cs="Arial"/>
          <w:b/>
          <w:bCs/>
        </w:rPr>
      </w:pPr>
    </w:p>
    <w:p w14:paraId="473EF5BD" w14:textId="77777777" w:rsidR="00715C2D" w:rsidRDefault="00715C2D" w:rsidP="00072CD7">
      <w:pPr>
        <w:jc w:val="both"/>
        <w:rPr>
          <w:rFonts w:ascii="Arial" w:hAnsi="Arial" w:cs="Arial"/>
          <w:b/>
          <w:bCs/>
        </w:rPr>
      </w:pPr>
    </w:p>
    <w:p w14:paraId="4D92E629" w14:textId="77777777" w:rsidR="00715C2D" w:rsidRDefault="00715C2D" w:rsidP="00072CD7">
      <w:pPr>
        <w:jc w:val="both"/>
        <w:rPr>
          <w:rFonts w:ascii="Arial" w:hAnsi="Arial" w:cs="Arial"/>
          <w:b/>
          <w:bCs/>
        </w:rPr>
      </w:pPr>
    </w:p>
    <w:p w14:paraId="3A0A2CE8" w14:textId="77777777" w:rsidR="00715C2D" w:rsidRDefault="00715C2D" w:rsidP="00072CD7">
      <w:pPr>
        <w:jc w:val="both"/>
        <w:rPr>
          <w:rFonts w:ascii="Arial" w:hAnsi="Arial" w:cs="Arial"/>
          <w:b/>
          <w:bCs/>
        </w:rPr>
      </w:pPr>
    </w:p>
    <w:p w14:paraId="76167FC0" w14:textId="77777777" w:rsidR="00715C2D" w:rsidRDefault="00715C2D" w:rsidP="00072CD7">
      <w:pPr>
        <w:jc w:val="both"/>
        <w:rPr>
          <w:rFonts w:ascii="Arial" w:hAnsi="Arial" w:cs="Arial"/>
          <w:b/>
          <w:bCs/>
        </w:rPr>
      </w:pPr>
    </w:p>
    <w:p w14:paraId="3D5CB49A" w14:textId="77777777" w:rsidR="00715C2D" w:rsidRDefault="00715C2D" w:rsidP="00072CD7">
      <w:pPr>
        <w:jc w:val="both"/>
        <w:rPr>
          <w:rFonts w:ascii="Arial" w:hAnsi="Arial" w:cs="Arial"/>
          <w:b/>
          <w:bCs/>
        </w:rPr>
      </w:pPr>
    </w:p>
    <w:p w14:paraId="37BCF610" w14:textId="77777777" w:rsidR="00715C2D" w:rsidRDefault="00715C2D" w:rsidP="00072CD7">
      <w:pPr>
        <w:jc w:val="both"/>
        <w:rPr>
          <w:rFonts w:ascii="Arial" w:hAnsi="Arial" w:cs="Arial"/>
          <w:b/>
          <w:bCs/>
        </w:rPr>
      </w:pPr>
    </w:p>
    <w:p w14:paraId="0002587E" w14:textId="77777777" w:rsidR="00715C2D" w:rsidRDefault="00715C2D" w:rsidP="00072CD7">
      <w:pPr>
        <w:jc w:val="both"/>
        <w:rPr>
          <w:rFonts w:ascii="Arial" w:hAnsi="Arial" w:cs="Arial"/>
          <w:b/>
          <w:bCs/>
        </w:rPr>
      </w:pPr>
    </w:p>
    <w:p w14:paraId="0BBBB392" w14:textId="77777777" w:rsidR="00715C2D" w:rsidRDefault="00715C2D" w:rsidP="00072CD7">
      <w:pPr>
        <w:jc w:val="both"/>
        <w:rPr>
          <w:rFonts w:ascii="Arial" w:hAnsi="Arial" w:cs="Arial"/>
          <w:b/>
          <w:bCs/>
        </w:rPr>
      </w:pPr>
    </w:p>
    <w:p w14:paraId="0FB5E25C" w14:textId="3F15FFF1" w:rsidR="00072CD7" w:rsidRDefault="006709A7" w:rsidP="00072CD7">
      <w:pPr>
        <w:jc w:val="both"/>
        <w:rPr>
          <w:rFonts w:ascii="Arial" w:hAnsi="Arial" w:cs="Arial"/>
        </w:rPr>
      </w:pPr>
      <w:r w:rsidRPr="004B2DE8">
        <w:rPr>
          <w:rFonts w:ascii="Arial" w:hAnsi="Arial" w:cs="Arial"/>
          <w:b/>
          <w:bCs/>
        </w:rPr>
        <w:t>Supplementa</w:t>
      </w:r>
      <w:r>
        <w:rPr>
          <w:rFonts w:ascii="Arial" w:hAnsi="Arial" w:cs="Arial"/>
          <w:b/>
          <w:bCs/>
        </w:rPr>
        <w:t>ry</w:t>
      </w:r>
      <w:r w:rsidRPr="004B2DE8">
        <w:rPr>
          <w:rFonts w:ascii="Arial" w:hAnsi="Arial" w:cs="Arial"/>
          <w:b/>
          <w:bCs/>
        </w:rPr>
        <w:t xml:space="preserve"> </w:t>
      </w:r>
      <w:r w:rsidR="00072CD7" w:rsidRPr="00072CD7">
        <w:rPr>
          <w:rFonts w:ascii="Arial" w:hAnsi="Arial" w:cs="Arial"/>
          <w:b/>
          <w:bCs/>
        </w:rPr>
        <w:t xml:space="preserve">Figure 2. Expression of PRRs in circulating monocyte subsets at baseline. </w:t>
      </w:r>
      <w:r w:rsidR="002D29E3" w:rsidRPr="002D29E3">
        <w:rPr>
          <w:rFonts w:ascii="Arial" w:hAnsi="Arial" w:cs="Arial"/>
        </w:rPr>
        <w:t xml:space="preserve">Panels </w:t>
      </w:r>
      <w:r w:rsidR="00072CD7" w:rsidRPr="00072CD7">
        <w:rPr>
          <w:rFonts w:ascii="Arial" w:hAnsi="Arial" w:cs="Arial"/>
          <w:b/>
          <w:bCs/>
        </w:rPr>
        <w:t>A</w:t>
      </w:r>
      <w:r w:rsidR="002D29E3">
        <w:rPr>
          <w:rFonts w:ascii="Arial" w:hAnsi="Arial" w:cs="Arial"/>
          <w:b/>
          <w:bCs/>
        </w:rPr>
        <w:t xml:space="preserve"> </w:t>
      </w:r>
      <w:r w:rsidR="002D29E3" w:rsidRPr="002D29E3">
        <w:rPr>
          <w:rFonts w:ascii="Arial" w:hAnsi="Arial" w:cs="Arial"/>
        </w:rPr>
        <w:t>to</w:t>
      </w:r>
      <w:r w:rsidR="002D29E3">
        <w:rPr>
          <w:rFonts w:ascii="Arial" w:hAnsi="Arial" w:cs="Arial"/>
          <w:b/>
          <w:bCs/>
        </w:rPr>
        <w:t xml:space="preserve"> </w:t>
      </w:r>
      <w:r w:rsidR="00072CD7" w:rsidRPr="00072CD7">
        <w:rPr>
          <w:rFonts w:ascii="Arial" w:hAnsi="Arial" w:cs="Arial"/>
          <w:b/>
          <w:bCs/>
        </w:rPr>
        <w:t xml:space="preserve">C </w:t>
      </w:r>
      <w:r w:rsidR="00072CD7" w:rsidRPr="00072CD7">
        <w:rPr>
          <w:rFonts w:ascii="Arial" w:hAnsi="Arial" w:cs="Arial"/>
        </w:rPr>
        <w:t>show the baseline (D0) expression (MFI) of CD284</w:t>
      </w:r>
      <w:r w:rsidR="001A4610">
        <w:rPr>
          <w:rFonts w:ascii="Arial" w:hAnsi="Arial" w:cs="Arial"/>
        </w:rPr>
        <w:t xml:space="preserve"> (TLR4)</w:t>
      </w:r>
      <w:r w:rsidR="00072CD7" w:rsidRPr="00072CD7">
        <w:rPr>
          <w:rFonts w:ascii="Arial" w:hAnsi="Arial" w:cs="Arial"/>
        </w:rPr>
        <w:t xml:space="preserve">, CD285 </w:t>
      </w:r>
      <w:r w:rsidR="001A4610">
        <w:rPr>
          <w:rFonts w:ascii="Arial" w:hAnsi="Arial" w:cs="Arial"/>
        </w:rPr>
        <w:t xml:space="preserve">(TLR5) </w:t>
      </w:r>
      <w:r w:rsidR="00072CD7" w:rsidRPr="00072CD7">
        <w:rPr>
          <w:rFonts w:ascii="Arial" w:hAnsi="Arial" w:cs="Arial"/>
        </w:rPr>
        <w:t xml:space="preserve">and CD36, respectively, in circulating monocyte subsets. The data displayed include all volunteers assessed. </w:t>
      </w:r>
      <w:r w:rsidR="00072CD7" w:rsidRPr="00072CD7">
        <w:rPr>
          <w:rFonts w:ascii="Arial" w:hAnsi="Arial" w:cs="Arial"/>
          <w:b/>
          <w:bCs/>
        </w:rPr>
        <w:t>D</w:t>
      </w:r>
      <w:r w:rsidR="00072CD7" w:rsidRPr="00072CD7">
        <w:rPr>
          <w:rFonts w:ascii="Arial" w:hAnsi="Arial" w:cs="Arial"/>
        </w:rPr>
        <w:t xml:space="preserve"> displays the ability of the monocyte subsets to bind </w:t>
      </w:r>
      <w:r w:rsidR="00072CD7" w:rsidRPr="002D29E3">
        <w:rPr>
          <w:rFonts w:ascii="Arial" w:hAnsi="Arial" w:cs="Arial"/>
          <w:i/>
          <w:iCs/>
        </w:rPr>
        <w:t>S</w:t>
      </w:r>
      <w:r w:rsidR="00072CD7" w:rsidRPr="00072CD7">
        <w:rPr>
          <w:rFonts w:ascii="Arial" w:hAnsi="Arial" w:cs="Arial"/>
        </w:rPr>
        <w:t xml:space="preserve">. Typhi at baseline. Before challenge, IM and NCM showed a higher ability to bind </w:t>
      </w:r>
      <w:r w:rsidR="00072CD7" w:rsidRPr="002D29E3">
        <w:rPr>
          <w:rFonts w:ascii="Arial" w:hAnsi="Arial" w:cs="Arial"/>
          <w:i/>
          <w:iCs/>
        </w:rPr>
        <w:t>S</w:t>
      </w:r>
      <w:r w:rsidR="00072CD7" w:rsidRPr="00072CD7">
        <w:rPr>
          <w:rFonts w:ascii="Arial" w:hAnsi="Arial" w:cs="Arial"/>
        </w:rPr>
        <w:t xml:space="preserve">. Typhi than CM. MFI: Median Fluorescence Intensity. CM: Classical Monocytes, IM: Intermediate Monocytes, NCM: Non-classical Monocytes. ToD: Time of disease. All plots show the </w:t>
      </w:r>
      <w:r w:rsidR="004A731B">
        <w:rPr>
          <w:rFonts w:ascii="Arial" w:hAnsi="Arial" w:cs="Arial"/>
        </w:rPr>
        <w:t>m</w:t>
      </w:r>
      <w:r w:rsidR="00072CD7" w:rsidRPr="00072CD7">
        <w:rPr>
          <w:rFonts w:ascii="Arial" w:hAnsi="Arial" w:cs="Arial"/>
        </w:rPr>
        <w:t>edian and 95</w:t>
      </w:r>
      <w:r w:rsidR="00D3483D">
        <w:rPr>
          <w:rFonts w:ascii="Arial" w:hAnsi="Arial" w:cs="Arial"/>
        </w:rPr>
        <w:t xml:space="preserve"> </w:t>
      </w:r>
      <w:r w:rsidR="00072CD7" w:rsidRPr="00072CD7">
        <w:rPr>
          <w:rFonts w:ascii="Arial" w:hAnsi="Arial" w:cs="Arial"/>
        </w:rPr>
        <w:t xml:space="preserve">CI. The p values were calculated using paired t-tests (2-sided). *p&lt;0.05, ** p&lt;0.005, *** p&lt;0.001, **** p&lt;0.0001. </w:t>
      </w:r>
    </w:p>
    <w:p w14:paraId="29023A2E" w14:textId="77777777" w:rsidR="00072CD7" w:rsidRDefault="00072CD7" w:rsidP="00072CD7">
      <w:pPr>
        <w:jc w:val="both"/>
        <w:rPr>
          <w:rFonts w:ascii="Arial" w:hAnsi="Arial" w:cs="Arial"/>
        </w:rPr>
      </w:pPr>
    </w:p>
    <w:p w14:paraId="7961CD71" w14:textId="77777777" w:rsidR="00072CD7" w:rsidRDefault="00072CD7" w:rsidP="00072CD7">
      <w:pPr>
        <w:jc w:val="both"/>
        <w:rPr>
          <w:rFonts w:ascii="Arial" w:hAnsi="Arial" w:cs="Arial"/>
        </w:rPr>
      </w:pPr>
    </w:p>
    <w:p w14:paraId="57B963A5" w14:textId="77777777" w:rsidR="00072CD7" w:rsidRPr="00072CD7" w:rsidRDefault="00072CD7" w:rsidP="00072CD7">
      <w:pPr>
        <w:jc w:val="both"/>
        <w:rPr>
          <w:rFonts w:ascii="Arial" w:hAnsi="Arial" w:cs="Arial"/>
        </w:rPr>
      </w:pPr>
    </w:p>
    <w:p w14:paraId="3BF904C9" w14:textId="14512777" w:rsidR="002E2489" w:rsidRDefault="002E2489" w:rsidP="0098315F">
      <w:pPr>
        <w:jc w:val="both"/>
        <w:rPr>
          <w:rFonts w:ascii="Arial" w:hAnsi="Arial" w:cs="Arial"/>
        </w:rPr>
      </w:pPr>
    </w:p>
    <w:p w14:paraId="43CD3435" w14:textId="77777777" w:rsidR="002E2489" w:rsidRDefault="002E2489" w:rsidP="0098315F">
      <w:pPr>
        <w:jc w:val="both"/>
        <w:rPr>
          <w:rFonts w:ascii="Arial" w:hAnsi="Arial" w:cs="Arial"/>
        </w:rPr>
      </w:pPr>
    </w:p>
    <w:p w14:paraId="0FFCD4FD" w14:textId="77777777" w:rsidR="002E2489" w:rsidRDefault="002E2489">
      <w:pPr>
        <w:rPr>
          <w:rFonts w:ascii="Arial" w:hAnsi="Arial" w:cs="Arial"/>
        </w:rPr>
      </w:pPr>
    </w:p>
    <w:p w14:paraId="0FEF30D2" w14:textId="0D856F54" w:rsidR="00E5086A" w:rsidRDefault="00E5086A">
      <w:pPr>
        <w:rPr>
          <w:rFonts w:ascii="Arial" w:hAnsi="Arial" w:cs="Arial"/>
        </w:rPr>
      </w:pPr>
    </w:p>
    <w:p w14:paraId="70984E19" w14:textId="176BFD46" w:rsidR="00E5086A" w:rsidRDefault="00E5086A">
      <w:pPr>
        <w:rPr>
          <w:rFonts w:ascii="Arial" w:hAnsi="Arial" w:cs="Arial"/>
        </w:rPr>
      </w:pPr>
    </w:p>
    <w:p w14:paraId="7692F032" w14:textId="03D437B1" w:rsidR="00E5086A" w:rsidRDefault="00E5086A">
      <w:pPr>
        <w:rPr>
          <w:rFonts w:ascii="Arial" w:hAnsi="Arial" w:cs="Arial"/>
        </w:rPr>
      </w:pPr>
    </w:p>
    <w:p w14:paraId="204DC3CB" w14:textId="4AD188D9" w:rsidR="00E5086A" w:rsidRDefault="00E5086A">
      <w:pPr>
        <w:rPr>
          <w:rFonts w:ascii="Arial" w:hAnsi="Arial" w:cs="Arial"/>
        </w:rPr>
      </w:pPr>
    </w:p>
    <w:p w14:paraId="61DBC43F" w14:textId="69428D19" w:rsidR="002E2489" w:rsidRDefault="00E379DD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D1F28D5" wp14:editId="313D3510">
            <wp:simplePos x="0" y="0"/>
            <wp:positionH relativeFrom="column">
              <wp:posOffset>949629</wp:posOffset>
            </wp:positionH>
            <wp:positionV relativeFrom="paragraph">
              <wp:posOffset>250301</wp:posOffset>
            </wp:positionV>
            <wp:extent cx="4612640" cy="5891530"/>
            <wp:effectExtent l="0" t="0" r="0" b="0"/>
            <wp:wrapSquare wrapText="bothSides"/>
            <wp:docPr id="7850462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5891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58B04" w14:textId="339E0D0F" w:rsidR="002E2489" w:rsidRDefault="002E2489">
      <w:pPr>
        <w:rPr>
          <w:rFonts w:ascii="Arial" w:hAnsi="Arial" w:cs="Arial"/>
        </w:rPr>
      </w:pPr>
    </w:p>
    <w:p w14:paraId="4F862A94" w14:textId="5E7839E5" w:rsidR="002E2489" w:rsidRDefault="002E2489">
      <w:pPr>
        <w:rPr>
          <w:rFonts w:ascii="Arial" w:hAnsi="Arial" w:cs="Arial"/>
        </w:rPr>
      </w:pPr>
    </w:p>
    <w:p w14:paraId="17E4AA25" w14:textId="1BD4B7CB" w:rsidR="004B2DE8" w:rsidRDefault="004B2DE8">
      <w:pPr>
        <w:rPr>
          <w:rFonts w:ascii="Arial" w:hAnsi="Arial" w:cs="Arial"/>
        </w:rPr>
      </w:pPr>
    </w:p>
    <w:p w14:paraId="132061FE" w14:textId="77777777" w:rsidR="00E5086A" w:rsidRPr="00E5086A" w:rsidRDefault="00E5086A" w:rsidP="00E5086A">
      <w:pPr>
        <w:rPr>
          <w:rFonts w:ascii="Arial" w:hAnsi="Arial" w:cs="Arial"/>
        </w:rPr>
      </w:pPr>
    </w:p>
    <w:p w14:paraId="763F832D" w14:textId="77777777" w:rsidR="00E5086A" w:rsidRPr="00E5086A" w:rsidRDefault="00E5086A" w:rsidP="00E5086A">
      <w:pPr>
        <w:rPr>
          <w:rFonts w:ascii="Arial" w:hAnsi="Arial" w:cs="Arial"/>
        </w:rPr>
      </w:pPr>
    </w:p>
    <w:p w14:paraId="5525B5DA" w14:textId="77777777" w:rsidR="00E5086A" w:rsidRPr="00E5086A" w:rsidRDefault="00E5086A" w:rsidP="00E5086A">
      <w:pPr>
        <w:rPr>
          <w:rFonts w:ascii="Arial" w:hAnsi="Arial" w:cs="Arial"/>
        </w:rPr>
      </w:pPr>
    </w:p>
    <w:p w14:paraId="7A6343FD" w14:textId="77777777" w:rsidR="00E5086A" w:rsidRPr="00E5086A" w:rsidRDefault="00E5086A" w:rsidP="00E5086A">
      <w:pPr>
        <w:rPr>
          <w:rFonts w:ascii="Arial" w:hAnsi="Arial" w:cs="Arial"/>
        </w:rPr>
      </w:pPr>
    </w:p>
    <w:p w14:paraId="665162B2" w14:textId="77777777" w:rsidR="00E5086A" w:rsidRPr="00E5086A" w:rsidRDefault="00E5086A" w:rsidP="00E5086A">
      <w:pPr>
        <w:rPr>
          <w:rFonts w:ascii="Arial" w:hAnsi="Arial" w:cs="Arial"/>
        </w:rPr>
      </w:pPr>
    </w:p>
    <w:p w14:paraId="650C2812" w14:textId="77777777" w:rsidR="00E5086A" w:rsidRPr="00E5086A" w:rsidRDefault="00E5086A" w:rsidP="00E5086A">
      <w:pPr>
        <w:rPr>
          <w:rFonts w:ascii="Arial" w:hAnsi="Arial" w:cs="Arial"/>
        </w:rPr>
      </w:pPr>
    </w:p>
    <w:p w14:paraId="6734F80E" w14:textId="77777777" w:rsidR="00E5086A" w:rsidRPr="00E5086A" w:rsidRDefault="00E5086A" w:rsidP="00E5086A">
      <w:pPr>
        <w:rPr>
          <w:rFonts w:ascii="Arial" w:hAnsi="Arial" w:cs="Arial"/>
        </w:rPr>
      </w:pPr>
    </w:p>
    <w:p w14:paraId="54EB043E" w14:textId="77777777" w:rsidR="00E5086A" w:rsidRPr="00E5086A" w:rsidRDefault="00E5086A" w:rsidP="00E5086A">
      <w:pPr>
        <w:rPr>
          <w:rFonts w:ascii="Arial" w:hAnsi="Arial" w:cs="Arial"/>
        </w:rPr>
      </w:pPr>
    </w:p>
    <w:p w14:paraId="64A4C8B7" w14:textId="77777777" w:rsidR="00E5086A" w:rsidRPr="00E5086A" w:rsidRDefault="00E5086A" w:rsidP="00E5086A">
      <w:pPr>
        <w:rPr>
          <w:rFonts w:ascii="Arial" w:hAnsi="Arial" w:cs="Arial"/>
        </w:rPr>
      </w:pPr>
    </w:p>
    <w:p w14:paraId="5BF8E57D" w14:textId="77777777" w:rsidR="00E5086A" w:rsidRPr="00E5086A" w:rsidRDefault="00E5086A" w:rsidP="00E5086A">
      <w:pPr>
        <w:rPr>
          <w:rFonts w:ascii="Arial" w:hAnsi="Arial" w:cs="Arial"/>
        </w:rPr>
      </w:pPr>
    </w:p>
    <w:p w14:paraId="7AD67824" w14:textId="77777777" w:rsidR="00E5086A" w:rsidRPr="00E5086A" w:rsidRDefault="00E5086A" w:rsidP="00E5086A">
      <w:pPr>
        <w:rPr>
          <w:rFonts w:ascii="Arial" w:hAnsi="Arial" w:cs="Arial"/>
        </w:rPr>
      </w:pPr>
    </w:p>
    <w:p w14:paraId="796DAB2E" w14:textId="77777777" w:rsidR="00E5086A" w:rsidRPr="00E5086A" w:rsidRDefault="00E5086A" w:rsidP="00E5086A">
      <w:pPr>
        <w:rPr>
          <w:rFonts w:ascii="Arial" w:hAnsi="Arial" w:cs="Arial"/>
        </w:rPr>
      </w:pPr>
    </w:p>
    <w:p w14:paraId="486B1C07" w14:textId="77777777" w:rsidR="00E5086A" w:rsidRPr="00E5086A" w:rsidRDefault="00E5086A" w:rsidP="00E5086A">
      <w:pPr>
        <w:rPr>
          <w:rFonts w:ascii="Arial" w:hAnsi="Arial" w:cs="Arial"/>
        </w:rPr>
      </w:pPr>
    </w:p>
    <w:p w14:paraId="54197F60" w14:textId="77777777" w:rsidR="00E5086A" w:rsidRPr="00E5086A" w:rsidRDefault="00E5086A" w:rsidP="00E5086A">
      <w:pPr>
        <w:rPr>
          <w:rFonts w:ascii="Arial" w:hAnsi="Arial" w:cs="Arial"/>
        </w:rPr>
      </w:pPr>
    </w:p>
    <w:p w14:paraId="1B57FA2C" w14:textId="77777777" w:rsidR="00E5086A" w:rsidRPr="00E5086A" w:rsidRDefault="00E5086A" w:rsidP="00E5086A">
      <w:pPr>
        <w:rPr>
          <w:rFonts w:ascii="Arial" w:hAnsi="Arial" w:cs="Arial"/>
        </w:rPr>
      </w:pPr>
    </w:p>
    <w:p w14:paraId="40FBFD20" w14:textId="77777777" w:rsidR="00E5086A" w:rsidRPr="00E5086A" w:rsidRDefault="00E5086A" w:rsidP="00E5086A">
      <w:pPr>
        <w:rPr>
          <w:rFonts w:ascii="Arial" w:hAnsi="Arial" w:cs="Arial"/>
        </w:rPr>
      </w:pPr>
    </w:p>
    <w:p w14:paraId="76A204C0" w14:textId="77777777" w:rsidR="000B254B" w:rsidRDefault="000B254B" w:rsidP="00E5086A">
      <w:pPr>
        <w:jc w:val="both"/>
        <w:rPr>
          <w:rFonts w:ascii="Arial" w:hAnsi="Arial" w:cs="Arial"/>
          <w:b/>
          <w:bCs/>
        </w:rPr>
      </w:pPr>
    </w:p>
    <w:p w14:paraId="695AE7AE" w14:textId="77777777" w:rsidR="000B254B" w:rsidRDefault="000B254B" w:rsidP="00E5086A">
      <w:pPr>
        <w:jc w:val="both"/>
        <w:rPr>
          <w:rFonts w:ascii="Arial" w:hAnsi="Arial" w:cs="Arial"/>
          <w:b/>
          <w:bCs/>
        </w:rPr>
      </w:pPr>
    </w:p>
    <w:p w14:paraId="7158EDB5" w14:textId="77777777" w:rsidR="000B254B" w:rsidRDefault="000B254B" w:rsidP="00E5086A">
      <w:pPr>
        <w:jc w:val="both"/>
        <w:rPr>
          <w:rFonts w:ascii="Arial" w:hAnsi="Arial" w:cs="Arial"/>
          <w:b/>
          <w:bCs/>
        </w:rPr>
      </w:pPr>
    </w:p>
    <w:p w14:paraId="6452F5DC" w14:textId="7977D5F1" w:rsidR="00E5086A" w:rsidRPr="00E5086A" w:rsidRDefault="006709A7" w:rsidP="00E5086A">
      <w:pPr>
        <w:jc w:val="both"/>
        <w:rPr>
          <w:rFonts w:ascii="Arial" w:hAnsi="Arial" w:cs="Arial"/>
        </w:rPr>
      </w:pPr>
      <w:r w:rsidRPr="004B2DE8">
        <w:rPr>
          <w:rFonts w:ascii="Arial" w:hAnsi="Arial" w:cs="Arial"/>
          <w:b/>
          <w:bCs/>
        </w:rPr>
        <w:t>Supplementa</w:t>
      </w:r>
      <w:r>
        <w:rPr>
          <w:rFonts w:ascii="Arial" w:hAnsi="Arial" w:cs="Arial"/>
          <w:b/>
          <w:bCs/>
        </w:rPr>
        <w:t>ry</w:t>
      </w:r>
      <w:r w:rsidRPr="004B2DE8">
        <w:rPr>
          <w:rFonts w:ascii="Arial" w:hAnsi="Arial" w:cs="Arial"/>
          <w:b/>
          <w:bCs/>
        </w:rPr>
        <w:t xml:space="preserve"> </w:t>
      </w:r>
      <w:r w:rsidR="00E5086A" w:rsidRPr="00E5086A">
        <w:rPr>
          <w:rFonts w:ascii="Arial" w:hAnsi="Arial" w:cs="Arial"/>
          <w:b/>
          <w:bCs/>
        </w:rPr>
        <w:t>Figure 3. Markers of inflammation and its regulation</w:t>
      </w:r>
      <w:r w:rsidR="00E90C72">
        <w:rPr>
          <w:rFonts w:ascii="Arial" w:hAnsi="Arial" w:cs="Arial"/>
          <w:b/>
          <w:bCs/>
        </w:rPr>
        <w:t xml:space="preserve"> at baseline</w:t>
      </w:r>
      <w:r w:rsidR="00E5086A" w:rsidRPr="00E5086A">
        <w:rPr>
          <w:rFonts w:ascii="Arial" w:hAnsi="Arial" w:cs="Arial"/>
          <w:b/>
          <w:bCs/>
        </w:rPr>
        <w:t xml:space="preserve">. </w:t>
      </w:r>
      <w:r w:rsidR="00E5086A" w:rsidRPr="00E5086A">
        <w:rPr>
          <w:rFonts w:ascii="Arial" w:hAnsi="Arial" w:cs="Arial"/>
        </w:rPr>
        <w:t>Panel</w:t>
      </w:r>
      <w:r w:rsidR="00E5086A" w:rsidRPr="00E5086A">
        <w:rPr>
          <w:rFonts w:ascii="Arial" w:hAnsi="Arial" w:cs="Arial"/>
          <w:b/>
          <w:bCs/>
        </w:rPr>
        <w:t xml:space="preserve"> A </w:t>
      </w:r>
      <w:r w:rsidR="00E5086A" w:rsidRPr="00E5086A">
        <w:rPr>
          <w:rFonts w:ascii="Arial" w:hAnsi="Arial" w:cs="Arial"/>
        </w:rPr>
        <w:t>shows the percentage of monocytes producing TNF-</w:t>
      </w:r>
      <w:r w:rsidR="00E5086A" w:rsidRPr="00E5086A">
        <w:rPr>
          <w:rFonts w:ascii="Arial" w:hAnsi="Arial" w:cs="Arial"/>
          <w:lang w:val="el-GR"/>
        </w:rPr>
        <w:t>α</w:t>
      </w:r>
      <w:r w:rsidR="00E5086A" w:rsidRPr="00E5086A">
        <w:rPr>
          <w:rFonts w:ascii="Arial" w:hAnsi="Arial" w:cs="Arial"/>
        </w:rPr>
        <w:t xml:space="preserve"> at D0 in all volunteers assessed. At this timepoint, IM produced significatively more TNF-α than CM or NCM</w:t>
      </w:r>
      <w:r w:rsidR="00581B3D">
        <w:rPr>
          <w:rFonts w:ascii="Arial" w:hAnsi="Arial" w:cs="Arial"/>
        </w:rPr>
        <w:t>. Panel</w:t>
      </w:r>
      <w:r w:rsidR="00E5086A" w:rsidRPr="00E5086A">
        <w:rPr>
          <w:rFonts w:ascii="Arial" w:hAnsi="Arial" w:cs="Arial"/>
        </w:rPr>
        <w:t xml:space="preserve"> </w:t>
      </w:r>
      <w:r w:rsidR="00E5086A" w:rsidRPr="00E5086A">
        <w:rPr>
          <w:rFonts w:ascii="Arial" w:hAnsi="Arial" w:cs="Arial"/>
          <w:b/>
          <w:bCs/>
        </w:rPr>
        <w:t>B</w:t>
      </w:r>
      <w:r w:rsidR="00E5086A" w:rsidRPr="00E5086A">
        <w:rPr>
          <w:rFonts w:ascii="Arial" w:hAnsi="Arial" w:cs="Arial"/>
        </w:rPr>
        <w:t xml:space="preserve"> displays the expression (MFI) of COX-2 at D0 showing that CM expressed the highest levels of COX-2, followed by IM and NCM. In panel </w:t>
      </w:r>
      <w:r w:rsidR="00E5086A" w:rsidRPr="00F06A54">
        <w:rPr>
          <w:rFonts w:ascii="Arial" w:hAnsi="Arial" w:cs="Arial"/>
          <w:b/>
          <w:bCs/>
        </w:rPr>
        <w:t>C</w:t>
      </w:r>
      <w:r w:rsidR="00E5086A" w:rsidRPr="00E5086A">
        <w:rPr>
          <w:rFonts w:ascii="Arial" w:hAnsi="Arial" w:cs="Arial"/>
        </w:rPr>
        <w:t>, the expression (MF</w:t>
      </w:r>
      <w:r w:rsidR="00637F0A">
        <w:rPr>
          <w:rFonts w:ascii="Arial" w:hAnsi="Arial" w:cs="Arial"/>
        </w:rPr>
        <w:t>I</w:t>
      </w:r>
      <w:r w:rsidR="00E5086A" w:rsidRPr="00E5086A">
        <w:rPr>
          <w:rFonts w:ascii="Arial" w:hAnsi="Arial" w:cs="Arial"/>
        </w:rPr>
        <w:t xml:space="preserve">) of CD163 is shown. At steady state, CM and IM monocytes expressed similar levels of CD163, while NCM expressed significantly lower levels of this molecule. In </w:t>
      </w:r>
      <w:r w:rsidR="00E5086A" w:rsidRPr="00581B3D">
        <w:rPr>
          <w:rFonts w:ascii="Arial" w:hAnsi="Arial" w:cs="Arial"/>
          <w:b/>
          <w:bCs/>
        </w:rPr>
        <w:t>D</w:t>
      </w:r>
      <w:r w:rsidR="00E5086A" w:rsidRPr="00E5086A">
        <w:rPr>
          <w:rFonts w:ascii="Arial" w:hAnsi="Arial" w:cs="Arial"/>
        </w:rPr>
        <w:t xml:space="preserve"> we show the expression (MFI) of CD354 at day 0. CM expressed the highest levels of this molecule, followed by IM and NCM. Panel </w:t>
      </w:r>
      <w:r w:rsidR="00E5086A" w:rsidRPr="00E5086A">
        <w:rPr>
          <w:rFonts w:ascii="Arial" w:hAnsi="Arial" w:cs="Arial"/>
          <w:b/>
          <w:bCs/>
        </w:rPr>
        <w:t>E</w:t>
      </w:r>
      <w:r w:rsidR="00E5086A" w:rsidRPr="00E5086A">
        <w:rPr>
          <w:rFonts w:ascii="Arial" w:hAnsi="Arial" w:cs="Arial"/>
        </w:rPr>
        <w:t xml:space="preserve"> shows </w:t>
      </w:r>
      <w:r w:rsidR="00BD5986" w:rsidRPr="00003207">
        <w:rPr>
          <w:rFonts w:ascii="Arial" w:hAnsi="Arial" w:cs="Arial"/>
          <w:i/>
          <w:iCs/>
        </w:rPr>
        <w:t>PTGS2</w:t>
      </w:r>
      <w:r w:rsidR="00E5086A" w:rsidRPr="00E5086A">
        <w:rPr>
          <w:rFonts w:ascii="Arial" w:hAnsi="Arial" w:cs="Arial"/>
        </w:rPr>
        <w:t xml:space="preserve"> transcripts in </w:t>
      </w:r>
      <w:r w:rsidR="00ED4D72">
        <w:rPr>
          <w:rFonts w:ascii="Arial" w:hAnsi="Arial" w:cs="Arial"/>
        </w:rPr>
        <w:t>enriched monocytes</w:t>
      </w:r>
      <w:r w:rsidR="00E5086A" w:rsidRPr="00E5086A">
        <w:rPr>
          <w:rFonts w:ascii="Arial" w:hAnsi="Arial" w:cs="Arial"/>
        </w:rPr>
        <w:t xml:space="preserve"> at D0 and ToD in TD volunteers. </w:t>
      </w:r>
      <w:r w:rsidR="0051424B">
        <w:rPr>
          <w:rFonts w:ascii="Arial" w:hAnsi="Arial" w:cs="Arial"/>
        </w:rPr>
        <w:t xml:space="preserve">Panel </w:t>
      </w:r>
      <w:r w:rsidR="0051424B" w:rsidRPr="005A6F33">
        <w:rPr>
          <w:rFonts w:ascii="Arial" w:hAnsi="Arial" w:cs="Arial"/>
          <w:b/>
          <w:bCs/>
        </w:rPr>
        <w:t>F</w:t>
      </w:r>
      <w:r w:rsidR="0051424B">
        <w:rPr>
          <w:rFonts w:ascii="Arial" w:hAnsi="Arial" w:cs="Arial"/>
        </w:rPr>
        <w:t xml:space="preserve"> shows </w:t>
      </w:r>
      <w:r w:rsidR="00A06073">
        <w:rPr>
          <w:rFonts w:ascii="Arial" w:hAnsi="Arial" w:cs="Arial"/>
        </w:rPr>
        <w:t xml:space="preserve">one </w:t>
      </w:r>
      <w:r w:rsidR="0051424B">
        <w:rPr>
          <w:rFonts w:ascii="Arial" w:hAnsi="Arial" w:cs="Arial"/>
        </w:rPr>
        <w:t xml:space="preserve">example of the gating strategy used to determine </w:t>
      </w:r>
      <w:r w:rsidR="00A06073">
        <w:rPr>
          <w:rFonts w:ascii="Arial" w:hAnsi="Arial" w:cs="Arial"/>
        </w:rPr>
        <w:t xml:space="preserve">TNF-α production by </w:t>
      </w:r>
      <w:r w:rsidR="00FD7414">
        <w:rPr>
          <w:rFonts w:ascii="Arial" w:hAnsi="Arial" w:cs="Arial"/>
        </w:rPr>
        <w:t>CM</w:t>
      </w:r>
      <w:r w:rsidR="0051424B">
        <w:rPr>
          <w:rFonts w:ascii="Arial" w:hAnsi="Arial" w:cs="Arial"/>
        </w:rPr>
        <w:t>. The data shown is from one representative TD volunteer</w:t>
      </w:r>
      <w:r w:rsidR="0051424B" w:rsidRPr="0042026A">
        <w:rPr>
          <w:rFonts w:ascii="Arial" w:hAnsi="Arial" w:cs="Arial"/>
        </w:rPr>
        <w:t xml:space="preserve"> </w:t>
      </w:r>
      <w:r w:rsidR="0051424B">
        <w:rPr>
          <w:rFonts w:ascii="Arial" w:hAnsi="Arial" w:cs="Arial"/>
        </w:rPr>
        <w:t xml:space="preserve">and </w:t>
      </w:r>
      <w:r w:rsidR="002F500D">
        <w:rPr>
          <w:rFonts w:ascii="Arial" w:hAnsi="Arial" w:cs="Arial"/>
        </w:rPr>
        <w:t xml:space="preserve">underscores </w:t>
      </w:r>
      <w:r w:rsidR="0051424B">
        <w:rPr>
          <w:rFonts w:ascii="Arial" w:hAnsi="Arial" w:cs="Arial"/>
        </w:rPr>
        <w:t xml:space="preserve">the changes in expression of this marker between D0 and TD-48h. </w:t>
      </w:r>
      <w:r w:rsidR="00E5086A" w:rsidRPr="00E5086A">
        <w:rPr>
          <w:rFonts w:ascii="Arial" w:hAnsi="Arial" w:cs="Arial"/>
        </w:rPr>
        <w:t xml:space="preserve">MFI: Median Fluorescence Intensity. CM: Classical Monocytes, IM: Intermediate Monocytes, NCM: Non-classical Monocytes.  ToD: Time of disease. All plots, except </w:t>
      </w:r>
      <w:r w:rsidR="00E5086A" w:rsidRPr="00F06A54">
        <w:rPr>
          <w:rFonts w:ascii="Arial" w:hAnsi="Arial" w:cs="Arial"/>
          <w:b/>
          <w:bCs/>
        </w:rPr>
        <w:t>A</w:t>
      </w:r>
      <w:r w:rsidR="00E5086A" w:rsidRPr="00E5086A">
        <w:rPr>
          <w:rFonts w:ascii="Arial" w:hAnsi="Arial" w:cs="Arial"/>
        </w:rPr>
        <w:t>, show the Median and 95</w:t>
      </w:r>
      <w:r w:rsidR="00233B37">
        <w:rPr>
          <w:rFonts w:ascii="Arial" w:hAnsi="Arial" w:cs="Arial"/>
        </w:rPr>
        <w:t xml:space="preserve"> </w:t>
      </w:r>
      <w:r w:rsidR="00E5086A" w:rsidRPr="00E5086A">
        <w:rPr>
          <w:rFonts w:ascii="Arial" w:hAnsi="Arial" w:cs="Arial"/>
        </w:rPr>
        <w:t xml:space="preserve">CI. The p values were calculated using paired t-tests (2-sided). *p&lt;0.05, ** p&lt;0.005, *** p&lt;0.001, **** p&lt;0.0001. </w:t>
      </w:r>
    </w:p>
    <w:p w14:paraId="08E7FA45" w14:textId="77777777" w:rsidR="00E5086A" w:rsidRDefault="00E5086A" w:rsidP="00E5086A">
      <w:pPr>
        <w:rPr>
          <w:rFonts w:ascii="Arial" w:hAnsi="Arial" w:cs="Arial"/>
        </w:rPr>
      </w:pPr>
    </w:p>
    <w:p w14:paraId="698641F5" w14:textId="3D0A72F0" w:rsidR="00715C2D" w:rsidRDefault="00715C2D" w:rsidP="00E5086A">
      <w:pPr>
        <w:rPr>
          <w:rFonts w:ascii="Arial" w:hAnsi="Arial" w:cs="Arial"/>
        </w:rPr>
      </w:pPr>
    </w:p>
    <w:p w14:paraId="5241AE95" w14:textId="2950EBB6" w:rsidR="00715C2D" w:rsidRDefault="005A6F33" w:rsidP="00E5086A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6DF7E25F" wp14:editId="7E129B43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538595" cy="4164965"/>
            <wp:effectExtent l="0" t="0" r="0" b="6985"/>
            <wp:wrapSquare wrapText="bothSides"/>
            <wp:docPr id="3859193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416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145B5" w14:textId="6F5EC3C1" w:rsidR="00715C2D" w:rsidRDefault="00715C2D" w:rsidP="00E5086A">
      <w:pPr>
        <w:rPr>
          <w:rFonts w:ascii="Arial" w:hAnsi="Arial" w:cs="Arial"/>
        </w:rPr>
      </w:pPr>
    </w:p>
    <w:p w14:paraId="2BAB0712" w14:textId="77777777" w:rsidR="00E9457C" w:rsidRDefault="00E9457C" w:rsidP="00E9457C">
      <w:pPr>
        <w:rPr>
          <w:rFonts w:ascii="Arial" w:hAnsi="Arial" w:cs="Arial"/>
        </w:rPr>
      </w:pPr>
    </w:p>
    <w:p w14:paraId="22655C79" w14:textId="6193312C" w:rsidR="00E9457C" w:rsidRPr="00E9457C" w:rsidRDefault="006709A7" w:rsidP="00E9457C">
      <w:pPr>
        <w:tabs>
          <w:tab w:val="left" w:pos="90"/>
        </w:tabs>
        <w:jc w:val="both"/>
        <w:rPr>
          <w:rFonts w:ascii="Arial" w:hAnsi="Arial" w:cs="Arial"/>
        </w:rPr>
      </w:pPr>
      <w:r w:rsidRPr="004B2DE8">
        <w:rPr>
          <w:rFonts w:ascii="Arial" w:hAnsi="Arial" w:cs="Arial"/>
          <w:b/>
          <w:bCs/>
        </w:rPr>
        <w:t>Supplementa</w:t>
      </w:r>
      <w:r>
        <w:rPr>
          <w:rFonts w:ascii="Arial" w:hAnsi="Arial" w:cs="Arial"/>
          <w:b/>
          <w:bCs/>
        </w:rPr>
        <w:t>ry</w:t>
      </w:r>
      <w:r w:rsidRPr="004B2DE8">
        <w:rPr>
          <w:rFonts w:ascii="Arial" w:hAnsi="Arial" w:cs="Arial"/>
          <w:b/>
          <w:bCs/>
        </w:rPr>
        <w:t xml:space="preserve"> </w:t>
      </w:r>
      <w:r w:rsidR="00E9457C" w:rsidRPr="00E9457C">
        <w:rPr>
          <w:rFonts w:ascii="Arial" w:hAnsi="Arial" w:cs="Arial"/>
          <w:b/>
          <w:bCs/>
        </w:rPr>
        <w:t>Figure 4. Monocyte receptors for interactions with T and B cells</w:t>
      </w:r>
      <w:r w:rsidR="007E0204">
        <w:rPr>
          <w:rFonts w:ascii="Arial" w:hAnsi="Arial" w:cs="Arial"/>
          <w:b/>
          <w:bCs/>
        </w:rPr>
        <w:t xml:space="preserve"> at baseline</w:t>
      </w:r>
      <w:r w:rsidR="00E9457C" w:rsidRPr="00E9457C">
        <w:rPr>
          <w:rFonts w:ascii="Arial" w:hAnsi="Arial" w:cs="Arial"/>
          <w:b/>
          <w:bCs/>
        </w:rPr>
        <w:t xml:space="preserve">. </w:t>
      </w:r>
      <w:r w:rsidR="00E9457C" w:rsidRPr="00E9457C">
        <w:rPr>
          <w:rFonts w:ascii="Arial" w:hAnsi="Arial" w:cs="Arial"/>
        </w:rPr>
        <w:t>Panels</w:t>
      </w:r>
      <w:r w:rsidR="00E9457C" w:rsidRPr="00E9457C">
        <w:rPr>
          <w:rFonts w:ascii="Arial" w:hAnsi="Arial" w:cs="Arial"/>
          <w:b/>
          <w:bCs/>
        </w:rPr>
        <w:t xml:space="preserve"> A, B </w:t>
      </w:r>
      <w:r w:rsidR="00E9457C" w:rsidRPr="00E9457C">
        <w:rPr>
          <w:rFonts w:ascii="Arial" w:hAnsi="Arial" w:cs="Arial"/>
        </w:rPr>
        <w:t>and</w:t>
      </w:r>
      <w:r w:rsidR="00E9457C" w:rsidRPr="00E9457C">
        <w:rPr>
          <w:rFonts w:ascii="Arial" w:hAnsi="Arial" w:cs="Arial"/>
          <w:b/>
          <w:bCs/>
        </w:rPr>
        <w:t xml:space="preserve"> C </w:t>
      </w:r>
      <w:r w:rsidR="00E9457C" w:rsidRPr="00E9457C">
        <w:rPr>
          <w:rFonts w:ascii="Arial" w:hAnsi="Arial" w:cs="Arial"/>
        </w:rPr>
        <w:t xml:space="preserve">display the expression (MFI) of CD163, CD274 and CD86, respectively, at baseline in all the volunteers assessed. These receptors allow interaction of monocytes with T cells. At baseline (D0) IM expressed the highest levels of HLA-DR, CD274 and CD86, followed by NCM. Conversely, CM expressed the lowest levels of these receptors. Panel </w:t>
      </w:r>
      <w:r w:rsidR="00E9457C" w:rsidRPr="00E9457C">
        <w:rPr>
          <w:rFonts w:ascii="Arial" w:hAnsi="Arial" w:cs="Arial"/>
          <w:b/>
          <w:bCs/>
        </w:rPr>
        <w:t>D</w:t>
      </w:r>
      <w:r w:rsidR="00E9457C" w:rsidRPr="00E9457C">
        <w:rPr>
          <w:rFonts w:ascii="Arial" w:hAnsi="Arial" w:cs="Arial"/>
        </w:rPr>
        <w:t xml:space="preserve"> shows baseline expression (MFI) of CD257. This receptor is used to interact with B cells. At baseline, IM monocytes showed the highest expression of this marker, followed by NCM and CM. Panel </w:t>
      </w:r>
      <w:r w:rsidR="00E9457C" w:rsidRPr="00E9457C">
        <w:rPr>
          <w:rFonts w:ascii="Arial" w:hAnsi="Arial" w:cs="Arial"/>
          <w:b/>
          <w:bCs/>
        </w:rPr>
        <w:t xml:space="preserve">E </w:t>
      </w:r>
      <w:r w:rsidR="00E9457C" w:rsidRPr="00E9457C">
        <w:rPr>
          <w:rFonts w:ascii="Arial" w:hAnsi="Arial" w:cs="Arial"/>
        </w:rPr>
        <w:t xml:space="preserve">shows the percentage of monocytes expressing integrin </w:t>
      </w:r>
      <w:r w:rsidR="00E9457C" w:rsidRPr="00E9457C">
        <w:rPr>
          <w:rFonts w:ascii="Arial" w:hAnsi="Arial" w:cs="Arial"/>
          <w:lang w:val="el-GR"/>
        </w:rPr>
        <w:t>α</w:t>
      </w:r>
      <w:r w:rsidR="00E9457C" w:rsidRPr="00E9457C">
        <w:rPr>
          <w:rFonts w:ascii="Arial" w:hAnsi="Arial" w:cs="Arial"/>
        </w:rPr>
        <w:t>4</w:t>
      </w:r>
      <w:r w:rsidR="00E9457C" w:rsidRPr="00E9457C">
        <w:rPr>
          <w:rFonts w:ascii="Arial" w:hAnsi="Arial" w:cs="Arial"/>
          <w:lang w:val="el-GR"/>
        </w:rPr>
        <w:t>β</w:t>
      </w:r>
      <w:r w:rsidR="00E9457C" w:rsidRPr="00E9457C">
        <w:rPr>
          <w:rFonts w:ascii="Arial" w:hAnsi="Arial" w:cs="Arial"/>
        </w:rPr>
        <w:t xml:space="preserve">7. </w:t>
      </w:r>
      <w:r w:rsidR="00073B71" w:rsidRPr="00E9457C">
        <w:rPr>
          <w:rFonts w:ascii="Arial" w:hAnsi="Arial" w:cs="Arial"/>
        </w:rPr>
        <w:t xml:space="preserve">At baseline, IM had the highest frequency of cells expressing integrin α4β7. </w:t>
      </w:r>
      <w:r w:rsidR="005A6F33">
        <w:rPr>
          <w:rFonts w:ascii="Arial" w:hAnsi="Arial" w:cs="Arial"/>
        </w:rPr>
        <w:t xml:space="preserve">Panel </w:t>
      </w:r>
      <w:r w:rsidR="005A6F33" w:rsidRPr="005A6F33">
        <w:rPr>
          <w:rFonts w:ascii="Arial" w:hAnsi="Arial" w:cs="Arial"/>
          <w:b/>
          <w:bCs/>
        </w:rPr>
        <w:t>F</w:t>
      </w:r>
      <w:r w:rsidR="005A6F33">
        <w:rPr>
          <w:rFonts w:ascii="Arial" w:hAnsi="Arial" w:cs="Arial"/>
        </w:rPr>
        <w:t xml:space="preserve"> shows an example of the gating </w:t>
      </w:r>
      <w:r w:rsidR="0066473E">
        <w:rPr>
          <w:rFonts w:ascii="Arial" w:hAnsi="Arial" w:cs="Arial"/>
        </w:rPr>
        <w:t xml:space="preserve">strategy </w:t>
      </w:r>
      <w:r w:rsidR="005A6F33">
        <w:rPr>
          <w:rFonts w:ascii="Arial" w:hAnsi="Arial" w:cs="Arial"/>
        </w:rPr>
        <w:t>used to determine</w:t>
      </w:r>
      <w:r w:rsidR="00073B71">
        <w:rPr>
          <w:rFonts w:ascii="Arial" w:hAnsi="Arial" w:cs="Arial"/>
        </w:rPr>
        <w:t xml:space="preserve"> expression of integrin </w:t>
      </w:r>
      <w:r w:rsidR="00073B71" w:rsidRPr="00E9457C">
        <w:rPr>
          <w:rFonts w:ascii="Arial" w:hAnsi="Arial" w:cs="Arial"/>
        </w:rPr>
        <w:t>α4β7</w:t>
      </w:r>
      <w:r w:rsidR="00073B71">
        <w:rPr>
          <w:rFonts w:ascii="Arial" w:hAnsi="Arial" w:cs="Arial"/>
        </w:rPr>
        <w:t xml:space="preserve"> </w:t>
      </w:r>
      <w:r w:rsidR="009A2821">
        <w:rPr>
          <w:rFonts w:ascii="Arial" w:hAnsi="Arial" w:cs="Arial"/>
        </w:rPr>
        <w:t>in CM</w:t>
      </w:r>
      <w:r w:rsidR="005A0242">
        <w:rPr>
          <w:rFonts w:ascii="Arial" w:hAnsi="Arial" w:cs="Arial"/>
        </w:rPr>
        <w:t xml:space="preserve">. The data shown is from </w:t>
      </w:r>
      <w:r w:rsidR="009A2821">
        <w:rPr>
          <w:rFonts w:ascii="Arial" w:hAnsi="Arial" w:cs="Arial"/>
        </w:rPr>
        <w:t>one representative</w:t>
      </w:r>
      <w:r w:rsidR="00086D15">
        <w:rPr>
          <w:rFonts w:ascii="Arial" w:hAnsi="Arial" w:cs="Arial"/>
        </w:rPr>
        <w:t xml:space="preserve"> TD volunteer</w:t>
      </w:r>
      <w:r w:rsidR="0042026A" w:rsidRPr="0042026A">
        <w:rPr>
          <w:rFonts w:ascii="Arial" w:hAnsi="Arial" w:cs="Arial"/>
        </w:rPr>
        <w:t xml:space="preserve"> </w:t>
      </w:r>
      <w:r w:rsidR="0042026A">
        <w:rPr>
          <w:rFonts w:ascii="Arial" w:hAnsi="Arial" w:cs="Arial"/>
        </w:rPr>
        <w:t>and highlights the changes in expression of this marker between D0 and TD-48h</w:t>
      </w:r>
      <w:r w:rsidR="00086D15">
        <w:rPr>
          <w:rFonts w:ascii="Arial" w:hAnsi="Arial" w:cs="Arial"/>
        </w:rPr>
        <w:t xml:space="preserve">. </w:t>
      </w:r>
      <w:r w:rsidR="00E9457C" w:rsidRPr="00E9457C">
        <w:rPr>
          <w:rFonts w:ascii="Arial" w:hAnsi="Arial" w:cs="Arial"/>
        </w:rPr>
        <w:t xml:space="preserve">MFI: Median Fluorescence Intensity. CM: Classical Monocytes, IM: Intermediate Monocytes, NCM: Non-classical Monocytes.  ToD: Time of disease. All plots show the </w:t>
      </w:r>
      <w:r w:rsidR="00491C65">
        <w:rPr>
          <w:rFonts w:ascii="Arial" w:hAnsi="Arial" w:cs="Arial"/>
        </w:rPr>
        <w:t>m</w:t>
      </w:r>
      <w:r w:rsidR="00E9457C" w:rsidRPr="00E9457C">
        <w:rPr>
          <w:rFonts w:ascii="Arial" w:hAnsi="Arial" w:cs="Arial"/>
        </w:rPr>
        <w:t>edian and 95</w:t>
      </w:r>
      <w:r w:rsidR="00491C65">
        <w:rPr>
          <w:rFonts w:ascii="Arial" w:hAnsi="Arial" w:cs="Arial"/>
        </w:rPr>
        <w:t xml:space="preserve"> </w:t>
      </w:r>
      <w:r w:rsidR="00E9457C" w:rsidRPr="00E9457C">
        <w:rPr>
          <w:rFonts w:ascii="Arial" w:hAnsi="Arial" w:cs="Arial"/>
        </w:rPr>
        <w:t xml:space="preserve">CI. The p values were calculated using paired t-tests (2-sided). *p&lt;0.05, ** p&lt;0.005, *** p&lt;0.001, **** p&lt;0.0001. </w:t>
      </w:r>
    </w:p>
    <w:p w14:paraId="04C33880" w14:textId="03EA18BF" w:rsidR="00D53D39" w:rsidRDefault="00D53D3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6C3FA14" w14:textId="36C2981A" w:rsidR="00E9457C" w:rsidRDefault="00D53D39" w:rsidP="00E9457C">
      <w:pPr>
        <w:tabs>
          <w:tab w:val="left" w:pos="1185"/>
        </w:tabs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00C95E3" wp14:editId="05A14890">
            <wp:simplePos x="0" y="0"/>
            <wp:positionH relativeFrom="column">
              <wp:posOffset>735330</wp:posOffset>
            </wp:positionH>
            <wp:positionV relativeFrom="paragraph">
              <wp:posOffset>3810</wp:posOffset>
            </wp:positionV>
            <wp:extent cx="5302885" cy="7174230"/>
            <wp:effectExtent l="0" t="0" r="0" b="7620"/>
            <wp:wrapSquare wrapText="bothSides"/>
            <wp:docPr id="4188839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885" cy="717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EB88D" w14:textId="77777777" w:rsidR="00D53D39" w:rsidRDefault="00D53D39" w:rsidP="00D53D39">
      <w:pPr>
        <w:rPr>
          <w:rFonts w:ascii="Arial" w:hAnsi="Arial" w:cs="Arial"/>
          <w:b/>
          <w:bCs/>
        </w:rPr>
      </w:pPr>
    </w:p>
    <w:p w14:paraId="1F272AA0" w14:textId="77777777" w:rsidR="001E154B" w:rsidRDefault="001E154B" w:rsidP="00D53D39">
      <w:pPr>
        <w:jc w:val="both"/>
        <w:rPr>
          <w:rFonts w:ascii="Arial" w:hAnsi="Arial" w:cs="Arial"/>
          <w:b/>
          <w:bCs/>
        </w:rPr>
      </w:pPr>
    </w:p>
    <w:p w14:paraId="1ECCD9C9" w14:textId="77777777" w:rsidR="001E154B" w:rsidRDefault="001E154B" w:rsidP="00D53D39">
      <w:pPr>
        <w:jc w:val="both"/>
        <w:rPr>
          <w:rFonts w:ascii="Arial" w:hAnsi="Arial" w:cs="Arial"/>
          <w:b/>
          <w:bCs/>
        </w:rPr>
      </w:pPr>
    </w:p>
    <w:p w14:paraId="26A367C9" w14:textId="77777777" w:rsidR="001E154B" w:rsidRDefault="001E154B" w:rsidP="00D53D39">
      <w:pPr>
        <w:jc w:val="both"/>
        <w:rPr>
          <w:rFonts w:ascii="Arial" w:hAnsi="Arial" w:cs="Arial"/>
          <w:b/>
          <w:bCs/>
        </w:rPr>
      </w:pPr>
    </w:p>
    <w:p w14:paraId="29D4846B" w14:textId="77777777" w:rsidR="001E154B" w:rsidRDefault="001E154B" w:rsidP="00D53D39">
      <w:pPr>
        <w:jc w:val="both"/>
        <w:rPr>
          <w:rFonts w:ascii="Arial" w:hAnsi="Arial" w:cs="Arial"/>
          <w:b/>
          <w:bCs/>
        </w:rPr>
      </w:pPr>
    </w:p>
    <w:p w14:paraId="760946BA" w14:textId="77777777" w:rsidR="001E154B" w:rsidRDefault="001E154B" w:rsidP="00D53D39">
      <w:pPr>
        <w:jc w:val="both"/>
        <w:rPr>
          <w:rFonts w:ascii="Arial" w:hAnsi="Arial" w:cs="Arial"/>
          <w:b/>
          <w:bCs/>
        </w:rPr>
      </w:pPr>
    </w:p>
    <w:p w14:paraId="4A6C92BE" w14:textId="77777777" w:rsidR="001E154B" w:rsidRDefault="001E154B" w:rsidP="00D53D39">
      <w:pPr>
        <w:jc w:val="both"/>
        <w:rPr>
          <w:rFonts w:ascii="Arial" w:hAnsi="Arial" w:cs="Arial"/>
          <w:b/>
          <w:bCs/>
        </w:rPr>
      </w:pPr>
    </w:p>
    <w:p w14:paraId="2084FA89" w14:textId="77777777" w:rsidR="001E154B" w:rsidRDefault="001E154B" w:rsidP="00D53D39">
      <w:pPr>
        <w:jc w:val="both"/>
        <w:rPr>
          <w:rFonts w:ascii="Arial" w:hAnsi="Arial" w:cs="Arial"/>
          <w:b/>
          <w:bCs/>
        </w:rPr>
      </w:pPr>
    </w:p>
    <w:p w14:paraId="24882626" w14:textId="77777777" w:rsidR="001E154B" w:rsidRDefault="001E154B" w:rsidP="00D53D39">
      <w:pPr>
        <w:jc w:val="both"/>
        <w:rPr>
          <w:rFonts w:ascii="Arial" w:hAnsi="Arial" w:cs="Arial"/>
          <w:b/>
          <w:bCs/>
        </w:rPr>
      </w:pPr>
    </w:p>
    <w:p w14:paraId="3C4D1993" w14:textId="77777777" w:rsidR="001E154B" w:rsidRDefault="001E154B" w:rsidP="00D53D39">
      <w:pPr>
        <w:jc w:val="both"/>
        <w:rPr>
          <w:rFonts w:ascii="Arial" w:hAnsi="Arial" w:cs="Arial"/>
          <w:b/>
          <w:bCs/>
        </w:rPr>
      </w:pPr>
    </w:p>
    <w:p w14:paraId="0D8A6CB1" w14:textId="77777777" w:rsidR="001E154B" w:rsidRDefault="001E154B" w:rsidP="00D53D39">
      <w:pPr>
        <w:jc w:val="both"/>
        <w:rPr>
          <w:rFonts w:ascii="Arial" w:hAnsi="Arial" w:cs="Arial"/>
          <w:b/>
          <w:bCs/>
        </w:rPr>
      </w:pPr>
    </w:p>
    <w:p w14:paraId="34508DB0" w14:textId="77777777" w:rsidR="001E154B" w:rsidRDefault="001E154B" w:rsidP="00D53D39">
      <w:pPr>
        <w:jc w:val="both"/>
        <w:rPr>
          <w:rFonts w:ascii="Arial" w:hAnsi="Arial" w:cs="Arial"/>
          <w:b/>
          <w:bCs/>
        </w:rPr>
      </w:pPr>
    </w:p>
    <w:p w14:paraId="073864FD" w14:textId="77777777" w:rsidR="001E154B" w:rsidRDefault="001E154B" w:rsidP="00D53D39">
      <w:pPr>
        <w:jc w:val="both"/>
        <w:rPr>
          <w:rFonts w:ascii="Arial" w:hAnsi="Arial" w:cs="Arial"/>
          <w:b/>
          <w:bCs/>
        </w:rPr>
      </w:pPr>
    </w:p>
    <w:p w14:paraId="69882D64" w14:textId="77777777" w:rsidR="001E154B" w:rsidRDefault="001E154B" w:rsidP="00D53D39">
      <w:pPr>
        <w:jc w:val="both"/>
        <w:rPr>
          <w:rFonts w:ascii="Arial" w:hAnsi="Arial" w:cs="Arial"/>
          <w:b/>
          <w:bCs/>
        </w:rPr>
      </w:pPr>
    </w:p>
    <w:p w14:paraId="13AFD5E4" w14:textId="77777777" w:rsidR="001E154B" w:rsidRDefault="001E154B" w:rsidP="00D53D39">
      <w:pPr>
        <w:jc w:val="both"/>
        <w:rPr>
          <w:rFonts w:ascii="Arial" w:hAnsi="Arial" w:cs="Arial"/>
          <w:b/>
          <w:bCs/>
        </w:rPr>
      </w:pPr>
    </w:p>
    <w:p w14:paraId="2336C46B" w14:textId="77777777" w:rsidR="001E154B" w:rsidRDefault="001E154B" w:rsidP="00D53D39">
      <w:pPr>
        <w:jc w:val="both"/>
        <w:rPr>
          <w:rFonts w:ascii="Arial" w:hAnsi="Arial" w:cs="Arial"/>
          <w:b/>
          <w:bCs/>
        </w:rPr>
      </w:pPr>
    </w:p>
    <w:p w14:paraId="0E6D5B39" w14:textId="77777777" w:rsidR="001E154B" w:rsidRDefault="001E154B" w:rsidP="00D53D39">
      <w:pPr>
        <w:jc w:val="both"/>
        <w:rPr>
          <w:rFonts w:ascii="Arial" w:hAnsi="Arial" w:cs="Arial"/>
          <w:b/>
          <w:bCs/>
        </w:rPr>
      </w:pPr>
    </w:p>
    <w:p w14:paraId="10EAB4A4" w14:textId="77777777" w:rsidR="001E154B" w:rsidRDefault="001E154B" w:rsidP="00D53D39">
      <w:pPr>
        <w:jc w:val="both"/>
        <w:rPr>
          <w:rFonts w:ascii="Arial" w:hAnsi="Arial" w:cs="Arial"/>
          <w:b/>
          <w:bCs/>
        </w:rPr>
      </w:pPr>
    </w:p>
    <w:p w14:paraId="5E1DA96D" w14:textId="77777777" w:rsidR="001E154B" w:rsidRDefault="001E154B" w:rsidP="00D53D39">
      <w:pPr>
        <w:jc w:val="both"/>
        <w:rPr>
          <w:rFonts w:ascii="Arial" w:hAnsi="Arial" w:cs="Arial"/>
          <w:b/>
          <w:bCs/>
        </w:rPr>
      </w:pPr>
    </w:p>
    <w:p w14:paraId="2C83D591" w14:textId="77777777" w:rsidR="001E154B" w:rsidRDefault="001E154B" w:rsidP="00D53D39">
      <w:pPr>
        <w:jc w:val="both"/>
        <w:rPr>
          <w:rFonts w:ascii="Arial" w:hAnsi="Arial" w:cs="Arial"/>
          <w:b/>
          <w:bCs/>
        </w:rPr>
      </w:pPr>
    </w:p>
    <w:p w14:paraId="4999EF93" w14:textId="77777777" w:rsidR="001E154B" w:rsidRDefault="001E154B" w:rsidP="00D53D39">
      <w:pPr>
        <w:jc w:val="both"/>
        <w:rPr>
          <w:rFonts w:ascii="Arial" w:hAnsi="Arial" w:cs="Arial"/>
          <w:b/>
          <w:bCs/>
        </w:rPr>
      </w:pPr>
    </w:p>
    <w:p w14:paraId="66B66654" w14:textId="77777777" w:rsidR="001E154B" w:rsidRDefault="001E154B" w:rsidP="00D53D39">
      <w:pPr>
        <w:jc w:val="both"/>
        <w:rPr>
          <w:rFonts w:ascii="Arial" w:hAnsi="Arial" w:cs="Arial"/>
          <w:b/>
          <w:bCs/>
        </w:rPr>
      </w:pPr>
    </w:p>
    <w:p w14:paraId="115CC54F" w14:textId="77777777" w:rsidR="00882881" w:rsidRDefault="001E154B" w:rsidP="00D53D3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</w:p>
    <w:p w14:paraId="311206E9" w14:textId="77777777" w:rsidR="00882881" w:rsidRDefault="00882881" w:rsidP="00D53D39">
      <w:pPr>
        <w:jc w:val="both"/>
        <w:rPr>
          <w:rFonts w:ascii="Arial" w:hAnsi="Arial" w:cs="Arial"/>
          <w:b/>
          <w:bCs/>
        </w:rPr>
      </w:pPr>
    </w:p>
    <w:p w14:paraId="5F82CF1C" w14:textId="77777777" w:rsidR="00882881" w:rsidRDefault="00882881" w:rsidP="00D53D39">
      <w:pPr>
        <w:jc w:val="both"/>
        <w:rPr>
          <w:rFonts w:ascii="Arial" w:hAnsi="Arial" w:cs="Arial"/>
          <w:b/>
          <w:bCs/>
        </w:rPr>
      </w:pPr>
    </w:p>
    <w:p w14:paraId="7AE4385E" w14:textId="77777777" w:rsidR="00882881" w:rsidRDefault="00882881" w:rsidP="00D53D39">
      <w:pPr>
        <w:jc w:val="both"/>
        <w:rPr>
          <w:rFonts w:ascii="Arial" w:hAnsi="Arial" w:cs="Arial"/>
          <w:b/>
          <w:bCs/>
        </w:rPr>
      </w:pPr>
    </w:p>
    <w:p w14:paraId="2DC0DF42" w14:textId="24437B53" w:rsidR="00D53D39" w:rsidRPr="00D53D39" w:rsidRDefault="006709A7" w:rsidP="00D53D39">
      <w:pPr>
        <w:jc w:val="both"/>
        <w:rPr>
          <w:rFonts w:ascii="Arial" w:hAnsi="Arial" w:cs="Arial"/>
        </w:rPr>
      </w:pPr>
      <w:r w:rsidRPr="004B2DE8">
        <w:rPr>
          <w:rFonts w:ascii="Arial" w:hAnsi="Arial" w:cs="Arial"/>
          <w:b/>
          <w:bCs/>
        </w:rPr>
        <w:t>Supplementa</w:t>
      </w:r>
      <w:r>
        <w:rPr>
          <w:rFonts w:ascii="Arial" w:hAnsi="Arial" w:cs="Arial"/>
          <w:b/>
          <w:bCs/>
        </w:rPr>
        <w:t>ry</w:t>
      </w:r>
      <w:r w:rsidRPr="004B2DE8">
        <w:rPr>
          <w:rFonts w:ascii="Arial" w:hAnsi="Arial" w:cs="Arial"/>
          <w:b/>
          <w:bCs/>
        </w:rPr>
        <w:t xml:space="preserve"> </w:t>
      </w:r>
      <w:r w:rsidR="00D53D39" w:rsidRPr="00D53D39">
        <w:rPr>
          <w:rFonts w:ascii="Arial" w:hAnsi="Arial" w:cs="Arial"/>
          <w:b/>
          <w:bCs/>
        </w:rPr>
        <w:t xml:space="preserve">Figure 5. Baseline (Day 0) expression of markers in circulating monocyte subsets in TD and NoTD volunteers. </w:t>
      </w:r>
      <w:r w:rsidR="00D53D39" w:rsidRPr="00D53D39">
        <w:rPr>
          <w:rFonts w:ascii="Arial" w:hAnsi="Arial" w:cs="Arial"/>
        </w:rPr>
        <w:t xml:space="preserve">Panels </w:t>
      </w:r>
      <w:r w:rsidR="00D53D39" w:rsidRPr="00D53D39">
        <w:rPr>
          <w:rFonts w:ascii="Arial" w:hAnsi="Arial" w:cs="Arial"/>
          <w:b/>
          <w:bCs/>
        </w:rPr>
        <w:t>A-L</w:t>
      </w:r>
      <w:r w:rsidR="00D53D39" w:rsidRPr="00D53D39">
        <w:rPr>
          <w:rFonts w:ascii="Arial" w:hAnsi="Arial" w:cs="Arial"/>
        </w:rPr>
        <w:t xml:space="preserve"> show Median fluorescent Intensity (MFI) expression of the indicated marker in monocyte subsets of </w:t>
      </w:r>
      <w:r w:rsidR="001941A7">
        <w:rPr>
          <w:rFonts w:ascii="Arial" w:hAnsi="Arial" w:cs="Arial"/>
        </w:rPr>
        <w:t>participants</w:t>
      </w:r>
      <w:r w:rsidR="00D53D39" w:rsidRPr="00D53D39">
        <w:rPr>
          <w:rFonts w:ascii="Arial" w:hAnsi="Arial" w:cs="Arial"/>
        </w:rPr>
        <w:t xml:space="preserve"> before </w:t>
      </w:r>
      <w:r w:rsidR="00411D11" w:rsidRPr="00411D11">
        <w:rPr>
          <w:rFonts w:ascii="Arial" w:hAnsi="Arial" w:cs="Arial"/>
          <w:i/>
        </w:rPr>
        <w:t>S.</w:t>
      </w:r>
      <w:r w:rsidR="00411D11" w:rsidRPr="00411D11">
        <w:rPr>
          <w:rFonts w:ascii="Arial" w:hAnsi="Arial" w:cs="Arial"/>
        </w:rPr>
        <w:t xml:space="preserve"> Typhi</w:t>
      </w:r>
      <w:r w:rsidR="00411D11">
        <w:rPr>
          <w:rFonts w:ascii="Arial" w:hAnsi="Arial" w:cs="Arial"/>
        </w:rPr>
        <w:t xml:space="preserve"> </w:t>
      </w:r>
      <w:r w:rsidR="00D53D39" w:rsidRPr="00D53D39">
        <w:rPr>
          <w:rFonts w:ascii="Arial" w:hAnsi="Arial" w:cs="Arial"/>
        </w:rPr>
        <w:t xml:space="preserve">challenge (Day 0). Panels </w:t>
      </w:r>
      <w:r w:rsidR="00D53D39" w:rsidRPr="00D53D39">
        <w:rPr>
          <w:rFonts w:ascii="Arial" w:hAnsi="Arial" w:cs="Arial"/>
          <w:b/>
          <w:bCs/>
        </w:rPr>
        <w:t>M</w:t>
      </w:r>
      <w:r w:rsidR="00D53D39" w:rsidRPr="00D53D39">
        <w:rPr>
          <w:rFonts w:ascii="Arial" w:hAnsi="Arial" w:cs="Arial"/>
        </w:rPr>
        <w:t xml:space="preserve"> and </w:t>
      </w:r>
      <w:r w:rsidR="00D53D39" w:rsidRPr="00D53D39">
        <w:rPr>
          <w:rFonts w:ascii="Arial" w:hAnsi="Arial" w:cs="Arial"/>
          <w:b/>
          <w:bCs/>
        </w:rPr>
        <w:t>N</w:t>
      </w:r>
      <w:r w:rsidR="00D53D39" w:rsidRPr="00D53D39">
        <w:rPr>
          <w:rFonts w:ascii="Arial" w:hAnsi="Arial" w:cs="Arial"/>
        </w:rPr>
        <w:t xml:space="preserve"> show similar data but as percentage of the marker. Red Violin plots indicate data from TD volunteers (n=5). Blue Violin plots indicate NoTD volunteers (N=5). CM: Classical Monocytes; IM: Intermediate Monocytes, NCM: Non-classical Monocytes. No significant differences between TD and NoTD volunteers (paired t-tests) </w:t>
      </w:r>
      <w:r w:rsidR="00FE4AEA" w:rsidRPr="00D53D39">
        <w:rPr>
          <w:rFonts w:ascii="Arial" w:hAnsi="Arial" w:cs="Arial"/>
        </w:rPr>
        <w:t xml:space="preserve">were identified </w:t>
      </w:r>
      <w:r w:rsidR="00D53D39" w:rsidRPr="00D53D39">
        <w:rPr>
          <w:rFonts w:ascii="Arial" w:hAnsi="Arial" w:cs="Arial"/>
        </w:rPr>
        <w:t>at baseline</w:t>
      </w:r>
      <w:r w:rsidR="00FE4AEA">
        <w:rPr>
          <w:rFonts w:ascii="Arial" w:hAnsi="Arial" w:cs="Arial"/>
        </w:rPr>
        <w:t xml:space="preserve"> for</w:t>
      </w:r>
      <w:r w:rsidR="00D53D39" w:rsidRPr="00D53D39">
        <w:rPr>
          <w:rFonts w:ascii="Arial" w:hAnsi="Arial" w:cs="Arial"/>
        </w:rPr>
        <w:t xml:space="preserve"> any of the markers assessed.  </w:t>
      </w:r>
    </w:p>
    <w:p w14:paraId="488F5158" w14:textId="372B9016" w:rsidR="002E7B24" w:rsidRDefault="002E7B24" w:rsidP="00D53D3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83444DB" wp14:editId="27CC1D7F">
            <wp:simplePos x="0" y="0"/>
            <wp:positionH relativeFrom="column">
              <wp:posOffset>639914</wp:posOffset>
            </wp:positionH>
            <wp:positionV relativeFrom="paragraph">
              <wp:posOffset>3810</wp:posOffset>
            </wp:positionV>
            <wp:extent cx="5480685" cy="7315835"/>
            <wp:effectExtent l="0" t="0" r="0" b="0"/>
            <wp:wrapSquare wrapText="bothSides"/>
            <wp:docPr id="30465857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731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3F8C6A" w14:textId="237FE091" w:rsidR="002E7B24" w:rsidRDefault="002E7B24" w:rsidP="00D53D39">
      <w:pPr>
        <w:jc w:val="both"/>
        <w:rPr>
          <w:rFonts w:ascii="Arial" w:hAnsi="Arial" w:cs="Arial"/>
        </w:rPr>
      </w:pPr>
    </w:p>
    <w:p w14:paraId="213CD6DB" w14:textId="778B543D" w:rsidR="001E154B" w:rsidRDefault="001E154B" w:rsidP="00D53D39">
      <w:pPr>
        <w:jc w:val="both"/>
        <w:rPr>
          <w:rFonts w:ascii="Arial" w:hAnsi="Arial" w:cs="Arial"/>
        </w:rPr>
      </w:pPr>
    </w:p>
    <w:p w14:paraId="6B05EBB2" w14:textId="77777777" w:rsidR="001E154B" w:rsidRDefault="001E154B" w:rsidP="00D53D39">
      <w:pPr>
        <w:jc w:val="both"/>
        <w:rPr>
          <w:rFonts w:ascii="Arial" w:hAnsi="Arial" w:cs="Arial"/>
        </w:rPr>
      </w:pPr>
    </w:p>
    <w:p w14:paraId="65C790B3" w14:textId="77777777" w:rsidR="002E7B24" w:rsidRDefault="002E7B24" w:rsidP="00D53D39">
      <w:pPr>
        <w:jc w:val="both"/>
        <w:rPr>
          <w:rFonts w:ascii="Arial" w:hAnsi="Arial" w:cs="Arial"/>
        </w:rPr>
      </w:pPr>
    </w:p>
    <w:p w14:paraId="77ED9460" w14:textId="77777777" w:rsidR="002E7B24" w:rsidRDefault="002E7B24" w:rsidP="00D53D39">
      <w:pPr>
        <w:jc w:val="both"/>
        <w:rPr>
          <w:rFonts w:ascii="Arial" w:hAnsi="Arial" w:cs="Arial"/>
        </w:rPr>
      </w:pPr>
    </w:p>
    <w:p w14:paraId="017650F3" w14:textId="77777777" w:rsidR="002E7B24" w:rsidRDefault="002E7B24" w:rsidP="00D53D39">
      <w:pPr>
        <w:jc w:val="both"/>
        <w:rPr>
          <w:rFonts w:ascii="Arial" w:hAnsi="Arial" w:cs="Arial"/>
        </w:rPr>
      </w:pPr>
    </w:p>
    <w:p w14:paraId="74752018" w14:textId="77777777" w:rsidR="002E7B24" w:rsidRDefault="002E7B24" w:rsidP="00D53D39">
      <w:pPr>
        <w:jc w:val="both"/>
        <w:rPr>
          <w:rFonts w:ascii="Arial" w:hAnsi="Arial" w:cs="Arial"/>
        </w:rPr>
      </w:pPr>
    </w:p>
    <w:p w14:paraId="2F7E9608" w14:textId="77777777" w:rsidR="002E7B24" w:rsidRDefault="002E7B24" w:rsidP="00D53D39">
      <w:pPr>
        <w:jc w:val="both"/>
        <w:rPr>
          <w:rFonts w:ascii="Arial" w:hAnsi="Arial" w:cs="Arial"/>
        </w:rPr>
      </w:pPr>
    </w:p>
    <w:p w14:paraId="2E52F161" w14:textId="77777777" w:rsidR="002E7B24" w:rsidRDefault="002E7B24" w:rsidP="00D53D39">
      <w:pPr>
        <w:jc w:val="both"/>
        <w:rPr>
          <w:rFonts w:ascii="Arial" w:hAnsi="Arial" w:cs="Arial"/>
        </w:rPr>
      </w:pPr>
    </w:p>
    <w:p w14:paraId="6C683BF7" w14:textId="77777777" w:rsidR="002E7B24" w:rsidRDefault="002E7B24" w:rsidP="00D53D39">
      <w:pPr>
        <w:jc w:val="both"/>
        <w:rPr>
          <w:rFonts w:ascii="Arial" w:hAnsi="Arial" w:cs="Arial"/>
        </w:rPr>
      </w:pPr>
    </w:p>
    <w:p w14:paraId="7BFA119C" w14:textId="77777777" w:rsidR="002E7B24" w:rsidRDefault="002E7B24" w:rsidP="00D53D39">
      <w:pPr>
        <w:jc w:val="both"/>
        <w:rPr>
          <w:rFonts w:ascii="Arial" w:hAnsi="Arial" w:cs="Arial"/>
        </w:rPr>
      </w:pPr>
    </w:p>
    <w:p w14:paraId="01812806" w14:textId="77777777" w:rsidR="002E7B24" w:rsidRDefault="002E7B24" w:rsidP="00D53D39">
      <w:pPr>
        <w:jc w:val="both"/>
        <w:rPr>
          <w:rFonts w:ascii="Arial" w:hAnsi="Arial" w:cs="Arial"/>
        </w:rPr>
      </w:pPr>
    </w:p>
    <w:p w14:paraId="550A9836" w14:textId="77777777" w:rsidR="002E7B24" w:rsidRDefault="002E7B24" w:rsidP="00D53D39">
      <w:pPr>
        <w:jc w:val="both"/>
        <w:rPr>
          <w:rFonts w:ascii="Arial" w:hAnsi="Arial" w:cs="Arial"/>
        </w:rPr>
      </w:pPr>
    </w:p>
    <w:p w14:paraId="0F426593" w14:textId="77777777" w:rsidR="002E7B24" w:rsidRDefault="002E7B24" w:rsidP="00D53D39">
      <w:pPr>
        <w:jc w:val="both"/>
        <w:rPr>
          <w:rFonts w:ascii="Arial" w:hAnsi="Arial" w:cs="Arial"/>
        </w:rPr>
      </w:pPr>
    </w:p>
    <w:p w14:paraId="777C7B08" w14:textId="77777777" w:rsidR="002E7B24" w:rsidRDefault="002E7B24" w:rsidP="00D53D39">
      <w:pPr>
        <w:jc w:val="both"/>
        <w:rPr>
          <w:rFonts w:ascii="Arial" w:hAnsi="Arial" w:cs="Arial"/>
        </w:rPr>
      </w:pPr>
    </w:p>
    <w:p w14:paraId="04380D6A" w14:textId="77777777" w:rsidR="002E7B24" w:rsidRDefault="002E7B24" w:rsidP="00D53D39">
      <w:pPr>
        <w:jc w:val="both"/>
        <w:rPr>
          <w:rFonts w:ascii="Arial" w:hAnsi="Arial" w:cs="Arial"/>
        </w:rPr>
      </w:pPr>
    </w:p>
    <w:p w14:paraId="17596AB4" w14:textId="77777777" w:rsidR="002E7B24" w:rsidRDefault="002E7B24" w:rsidP="00D53D39">
      <w:pPr>
        <w:jc w:val="both"/>
        <w:rPr>
          <w:rFonts w:ascii="Arial" w:hAnsi="Arial" w:cs="Arial"/>
        </w:rPr>
      </w:pPr>
    </w:p>
    <w:p w14:paraId="4DD1A713" w14:textId="77777777" w:rsidR="002E7B24" w:rsidRDefault="002E7B24" w:rsidP="00D53D39">
      <w:pPr>
        <w:jc w:val="both"/>
        <w:rPr>
          <w:rFonts w:ascii="Arial" w:hAnsi="Arial" w:cs="Arial"/>
        </w:rPr>
      </w:pPr>
    </w:p>
    <w:p w14:paraId="3F7AD055" w14:textId="77777777" w:rsidR="002E7B24" w:rsidRDefault="002E7B24" w:rsidP="00D53D39">
      <w:pPr>
        <w:jc w:val="both"/>
        <w:rPr>
          <w:rFonts w:ascii="Arial" w:hAnsi="Arial" w:cs="Arial"/>
        </w:rPr>
      </w:pPr>
    </w:p>
    <w:p w14:paraId="73D4A595" w14:textId="77777777" w:rsidR="002E7B24" w:rsidRDefault="002E7B24" w:rsidP="00D53D39">
      <w:pPr>
        <w:jc w:val="both"/>
        <w:rPr>
          <w:rFonts w:ascii="Arial" w:hAnsi="Arial" w:cs="Arial"/>
        </w:rPr>
      </w:pPr>
    </w:p>
    <w:p w14:paraId="3BD8118C" w14:textId="77777777" w:rsidR="002E7B24" w:rsidRDefault="002E7B24" w:rsidP="00D53D39">
      <w:pPr>
        <w:jc w:val="both"/>
        <w:rPr>
          <w:rFonts w:ascii="Arial" w:hAnsi="Arial" w:cs="Arial"/>
        </w:rPr>
      </w:pPr>
    </w:p>
    <w:p w14:paraId="2A0279E3" w14:textId="77777777" w:rsidR="002E7B24" w:rsidRDefault="002E7B24" w:rsidP="00D53D39">
      <w:pPr>
        <w:jc w:val="both"/>
        <w:rPr>
          <w:rFonts w:ascii="Arial" w:hAnsi="Arial" w:cs="Arial"/>
        </w:rPr>
      </w:pPr>
    </w:p>
    <w:p w14:paraId="010C660E" w14:textId="77777777" w:rsidR="002E7B24" w:rsidRDefault="002E7B24" w:rsidP="00D53D39">
      <w:pPr>
        <w:jc w:val="both"/>
        <w:rPr>
          <w:rFonts w:ascii="Arial" w:hAnsi="Arial" w:cs="Arial"/>
        </w:rPr>
      </w:pPr>
    </w:p>
    <w:p w14:paraId="340E6C6C" w14:textId="77777777" w:rsidR="002E7B24" w:rsidRDefault="002E7B24" w:rsidP="00D53D39">
      <w:pPr>
        <w:jc w:val="both"/>
        <w:rPr>
          <w:rFonts w:ascii="Arial" w:hAnsi="Arial" w:cs="Arial"/>
        </w:rPr>
      </w:pPr>
    </w:p>
    <w:p w14:paraId="58BF4C96" w14:textId="77777777" w:rsidR="002E7B24" w:rsidRDefault="002E7B24" w:rsidP="00D53D39">
      <w:pPr>
        <w:jc w:val="both"/>
        <w:rPr>
          <w:rFonts w:ascii="Arial" w:hAnsi="Arial" w:cs="Arial"/>
        </w:rPr>
      </w:pPr>
    </w:p>
    <w:p w14:paraId="56BDB01F" w14:textId="77777777" w:rsidR="002E7B24" w:rsidRDefault="002E7B24" w:rsidP="00D53D39">
      <w:pPr>
        <w:jc w:val="both"/>
        <w:rPr>
          <w:rFonts w:ascii="Arial" w:hAnsi="Arial" w:cs="Arial"/>
        </w:rPr>
      </w:pPr>
    </w:p>
    <w:p w14:paraId="1A1A949A" w14:textId="77777777" w:rsidR="0045717C" w:rsidRDefault="0045717C" w:rsidP="002E7B24">
      <w:pPr>
        <w:jc w:val="both"/>
        <w:rPr>
          <w:rFonts w:ascii="Arial" w:hAnsi="Arial" w:cs="Arial"/>
          <w:b/>
          <w:bCs/>
        </w:rPr>
      </w:pPr>
    </w:p>
    <w:p w14:paraId="6610F666" w14:textId="4B599828" w:rsidR="002E7B24" w:rsidRDefault="006709A7" w:rsidP="002E7B24">
      <w:pPr>
        <w:jc w:val="both"/>
        <w:rPr>
          <w:rFonts w:ascii="Arial" w:hAnsi="Arial" w:cs="Arial"/>
        </w:rPr>
      </w:pPr>
      <w:r w:rsidRPr="004B2DE8">
        <w:rPr>
          <w:rFonts w:ascii="Arial" w:hAnsi="Arial" w:cs="Arial"/>
          <w:b/>
          <w:bCs/>
        </w:rPr>
        <w:t>Supplementa</w:t>
      </w:r>
      <w:r>
        <w:rPr>
          <w:rFonts w:ascii="Arial" w:hAnsi="Arial" w:cs="Arial"/>
          <w:b/>
          <w:bCs/>
        </w:rPr>
        <w:t>ry</w:t>
      </w:r>
      <w:r w:rsidRPr="004B2DE8">
        <w:rPr>
          <w:rFonts w:ascii="Arial" w:hAnsi="Arial" w:cs="Arial"/>
          <w:b/>
          <w:bCs/>
        </w:rPr>
        <w:t xml:space="preserve"> </w:t>
      </w:r>
      <w:r w:rsidR="002E7B24" w:rsidRPr="002E7B24">
        <w:rPr>
          <w:rFonts w:ascii="Arial" w:hAnsi="Arial" w:cs="Arial"/>
          <w:b/>
          <w:bCs/>
        </w:rPr>
        <w:t xml:space="preserve">Figure 6. Overlay of Cell Cluster over UMAP. </w:t>
      </w:r>
      <w:r w:rsidR="002E7B24" w:rsidRPr="002E7B24">
        <w:rPr>
          <w:rFonts w:ascii="Arial" w:hAnsi="Arial" w:cs="Arial"/>
        </w:rPr>
        <w:t xml:space="preserve">Example of changes in </w:t>
      </w:r>
      <w:r w:rsidR="00FD3AA1">
        <w:rPr>
          <w:rFonts w:ascii="Arial" w:hAnsi="Arial" w:cs="Arial"/>
        </w:rPr>
        <w:t xml:space="preserve">the </w:t>
      </w:r>
      <w:r w:rsidR="002E7B24" w:rsidRPr="002E7B24">
        <w:rPr>
          <w:rFonts w:ascii="Arial" w:hAnsi="Arial" w:cs="Arial"/>
        </w:rPr>
        <w:t>frequenc</w:t>
      </w:r>
      <w:r w:rsidR="00FD3AA1">
        <w:rPr>
          <w:rFonts w:ascii="Arial" w:hAnsi="Arial" w:cs="Arial"/>
        </w:rPr>
        <w:t>ies</w:t>
      </w:r>
      <w:r w:rsidR="002E7B24" w:rsidRPr="002E7B24">
        <w:rPr>
          <w:rFonts w:ascii="Arial" w:hAnsi="Arial" w:cs="Arial"/>
        </w:rPr>
        <w:t xml:space="preserve"> of cell clusters between day 0 and 48h-TD in a representative TD volunteer. </w:t>
      </w:r>
      <w:r w:rsidR="002E7B24" w:rsidRPr="006B684C">
        <w:rPr>
          <w:rFonts w:ascii="Arial" w:hAnsi="Arial" w:cs="Arial"/>
          <w:b/>
          <w:bCs/>
        </w:rPr>
        <w:t>A-</w:t>
      </w:r>
      <w:r w:rsidR="00B4306A">
        <w:rPr>
          <w:rFonts w:ascii="Arial" w:hAnsi="Arial" w:cs="Arial"/>
          <w:b/>
          <w:bCs/>
        </w:rPr>
        <w:t>G</w:t>
      </w:r>
      <w:r w:rsidR="002E7B24" w:rsidRPr="002E7B24">
        <w:rPr>
          <w:rFonts w:ascii="Arial" w:hAnsi="Arial" w:cs="Arial"/>
        </w:rPr>
        <w:t xml:space="preserve"> show cluster</w:t>
      </w:r>
      <w:r w:rsidR="00B4306A">
        <w:rPr>
          <w:rFonts w:ascii="Arial" w:hAnsi="Arial" w:cs="Arial"/>
        </w:rPr>
        <w:t>s</w:t>
      </w:r>
      <w:r w:rsidR="002E7B24" w:rsidRPr="002E7B24">
        <w:rPr>
          <w:rFonts w:ascii="Arial" w:hAnsi="Arial" w:cs="Arial"/>
        </w:rPr>
        <w:t xml:space="preserve"> 1-</w:t>
      </w:r>
      <w:r w:rsidR="00B4306A">
        <w:rPr>
          <w:rFonts w:ascii="Arial" w:hAnsi="Arial" w:cs="Arial"/>
        </w:rPr>
        <w:t>7</w:t>
      </w:r>
      <w:r w:rsidR="002E7B24" w:rsidRPr="002E7B24">
        <w:rPr>
          <w:rFonts w:ascii="Arial" w:hAnsi="Arial" w:cs="Arial"/>
        </w:rPr>
        <w:t xml:space="preserve"> overlaid, respectively, on the UMAP created by concatenating samples from day 0 and 48h-TD. Panel </w:t>
      </w:r>
      <w:r w:rsidR="002E7B24" w:rsidRPr="002E7B24">
        <w:rPr>
          <w:rFonts w:ascii="Arial" w:hAnsi="Arial" w:cs="Arial"/>
          <w:b/>
          <w:bCs/>
        </w:rPr>
        <w:t xml:space="preserve">H </w:t>
      </w:r>
      <w:r w:rsidR="002E7B24" w:rsidRPr="002E7B24">
        <w:rPr>
          <w:rFonts w:ascii="Arial" w:hAnsi="Arial" w:cs="Arial"/>
        </w:rPr>
        <w:t>displays the frequenc</w:t>
      </w:r>
      <w:r w:rsidR="008213B2">
        <w:rPr>
          <w:rFonts w:ascii="Arial" w:hAnsi="Arial" w:cs="Arial"/>
        </w:rPr>
        <w:t>ies</w:t>
      </w:r>
      <w:r w:rsidR="002E7B24" w:rsidRPr="002E7B24">
        <w:rPr>
          <w:rFonts w:ascii="Arial" w:hAnsi="Arial" w:cs="Arial"/>
        </w:rPr>
        <w:t xml:space="preserve"> (percentage</w:t>
      </w:r>
      <w:r w:rsidR="008213B2">
        <w:rPr>
          <w:rFonts w:ascii="Arial" w:hAnsi="Arial" w:cs="Arial"/>
        </w:rPr>
        <w:t>s</w:t>
      </w:r>
      <w:r w:rsidR="002E7B24" w:rsidRPr="002E7B24">
        <w:rPr>
          <w:rFonts w:ascii="Arial" w:hAnsi="Arial" w:cs="Arial"/>
        </w:rPr>
        <w:t xml:space="preserve">) of clusters 1 and 6, which did not change between day 0 and 48h-TD. </w:t>
      </w:r>
    </w:p>
    <w:p w14:paraId="2895C104" w14:textId="77777777" w:rsidR="00400820" w:rsidRDefault="00400820" w:rsidP="002E7B24">
      <w:pPr>
        <w:jc w:val="both"/>
        <w:rPr>
          <w:rFonts w:ascii="Arial" w:hAnsi="Arial" w:cs="Arial"/>
        </w:rPr>
      </w:pPr>
    </w:p>
    <w:p w14:paraId="153DB70D" w14:textId="77777777" w:rsidR="004B2D97" w:rsidRDefault="004B2D97" w:rsidP="002E7B24">
      <w:pPr>
        <w:jc w:val="both"/>
        <w:rPr>
          <w:rFonts w:ascii="Arial" w:hAnsi="Arial" w:cs="Arial"/>
        </w:rPr>
        <w:sectPr w:rsidR="004B2D97" w:rsidSect="00BF0CD4">
          <w:footerReference w:type="default" r:id="rId12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6F98321" w14:textId="125B1AB9" w:rsidR="00400820" w:rsidRDefault="006709A7" w:rsidP="002E7B24">
      <w:pPr>
        <w:jc w:val="both"/>
        <w:rPr>
          <w:rFonts w:ascii="Arial" w:hAnsi="Arial" w:cs="Arial"/>
          <w:b/>
          <w:bCs/>
        </w:rPr>
      </w:pPr>
      <w:r w:rsidRPr="004B2DE8">
        <w:rPr>
          <w:rFonts w:ascii="Arial" w:hAnsi="Arial" w:cs="Arial"/>
          <w:b/>
          <w:bCs/>
        </w:rPr>
        <w:lastRenderedPageBreak/>
        <w:t>Supplementa</w:t>
      </w:r>
      <w:r>
        <w:rPr>
          <w:rFonts w:ascii="Arial" w:hAnsi="Arial" w:cs="Arial"/>
          <w:b/>
          <w:bCs/>
        </w:rPr>
        <w:t>ry</w:t>
      </w:r>
      <w:r w:rsidRPr="004B2DE8">
        <w:rPr>
          <w:rFonts w:ascii="Arial" w:hAnsi="Arial" w:cs="Arial"/>
          <w:b/>
          <w:bCs/>
        </w:rPr>
        <w:t xml:space="preserve"> </w:t>
      </w:r>
      <w:r w:rsidR="005C6D0E" w:rsidRPr="00632D05">
        <w:rPr>
          <w:rFonts w:ascii="Arial" w:hAnsi="Arial" w:cs="Arial"/>
          <w:b/>
          <w:bCs/>
        </w:rPr>
        <w:t xml:space="preserve">Table 1. </w:t>
      </w:r>
      <w:r w:rsidR="00632D05" w:rsidRPr="00632D05">
        <w:rPr>
          <w:rFonts w:ascii="Arial" w:hAnsi="Arial" w:cs="Arial"/>
          <w:b/>
          <w:bCs/>
        </w:rPr>
        <w:t xml:space="preserve">Expression </w:t>
      </w:r>
      <w:r w:rsidR="0077677E">
        <w:rPr>
          <w:rFonts w:ascii="Arial" w:hAnsi="Arial" w:cs="Arial"/>
          <w:b/>
          <w:bCs/>
        </w:rPr>
        <w:t xml:space="preserve">of Immune Markers </w:t>
      </w:r>
      <w:r w:rsidR="00632D05" w:rsidRPr="00632D05">
        <w:rPr>
          <w:rFonts w:ascii="Arial" w:hAnsi="Arial" w:cs="Arial"/>
          <w:b/>
          <w:bCs/>
        </w:rPr>
        <w:t xml:space="preserve">in Classical Monocytes in NoTD Volunteers. </w:t>
      </w:r>
      <w:r w:rsidR="00632D05">
        <w:rPr>
          <w:rFonts w:ascii="Arial" w:hAnsi="Arial" w:cs="Arial"/>
        </w:rPr>
        <w:t xml:space="preserve"> Th</w:t>
      </w:r>
      <w:r w:rsidR="007A66DB">
        <w:rPr>
          <w:rFonts w:ascii="Arial" w:hAnsi="Arial" w:cs="Arial"/>
        </w:rPr>
        <w:t>e</w:t>
      </w:r>
      <w:r w:rsidR="00632D05">
        <w:rPr>
          <w:rFonts w:ascii="Arial" w:hAnsi="Arial" w:cs="Arial"/>
        </w:rPr>
        <w:t xml:space="preserve"> table </w:t>
      </w:r>
      <w:r w:rsidR="007A66DB">
        <w:rPr>
          <w:rFonts w:ascii="Arial" w:hAnsi="Arial" w:cs="Arial"/>
        </w:rPr>
        <w:t>displays the mean</w:t>
      </w:r>
      <w:r w:rsidR="006F5932">
        <w:rPr>
          <w:rFonts w:ascii="Arial" w:hAnsi="Arial" w:cs="Arial"/>
        </w:rPr>
        <w:t>s</w:t>
      </w:r>
      <w:r w:rsidR="007A66DB">
        <w:rPr>
          <w:rFonts w:ascii="Arial" w:hAnsi="Arial" w:cs="Arial"/>
        </w:rPr>
        <w:t xml:space="preserve"> and </w:t>
      </w:r>
      <w:r w:rsidR="00883D6B">
        <w:rPr>
          <w:rFonts w:ascii="Arial" w:hAnsi="Arial" w:cs="Arial"/>
        </w:rPr>
        <w:t>95% C</w:t>
      </w:r>
      <w:r w:rsidR="00C54573">
        <w:rPr>
          <w:rFonts w:ascii="Arial" w:hAnsi="Arial" w:cs="Arial"/>
        </w:rPr>
        <w:t>I</w:t>
      </w:r>
      <w:r w:rsidR="006F5932">
        <w:rPr>
          <w:rFonts w:ascii="Arial" w:hAnsi="Arial" w:cs="Arial"/>
        </w:rPr>
        <w:t xml:space="preserve"> of the assessed markers at </w:t>
      </w:r>
      <w:r w:rsidR="0068525C">
        <w:rPr>
          <w:rFonts w:ascii="Arial" w:hAnsi="Arial" w:cs="Arial"/>
        </w:rPr>
        <w:t>days 0, 1, 2, 4, 7, 9, 14 and 21 of the study</w:t>
      </w:r>
      <w:r w:rsidR="00C54573">
        <w:rPr>
          <w:rFonts w:ascii="Arial" w:hAnsi="Arial" w:cs="Arial"/>
        </w:rPr>
        <w:t xml:space="preserve">. No differences </w:t>
      </w:r>
      <w:r w:rsidR="00EF7AFB">
        <w:rPr>
          <w:rFonts w:ascii="Arial" w:hAnsi="Arial" w:cs="Arial"/>
        </w:rPr>
        <w:t xml:space="preserve">significant differences in the expression of the </w:t>
      </w:r>
      <w:r w:rsidR="00C54573">
        <w:rPr>
          <w:rFonts w:ascii="Arial" w:hAnsi="Arial" w:cs="Arial"/>
        </w:rPr>
        <w:t>marker</w:t>
      </w:r>
      <w:r w:rsidR="00EF7AFB">
        <w:rPr>
          <w:rFonts w:ascii="Arial" w:hAnsi="Arial" w:cs="Arial"/>
        </w:rPr>
        <w:t xml:space="preserve">s </w:t>
      </w:r>
      <w:r w:rsidR="001771B5">
        <w:rPr>
          <w:rFonts w:ascii="Arial" w:hAnsi="Arial" w:cs="Arial"/>
        </w:rPr>
        <w:t>between d</w:t>
      </w:r>
      <w:r w:rsidR="00C54573">
        <w:rPr>
          <w:rFonts w:ascii="Arial" w:hAnsi="Arial" w:cs="Arial"/>
        </w:rPr>
        <w:t xml:space="preserve">ay 0 and </w:t>
      </w:r>
      <w:r w:rsidR="003477AC">
        <w:rPr>
          <w:rFonts w:ascii="Arial" w:hAnsi="Arial" w:cs="Arial"/>
        </w:rPr>
        <w:t>other study days was identified</w:t>
      </w:r>
      <w:r w:rsidR="006F0FDE">
        <w:rPr>
          <w:rFonts w:ascii="Arial" w:hAnsi="Arial" w:cs="Arial"/>
        </w:rPr>
        <w:t>.</w:t>
      </w:r>
      <w:r w:rsidR="00632D05">
        <w:rPr>
          <w:rFonts w:ascii="Arial" w:hAnsi="Arial" w:cs="Arial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5"/>
        <w:gridCol w:w="339"/>
        <w:gridCol w:w="1161"/>
        <w:gridCol w:w="684"/>
        <w:gridCol w:w="672"/>
        <w:gridCol w:w="839"/>
        <w:gridCol w:w="895"/>
        <w:gridCol w:w="839"/>
        <w:gridCol w:w="1006"/>
        <w:gridCol w:w="839"/>
        <w:gridCol w:w="839"/>
        <w:gridCol w:w="784"/>
        <w:gridCol w:w="950"/>
        <w:gridCol w:w="839"/>
        <w:gridCol w:w="895"/>
        <w:gridCol w:w="895"/>
      </w:tblGrid>
      <w:tr w:rsidR="00BA6FE1" w:rsidRPr="003477AC" w14:paraId="2A1FDA51" w14:textId="77777777" w:rsidTr="006F0FDE">
        <w:trPr>
          <w:trHeight w:val="510"/>
        </w:trPr>
        <w:tc>
          <w:tcPr>
            <w:tcW w:w="695" w:type="dxa"/>
            <w:noWrap/>
            <w:hideMark/>
          </w:tcPr>
          <w:p w14:paraId="70E19421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39" w:type="dxa"/>
            <w:noWrap/>
            <w:hideMark/>
          </w:tcPr>
          <w:p w14:paraId="18FC9FF1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61" w:type="dxa"/>
            <w:noWrap/>
            <w:hideMark/>
          </w:tcPr>
          <w:p w14:paraId="2E908E09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84" w:type="dxa"/>
            <w:noWrap/>
            <w:hideMark/>
          </w:tcPr>
          <w:p w14:paraId="7AA5AC8F" w14:textId="77777777" w:rsidR="00BA6FE1" w:rsidRPr="003477AC" w:rsidRDefault="00BA6FE1" w:rsidP="00BA6FE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77AC">
              <w:rPr>
                <w:rFonts w:ascii="Arial" w:hAnsi="Arial" w:cs="Arial"/>
                <w:b/>
                <w:bCs/>
                <w:sz w:val="20"/>
                <w:szCs w:val="20"/>
              </w:rPr>
              <w:t>α4β7</w:t>
            </w:r>
          </w:p>
        </w:tc>
        <w:tc>
          <w:tcPr>
            <w:tcW w:w="672" w:type="dxa"/>
            <w:noWrap/>
            <w:hideMark/>
          </w:tcPr>
          <w:p w14:paraId="40D9DA1E" w14:textId="77777777" w:rsidR="00BA6FE1" w:rsidRPr="003477AC" w:rsidRDefault="00BA6FE1" w:rsidP="00BA6FE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77AC">
              <w:rPr>
                <w:rFonts w:ascii="Arial" w:hAnsi="Arial" w:cs="Arial"/>
                <w:b/>
                <w:bCs/>
                <w:sz w:val="20"/>
                <w:szCs w:val="20"/>
              </w:rPr>
              <w:t>TNF-α</w:t>
            </w:r>
          </w:p>
        </w:tc>
        <w:tc>
          <w:tcPr>
            <w:tcW w:w="839" w:type="dxa"/>
            <w:noWrap/>
            <w:hideMark/>
          </w:tcPr>
          <w:p w14:paraId="00918798" w14:textId="77777777" w:rsidR="00BA6FE1" w:rsidRPr="003477AC" w:rsidRDefault="00BA6FE1" w:rsidP="00BA6FE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77AC">
              <w:rPr>
                <w:rFonts w:ascii="Arial" w:hAnsi="Arial" w:cs="Arial"/>
                <w:b/>
                <w:bCs/>
                <w:sz w:val="20"/>
                <w:szCs w:val="20"/>
              </w:rPr>
              <w:t>CD163</w:t>
            </w:r>
          </w:p>
        </w:tc>
        <w:tc>
          <w:tcPr>
            <w:tcW w:w="895" w:type="dxa"/>
            <w:noWrap/>
            <w:hideMark/>
          </w:tcPr>
          <w:p w14:paraId="6A0B8BC3" w14:textId="77777777" w:rsidR="00BA6FE1" w:rsidRPr="003477AC" w:rsidRDefault="00BA6FE1" w:rsidP="00BA6FE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77AC">
              <w:rPr>
                <w:rFonts w:ascii="Arial" w:hAnsi="Arial" w:cs="Arial"/>
                <w:b/>
                <w:bCs/>
                <w:sz w:val="20"/>
                <w:szCs w:val="20"/>
              </w:rPr>
              <w:t>HLA-DR</w:t>
            </w:r>
          </w:p>
        </w:tc>
        <w:tc>
          <w:tcPr>
            <w:tcW w:w="839" w:type="dxa"/>
            <w:noWrap/>
            <w:hideMark/>
          </w:tcPr>
          <w:p w14:paraId="57FDA4DC" w14:textId="77777777" w:rsidR="00BA6FE1" w:rsidRPr="003477AC" w:rsidRDefault="00BA6FE1" w:rsidP="00BA6FE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77AC">
              <w:rPr>
                <w:rFonts w:ascii="Arial" w:hAnsi="Arial" w:cs="Arial"/>
                <w:b/>
                <w:bCs/>
                <w:sz w:val="20"/>
                <w:szCs w:val="20"/>
              </w:rPr>
              <w:t>CD285</w:t>
            </w:r>
          </w:p>
        </w:tc>
        <w:tc>
          <w:tcPr>
            <w:tcW w:w="1006" w:type="dxa"/>
            <w:noWrap/>
            <w:hideMark/>
          </w:tcPr>
          <w:p w14:paraId="38AA7C3D" w14:textId="77777777" w:rsidR="00BA6FE1" w:rsidRPr="003477AC" w:rsidRDefault="00BA6FE1" w:rsidP="00BA6FE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77AC">
              <w:rPr>
                <w:rFonts w:ascii="Arial" w:hAnsi="Arial" w:cs="Arial"/>
                <w:b/>
                <w:bCs/>
                <w:sz w:val="20"/>
                <w:szCs w:val="20"/>
              </w:rPr>
              <w:t>CD36</w:t>
            </w:r>
          </w:p>
        </w:tc>
        <w:tc>
          <w:tcPr>
            <w:tcW w:w="839" w:type="dxa"/>
            <w:noWrap/>
            <w:hideMark/>
          </w:tcPr>
          <w:p w14:paraId="7F6D14B6" w14:textId="77777777" w:rsidR="00BA6FE1" w:rsidRPr="003477AC" w:rsidRDefault="00BA6FE1" w:rsidP="00BA6FE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77AC">
              <w:rPr>
                <w:rFonts w:ascii="Arial" w:hAnsi="Arial" w:cs="Arial"/>
                <w:b/>
                <w:bCs/>
                <w:sz w:val="20"/>
                <w:szCs w:val="20"/>
              </w:rPr>
              <w:t>CD163</w:t>
            </w:r>
          </w:p>
        </w:tc>
        <w:tc>
          <w:tcPr>
            <w:tcW w:w="839" w:type="dxa"/>
            <w:noWrap/>
            <w:hideMark/>
          </w:tcPr>
          <w:p w14:paraId="16C0812E" w14:textId="77777777" w:rsidR="00BA6FE1" w:rsidRPr="003477AC" w:rsidRDefault="00BA6FE1" w:rsidP="00BA6FE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77AC">
              <w:rPr>
                <w:rFonts w:ascii="Arial" w:hAnsi="Arial" w:cs="Arial"/>
                <w:b/>
                <w:bCs/>
                <w:sz w:val="20"/>
                <w:szCs w:val="20"/>
              </w:rPr>
              <w:t>CD257</w:t>
            </w:r>
          </w:p>
        </w:tc>
        <w:tc>
          <w:tcPr>
            <w:tcW w:w="784" w:type="dxa"/>
            <w:noWrap/>
            <w:hideMark/>
          </w:tcPr>
          <w:p w14:paraId="72288D50" w14:textId="77777777" w:rsidR="00BA6FE1" w:rsidRPr="003477AC" w:rsidRDefault="00BA6FE1" w:rsidP="00BA6FE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77AC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</w:t>
            </w:r>
            <w:r w:rsidRPr="003477AC">
              <w:rPr>
                <w:rFonts w:ascii="Arial" w:hAnsi="Arial" w:cs="Arial"/>
                <w:b/>
                <w:bCs/>
                <w:sz w:val="20"/>
                <w:szCs w:val="20"/>
              </w:rPr>
              <w:t>. Typhi</w:t>
            </w:r>
          </w:p>
        </w:tc>
        <w:tc>
          <w:tcPr>
            <w:tcW w:w="950" w:type="dxa"/>
            <w:noWrap/>
            <w:hideMark/>
          </w:tcPr>
          <w:p w14:paraId="18C21A78" w14:textId="77777777" w:rsidR="00BA6FE1" w:rsidRPr="003477AC" w:rsidRDefault="00BA6FE1" w:rsidP="00BA6FE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77AC">
              <w:rPr>
                <w:rFonts w:ascii="Arial" w:hAnsi="Arial" w:cs="Arial"/>
                <w:b/>
                <w:bCs/>
                <w:sz w:val="20"/>
                <w:szCs w:val="20"/>
              </w:rPr>
              <w:t>CD354</w:t>
            </w:r>
          </w:p>
        </w:tc>
        <w:tc>
          <w:tcPr>
            <w:tcW w:w="839" w:type="dxa"/>
            <w:noWrap/>
            <w:hideMark/>
          </w:tcPr>
          <w:p w14:paraId="697E305A" w14:textId="77777777" w:rsidR="00BA6FE1" w:rsidRPr="003477AC" w:rsidRDefault="00BA6FE1" w:rsidP="00BA6FE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77AC">
              <w:rPr>
                <w:rFonts w:ascii="Arial" w:hAnsi="Arial" w:cs="Arial"/>
                <w:b/>
                <w:bCs/>
                <w:sz w:val="20"/>
                <w:szCs w:val="20"/>
              </w:rPr>
              <w:t>CD284</w:t>
            </w:r>
          </w:p>
        </w:tc>
        <w:tc>
          <w:tcPr>
            <w:tcW w:w="895" w:type="dxa"/>
            <w:noWrap/>
            <w:hideMark/>
          </w:tcPr>
          <w:p w14:paraId="2911E6D5" w14:textId="77777777" w:rsidR="00BA6FE1" w:rsidRPr="003477AC" w:rsidRDefault="00BA6FE1" w:rsidP="00BA6FE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77AC">
              <w:rPr>
                <w:rFonts w:ascii="Arial" w:hAnsi="Arial" w:cs="Arial"/>
                <w:b/>
                <w:bCs/>
                <w:sz w:val="20"/>
                <w:szCs w:val="20"/>
              </w:rPr>
              <w:t>CD86</w:t>
            </w:r>
          </w:p>
        </w:tc>
        <w:tc>
          <w:tcPr>
            <w:tcW w:w="895" w:type="dxa"/>
            <w:noWrap/>
            <w:hideMark/>
          </w:tcPr>
          <w:p w14:paraId="2ED12FB4" w14:textId="77777777" w:rsidR="00BA6FE1" w:rsidRPr="003477AC" w:rsidRDefault="00BA6FE1" w:rsidP="00BA6FE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77AC">
              <w:rPr>
                <w:rFonts w:ascii="Arial" w:hAnsi="Arial" w:cs="Arial"/>
                <w:b/>
                <w:bCs/>
                <w:sz w:val="20"/>
                <w:szCs w:val="20"/>
              </w:rPr>
              <w:t>CD274</w:t>
            </w:r>
          </w:p>
        </w:tc>
      </w:tr>
      <w:tr w:rsidR="00BA6FE1" w:rsidRPr="003477AC" w14:paraId="64EBCA0B" w14:textId="77777777" w:rsidTr="006F0FDE">
        <w:trPr>
          <w:trHeight w:val="615"/>
        </w:trPr>
        <w:tc>
          <w:tcPr>
            <w:tcW w:w="695" w:type="dxa"/>
            <w:hideMark/>
          </w:tcPr>
          <w:p w14:paraId="23072BAC" w14:textId="77777777" w:rsidR="00BA6FE1" w:rsidRPr="003477AC" w:rsidRDefault="00BA6FE1" w:rsidP="00BA6FE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77AC">
              <w:rPr>
                <w:rFonts w:ascii="Arial" w:hAnsi="Arial" w:cs="Arial"/>
                <w:b/>
                <w:bCs/>
                <w:sz w:val="20"/>
                <w:szCs w:val="20"/>
              </w:rPr>
              <w:t>Days</w:t>
            </w:r>
          </w:p>
        </w:tc>
        <w:tc>
          <w:tcPr>
            <w:tcW w:w="339" w:type="dxa"/>
            <w:noWrap/>
            <w:hideMark/>
          </w:tcPr>
          <w:p w14:paraId="65231B95" w14:textId="77777777" w:rsidR="00BA6FE1" w:rsidRPr="003477AC" w:rsidRDefault="00BA6FE1" w:rsidP="00BA6FE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77AC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161" w:type="dxa"/>
            <w:hideMark/>
          </w:tcPr>
          <w:p w14:paraId="0EE60284" w14:textId="77777777" w:rsidR="00BA6FE1" w:rsidRPr="003477AC" w:rsidRDefault="00BA6FE1" w:rsidP="00BA6FE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77AC">
              <w:rPr>
                <w:rFonts w:ascii="Arial" w:hAnsi="Arial" w:cs="Arial"/>
                <w:b/>
                <w:bCs/>
                <w:sz w:val="20"/>
                <w:szCs w:val="20"/>
              </w:rPr>
              <w:t>Stats Displayed</w:t>
            </w:r>
          </w:p>
        </w:tc>
        <w:tc>
          <w:tcPr>
            <w:tcW w:w="684" w:type="dxa"/>
            <w:noWrap/>
            <w:hideMark/>
          </w:tcPr>
          <w:p w14:paraId="28FB3E32" w14:textId="77777777" w:rsidR="00BA6FE1" w:rsidRPr="003477AC" w:rsidRDefault="00BA6FE1" w:rsidP="00BA6FE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77AC">
              <w:rPr>
                <w:rFonts w:ascii="Arial" w:hAnsi="Arial" w:cs="Arial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672" w:type="dxa"/>
            <w:noWrap/>
            <w:hideMark/>
          </w:tcPr>
          <w:p w14:paraId="498DDF80" w14:textId="77777777" w:rsidR="00BA6FE1" w:rsidRPr="003477AC" w:rsidRDefault="00BA6FE1" w:rsidP="00BA6FE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77AC">
              <w:rPr>
                <w:rFonts w:ascii="Arial" w:hAnsi="Arial" w:cs="Arial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839" w:type="dxa"/>
            <w:noWrap/>
            <w:hideMark/>
          </w:tcPr>
          <w:p w14:paraId="62C41B72" w14:textId="77777777" w:rsidR="00BA6FE1" w:rsidRPr="003477AC" w:rsidRDefault="00BA6FE1" w:rsidP="00BA6FE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77AC">
              <w:rPr>
                <w:rFonts w:ascii="Arial" w:hAnsi="Arial" w:cs="Arial"/>
                <w:b/>
                <w:bCs/>
                <w:sz w:val="20"/>
                <w:szCs w:val="20"/>
              </w:rPr>
              <w:t>MFI</w:t>
            </w:r>
          </w:p>
        </w:tc>
        <w:tc>
          <w:tcPr>
            <w:tcW w:w="895" w:type="dxa"/>
            <w:noWrap/>
            <w:hideMark/>
          </w:tcPr>
          <w:p w14:paraId="185DDE7A" w14:textId="77777777" w:rsidR="00BA6FE1" w:rsidRPr="003477AC" w:rsidRDefault="00BA6FE1" w:rsidP="00BA6FE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77AC">
              <w:rPr>
                <w:rFonts w:ascii="Arial" w:hAnsi="Arial" w:cs="Arial"/>
                <w:b/>
                <w:bCs/>
                <w:sz w:val="20"/>
                <w:szCs w:val="20"/>
              </w:rPr>
              <w:t>MFI</w:t>
            </w:r>
          </w:p>
        </w:tc>
        <w:tc>
          <w:tcPr>
            <w:tcW w:w="839" w:type="dxa"/>
            <w:noWrap/>
            <w:hideMark/>
          </w:tcPr>
          <w:p w14:paraId="642C9DAC" w14:textId="77777777" w:rsidR="00BA6FE1" w:rsidRPr="003477AC" w:rsidRDefault="00BA6FE1" w:rsidP="00BA6FE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77AC">
              <w:rPr>
                <w:rFonts w:ascii="Arial" w:hAnsi="Arial" w:cs="Arial"/>
                <w:b/>
                <w:bCs/>
                <w:sz w:val="20"/>
                <w:szCs w:val="20"/>
              </w:rPr>
              <w:t>MFI</w:t>
            </w:r>
          </w:p>
        </w:tc>
        <w:tc>
          <w:tcPr>
            <w:tcW w:w="1006" w:type="dxa"/>
            <w:noWrap/>
            <w:hideMark/>
          </w:tcPr>
          <w:p w14:paraId="1EA9C7E6" w14:textId="77777777" w:rsidR="00BA6FE1" w:rsidRPr="003477AC" w:rsidRDefault="00BA6FE1" w:rsidP="00BA6FE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77AC">
              <w:rPr>
                <w:rFonts w:ascii="Arial" w:hAnsi="Arial" w:cs="Arial"/>
                <w:b/>
                <w:bCs/>
                <w:sz w:val="20"/>
                <w:szCs w:val="20"/>
              </w:rPr>
              <w:t>MFI</w:t>
            </w:r>
          </w:p>
        </w:tc>
        <w:tc>
          <w:tcPr>
            <w:tcW w:w="839" w:type="dxa"/>
            <w:noWrap/>
            <w:hideMark/>
          </w:tcPr>
          <w:p w14:paraId="7266720E" w14:textId="77777777" w:rsidR="00BA6FE1" w:rsidRPr="003477AC" w:rsidRDefault="00BA6FE1" w:rsidP="00BA6FE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77AC">
              <w:rPr>
                <w:rFonts w:ascii="Arial" w:hAnsi="Arial" w:cs="Arial"/>
                <w:b/>
                <w:bCs/>
                <w:sz w:val="20"/>
                <w:szCs w:val="20"/>
              </w:rPr>
              <w:t>MFI</w:t>
            </w:r>
          </w:p>
        </w:tc>
        <w:tc>
          <w:tcPr>
            <w:tcW w:w="839" w:type="dxa"/>
            <w:noWrap/>
            <w:hideMark/>
          </w:tcPr>
          <w:p w14:paraId="5F32896E" w14:textId="77777777" w:rsidR="00BA6FE1" w:rsidRPr="003477AC" w:rsidRDefault="00BA6FE1" w:rsidP="00BA6FE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77AC">
              <w:rPr>
                <w:rFonts w:ascii="Arial" w:hAnsi="Arial" w:cs="Arial"/>
                <w:b/>
                <w:bCs/>
                <w:sz w:val="20"/>
                <w:szCs w:val="20"/>
              </w:rPr>
              <w:t>MFI</w:t>
            </w:r>
          </w:p>
        </w:tc>
        <w:tc>
          <w:tcPr>
            <w:tcW w:w="784" w:type="dxa"/>
            <w:noWrap/>
            <w:hideMark/>
          </w:tcPr>
          <w:p w14:paraId="30CF3507" w14:textId="77777777" w:rsidR="00BA6FE1" w:rsidRPr="003477AC" w:rsidRDefault="00BA6FE1" w:rsidP="00BA6FE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77AC">
              <w:rPr>
                <w:rFonts w:ascii="Arial" w:hAnsi="Arial" w:cs="Arial"/>
                <w:b/>
                <w:bCs/>
                <w:sz w:val="20"/>
                <w:szCs w:val="20"/>
              </w:rPr>
              <w:t>MFI</w:t>
            </w:r>
          </w:p>
        </w:tc>
        <w:tc>
          <w:tcPr>
            <w:tcW w:w="950" w:type="dxa"/>
            <w:noWrap/>
            <w:hideMark/>
          </w:tcPr>
          <w:p w14:paraId="18320EE2" w14:textId="77777777" w:rsidR="00BA6FE1" w:rsidRPr="003477AC" w:rsidRDefault="00BA6FE1" w:rsidP="00BA6FE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77AC">
              <w:rPr>
                <w:rFonts w:ascii="Arial" w:hAnsi="Arial" w:cs="Arial"/>
                <w:b/>
                <w:bCs/>
                <w:sz w:val="20"/>
                <w:szCs w:val="20"/>
              </w:rPr>
              <w:t>MFI</w:t>
            </w:r>
          </w:p>
        </w:tc>
        <w:tc>
          <w:tcPr>
            <w:tcW w:w="839" w:type="dxa"/>
            <w:noWrap/>
            <w:hideMark/>
          </w:tcPr>
          <w:p w14:paraId="5371B690" w14:textId="77777777" w:rsidR="00BA6FE1" w:rsidRPr="003477AC" w:rsidRDefault="00BA6FE1" w:rsidP="00BA6FE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77AC">
              <w:rPr>
                <w:rFonts w:ascii="Arial" w:hAnsi="Arial" w:cs="Arial"/>
                <w:b/>
                <w:bCs/>
                <w:sz w:val="20"/>
                <w:szCs w:val="20"/>
              </w:rPr>
              <w:t>MFI</w:t>
            </w:r>
          </w:p>
        </w:tc>
        <w:tc>
          <w:tcPr>
            <w:tcW w:w="895" w:type="dxa"/>
            <w:noWrap/>
            <w:hideMark/>
          </w:tcPr>
          <w:p w14:paraId="4C759092" w14:textId="77777777" w:rsidR="00BA6FE1" w:rsidRPr="003477AC" w:rsidRDefault="00BA6FE1" w:rsidP="00BA6FE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77AC">
              <w:rPr>
                <w:rFonts w:ascii="Arial" w:hAnsi="Arial" w:cs="Arial"/>
                <w:b/>
                <w:bCs/>
                <w:sz w:val="20"/>
                <w:szCs w:val="20"/>
              </w:rPr>
              <w:t>MFI</w:t>
            </w:r>
          </w:p>
        </w:tc>
        <w:tc>
          <w:tcPr>
            <w:tcW w:w="895" w:type="dxa"/>
            <w:noWrap/>
            <w:hideMark/>
          </w:tcPr>
          <w:p w14:paraId="55381E35" w14:textId="77777777" w:rsidR="00BA6FE1" w:rsidRPr="003477AC" w:rsidRDefault="00BA6FE1" w:rsidP="00BA6FE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77AC">
              <w:rPr>
                <w:rFonts w:ascii="Arial" w:hAnsi="Arial" w:cs="Arial"/>
                <w:b/>
                <w:bCs/>
                <w:sz w:val="20"/>
                <w:szCs w:val="20"/>
              </w:rPr>
              <w:t>MFI</w:t>
            </w:r>
          </w:p>
        </w:tc>
      </w:tr>
      <w:tr w:rsidR="002415F5" w:rsidRPr="003477AC" w14:paraId="6CF6B5DF" w14:textId="77777777" w:rsidTr="006F0FDE">
        <w:trPr>
          <w:trHeight w:val="435"/>
        </w:trPr>
        <w:tc>
          <w:tcPr>
            <w:tcW w:w="695" w:type="dxa"/>
            <w:noWrap/>
            <w:hideMark/>
          </w:tcPr>
          <w:p w14:paraId="44B2EC53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9" w:type="dxa"/>
            <w:noWrap/>
            <w:hideMark/>
          </w:tcPr>
          <w:p w14:paraId="1F210E50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61" w:type="dxa"/>
            <w:noWrap/>
            <w:hideMark/>
          </w:tcPr>
          <w:p w14:paraId="522EC497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Mean (95% CI)</w:t>
            </w:r>
          </w:p>
        </w:tc>
        <w:tc>
          <w:tcPr>
            <w:tcW w:w="684" w:type="dxa"/>
            <w:noWrap/>
            <w:hideMark/>
          </w:tcPr>
          <w:p w14:paraId="6738B12A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4.6 (2.8, 6.4)</w:t>
            </w:r>
          </w:p>
        </w:tc>
        <w:tc>
          <w:tcPr>
            <w:tcW w:w="672" w:type="dxa"/>
            <w:noWrap/>
            <w:hideMark/>
          </w:tcPr>
          <w:p w14:paraId="04F19012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1.8 (0.9, 2.7)</w:t>
            </w:r>
          </w:p>
        </w:tc>
        <w:tc>
          <w:tcPr>
            <w:tcW w:w="839" w:type="dxa"/>
            <w:noWrap/>
            <w:hideMark/>
          </w:tcPr>
          <w:p w14:paraId="4230C706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24.7 (-29.5, 78.8)</w:t>
            </w:r>
          </w:p>
        </w:tc>
        <w:tc>
          <w:tcPr>
            <w:tcW w:w="895" w:type="dxa"/>
            <w:noWrap/>
            <w:hideMark/>
          </w:tcPr>
          <w:p w14:paraId="64500BC4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1106 (749.7, 1462.3)</w:t>
            </w:r>
          </w:p>
        </w:tc>
        <w:tc>
          <w:tcPr>
            <w:tcW w:w="839" w:type="dxa"/>
            <w:noWrap/>
            <w:hideMark/>
          </w:tcPr>
          <w:p w14:paraId="6DE04F31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662.6 (551.8, 773.4)</w:t>
            </w:r>
          </w:p>
        </w:tc>
        <w:tc>
          <w:tcPr>
            <w:tcW w:w="1006" w:type="dxa"/>
            <w:noWrap/>
            <w:hideMark/>
          </w:tcPr>
          <w:p w14:paraId="514B07B5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9988.4 (8337.6, 11639.2)</w:t>
            </w:r>
          </w:p>
        </w:tc>
        <w:tc>
          <w:tcPr>
            <w:tcW w:w="839" w:type="dxa"/>
            <w:noWrap/>
            <w:hideMark/>
          </w:tcPr>
          <w:p w14:paraId="46737CCD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288.2 (242.2, 334.2)</w:t>
            </w:r>
          </w:p>
        </w:tc>
        <w:tc>
          <w:tcPr>
            <w:tcW w:w="839" w:type="dxa"/>
            <w:noWrap/>
            <w:hideMark/>
          </w:tcPr>
          <w:p w14:paraId="57879A57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650.6 (546.1, 755.1)</w:t>
            </w:r>
          </w:p>
        </w:tc>
        <w:tc>
          <w:tcPr>
            <w:tcW w:w="784" w:type="dxa"/>
            <w:noWrap/>
            <w:hideMark/>
          </w:tcPr>
          <w:p w14:paraId="0838DB98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85.8 (65.9, 105.7)</w:t>
            </w:r>
          </w:p>
        </w:tc>
        <w:tc>
          <w:tcPr>
            <w:tcW w:w="950" w:type="dxa"/>
            <w:noWrap/>
            <w:hideMark/>
          </w:tcPr>
          <w:p w14:paraId="084CFD7C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3287.6 (2785.4, 3789.8)</w:t>
            </w:r>
          </w:p>
        </w:tc>
        <w:tc>
          <w:tcPr>
            <w:tcW w:w="839" w:type="dxa"/>
            <w:noWrap/>
            <w:hideMark/>
          </w:tcPr>
          <w:p w14:paraId="0CA5386B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353.4 (319.7, 387.1)</w:t>
            </w:r>
          </w:p>
        </w:tc>
        <w:tc>
          <w:tcPr>
            <w:tcW w:w="895" w:type="dxa"/>
            <w:noWrap/>
            <w:hideMark/>
          </w:tcPr>
          <w:p w14:paraId="39722774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603.8 (340.9, 866.7)</w:t>
            </w:r>
          </w:p>
        </w:tc>
        <w:tc>
          <w:tcPr>
            <w:tcW w:w="895" w:type="dxa"/>
            <w:noWrap/>
            <w:hideMark/>
          </w:tcPr>
          <w:p w14:paraId="6B606B06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741.6 (555.8, 927.4)</w:t>
            </w:r>
          </w:p>
        </w:tc>
      </w:tr>
      <w:tr w:rsidR="002415F5" w:rsidRPr="003477AC" w14:paraId="456EBBF8" w14:textId="77777777" w:rsidTr="006F0FDE">
        <w:trPr>
          <w:trHeight w:val="435"/>
        </w:trPr>
        <w:tc>
          <w:tcPr>
            <w:tcW w:w="695" w:type="dxa"/>
            <w:noWrap/>
            <w:hideMark/>
          </w:tcPr>
          <w:p w14:paraId="4FAC0D0B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39" w:type="dxa"/>
            <w:noWrap/>
            <w:hideMark/>
          </w:tcPr>
          <w:p w14:paraId="167D4188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61" w:type="dxa"/>
            <w:noWrap/>
            <w:hideMark/>
          </w:tcPr>
          <w:p w14:paraId="5E47AC69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Mean (95% CI)</w:t>
            </w:r>
          </w:p>
        </w:tc>
        <w:tc>
          <w:tcPr>
            <w:tcW w:w="684" w:type="dxa"/>
            <w:noWrap/>
            <w:hideMark/>
          </w:tcPr>
          <w:p w14:paraId="7EAE2636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6 (3.5, 8.4)</w:t>
            </w:r>
          </w:p>
        </w:tc>
        <w:tc>
          <w:tcPr>
            <w:tcW w:w="672" w:type="dxa"/>
            <w:noWrap/>
            <w:hideMark/>
          </w:tcPr>
          <w:p w14:paraId="79FCDF4C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1.3 (0.8, 1.9)</w:t>
            </w:r>
          </w:p>
        </w:tc>
        <w:tc>
          <w:tcPr>
            <w:tcW w:w="839" w:type="dxa"/>
            <w:noWrap/>
            <w:hideMark/>
          </w:tcPr>
          <w:p w14:paraId="750F6636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12.5 (-59.4, 84.4)</w:t>
            </w:r>
          </w:p>
        </w:tc>
        <w:tc>
          <w:tcPr>
            <w:tcW w:w="895" w:type="dxa"/>
            <w:noWrap/>
            <w:hideMark/>
          </w:tcPr>
          <w:p w14:paraId="6AD10C57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1099.8 (795.6, 1404)</w:t>
            </w:r>
          </w:p>
        </w:tc>
        <w:tc>
          <w:tcPr>
            <w:tcW w:w="839" w:type="dxa"/>
            <w:noWrap/>
            <w:hideMark/>
          </w:tcPr>
          <w:p w14:paraId="70D36701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681.8 (572, 791.6)</w:t>
            </w:r>
          </w:p>
        </w:tc>
        <w:tc>
          <w:tcPr>
            <w:tcW w:w="1006" w:type="dxa"/>
            <w:noWrap/>
            <w:hideMark/>
          </w:tcPr>
          <w:p w14:paraId="792385E0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10054.6 (7910, 12199.2)</w:t>
            </w:r>
          </w:p>
        </w:tc>
        <w:tc>
          <w:tcPr>
            <w:tcW w:w="839" w:type="dxa"/>
            <w:noWrap/>
            <w:hideMark/>
          </w:tcPr>
          <w:p w14:paraId="62D3CD98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290.8 (248.7, 332.9)</w:t>
            </w:r>
          </w:p>
        </w:tc>
        <w:tc>
          <w:tcPr>
            <w:tcW w:w="839" w:type="dxa"/>
            <w:noWrap/>
            <w:hideMark/>
          </w:tcPr>
          <w:p w14:paraId="72833DB9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677.8 (577.1, 778.5)</w:t>
            </w:r>
          </w:p>
        </w:tc>
        <w:tc>
          <w:tcPr>
            <w:tcW w:w="784" w:type="dxa"/>
            <w:noWrap/>
            <w:hideMark/>
          </w:tcPr>
          <w:p w14:paraId="2FE3C590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87.6 (69.1, 106.1)</w:t>
            </w:r>
          </w:p>
        </w:tc>
        <w:tc>
          <w:tcPr>
            <w:tcW w:w="950" w:type="dxa"/>
            <w:noWrap/>
            <w:hideMark/>
          </w:tcPr>
          <w:p w14:paraId="501EF9C2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3399.6 (2785.9, 4013.3)</w:t>
            </w:r>
          </w:p>
        </w:tc>
        <w:tc>
          <w:tcPr>
            <w:tcW w:w="839" w:type="dxa"/>
            <w:noWrap/>
            <w:hideMark/>
          </w:tcPr>
          <w:p w14:paraId="4F605627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366 (318.5, 413.5)</w:t>
            </w:r>
          </w:p>
        </w:tc>
        <w:tc>
          <w:tcPr>
            <w:tcW w:w="895" w:type="dxa"/>
            <w:noWrap/>
            <w:hideMark/>
          </w:tcPr>
          <w:p w14:paraId="3DD5E55E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609.6 (318.5, 900.7)</w:t>
            </w:r>
          </w:p>
        </w:tc>
        <w:tc>
          <w:tcPr>
            <w:tcW w:w="895" w:type="dxa"/>
            <w:noWrap/>
            <w:hideMark/>
          </w:tcPr>
          <w:p w14:paraId="51CD20C3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757.2 (577.3, 937.1)</w:t>
            </w:r>
          </w:p>
        </w:tc>
      </w:tr>
      <w:tr w:rsidR="002415F5" w:rsidRPr="003477AC" w14:paraId="6B0C5027" w14:textId="77777777" w:rsidTr="006F0FDE">
        <w:trPr>
          <w:trHeight w:val="435"/>
        </w:trPr>
        <w:tc>
          <w:tcPr>
            <w:tcW w:w="695" w:type="dxa"/>
            <w:noWrap/>
            <w:hideMark/>
          </w:tcPr>
          <w:p w14:paraId="442DFED9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39" w:type="dxa"/>
            <w:noWrap/>
            <w:hideMark/>
          </w:tcPr>
          <w:p w14:paraId="339697EF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61" w:type="dxa"/>
            <w:noWrap/>
            <w:hideMark/>
          </w:tcPr>
          <w:p w14:paraId="334F8225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Mean (95% CI)</w:t>
            </w:r>
          </w:p>
        </w:tc>
        <w:tc>
          <w:tcPr>
            <w:tcW w:w="684" w:type="dxa"/>
            <w:noWrap/>
            <w:hideMark/>
          </w:tcPr>
          <w:p w14:paraId="0C408283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6.8 (4, 9.6)</w:t>
            </w:r>
          </w:p>
        </w:tc>
        <w:tc>
          <w:tcPr>
            <w:tcW w:w="672" w:type="dxa"/>
            <w:noWrap/>
            <w:hideMark/>
          </w:tcPr>
          <w:p w14:paraId="21DB907E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1 (0.3, 1.7)</w:t>
            </w:r>
          </w:p>
        </w:tc>
        <w:tc>
          <w:tcPr>
            <w:tcW w:w="839" w:type="dxa"/>
            <w:noWrap/>
            <w:hideMark/>
          </w:tcPr>
          <w:p w14:paraId="7F42EE63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-6.7 (-61.1, 47.8)</w:t>
            </w:r>
          </w:p>
        </w:tc>
        <w:tc>
          <w:tcPr>
            <w:tcW w:w="895" w:type="dxa"/>
            <w:noWrap/>
            <w:hideMark/>
          </w:tcPr>
          <w:p w14:paraId="45C04A25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918.8 (728.3, 1109.2)</w:t>
            </w:r>
          </w:p>
        </w:tc>
        <w:tc>
          <w:tcPr>
            <w:tcW w:w="839" w:type="dxa"/>
            <w:noWrap/>
            <w:hideMark/>
          </w:tcPr>
          <w:p w14:paraId="7CE942C8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641 (562.9, 719.1)</w:t>
            </w:r>
          </w:p>
        </w:tc>
        <w:tc>
          <w:tcPr>
            <w:tcW w:w="1006" w:type="dxa"/>
            <w:noWrap/>
            <w:hideMark/>
          </w:tcPr>
          <w:p w14:paraId="1BB3EE97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9379.8 (7779.2, 10980.3)</w:t>
            </w:r>
          </w:p>
        </w:tc>
        <w:tc>
          <w:tcPr>
            <w:tcW w:w="839" w:type="dxa"/>
            <w:noWrap/>
            <w:hideMark/>
          </w:tcPr>
          <w:p w14:paraId="60D4DB1D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263.5 (188.3, 338.7)</w:t>
            </w:r>
          </w:p>
        </w:tc>
        <w:tc>
          <w:tcPr>
            <w:tcW w:w="839" w:type="dxa"/>
            <w:noWrap/>
            <w:hideMark/>
          </w:tcPr>
          <w:p w14:paraId="60E6D394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635.8 (508.7, 762.8)</w:t>
            </w:r>
          </w:p>
        </w:tc>
        <w:tc>
          <w:tcPr>
            <w:tcW w:w="784" w:type="dxa"/>
            <w:noWrap/>
            <w:hideMark/>
          </w:tcPr>
          <w:p w14:paraId="124FD220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87.5 (67.4, 107.7)</w:t>
            </w:r>
          </w:p>
        </w:tc>
        <w:tc>
          <w:tcPr>
            <w:tcW w:w="950" w:type="dxa"/>
            <w:noWrap/>
            <w:hideMark/>
          </w:tcPr>
          <w:p w14:paraId="1B3CC4AF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3362.8 (2798.4, 3927.1)</w:t>
            </w:r>
          </w:p>
        </w:tc>
        <w:tc>
          <w:tcPr>
            <w:tcW w:w="839" w:type="dxa"/>
            <w:noWrap/>
            <w:hideMark/>
          </w:tcPr>
          <w:p w14:paraId="055223C0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361.8 (336.4, 387.1)</w:t>
            </w:r>
          </w:p>
        </w:tc>
        <w:tc>
          <w:tcPr>
            <w:tcW w:w="895" w:type="dxa"/>
            <w:noWrap/>
            <w:hideMark/>
          </w:tcPr>
          <w:p w14:paraId="3B323CBD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590.3 (264.8, 915.7)</w:t>
            </w:r>
          </w:p>
        </w:tc>
        <w:tc>
          <w:tcPr>
            <w:tcW w:w="895" w:type="dxa"/>
            <w:noWrap/>
            <w:hideMark/>
          </w:tcPr>
          <w:p w14:paraId="1150FD26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675.8 (545, 806.5)</w:t>
            </w:r>
          </w:p>
        </w:tc>
      </w:tr>
      <w:tr w:rsidR="002415F5" w:rsidRPr="003477AC" w14:paraId="201D9BE9" w14:textId="77777777" w:rsidTr="006F0FDE">
        <w:trPr>
          <w:trHeight w:val="435"/>
        </w:trPr>
        <w:tc>
          <w:tcPr>
            <w:tcW w:w="695" w:type="dxa"/>
            <w:noWrap/>
            <w:hideMark/>
          </w:tcPr>
          <w:p w14:paraId="526BCE98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39" w:type="dxa"/>
            <w:noWrap/>
            <w:hideMark/>
          </w:tcPr>
          <w:p w14:paraId="0CE182C0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61" w:type="dxa"/>
            <w:noWrap/>
            <w:hideMark/>
          </w:tcPr>
          <w:p w14:paraId="4261B7F2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Mean (95% CI)</w:t>
            </w:r>
          </w:p>
        </w:tc>
        <w:tc>
          <w:tcPr>
            <w:tcW w:w="684" w:type="dxa"/>
            <w:noWrap/>
            <w:hideMark/>
          </w:tcPr>
          <w:p w14:paraId="39DAA198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4.4 (2.3, 6.5)</w:t>
            </w:r>
          </w:p>
        </w:tc>
        <w:tc>
          <w:tcPr>
            <w:tcW w:w="672" w:type="dxa"/>
            <w:noWrap/>
            <w:hideMark/>
          </w:tcPr>
          <w:p w14:paraId="13762687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1.6 (0.7, 2.4)</w:t>
            </w:r>
          </w:p>
        </w:tc>
        <w:tc>
          <w:tcPr>
            <w:tcW w:w="839" w:type="dxa"/>
            <w:noWrap/>
            <w:hideMark/>
          </w:tcPr>
          <w:p w14:paraId="36B0C882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16 (-55.8, 87.9)</w:t>
            </w:r>
          </w:p>
        </w:tc>
        <w:tc>
          <w:tcPr>
            <w:tcW w:w="895" w:type="dxa"/>
            <w:noWrap/>
            <w:hideMark/>
          </w:tcPr>
          <w:p w14:paraId="3708F74C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1091 (783.4, 1398.6)</w:t>
            </w:r>
          </w:p>
        </w:tc>
        <w:tc>
          <w:tcPr>
            <w:tcW w:w="839" w:type="dxa"/>
            <w:noWrap/>
            <w:hideMark/>
          </w:tcPr>
          <w:p w14:paraId="6E03F0CE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712.8 (587.7, 837.9)</w:t>
            </w:r>
          </w:p>
        </w:tc>
        <w:tc>
          <w:tcPr>
            <w:tcW w:w="1006" w:type="dxa"/>
            <w:noWrap/>
            <w:hideMark/>
          </w:tcPr>
          <w:p w14:paraId="2839F2A4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10348.6 (8875.4, 11821.8)</w:t>
            </w:r>
          </w:p>
        </w:tc>
        <w:tc>
          <w:tcPr>
            <w:tcW w:w="839" w:type="dxa"/>
            <w:noWrap/>
            <w:hideMark/>
          </w:tcPr>
          <w:p w14:paraId="521E5552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316 (259.8, 372.2)</w:t>
            </w:r>
          </w:p>
        </w:tc>
        <w:tc>
          <w:tcPr>
            <w:tcW w:w="839" w:type="dxa"/>
            <w:noWrap/>
            <w:hideMark/>
          </w:tcPr>
          <w:p w14:paraId="70BBF929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687.4 (560.9, 813.9)</w:t>
            </w:r>
          </w:p>
        </w:tc>
        <w:tc>
          <w:tcPr>
            <w:tcW w:w="784" w:type="dxa"/>
            <w:noWrap/>
            <w:hideMark/>
          </w:tcPr>
          <w:p w14:paraId="765299F2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92.1 (75.6, 108.6)</w:t>
            </w:r>
          </w:p>
        </w:tc>
        <w:tc>
          <w:tcPr>
            <w:tcW w:w="950" w:type="dxa"/>
            <w:noWrap/>
            <w:hideMark/>
          </w:tcPr>
          <w:p w14:paraId="59E8C316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3761.8 (2974.9, 4548.7)</w:t>
            </w:r>
          </w:p>
        </w:tc>
        <w:tc>
          <w:tcPr>
            <w:tcW w:w="839" w:type="dxa"/>
            <w:noWrap/>
            <w:hideMark/>
          </w:tcPr>
          <w:p w14:paraId="51910BAB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389.8 (346, 433.6)</w:t>
            </w:r>
          </w:p>
        </w:tc>
        <w:tc>
          <w:tcPr>
            <w:tcW w:w="895" w:type="dxa"/>
            <w:noWrap/>
            <w:hideMark/>
          </w:tcPr>
          <w:p w14:paraId="44796F72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668 (373.9, 962.1)</w:t>
            </w:r>
          </w:p>
        </w:tc>
        <w:tc>
          <w:tcPr>
            <w:tcW w:w="895" w:type="dxa"/>
            <w:noWrap/>
            <w:hideMark/>
          </w:tcPr>
          <w:p w14:paraId="01B53778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797.6 (615.7, 979.5)</w:t>
            </w:r>
          </w:p>
        </w:tc>
      </w:tr>
      <w:tr w:rsidR="002415F5" w:rsidRPr="003477AC" w14:paraId="02A48166" w14:textId="77777777" w:rsidTr="006F0FDE">
        <w:trPr>
          <w:trHeight w:val="435"/>
        </w:trPr>
        <w:tc>
          <w:tcPr>
            <w:tcW w:w="695" w:type="dxa"/>
            <w:noWrap/>
            <w:hideMark/>
          </w:tcPr>
          <w:p w14:paraId="2AF2FEA8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39" w:type="dxa"/>
            <w:noWrap/>
            <w:hideMark/>
          </w:tcPr>
          <w:p w14:paraId="472048AD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61" w:type="dxa"/>
            <w:noWrap/>
            <w:hideMark/>
          </w:tcPr>
          <w:p w14:paraId="3C90DFED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Mean (95% CI)</w:t>
            </w:r>
          </w:p>
        </w:tc>
        <w:tc>
          <w:tcPr>
            <w:tcW w:w="684" w:type="dxa"/>
            <w:noWrap/>
            <w:hideMark/>
          </w:tcPr>
          <w:p w14:paraId="1CEB6117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5.5 (3, 8)</w:t>
            </w:r>
          </w:p>
        </w:tc>
        <w:tc>
          <w:tcPr>
            <w:tcW w:w="672" w:type="dxa"/>
            <w:noWrap/>
            <w:hideMark/>
          </w:tcPr>
          <w:p w14:paraId="0CF8689B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0.9 (0.4, 1.4)</w:t>
            </w:r>
          </w:p>
        </w:tc>
        <w:tc>
          <w:tcPr>
            <w:tcW w:w="839" w:type="dxa"/>
            <w:noWrap/>
            <w:hideMark/>
          </w:tcPr>
          <w:p w14:paraId="30D1AD18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-31.9 (-53.4, -10.4)</w:t>
            </w:r>
          </w:p>
        </w:tc>
        <w:tc>
          <w:tcPr>
            <w:tcW w:w="895" w:type="dxa"/>
            <w:noWrap/>
            <w:hideMark/>
          </w:tcPr>
          <w:p w14:paraId="76EA40B1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889.7 (634.2, 1145.1)</w:t>
            </w:r>
          </w:p>
        </w:tc>
        <w:tc>
          <w:tcPr>
            <w:tcW w:w="839" w:type="dxa"/>
            <w:noWrap/>
            <w:hideMark/>
          </w:tcPr>
          <w:p w14:paraId="13C0B160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640.3 (508.4, 772.3)</w:t>
            </w:r>
          </w:p>
        </w:tc>
        <w:tc>
          <w:tcPr>
            <w:tcW w:w="1006" w:type="dxa"/>
            <w:noWrap/>
            <w:hideMark/>
          </w:tcPr>
          <w:p w14:paraId="62617914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9262.3 (7266.4, 11258.2)</w:t>
            </w:r>
          </w:p>
        </w:tc>
        <w:tc>
          <w:tcPr>
            <w:tcW w:w="839" w:type="dxa"/>
            <w:noWrap/>
            <w:hideMark/>
          </w:tcPr>
          <w:p w14:paraId="506EDFDD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224 (164, 284)</w:t>
            </w:r>
          </w:p>
        </w:tc>
        <w:tc>
          <w:tcPr>
            <w:tcW w:w="839" w:type="dxa"/>
            <w:noWrap/>
            <w:hideMark/>
          </w:tcPr>
          <w:p w14:paraId="488EF4D4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630.7 (496.2, 765.1)</w:t>
            </w:r>
          </w:p>
        </w:tc>
        <w:tc>
          <w:tcPr>
            <w:tcW w:w="784" w:type="dxa"/>
            <w:noWrap/>
            <w:hideMark/>
          </w:tcPr>
          <w:p w14:paraId="2F535729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91.4 (70.7, 112.1)</w:t>
            </w:r>
          </w:p>
        </w:tc>
        <w:tc>
          <w:tcPr>
            <w:tcW w:w="950" w:type="dxa"/>
            <w:noWrap/>
            <w:hideMark/>
          </w:tcPr>
          <w:p w14:paraId="2B439A2F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3290.7 (2975.2, 3606.1)</w:t>
            </w:r>
          </w:p>
        </w:tc>
        <w:tc>
          <w:tcPr>
            <w:tcW w:w="839" w:type="dxa"/>
            <w:noWrap/>
            <w:hideMark/>
          </w:tcPr>
          <w:p w14:paraId="5B7ED231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350.3 (329.6, 371.1)</w:t>
            </w:r>
          </w:p>
        </w:tc>
        <w:tc>
          <w:tcPr>
            <w:tcW w:w="895" w:type="dxa"/>
            <w:noWrap/>
            <w:hideMark/>
          </w:tcPr>
          <w:p w14:paraId="2B5288D4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639 (278, 1000)</w:t>
            </w:r>
          </w:p>
        </w:tc>
        <w:tc>
          <w:tcPr>
            <w:tcW w:w="895" w:type="dxa"/>
            <w:noWrap/>
            <w:hideMark/>
          </w:tcPr>
          <w:p w14:paraId="1857FD7E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629.7 (533.5, 725.8)</w:t>
            </w:r>
          </w:p>
        </w:tc>
      </w:tr>
      <w:tr w:rsidR="002415F5" w:rsidRPr="003477AC" w14:paraId="63AEFDED" w14:textId="77777777" w:rsidTr="006F0FDE">
        <w:trPr>
          <w:trHeight w:val="435"/>
        </w:trPr>
        <w:tc>
          <w:tcPr>
            <w:tcW w:w="695" w:type="dxa"/>
            <w:noWrap/>
            <w:hideMark/>
          </w:tcPr>
          <w:p w14:paraId="7C04E97D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39" w:type="dxa"/>
            <w:noWrap/>
            <w:hideMark/>
          </w:tcPr>
          <w:p w14:paraId="637E4C88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61" w:type="dxa"/>
            <w:noWrap/>
            <w:hideMark/>
          </w:tcPr>
          <w:p w14:paraId="7F4AF25E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Mean (95% CI)</w:t>
            </w:r>
          </w:p>
        </w:tc>
        <w:tc>
          <w:tcPr>
            <w:tcW w:w="684" w:type="dxa"/>
            <w:noWrap/>
            <w:hideMark/>
          </w:tcPr>
          <w:p w14:paraId="7940EEBD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7.6 (3.9, 11.2)</w:t>
            </w:r>
          </w:p>
        </w:tc>
        <w:tc>
          <w:tcPr>
            <w:tcW w:w="672" w:type="dxa"/>
            <w:noWrap/>
            <w:hideMark/>
          </w:tcPr>
          <w:p w14:paraId="4B13CCC2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1.1 (0.6, 1.6)</w:t>
            </w:r>
          </w:p>
        </w:tc>
        <w:tc>
          <w:tcPr>
            <w:tcW w:w="839" w:type="dxa"/>
            <w:noWrap/>
            <w:hideMark/>
          </w:tcPr>
          <w:p w14:paraId="51A3114E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14.9 (-53.5, 83.3)</w:t>
            </w:r>
          </w:p>
        </w:tc>
        <w:tc>
          <w:tcPr>
            <w:tcW w:w="895" w:type="dxa"/>
            <w:noWrap/>
            <w:hideMark/>
          </w:tcPr>
          <w:p w14:paraId="77DBCD93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1178 (846.1, 1509.9)</w:t>
            </w:r>
          </w:p>
        </w:tc>
        <w:tc>
          <w:tcPr>
            <w:tcW w:w="839" w:type="dxa"/>
            <w:noWrap/>
            <w:hideMark/>
          </w:tcPr>
          <w:p w14:paraId="466A845A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723.2 (649.4, 797)</w:t>
            </w:r>
          </w:p>
        </w:tc>
        <w:tc>
          <w:tcPr>
            <w:tcW w:w="1006" w:type="dxa"/>
            <w:noWrap/>
            <w:hideMark/>
          </w:tcPr>
          <w:p w14:paraId="7F644596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10431.4 (8606.2, 12256.6)</w:t>
            </w:r>
          </w:p>
        </w:tc>
        <w:tc>
          <w:tcPr>
            <w:tcW w:w="839" w:type="dxa"/>
            <w:noWrap/>
            <w:hideMark/>
          </w:tcPr>
          <w:p w14:paraId="44CE83FA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239.6 (199.3, 279.9)</w:t>
            </w:r>
          </w:p>
        </w:tc>
        <w:tc>
          <w:tcPr>
            <w:tcW w:w="839" w:type="dxa"/>
            <w:noWrap/>
            <w:hideMark/>
          </w:tcPr>
          <w:p w14:paraId="41A9EAA8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695.2 (584.2, 806.2)</w:t>
            </w:r>
          </w:p>
        </w:tc>
        <w:tc>
          <w:tcPr>
            <w:tcW w:w="784" w:type="dxa"/>
            <w:noWrap/>
            <w:hideMark/>
          </w:tcPr>
          <w:p w14:paraId="2E9C0AE5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94.4 (74, 114.8)</w:t>
            </w:r>
          </w:p>
        </w:tc>
        <w:tc>
          <w:tcPr>
            <w:tcW w:w="950" w:type="dxa"/>
            <w:noWrap/>
            <w:hideMark/>
          </w:tcPr>
          <w:p w14:paraId="335AC131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3133.8 (2803.8, 3463.8)</w:t>
            </w:r>
          </w:p>
        </w:tc>
        <w:tc>
          <w:tcPr>
            <w:tcW w:w="839" w:type="dxa"/>
            <w:noWrap/>
            <w:hideMark/>
          </w:tcPr>
          <w:p w14:paraId="3BB25203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380.8 (352.2, 409.4)</w:t>
            </w:r>
          </w:p>
        </w:tc>
        <w:tc>
          <w:tcPr>
            <w:tcW w:w="895" w:type="dxa"/>
            <w:noWrap/>
            <w:hideMark/>
          </w:tcPr>
          <w:p w14:paraId="4301156E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707.6 (384.2, 1031)</w:t>
            </w:r>
          </w:p>
        </w:tc>
        <w:tc>
          <w:tcPr>
            <w:tcW w:w="895" w:type="dxa"/>
            <w:noWrap/>
            <w:hideMark/>
          </w:tcPr>
          <w:p w14:paraId="1B9FFCB9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787.4 (624.8, 950)</w:t>
            </w:r>
          </w:p>
        </w:tc>
      </w:tr>
      <w:tr w:rsidR="002415F5" w:rsidRPr="003477AC" w14:paraId="13B8DF36" w14:textId="77777777" w:rsidTr="006F0FDE">
        <w:trPr>
          <w:trHeight w:val="435"/>
        </w:trPr>
        <w:tc>
          <w:tcPr>
            <w:tcW w:w="695" w:type="dxa"/>
            <w:noWrap/>
            <w:hideMark/>
          </w:tcPr>
          <w:p w14:paraId="4B505A31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339" w:type="dxa"/>
            <w:noWrap/>
            <w:hideMark/>
          </w:tcPr>
          <w:p w14:paraId="64A0F59F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61" w:type="dxa"/>
            <w:noWrap/>
            <w:hideMark/>
          </w:tcPr>
          <w:p w14:paraId="0DFBBD37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Mean (95% CI)</w:t>
            </w:r>
          </w:p>
        </w:tc>
        <w:tc>
          <w:tcPr>
            <w:tcW w:w="684" w:type="dxa"/>
            <w:noWrap/>
            <w:hideMark/>
          </w:tcPr>
          <w:p w14:paraId="0D96A267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6.5 (3.8, 9.2)</w:t>
            </w:r>
          </w:p>
        </w:tc>
        <w:tc>
          <w:tcPr>
            <w:tcW w:w="672" w:type="dxa"/>
            <w:noWrap/>
            <w:hideMark/>
          </w:tcPr>
          <w:p w14:paraId="66E0FE77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1.3 (0.2, 2.4)</w:t>
            </w:r>
          </w:p>
        </w:tc>
        <w:tc>
          <w:tcPr>
            <w:tcW w:w="839" w:type="dxa"/>
            <w:noWrap/>
            <w:hideMark/>
          </w:tcPr>
          <w:p w14:paraId="608F0C25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-11.8 (-76.9, 53.2)</w:t>
            </w:r>
          </w:p>
        </w:tc>
        <w:tc>
          <w:tcPr>
            <w:tcW w:w="895" w:type="dxa"/>
            <w:noWrap/>
            <w:hideMark/>
          </w:tcPr>
          <w:p w14:paraId="6AD1DD60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1126.2 (787.7, 1464.7)</w:t>
            </w:r>
          </w:p>
        </w:tc>
        <w:tc>
          <w:tcPr>
            <w:tcW w:w="839" w:type="dxa"/>
            <w:noWrap/>
            <w:hideMark/>
          </w:tcPr>
          <w:p w14:paraId="1026A856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728.2 (607.8, 848.6)</w:t>
            </w:r>
          </w:p>
        </w:tc>
        <w:tc>
          <w:tcPr>
            <w:tcW w:w="1006" w:type="dxa"/>
            <w:noWrap/>
            <w:hideMark/>
          </w:tcPr>
          <w:p w14:paraId="3614937B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10137.8 (6856.5, 13419.1)</w:t>
            </w:r>
          </w:p>
        </w:tc>
        <w:tc>
          <w:tcPr>
            <w:tcW w:w="839" w:type="dxa"/>
            <w:noWrap/>
            <w:hideMark/>
          </w:tcPr>
          <w:p w14:paraId="4E6A9DEA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204.6 (148.3, 260.9)</w:t>
            </w:r>
          </w:p>
        </w:tc>
        <w:tc>
          <w:tcPr>
            <w:tcW w:w="839" w:type="dxa"/>
            <w:noWrap/>
            <w:hideMark/>
          </w:tcPr>
          <w:p w14:paraId="6B38F7BE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632.8 (499.4, 766.2)</w:t>
            </w:r>
          </w:p>
        </w:tc>
        <w:tc>
          <w:tcPr>
            <w:tcW w:w="784" w:type="dxa"/>
            <w:noWrap/>
            <w:hideMark/>
          </w:tcPr>
          <w:p w14:paraId="038516C8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99.2 (74.7, 123.6)</w:t>
            </w:r>
          </w:p>
        </w:tc>
        <w:tc>
          <w:tcPr>
            <w:tcW w:w="950" w:type="dxa"/>
            <w:noWrap/>
            <w:hideMark/>
          </w:tcPr>
          <w:p w14:paraId="23C7B9B8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3058.2 (2508.2, 3608.2)</w:t>
            </w:r>
          </w:p>
        </w:tc>
        <w:tc>
          <w:tcPr>
            <w:tcW w:w="839" w:type="dxa"/>
            <w:noWrap/>
            <w:hideMark/>
          </w:tcPr>
          <w:p w14:paraId="402C9120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380.6 (315.4, 445.8)</w:t>
            </w:r>
          </w:p>
        </w:tc>
        <w:tc>
          <w:tcPr>
            <w:tcW w:w="895" w:type="dxa"/>
            <w:noWrap/>
            <w:hideMark/>
          </w:tcPr>
          <w:p w14:paraId="08C844D5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695.8 (403.6, 988)</w:t>
            </w:r>
          </w:p>
        </w:tc>
        <w:tc>
          <w:tcPr>
            <w:tcW w:w="895" w:type="dxa"/>
            <w:noWrap/>
            <w:hideMark/>
          </w:tcPr>
          <w:p w14:paraId="06054872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782.4 (504.6, 1060.2)</w:t>
            </w:r>
          </w:p>
        </w:tc>
      </w:tr>
      <w:tr w:rsidR="002415F5" w:rsidRPr="003477AC" w14:paraId="66717834" w14:textId="77777777" w:rsidTr="006F0FDE">
        <w:trPr>
          <w:trHeight w:val="435"/>
        </w:trPr>
        <w:tc>
          <w:tcPr>
            <w:tcW w:w="695" w:type="dxa"/>
            <w:noWrap/>
            <w:hideMark/>
          </w:tcPr>
          <w:p w14:paraId="3657CB06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339" w:type="dxa"/>
            <w:noWrap/>
            <w:hideMark/>
          </w:tcPr>
          <w:p w14:paraId="611465B1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61" w:type="dxa"/>
            <w:noWrap/>
            <w:hideMark/>
          </w:tcPr>
          <w:p w14:paraId="668E2033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Mean (95% CI)</w:t>
            </w:r>
          </w:p>
        </w:tc>
        <w:tc>
          <w:tcPr>
            <w:tcW w:w="684" w:type="dxa"/>
            <w:noWrap/>
            <w:hideMark/>
          </w:tcPr>
          <w:p w14:paraId="757629C1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5.2 (1.5, 8.9)</w:t>
            </w:r>
          </w:p>
        </w:tc>
        <w:tc>
          <w:tcPr>
            <w:tcW w:w="672" w:type="dxa"/>
            <w:noWrap/>
            <w:hideMark/>
          </w:tcPr>
          <w:p w14:paraId="512CBA29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1.4 (0.4, 2.4)</w:t>
            </w:r>
          </w:p>
        </w:tc>
        <w:tc>
          <w:tcPr>
            <w:tcW w:w="839" w:type="dxa"/>
            <w:noWrap/>
            <w:hideMark/>
          </w:tcPr>
          <w:p w14:paraId="3BEEAA36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7 (-46.2, 60.2)</w:t>
            </w:r>
          </w:p>
        </w:tc>
        <w:tc>
          <w:tcPr>
            <w:tcW w:w="895" w:type="dxa"/>
            <w:noWrap/>
            <w:hideMark/>
          </w:tcPr>
          <w:p w14:paraId="4E04A1FF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1071.2 (729, 1413.4)</w:t>
            </w:r>
          </w:p>
        </w:tc>
        <w:tc>
          <w:tcPr>
            <w:tcW w:w="839" w:type="dxa"/>
            <w:noWrap/>
            <w:hideMark/>
          </w:tcPr>
          <w:p w14:paraId="22C79F50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712.4 (571.6, 853.2)</w:t>
            </w:r>
          </w:p>
        </w:tc>
        <w:tc>
          <w:tcPr>
            <w:tcW w:w="1006" w:type="dxa"/>
            <w:noWrap/>
            <w:hideMark/>
          </w:tcPr>
          <w:p w14:paraId="5F377436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10625.4 (7731.1, 13519.7)</w:t>
            </w:r>
          </w:p>
        </w:tc>
        <w:tc>
          <w:tcPr>
            <w:tcW w:w="839" w:type="dxa"/>
            <w:noWrap/>
            <w:hideMark/>
          </w:tcPr>
          <w:p w14:paraId="6D7225A3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229.8 (176.7, 282.9)</w:t>
            </w:r>
          </w:p>
        </w:tc>
        <w:tc>
          <w:tcPr>
            <w:tcW w:w="839" w:type="dxa"/>
            <w:noWrap/>
            <w:hideMark/>
          </w:tcPr>
          <w:p w14:paraId="4F1ADF3E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672.2 (567.7, 776.7)</w:t>
            </w:r>
          </w:p>
        </w:tc>
        <w:tc>
          <w:tcPr>
            <w:tcW w:w="784" w:type="dxa"/>
            <w:noWrap/>
            <w:hideMark/>
          </w:tcPr>
          <w:p w14:paraId="54F31F45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90.2 (69.5, 110.9)</w:t>
            </w:r>
          </w:p>
        </w:tc>
        <w:tc>
          <w:tcPr>
            <w:tcW w:w="950" w:type="dxa"/>
            <w:noWrap/>
            <w:hideMark/>
          </w:tcPr>
          <w:p w14:paraId="0E037A6D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3298 (2602.7, 3993.3)</w:t>
            </w:r>
          </w:p>
        </w:tc>
        <w:tc>
          <w:tcPr>
            <w:tcW w:w="839" w:type="dxa"/>
            <w:noWrap/>
            <w:hideMark/>
          </w:tcPr>
          <w:p w14:paraId="367C71B4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369.8 (332.3, 407.3)</w:t>
            </w:r>
          </w:p>
        </w:tc>
        <w:tc>
          <w:tcPr>
            <w:tcW w:w="895" w:type="dxa"/>
            <w:noWrap/>
            <w:hideMark/>
          </w:tcPr>
          <w:p w14:paraId="5F22D284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741.6 (386.7, 1096.5)</w:t>
            </w:r>
          </w:p>
        </w:tc>
        <w:tc>
          <w:tcPr>
            <w:tcW w:w="895" w:type="dxa"/>
            <w:noWrap/>
            <w:hideMark/>
          </w:tcPr>
          <w:p w14:paraId="55F300C5" w14:textId="77777777" w:rsidR="00BA6FE1" w:rsidRPr="003477AC" w:rsidRDefault="00BA6FE1" w:rsidP="00BA6F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77AC">
              <w:rPr>
                <w:rFonts w:ascii="Arial" w:hAnsi="Arial" w:cs="Arial"/>
                <w:sz w:val="20"/>
                <w:szCs w:val="20"/>
              </w:rPr>
              <w:t>795.2 (552.2, 1038.2)</w:t>
            </w:r>
          </w:p>
        </w:tc>
      </w:tr>
    </w:tbl>
    <w:p w14:paraId="2B7E6B10" w14:textId="21ED8B79" w:rsidR="00730AA4" w:rsidRDefault="00730AA4" w:rsidP="00D53D39">
      <w:pPr>
        <w:jc w:val="both"/>
        <w:rPr>
          <w:rFonts w:ascii="Arial" w:hAnsi="Arial" w:cs="Arial"/>
        </w:rPr>
      </w:pPr>
    </w:p>
    <w:p w14:paraId="4D8949E8" w14:textId="77777777" w:rsidR="00730AA4" w:rsidRDefault="00730AA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leGrid"/>
        <w:tblpPr w:leftFromText="180" w:rightFromText="180" w:vertAnchor="page" w:horzAnchor="margin" w:tblpY="1648"/>
        <w:tblW w:w="0" w:type="auto"/>
        <w:tblLook w:val="04A0" w:firstRow="1" w:lastRow="0" w:firstColumn="1" w:lastColumn="0" w:noHBand="0" w:noVBand="1"/>
      </w:tblPr>
      <w:tblGrid>
        <w:gridCol w:w="738"/>
        <w:gridCol w:w="350"/>
        <w:gridCol w:w="1161"/>
        <w:gridCol w:w="826"/>
        <w:gridCol w:w="714"/>
        <w:gridCol w:w="897"/>
        <w:gridCol w:w="1019"/>
        <w:gridCol w:w="959"/>
        <w:gridCol w:w="1079"/>
        <w:gridCol w:w="897"/>
        <w:gridCol w:w="959"/>
        <w:gridCol w:w="897"/>
        <w:gridCol w:w="1019"/>
        <w:gridCol w:w="897"/>
        <w:gridCol w:w="959"/>
        <w:gridCol w:w="1019"/>
      </w:tblGrid>
      <w:tr w:rsidR="00730AA4" w:rsidRPr="00730AA4" w14:paraId="00B99238" w14:textId="77777777" w:rsidTr="006709A7">
        <w:trPr>
          <w:trHeight w:val="510"/>
        </w:trPr>
        <w:tc>
          <w:tcPr>
            <w:tcW w:w="739" w:type="dxa"/>
            <w:noWrap/>
            <w:hideMark/>
          </w:tcPr>
          <w:p w14:paraId="7C9A0B84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350" w:type="dxa"/>
            <w:noWrap/>
            <w:hideMark/>
          </w:tcPr>
          <w:p w14:paraId="3CB8C728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60" w:type="dxa"/>
            <w:noWrap/>
            <w:hideMark/>
          </w:tcPr>
          <w:p w14:paraId="17BD1B48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6" w:type="dxa"/>
            <w:noWrap/>
            <w:hideMark/>
          </w:tcPr>
          <w:p w14:paraId="4CCC5326" w14:textId="77777777" w:rsidR="00730AA4" w:rsidRPr="00730AA4" w:rsidRDefault="00730AA4" w:rsidP="00730AA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30AA4">
              <w:rPr>
                <w:rFonts w:ascii="Arial" w:hAnsi="Arial" w:cs="Arial"/>
                <w:b/>
                <w:bCs/>
                <w:sz w:val="20"/>
                <w:szCs w:val="20"/>
              </w:rPr>
              <w:t>α4β7</w:t>
            </w:r>
          </w:p>
        </w:tc>
        <w:tc>
          <w:tcPr>
            <w:tcW w:w="714" w:type="dxa"/>
            <w:noWrap/>
            <w:hideMark/>
          </w:tcPr>
          <w:p w14:paraId="559EC945" w14:textId="77777777" w:rsidR="00730AA4" w:rsidRPr="00730AA4" w:rsidRDefault="00730AA4" w:rsidP="00730AA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30AA4">
              <w:rPr>
                <w:rFonts w:ascii="Arial" w:hAnsi="Arial" w:cs="Arial"/>
                <w:b/>
                <w:bCs/>
                <w:sz w:val="20"/>
                <w:szCs w:val="20"/>
              </w:rPr>
              <w:t>TNF-α</w:t>
            </w:r>
          </w:p>
        </w:tc>
        <w:tc>
          <w:tcPr>
            <w:tcW w:w="897" w:type="dxa"/>
            <w:noWrap/>
            <w:hideMark/>
          </w:tcPr>
          <w:p w14:paraId="479C4E8F" w14:textId="77777777" w:rsidR="00730AA4" w:rsidRPr="00730AA4" w:rsidRDefault="00730AA4" w:rsidP="00730AA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30AA4">
              <w:rPr>
                <w:rFonts w:ascii="Arial" w:hAnsi="Arial" w:cs="Arial"/>
                <w:b/>
                <w:bCs/>
                <w:sz w:val="20"/>
                <w:szCs w:val="20"/>
              </w:rPr>
              <w:t>CD163</w:t>
            </w:r>
          </w:p>
        </w:tc>
        <w:tc>
          <w:tcPr>
            <w:tcW w:w="1019" w:type="dxa"/>
            <w:noWrap/>
            <w:hideMark/>
          </w:tcPr>
          <w:p w14:paraId="527E8C67" w14:textId="77777777" w:rsidR="00730AA4" w:rsidRPr="00730AA4" w:rsidRDefault="00730AA4" w:rsidP="00730AA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30AA4">
              <w:rPr>
                <w:rFonts w:ascii="Arial" w:hAnsi="Arial" w:cs="Arial"/>
                <w:b/>
                <w:bCs/>
                <w:sz w:val="20"/>
                <w:szCs w:val="20"/>
              </w:rPr>
              <w:t>HLA-DR</w:t>
            </w:r>
          </w:p>
        </w:tc>
        <w:tc>
          <w:tcPr>
            <w:tcW w:w="959" w:type="dxa"/>
            <w:noWrap/>
            <w:hideMark/>
          </w:tcPr>
          <w:p w14:paraId="5BDD3E0F" w14:textId="77777777" w:rsidR="00730AA4" w:rsidRPr="00730AA4" w:rsidRDefault="00730AA4" w:rsidP="00730AA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30AA4">
              <w:rPr>
                <w:rFonts w:ascii="Arial" w:hAnsi="Arial" w:cs="Arial"/>
                <w:b/>
                <w:bCs/>
                <w:sz w:val="20"/>
                <w:szCs w:val="20"/>
              </w:rPr>
              <w:t>CD285</w:t>
            </w:r>
          </w:p>
        </w:tc>
        <w:tc>
          <w:tcPr>
            <w:tcW w:w="1079" w:type="dxa"/>
            <w:noWrap/>
            <w:hideMark/>
          </w:tcPr>
          <w:p w14:paraId="51A29BD7" w14:textId="77777777" w:rsidR="00730AA4" w:rsidRPr="00730AA4" w:rsidRDefault="00730AA4" w:rsidP="00730AA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30AA4">
              <w:rPr>
                <w:rFonts w:ascii="Arial" w:hAnsi="Arial" w:cs="Arial"/>
                <w:b/>
                <w:bCs/>
                <w:sz w:val="20"/>
                <w:szCs w:val="20"/>
              </w:rPr>
              <w:t>CD36</w:t>
            </w:r>
          </w:p>
        </w:tc>
        <w:tc>
          <w:tcPr>
            <w:tcW w:w="897" w:type="dxa"/>
            <w:noWrap/>
            <w:hideMark/>
          </w:tcPr>
          <w:p w14:paraId="66417180" w14:textId="77777777" w:rsidR="00730AA4" w:rsidRPr="00730AA4" w:rsidRDefault="00730AA4" w:rsidP="00730AA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30AA4">
              <w:rPr>
                <w:rFonts w:ascii="Arial" w:hAnsi="Arial" w:cs="Arial"/>
                <w:b/>
                <w:bCs/>
                <w:sz w:val="20"/>
                <w:szCs w:val="20"/>
              </w:rPr>
              <w:t>CD163</w:t>
            </w:r>
          </w:p>
        </w:tc>
        <w:tc>
          <w:tcPr>
            <w:tcW w:w="959" w:type="dxa"/>
            <w:noWrap/>
            <w:hideMark/>
          </w:tcPr>
          <w:p w14:paraId="77AC3900" w14:textId="77777777" w:rsidR="00730AA4" w:rsidRPr="00730AA4" w:rsidRDefault="00730AA4" w:rsidP="00730AA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30AA4">
              <w:rPr>
                <w:rFonts w:ascii="Arial" w:hAnsi="Arial" w:cs="Arial"/>
                <w:b/>
                <w:bCs/>
                <w:sz w:val="20"/>
                <w:szCs w:val="20"/>
              </w:rPr>
              <w:t>CD257</w:t>
            </w:r>
          </w:p>
        </w:tc>
        <w:tc>
          <w:tcPr>
            <w:tcW w:w="897" w:type="dxa"/>
            <w:noWrap/>
            <w:hideMark/>
          </w:tcPr>
          <w:p w14:paraId="2513BEB8" w14:textId="77777777" w:rsidR="00730AA4" w:rsidRPr="00730AA4" w:rsidRDefault="00730AA4" w:rsidP="00730AA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30AA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S.</w:t>
            </w:r>
            <w:r w:rsidRPr="00730A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Typhi</w:t>
            </w:r>
          </w:p>
        </w:tc>
        <w:tc>
          <w:tcPr>
            <w:tcW w:w="1019" w:type="dxa"/>
            <w:noWrap/>
            <w:hideMark/>
          </w:tcPr>
          <w:p w14:paraId="01886D4B" w14:textId="77777777" w:rsidR="00730AA4" w:rsidRPr="00730AA4" w:rsidRDefault="00730AA4" w:rsidP="00730AA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30AA4">
              <w:rPr>
                <w:rFonts w:ascii="Arial" w:hAnsi="Arial" w:cs="Arial"/>
                <w:b/>
                <w:bCs/>
                <w:sz w:val="20"/>
                <w:szCs w:val="20"/>
              </w:rPr>
              <w:t>CD354</w:t>
            </w:r>
          </w:p>
        </w:tc>
        <w:tc>
          <w:tcPr>
            <w:tcW w:w="897" w:type="dxa"/>
            <w:noWrap/>
            <w:hideMark/>
          </w:tcPr>
          <w:p w14:paraId="69D57E8E" w14:textId="77777777" w:rsidR="00730AA4" w:rsidRPr="00730AA4" w:rsidRDefault="00730AA4" w:rsidP="00730AA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30AA4">
              <w:rPr>
                <w:rFonts w:ascii="Arial" w:hAnsi="Arial" w:cs="Arial"/>
                <w:b/>
                <w:bCs/>
                <w:sz w:val="20"/>
                <w:szCs w:val="20"/>
              </w:rPr>
              <w:t>CD284</w:t>
            </w:r>
          </w:p>
        </w:tc>
        <w:tc>
          <w:tcPr>
            <w:tcW w:w="959" w:type="dxa"/>
            <w:noWrap/>
            <w:hideMark/>
          </w:tcPr>
          <w:p w14:paraId="3E650326" w14:textId="77777777" w:rsidR="00730AA4" w:rsidRPr="00730AA4" w:rsidRDefault="00730AA4" w:rsidP="00730AA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30AA4">
              <w:rPr>
                <w:rFonts w:ascii="Arial" w:hAnsi="Arial" w:cs="Arial"/>
                <w:b/>
                <w:bCs/>
                <w:sz w:val="20"/>
                <w:szCs w:val="20"/>
              </w:rPr>
              <w:t>CD86</w:t>
            </w:r>
          </w:p>
        </w:tc>
        <w:tc>
          <w:tcPr>
            <w:tcW w:w="1019" w:type="dxa"/>
            <w:noWrap/>
            <w:hideMark/>
          </w:tcPr>
          <w:p w14:paraId="4436ADE2" w14:textId="77777777" w:rsidR="00730AA4" w:rsidRPr="00730AA4" w:rsidRDefault="00730AA4" w:rsidP="00730AA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30AA4">
              <w:rPr>
                <w:rFonts w:ascii="Arial" w:hAnsi="Arial" w:cs="Arial"/>
                <w:b/>
                <w:bCs/>
                <w:sz w:val="20"/>
                <w:szCs w:val="20"/>
              </w:rPr>
              <w:t>CD274</w:t>
            </w:r>
          </w:p>
        </w:tc>
      </w:tr>
      <w:tr w:rsidR="00730AA4" w:rsidRPr="00730AA4" w14:paraId="3737A8B7" w14:textId="77777777" w:rsidTr="006709A7">
        <w:trPr>
          <w:trHeight w:val="615"/>
        </w:trPr>
        <w:tc>
          <w:tcPr>
            <w:tcW w:w="739" w:type="dxa"/>
            <w:hideMark/>
          </w:tcPr>
          <w:p w14:paraId="6A2B1D06" w14:textId="77777777" w:rsidR="00730AA4" w:rsidRPr="00730AA4" w:rsidRDefault="00730AA4" w:rsidP="00730AA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30AA4">
              <w:rPr>
                <w:rFonts w:ascii="Arial" w:hAnsi="Arial" w:cs="Arial"/>
                <w:b/>
                <w:bCs/>
                <w:sz w:val="20"/>
                <w:szCs w:val="20"/>
              </w:rPr>
              <w:t>Days</w:t>
            </w:r>
          </w:p>
        </w:tc>
        <w:tc>
          <w:tcPr>
            <w:tcW w:w="350" w:type="dxa"/>
            <w:noWrap/>
            <w:hideMark/>
          </w:tcPr>
          <w:p w14:paraId="13054F3E" w14:textId="77777777" w:rsidR="00730AA4" w:rsidRPr="00730AA4" w:rsidRDefault="00730AA4" w:rsidP="00730AA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30AA4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160" w:type="dxa"/>
            <w:hideMark/>
          </w:tcPr>
          <w:p w14:paraId="4DBDB738" w14:textId="77777777" w:rsidR="00730AA4" w:rsidRPr="00730AA4" w:rsidRDefault="00730AA4" w:rsidP="00730AA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30AA4">
              <w:rPr>
                <w:rFonts w:ascii="Arial" w:hAnsi="Arial" w:cs="Arial"/>
                <w:b/>
                <w:bCs/>
                <w:sz w:val="20"/>
                <w:szCs w:val="20"/>
              </w:rPr>
              <w:t>Stats Displayed</w:t>
            </w:r>
          </w:p>
        </w:tc>
        <w:tc>
          <w:tcPr>
            <w:tcW w:w="826" w:type="dxa"/>
            <w:noWrap/>
            <w:hideMark/>
          </w:tcPr>
          <w:p w14:paraId="022AB3F1" w14:textId="77777777" w:rsidR="00730AA4" w:rsidRPr="00730AA4" w:rsidRDefault="00730AA4" w:rsidP="00730AA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30AA4">
              <w:rPr>
                <w:rFonts w:ascii="Arial" w:hAnsi="Arial" w:cs="Arial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714" w:type="dxa"/>
            <w:noWrap/>
            <w:hideMark/>
          </w:tcPr>
          <w:p w14:paraId="3B45DACD" w14:textId="77777777" w:rsidR="00730AA4" w:rsidRPr="00730AA4" w:rsidRDefault="00730AA4" w:rsidP="00730AA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30AA4">
              <w:rPr>
                <w:rFonts w:ascii="Arial" w:hAnsi="Arial" w:cs="Arial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897" w:type="dxa"/>
            <w:noWrap/>
            <w:hideMark/>
          </w:tcPr>
          <w:p w14:paraId="01E7B170" w14:textId="77777777" w:rsidR="00730AA4" w:rsidRPr="00730AA4" w:rsidRDefault="00730AA4" w:rsidP="00730AA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30AA4">
              <w:rPr>
                <w:rFonts w:ascii="Arial" w:hAnsi="Arial" w:cs="Arial"/>
                <w:b/>
                <w:bCs/>
                <w:sz w:val="20"/>
                <w:szCs w:val="20"/>
              </w:rPr>
              <w:t>MFI</w:t>
            </w:r>
          </w:p>
        </w:tc>
        <w:tc>
          <w:tcPr>
            <w:tcW w:w="1019" w:type="dxa"/>
            <w:noWrap/>
            <w:hideMark/>
          </w:tcPr>
          <w:p w14:paraId="308EBA54" w14:textId="77777777" w:rsidR="00730AA4" w:rsidRPr="00730AA4" w:rsidRDefault="00730AA4" w:rsidP="00730AA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30AA4">
              <w:rPr>
                <w:rFonts w:ascii="Arial" w:hAnsi="Arial" w:cs="Arial"/>
                <w:b/>
                <w:bCs/>
                <w:sz w:val="20"/>
                <w:szCs w:val="20"/>
              </w:rPr>
              <w:t>MFI</w:t>
            </w:r>
          </w:p>
        </w:tc>
        <w:tc>
          <w:tcPr>
            <w:tcW w:w="959" w:type="dxa"/>
            <w:noWrap/>
            <w:hideMark/>
          </w:tcPr>
          <w:p w14:paraId="6E8EFB89" w14:textId="77777777" w:rsidR="00730AA4" w:rsidRPr="00730AA4" w:rsidRDefault="00730AA4" w:rsidP="00730AA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30AA4">
              <w:rPr>
                <w:rFonts w:ascii="Arial" w:hAnsi="Arial" w:cs="Arial"/>
                <w:b/>
                <w:bCs/>
                <w:sz w:val="20"/>
                <w:szCs w:val="20"/>
              </w:rPr>
              <w:t>MFI</w:t>
            </w:r>
          </w:p>
        </w:tc>
        <w:tc>
          <w:tcPr>
            <w:tcW w:w="1079" w:type="dxa"/>
            <w:noWrap/>
            <w:hideMark/>
          </w:tcPr>
          <w:p w14:paraId="7E54B180" w14:textId="77777777" w:rsidR="00730AA4" w:rsidRPr="00730AA4" w:rsidRDefault="00730AA4" w:rsidP="00730AA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30AA4">
              <w:rPr>
                <w:rFonts w:ascii="Arial" w:hAnsi="Arial" w:cs="Arial"/>
                <w:b/>
                <w:bCs/>
                <w:sz w:val="20"/>
                <w:szCs w:val="20"/>
              </w:rPr>
              <w:t>MFI</w:t>
            </w:r>
          </w:p>
        </w:tc>
        <w:tc>
          <w:tcPr>
            <w:tcW w:w="897" w:type="dxa"/>
            <w:noWrap/>
            <w:hideMark/>
          </w:tcPr>
          <w:p w14:paraId="122A69B9" w14:textId="77777777" w:rsidR="00730AA4" w:rsidRPr="00730AA4" w:rsidRDefault="00730AA4" w:rsidP="00730AA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30AA4">
              <w:rPr>
                <w:rFonts w:ascii="Arial" w:hAnsi="Arial" w:cs="Arial"/>
                <w:b/>
                <w:bCs/>
                <w:sz w:val="20"/>
                <w:szCs w:val="20"/>
              </w:rPr>
              <w:t>MFI</w:t>
            </w:r>
          </w:p>
        </w:tc>
        <w:tc>
          <w:tcPr>
            <w:tcW w:w="959" w:type="dxa"/>
            <w:noWrap/>
            <w:hideMark/>
          </w:tcPr>
          <w:p w14:paraId="0026992E" w14:textId="77777777" w:rsidR="00730AA4" w:rsidRPr="00730AA4" w:rsidRDefault="00730AA4" w:rsidP="00730AA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30AA4">
              <w:rPr>
                <w:rFonts w:ascii="Arial" w:hAnsi="Arial" w:cs="Arial"/>
                <w:b/>
                <w:bCs/>
                <w:sz w:val="20"/>
                <w:szCs w:val="20"/>
              </w:rPr>
              <w:t>MFI</w:t>
            </w:r>
          </w:p>
        </w:tc>
        <w:tc>
          <w:tcPr>
            <w:tcW w:w="897" w:type="dxa"/>
            <w:noWrap/>
            <w:hideMark/>
          </w:tcPr>
          <w:p w14:paraId="63CF2B50" w14:textId="77777777" w:rsidR="00730AA4" w:rsidRPr="00730AA4" w:rsidRDefault="00730AA4" w:rsidP="00730AA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30AA4">
              <w:rPr>
                <w:rFonts w:ascii="Arial" w:hAnsi="Arial" w:cs="Arial"/>
                <w:b/>
                <w:bCs/>
                <w:sz w:val="20"/>
                <w:szCs w:val="20"/>
              </w:rPr>
              <w:t>MFI</w:t>
            </w:r>
          </w:p>
        </w:tc>
        <w:tc>
          <w:tcPr>
            <w:tcW w:w="1019" w:type="dxa"/>
            <w:noWrap/>
            <w:hideMark/>
          </w:tcPr>
          <w:p w14:paraId="1DBD7F59" w14:textId="77777777" w:rsidR="00730AA4" w:rsidRPr="00730AA4" w:rsidRDefault="00730AA4" w:rsidP="00730AA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30AA4">
              <w:rPr>
                <w:rFonts w:ascii="Arial" w:hAnsi="Arial" w:cs="Arial"/>
                <w:b/>
                <w:bCs/>
                <w:sz w:val="20"/>
                <w:szCs w:val="20"/>
              </w:rPr>
              <w:t>MFI</w:t>
            </w:r>
          </w:p>
        </w:tc>
        <w:tc>
          <w:tcPr>
            <w:tcW w:w="897" w:type="dxa"/>
            <w:noWrap/>
            <w:hideMark/>
          </w:tcPr>
          <w:p w14:paraId="09CB2EAF" w14:textId="77777777" w:rsidR="00730AA4" w:rsidRPr="00730AA4" w:rsidRDefault="00730AA4" w:rsidP="00730AA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30AA4">
              <w:rPr>
                <w:rFonts w:ascii="Arial" w:hAnsi="Arial" w:cs="Arial"/>
                <w:b/>
                <w:bCs/>
                <w:sz w:val="20"/>
                <w:szCs w:val="20"/>
              </w:rPr>
              <w:t>MFI</w:t>
            </w:r>
          </w:p>
        </w:tc>
        <w:tc>
          <w:tcPr>
            <w:tcW w:w="959" w:type="dxa"/>
            <w:noWrap/>
            <w:hideMark/>
          </w:tcPr>
          <w:p w14:paraId="52CAAFA3" w14:textId="77777777" w:rsidR="00730AA4" w:rsidRPr="00730AA4" w:rsidRDefault="00730AA4" w:rsidP="00730AA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30AA4">
              <w:rPr>
                <w:rFonts w:ascii="Arial" w:hAnsi="Arial" w:cs="Arial"/>
                <w:b/>
                <w:bCs/>
                <w:sz w:val="20"/>
                <w:szCs w:val="20"/>
              </w:rPr>
              <w:t>MFI</w:t>
            </w:r>
          </w:p>
        </w:tc>
        <w:tc>
          <w:tcPr>
            <w:tcW w:w="1019" w:type="dxa"/>
            <w:noWrap/>
            <w:hideMark/>
          </w:tcPr>
          <w:p w14:paraId="44C0E5AB" w14:textId="77777777" w:rsidR="00730AA4" w:rsidRPr="00730AA4" w:rsidRDefault="00730AA4" w:rsidP="00730AA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30AA4">
              <w:rPr>
                <w:rFonts w:ascii="Arial" w:hAnsi="Arial" w:cs="Arial"/>
                <w:b/>
                <w:bCs/>
                <w:sz w:val="20"/>
                <w:szCs w:val="20"/>
              </w:rPr>
              <w:t>MFI</w:t>
            </w:r>
          </w:p>
        </w:tc>
      </w:tr>
      <w:tr w:rsidR="00730AA4" w:rsidRPr="00730AA4" w14:paraId="36D5D371" w14:textId="77777777" w:rsidTr="006709A7">
        <w:trPr>
          <w:trHeight w:val="435"/>
        </w:trPr>
        <w:tc>
          <w:tcPr>
            <w:tcW w:w="739" w:type="dxa"/>
            <w:noWrap/>
            <w:hideMark/>
          </w:tcPr>
          <w:p w14:paraId="6D5034EB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0" w:type="dxa"/>
            <w:noWrap/>
            <w:hideMark/>
          </w:tcPr>
          <w:p w14:paraId="390AFD4E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60" w:type="dxa"/>
            <w:noWrap/>
            <w:hideMark/>
          </w:tcPr>
          <w:p w14:paraId="75A45C65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Mean (95% CI)</w:t>
            </w:r>
          </w:p>
        </w:tc>
        <w:tc>
          <w:tcPr>
            <w:tcW w:w="826" w:type="dxa"/>
            <w:noWrap/>
            <w:hideMark/>
          </w:tcPr>
          <w:p w14:paraId="3D797E56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11.7 (6.9, 16.4)</w:t>
            </w:r>
          </w:p>
        </w:tc>
        <w:tc>
          <w:tcPr>
            <w:tcW w:w="714" w:type="dxa"/>
            <w:noWrap/>
            <w:hideMark/>
          </w:tcPr>
          <w:p w14:paraId="78F07597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5 (1.1, 8.9)</w:t>
            </w:r>
          </w:p>
        </w:tc>
        <w:tc>
          <w:tcPr>
            <w:tcW w:w="897" w:type="dxa"/>
            <w:noWrap/>
            <w:hideMark/>
          </w:tcPr>
          <w:p w14:paraId="3BDC2594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22.2 (-85.9, 130.3)</w:t>
            </w:r>
          </w:p>
        </w:tc>
        <w:tc>
          <w:tcPr>
            <w:tcW w:w="1019" w:type="dxa"/>
            <w:noWrap/>
            <w:hideMark/>
          </w:tcPr>
          <w:p w14:paraId="079A8532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2573.6 (1502.2, 3645)</w:t>
            </w:r>
          </w:p>
        </w:tc>
        <w:tc>
          <w:tcPr>
            <w:tcW w:w="959" w:type="dxa"/>
            <w:noWrap/>
            <w:hideMark/>
          </w:tcPr>
          <w:p w14:paraId="4DF48E41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760.4 (636, 884.8)</w:t>
            </w:r>
          </w:p>
        </w:tc>
        <w:tc>
          <w:tcPr>
            <w:tcW w:w="1079" w:type="dxa"/>
            <w:noWrap/>
            <w:hideMark/>
          </w:tcPr>
          <w:p w14:paraId="3A022B35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8770 (6975.2, 10564.8)</w:t>
            </w:r>
          </w:p>
        </w:tc>
        <w:tc>
          <w:tcPr>
            <w:tcW w:w="897" w:type="dxa"/>
            <w:noWrap/>
            <w:hideMark/>
          </w:tcPr>
          <w:p w14:paraId="004050B2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398.2 (335.3, 461.1)</w:t>
            </w:r>
          </w:p>
        </w:tc>
        <w:tc>
          <w:tcPr>
            <w:tcW w:w="959" w:type="dxa"/>
            <w:noWrap/>
            <w:hideMark/>
          </w:tcPr>
          <w:p w14:paraId="3E64783C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850.2 (735.4, 965)</w:t>
            </w:r>
          </w:p>
        </w:tc>
        <w:tc>
          <w:tcPr>
            <w:tcW w:w="897" w:type="dxa"/>
            <w:noWrap/>
            <w:hideMark/>
          </w:tcPr>
          <w:p w14:paraId="2F6558C9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167.4 (105.6, 229.2)</w:t>
            </w:r>
          </w:p>
        </w:tc>
        <w:tc>
          <w:tcPr>
            <w:tcW w:w="1019" w:type="dxa"/>
            <w:noWrap/>
            <w:hideMark/>
          </w:tcPr>
          <w:p w14:paraId="5E0BE7B7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2052 (1857.8, 2246.2)</w:t>
            </w:r>
          </w:p>
        </w:tc>
        <w:tc>
          <w:tcPr>
            <w:tcW w:w="897" w:type="dxa"/>
            <w:noWrap/>
            <w:hideMark/>
          </w:tcPr>
          <w:p w14:paraId="09C54960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458.8 (417.9, 499.7)</w:t>
            </w:r>
          </w:p>
        </w:tc>
        <w:tc>
          <w:tcPr>
            <w:tcW w:w="959" w:type="dxa"/>
            <w:noWrap/>
            <w:hideMark/>
          </w:tcPr>
          <w:p w14:paraId="709C9EF2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1106.4 (634.1, 1578.7)</w:t>
            </w:r>
          </w:p>
        </w:tc>
        <w:tc>
          <w:tcPr>
            <w:tcW w:w="1019" w:type="dxa"/>
            <w:noWrap/>
            <w:hideMark/>
          </w:tcPr>
          <w:p w14:paraId="438A9729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1148.8 (916.8, 1380.8)</w:t>
            </w:r>
          </w:p>
        </w:tc>
      </w:tr>
      <w:tr w:rsidR="00730AA4" w:rsidRPr="00730AA4" w14:paraId="3B809A3C" w14:textId="77777777" w:rsidTr="006709A7">
        <w:trPr>
          <w:trHeight w:val="435"/>
        </w:trPr>
        <w:tc>
          <w:tcPr>
            <w:tcW w:w="739" w:type="dxa"/>
            <w:noWrap/>
            <w:hideMark/>
          </w:tcPr>
          <w:p w14:paraId="441D5DD5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50" w:type="dxa"/>
            <w:noWrap/>
            <w:hideMark/>
          </w:tcPr>
          <w:p w14:paraId="35A58EAB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60" w:type="dxa"/>
            <w:noWrap/>
            <w:hideMark/>
          </w:tcPr>
          <w:p w14:paraId="2B5F0B3E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Mean (95% CI)</w:t>
            </w:r>
          </w:p>
        </w:tc>
        <w:tc>
          <w:tcPr>
            <w:tcW w:w="826" w:type="dxa"/>
            <w:noWrap/>
            <w:hideMark/>
          </w:tcPr>
          <w:p w14:paraId="783F0A2F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10.5 (7.6, 13.4)</w:t>
            </w:r>
          </w:p>
        </w:tc>
        <w:tc>
          <w:tcPr>
            <w:tcW w:w="714" w:type="dxa"/>
            <w:noWrap/>
            <w:hideMark/>
          </w:tcPr>
          <w:p w14:paraId="2576A3EA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3.6 (2.6, 4.6)</w:t>
            </w:r>
          </w:p>
        </w:tc>
        <w:tc>
          <w:tcPr>
            <w:tcW w:w="897" w:type="dxa"/>
            <w:noWrap/>
            <w:hideMark/>
          </w:tcPr>
          <w:p w14:paraId="537AFEC8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4.4 (-102.3, 111)</w:t>
            </w:r>
          </w:p>
        </w:tc>
        <w:tc>
          <w:tcPr>
            <w:tcW w:w="1019" w:type="dxa"/>
            <w:noWrap/>
            <w:hideMark/>
          </w:tcPr>
          <w:p w14:paraId="308D1008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2718.4 (1863.9, 3572.9)</w:t>
            </w:r>
          </w:p>
        </w:tc>
        <w:tc>
          <w:tcPr>
            <w:tcW w:w="959" w:type="dxa"/>
            <w:noWrap/>
            <w:hideMark/>
          </w:tcPr>
          <w:p w14:paraId="2EACC06C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809.8 (632.7, 986.9)</w:t>
            </w:r>
          </w:p>
        </w:tc>
        <w:tc>
          <w:tcPr>
            <w:tcW w:w="1079" w:type="dxa"/>
            <w:noWrap/>
            <w:hideMark/>
          </w:tcPr>
          <w:p w14:paraId="345ECDF2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9338.8 (6251.4, 12426.2)</w:t>
            </w:r>
          </w:p>
        </w:tc>
        <w:tc>
          <w:tcPr>
            <w:tcW w:w="897" w:type="dxa"/>
            <w:noWrap/>
            <w:hideMark/>
          </w:tcPr>
          <w:p w14:paraId="340F872B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395.2 (362.3, 428.1)</w:t>
            </w:r>
          </w:p>
        </w:tc>
        <w:tc>
          <w:tcPr>
            <w:tcW w:w="959" w:type="dxa"/>
            <w:noWrap/>
            <w:hideMark/>
          </w:tcPr>
          <w:p w14:paraId="52C156AF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894 (806, 982)</w:t>
            </w:r>
          </w:p>
        </w:tc>
        <w:tc>
          <w:tcPr>
            <w:tcW w:w="897" w:type="dxa"/>
            <w:noWrap/>
            <w:hideMark/>
          </w:tcPr>
          <w:p w14:paraId="5E275E26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164.4 (104, 224.8)</w:t>
            </w:r>
          </w:p>
        </w:tc>
        <w:tc>
          <w:tcPr>
            <w:tcW w:w="1019" w:type="dxa"/>
            <w:noWrap/>
            <w:hideMark/>
          </w:tcPr>
          <w:p w14:paraId="2753CB32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2315.2 (1913.1, 2717.3)</w:t>
            </w:r>
          </w:p>
        </w:tc>
        <w:tc>
          <w:tcPr>
            <w:tcW w:w="897" w:type="dxa"/>
            <w:noWrap/>
            <w:hideMark/>
          </w:tcPr>
          <w:p w14:paraId="54A70C83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473.8 (403, 544.6)</w:t>
            </w:r>
          </w:p>
        </w:tc>
        <w:tc>
          <w:tcPr>
            <w:tcW w:w="959" w:type="dxa"/>
            <w:noWrap/>
            <w:hideMark/>
          </w:tcPr>
          <w:p w14:paraId="2797E524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1040.6 (582.9, 1498.3)</w:t>
            </w:r>
          </w:p>
        </w:tc>
        <w:tc>
          <w:tcPr>
            <w:tcW w:w="1019" w:type="dxa"/>
            <w:noWrap/>
            <w:hideMark/>
          </w:tcPr>
          <w:p w14:paraId="093E70F8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1134.4 (925.8, 1343)</w:t>
            </w:r>
          </w:p>
        </w:tc>
      </w:tr>
      <w:tr w:rsidR="00730AA4" w:rsidRPr="00730AA4" w14:paraId="3398DA8A" w14:textId="77777777" w:rsidTr="006709A7">
        <w:trPr>
          <w:trHeight w:val="435"/>
        </w:trPr>
        <w:tc>
          <w:tcPr>
            <w:tcW w:w="739" w:type="dxa"/>
            <w:noWrap/>
            <w:hideMark/>
          </w:tcPr>
          <w:p w14:paraId="4FA9B5DB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50" w:type="dxa"/>
            <w:noWrap/>
            <w:hideMark/>
          </w:tcPr>
          <w:p w14:paraId="3CB26607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60" w:type="dxa"/>
            <w:noWrap/>
            <w:hideMark/>
          </w:tcPr>
          <w:p w14:paraId="230101B9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Mean (95% CI)</w:t>
            </w:r>
          </w:p>
        </w:tc>
        <w:tc>
          <w:tcPr>
            <w:tcW w:w="826" w:type="dxa"/>
            <w:noWrap/>
            <w:hideMark/>
          </w:tcPr>
          <w:p w14:paraId="78ABCE40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7.9 (5.5, 10.3)</w:t>
            </w:r>
          </w:p>
        </w:tc>
        <w:tc>
          <w:tcPr>
            <w:tcW w:w="714" w:type="dxa"/>
            <w:noWrap/>
            <w:hideMark/>
          </w:tcPr>
          <w:p w14:paraId="7214685B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2.2 (1.3, 3.2)</w:t>
            </w:r>
          </w:p>
        </w:tc>
        <w:tc>
          <w:tcPr>
            <w:tcW w:w="897" w:type="dxa"/>
            <w:noWrap/>
            <w:hideMark/>
          </w:tcPr>
          <w:p w14:paraId="13F455AF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-13.4 (-92.4, 65.6)</w:t>
            </w:r>
          </w:p>
        </w:tc>
        <w:tc>
          <w:tcPr>
            <w:tcW w:w="1019" w:type="dxa"/>
            <w:noWrap/>
            <w:hideMark/>
          </w:tcPr>
          <w:p w14:paraId="1F87E056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2430 (1711.8, 3148.2)</w:t>
            </w:r>
          </w:p>
        </w:tc>
        <w:tc>
          <w:tcPr>
            <w:tcW w:w="959" w:type="dxa"/>
            <w:noWrap/>
            <w:hideMark/>
          </w:tcPr>
          <w:p w14:paraId="3AB5FAD7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761 (651.9, 870.1)</w:t>
            </w:r>
          </w:p>
        </w:tc>
        <w:tc>
          <w:tcPr>
            <w:tcW w:w="1079" w:type="dxa"/>
            <w:noWrap/>
            <w:hideMark/>
          </w:tcPr>
          <w:p w14:paraId="7264DB66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7826.5 (5879.4, 9773.6)</w:t>
            </w:r>
          </w:p>
        </w:tc>
        <w:tc>
          <w:tcPr>
            <w:tcW w:w="897" w:type="dxa"/>
            <w:noWrap/>
            <w:hideMark/>
          </w:tcPr>
          <w:p w14:paraId="2241DB55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416.3 (336.3, 496.2)</w:t>
            </w:r>
          </w:p>
        </w:tc>
        <w:tc>
          <w:tcPr>
            <w:tcW w:w="959" w:type="dxa"/>
            <w:noWrap/>
            <w:hideMark/>
          </w:tcPr>
          <w:p w14:paraId="53880858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857.3 (711.6, 1002.9)</w:t>
            </w:r>
          </w:p>
        </w:tc>
        <w:tc>
          <w:tcPr>
            <w:tcW w:w="897" w:type="dxa"/>
            <w:noWrap/>
            <w:hideMark/>
          </w:tcPr>
          <w:p w14:paraId="24B50837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162 (122.9, 201.1)</w:t>
            </w:r>
          </w:p>
        </w:tc>
        <w:tc>
          <w:tcPr>
            <w:tcW w:w="1019" w:type="dxa"/>
            <w:noWrap/>
            <w:hideMark/>
          </w:tcPr>
          <w:p w14:paraId="5008DD34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2108.8 (1723.2, 2494.3)</w:t>
            </w:r>
          </w:p>
        </w:tc>
        <w:tc>
          <w:tcPr>
            <w:tcW w:w="897" w:type="dxa"/>
            <w:noWrap/>
            <w:hideMark/>
          </w:tcPr>
          <w:p w14:paraId="7F1AE8B5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490.3 (474.8, 505.7)</w:t>
            </w:r>
          </w:p>
        </w:tc>
        <w:tc>
          <w:tcPr>
            <w:tcW w:w="959" w:type="dxa"/>
            <w:noWrap/>
            <w:hideMark/>
          </w:tcPr>
          <w:p w14:paraId="465E5945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1064.5 (521.7, 1607.3)</w:t>
            </w:r>
          </w:p>
        </w:tc>
        <w:tc>
          <w:tcPr>
            <w:tcW w:w="1019" w:type="dxa"/>
            <w:noWrap/>
            <w:hideMark/>
          </w:tcPr>
          <w:p w14:paraId="2C938D1A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1096.5 (967.6, 1225.4)</w:t>
            </w:r>
          </w:p>
        </w:tc>
      </w:tr>
      <w:tr w:rsidR="00730AA4" w:rsidRPr="00730AA4" w14:paraId="131FB6AB" w14:textId="77777777" w:rsidTr="006709A7">
        <w:trPr>
          <w:trHeight w:val="435"/>
        </w:trPr>
        <w:tc>
          <w:tcPr>
            <w:tcW w:w="739" w:type="dxa"/>
            <w:noWrap/>
            <w:hideMark/>
          </w:tcPr>
          <w:p w14:paraId="0A04AD8A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50" w:type="dxa"/>
            <w:noWrap/>
            <w:hideMark/>
          </w:tcPr>
          <w:p w14:paraId="70822C98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60" w:type="dxa"/>
            <w:noWrap/>
            <w:hideMark/>
          </w:tcPr>
          <w:p w14:paraId="4CF5BC87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Mean (95% CI)</w:t>
            </w:r>
          </w:p>
        </w:tc>
        <w:tc>
          <w:tcPr>
            <w:tcW w:w="826" w:type="dxa"/>
            <w:noWrap/>
            <w:hideMark/>
          </w:tcPr>
          <w:p w14:paraId="0A4E63E2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9 (7.3, 10.6)</w:t>
            </w:r>
          </w:p>
        </w:tc>
        <w:tc>
          <w:tcPr>
            <w:tcW w:w="714" w:type="dxa"/>
            <w:noWrap/>
            <w:hideMark/>
          </w:tcPr>
          <w:p w14:paraId="7C5A8A99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3.1 (1.8, 4.4)</w:t>
            </w:r>
          </w:p>
        </w:tc>
        <w:tc>
          <w:tcPr>
            <w:tcW w:w="897" w:type="dxa"/>
            <w:noWrap/>
            <w:hideMark/>
          </w:tcPr>
          <w:p w14:paraId="388403F2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-2.5 (-125.7, 120.7)</w:t>
            </w:r>
          </w:p>
        </w:tc>
        <w:tc>
          <w:tcPr>
            <w:tcW w:w="1019" w:type="dxa"/>
            <w:noWrap/>
            <w:hideMark/>
          </w:tcPr>
          <w:p w14:paraId="3B983833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2523.6 (1570, 3477.2)</w:t>
            </w:r>
          </w:p>
        </w:tc>
        <w:tc>
          <w:tcPr>
            <w:tcW w:w="959" w:type="dxa"/>
            <w:noWrap/>
            <w:hideMark/>
          </w:tcPr>
          <w:p w14:paraId="59B0DBD6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824.2 (663.2, 985.2)</w:t>
            </w:r>
          </w:p>
        </w:tc>
        <w:tc>
          <w:tcPr>
            <w:tcW w:w="1079" w:type="dxa"/>
            <w:noWrap/>
            <w:hideMark/>
          </w:tcPr>
          <w:p w14:paraId="70EE7C60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9883 (5951.4, 13814.6)</w:t>
            </w:r>
          </w:p>
        </w:tc>
        <w:tc>
          <w:tcPr>
            <w:tcW w:w="897" w:type="dxa"/>
            <w:noWrap/>
            <w:hideMark/>
          </w:tcPr>
          <w:p w14:paraId="082674B3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398.6 (334, 463.2)</w:t>
            </w:r>
          </w:p>
        </w:tc>
        <w:tc>
          <w:tcPr>
            <w:tcW w:w="959" w:type="dxa"/>
            <w:noWrap/>
            <w:hideMark/>
          </w:tcPr>
          <w:p w14:paraId="4657BA63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853.8 (732.7, 974.9)</w:t>
            </w:r>
          </w:p>
        </w:tc>
        <w:tc>
          <w:tcPr>
            <w:tcW w:w="897" w:type="dxa"/>
            <w:noWrap/>
            <w:hideMark/>
          </w:tcPr>
          <w:p w14:paraId="2E964D1F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185 (129.1, 240.9)</w:t>
            </w:r>
          </w:p>
        </w:tc>
        <w:tc>
          <w:tcPr>
            <w:tcW w:w="1019" w:type="dxa"/>
            <w:noWrap/>
            <w:hideMark/>
          </w:tcPr>
          <w:p w14:paraId="571959FA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2684.4 (1585.7, 3783.1)</w:t>
            </w:r>
          </w:p>
        </w:tc>
        <w:tc>
          <w:tcPr>
            <w:tcW w:w="897" w:type="dxa"/>
            <w:noWrap/>
            <w:hideMark/>
          </w:tcPr>
          <w:p w14:paraId="029DC31C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498.4 (450.8, 546)</w:t>
            </w:r>
          </w:p>
        </w:tc>
        <w:tc>
          <w:tcPr>
            <w:tcW w:w="959" w:type="dxa"/>
            <w:noWrap/>
            <w:hideMark/>
          </w:tcPr>
          <w:p w14:paraId="7952C33D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1044.2 (601.6, 1486.8)</w:t>
            </w:r>
          </w:p>
        </w:tc>
        <w:tc>
          <w:tcPr>
            <w:tcW w:w="1019" w:type="dxa"/>
            <w:noWrap/>
            <w:hideMark/>
          </w:tcPr>
          <w:p w14:paraId="7718F298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1149.4 (909.2, 1389.6)</w:t>
            </w:r>
          </w:p>
        </w:tc>
      </w:tr>
      <w:tr w:rsidR="00730AA4" w:rsidRPr="00730AA4" w14:paraId="16B771AE" w14:textId="77777777" w:rsidTr="006709A7">
        <w:trPr>
          <w:trHeight w:val="435"/>
        </w:trPr>
        <w:tc>
          <w:tcPr>
            <w:tcW w:w="739" w:type="dxa"/>
            <w:noWrap/>
            <w:hideMark/>
          </w:tcPr>
          <w:p w14:paraId="42AF84EE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50" w:type="dxa"/>
            <w:noWrap/>
            <w:hideMark/>
          </w:tcPr>
          <w:p w14:paraId="628B6AE3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60" w:type="dxa"/>
            <w:noWrap/>
            <w:hideMark/>
          </w:tcPr>
          <w:p w14:paraId="19906ACC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Mean (95% CI)</w:t>
            </w:r>
          </w:p>
        </w:tc>
        <w:tc>
          <w:tcPr>
            <w:tcW w:w="826" w:type="dxa"/>
            <w:noWrap/>
            <w:hideMark/>
          </w:tcPr>
          <w:p w14:paraId="545DCFE7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6.4 (5.8, 7.1)</w:t>
            </w:r>
          </w:p>
        </w:tc>
        <w:tc>
          <w:tcPr>
            <w:tcW w:w="714" w:type="dxa"/>
            <w:noWrap/>
            <w:hideMark/>
          </w:tcPr>
          <w:p w14:paraId="2DFDA8CF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3.5 (0.8, 6.2)</w:t>
            </w:r>
          </w:p>
        </w:tc>
        <w:tc>
          <w:tcPr>
            <w:tcW w:w="897" w:type="dxa"/>
            <w:noWrap/>
            <w:hideMark/>
          </w:tcPr>
          <w:p w14:paraId="7741E982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-77.7 (-126.6, -28.8)</w:t>
            </w:r>
          </w:p>
        </w:tc>
        <w:tc>
          <w:tcPr>
            <w:tcW w:w="1019" w:type="dxa"/>
            <w:noWrap/>
            <w:hideMark/>
          </w:tcPr>
          <w:p w14:paraId="36A8180A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2274.3 (1451.4, 3097.3)</w:t>
            </w:r>
          </w:p>
        </w:tc>
        <w:tc>
          <w:tcPr>
            <w:tcW w:w="959" w:type="dxa"/>
            <w:noWrap/>
            <w:hideMark/>
          </w:tcPr>
          <w:p w14:paraId="69AEFC31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823.3 (571.7, 1075)</w:t>
            </w:r>
          </w:p>
        </w:tc>
        <w:tc>
          <w:tcPr>
            <w:tcW w:w="1079" w:type="dxa"/>
            <w:noWrap/>
            <w:hideMark/>
          </w:tcPr>
          <w:p w14:paraId="790DC55B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7840.7 (5318.7, 10362.6)</w:t>
            </w:r>
          </w:p>
        </w:tc>
        <w:tc>
          <w:tcPr>
            <w:tcW w:w="897" w:type="dxa"/>
            <w:noWrap/>
            <w:hideMark/>
          </w:tcPr>
          <w:p w14:paraId="205920EF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389.7 (347.3, 432)</w:t>
            </w:r>
          </w:p>
        </w:tc>
        <w:tc>
          <w:tcPr>
            <w:tcW w:w="959" w:type="dxa"/>
            <w:noWrap/>
            <w:hideMark/>
          </w:tcPr>
          <w:p w14:paraId="16512175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895 (747.3, 1042.7)</w:t>
            </w:r>
          </w:p>
        </w:tc>
        <w:tc>
          <w:tcPr>
            <w:tcW w:w="897" w:type="dxa"/>
            <w:noWrap/>
            <w:hideMark/>
          </w:tcPr>
          <w:p w14:paraId="417D348F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157.3 (124.3, 190.4)</w:t>
            </w:r>
          </w:p>
        </w:tc>
        <w:tc>
          <w:tcPr>
            <w:tcW w:w="1019" w:type="dxa"/>
            <w:noWrap/>
            <w:hideMark/>
          </w:tcPr>
          <w:p w14:paraId="7B562E7B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2186.7 (1958.3, 2415.1)</w:t>
            </w:r>
          </w:p>
        </w:tc>
        <w:tc>
          <w:tcPr>
            <w:tcW w:w="897" w:type="dxa"/>
            <w:noWrap/>
            <w:hideMark/>
          </w:tcPr>
          <w:p w14:paraId="34423166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505.7 (458.2, 553.1)</w:t>
            </w:r>
          </w:p>
        </w:tc>
        <w:tc>
          <w:tcPr>
            <w:tcW w:w="959" w:type="dxa"/>
            <w:noWrap/>
            <w:hideMark/>
          </w:tcPr>
          <w:p w14:paraId="6A6DF4B0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1163.3 (600.4, 1726.3)</w:t>
            </w:r>
          </w:p>
        </w:tc>
        <w:tc>
          <w:tcPr>
            <w:tcW w:w="1019" w:type="dxa"/>
            <w:noWrap/>
            <w:hideMark/>
          </w:tcPr>
          <w:p w14:paraId="1750ED97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1106.3 (902.2, 1310.4)</w:t>
            </w:r>
          </w:p>
        </w:tc>
      </w:tr>
      <w:tr w:rsidR="00730AA4" w:rsidRPr="00730AA4" w14:paraId="37EE8184" w14:textId="77777777" w:rsidTr="006709A7">
        <w:trPr>
          <w:trHeight w:val="435"/>
        </w:trPr>
        <w:tc>
          <w:tcPr>
            <w:tcW w:w="739" w:type="dxa"/>
            <w:noWrap/>
            <w:hideMark/>
          </w:tcPr>
          <w:p w14:paraId="1690E00D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50" w:type="dxa"/>
            <w:noWrap/>
            <w:hideMark/>
          </w:tcPr>
          <w:p w14:paraId="4EF02345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60" w:type="dxa"/>
            <w:noWrap/>
            <w:hideMark/>
          </w:tcPr>
          <w:p w14:paraId="6D85F205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Mean (95% CI)</w:t>
            </w:r>
          </w:p>
        </w:tc>
        <w:tc>
          <w:tcPr>
            <w:tcW w:w="826" w:type="dxa"/>
            <w:noWrap/>
            <w:hideMark/>
          </w:tcPr>
          <w:p w14:paraId="46A28F7E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8.6 (5.6, 11.7)</w:t>
            </w:r>
          </w:p>
        </w:tc>
        <w:tc>
          <w:tcPr>
            <w:tcW w:w="714" w:type="dxa"/>
            <w:noWrap/>
            <w:hideMark/>
          </w:tcPr>
          <w:p w14:paraId="6567C158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2.1 (1.7, 2.5)</w:t>
            </w:r>
          </w:p>
        </w:tc>
        <w:tc>
          <w:tcPr>
            <w:tcW w:w="897" w:type="dxa"/>
            <w:noWrap/>
            <w:hideMark/>
          </w:tcPr>
          <w:p w14:paraId="58712E60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-16.8 (-112.1, 78.5)</w:t>
            </w:r>
          </w:p>
        </w:tc>
        <w:tc>
          <w:tcPr>
            <w:tcW w:w="1019" w:type="dxa"/>
            <w:noWrap/>
            <w:hideMark/>
          </w:tcPr>
          <w:p w14:paraId="090CF7D0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2692.2 (1947.9, 3436.5)</w:t>
            </w:r>
          </w:p>
        </w:tc>
        <w:tc>
          <w:tcPr>
            <w:tcW w:w="959" w:type="dxa"/>
            <w:noWrap/>
            <w:hideMark/>
          </w:tcPr>
          <w:p w14:paraId="518B9F5B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847 (686.2, 1007.8)</w:t>
            </w:r>
          </w:p>
        </w:tc>
        <w:tc>
          <w:tcPr>
            <w:tcW w:w="1079" w:type="dxa"/>
            <w:noWrap/>
            <w:hideMark/>
          </w:tcPr>
          <w:p w14:paraId="746D5A1F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8701.8 (6590, 10813.6)</w:t>
            </w:r>
          </w:p>
        </w:tc>
        <w:tc>
          <w:tcPr>
            <w:tcW w:w="897" w:type="dxa"/>
            <w:noWrap/>
            <w:hideMark/>
          </w:tcPr>
          <w:p w14:paraId="22273EF7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363.2 (327.6, 398.8)</w:t>
            </w:r>
          </w:p>
        </w:tc>
        <w:tc>
          <w:tcPr>
            <w:tcW w:w="959" w:type="dxa"/>
            <w:noWrap/>
            <w:hideMark/>
          </w:tcPr>
          <w:p w14:paraId="56A74C31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933.2 (820.2, 1046.2)</w:t>
            </w:r>
          </w:p>
        </w:tc>
        <w:tc>
          <w:tcPr>
            <w:tcW w:w="897" w:type="dxa"/>
            <w:noWrap/>
            <w:hideMark/>
          </w:tcPr>
          <w:p w14:paraId="6B22D20F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199.8 (121.3, 278.3)</w:t>
            </w:r>
          </w:p>
        </w:tc>
        <w:tc>
          <w:tcPr>
            <w:tcW w:w="1019" w:type="dxa"/>
            <w:noWrap/>
            <w:hideMark/>
          </w:tcPr>
          <w:p w14:paraId="31E1769F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2047.4 (1770.8, 2324)</w:t>
            </w:r>
          </w:p>
        </w:tc>
        <w:tc>
          <w:tcPr>
            <w:tcW w:w="897" w:type="dxa"/>
            <w:noWrap/>
            <w:hideMark/>
          </w:tcPr>
          <w:p w14:paraId="31907E44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514 (454.2, 573.8)</w:t>
            </w:r>
          </w:p>
        </w:tc>
        <w:tc>
          <w:tcPr>
            <w:tcW w:w="959" w:type="dxa"/>
            <w:noWrap/>
            <w:hideMark/>
          </w:tcPr>
          <w:p w14:paraId="0F48BBA4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1256.2 (703.7, 1808.7)</w:t>
            </w:r>
          </w:p>
        </w:tc>
        <w:tc>
          <w:tcPr>
            <w:tcW w:w="1019" w:type="dxa"/>
            <w:noWrap/>
            <w:hideMark/>
          </w:tcPr>
          <w:p w14:paraId="74533A3F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1298.8 (1031.7, 1565.9)</w:t>
            </w:r>
          </w:p>
        </w:tc>
      </w:tr>
      <w:tr w:rsidR="00730AA4" w:rsidRPr="00730AA4" w14:paraId="33111440" w14:textId="77777777" w:rsidTr="006709A7">
        <w:trPr>
          <w:trHeight w:val="435"/>
        </w:trPr>
        <w:tc>
          <w:tcPr>
            <w:tcW w:w="739" w:type="dxa"/>
            <w:noWrap/>
            <w:hideMark/>
          </w:tcPr>
          <w:p w14:paraId="53EB7DE4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350" w:type="dxa"/>
            <w:noWrap/>
            <w:hideMark/>
          </w:tcPr>
          <w:p w14:paraId="0C4984F9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60" w:type="dxa"/>
            <w:noWrap/>
            <w:hideMark/>
          </w:tcPr>
          <w:p w14:paraId="7B7F0292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Mean (95% CI)</w:t>
            </w:r>
          </w:p>
        </w:tc>
        <w:tc>
          <w:tcPr>
            <w:tcW w:w="826" w:type="dxa"/>
            <w:noWrap/>
            <w:hideMark/>
          </w:tcPr>
          <w:p w14:paraId="52928B22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6.8 (3.2, 10.4)</w:t>
            </w:r>
          </w:p>
        </w:tc>
        <w:tc>
          <w:tcPr>
            <w:tcW w:w="714" w:type="dxa"/>
            <w:noWrap/>
            <w:hideMark/>
          </w:tcPr>
          <w:p w14:paraId="5AF06700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3.4 (0.6, 6.2)</w:t>
            </w:r>
          </w:p>
        </w:tc>
        <w:tc>
          <w:tcPr>
            <w:tcW w:w="897" w:type="dxa"/>
            <w:noWrap/>
            <w:hideMark/>
          </w:tcPr>
          <w:p w14:paraId="53AC480F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-23 (-136, 90)</w:t>
            </w:r>
          </w:p>
        </w:tc>
        <w:tc>
          <w:tcPr>
            <w:tcW w:w="1019" w:type="dxa"/>
            <w:noWrap/>
            <w:hideMark/>
          </w:tcPr>
          <w:p w14:paraId="13555838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2615 (1616.5, 3613.5)</w:t>
            </w:r>
          </w:p>
        </w:tc>
        <w:tc>
          <w:tcPr>
            <w:tcW w:w="959" w:type="dxa"/>
            <w:noWrap/>
            <w:hideMark/>
          </w:tcPr>
          <w:p w14:paraId="4C261DFB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876.8 (674.2, 1079.4)</w:t>
            </w:r>
          </w:p>
        </w:tc>
        <w:tc>
          <w:tcPr>
            <w:tcW w:w="1079" w:type="dxa"/>
            <w:noWrap/>
            <w:hideMark/>
          </w:tcPr>
          <w:p w14:paraId="6D590484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8944.6 (5480.8, 12408.4)</w:t>
            </w:r>
          </w:p>
        </w:tc>
        <w:tc>
          <w:tcPr>
            <w:tcW w:w="897" w:type="dxa"/>
            <w:noWrap/>
            <w:hideMark/>
          </w:tcPr>
          <w:p w14:paraId="0B0F3018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274 (173, 375)</w:t>
            </w:r>
          </w:p>
        </w:tc>
        <w:tc>
          <w:tcPr>
            <w:tcW w:w="959" w:type="dxa"/>
            <w:noWrap/>
            <w:hideMark/>
          </w:tcPr>
          <w:p w14:paraId="60B4D12C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873.6 (729.8, 1017.4)</w:t>
            </w:r>
          </w:p>
        </w:tc>
        <w:tc>
          <w:tcPr>
            <w:tcW w:w="897" w:type="dxa"/>
            <w:noWrap/>
            <w:hideMark/>
          </w:tcPr>
          <w:p w14:paraId="13C977A1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205.8 (130.7, 280.9)</w:t>
            </w:r>
          </w:p>
        </w:tc>
        <w:tc>
          <w:tcPr>
            <w:tcW w:w="1019" w:type="dxa"/>
            <w:noWrap/>
            <w:hideMark/>
          </w:tcPr>
          <w:p w14:paraId="32FF0B85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2184 (1468.9, 2899.1)</w:t>
            </w:r>
          </w:p>
        </w:tc>
        <w:tc>
          <w:tcPr>
            <w:tcW w:w="897" w:type="dxa"/>
            <w:noWrap/>
            <w:hideMark/>
          </w:tcPr>
          <w:p w14:paraId="7D69B159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506.6 (399.4, 613.8)</w:t>
            </w:r>
          </w:p>
        </w:tc>
        <w:tc>
          <w:tcPr>
            <w:tcW w:w="959" w:type="dxa"/>
            <w:noWrap/>
            <w:hideMark/>
          </w:tcPr>
          <w:p w14:paraId="5AC5A0D6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1164.8 (704.7, 1624.9)</w:t>
            </w:r>
          </w:p>
        </w:tc>
        <w:tc>
          <w:tcPr>
            <w:tcW w:w="1019" w:type="dxa"/>
            <w:noWrap/>
            <w:hideMark/>
          </w:tcPr>
          <w:p w14:paraId="6AB8152B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1257.6 (814.2, 1701)</w:t>
            </w:r>
          </w:p>
        </w:tc>
      </w:tr>
      <w:tr w:rsidR="00730AA4" w:rsidRPr="00730AA4" w14:paraId="15EF5F93" w14:textId="77777777" w:rsidTr="006709A7">
        <w:trPr>
          <w:trHeight w:val="435"/>
        </w:trPr>
        <w:tc>
          <w:tcPr>
            <w:tcW w:w="739" w:type="dxa"/>
            <w:noWrap/>
            <w:hideMark/>
          </w:tcPr>
          <w:p w14:paraId="314297DE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350" w:type="dxa"/>
            <w:noWrap/>
            <w:hideMark/>
          </w:tcPr>
          <w:p w14:paraId="62C8F776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60" w:type="dxa"/>
            <w:noWrap/>
            <w:hideMark/>
          </w:tcPr>
          <w:p w14:paraId="52CA6593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Mean (95% CI)</w:t>
            </w:r>
          </w:p>
        </w:tc>
        <w:tc>
          <w:tcPr>
            <w:tcW w:w="826" w:type="dxa"/>
            <w:noWrap/>
            <w:hideMark/>
          </w:tcPr>
          <w:p w14:paraId="39A78DF9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7.6 (4.7, 10.5)</w:t>
            </w:r>
          </w:p>
        </w:tc>
        <w:tc>
          <w:tcPr>
            <w:tcW w:w="714" w:type="dxa"/>
            <w:noWrap/>
            <w:hideMark/>
          </w:tcPr>
          <w:p w14:paraId="6BFE4D91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3.3 (1.2, 5.4)</w:t>
            </w:r>
          </w:p>
        </w:tc>
        <w:tc>
          <w:tcPr>
            <w:tcW w:w="897" w:type="dxa"/>
            <w:noWrap/>
            <w:hideMark/>
          </w:tcPr>
          <w:p w14:paraId="15F291CA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-13.4 (-87.2, 60.3)</w:t>
            </w:r>
          </w:p>
        </w:tc>
        <w:tc>
          <w:tcPr>
            <w:tcW w:w="1019" w:type="dxa"/>
            <w:noWrap/>
            <w:hideMark/>
          </w:tcPr>
          <w:p w14:paraId="15CFAB42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2559.6 (1699.4, 3419.8)</w:t>
            </w:r>
          </w:p>
        </w:tc>
        <w:tc>
          <w:tcPr>
            <w:tcW w:w="959" w:type="dxa"/>
            <w:noWrap/>
            <w:hideMark/>
          </w:tcPr>
          <w:p w14:paraId="5AE9B148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870.8 (698, 1043.6)</w:t>
            </w:r>
          </w:p>
        </w:tc>
        <w:tc>
          <w:tcPr>
            <w:tcW w:w="1079" w:type="dxa"/>
            <w:noWrap/>
            <w:hideMark/>
          </w:tcPr>
          <w:p w14:paraId="5242FABC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9489.2 (6788, 12190.4)</w:t>
            </w:r>
          </w:p>
        </w:tc>
        <w:tc>
          <w:tcPr>
            <w:tcW w:w="897" w:type="dxa"/>
            <w:noWrap/>
            <w:hideMark/>
          </w:tcPr>
          <w:p w14:paraId="6E99E77E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366 (318.3, 413.7)</w:t>
            </w:r>
          </w:p>
        </w:tc>
        <w:tc>
          <w:tcPr>
            <w:tcW w:w="959" w:type="dxa"/>
            <w:noWrap/>
            <w:hideMark/>
          </w:tcPr>
          <w:p w14:paraId="2152CDE1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899.6 (804.1, 995.1)</w:t>
            </w:r>
          </w:p>
        </w:tc>
        <w:tc>
          <w:tcPr>
            <w:tcW w:w="897" w:type="dxa"/>
            <w:noWrap/>
            <w:hideMark/>
          </w:tcPr>
          <w:p w14:paraId="00B0E305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189.8 (127.1, 252.5)</w:t>
            </w:r>
          </w:p>
        </w:tc>
        <w:tc>
          <w:tcPr>
            <w:tcW w:w="1019" w:type="dxa"/>
            <w:noWrap/>
            <w:hideMark/>
          </w:tcPr>
          <w:p w14:paraId="1D01E5B9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1991.8 (1708.1, 2275.5)</w:t>
            </w:r>
          </w:p>
        </w:tc>
        <w:tc>
          <w:tcPr>
            <w:tcW w:w="897" w:type="dxa"/>
            <w:noWrap/>
            <w:hideMark/>
          </w:tcPr>
          <w:p w14:paraId="6CD6B8CE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511 (441.5, 580.5)</w:t>
            </w:r>
          </w:p>
        </w:tc>
        <w:tc>
          <w:tcPr>
            <w:tcW w:w="959" w:type="dxa"/>
            <w:noWrap/>
            <w:hideMark/>
          </w:tcPr>
          <w:p w14:paraId="047CB0F0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1292.4 (751.1, 1833.7)</w:t>
            </w:r>
          </w:p>
        </w:tc>
        <w:tc>
          <w:tcPr>
            <w:tcW w:w="1019" w:type="dxa"/>
            <w:noWrap/>
            <w:hideMark/>
          </w:tcPr>
          <w:p w14:paraId="3E9C86E2" w14:textId="77777777" w:rsidR="00730AA4" w:rsidRPr="00730AA4" w:rsidRDefault="00730AA4" w:rsidP="00730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0AA4">
              <w:rPr>
                <w:rFonts w:ascii="Arial" w:hAnsi="Arial" w:cs="Arial"/>
                <w:sz w:val="20"/>
                <w:szCs w:val="20"/>
              </w:rPr>
              <w:t>1334.4 (1035.4, 1633.4)</w:t>
            </w:r>
          </w:p>
        </w:tc>
      </w:tr>
    </w:tbl>
    <w:p w14:paraId="6D0E8D9A" w14:textId="3B51ED5F" w:rsidR="00E74E3D" w:rsidRDefault="006709A7" w:rsidP="00E74E3D">
      <w:pPr>
        <w:jc w:val="both"/>
        <w:rPr>
          <w:rFonts w:ascii="Arial" w:hAnsi="Arial" w:cs="Arial"/>
          <w:b/>
          <w:bCs/>
        </w:rPr>
      </w:pPr>
      <w:r w:rsidRPr="004B2DE8">
        <w:rPr>
          <w:rFonts w:ascii="Arial" w:hAnsi="Arial" w:cs="Arial"/>
          <w:b/>
          <w:bCs/>
        </w:rPr>
        <w:t>Supplementa</w:t>
      </w:r>
      <w:r>
        <w:rPr>
          <w:rFonts w:ascii="Arial" w:hAnsi="Arial" w:cs="Arial"/>
          <w:b/>
          <w:bCs/>
        </w:rPr>
        <w:t>ry</w:t>
      </w:r>
      <w:r w:rsidRPr="004B2DE8">
        <w:rPr>
          <w:rFonts w:ascii="Arial" w:hAnsi="Arial" w:cs="Arial"/>
          <w:b/>
          <w:bCs/>
        </w:rPr>
        <w:t xml:space="preserve"> </w:t>
      </w:r>
      <w:r w:rsidR="00730AA4" w:rsidRPr="00730AA4">
        <w:rPr>
          <w:rFonts w:ascii="Arial" w:hAnsi="Arial" w:cs="Arial"/>
          <w:b/>
          <w:bCs/>
        </w:rPr>
        <w:t>Table 2.</w:t>
      </w:r>
      <w:r w:rsidR="00730AA4">
        <w:rPr>
          <w:rFonts w:ascii="Arial" w:hAnsi="Arial" w:cs="Arial"/>
        </w:rPr>
        <w:t xml:space="preserve"> </w:t>
      </w:r>
      <w:r w:rsidR="00EE5782" w:rsidRPr="00632D05">
        <w:rPr>
          <w:rFonts w:ascii="Arial" w:hAnsi="Arial" w:cs="Arial"/>
          <w:b/>
          <w:bCs/>
        </w:rPr>
        <w:t xml:space="preserve">Expression </w:t>
      </w:r>
      <w:r w:rsidR="00EE5782">
        <w:rPr>
          <w:rFonts w:ascii="Arial" w:hAnsi="Arial" w:cs="Arial"/>
          <w:b/>
          <w:bCs/>
        </w:rPr>
        <w:t xml:space="preserve">of Immune Markers </w:t>
      </w:r>
      <w:r w:rsidR="00EE5782" w:rsidRPr="00632D05">
        <w:rPr>
          <w:rFonts w:ascii="Arial" w:hAnsi="Arial" w:cs="Arial"/>
          <w:b/>
          <w:bCs/>
        </w:rPr>
        <w:t xml:space="preserve">in </w:t>
      </w:r>
      <w:r w:rsidR="00730AA4">
        <w:rPr>
          <w:rFonts w:ascii="Arial" w:hAnsi="Arial" w:cs="Arial"/>
          <w:b/>
          <w:bCs/>
        </w:rPr>
        <w:t xml:space="preserve">Intermediate </w:t>
      </w:r>
      <w:r w:rsidR="00730AA4" w:rsidRPr="00632D05">
        <w:rPr>
          <w:rFonts w:ascii="Arial" w:hAnsi="Arial" w:cs="Arial"/>
          <w:b/>
          <w:bCs/>
        </w:rPr>
        <w:t xml:space="preserve">Monocytes in NoTD Volunteers. </w:t>
      </w:r>
      <w:r w:rsidR="00730AA4">
        <w:rPr>
          <w:rFonts w:ascii="Arial" w:hAnsi="Arial" w:cs="Arial"/>
        </w:rPr>
        <w:t xml:space="preserve"> </w:t>
      </w:r>
      <w:r w:rsidR="00E74E3D">
        <w:rPr>
          <w:rFonts w:ascii="Arial" w:hAnsi="Arial" w:cs="Arial"/>
        </w:rPr>
        <w:t xml:space="preserve">The table displays the means and 95% CI of the assessed markers at days 0, 1, 2, 4, 7, 9, 14 and 21 of the study. No differences significant differences in the expression of the markers between day 0 and other study days was identified. </w:t>
      </w:r>
    </w:p>
    <w:p w14:paraId="310C5CC0" w14:textId="625B4AC0" w:rsidR="00730AA4" w:rsidRDefault="00730AA4" w:rsidP="00E74E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BEE183B" w14:textId="1722BDF8" w:rsidR="00E74E3D" w:rsidRDefault="006709A7" w:rsidP="00E74E3D">
      <w:pPr>
        <w:jc w:val="both"/>
        <w:rPr>
          <w:rFonts w:ascii="Arial" w:hAnsi="Arial" w:cs="Arial"/>
          <w:b/>
          <w:bCs/>
        </w:rPr>
      </w:pPr>
      <w:r w:rsidRPr="004B2DE8">
        <w:rPr>
          <w:rFonts w:ascii="Arial" w:hAnsi="Arial" w:cs="Arial"/>
          <w:b/>
          <w:bCs/>
        </w:rPr>
        <w:lastRenderedPageBreak/>
        <w:t>Supplementa</w:t>
      </w:r>
      <w:r>
        <w:rPr>
          <w:rFonts w:ascii="Arial" w:hAnsi="Arial" w:cs="Arial"/>
          <w:b/>
          <w:bCs/>
        </w:rPr>
        <w:t>ry</w:t>
      </w:r>
      <w:r w:rsidRPr="004B2DE8">
        <w:rPr>
          <w:rFonts w:ascii="Arial" w:hAnsi="Arial" w:cs="Arial"/>
          <w:b/>
          <w:bCs/>
        </w:rPr>
        <w:t xml:space="preserve"> </w:t>
      </w:r>
      <w:r w:rsidR="00730AA4" w:rsidRPr="00730AA4">
        <w:rPr>
          <w:rFonts w:ascii="Arial" w:hAnsi="Arial" w:cs="Arial"/>
          <w:b/>
          <w:bCs/>
        </w:rPr>
        <w:t xml:space="preserve">Table </w:t>
      </w:r>
      <w:r w:rsidR="00730AA4">
        <w:rPr>
          <w:rFonts w:ascii="Arial" w:hAnsi="Arial" w:cs="Arial"/>
          <w:b/>
          <w:bCs/>
        </w:rPr>
        <w:t>3</w:t>
      </w:r>
      <w:r w:rsidR="00730AA4" w:rsidRPr="00730AA4">
        <w:rPr>
          <w:rFonts w:ascii="Arial" w:hAnsi="Arial" w:cs="Arial"/>
          <w:b/>
          <w:bCs/>
        </w:rPr>
        <w:t>.</w:t>
      </w:r>
      <w:r w:rsidR="00730AA4">
        <w:rPr>
          <w:rFonts w:ascii="Arial" w:hAnsi="Arial" w:cs="Arial"/>
        </w:rPr>
        <w:t xml:space="preserve"> </w:t>
      </w:r>
      <w:r w:rsidR="00EE5782" w:rsidRPr="00632D05">
        <w:rPr>
          <w:rFonts w:ascii="Arial" w:hAnsi="Arial" w:cs="Arial"/>
          <w:b/>
          <w:bCs/>
        </w:rPr>
        <w:t xml:space="preserve">Expression </w:t>
      </w:r>
      <w:r w:rsidR="00EE5782">
        <w:rPr>
          <w:rFonts w:ascii="Arial" w:hAnsi="Arial" w:cs="Arial"/>
          <w:b/>
          <w:bCs/>
        </w:rPr>
        <w:t xml:space="preserve">of Immune Markers </w:t>
      </w:r>
      <w:r w:rsidR="00EE5782" w:rsidRPr="00632D05">
        <w:rPr>
          <w:rFonts w:ascii="Arial" w:hAnsi="Arial" w:cs="Arial"/>
          <w:b/>
          <w:bCs/>
        </w:rPr>
        <w:t xml:space="preserve">in </w:t>
      </w:r>
      <w:r w:rsidR="00730AA4">
        <w:rPr>
          <w:rFonts w:ascii="Arial" w:hAnsi="Arial" w:cs="Arial"/>
          <w:b/>
          <w:bCs/>
        </w:rPr>
        <w:t xml:space="preserve">Non-Classical </w:t>
      </w:r>
      <w:r w:rsidR="00730AA4" w:rsidRPr="00632D05">
        <w:rPr>
          <w:rFonts w:ascii="Arial" w:hAnsi="Arial" w:cs="Arial"/>
          <w:b/>
          <w:bCs/>
        </w:rPr>
        <w:t>Monocytes in NoTD Volunteers</w:t>
      </w:r>
      <w:r w:rsidR="00E74E3D" w:rsidRPr="00632D05">
        <w:rPr>
          <w:rFonts w:ascii="Arial" w:hAnsi="Arial" w:cs="Arial"/>
          <w:b/>
          <w:bCs/>
        </w:rPr>
        <w:t xml:space="preserve">. </w:t>
      </w:r>
      <w:r w:rsidR="00E74E3D">
        <w:rPr>
          <w:rFonts w:ascii="Arial" w:hAnsi="Arial" w:cs="Arial"/>
        </w:rPr>
        <w:t xml:space="preserve"> The table displays the means and 95% CI of the assessed markers at days 0, 1, 2, 4, 7, 9, 14 and 21 of the study. No differences significant differences in the expression of the markers between day 0 and other study days was identified. </w:t>
      </w:r>
    </w:p>
    <w:tbl>
      <w:tblPr>
        <w:tblStyle w:val="TableGrid"/>
        <w:tblW w:w="14511" w:type="dxa"/>
        <w:tblLayout w:type="fixed"/>
        <w:tblLook w:val="04A0" w:firstRow="1" w:lastRow="0" w:firstColumn="1" w:lastColumn="0" w:noHBand="0" w:noVBand="1"/>
      </w:tblPr>
      <w:tblGrid>
        <w:gridCol w:w="715"/>
        <w:gridCol w:w="360"/>
        <w:gridCol w:w="1170"/>
        <w:gridCol w:w="888"/>
        <w:gridCol w:w="732"/>
        <w:gridCol w:w="1080"/>
        <w:gridCol w:w="1003"/>
        <w:gridCol w:w="939"/>
        <w:gridCol w:w="1028"/>
        <w:gridCol w:w="939"/>
        <w:gridCol w:w="938"/>
        <w:gridCol w:w="939"/>
        <w:gridCol w:w="964"/>
        <w:gridCol w:w="939"/>
        <w:gridCol w:w="938"/>
        <w:gridCol w:w="939"/>
      </w:tblGrid>
      <w:tr w:rsidR="00153CC3" w:rsidRPr="00153CC3" w14:paraId="1BB7E0A0" w14:textId="77777777" w:rsidTr="00092BE8">
        <w:trPr>
          <w:trHeight w:val="510"/>
        </w:trPr>
        <w:tc>
          <w:tcPr>
            <w:tcW w:w="715" w:type="dxa"/>
            <w:noWrap/>
            <w:hideMark/>
          </w:tcPr>
          <w:p w14:paraId="6C1953DD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60" w:type="dxa"/>
            <w:noWrap/>
            <w:hideMark/>
          </w:tcPr>
          <w:p w14:paraId="22B32858" w14:textId="77777777" w:rsidR="00153CC3" w:rsidRPr="00153CC3" w:rsidRDefault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0" w:type="dxa"/>
            <w:noWrap/>
            <w:hideMark/>
          </w:tcPr>
          <w:p w14:paraId="4E1F708A" w14:textId="77777777" w:rsidR="00153CC3" w:rsidRPr="00153CC3" w:rsidRDefault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88" w:type="dxa"/>
            <w:noWrap/>
            <w:hideMark/>
          </w:tcPr>
          <w:p w14:paraId="272D3D4B" w14:textId="77777777" w:rsidR="00153CC3" w:rsidRPr="00153CC3" w:rsidRDefault="00153CC3" w:rsidP="00153C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3CC3">
              <w:rPr>
                <w:rFonts w:ascii="Arial" w:hAnsi="Arial" w:cs="Arial"/>
                <w:b/>
                <w:bCs/>
                <w:sz w:val="20"/>
                <w:szCs w:val="20"/>
              </w:rPr>
              <w:t>α4β7</w:t>
            </w:r>
          </w:p>
        </w:tc>
        <w:tc>
          <w:tcPr>
            <w:tcW w:w="732" w:type="dxa"/>
            <w:noWrap/>
            <w:hideMark/>
          </w:tcPr>
          <w:p w14:paraId="0D9533F3" w14:textId="77777777" w:rsidR="00153CC3" w:rsidRPr="00153CC3" w:rsidRDefault="00153CC3" w:rsidP="00153C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3CC3">
              <w:rPr>
                <w:rFonts w:ascii="Arial" w:hAnsi="Arial" w:cs="Arial"/>
                <w:b/>
                <w:bCs/>
                <w:sz w:val="20"/>
                <w:szCs w:val="20"/>
              </w:rPr>
              <w:t>TNF-α</w:t>
            </w:r>
          </w:p>
        </w:tc>
        <w:tc>
          <w:tcPr>
            <w:tcW w:w="1080" w:type="dxa"/>
            <w:noWrap/>
            <w:hideMark/>
          </w:tcPr>
          <w:p w14:paraId="2FF6B29E" w14:textId="77777777" w:rsidR="00153CC3" w:rsidRPr="00153CC3" w:rsidRDefault="00153CC3" w:rsidP="00153C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3CC3">
              <w:rPr>
                <w:rFonts w:ascii="Arial" w:hAnsi="Arial" w:cs="Arial"/>
                <w:b/>
                <w:bCs/>
                <w:sz w:val="20"/>
                <w:szCs w:val="20"/>
              </w:rPr>
              <w:t>CD163</w:t>
            </w:r>
          </w:p>
        </w:tc>
        <w:tc>
          <w:tcPr>
            <w:tcW w:w="1003" w:type="dxa"/>
            <w:noWrap/>
            <w:hideMark/>
          </w:tcPr>
          <w:p w14:paraId="262F19DD" w14:textId="77777777" w:rsidR="00153CC3" w:rsidRPr="00153CC3" w:rsidRDefault="00153CC3" w:rsidP="00153C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3CC3">
              <w:rPr>
                <w:rFonts w:ascii="Arial" w:hAnsi="Arial" w:cs="Arial"/>
                <w:b/>
                <w:bCs/>
                <w:sz w:val="20"/>
                <w:szCs w:val="20"/>
              </w:rPr>
              <w:t>HLA-DR</w:t>
            </w:r>
          </w:p>
        </w:tc>
        <w:tc>
          <w:tcPr>
            <w:tcW w:w="939" w:type="dxa"/>
            <w:noWrap/>
            <w:hideMark/>
          </w:tcPr>
          <w:p w14:paraId="77FFEB2E" w14:textId="77777777" w:rsidR="00153CC3" w:rsidRPr="00153CC3" w:rsidRDefault="00153CC3" w:rsidP="00153C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3CC3">
              <w:rPr>
                <w:rFonts w:ascii="Arial" w:hAnsi="Arial" w:cs="Arial"/>
                <w:b/>
                <w:bCs/>
                <w:sz w:val="20"/>
                <w:szCs w:val="20"/>
              </w:rPr>
              <w:t>CD285</w:t>
            </w:r>
          </w:p>
        </w:tc>
        <w:tc>
          <w:tcPr>
            <w:tcW w:w="1028" w:type="dxa"/>
            <w:noWrap/>
            <w:hideMark/>
          </w:tcPr>
          <w:p w14:paraId="2FEE30E2" w14:textId="77777777" w:rsidR="00153CC3" w:rsidRPr="00153CC3" w:rsidRDefault="00153CC3" w:rsidP="00153C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3CC3">
              <w:rPr>
                <w:rFonts w:ascii="Arial" w:hAnsi="Arial" w:cs="Arial"/>
                <w:b/>
                <w:bCs/>
                <w:sz w:val="20"/>
                <w:szCs w:val="20"/>
              </w:rPr>
              <w:t>CD36</w:t>
            </w:r>
          </w:p>
        </w:tc>
        <w:tc>
          <w:tcPr>
            <w:tcW w:w="939" w:type="dxa"/>
            <w:noWrap/>
            <w:hideMark/>
          </w:tcPr>
          <w:p w14:paraId="5FD61A9A" w14:textId="77777777" w:rsidR="00153CC3" w:rsidRPr="00153CC3" w:rsidRDefault="00153CC3" w:rsidP="00153C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3CC3">
              <w:rPr>
                <w:rFonts w:ascii="Arial" w:hAnsi="Arial" w:cs="Arial"/>
                <w:b/>
                <w:bCs/>
                <w:sz w:val="20"/>
                <w:szCs w:val="20"/>
              </w:rPr>
              <w:t>CD163</w:t>
            </w:r>
          </w:p>
        </w:tc>
        <w:tc>
          <w:tcPr>
            <w:tcW w:w="938" w:type="dxa"/>
            <w:noWrap/>
            <w:hideMark/>
          </w:tcPr>
          <w:p w14:paraId="33C7713E" w14:textId="77777777" w:rsidR="00153CC3" w:rsidRPr="00153CC3" w:rsidRDefault="00153CC3" w:rsidP="00153C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3CC3">
              <w:rPr>
                <w:rFonts w:ascii="Arial" w:hAnsi="Arial" w:cs="Arial"/>
                <w:b/>
                <w:bCs/>
                <w:sz w:val="20"/>
                <w:szCs w:val="20"/>
              </w:rPr>
              <w:t>CD257</w:t>
            </w:r>
          </w:p>
        </w:tc>
        <w:tc>
          <w:tcPr>
            <w:tcW w:w="939" w:type="dxa"/>
            <w:noWrap/>
            <w:hideMark/>
          </w:tcPr>
          <w:p w14:paraId="05503590" w14:textId="77777777" w:rsidR="00153CC3" w:rsidRPr="00153CC3" w:rsidRDefault="00153CC3" w:rsidP="00153C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3CC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</w:t>
            </w:r>
            <w:r w:rsidRPr="00153CC3">
              <w:rPr>
                <w:rFonts w:ascii="Arial" w:hAnsi="Arial" w:cs="Arial"/>
                <w:b/>
                <w:bCs/>
                <w:sz w:val="20"/>
                <w:szCs w:val="20"/>
              </w:rPr>
              <w:t>. Typhi</w:t>
            </w:r>
          </w:p>
        </w:tc>
        <w:tc>
          <w:tcPr>
            <w:tcW w:w="964" w:type="dxa"/>
            <w:noWrap/>
            <w:hideMark/>
          </w:tcPr>
          <w:p w14:paraId="71238736" w14:textId="77777777" w:rsidR="00153CC3" w:rsidRPr="00153CC3" w:rsidRDefault="00153CC3" w:rsidP="00153C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3CC3">
              <w:rPr>
                <w:rFonts w:ascii="Arial" w:hAnsi="Arial" w:cs="Arial"/>
                <w:b/>
                <w:bCs/>
                <w:sz w:val="20"/>
                <w:szCs w:val="20"/>
              </w:rPr>
              <w:t>CD354</w:t>
            </w:r>
          </w:p>
        </w:tc>
        <w:tc>
          <w:tcPr>
            <w:tcW w:w="939" w:type="dxa"/>
            <w:noWrap/>
            <w:hideMark/>
          </w:tcPr>
          <w:p w14:paraId="7B0721C4" w14:textId="77777777" w:rsidR="00153CC3" w:rsidRPr="00153CC3" w:rsidRDefault="00153CC3" w:rsidP="00153C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3CC3">
              <w:rPr>
                <w:rFonts w:ascii="Arial" w:hAnsi="Arial" w:cs="Arial"/>
                <w:b/>
                <w:bCs/>
                <w:sz w:val="20"/>
                <w:szCs w:val="20"/>
              </w:rPr>
              <w:t>CD284</w:t>
            </w:r>
          </w:p>
        </w:tc>
        <w:tc>
          <w:tcPr>
            <w:tcW w:w="938" w:type="dxa"/>
            <w:noWrap/>
            <w:hideMark/>
          </w:tcPr>
          <w:p w14:paraId="5BA765D8" w14:textId="77777777" w:rsidR="00153CC3" w:rsidRPr="00153CC3" w:rsidRDefault="00153CC3" w:rsidP="00153C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3CC3">
              <w:rPr>
                <w:rFonts w:ascii="Arial" w:hAnsi="Arial" w:cs="Arial"/>
                <w:b/>
                <w:bCs/>
                <w:sz w:val="20"/>
                <w:szCs w:val="20"/>
              </w:rPr>
              <w:t>CD86</w:t>
            </w:r>
          </w:p>
        </w:tc>
        <w:tc>
          <w:tcPr>
            <w:tcW w:w="939" w:type="dxa"/>
            <w:noWrap/>
            <w:hideMark/>
          </w:tcPr>
          <w:p w14:paraId="3FFB033C" w14:textId="77777777" w:rsidR="00153CC3" w:rsidRPr="00153CC3" w:rsidRDefault="00153CC3" w:rsidP="00153C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3CC3">
              <w:rPr>
                <w:rFonts w:ascii="Arial" w:hAnsi="Arial" w:cs="Arial"/>
                <w:b/>
                <w:bCs/>
                <w:sz w:val="20"/>
                <w:szCs w:val="20"/>
              </w:rPr>
              <w:t>CD274</w:t>
            </w:r>
          </w:p>
        </w:tc>
      </w:tr>
      <w:tr w:rsidR="00153CC3" w:rsidRPr="00153CC3" w14:paraId="295793FA" w14:textId="77777777" w:rsidTr="00092BE8">
        <w:trPr>
          <w:trHeight w:val="615"/>
        </w:trPr>
        <w:tc>
          <w:tcPr>
            <w:tcW w:w="715" w:type="dxa"/>
            <w:hideMark/>
          </w:tcPr>
          <w:p w14:paraId="78312D11" w14:textId="77777777" w:rsidR="00153CC3" w:rsidRPr="00153CC3" w:rsidRDefault="00153CC3" w:rsidP="00153C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3CC3">
              <w:rPr>
                <w:rFonts w:ascii="Arial" w:hAnsi="Arial" w:cs="Arial"/>
                <w:b/>
                <w:bCs/>
                <w:sz w:val="20"/>
                <w:szCs w:val="20"/>
              </w:rPr>
              <w:t>Days</w:t>
            </w:r>
          </w:p>
        </w:tc>
        <w:tc>
          <w:tcPr>
            <w:tcW w:w="360" w:type="dxa"/>
            <w:noWrap/>
            <w:hideMark/>
          </w:tcPr>
          <w:p w14:paraId="119AE84E" w14:textId="77777777" w:rsidR="00153CC3" w:rsidRPr="00153CC3" w:rsidRDefault="00153CC3" w:rsidP="00153C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3CC3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170" w:type="dxa"/>
            <w:hideMark/>
          </w:tcPr>
          <w:p w14:paraId="7ECEA703" w14:textId="77777777" w:rsidR="00153CC3" w:rsidRPr="00153CC3" w:rsidRDefault="00153CC3" w:rsidP="00153C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3CC3">
              <w:rPr>
                <w:rFonts w:ascii="Arial" w:hAnsi="Arial" w:cs="Arial"/>
                <w:b/>
                <w:bCs/>
                <w:sz w:val="20"/>
                <w:szCs w:val="20"/>
              </w:rPr>
              <w:t>Stats Displayed</w:t>
            </w:r>
          </w:p>
        </w:tc>
        <w:tc>
          <w:tcPr>
            <w:tcW w:w="888" w:type="dxa"/>
            <w:noWrap/>
            <w:hideMark/>
          </w:tcPr>
          <w:p w14:paraId="58EA2483" w14:textId="77777777" w:rsidR="00153CC3" w:rsidRPr="00153CC3" w:rsidRDefault="00153CC3" w:rsidP="00153C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3CC3">
              <w:rPr>
                <w:rFonts w:ascii="Arial" w:hAnsi="Arial" w:cs="Arial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732" w:type="dxa"/>
            <w:noWrap/>
            <w:hideMark/>
          </w:tcPr>
          <w:p w14:paraId="29878A56" w14:textId="77777777" w:rsidR="00153CC3" w:rsidRPr="00153CC3" w:rsidRDefault="00153CC3" w:rsidP="00153C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3CC3">
              <w:rPr>
                <w:rFonts w:ascii="Arial" w:hAnsi="Arial" w:cs="Arial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080" w:type="dxa"/>
            <w:noWrap/>
            <w:hideMark/>
          </w:tcPr>
          <w:p w14:paraId="4FD2C96D" w14:textId="77777777" w:rsidR="00153CC3" w:rsidRPr="00153CC3" w:rsidRDefault="00153CC3" w:rsidP="00153C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3CC3">
              <w:rPr>
                <w:rFonts w:ascii="Arial" w:hAnsi="Arial" w:cs="Arial"/>
                <w:b/>
                <w:bCs/>
                <w:sz w:val="20"/>
                <w:szCs w:val="20"/>
              </w:rPr>
              <w:t>MFI</w:t>
            </w:r>
          </w:p>
        </w:tc>
        <w:tc>
          <w:tcPr>
            <w:tcW w:w="1003" w:type="dxa"/>
            <w:noWrap/>
            <w:hideMark/>
          </w:tcPr>
          <w:p w14:paraId="64863FAD" w14:textId="77777777" w:rsidR="00153CC3" w:rsidRPr="00153CC3" w:rsidRDefault="00153CC3" w:rsidP="00153C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3CC3">
              <w:rPr>
                <w:rFonts w:ascii="Arial" w:hAnsi="Arial" w:cs="Arial"/>
                <w:b/>
                <w:bCs/>
                <w:sz w:val="20"/>
                <w:szCs w:val="20"/>
              </w:rPr>
              <w:t>MFI</w:t>
            </w:r>
          </w:p>
        </w:tc>
        <w:tc>
          <w:tcPr>
            <w:tcW w:w="939" w:type="dxa"/>
            <w:noWrap/>
            <w:hideMark/>
          </w:tcPr>
          <w:p w14:paraId="0D45AAF7" w14:textId="77777777" w:rsidR="00153CC3" w:rsidRPr="00153CC3" w:rsidRDefault="00153CC3" w:rsidP="00153C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3CC3">
              <w:rPr>
                <w:rFonts w:ascii="Arial" w:hAnsi="Arial" w:cs="Arial"/>
                <w:b/>
                <w:bCs/>
                <w:sz w:val="20"/>
                <w:szCs w:val="20"/>
              </w:rPr>
              <w:t>MFI</w:t>
            </w:r>
          </w:p>
        </w:tc>
        <w:tc>
          <w:tcPr>
            <w:tcW w:w="1028" w:type="dxa"/>
            <w:noWrap/>
            <w:hideMark/>
          </w:tcPr>
          <w:p w14:paraId="44BC7469" w14:textId="77777777" w:rsidR="00153CC3" w:rsidRPr="00153CC3" w:rsidRDefault="00153CC3" w:rsidP="00153C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3CC3">
              <w:rPr>
                <w:rFonts w:ascii="Arial" w:hAnsi="Arial" w:cs="Arial"/>
                <w:b/>
                <w:bCs/>
                <w:sz w:val="20"/>
                <w:szCs w:val="20"/>
              </w:rPr>
              <w:t>MFI</w:t>
            </w:r>
          </w:p>
        </w:tc>
        <w:tc>
          <w:tcPr>
            <w:tcW w:w="939" w:type="dxa"/>
            <w:noWrap/>
            <w:hideMark/>
          </w:tcPr>
          <w:p w14:paraId="0CCAC035" w14:textId="77777777" w:rsidR="00153CC3" w:rsidRPr="00153CC3" w:rsidRDefault="00153CC3" w:rsidP="00153C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3CC3">
              <w:rPr>
                <w:rFonts w:ascii="Arial" w:hAnsi="Arial" w:cs="Arial"/>
                <w:b/>
                <w:bCs/>
                <w:sz w:val="20"/>
                <w:szCs w:val="20"/>
              </w:rPr>
              <w:t>MFI</w:t>
            </w:r>
          </w:p>
        </w:tc>
        <w:tc>
          <w:tcPr>
            <w:tcW w:w="938" w:type="dxa"/>
            <w:noWrap/>
            <w:hideMark/>
          </w:tcPr>
          <w:p w14:paraId="593C5F7C" w14:textId="77777777" w:rsidR="00153CC3" w:rsidRPr="00153CC3" w:rsidRDefault="00153CC3" w:rsidP="00153C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3CC3">
              <w:rPr>
                <w:rFonts w:ascii="Arial" w:hAnsi="Arial" w:cs="Arial"/>
                <w:b/>
                <w:bCs/>
                <w:sz w:val="20"/>
                <w:szCs w:val="20"/>
              </w:rPr>
              <w:t>MFI</w:t>
            </w:r>
          </w:p>
        </w:tc>
        <w:tc>
          <w:tcPr>
            <w:tcW w:w="939" w:type="dxa"/>
            <w:noWrap/>
            <w:hideMark/>
          </w:tcPr>
          <w:p w14:paraId="7C27F4A8" w14:textId="77777777" w:rsidR="00153CC3" w:rsidRPr="00153CC3" w:rsidRDefault="00153CC3" w:rsidP="00153C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3CC3">
              <w:rPr>
                <w:rFonts w:ascii="Arial" w:hAnsi="Arial" w:cs="Arial"/>
                <w:b/>
                <w:bCs/>
                <w:sz w:val="20"/>
                <w:szCs w:val="20"/>
              </w:rPr>
              <w:t>MFI</w:t>
            </w:r>
          </w:p>
        </w:tc>
        <w:tc>
          <w:tcPr>
            <w:tcW w:w="964" w:type="dxa"/>
            <w:noWrap/>
            <w:hideMark/>
          </w:tcPr>
          <w:p w14:paraId="23E1BE5B" w14:textId="77777777" w:rsidR="00153CC3" w:rsidRPr="00153CC3" w:rsidRDefault="00153CC3" w:rsidP="00153C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3CC3">
              <w:rPr>
                <w:rFonts w:ascii="Arial" w:hAnsi="Arial" w:cs="Arial"/>
                <w:b/>
                <w:bCs/>
                <w:sz w:val="20"/>
                <w:szCs w:val="20"/>
              </w:rPr>
              <w:t>MFI</w:t>
            </w:r>
          </w:p>
        </w:tc>
        <w:tc>
          <w:tcPr>
            <w:tcW w:w="939" w:type="dxa"/>
            <w:noWrap/>
            <w:hideMark/>
          </w:tcPr>
          <w:p w14:paraId="26505D23" w14:textId="77777777" w:rsidR="00153CC3" w:rsidRPr="00153CC3" w:rsidRDefault="00153CC3" w:rsidP="00153C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3CC3">
              <w:rPr>
                <w:rFonts w:ascii="Arial" w:hAnsi="Arial" w:cs="Arial"/>
                <w:b/>
                <w:bCs/>
                <w:sz w:val="20"/>
                <w:szCs w:val="20"/>
              </w:rPr>
              <w:t>MFI</w:t>
            </w:r>
          </w:p>
        </w:tc>
        <w:tc>
          <w:tcPr>
            <w:tcW w:w="938" w:type="dxa"/>
            <w:noWrap/>
            <w:hideMark/>
          </w:tcPr>
          <w:p w14:paraId="7411C467" w14:textId="77777777" w:rsidR="00153CC3" w:rsidRPr="00153CC3" w:rsidRDefault="00153CC3" w:rsidP="00153C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3CC3">
              <w:rPr>
                <w:rFonts w:ascii="Arial" w:hAnsi="Arial" w:cs="Arial"/>
                <w:b/>
                <w:bCs/>
                <w:sz w:val="20"/>
                <w:szCs w:val="20"/>
              </w:rPr>
              <w:t>MFI</w:t>
            </w:r>
          </w:p>
        </w:tc>
        <w:tc>
          <w:tcPr>
            <w:tcW w:w="939" w:type="dxa"/>
            <w:noWrap/>
            <w:hideMark/>
          </w:tcPr>
          <w:p w14:paraId="68A8A890" w14:textId="77777777" w:rsidR="00153CC3" w:rsidRPr="00153CC3" w:rsidRDefault="00153CC3" w:rsidP="00153C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3CC3">
              <w:rPr>
                <w:rFonts w:ascii="Arial" w:hAnsi="Arial" w:cs="Arial"/>
                <w:b/>
                <w:bCs/>
                <w:sz w:val="20"/>
                <w:szCs w:val="20"/>
              </w:rPr>
              <w:t>MFI</w:t>
            </w:r>
          </w:p>
        </w:tc>
      </w:tr>
      <w:tr w:rsidR="00153CC3" w:rsidRPr="00153CC3" w14:paraId="00260446" w14:textId="77777777" w:rsidTr="00092BE8">
        <w:trPr>
          <w:trHeight w:val="435"/>
        </w:trPr>
        <w:tc>
          <w:tcPr>
            <w:tcW w:w="715" w:type="dxa"/>
            <w:noWrap/>
            <w:hideMark/>
          </w:tcPr>
          <w:p w14:paraId="1FD4945F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60" w:type="dxa"/>
            <w:noWrap/>
            <w:hideMark/>
          </w:tcPr>
          <w:p w14:paraId="394CBCFB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4FFAB310" w14:textId="77777777" w:rsidR="00153CC3" w:rsidRPr="00153CC3" w:rsidRDefault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Mean (95% CI)</w:t>
            </w:r>
          </w:p>
        </w:tc>
        <w:tc>
          <w:tcPr>
            <w:tcW w:w="888" w:type="dxa"/>
            <w:noWrap/>
            <w:hideMark/>
          </w:tcPr>
          <w:p w14:paraId="5FB44A65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5.8 (3.6, 7.9)</w:t>
            </w:r>
          </w:p>
        </w:tc>
        <w:tc>
          <w:tcPr>
            <w:tcW w:w="732" w:type="dxa"/>
            <w:noWrap/>
            <w:hideMark/>
          </w:tcPr>
          <w:p w14:paraId="2296FFE0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0.9 (0.5, 1.3)</w:t>
            </w:r>
          </w:p>
        </w:tc>
        <w:tc>
          <w:tcPr>
            <w:tcW w:w="1080" w:type="dxa"/>
            <w:noWrap/>
            <w:hideMark/>
          </w:tcPr>
          <w:p w14:paraId="15E2FF88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-148.8 (-173.4, -124.2)</w:t>
            </w:r>
          </w:p>
        </w:tc>
        <w:tc>
          <w:tcPr>
            <w:tcW w:w="1003" w:type="dxa"/>
            <w:noWrap/>
            <w:hideMark/>
          </w:tcPr>
          <w:p w14:paraId="4071BF00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1050.8 (849.4, 1252.2)</w:t>
            </w:r>
          </w:p>
        </w:tc>
        <w:tc>
          <w:tcPr>
            <w:tcW w:w="939" w:type="dxa"/>
            <w:noWrap/>
            <w:hideMark/>
          </w:tcPr>
          <w:p w14:paraId="66B93E7C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545 (435.5, 654.5)</w:t>
            </w:r>
          </w:p>
        </w:tc>
        <w:tc>
          <w:tcPr>
            <w:tcW w:w="1028" w:type="dxa"/>
            <w:noWrap/>
            <w:hideMark/>
          </w:tcPr>
          <w:p w14:paraId="6B9F12EE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3977.8 (2291, 5664.6)</w:t>
            </w:r>
          </w:p>
        </w:tc>
        <w:tc>
          <w:tcPr>
            <w:tcW w:w="939" w:type="dxa"/>
            <w:noWrap/>
            <w:hideMark/>
          </w:tcPr>
          <w:p w14:paraId="50A62647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111.1 (41.4, 180.7)</w:t>
            </w:r>
          </w:p>
        </w:tc>
        <w:tc>
          <w:tcPr>
            <w:tcW w:w="938" w:type="dxa"/>
            <w:noWrap/>
            <w:hideMark/>
          </w:tcPr>
          <w:p w14:paraId="11174857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694.6 (617.3, 771.9)</w:t>
            </w:r>
          </w:p>
        </w:tc>
        <w:tc>
          <w:tcPr>
            <w:tcW w:w="939" w:type="dxa"/>
            <w:noWrap/>
            <w:hideMark/>
          </w:tcPr>
          <w:p w14:paraId="453EDD37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163.6 (113.9, 213.3)</w:t>
            </w:r>
          </w:p>
        </w:tc>
        <w:tc>
          <w:tcPr>
            <w:tcW w:w="964" w:type="dxa"/>
            <w:noWrap/>
            <w:hideMark/>
          </w:tcPr>
          <w:p w14:paraId="17B955E2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1172.4 (1028.9, 1315.9)</w:t>
            </w:r>
          </w:p>
        </w:tc>
        <w:tc>
          <w:tcPr>
            <w:tcW w:w="939" w:type="dxa"/>
            <w:noWrap/>
            <w:hideMark/>
          </w:tcPr>
          <w:p w14:paraId="3C207CD8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400.6 (381.6, 419.6)</w:t>
            </w:r>
          </w:p>
        </w:tc>
        <w:tc>
          <w:tcPr>
            <w:tcW w:w="938" w:type="dxa"/>
            <w:noWrap/>
            <w:hideMark/>
          </w:tcPr>
          <w:p w14:paraId="456237B8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838.6 (413.8, 1263.4)</w:t>
            </w:r>
          </w:p>
        </w:tc>
        <w:tc>
          <w:tcPr>
            <w:tcW w:w="939" w:type="dxa"/>
            <w:noWrap/>
            <w:hideMark/>
          </w:tcPr>
          <w:p w14:paraId="64007219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860.2 (701.7, 1018.7)</w:t>
            </w:r>
          </w:p>
        </w:tc>
      </w:tr>
      <w:tr w:rsidR="00153CC3" w:rsidRPr="00153CC3" w14:paraId="1F54C3E6" w14:textId="77777777" w:rsidTr="00092BE8">
        <w:trPr>
          <w:trHeight w:val="435"/>
        </w:trPr>
        <w:tc>
          <w:tcPr>
            <w:tcW w:w="715" w:type="dxa"/>
            <w:noWrap/>
            <w:hideMark/>
          </w:tcPr>
          <w:p w14:paraId="4D7EA714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60" w:type="dxa"/>
            <w:noWrap/>
            <w:hideMark/>
          </w:tcPr>
          <w:p w14:paraId="0EDC8635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3D155C3F" w14:textId="77777777" w:rsidR="00153CC3" w:rsidRPr="00153CC3" w:rsidRDefault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Mean (95% CI)</w:t>
            </w:r>
          </w:p>
        </w:tc>
        <w:tc>
          <w:tcPr>
            <w:tcW w:w="888" w:type="dxa"/>
            <w:noWrap/>
            <w:hideMark/>
          </w:tcPr>
          <w:p w14:paraId="7780B12E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5.9 (4.3, 7.4)</w:t>
            </w:r>
          </w:p>
        </w:tc>
        <w:tc>
          <w:tcPr>
            <w:tcW w:w="732" w:type="dxa"/>
            <w:noWrap/>
            <w:hideMark/>
          </w:tcPr>
          <w:p w14:paraId="1F1A18D1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1.1 (0.4, 1.9)</w:t>
            </w:r>
          </w:p>
        </w:tc>
        <w:tc>
          <w:tcPr>
            <w:tcW w:w="1080" w:type="dxa"/>
            <w:noWrap/>
            <w:hideMark/>
          </w:tcPr>
          <w:p w14:paraId="4736BB01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-160 (-197, -123)</w:t>
            </w:r>
          </w:p>
        </w:tc>
        <w:tc>
          <w:tcPr>
            <w:tcW w:w="1003" w:type="dxa"/>
            <w:noWrap/>
            <w:hideMark/>
          </w:tcPr>
          <w:p w14:paraId="19B0EE3B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1119.8 (921.6, 1318)</w:t>
            </w:r>
          </w:p>
        </w:tc>
        <w:tc>
          <w:tcPr>
            <w:tcW w:w="939" w:type="dxa"/>
            <w:noWrap/>
            <w:hideMark/>
          </w:tcPr>
          <w:p w14:paraId="33B0113F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565.8 (432.6, 699)</w:t>
            </w:r>
          </w:p>
        </w:tc>
        <w:tc>
          <w:tcPr>
            <w:tcW w:w="1028" w:type="dxa"/>
            <w:noWrap/>
            <w:hideMark/>
          </w:tcPr>
          <w:p w14:paraId="04926021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3872 (1436.8, 6307.2)</w:t>
            </w:r>
          </w:p>
        </w:tc>
        <w:tc>
          <w:tcPr>
            <w:tcW w:w="939" w:type="dxa"/>
            <w:noWrap/>
            <w:hideMark/>
          </w:tcPr>
          <w:p w14:paraId="7E7E74FA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128.2 (62.9, 193.5)</w:t>
            </w:r>
          </w:p>
        </w:tc>
        <w:tc>
          <w:tcPr>
            <w:tcW w:w="938" w:type="dxa"/>
            <w:noWrap/>
            <w:hideMark/>
          </w:tcPr>
          <w:p w14:paraId="545A945A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713.4 (627.8, 799)</w:t>
            </w:r>
          </w:p>
        </w:tc>
        <w:tc>
          <w:tcPr>
            <w:tcW w:w="939" w:type="dxa"/>
            <w:noWrap/>
            <w:hideMark/>
          </w:tcPr>
          <w:p w14:paraId="31FA3283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173.4 (111, 235.8)</w:t>
            </w:r>
          </w:p>
        </w:tc>
        <w:tc>
          <w:tcPr>
            <w:tcW w:w="964" w:type="dxa"/>
            <w:noWrap/>
            <w:hideMark/>
          </w:tcPr>
          <w:p w14:paraId="6670A20E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1253.4 (1025.4, 1481.4)</w:t>
            </w:r>
          </w:p>
        </w:tc>
        <w:tc>
          <w:tcPr>
            <w:tcW w:w="939" w:type="dxa"/>
            <w:noWrap/>
            <w:hideMark/>
          </w:tcPr>
          <w:p w14:paraId="0A05E475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409.6 (360.4, 458.8)</w:t>
            </w:r>
          </w:p>
        </w:tc>
        <w:tc>
          <w:tcPr>
            <w:tcW w:w="938" w:type="dxa"/>
            <w:noWrap/>
            <w:hideMark/>
          </w:tcPr>
          <w:p w14:paraId="1F1A092A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910.8 (430.3, 1391.3)</w:t>
            </w:r>
          </w:p>
        </w:tc>
        <w:tc>
          <w:tcPr>
            <w:tcW w:w="939" w:type="dxa"/>
            <w:noWrap/>
            <w:hideMark/>
          </w:tcPr>
          <w:p w14:paraId="44DE4DA0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838.4 (653, 1023.8)</w:t>
            </w:r>
          </w:p>
        </w:tc>
      </w:tr>
      <w:tr w:rsidR="00153CC3" w:rsidRPr="00153CC3" w14:paraId="1885A096" w14:textId="77777777" w:rsidTr="00092BE8">
        <w:trPr>
          <w:trHeight w:val="435"/>
        </w:trPr>
        <w:tc>
          <w:tcPr>
            <w:tcW w:w="715" w:type="dxa"/>
            <w:noWrap/>
            <w:hideMark/>
          </w:tcPr>
          <w:p w14:paraId="11EC210E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60" w:type="dxa"/>
            <w:noWrap/>
            <w:hideMark/>
          </w:tcPr>
          <w:p w14:paraId="2ABCC90A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27794BE4" w14:textId="77777777" w:rsidR="00153CC3" w:rsidRPr="00153CC3" w:rsidRDefault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Mean (95% CI)</w:t>
            </w:r>
          </w:p>
        </w:tc>
        <w:tc>
          <w:tcPr>
            <w:tcW w:w="888" w:type="dxa"/>
            <w:noWrap/>
            <w:hideMark/>
          </w:tcPr>
          <w:p w14:paraId="736139B3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5.3 (3.2, 7.4)</w:t>
            </w:r>
          </w:p>
        </w:tc>
        <w:tc>
          <w:tcPr>
            <w:tcW w:w="732" w:type="dxa"/>
            <w:noWrap/>
            <w:hideMark/>
          </w:tcPr>
          <w:p w14:paraId="73EF79FE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1 (0.1, 1.8)</w:t>
            </w:r>
          </w:p>
        </w:tc>
        <w:tc>
          <w:tcPr>
            <w:tcW w:w="1080" w:type="dxa"/>
            <w:noWrap/>
            <w:hideMark/>
          </w:tcPr>
          <w:p w14:paraId="4527E9C1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-171.5 (-206.9, -136.1)</w:t>
            </w:r>
          </w:p>
        </w:tc>
        <w:tc>
          <w:tcPr>
            <w:tcW w:w="1003" w:type="dxa"/>
            <w:noWrap/>
            <w:hideMark/>
          </w:tcPr>
          <w:p w14:paraId="273F5AEB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1008 (884.9, 1131.1)</w:t>
            </w:r>
          </w:p>
        </w:tc>
        <w:tc>
          <w:tcPr>
            <w:tcW w:w="939" w:type="dxa"/>
            <w:noWrap/>
            <w:hideMark/>
          </w:tcPr>
          <w:p w14:paraId="448FBFFD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526 (405.5, 646.5)</w:t>
            </w:r>
          </w:p>
        </w:tc>
        <w:tc>
          <w:tcPr>
            <w:tcW w:w="1028" w:type="dxa"/>
            <w:noWrap/>
            <w:hideMark/>
          </w:tcPr>
          <w:p w14:paraId="59C525D9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3291.3 (165.9, 6416.6)</w:t>
            </w:r>
          </w:p>
        </w:tc>
        <w:tc>
          <w:tcPr>
            <w:tcW w:w="939" w:type="dxa"/>
            <w:noWrap/>
            <w:hideMark/>
          </w:tcPr>
          <w:p w14:paraId="7B49E6F8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150.9 (93, 208.7)</w:t>
            </w:r>
          </w:p>
        </w:tc>
        <w:tc>
          <w:tcPr>
            <w:tcW w:w="938" w:type="dxa"/>
            <w:noWrap/>
            <w:hideMark/>
          </w:tcPr>
          <w:p w14:paraId="5D2EC2EF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711.3 (585.2, 837.3)</w:t>
            </w:r>
          </w:p>
        </w:tc>
        <w:tc>
          <w:tcPr>
            <w:tcW w:w="939" w:type="dxa"/>
            <w:noWrap/>
            <w:hideMark/>
          </w:tcPr>
          <w:p w14:paraId="65F93AFD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159 (114.1, 203.9)</w:t>
            </w:r>
          </w:p>
        </w:tc>
        <w:tc>
          <w:tcPr>
            <w:tcW w:w="964" w:type="dxa"/>
            <w:noWrap/>
            <w:hideMark/>
          </w:tcPr>
          <w:p w14:paraId="2558F8E4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1236.8 (1000.4, 1473.1)</w:t>
            </w:r>
          </w:p>
        </w:tc>
        <w:tc>
          <w:tcPr>
            <w:tcW w:w="939" w:type="dxa"/>
            <w:noWrap/>
            <w:hideMark/>
          </w:tcPr>
          <w:p w14:paraId="61511BC4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423.3 (364.7, 481.8)</w:t>
            </w:r>
          </w:p>
        </w:tc>
        <w:tc>
          <w:tcPr>
            <w:tcW w:w="938" w:type="dxa"/>
            <w:noWrap/>
            <w:hideMark/>
          </w:tcPr>
          <w:p w14:paraId="7FA31F57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949.5 (417.2, 1481.8)</w:t>
            </w:r>
          </w:p>
        </w:tc>
        <w:tc>
          <w:tcPr>
            <w:tcW w:w="939" w:type="dxa"/>
            <w:noWrap/>
            <w:hideMark/>
          </w:tcPr>
          <w:p w14:paraId="2FF65773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812.3 (662.9, 961.6)</w:t>
            </w:r>
          </w:p>
        </w:tc>
      </w:tr>
      <w:tr w:rsidR="00153CC3" w:rsidRPr="00153CC3" w14:paraId="4B9998E8" w14:textId="77777777" w:rsidTr="00092BE8">
        <w:trPr>
          <w:trHeight w:val="435"/>
        </w:trPr>
        <w:tc>
          <w:tcPr>
            <w:tcW w:w="715" w:type="dxa"/>
            <w:noWrap/>
            <w:hideMark/>
          </w:tcPr>
          <w:p w14:paraId="596E4ABF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60" w:type="dxa"/>
            <w:noWrap/>
            <w:hideMark/>
          </w:tcPr>
          <w:p w14:paraId="77365A53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7B34134A" w14:textId="77777777" w:rsidR="00153CC3" w:rsidRPr="00153CC3" w:rsidRDefault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Mean (95% CI)</w:t>
            </w:r>
          </w:p>
        </w:tc>
        <w:tc>
          <w:tcPr>
            <w:tcW w:w="888" w:type="dxa"/>
            <w:noWrap/>
            <w:hideMark/>
          </w:tcPr>
          <w:p w14:paraId="17D508E1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5.2 (3, 7.5)</w:t>
            </w:r>
          </w:p>
        </w:tc>
        <w:tc>
          <w:tcPr>
            <w:tcW w:w="732" w:type="dxa"/>
            <w:noWrap/>
            <w:hideMark/>
          </w:tcPr>
          <w:p w14:paraId="62C2511D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1 (0.2, 1.8)</w:t>
            </w:r>
          </w:p>
        </w:tc>
        <w:tc>
          <w:tcPr>
            <w:tcW w:w="1080" w:type="dxa"/>
            <w:noWrap/>
            <w:hideMark/>
          </w:tcPr>
          <w:p w14:paraId="53AEBA46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-163 (-189.3, -136.7)</w:t>
            </w:r>
          </w:p>
        </w:tc>
        <w:tc>
          <w:tcPr>
            <w:tcW w:w="1003" w:type="dxa"/>
            <w:noWrap/>
            <w:hideMark/>
          </w:tcPr>
          <w:p w14:paraId="712CE91E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1012.4 (797.3, 1227.5)</w:t>
            </w:r>
          </w:p>
        </w:tc>
        <w:tc>
          <w:tcPr>
            <w:tcW w:w="939" w:type="dxa"/>
            <w:noWrap/>
            <w:hideMark/>
          </w:tcPr>
          <w:p w14:paraId="62F80DFF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558.8 (422.2, 695.4)</w:t>
            </w:r>
          </w:p>
        </w:tc>
        <w:tc>
          <w:tcPr>
            <w:tcW w:w="1028" w:type="dxa"/>
            <w:noWrap/>
            <w:hideMark/>
          </w:tcPr>
          <w:p w14:paraId="613DD144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3819.4 (1418.2, 6220.6)</w:t>
            </w:r>
          </w:p>
        </w:tc>
        <w:tc>
          <w:tcPr>
            <w:tcW w:w="939" w:type="dxa"/>
            <w:noWrap/>
            <w:hideMark/>
          </w:tcPr>
          <w:p w14:paraId="1B92118B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134.8 (73.2, 196.5)</w:t>
            </w:r>
          </w:p>
        </w:tc>
        <w:tc>
          <w:tcPr>
            <w:tcW w:w="938" w:type="dxa"/>
            <w:noWrap/>
            <w:hideMark/>
          </w:tcPr>
          <w:p w14:paraId="4DB7D44B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715 (610.1, 819.9)</w:t>
            </w:r>
          </w:p>
        </w:tc>
        <w:tc>
          <w:tcPr>
            <w:tcW w:w="939" w:type="dxa"/>
            <w:noWrap/>
            <w:hideMark/>
          </w:tcPr>
          <w:p w14:paraId="20581013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185.8 (139.3, 232.3)</w:t>
            </w:r>
          </w:p>
        </w:tc>
        <w:tc>
          <w:tcPr>
            <w:tcW w:w="964" w:type="dxa"/>
            <w:noWrap/>
            <w:hideMark/>
          </w:tcPr>
          <w:p w14:paraId="6D6D5FAC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1358.6 (1143, 1574.2)</w:t>
            </w:r>
          </w:p>
        </w:tc>
        <w:tc>
          <w:tcPr>
            <w:tcW w:w="939" w:type="dxa"/>
            <w:noWrap/>
            <w:hideMark/>
          </w:tcPr>
          <w:p w14:paraId="17FC4139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429.8 (391.8, 467.8)</w:t>
            </w:r>
          </w:p>
        </w:tc>
        <w:tc>
          <w:tcPr>
            <w:tcW w:w="938" w:type="dxa"/>
            <w:noWrap/>
            <w:hideMark/>
          </w:tcPr>
          <w:p w14:paraId="435EE560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1076.6 (596.3, 1556.9)</w:t>
            </w:r>
          </w:p>
        </w:tc>
        <w:tc>
          <w:tcPr>
            <w:tcW w:w="939" w:type="dxa"/>
            <w:noWrap/>
            <w:hideMark/>
          </w:tcPr>
          <w:p w14:paraId="2A925A29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879.8 (681.7, 1077.9)</w:t>
            </w:r>
          </w:p>
        </w:tc>
      </w:tr>
      <w:tr w:rsidR="00153CC3" w:rsidRPr="00153CC3" w14:paraId="36B88942" w14:textId="77777777" w:rsidTr="00092BE8">
        <w:trPr>
          <w:trHeight w:val="435"/>
        </w:trPr>
        <w:tc>
          <w:tcPr>
            <w:tcW w:w="715" w:type="dxa"/>
            <w:noWrap/>
            <w:hideMark/>
          </w:tcPr>
          <w:p w14:paraId="5E8BD718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60" w:type="dxa"/>
            <w:noWrap/>
            <w:hideMark/>
          </w:tcPr>
          <w:p w14:paraId="35C79341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4468EECB" w14:textId="77777777" w:rsidR="00153CC3" w:rsidRPr="00153CC3" w:rsidRDefault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Mean (95% CI)</w:t>
            </w:r>
          </w:p>
        </w:tc>
        <w:tc>
          <w:tcPr>
            <w:tcW w:w="888" w:type="dxa"/>
            <w:noWrap/>
            <w:hideMark/>
          </w:tcPr>
          <w:p w14:paraId="089DB4D8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4.7 (0.7, 8.6)</w:t>
            </w:r>
          </w:p>
        </w:tc>
        <w:tc>
          <w:tcPr>
            <w:tcW w:w="732" w:type="dxa"/>
            <w:noWrap/>
            <w:hideMark/>
          </w:tcPr>
          <w:p w14:paraId="252F86CE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0.8 (-0.3, 1.8)</w:t>
            </w:r>
          </w:p>
        </w:tc>
        <w:tc>
          <w:tcPr>
            <w:tcW w:w="1080" w:type="dxa"/>
            <w:noWrap/>
            <w:hideMark/>
          </w:tcPr>
          <w:p w14:paraId="2B53597D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-177.7 (-193.5, -161.8)</w:t>
            </w:r>
          </w:p>
        </w:tc>
        <w:tc>
          <w:tcPr>
            <w:tcW w:w="1003" w:type="dxa"/>
            <w:noWrap/>
            <w:hideMark/>
          </w:tcPr>
          <w:p w14:paraId="379CE348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1033.7 (792.8, 1274.5)</w:t>
            </w:r>
          </w:p>
        </w:tc>
        <w:tc>
          <w:tcPr>
            <w:tcW w:w="939" w:type="dxa"/>
            <w:noWrap/>
            <w:hideMark/>
          </w:tcPr>
          <w:p w14:paraId="18C816F4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510 (401.4, 618.6)</w:t>
            </w:r>
          </w:p>
        </w:tc>
        <w:tc>
          <w:tcPr>
            <w:tcW w:w="1028" w:type="dxa"/>
            <w:noWrap/>
            <w:hideMark/>
          </w:tcPr>
          <w:p w14:paraId="4F25414B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3464.3 (-83.7, 7012.3)</w:t>
            </w:r>
          </w:p>
        </w:tc>
        <w:tc>
          <w:tcPr>
            <w:tcW w:w="939" w:type="dxa"/>
            <w:noWrap/>
            <w:hideMark/>
          </w:tcPr>
          <w:p w14:paraId="6346ABFE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71.6 (35, 108.1)</w:t>
            </w:r>
          </w:p>
        </w:tc>
        <w:tc>
          <w:tcPr>
            <w:tcW w:w="938" w:type="dxa"/>
            <w:noWrap/>
            <w:hideMark/>
          </w:tcPr>
          <w:p w14:paraId="29410FA2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709.7 (556.6, 862.8)</w:t>
            </w:r>
          </w:p>
        </w:tc>
        <w:tc>
          <w:tcPr>
            <w:tcW w:w="939" w:type="dxa"/>
            <w:noWrap/>
            <w:hideMark/>
          </w:tcPr>
          <w:p w14:paraId="400183F5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153.7 (95.5, 211.8)</w:t>
            </w:r>
          </w:p>
        </w:tc>
        <w:tc>
          <w:tcPr>
            <w:tcW w:w="964" w:type="dxa"/>
            <w:noWrap/>
            <w:hideMark/>
          </w:tcPr>
          <w:p w14:paraId="15301A22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1172.3 (1011.5, 1333.2)</w:t>
            </w:r>
          </w:p>
        </w:tc>
        <w:tc>
          <w:tcPr>
            <w:tcW w:w="939" w:type="dxa"/>
            <w:noWrap/>
            <w:hideMark/>
          </w:tcPr>
          <w:p w14:paraId="716752CE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403.7 (377.1, 430.2)</w:t>
            </w:r>
          </w:p>
        </w:tc>
        <w:tc>
          <w:tcPr>
            <w:tcW w:w="938" w:type="dxa"/>
            <w:noWrap/>
            <w:hideMark/>
          </w:tcPr>
          <w:p w14:paraId="23E09B7A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1025.7 (512.9, 1538.5)</w:t>
            </w:r>
          </w:p>
        </w:tc>
        <w:tc>
          <w:tcPr>
            <w:tcW w:w="939" w:type="dxa"/>
            <w:noWrap/>
            <w:hideMark/>
          </w:tcPr>
          <w:p w14:paraId="7AB96DDC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781.3 (582, 980.7)</w:t>
            </w:r>
          </w:p>
        </w:tc>
      </w:tr>
      <w:tr w:rsidR="00153CC3" w:rsidRPr="00153CC3" w14:paraId="47F3310B" w14:textId="77777777" w:rsidTr="00092BE8">
        <w:trPr>
          <w:trHeight w:val="435"/>
        </w:trPr>
        <w:tc>
          <w:tcPr>
            <w:tcW w:w="715" w:type="dxa"/>
            <w:noWrap/>
            <w:hideMark/>
          </w:tcPr>
          <w:p w14:paraId="60767806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60" w:type="dxa"/>
            <w:noWrap/>
            <w:hideMark/>
          </w:tcPr>
          <w:p w14:paraId="3BE77039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38C8FFB7" w14:textId="77777777" w:rsidR="00153CC3" w:rsidRPr="00153CC3" w:rsidRDefault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Mean (95% CI)</w:t>
            </w:r>
          </w:p>
        </w:tc>
        <w:tc>
          <w:tcPr>
            <w:tcW w:w="888" w:type="dxa"/>
            <w:noWrap/>
            <w:hideMark/>
          </w:tcPr>
          <w:p w14:paraId="1206F47D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5.3 (3.6, 6.9)</w:t>
            </w:r>
          </w:p>
        </w:tc>
        <w:tc>
          <w:tcPr>
            <w:tcW w:w="732" w:type="dxa"/>
            <w:noWrap/>
            <w:hideMark/>
          </w:tcPr>
          <w:p w14:paraId="2FDE0D31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0.8 (0.4, 1.2)</w:t>
            </w:r>
          </w:p>
        </w:tc>
        <w:tc>
          <w:tcPr>
            <w:tcW w:w="1080" w:type="dxa"/>
            <w:noWrap/>
            <w:hideMark/>
          </w:tcPr>
          <w:p w14:paraId="74ACE9F6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-158.8 (-196.9, -120.7)</w:t>
            </w:r>
          </w:p>
        </w:tc>
        <w:tc>
          <w:tcPr>
            <w:tcW w:w="1003" w:type="dxa"/>
            <w:noWrap/>
            <w:hideMark/>
          </w:tcPr>
          <w:p w14:paraId="2898886A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1127 (928.1, 1325.9)</w:t>
            </w:r>
          </w:p>
        </w:tc>
        <w:tc>
          <w:tcPr>
            <w:tcW w:w="939" w:type="dxa"/>
            <w:noWrap/>
            <w:hideMark/>
          </w:tcPr>
          <w:p w14:paraId="7EB622B2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557 (439.3, 674.7)</w:t>
            </w:r>
          </w:p>
        </w:tc>
        <w:tc>
          <w:tcPr>
            <w:tcW w:w="1028" w:type="dxa"/>
            <w:noWrap/>
            <w:hideMark/>
          </w:tcPr>
          <w:p w14:paraId="2C5DFEDA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3618 (1356, 5880)</w:t>
            </w:r>
          </w:p>
        </w:tc>
        <w:tc>
          <w:tcPr>
            <w:tcW w:w="939" w:type="dxa"/>
            <w:noWrap/>
            <w:hideMark/>
          </w:tcPr>
          <w:p w14:paraId="2D06B229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117.6 (77.1, 158)</w:t>
            </w:r>
          </w:p>
        </w:tc>
        <w:tc>
          <w:tcPr>
            <w:tcW w:w="938" w:type="dxa"/>
            <w:noWrap/>
            <w:hideMark/>
          </w:tcPr>
          <w:p w14:paraId="74ED94E0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725.8 (642.1, 809.5)</w:t>
            </w:r>
          </w:p>
        </w:tc>
        <w:tc>
          <w:tcPr>
            <w:tcW w:w="939" w:type="dxa"/>
            <w:noWrap/>
            <w:hideMark/>
          </w:tcPr>
          <w:p w14:paraId="5975483D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185.6 (110.9, 260.3)</w:t>
            </w:r>
          </w:p>
        </w:tc>
        <w:tc>
          <w:tcPr>
            <w:tcW w:w="964" w:type="dxa"/>
            <w:noWrap/>
            <w:hideMark/>
          </w:tcPr>
          <w:p w14:paraId="03613789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1189.4 (1024.4, 1354.4)</w:t>
            </w:r>
          </w:p>
        </w:tc>
        <w:tc>
          <w:tcPr>
            <w:tcW w:w="939" w:type="dxa"/>
            <w:noWrap/>
            <w:hideMark/>
          </w:tcPr>
          <w:p w14:paraId="439C4169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416.2 (385.5, 446.9)</w:t>
            </w:r>
          </w:p>
        </w:tc>
        <w:tc>
          <w:tcPr>
            <w:tcW w:w="938" w:type="dxa"/>
            <w:noWrap/>
            <w:hideMark/>
          </w:tcPr>
          <w:p w14:paraId="5C862D4A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1106 (601.5, 1610.5)</w:t>
            </w:r>
          </w:p>
        </w:tc>
        <w:tc>
          <w:tcPr>
            <w:tcW w:w="939" w:type="dxa"/>
            <w:noWrap/>
            <w:hideMark/>
          </w:tcPr>
          <w:p w14:paraId="2284490D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897.4 (684.6, 1110.2)</w:t>
            </w:r>
          </w:p>
        </w:tc>
      </w:tr>
      <w:tr w:rsidR="00153CC3" w:rsidRPr="00153CC3" w14:paraId="6F455981" w14:textId="77777777" w:rsidTr="00092BE8">
        <w:trPr>
          <w:trHeight w:val="435"/>
        </w:trPr>
        <w:tc>
          <w:tcPr>
            <w:tcW w:w="715" w:type="dxa"/>
            <w:noWrap/>
            <w:hideMark/>
          </w:tcPr>
          <w:p w14:paraId="57AD4B1C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360" w:type="dxa"/>
            <w:noWrap/>
            <w:hideMark/>
          </w:tcPr>
          <w:p w14:paraId="2E276264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37F65B6A" w14:textId="77777777" w:rsidR="00153CC3" w:rsidRPr="00153CC3" w:rsidRDefault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Mean (95% CI)</w:t>
            </w:r>
          </w:p>
        </w:tc>
        <w:tc>
          <w:tcPr>
            <w:tcW w:w="888" w:type="dxa"/>
            <w:noWrap/>
            <w:hideMark/>
          </w:tcPr>
          <w:p w14:paraId="011DB71F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2.9 (1.1, 4.6)</w:t>
            </w:r>
          </w:p>
        </w:tc>
        <w:tc>
          <w:tcPr>
            <w:tcW w:w="732" w:type="dxa"/>
            <w:noWrap/>
            <w:hideMark/>
          </w:tcPr>
          <w:p w14:paraId="6C06C9EB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1.2 (0.2, 2.2)</w:t>
            </w:r>
          </w:p>
        </w:tc>
        <w:tc>
          <w:tcPr>
            <w:tcW w:w="1080" w:type="dxa"/>
            <w:noWrap/>
            <w:hideMark/>
          </w:tcPr>
          <w:p w14:paraId="5B7D3C46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-159.2 (-180.5, -137.9)</w:t>
            </w:r>
          </w:p>
        </w:tc>
        <w:tc>
          <w:tcPr>
            <w:tcW w:w="1003" w:type="dxa"/>
            <w:noWrap/>
            <w:hideMark/>
          </w:tcPr>
          <w:p w14:paraId="6E7E3134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1091.2 (861.8, 1320.6)</w:t>
            </w:r>
          </w:p>
        </w:tc>
        <w:tc>
          <w:tcPr>
            <w:tcW w:w="939" w:type="dxa"/>
            <w:noWrap/>
            <w:hideMark/>
          </w:tcPr>
          <w:p w14:paraId="7A3287AE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752.4 (323.7, 1181.1)</w:t>
            </w:r>
          </w:p>
        </w:tc>
        <w:tc>
          <w:tcPr>
            <w:tcW w:w="1028" w:type="dxa"/>
            <w:noWrap/>
            <w:hideMark/>
          </w:tcPr>
          <w:p w14:paraId="7F8C1EB6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3162.6 (554.1, 5771.1)</w:t>
            </w:r>
          </w:p>
        </w:tc>
        <w:tc>
          <w:tcPr>
            <w:tcW w:w="939" w:type="dxa"/>
            <w:noWrap/>
            <w:hideMark/>
          </w:tcPr>
          <w:p w14:paraId="3D8319BD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97.6 (39, 156.3)</w:t>
            </w:r>
          </w:p>
        </w:tc>
        <w:tc>
          <w:tcPr>
            <w:tcW w:w="938" w:type="dxa"/>
            <w:noWrap/>
            <w:hideMark/>
          </w:tcPr>
          <w:p w14:paraId="697F379B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671.4 (560.8, 782)</w:t>
            </w:r>
          </w:p>
        </w:tc>
        <w:tc>
          <w:tcPr>
            <w:tcW w:w="939" w:type="dxa"/>
            <w:noWrap/>
            <w:hideMark/>
          </w:tcPr>
          <w:p w14:paraId="50852E3E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195.7 (121.7, 269.7)</w:t>
            </w:r>
          </w:p>
        </w:tc>
        <w:tc>
          <w:tcPr>
            <w:tcW w:w="964" w:type="dxa"/>
            <w:noWrap/>
            <w:hideMark/>
          </w:tcPr>
          <w:p w14:paraId="204BE0CF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1740.2 (576.7, 2903.7)</w:t>
            </w:r>
          </w:p>
        </w:tc>
        <w:tc>
          <w:tcPr>
            <w:tcW w:w="939" w:type="dxa"/>
            <w:noWrap/>
            <w:hideMark/>
          </w:tcPr>
          <w:p w14:paraId="19FC2856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436.4 (362.7, 510.1)</w:t>
            </w:r>
          </w:p>
        </w:tc>
        <w:tc>
          <w:tcPr>
            <w:tcW w:w="938" w:type="dxa"/>
            <w:noWrap/>
            <w:hideMark/>
          </w:tcPr>
          <w:p w14:paraId="79A43B7D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889 (416.6, 1361.4)</w:t>
            </w:r>
          </w:p>
        </w:tc>
        <w:tc>
          <w:tcPr>
            <w:tcW w:w="939" w:type="dxa"/>
            <w:noWrap/>
            <w:hideMark/>
          </w:tcPr>
          <w:p w14:paraId="2C8B18DB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852 (563.2, 1140.8)</w:t>
            </w:r>
          </w:p>
        </w:tc>
      </w:tr>
      <w:tr w:rsidR="00153CC3" w:rsidRPr="00153CC3" w14:paraId="6F6C586B" w14:textId="77777777" w:rsidTr="00092BE8">
        <w:trPr>
          <w:trHeight w:val="435"/>
        </w:trPr>
        <w:tc>
          <w:tcPr>
            <w:tcW w:w="715" w:type="dxa"/>
            <w:noWrap/>
            <w:hideMark/>
          </w:tcPr>
          <w:p w14:paraId="5287A2CC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360" w:type="dxa"/>
            <w:noWrap/>
            <w:hideMark/>
          </w:tcPr>
          <w:p w14:paraId="387D4C8B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39EE4192" w14:textId="77777777" w:rsidR="00153CC3" w:rsidRPr="00153CC3" w:rsidRDefault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Mean (95% CI)</w:t>
            </w:r>
          </w:p>
        </w:tc>
        <w:tc>
          <w:tcPr>
            <w:tcW w:w="888" w:type="dxa"/>
            <w:noWrap/>
            <w:hideMark/>
          </w:tcPr>
          <w:p w14:paraId="0456460D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5.5 (2.7, 8.3)</w:t>
            </w:r>
          </w:p>
        </w:tc>
        <w:tc>
          <w:tcPr>
            <w:tcW w:w="732" w:type="dxa"/>
            <w:noWrap/>
            <w:hideMark/>
          </w:tcPr>
          <w:p w14:paraId="7CCA0330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0.9 (0.3, 1.5)</w:t>
            </w:r>
          </w:p>
        </w:tc>
        <w:tc>
          <w:tcPr>
            <w:tcW w:w="1080" w:type="dxa"/>
            <w:noWrap/>
            <w:hideMark/>
          </w:tcPr>
          <w:p w14:paraId="6CE9378E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-157.8 (-184.7, -130.9)</w:t>
            </w:r>
          </w:p>
        </w:tc>
        <w:tc>
          <w:tcPr>
            <w:tcW w:w="1003" w:type="dxa"/>
            <w:noWrap/>
            <w:hideMark/>
          </w:tcPr>
          <w:p w14:paraId="4A052AD0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1104.6 (878.4, 1330.8)</w:t>
            </w:r>
          </w:p>
        </w:tc>
        <w:tc>
          <w:tcPr>
            <w:tcW w:w="939" w:type="dxa"/>
            <w:noWrap/>
            <w:hideMark/>
          </w:tcPr>
          <w:p w14:paraId="43483A84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589.4 (479.5, 699.3)</w:t>
            </w:r>
          </w:p>
        </w:tc>
        <w:tc>
          <w:tcPr>
            <w:tcW w:w="1028" w:type="dxa"/>
            <w:noWrap/>
            <w:hideMark/>
          </w:tcPr>
          <w:p w14:paraId="44F9A255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4614 (2019.8, 7208.2)</w:t>
            </w:r>
          </w:p>
        </w:tc>
        <w:tc>
          <w:tcPr>
            <w:tcW w:w="939" w:type="dxa"/>
            <w:noWrap/>
            <w:hideMark/>
          </w:tcPr>
          <w:p w14:paraId="37D5828D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119.5 (65.2, 173.9)</w:t>
            </w:r>
          </w:p>
        </w:tc>
        <w:tc>
          <w:tcPr>
            <w:tcW w:w="938" w:type="dxa"/>
            <w:noWrap/>
            <w:hideMark/>
          </w:tcPr>
          <w:p w14:paraId="14FE35BD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703.8 (626.1, 781.5)</w:t>
            </w:r>
          </w:p>
        </w:tc>
        <w:tc>
          <w:tcPr>
            <w:tcW w:w="939" w:type="dxa"/>
            <w:noWrap/>
            <w:hideMark/>
          </w:tcPr>
          <w:p w14:paraId="77605751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186 (121.2, 250.8)</w:t>
            </w:r>
          </w:p>
        </w:tc>
        <w:tc>
          <w:tcPr>
            <w:tcW w:w="964" w:type="dxa"/>
            <w:noWrap/>
            <w:hideMark/>
          </w:tcPr>
          <w:p w14:paraId="4602BF74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1210.8 (1022.8, 1398.8)</w:t>
            </w:r>
          </w:p>
        </w:tc>
        <w:tc>
          <w:tcPr>
            <w:tcW w:w="939" w:type="dxa"/>
            <w:noWrap/>
            <w:hideMark/>
          </w:tcPr>
          <w:p w14:paraId="727796E2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414.8 (388.6, 441)</w:t>
            </w:r>
          </w:p>
        </w:tc>
        <w:tc>
          <w:tcPr>
            <w:tcW w:w="938" w:type="dxa"/>
            <w:noWrap/>
            <w:hideMark/>
          </w:tcPr>
          <w:p w14:paraId="70E462D2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1159.6 (657.1, 1662.1)</w:t>
            </w:r>
          </w:p>
        </w:tc>
        <w:tc>
          <w:tcPr>
            <w:tcW w:w="939" w:type="dxa"/>
            <w:noWrap/>
            <w:hideMark/>
          </w:tcPr>
          <w:p w14:paraId="04B002E9" w14:textId="77777777" w:rsidR="00153CC3" w:rsidRPr="00153CC3" w:rsidRDefault="00153CC3" w:rsidP="00153CC3">
            <w:pPr>
              <w:rPr>
                <w:rFonts w:ascii="Arial" w:hAnsi="Arial" w:cs="Arial"/>
                <w:sz w:val="20"/>
                <w:szCs w:val="20"/>
              </w:rPr>
            </w:pPr>
            <w:r w:rsidRPr="00153CC3">
              <w:rPr>
                <w:rFonts w:ascii="Arial" w:hAnsi="Arial" w:cs="Arial"/>
                <w:sz w:val="20"/>
                <w:szCs w:val="20"/>
              </w:rPr>
              <w:t>927.2 (706.7, 1147.7)</w:t>
            </w:r>
          </w:p>
        </w:tc>
      </w:tr>
    </w:tbl>
    <w:p w14:paraId="737C5B63" w14:textId="77777777" w:rsidR="00730AA4" w:rsidRDefault="00730AA4">
      <w:pPr>
        <w:rPr>
          <w:rFonts w:ascii="Arial" w:hAnsi="Arial" w:cs="Arial"/>
        </w:rPr>
      </w:pPr>
    </w:p>
    <w:p w14:paraId="17EE0975" w14:textId="77777777" w:rsidR="002E7B24" w:rsidRPr="00D53D39" w:rsidRDefault="002E7B24" w:rsidP="00D53D39">
      <w:pPr>
        <w:jc w:val="both"/>
        <w:rPr>
          <w:rFonts w:ascii="Arial" w:hAnsi="Arial" w:cs="Arial"/>
        </w:rPr>
      </w:pPr>
    </w:p>
    <w:sectPr w:rsidR="002E7B24" w:rsidRPr="00D53D39" w:rsidSect="004B2D9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60883" w14:textId="77777777" w:rsidR="007E438F" w:rsidRDefault="007E438F" w:rsidP="00C50149">
      <w:pPr>
        <w:spacing w:after="0" w:line="240" w:lineRule="auto"/>
      </w:pPr>
      <w:r>
        <w:separator/>
      </w:r>
    </w:p>
  </w:endnote>
  <w:endnote w:type="continuationSeparator" w:id="0">
    <w:p w14:paraId="387F582E" w14:textId="77777777" w:rsidR="007E438F" w:rsidRDefault="007E438F" w:rsidP="00C50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34626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CAC3875" w14:textId="179D2AFD" w:rsidR="002F4D8E" w:rsidRDefault="002F4D8E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65C208B2" w14:textId="77777777" w:rsidR="00C50149" w:rsidRDefault="00C501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5628D" w14:textId="77777777" w:rsidR="007E438F" w:rsidRDefault="007E438F" w:rsidP="00C50149">
      <w:pPr>
        <w:spacing w:after="0" w:line="240" w:lineRule="auto"/>
      </w:pPr>
      <w:r>
        <w:separator/>
      </w:r>
    </w:p>
  </w:footnote>
  <w:footnote w:type="continuationSeparator" w:id="0">
    <w:p w14:paraId="3787D4CF" w14:textId="77777777" w:rsidR="007E438F" w:rsidRDefault="007E438F" w:rsidP="00C501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DE8"/>
    <w:rsid w:val="00003207"/>
    <w:rsid w:val="00023CEE"/>
    <w:rsid w:val="00072CD7"/>
    <w:rsid w:val="00073B71"/>
    <w:rsid w:val="000809C0"/>
    <w:rsid w:val="00086D15"/>
    <w:rsid w:val="00092BE8"/>
    <w:rsid w:val="000B254B"/>
    <w:rsid w:val="000E1076"/>
    <w:rsid w:val="0010181A"/>
    <w:rsid w:val="001128CF"/>
    <w:rsid w:val="00152EA0"/>
    <w:rsid w:val="00153CC3"/>
    <w:rsid w:val="001771B5"/>
    <w:rsid w:val="001812E3"/>
    <w:rsid w:val="001941A7"/>
    <w:rsid w:val="001A2A43"/>
    <w:rsid w:val="001A4610"/>
    <w:rsid w:val="001E154B"/>
    <w:rsid w:val="001E2688"/>
    <w:rsid w:val="00215454"/>
    <w:rsid w:val="00233B37"/>
    <w:rsid w:val="002415F5"/>
    <w:rsid w:val="0027453F"/>
    <w:rsid w:val="00276F77"/>
    <w:rsid w:val="00296379"/>
    <w:rsid w:val="002D29E3"/>
    <w:rsid w:val="002E2489"/>
    <w:rsid w:val="002E7B24"/>
    <w:rsid w:val="002E7F32"/>
    <w:rsid w:val="002F2E94"/>
    <w:rsid w:val="002F4D8E"/>
    <w:rsid w:val="002F500D"/>
    <w:rsid w:val="003106CF"/>
    <w:rsid w:val="003477AC"/>
    <w:rsid w:val="0036007B"/>
    <w:rsid w:val="00375346"/>
    <w:rsid w:val="003A11BD"/>
    <w:rsid w:val="003A30B8"/>
    <w:rsid w:val="003F0CA4"/>
    <w:rsid w:val="00400820"/>
    <w:rsid w:val="00411D11"/>
    <w:rsid w:val="0042026A"/>
    <w:rsid w:val="00444233"/>
    <w:rsid w:val="00454C0A"/>
    <w:rsid w:val="0045717C"/>
    <w:rsid w:val="00482DAD"/>
    <w:rsid w:val="00491C65"/>
    <w:rsid w:val="004A731B"/>
    <w:rsid w:val="004B2D97"/>
    <w:rsid w:val="004B2DE8"/>
    <w:rsid w:val="004C3ACA"/>
    <w:rsid w:val="004D4501"/>
    <w:rsid w:val="004E180F"/>
    <w:rsid w:val="004E2C5A"/>
    <w:rsid w:val="004E4126"/>
    <w:rsid w:val="004F31C0"/>
    <w:rsid w:val="0051424B"/>
    <w:rsid w:val="00581B3D"/>
    <w:rsid w:val="005A0242"/>
    <w:rsid w:val="005A6F33"/>
    <w:rsid w:val="005C6D0E"/>
    <w:rsid w:val="006073D6"/>
    <w:rsid w:val="00632D05"/>
    <w:rsid w:val="00637F0A"/>
    <w:rsid w:val="00644586"/>
    <w:rsid w:val="00647731"/>
    <w:rsid w:val="0066473E"/>
    <w:rsid w:val="006709A7"/>
    <w:rsid w:val="0068525C"/>
    <w:rsid w:val="00695671"/>
    <w:rsid w:val="006A44DF"/>
    <w:rsid w:val="006B684C"/>
    <w:rsid w:val="006F0FDE"/>
    <w:rsid w:val="006F5932"/>
    <w:rsid w:val="00715C2D"/>
    <w:rsid w:val="00730AA4"/>
    <w:rsid w:val="007317E4"/>
    <w:rsid w:val="00737A45"/>
    <w:rsid w:val="00760C67"/>
    <w:rsid w:val="0077677E"/>
    <w:rsid w:val="007A66DB"/>
    <w:rsid w:val="007E0204"/>
    <w:rsid w:val="007E0720"/>
    <w:rsid w:val="007E438F"/>
    <w:rsid w:val="007F173D"/>
    <w:rsid w:val="008213B2"/>
    <w:rsid w:val="008642AD"/>
    <w:rsid w:val="00876710"/>
    <w:rsid w:val="00882881"/>
    <w:rsid w:val="00883D6B"/>
    <w:rsid w:val="009259C5"/>
    <w:rsid w:val="0095453A"/>
    <w:rsid w:val="00960A63"/>
    <w:rsid w:val="00964122"/>
    <w:rsid w:val="0098315F"/>
    <w:rsid w:val="009A2821"/>
    <w:rsid w:val="00A06073"/>
    <w:rsid w:val="00A44952"/>
    <w:rsid w:val="00A92A49"/>
    <w:rsid w:val="00AA135C"/>
    <w:rsid w:val="00B4306A"/>
    <w:rsid w:val="00B45F10"/>
    <w:rsid w:val="00B958EA"/>
    <w:rsid w:val="00BA6FE1"/>
    <w:rsid w:val="00BB6BE6"/>
    <w:rsid w:val="00BD5986"/>
    <w:rsid w:val="00BF0CD4"/>
    <w:rsid w:val="00C10E80"/>
    <w:rsid w:val="00C50149"/>
    <w:rsid w:val="00C54573"/>
    <w:rsid w:val="00CA0099"/>
    <w:rsid w:val="00D3483D"/>
    <w:rsid w:val="00D50EA1"/>
    <w:rsid w:val="00D53D39"/>
    <w:rsid w:val="00D868D2"/>
    <w:rsid w:val="00D9149E"/>
    <w:rsid w:val="00D971D5"/>
    <w:rsid w:val="00DE15B0"/>
    <w:rsid w:val="00E01034"/>
    <w:rsid w:val="00E26505"/>
    <w:rsid w:val="00E379DD"/>
    <w:rsid w:val="00E5086A"/>
    <w:rsid w:val="00E6457D"/>
    <w:rsid w:val="00E714F3"/>
    <w:rsid w:val="00E74E3D"/>
    <w:rsid w:val="00E90C72"/>
    <w:rsid w:val="00E91025"/>
    <w:rsid w:val="00E9457C"/>
    <w:rsid w:val="00EB2D37"/>
    <w:rsid w:val="00EC0472"/>
    <w:rsid w:val="00ED4D72"/>
    <w:rsid w:val="00EE5782"/>
    <w:rsid w:val="00EF7AFB"/>
    <w:rsid w:val="00F04818"/>
    <w:rsid w:val="00F06A54"/>
    <w:rsid w:val="00F30F15"/>
    <w:rsid w:val="00F83448"/>
    <w:rsid w:val="00FD3AA1"/>
    <w:rsid w:val="00FD7414"/>
    <w:rsid w:val="00FE4AEA"/>
    <w:rsid w:val="00FE6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1081C"/>
  <w15:chartTrackingRefBased/>
  <w15:docId w15:val="{6D59AFDD-D662-433B-862F-7FEB876F6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01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149"/>
  </w:style>
  <w:style w:type="paragraph" w:styleId="Footer">
    <w:name w:val="footer"/>
    <w:basedOn w:val="Normal"/>
    <w:link w:val="FooterChar"/>
    <w:uiPriority w:val="99"/>
    <w:unhideWhenUsed/>
    <w:rsid w:val="00C501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149"/>
  </w:style>
  <w:style w:type="paragraph" w:styleId="NormalWeb">
    <w:name w:val="Normal (Web)"/>
    <w:basedOn w:val="Normal"/>
    <w:uiPriority w:val="99"/>
    <w:semiHidden/>
    <w:unhideWhenUsed/>
    <w:rsid w:val="00E94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Revision">
    <w:name w:val="Revision"/>
    <w:hidden/>
    <w:uiPriority w:val="99"/>
    <w:semiHidden/>
    <w:rsid w:val="007E0720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2745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745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7453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45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453F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1812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9</Pages>
  <Words>2059</Words>
  <Characters>11739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Toapanta, Franklin</dc:creator>
  <cp:keywords/>
  <dc:description/>
  <cp:lastModifiedBy>Toapanta, Franklin</cp:lastModifiedBy>
  <cp:revision>58</cp:revision>
  <dcterms:created xsi:type="dcterms:W3CDTF">2024-06-03T21:42:00Z</dcterms:created>
  <dcterms:modified xsi:type="dcterms:W3CDTF">2024-06-05T17:15:00Z</dcterms:modified>
</cp:coreProperties>
</file>