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2C6469" w14:textId="77777777" w:rsidR="00C5233A" w:rsidRPr="001947F6" w:rsidRDefault="00C5233A" w:rsidP="00C5233A">
      <w:pPr>
        <w:rPr>
          <w:rFonts w:asciiTheme="majorBidi" w:hAnsiTheme="majorBidi" w:cstheme="majorBidi"/>
          <w:bCs/>
          <w:sz w:val="28"/>
          <w:szCs w:val="28"/>
        </w:rPr>
      </w:pPr>
      <w:r w:rsidRPr="001947F6">
        <w:rPr>
          <w:rFonts w:asciiTheme="majorBidi" w:hAnsiTheme="majorBidi" w:cstheme="majorBidi"/>
          <w:bCs/>
          <w:sz w:val="28"/>
          <w:szCs w:val="28"/>
        </w:rPr>
        <w:t>Supplemental</w:t>
      </w:r>
    </w:p>
    <w:p w14:paraId="0C14E9B0" w14:textId="77777777" w:rsidR="00C5233A" w:rsidRPr="001947F6" w:rsidRDefault="00C5233A" w:rsidP="00C5233A">
      <w:pPr>
        <w:rPr>
          <w:rFonts w:asciiTheme="majorBidi" w:hAnsiTheme="majorBidi" w:cstheme="majorBidi"/>
          <w:b/>
          <w:bCs/>
          <w:sz w:val="28"/>
          <w:szCs w:val="28"/>
        </w:rPr>
      </w:pPr>
    </w:p>
    <w:p w14:paraId="2A4A8A2B" w14:textId="77777777" w:rsidR="007E11B9" w:rsidRPr="00282169" w:rsidRDefault="007E11B9" w:rsidP="007E11B9">
      <w:pPr>
        <w:rPr>
          <w:rFonts w:ascii="Times" w:hAnsi="Times" w:cs="Times New Roman"/>
          <w:b/>
          <w:bCs/>
          <w:sz w:val="28"/>
          <w:szCs w:val="28"/>
        </w:rPr>
      </w:pPr>
      <w:r>
        <w:rPr>
          <w:rFonts w:ascii="Times" w:hAnsi="Times" w:cs="Times New Roman"/>
          <w:b/>
          <w:bCs/>
          <w:sz w:val="28"/>
          <w:szCs w:val="28"/>
        </w:rPr>
        <w:t>Epilepsy is Associated with the Accelerated Aging of Brain Activity in Sleep</w:t>
      </w:r>
    </w:p>
    <w:p w14:paraId="08A36E96" w14:textId="77777777" w:rsidR="007E11B9" w:rsidRPr="00930330" w:rsidRDefault="007E11B9" w:rsidP="007E11B9">
      <w:pPr>
        <w:rPr>
          <w:rFonts w:ascii="Times" w:hAnsi="Times" w:cs="Times New Roman"/>
          <w:b/>
          <w:bCs/>
          <w:sz w:val="28"/>
          <w:szCs w:val="28"/>
        </w:rPr>
      </w:pPr>
    </w:p>
    <w:p w14:paraId="00D6379A" w14:textId="77777777" w:rsidR="007E11B9" w:rsidRPr="00930330" w:rsidRDefault="007E11B9" w:rsidP="007E11B9">
      <w:pPr>
        <w:rPr>
          <w:rFonts w:ascii="Times" w:hAnsi="Times" w:cs="Times New Roman"/>
        </w:rPr>
      </w:pPr>
      <w:r w:rsidRPr="00930330">
        <w:rPr>
          <w:rFonts w:ascii="Times" w:hAnsi="Times" w:cs="Times New Roman"/>
        </w:rPr>
        <w:t xml:space="preserve">Running Head: </w:t>
      </w:r>
      <w:r>
        <w:rPr>
          <w:rFonts w:ascii="Times" w:hAnsi="Times" w:cs="Times New Roman"/>
        </w:rPr>
        <w:t>Epilepsy and Sleep-Based Brain Aging</w:t>
      </w:r>
    </w:p>
    <w:p w14:paraId="351FD0E2" w14:textId="77777777" w:rsidR="007E11B9" w:rsidRPr="00930330" w:rsidRDefault="007E11B9" w:rsidP="007E11B9">
      <w:pPr>
        <w:rPr>
          <w:rFonts w:ascii="Times" w:hAnsi="Times" w:cs="Times New Roman"/>
        </w:rPr>
      </w:pPr>
    </w:p>
    <w:p w14:paraId="209D41F3" w14:textId="77777777" w:rsidR="007E11B9" w:rsidRPr="00930330" w:rsidRDefault="007E11B9" w:rsidP="007E11B9">
      <w:pPr>
        <w:rPr>
          <w:rFonts w:ascii="Times" w:hAnsi="Times" w:cs="Times New Roman"/>
        </w:rPr>
      </w:pPr>
      <w:bookmarkStart w:id="0" w:name="_Hlk135220851"/>
      <w:r w:rsidRPr="00930330">
        <w:rPr>
          <w:rFonts w:ascii="Times" w:hAnsi="Times" w:cs="Times New Roman"/>
        </w:rPr>
        <w:t xml:space="preserve">Peter N. Hadar </w:t>
      </w:r>
      <w:r w:rsidRPr="00930330">
        <w:rPr>
          <w:rFonts w:ascii="Times" w:hAnsi="Times" w:cs="Times New Roman"/>
          <w:vertAlign w:val="superscript"/>
        </w:rPr>
        <w:t>a*</w:t>
      </w:r>
      <w:r w:rsidRPr="00930330">
        <w:rPr>
          <w:rFonts w:ascii="Times" w:hAnsi="Times" w:cs="Times New Roman"/>
        </w:rPr>
        <w:t>, MD, MSc,  Mike Westmeijer</w:t>
      </w:r>
      <w:r w:rsidRPr="00930330">
        <w:rPr>
          <w:rFonts w:ascii="Times" w:hAnsi="Times" w:cs="Times New Roman"/>
          <w:vertAlign w:val="superscript"/>
        </w:rPr>
        <w:t>b,c*</w:t>
      </w:r>
      <w:r w:rsidRPr="00930330">
        <w:rPr>
          <w:rFonts w:ascii="Times" w:hAnsi="Times" w:cs="Times New Roman"/>
        </w:rPr>
        <w:t>, MSc, Haoqi Sun</w:t>
      </w:r>
      <w:r>
        <w:rPr>
          <w:rFonts w:ascii="Times" w:hAnsi="Times" w:cs="Times New Roman"/>
          <w:vertAlign w:val="superscript"/>
        </w:rPr>
        <w:t>c</w:t>
      </w:r>
      <w:r w:rsidRPr="00930330">
        <w:rPr>
          <w:rFonts w:ascii="Times" w:hAnsi="Times" w:cs="Times New Roman"/>
          <w:vertAlign w:val="superscript"/>
        </w:rPr>
        <w:t>*</w:t>
      </w:r>
      <w:r w:rsidRPr="00930330">
        <w:rPr>
          <w:rFonts w:ascii="Times" w:hAnsi="Times" w:cs="Times New Roman"/>
        </w:rPr>
        <w:t xml:space="preserve">, PhD, </w:t>
      </w:r>
      <w:r w:rsidRPr="00930330">
        <w:rPr>
          <w:rFonts w:ascii="Times" w:hAnsi="Times" w:cs="Times New Roman"/>
        </w:rPr>
        <w:br/>
        <w:t>Erik-Jan Meulenbrugge</w:t>
      </w:r>
      <w:r>
        <w:rPr>
          <w:rFonts w:ascii="Times" w:hAnsi="Times" w:cs="Times New Roman"/>
          <w:vertAlign w:val="superscript"/>
        </w:rPr>
        <w:t>c</w:t>
      </w:r>
      <w:r w:rsidRPr="00930330">
        <w:rPr>
          <w:rFonts w:ascii="Times" w:hAnsi="Times" w:cs="Times New Roman"/>
        </w:rPr>
        <w:t>, MSc, Jin Jing</w:t>
      </w:r>
      <w:r>
        <w:rPr>
          <w:rFonts w:ascii="Times" w:hAnsi="Times" w:cs="Times New Roman"/>
          <w:vertAlign w:val="superscript"/>
        </w:rPr>
        <w:t>c</w:t>
      </w:r>
      <w:r w:rsidRPr="00930330">
        <w:rPr>
          <w:rFonts w:ascii="Times" w:hAnsi="Times" w:cs="Times New Roman"/>
        </w:rPr>
        <w:t>, PhD, Luis Paixao</w:t>
      </w:r>
      <w:r>
        <w:rPr>
          <w:rFonts w:ascii="Times" w:hAnsi="Times" w:cs="Times New Roman"/>
          <w:vertAlign w:val="superscript"/>
        </w:rPr>
        <w:t>c</w:t>
      </w:r>
      <w:r w:rsidRPr="00930330">
        <w:rPr>
          <w:rFonts w:ascii="Times" w:hAnsi="Times" w:cs="Times New Roman"/>
        </w:rPr>
        <w:t xml:space="preserve">, </w:t>
      </w:r>
      <w:r w:rsidRPr="00930330">
        <w:rPr>
          <w:rFonts w:ascii="Times" w:hAnsi="Times" w:cs="Times New Roman"/>
          <w:color w:val="212121"/>
          <w:shd w:val="clear" w:color="auto" w:fill="FFFFFF"/>
        </w:rPr>
        <w:t>BMBCh, MSc</w:t>
      </w:r>
      <w:r w:rsidRPr="00930330">
        <w:rPr>
          <w:rFonts w:ascii="Times" w:hAnsi="Times" w:cs="Times New Roman"/>
        </w:rPr>
        <w:t>, Ryan A. Tesh</w:t>
      </w:r>
      <w:r>
        <w:rPr>
          <w:rFonts w:ascii="Times" w:hAnsi="Times" w:cs="Times New Roman"/>
          <w:vertAlign w:val="superscript"/>
        </w:rPr>
        <w:t>c</w:t>
      </w:r>
      <w:r w:rsidRPr="00930330">
        <w:rPr>
          <w:rFonts w:ascii="Times" w:hAnsi="Times" w:cs="Times New Roman"/>
        </w:rPr>
        <w:t>, BSc, Madalena Da Silva Cardoso</w:t>
      </w:r>
      <w:r>
        <w:rPr>
          <w:rFonts w:ascii="Times" w:hAnsi="Times" w:cs="Times New Roman"/>
          <w:vertAlign w:val="superscript"/>
        </w:rPr>
        <w:t>d</w:t>
      </w:r>
      <w:r w:rsidRPr="00930330">
        <w:rPr>
          <w:rFonts w:ascii="Times" w:hAnsi="Times" w:cs="Times New Roman"/>
        </w:rPr>
        <w:t>, MSc,</w:t>
      </w:r>
      <w:r>
        <w:rPr>
          <w:rFonts w:ascii="Times" w:hAnsi="Times" w:cs="Times New Roman"/>
        </w:rPr>
        <w:t xml:space="preserve"> Pierrick Arnal</w:t>
      </w:r>
      <w:r>
        <w:rPr>
          <w:rFonts w:ascii="Times" w:hAnsi="Times" w:cs="Times New Roman"/>
          <w:vertAlign w:val="superscript"/>
        </w:rPr>
        <w:t>e</w:t>
      </w:r>
      <w:r>
        <w:rPr>
          <w:rFonts w:ascii="Times" w:hAnsi="Times" w:cs="Times New Roman"/>
        </w:rPr>
        <w:t>, PhD,</w:t>
      </w:r>
      <w:r w:rsidRPr="00930330">
        <w:rPr>
          <w:rFonts w:ascii="Times" w:hAnsi="Times" w:cs="Times New Roman"/>
        </w:rPr>
        <w:t xml:space="preserve"> </w:t>
      </w:r>
      <w:r>
        <w:rPr>
          <w:rFonts w:ascii="Times" w:hAnsi="Times" w:cs="Times New Roman"/>
        </w:rPr>
        <w:t>Rhoda Au</w:t>
      </w:r>
      <w:r>
        <w:rPr>
          <w:rFonts w:ascii="Times" w:hAnsi="Times" w:cs="Times New Roman"/>
          <w:vertAlign w:val="superscript"/>
        </w:rPr>
        <w:t>f</w:t>
      </w:r>
      <w:r>
        <w:rPr>
          <w:rFonts w:ascii="Times" w:hAnsi="Times" w:cs="Times New Roman"/>
        </w:rPr>
        <w:t>, PhD, Chol Shin</w:t>
      </w:r>
      <w:r>
        <w:rPr>
          <w:rFonts w:ascii="Times" w:hAnsi="Times" w:cs="Times New Roman"/>
          <w:vertAlign w:val="superscript"/>
        </w:rPr>
        <w:t>g,h</w:t>
      </w:r>
      <w:r>
        <w:rPr>
          <w:rFonts w:ascii="Times" w:hAnsi="Times" w:cs="Times New Roman"/>
        </w:rPr>
        <w:t>, MD, PhD, Soriul Kim</w:t>
      </w:r>
      <w:r>
        <w:rPr>
          <w:rFonts w:ascii="Times" w:hAnsi="Times" w:cs="Times New Roman"/>
          <w:vertAlign w:val="superscript"/>
        </w:rPr>
        <w:t>g</w:t>
      </w:r>
      <w:r>
        <w:rPr>
          <w:rFonts w:ascii="Times" w:hAnsi="Times" w:cs="Times New Roman"/>
        </w:rPr>
        <w:t xml:space="preserve">, </w:t>
      </w:r>
      <w:r w:rsidRPr="00930330">
        <w:rPr>
          <w:rFonts w:ascii="Times" w:hAnsi="Times" w:cs="Times New Roman"/>
        </w:rPr>
        <w:t>PhD, Robert J. Thomas</w:t>
      </w:r>
      <w:r>
        <w:rPr>
          <w:rFonts w:ascii="Times" w:hAnsi="Times" w:cs="Times New Roman"/>
          <w:vertAlign w:val="superscript"/>
        </w:rPr>
        <w:t>i</w:t>
      </w:r>
      <w:r w:rsidRPr="00930330">
        <w:rPr>
          <w:rFonts w:ascii="Times" w:hAnsi="Times" w:cs="Times New Roman"/>
        </w:rPr>
        <w:t>, MD, Sydney S. Cash</w:t>
      </w:r>
      <w:r>
        <w:rPr>
          <w:rFonts w:ascii="Times" w:hAnsi="Times" w:cs="Times New Roman"/>
          <w:vertAlign w:val="superscript"/>
        </w:rPr>
        <w:t>a</w:t>
      </w:r>
      <w:r w:rsidRPr="00930330">
        <w:rPr>
          <w:rFonts w:ascii="Times" w:hAnsi="Times" w:cs="Times New Roman"/>
        </w:rPr>
        <w:t>, MD</w:t>
      </w:r>
      <w:r>
        <w:rPr>
          <w:rFonts w:ascii="Times" w:hAnsi="Times" w:cs="Times New Roman"/>
        </w:rPr>
        <w:t>, PhD**,</w:t>
      </w:r>
      <w:r w:rsidRPr="00930330">
        <w:rPr>
          <w:rFonts w:ascii="Times" w:hAnsi="Times" w:cs="Times New Roman"/>
        </w:rPr>
        <w:t xml:space="preserve"> M. Brandon Westover</w:t>
      </w:r>
      <w:r>
        <w:rPr>
          <w:rFonts w:ascii="Times" w:hAnsi="Times" w:cs="Times New Roman"/>
          <w:vertAlign w:val="superscript"/>
        </w:rPr>
        <w:t>c</w:t>
      </w:r>
      <w:r w:rsidRPr="00930330">
        <w:rPr>
          <w:rFonts w:ascii="Times" w:hAnsi="Times" w:cs="Times New Roman"/>
        </w:rPr>
        <w:t>, MD, PhD</w:t>
      </w:r>
      <w:r>
        <w:rPr>
          <w:rFonts w:ascii="Times" w:hAnsi="Times" w:cs="Times New Roman"/>
        </w:rPr>
        <w:t>**</w:t>
      </w:r>
    </w:p>
    <w:bookmarkEnd w:id="0"/>
    <w:p w14:paraId="4BF7D012" w14:textId="77777777" w:rsidR="007E11B9" w:rsidRPr="00930330" w:rsidRDefault="007E11B9" w:rsidP="007E11B9">
      <w:pPr>
        <w:rPr>
          <w:rFonts w:ascii="Times" w:hAnsi="Times" w:cs="Times New Roman"/>
        </w:rPr>
      </w:pPr>
    </w:p>
    <w:p w14:paraId="7CF61AFD" w14:textId="77777777" w:rsidR="007E11B9" w:rsidRPr="00786385" w:rsidRDefault="007E11B9" w:rsidP="007E11B9">
      <w:pPr>
        <w:rPr>
          <w:rFonts w:ascii="Times" w:hAnsi="Times" w:cs="Times New Roman"/>
          <w:color w:val="000000" w:themeColor="text1"/>
          <w:sz w:val="22"/>
          <w:szCs w:val="22"/>
        </w:rPr>
      </w:pPr>
      <w:r w:rsidRPr="00930330">
        <w:rPr>
          <w:rFonts w:ascii="Times" w:hAnsi="Times" w:cs="Times New Roman"/>
          <w:i/>
          <w:color w:val="000000" w:themeColor="text1"/>
          <w:sz w:val="28"/>
          <w:szCs w:val="28"/>
          <w:vertAlign w:val="superscript"/>
        </w:rPr>
        <w:t xml:space="preserve">a. </w:t>
      </w:r>
      <w:r w:rsidRPr="00930330">
        <w:rPr>
          <w:rFonts w:ascii="Times" w:hAnsi="Times" w:cs="Times New Roman"/>
          <w:i/>
          <w:color w:val="000000" w:themeColor="text1"/>
          <w:sz w:val="22"/>
          <w:szCs w:val="22"/>
        </w:rPr>
        <w:t xml:space="preserve">   Dept. of Neurology, Massachusetts General Hospital (MGH), Boston, MA, USA</w:t>
      </w:r>
      <w:r w:rsidRPr="00786385">
        <w:rPr>
          <w:rFonts w:ascii="Times" w:hAnsi="Times" w:cs="Times New Roman"/>
          <w:i/>
          <w:color w:val="000000" w:themeColor="text1"/>
          <w:sz w:val="22"/>
          <w:szCs w:val="22"/>
          <w:vertAlign w:val="superscript"/>
        </w:rPr>
        <w:br/>
      </w:r>
      <w:r>
        <w:rPr>
          <w:rFonts w:ascii="Times" w:hAnsi="Times" w:cs="Times New Roman"/>
          <w:i/>
          <w:color w:val="000000" w:themeColor="text1"/>
          <w:vertAlign w:val="superscript"/>
        </w:rPr>
        <w:t>b</w:t>
      </w:r>
      <w:r w:rsidRPr="00786385">
        <w:rPr>
          <w:rFonts w:ascii="Times" w:hAnsi="Times" w:cs="Times New Roman"/>
          <w:i/>
          <w:color w:val="000000" w:themeColor="text1"/>
          <w:sz w:val="22"/>
          <w:szCs w:val="22"/>
          <w:vertAlign w:val="superscript"/>
        </w:rPr>
        <w:t>.</w:t>
      </w:r>
      <w:r w:rsidRPr="00786385">
        <w:rPr>
          <w:rFonts w:ascii="Times" w:hAnsi="Times" w:cs="Times New Roman"/>
          <w:color w:val="000000" w:themeColor="text1"/>
          <w:sz w:val="22"/>
          <w:szCs w:val="22"/>
        </w:rPr>
        <w:t xml:space="preserve">    </w:t>
      </w:r>
      <w:r w:rsidRPr="00930330">
        <w:rPr>
          <w:rFonts w:ascii="Times" w:hAnsi="Times" w:cs="Times New Roman"/>
          <w:i/>
          <w:color w:val="000000" w:themeColor="text1"/>
          <w:sz w:val="22"/>
          <w:szCs w:val="22"/>
        </w:rPr>
        <w:t>Utrecht University, Utrecht, The Netherlands</w:t>
      </w:r>
      <w:r w:rsidRPr="00930330">
        <w:rPr>
          <w:rFonts w:ascii="Times" w:hAnsi="Times" w:cs="Times New Roman"/>
          <w:i/>
          <w:color w:val="000000" w:themeColor="text1"/>
          <w:sz w:val="22"/>
          <w:szCs w:val="22"/>
        </w:rPr>
        <w:br/>
      </w:r>
      <w:r>
        <w:rPr>
          <w:rFonts w:ascii="Times" w:hAnsi="Times" w:cs="Times New Roman"/>
          <w:i/>
          <w:color w:val="000000" w:themeColor="text1"/>
          <w:vertAlign w:val="superscript"/>
        </w:rPr>
        <w:t>c</w:t>
      </w:r>
      <w:r w:rsidRPr="00930330">
        <w:rPr>
          <w:rFonts w:ascii="Times" w:hAnsi="Times" w:cs="Times New Roman"/>
          <w:i/>
          <w:color w:val="000000" w:themeColor="text1"/>
          <w:sz w:val="22"/>
          <w:szCs w:val="22"/>
          <w:vertAlign w:val="superscript"/>
        </w:rPr>
        <w:t>.</w:t>
      </w:r>
      <w:r w:rsidRPr="00930330">
        <w:rPr>
          <w:rFonts w:ascii="Times" w:hAnsi="Times" w:cs="Times New Roman"/>
          <w:i/>
          <w:color w:val="000000" w:themeColor="text1"/>
          <w:sz w:val="22"/>
          <w:szCs w:val="22"/>
        </w:rPr>
        <w:t xml:space="preserve">    Dept. of Neurology, Beth Israel Deaconess Medical Center, Boston, MA</w:t>
      </w:r>
    </w:p>
    <w:p w14:paraId="08765958" w14:textId="77777777" w:rsidR="007E11B9" w:rsidRDefault="007E11B9" w:rsidP="007E11B9">
      <w:pPr>
        <w:rPr>
          <w:rFonts w:ascii="Times" w:hAnsi="Times" w:cs="Times New Roman"/>
          <w:i/>
          <w:color w:val="000000" w:themeColor="text1"/>
          <w:sz w:val="22"/>
          <w:szCs w:val="22"/>
        </w:rPr>
      </w:pPr>
      <w:r>
        <w:rPr>
          <w:rFonts w:ascii="Times" w:hAnsi="Times" w:cs="Times New Roman"/>
          <w:i/>
          <w:color w:val="000000" w:themeColor="text1"/>
          <w:vertAlign w:val="superscript"/>
        </w:rPr>
        <w:t>d</w:t>
      </w:r>
      <w:r w:rsidRPr="00930330">
        <w:rPr>
          <w:rFonts w:ascii="Times" w:hAnsi="Times" w:cs="Times New Roman"/>
          <w:i/>
          <w:color w:val="000000" w:themeColor="text1"/>
          <w:vertAlign w:val="superscript"/>
        </w:rPr>
        <w:t>.</w:t>
      </w:r>
      <w:r w:rsidRPr="00930330">
        <w:rPr>
          <w:rFonts w:ascii="Times" w:hAnsi="Times" w:cs="Times New Roman"/>
          <w:i/>
          <w:color w:val="000000" w:themeColor="text1"/>
        </w:rPr>
        <w:t xml:space="preserve">    </w:t>
      </w:r>
      <w:r w:rsidRPr="00930330">
        <w:rPr>
          <w:rFonts w:ascii="Times" w:hAnsi="Times" w:cs="Times New Roman"/>
          <w:i/>
          <w:color w:val="000000" w:themeColor="text1"/>
          <w:sz w:val="22"/>
          <w:szCs w:val="22"/>
        </w:rPr>
        <w:t xml:space="preserve">Dept. of Radiology, </w:t>
      </w:r>
      <w:r w:rsidRPr="00930330">
        <w:rPr>
          <w:rFonts w:ascii="Times" w:hAnsi="Times" w:cs="Times New Roman"/>
          <w:i/>
          <w:color w:val="212121"/>
          <w:sz w:val="22"/>
          <w:szCs w:val="22"/>
          <w:shd w:val="clear" w:color="auto" w:fill="FFFFFF"/>
        </w:rPr>
        <w:t>NYU-Langone Medical Center, New York, NY</w:t>
      </w:r>
      <w:r w:rsidRPr="00930330">
        <w:rPr>
          <w:rFonts w:ascii="Times" w:hAnsi="Times" w:cs="Times New Roman"/>
          <w:i/>
          <w:color w:val="000000" w:themeColor="text1"/>
          <w:sz w:val="22"/>
          <w:szCs w:val="22"/>
        </w:rPr>
        <w:br/>
      </w:r>
      <w:r>
        <w:rPr>
          <w:rFonts w:ascii="Times" w:hAnsi="Times" w:cs="Times New Roman"/>
          <w:i/>
          <w:color w:val="000000" w:themeColor="text1"/>
          <w:vertAlign w:val="superscript"/>
        </w:rPr>
        <w:t>e</w:t>
      </w:r>
      <w:r w:rsidRPr="00930330">
        <w:rPr>
          <w:rFonts w:ascii="Times" w:hAnsi="Times" w:cs="Times New Roman"/>
          <w:i/>
          <w:color w:val="000000" w:themeColor="text1"/>
          <w:sz w:val="22"/>
          <w:szCs w:val="22"/>
          <w:vertAlign w:val="superscript"/>
        </w:rPr>
        <w:t>.</w:t>
      </w:r>
      <w:r w:rsidRPr="00930330">
        <w:rPr>
          <w:rFonts w:ascii="Times" w:hAnsi="Times" w:cs="Times New Roman"/>
          <w:i/>
          <w:color w:val="000000" w:themeColor="text1"/>
          <w:sz w:val="22"/>
          <w:szCs w:val="22"/>
        </w:rPr>
        <w:t xml:space="preserve">    </w:t>
      </w:r>
      <w:r>
        <w:rPr>
          <w:rFonts w:ascii="Times" w:hAnsi="Times" w:cs="Times New Roman"/>
          <w:i/>
          <w:color w:val="000000" w:themeColor="text1"/>
          <w:sz w:val="22"/>
          <w:szCs w:val="22"/>
        </w:rPr>
        <w:t>Dreem, Paris France</w:t>
      </w:r>
      <w:r w:rsidRPr="00930330">
        <w:rPr>
          <w:rFonts w:ascii="Times" w:hAnsi="Times" w:cs="Times New Roman"/>
          <w:i/>
          <w:color w:val="000000" w:themeColor="text1"/>
          <w:sz w:val="22"/>
          <w:szCs w:val="22"/>
        </w:rPr>
        <w:t xml:space="preserve"> </w:t>
      </w:r>
    </w:p>
    <w:p w14:paraId="3F4E3AFE" w14:textId="77777777" w:rsidR="007E11B9" w:rsidRPr="00930330" w:rsidRDefault="007E11B9" w:rsidP="007E11B9">
      <w:pPr>
        <w:rPr>
          <w:rFonts w:ascii="Times" w:hAnsi="Times" w:cs="Times New Roman"/>
          <w:i/>
          <w:color w:val="000000" w:themeColor="text1"/>
          <w:sz w:val="22"/>
          <w:szCs w:val="22"/>
        </w:rPr>
      </w:pPr>
      <w:r>
        <w:rPr>
          <w:rFonts w:ascii="Times" w:hAnsi="Times" w:cs="Times New Roman"/>
          <w:i/>
          <w:color w:val="000000" w:themeColor="text1"/>
          <w:vertAlign w:val="superscript"/>
        </w:rPr>
        <w:t>f</w:t>
      </w:r>
      <w:r w:rsidRPr="00930330">
        <w:rPr>
          <w:rFonts w:ascii="Times" w:hAnsi="Times" w:cs="Times New Roman"/>
          <w:i/>
          <w:color w:val="000000" w:themeColor="text1"/>
          <w:sz w:val="22"/>
          <w:szCs w:val="22"/>
          <w:vertAlign w:val="superscript"/>
        </w:rPr>
        <w:t>.</w:t>
      </w:r>
      <w:r w:rsidRPr="00930330">
        <w:rPr>
          <w:rFonts w:ascii="Times" w:hAnsi="Times" w:cs="Times New Roman"/>
          <w:i/>
          <w:color w:val="000000" w:themeColor="text1"/>
          <w:sz w:val="22"/>
          <w:szCs w:val="22"/>
        </w:rPr>
        <w:t xml:space="preserve">    </w:t>
      </w:r>
      <w:r>
        <w:rPr>
          <w:rFonts w:ascii="Times" w:hAnsi="Times" w:cs="Times New Roman"/>
          <w:i/>
          <w:color w:val="000000" w:themeColor="text1"/>
          <w:sz w:val="22"/>
          <w:szCs w:val="22"/>
        </w:rPr>
        <w:t>Dept. of Epidemiology, Boston University School of Medicine, Boston, MA</w:t>
      </w:r>
    </w:p>
    <w:p w14:paraId="3739FAB1" w14:textId="77777777" w:rsidR="007E11B9" w:rsidRPr="002E059C" w:rsidRDefault="007E11B9" w:rsidP="007E11B9">
      <w:pPr>
        <w:rPr>
          <w:rFonts w:ascii="Times" w:hAnsi="Times" w:cs="Times New Roman"/>
          <w:i/>
          <w:color w:val="000000" w:themeColor="text1"/>
          <w:sz w:val="22"/>
          <w:szCs w:val="22"/>
        </w:rPr>
      </w:pPr>
      <w:r>
        <w:rPr>
          <w:rFonts w:ascii="Times" w:hAnsi="Times" w:cs="Times New Roman"/>
          <w:i/>
          <w:color w:val="000000" w:themeColor="text1"/>
          <w:vertAlign w:val="superscript"/>
        </w:rPr>
        <w:t>g</w:t>
      </w:r>
      <w:r w:rsidRPr="00930330">
        <w:rPr>
          <w:rFonts w:ascii="Times" w:hAnsi="Times" w:cs="Times New Roman"/>
          <w:i/>
          <w:color w:val="000000" w:themeColor="text1"/>
          <w:vertAlign w:val="superscript"/>
        </w:rPr>
        <w:t>.</w:t>
      </w:r>
      <w:r w:rsidRPr="00930330">
        <w:rPr>
          <w:rFonts w:ascii="Times" w:hAnsi="Times" w:cs="Times New Roman"/>
          <w:i/>
          <w:color w:val="000000" w:themeColor="text1"/>
        </w:rPr>
        <w:t xml:space="preserve">    </w:t>
      </w:r>
      <w:r w:rsidRPr="002E059C">
        <w:rPr>
          <w:rFonts w:ascii="Times" w:hAnsi="Times" w:cs="Times New Roman"/>
          <w:i/>
          <w:color w:val="000000" w:themeColor="text1"/>
          <w:sz w:val="22"/>
          <w:szCs w:val="22"/>
        </w:rPr>
        <w:t>Institute of Human Genomic Study, College of Medicine, Korea University, Seoul, Republic of Korea</w:t>
      </w:r>
    </w:p>
    <w:p w14:paraId="465318AA" w14:textId="77777777" w:rsidR="007E11B9" w:rsidRPr="008863C4" w:rsidRDefault="007E11B9" w:rsidP="007E11B9">
      <w:pPr>
        <w:rPr>
          <w:rFonts w:ascii="Times" w:hAnsi="Times" w:cs="Times New Roman"/>
          <w:i/>
          <w:color w:val="000000" w:themeColor="text1"/>
          <w:sz w:val="22"/>
          <w:szCs w:val="22"/>
        </w:rPr>
      </w:pPr>
      <w:r>
        <w:rPr>
          <w:rFonts w:ascii="Times" w:hAnsi="Times" w:cs="Times New Roman"/>
          <w:i/>
          <w:color w:val="000000" w:themeColor="text1"/>
          <w:sz w:val="22"/>
          <w:szCs w:val="22"/>
          <w:vertAlign w:val="superscript"/>
        </w:rPr>
        <w:t>h</w:t>
      </w:r>
      <w:r w:rsidRPr="0094327D">
        <w:rPr>
          <w:rFonts w:ascii="Times" w:hAnsi="Times" w:cs="Times New Roman"/>
          <w:i/>
          <w:color w:val="000000" w:themeColor="text1"/>
          <w:sz w:val="22"/>
          <w:szCs w:val="22"/>
          <w:vertAlign w:val="superscript"/>
        </w:rPr>
        <w:t>.</w:t>
      </w:r>
      <w:r w:rsidRPr="0094327D">
        <w:rPr>
          <w:rFonts w:ascii="Times" w:hAnsi="Times" w:cs="Times New Roman"/>
          <w:i/>
          <w:color w:val="000000" w:themeColor="text1"/>
          <w:sz w:val="22"/>
          <w:szCs w:val="22"/>
        </w:rPr>
        <w:t xml:space="preserve">    </w:t>
      </w:r>
      <w:r>
        <w:rPr>
          <w:rFonts w:ascii="Times" w:hAnsi="Times" w:cs="Times New Roman"/>
          <w:i/>
          <w:color w:val="000000" w:themeColor="text1"/>
          <w:sz w:val="22"/>
          <w:szCs w:val="22"/>
        </w:rPr>
        <w:t xml:space="preserve"> </w:t>
      </w:r>
      <w:r w:rsidRPr="0094327D">
        <w:rPr>
          <w:rFonts w:ascii="Times" w:hAnsi="Times" w:cs="Times New Roman"/>
          <w:i/>
          <w:color w:val="000000" w:themeColor="text1"/>
          <w:sz w:val="22"/>
          <w:szCs w:val="22"/>
        </w:rPr>
        <w:t xml:space="preserve">Biomedical Research Center, Korea University Ansan Hospital, Ansan, Republic of Korea </w:t>
      </w:r>
      <w:r w:rsidRPr="00930330">
        <w:rPr>
          <w:rFonts w:ascii="Times" w:hAnsi="Times" w:cs="Times New Roman"/>
          <w:i/>
          <w:color w:val="000000" w:themeColor="text1"/>
          <w:sz w:val="22"/>
          <w:szCs w:val="22"/>
        </w:rPr>
        <w:br/>
      </w:r>
      <w:r>
        <w:rPr>
          <w:rFonts w:ascii="Times" w:hAnsi="Times" w:cs="Times New Roman"/>
          <w:i/>
          <w:color w:val="000000" w:themeColor="text1"/>
          <w:vertAlign w:val="superscript"/>
        </w:rPr>
        <w:t>i.</w:t>
      </w:r>
      <w:r w:rsidRPr="00930330">
        <w:rPr>
          <w:rFonts w:ascii="Times" w:hAnsi="Times" w:cs="Times New Roman"/>
          <w:i/>
          <w:color w:val="000000" w:themeColor="text1"/>
          <w:sz w:val="22"/>
          <w:szCs w:val="22"/>
        </w:rPr>
        <w:t xml:space="preserve">    Dept. of Medicine, Division of Pulmonary, Critical Care &amp; Sleep, Beth Israel Deaconess</w:t>
      </w:r>
      <w:r w:rsidRPr="00930330">
        <w:rPr>
          <w:rFonts w:ascii="Times" w:hAnsi="Times" w:cs="Times New Roman"/>
          <w:i/>
          <w:color w:val="000000" w:themeColor="text1"/>
          <w:sz w:val="22"/>
          <w:szCs w:val="22"/>
        </w:rPr>
        <w:br/>
        <w:t xml:space="preserve">      Medical Center, Boston, MA</w:t>
      </w:r>
    </w:p>
    <w:p w14:paraId="7CE60CB8" w14:textId="77777777" w:rsidR="007E11B9" w:rsidRPr="00930330" w:rsidRDefault="007E11B9" w:rsidP="007E11B9">
      <w:pPr>
        <w:rPr>
          <w:rFonts w:ascii="Times" w:hAnsi="Times" w:cs="Times New Roman"/>
          <w:color w:val="000000" w:themeColor="text1"/>
          <w:vertAlign w:val="superscript"/>
        </w:rPr>
      </w:pPr>
    </w:p>
    <w:p w14:paraId="2082DC51" w14:textId="77777777" w:rsidR="007E11B9" w:rsidRDefault="007E11B9" w:rsidP="007E11B9">
      <w:pPr>
        <w:rPr>
          <w:rFonts w:ascii="Times" w:hAnsi="Times" w:cs="Times New Roman"/>
        </w:rPr>
      </w:pPr>
      <w:r w:rsidRPr="00013C9F">
        <w:rPr>
          <w:rFonts w:ascii="Times" w:hAnsi="Times" w:cs="Times New Roman"/>
        </w:rPr>
        <w:t>*</w:t>
      </w:r>
      <w:r w:rsidRPr="00930330">
        <w:rPr>
          <w:rFonts w:ascii="Times" w:hAnsi="Times" w:cs="Times New Roman"/>
        </w:rPr>
        <w:t xml:space="preserve"> Co-first authors</w:t>
      </w:r>
    </w:p>
    <w:p w14:paraId="5D243B10" w14:textId="35F8336B" w:rsidR="00F41270" w:rsidRPr="001947F6" w:rsidRDefault="007E11B9" w:rsidP="0032593E">
      <w:pPr>
        <w:rPr>
          <w:rFonts w:asciiTheme="majorBidi" w:hAnsiTheme="majorBidi" w:cstheme="majorBidi"/>
        </w:rPr>
      </w:pPr>
      <w:r>
        <w:rPr>
          <w:rFonts w:ascii="Times" w:hAnsi="Times" w:cs="Times New Roman"/>
        </w:rPr>
        <w:t>** Co-senior authors</w:t>
      </w:r>
    </w:p>
    <w:p w14:paraId="40915F4B" w14:textId="54341A1A" w:rsidR="006261B1" w:rsidRPr="001947F6" w:rsidRDefault="00B3725B" w:rsidP="006261B1">
      <w:pPr>
        <w:rPr>
          <w:rFonts w:asciiTheme="majorBidi" w:hAnsiTheme="majorBidi" w:cstheme="majorBidi"/>
          <w:b/>
          <w:noProof/>
          <w:sz w:val="22"/>
        </w:rPr>
      </w:pPr>
      <w:r>
        <w:rPr>
          <w:rFonts w:asciiTheme="majorBidi" w:hAnsiTheme="majorBidi" w:cstheme="majorBidi"/>
          <w:b/>
          <w:noProof/>
          <w:sz w:val="22"/>
        </w:rPr>
        <w:lastRenderedPageBreak/>
        <w:drawing>
          <wp:inline distT="0" distB="0" distL="0" distR="0" wp14:anchorId="352300B4" wp14:editId="347341C5">
            <wp:extent cx="6264275" cy="5943600"/>
            <wp:effectExtent l="0" t="0" r="0" b="0"/>
            <wp:docPr id="49080408" name="Picture 1" descr="A flowchart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0408" name="Picture 1" descr="A flowchart of patien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64275" cy="5943600"/>
                    </a:xfrm>
                    <a:prstGeom prst="rect">
                      <a:avLst/>
                    </a:prstGeom>
                  </pic:spPr>
                </pic:pic>
              </a:graphicData>
            </a:graphic>
          </wp:inline>
        </w:drawing>
      </w:r>
      <w:r w:rsidR="006261B1" w:rsidRPr="001947F6">
        <w:rPr>
          <w:rFonts w:asciiTheme="majorBidi" w:hAnsiTheme="majorBidi" w:cstheme="majorBidi"/>
          <w:b/>
          <w:noProof/>
          <w:sz w:val="22"/>
        </w:rPr>
        <w:br/>
      </w:r>
    </w:p>
    <w:p w14:paraId="2401A9AC" w14:textId="16D50E80" w:rsidR="006261B1" w:rsidRPr="001947F6" w:rsidRDefault="00097C6C" w:rsidP="006261B1">
      <w:pPr>
        <w:rPr>
          <w:rFonts w:asciiTheme="majorBidi" w:hAnsiTheme="majorBidi" w:cstheme="majorBidi"/>
          <w:sz w:val="22"/>
          <w:szCs w:val="22"/>
          <w:u w:val="single"/>
        </w:rPr>
      </w:pPr>
      <w:r w:rsidRPr="001947F6">
        <w:rPr>
          <w:rFonts w:asciiTheme="majorBidi" w:hAnsiTheme="majorBidi" w:cstheme="majorBidi"/>
          <w:b/>
          <w:color w:val="000000"/>
          <w:spacing w:val="-2"/>
          <w:sz w:val="22"/>
          <w:szCs w:val="22"/>
        </w:rPr>
        <w:t>Supplementary</w:t>
      </w:r>
      <w:r w:rsidRPr="001947F6">
        <w:rPr>
          <w:rFonts w:asciiTheme="majorBidi" w:hAnsiTheme="majorBidi" w:cstheme="majorBidi"/>
          <w:b/>
          <w:noProof/>
          <w:sz w:val="22"/>
          <w:szCs w:val="22"/>
        </w:rPr>
        <w:t xml:space="preserve"> Fig. </w:t>
      </w:r>
      <w:r w:rsidR="006261B1" w:rsidRPr="001947F6">
        <w:rPr>
          <w:rFonts w:asciiTheme="majorBidi" w:hAnsiTheme="majorBidi" w:cstheme="majorBidi"/>
          <w:b/>
          <w:noProof/>
          <w:sz w:val="22"/>
          <w:szCs w:val="22"/>
        </w:rPr>
        <w:t>1:</w:t>
      </w:r>
      <w:r w:rsidR="006261B1" w:rsidRPr="001947F6">
        <w:rPr>
          <w:rFonts w:asciiTheme="majorBidi" w:hAnsiTheme="majorBidi" w:cstheme="majorBidi"/>
          <w:noProof/>
          <w:sz w:val="22"/>
          <w:szCs w:val="22"/>
        </w:rPr>
        <w:t xml:space="preserve"> </w:t>
      </w:r>
      <w:r w:rsidR="006261B1" w:rsidRPr="001947F6">
        <w:rPr>
          <w:rFonts w:asciiTheme="majorBidi" w:hAnsiTheme="majorBidi" w:cstheme="majorBidi"/>
          <w:b/>
          <w:noProof/>
          <w:sz w:val="22"/>
          <w:szCs w:val="22"/>
        </w:rPr>
        <w:t>Patient Selection Flowchart</w:t>
      </w:r>
      <w:r w:rsidR="00B15144" w:rsidRPr="001947F6">
        <w:rPr>
          <w:rFonts w:asciiTheme="majorBidi" w:hAnsiTheme="majorBidi" w:cstheme="majorBidi"/>
          <w:b/>
          <w:noProof/>
          <w:sz w:val="22"/>
          <w:szCs w:val="22"/>
        </w:rPr>
        <w:t xml:space="preserve"> for Patients (A) and Controls (B)</w:t>
      </w:r>
      <w:r w:rsidR="006261B1" w:rsidRPr="001947F6">
        <w:rPr>
          <w:rFonts w:asciiTheme="majorBidi" w:hAnsiTheme="majorBidi" w:cstheme="majorBidi"/>
          <w:b/>
          <w:noProof/>
          <w:sz w:val="22"/>
          <w:szCs w:val="22"/>
        </w:rPr>
        <w:t xml:space="preserve">. </w:t>
      </w:r>
      <w:r w:rsidR="00B15144" w:rsidRPr="001947F6">
        <w:rPr>
          <w:rFonts w:asciiTheme="majorBidi" w:hAnsiTheme="majorBidi" w:cstheme="majorBidi"/>
          <w:sz w:val="22"/>
          <w:szCs w:val="22"/>
        </w:rPr>
        <w:t xml:space="preserve">Exclusion criteria for controls from DREEM study included shift worker, sleep apnea, restless leg syndrome, circadian rhythm disturbance, sleep walking, hypersomnia, narcolepsy, cataplexy, REM sleep behavior disorder, insomnia, depression, or other pathology. Exclusion criteria for controls from the MGH Sleep lab included </w:t>
      </w:r>
      <w:r w:rsidR="009C5C21" w:rsidRPr="001947F6">
        <w:rPr>
          <w:rFonts w:asciiTheme="majorBidi" w:hAnsiTheme="majorBidi" w:cstheme="majorBidi"/>
          <w:sz w:val="22"/>
          <w:szCs w:val="22"/>
        </w:rPr>
        <w:t xml:space="preserve">no NIH Toolbox </w:t>
      </w:r>
      <w:r w:rsidR="00F41270" w:rsidRPr="001947F6">
        <w:rPr>
          <w:rFonts w:asciiTheme="majorBidi" w:hAnsiTheme="majorBidi" w:cstheme="majorBidi"/>
          <w:sz w:val="22"/>
          <w:szCs w:val="22"/>
        </w:rPr>
        <w:t>Cognitive</w:t>
      </w:r>
      <w:r w:rsidR="009C5C21" w:rsidRPr="001947F6">
        <w:rPr>
          <w:rFonts w:asciiTheme="majorBidi" w:hAnsiTheme="majorBidi" w:cstheme="majorBidi"/>
          <w:sz w:val="22"/>
          <w:szCs w:val="22"/>
        </w:rPr>
        <w:t xml:space="preserve"> Battery, </w:t>
      </w:r>
      <w:r w:rsidR="00B15144" w:rsidRPr="001947F6">
        <w:rPr>
          <w:rFonts w:asciiTheme="majorBidi" w:hAnsiTheme="majorBidi" w:cstheme="majorBidi"/>
          <w:sz w:val="22"/>
          <w:szCs w:val="22"/>
        </w:rPr>
        <w:t xml:space="preserve">body mass index </w:t>
      </w:r>
      <w:r w:rsidR="00B15144" w:rsidRPr="001947F6">
        <w:rPr>
          <w:rFonts w:asciiTheme="majorBidi" w:hAnsiTheme="majorBidi" w:cstheme="majorBidi"/>
          <w:sz w:val="22"/>
          <w:szCs w:val="22"/>
          <w:u w:val="single"/>
        </w:rPr>
        <w:t>&gt;</w:t>
      </w:r>
      <w:r w:rsidR="00B15144" w:rsidRPr="001947F6">
        <w:rPr>
          <w:rFonts w:asciiTheme="majorBidi" w:hAnsiTheme="majorBidi" w:cstheme="majorBidi"/>
          <w:sz w:val="22"/>
          <w:szCs w:val="22"/>
        </w:rPr>
        <w:t xml:space="preserve"> 30</w:t>
      </w:r>
      <w:r w:rsidR="00697D76" w:rsidRPr="001947F6">
        <w:rPr>
          <w:rFonts w:asciiTheme="majorBidi" w:hAnsiTheme="majorBidi" w:cstheme="majorBidi"/>
          <w:sz w:val="22"/>
          <w:szCs w:val="22"/>
        </w:rPr>
        <w:t>kg/m</w:t>
      </w:r>
      <w:r w:rsidR="00697D76" w:rsidRPr="001947F6">
        <w:rPr>
          <w:rFonts w:asciiTheme="majorBidi" w:hAnsiTheme="majorBidi" w:cstheme="majorBidi"/>
          <w:sz w:val="22"/>
          <w:szCs w:val="22"/>
          <w:vertAlign w:val="superscript"/>
        </w:rPr>
        <w:t>2</w:t>
      </w:r>
      <w:r w:rsidR="00B15144" w:rsidRPr="001947F6">
        <w:rPr>
          <w:rFonts w:asciiTheme="majorBidi" w:hAnsiTheme="majorBidi" w:cstheme="majorBidi"/>
          <w:sz w:val="22"/>
          <w:szCs w:val="22"/>
        </w:rPr>
        <w:t xml:space="preserve">, apnea-hypopnea index </w:t>
      </w:r>
      <w:r w:rsidR="00B15144" w:rsidRPr="001947F6">
        <w:rPr>
          <w:rFonts w:asciiTheme="majorBidi" w:hAnsiTheme="majorBidi" w:cstheme="majorBidi"/>
          <w:sz w:val="22"/>
          <w:szCs w:val="22"/>
          <w:u w:val="single"/>
        </w:rPr>
        <w:t>&gt;</w:t>
      </w:r>
      <w:r w:rsidR="00B15144" w:rsidRPr="001947F6">
        <w:rPr>
          <w:rFonts w:asciiTheme="majorBidi" w:hAnsiTheme="majorBidi" w:cstheme="majorBidi"/>
          <w:sz w:val="22"/>
          <w:szCs w:val="22"/>
        </w:rPr>
        <w:t xml:space="preserve"> 5</w:t>
      </w:r>
      <w:r w:rsidR="00697D76" w:rsidRPr="001947F6">
        <w:rPr>
          <w:rFonts w:asciiTheme="majorBidi" w:hAnsiTheme="majorBidi" w:cstheme="majorBidi"/>
          <w:sz w:val="22"/>
          <w:szCs w:val="22"/>
        </w:rPr>
        <w:t>/hour</w:t>
      </w:r>
      <w:r w:rsidR="00B15144" w:rsidRPr="001947F6">
        <w:rPr>
          <w:rFonts w:asciiTheme="majorBidi" w:hAnsiTheme="majorBidi" w:cstheme="majorBidi"/>
          <w:sz w:val="22"/>
          <w:szCs w:val="22"/>
        </w:rPr>
        <w:t xml:space="preserve">, periodic limb movement index </w:t>
      </w:r>
      <w:r w:rsidR="00B15144" w:rsidRPr="001947F6">
        <w:rPr>
          <w:rFonts w:asciiTheme="majorBidi" w:hAnsiTheme="majorBidi" w:cstheme="majorBidi"/>
          <w:sz w:val="22"/>
          <w:szCs w:val="22"/>
          <w:u w:val="single"/>
        </w:rPr>
        <w:t>&gt;</w:t>
      </w:r>
      <w:r w:rsidR="00B15144" w:rsidRPr="001947F6">
        <w:rPr>
          <w:rFonts w:asciiTheme="majorBidi" w:hAnsiTheme="majorBidi" w:cstheme="majorBidi"/>
          <w:sz w:val="22"/>
          <w:szCs w:val="22"/>
        </w:rPr>
        <w:t xml:space="preserve"> 10</w:t>
      </w:r>
      <w:r w:rsidR="00697D76" w:rsidRPr="001947F6">
        <w:rPr>
          <w:rFonts w:asciiTheme="majorBidi" w:hAnsiTheme="majorBidi" w:cstheme="majorBidi"/>
          <w:sz w:val="22"/>
          <w:szCs w:val="22"/>
        </w:rPr>
        <w:t>/hour</w:t>
      </w:r>
      <w:r w:rsidR="00B15144" w:rsidRPr="001947F6">
        <w:rPr>
          <w:rFonts w:asciiTheme="majorBidi" w:hAnsiTheme="majorBidi" w:cstheme="majorBidi"/>
          <w:sz w:val="22"/>
          <w:szCs w:val="22"/>
        </w:rPr>
        <w:t xml:space="preserve">, sleep latency </w:t>
      </w:r>
      <w:r w:rsidR="00B15144" w:rsidRPr="001947F6">
        <w:rPr>
          <w:rFonts w:asciiTheme="majorBidi" w:hAnsiTheme="majorBidi" w:cstheme="majorBidi"/>
          <w:sz w:val="22"/>
          <w:szCs w:val="22"/>
          <w:u w:val="single"/>
        </w:rPr>
        <w:t xml:space="preserve">&gt; </w:t>
      </w:r>
      <w:r w:rsidR="00B15144" w:rsidRPr="001947F6">
        <w:rPr>
          <w:rFonts w:asciiTheme="majorBidi" w:hAnsiTheme="majorBidi" w:cstheme="majorBidi"/>
          <w:sz w:val="22"/>
          <w:szCs w:val="22"/>
        </w:rPr>
        <w:t>30 minutes, wakefulness after sleep onset &gt; 30</w:t>
      </w:r>
      <w:r w:rsidR="007713B9" w:rsidRPr="001947F6">
        <w:rPr>
          <w:rFonts w:asciiTheme="majorBidi" w:hAnsiTheme="majorBidi" w:cstheme="majorBidi"/>
          <w:sz w:val="22"/>
          <w:szCs w:val="22"/>
        </w:rPr>
        <w:t xml:space="preserve"> minutes</w:t>
      </w:r>
      <w:r w:rsidR="00B15144" w:rsidRPr="001947F6">
        <w:rPr>
          <w:rFonts w:asciiTheme="majorBidi" w:hAnsiTheme="majorBidi" w:cstheme="majorBidi"/>
          <w:sz w:val="22"/>
          <w:szCs w:val="22"/>
        </w:rPr>
        <w:t xml:space="preserve">, use of antidepressants/opiates/benzodiazepines, diagnosed brain conditions (i.e., stroke, meningioma, dementia, mild cognitive impairment), trisomy 21, </w:t>
      </w:r>
      <w:r w:rsidR="007713B9" w:rsidRPr="001947F6">
        <w:rPr>
          <w:rFonts w:asciiTheme="majorBidi" w:hAnsiTheme="majorBidi" w:cstheme="majorBidi"/>
          <w:sz w:val="22"/>
          <w:szCs w:val="22"/>
        </w:rPr>
        <w:t xml:space="preserve">and </w:t>
      </w:r>
      <w:r w:rsidR="00B15144" w:rsidRPr="001947F6">
        <w:rPr>
          <w:rFonts w:asciiTheme="majorBidi" w:hAnsiTheme="majorBidi" w:cstheme="majorBidi"/>
          <w:sz w:val="22"/>
          <w:szCs w:val="22"/>
        </w:rPr>
        <w:t>Huntington’s disease.</w:t>
      </w:r>
    </w:p>
    <w:p w14:paraId="788D1F86" w14:textId="77777777" w:rsidR="006261B1" w:rsidRPr="001947F6" w:rsidRDefault="006261B1">
      <w:pPr>
        <w:rPr>
          <w:rFonts w:asciiTheme="majorBidi" w:hAnsiTheme="majorBidi" w:cstheme="majorBidi"/>
        </w:rPr>
      </w:pPr>
    </w:p>
    <w:p w14:paraId="00B99849" w14:textId="77777777" w:rsidR="006261B1" w:rsidRPr="001947F6" w:rsidRDefault="006261B1">
      <w:pPr>
        <w:rPr>
          <w:rFonts w:asciiTheme="majorBidi" w:hAnsiTheme="majorBidi" w:cstheme="majorBidi"/>
        </w:rPr>
      </w:pPr>
    </w:p>
    <w:p w14:paraId="6B13D147" w14:textId="77777777" w:rsidR="006261B1" w:rsidRPr="001947F6" w:rsidRDefault="006261B1">
      <w:pPr>
        <w:rPr>
          <w:rFonts w:asciiTheme="majorBidi" w:hAnsiTheme="majorBidi" w:cstheme="majorBidi"/>
        </w:rPr>
      </w:pPr>
    </w:p>
    <w:p w14:paraId="725089CD" w14:textId="77777777" w:rsidR="006261B1" w:rsidRPr="001947F6" w:rsidRDefault="006261B1">
      <w:pPr>
        <w:rPr>
          <w:rFonts w:asciiTheme="majorBidi" w:hAnsiTheme="majorBidi" w:cstheme="majorBidi"/>
        </w:rPr>
      </w:pPr>
    </w:p>
    <w:p w14:paraId="16C37057" w14:textId="77777777" w:rsidR="006261B1" w:rsidRPr="001947F6" w:rsidRDefault="006261B1">
      <w:pPr>
        <w:rPr>
          <w:rFonts w:asciiTheme="majorBidi" w:hAnsiTheme="majorBidi" w:cstheme="majorBidi"/>
        </w:rPr>
      </w:pPr>
    </w:p>
    <w:p w14:paraId="62B97E9D" w14:textId="77777777" w:rsidR="006261B1" w:rsidRPr="001947F6" w:rsidRDefault="006261B1">
      <w:pPr>
        <w:rPr>
          <w:rFonts w:asciiTheme="majorBidi" w:hAnsiTheme="majorBidi" w:cstheme="majorBidi"/>
        </w:rPr>
      </w:pPr>
    </w:p>
    <w:p w14:paraId="013B320B" w14:textId="77777777" w:rsidR="006261B1" w:rsidRPr="001947F6" w:rsidRDefault="006261B1">
      <w:pPr>
        <w:rPr>
          <w:rFonts w:asciiTheme="majorBidi" w:hAnsiTheme="majorBidi" w:cstheme="majorBidi"/>
        </w:rPr>
      </w:pPr>
    </w:p>
    <w:p w14:paraId="56FB7DC7" w14:textId="77777777" w:rsidR="006261B1" w:rsidRPr="001947F6" w:rsidRDefault="006261B1">
      <w:pPr>
        <w:rPr>
          <w:rFonts w:asciiTheme="majorBidi" w:hAnsiTheme="majorBidi" w:cstheme="majorBidi"/>
        </w:rPr>
      </w:pPr>
    </w:p>
    <w:p w14:paraId="09151476" w14:textId="77777777" w:rsidR="006261B1" w:rsidRPr="001947F6" w:rsidRDefault="006261B1">
      <w:pPr>
        <w:rPr>
          <w:rFonts w:asciiTheme="majorBidi" w:hAnsiTheme="majorBidi" w:cstheme="majorBidi"/>
        </w:rPr>
      </w:pPr>
    </w:p>
    <w:p w14:paraId="08BEB7A8" w14:textId="77777777" w:rsidR="006261B1" w:rsidRPr="001947F6" w:rsidRDefault="006261B1">
      <w:pPr>
        <w:rPr>
          <w:rFonts w:asciiTheme="majorBidi" w:hAnsiTheme="majorBidi" w:cstheme="majorBidi"/>
        </w:rPr>
      </w:pPr>
    </w:p>
    <w:p w14:paraId="179851C5" w14:textId="77777777" w:rsidR="006261B1" w:rsidRPr="001947F6" w:rsidRDefault="006261B1">
      <w:pPr>
        <w:rPr>
          <w:rFonts w:asciiTheme="majorBidi" w:hAnsiTheme="majorBidi" w:cstheme="majorBidi"/>
        </w:rPr>
      </w:pPr>
    </w:p>
    <w:p w14:paraId="4985ACB6" w14:textId="77777777" w:rsidR="006261B1" w:rsidRPr="001947F6" w:rsidRDefault="006261B1">
      <w:pPr>
        <w:rPr>
          <w:rFonts w:asciiTheme="majorBidi" w:hAnsiTheme="majorBidi" w:cstheme="majorBidi"/>
        </w:rPr>
      </w:pPr>
    </w:p>
    <w:p w14:paraId="283F9A29" w14:textId="77777777" w:rsidR="006261B1" w:rsidRPr="001947F6" w:rsidRDefault="006261B1">
      <w:pPr>
        <w:rPr>
          <w:rFonts w:asciiTheme="majorBidi" w:hAnsiTheme="majorBidi" w:cstheme="majorBidi"/>
        </w:rPr>
      </w:pPr>
    </w:p>
    <w:p w14:paraId="1F7B035F" w14:textId="0A14BC3B" w:rsidR="007562CA" w:rsidRPr="001947F6" w:rsidRDefault="005E5638">
      <w:pPr>
        <w:rPr>
          <w:rFonts w:asciiTheme="majorBidi" w:hAnsiTheme="majorBidi" w:cstheme="majorBidi"/>
        </w:rPr>
      </w:pPr>
      <w:r w:rsidRPr="001947F6">
        <w:rPr>
          <w:rFonts w:asciiTheme="majorBidi" w:hAnsiTheme="majorBidi" w:cstheme="majorBidi"/>
          <w:noProof/>
          <w:sz w:val="16"/>
          <w:szCs w:val="16"/>
        </w:rPr>
        <w:lastRenderedPageBreak/>
        <w:drawing>
          <wp:inline distT="0" distB="0" distL="0" distR="0" wp14:anchorId="5885E3CC" wp14:editId="340D9F25">
            <wp:extent cx="3122564" cy="5578776"/>
            <wp:effectExtent l="0" t="0" r="1905" b="0"/>
            <wp:docPr id="164341515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5152" name="Picture 1" descr="A screenshot of a computer&#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874" cy="5650795"/>
                    </a:xfrm>
                    <a:prstGeom prst="rect">
                      <a:avLst/>
                    </a:prstGeom>
                  </pic:spPr>
                </pic:pic>
              </a:graphicData>
            </a:graphic>
          </wp:inline>
        </w:drawing>
      </w:r>
    </w:p>
    <w:p w14:paraId="169B5582" w14:textId="77777777" w:rsidR="007562CA" w:rsidRPr="001947F6" w:rsidRDefault="007562CA">
      <w:pPr>
        <w:rPr>
          <w:rFonts w:asciiTheme="majorBidi" w:hAnsiTheme="majorBidi" w:cstheme="majorBidi"/>
        </w:rPr>
      </w:pPr>
    </w:p>
    <w:p w14:paraId="169F6FD7" w14:textId="62F036CD" w:rsidR="007562CA" w:rsidRPr="001947F6" w:rsidRDefault="00097C6C" w:rsidP="007562CA">
      <w:pPr>
        <w:rPr>
          <w:rFonts w:asciiTheme="majorBidi" w:hAnsiTheme="majorBidi" w:cstheme="majorBidi"/>
          <w:sz w:val="22"/>
          <w:szCs w:val="22"/>
        </w:rPr>
      </w:pPr>
      <w:r w:rsidRPr="001947F6">
        <w:rPr>
          <w:rFonts w:asciiTheme="majorBidi" w:hAnsiTheme="majorBidi" w:cstheme="majorBidi"/>
          <w:b/>
          <w:color w:val="000000"/>
          <w:spacing w:val="-2"/>
          <w:sz w:val="22"/>
          <w:szCs w:val="22"/>
        </w:rPr>
        <w:lastRenderedPageBreak/>
        <w:t>Supplementary</w:t>
      </w:r>
      <w:r w:rsidRPr="001947F6">
        <w:rPr>
          <w:rFonts w:asciiTheme="majorBidi" w:hAnsiTheme="majorBidi" w:cstheme="majorBidi"/>
          <w:b/>
          <w:sz w:val="22"/>
          <w:szCs w:val="22"/>
        </w:rPr>
        <w:t xml:space="preserve"> Fig. </w:t>
      </w:r>
      <w:r w:rsidR="007562CA" w:rsidRPr="001947F6">
        <w:rPr>
          <w:rFonts w:asciiTheme="majorBidi" w:hAnsiTheme="majorBidi" w:cstheme="majorBidi"/>
          <w:b/>
          <w:sz w:val="22"/>
          <w:szCs w:val="22"/>
        </w:rPr>
        <w:t>2:</w:t>
      </w:r>
      <w:r w:rsidR="007562CA" w:rsidRPr="001947F6">
        <w:rPr>
          <w:rFonts w:asciiTheme="majorBidi" w:hAnsiTheme="majorBidi" w:cstheme="majorBidi"/>
          <w:sz w:val="22"/>
          <w:szCs w:val="22"/>
        </w:rPr>
        <w:t xml:space="preserve"> </w:t>
      </w:r>
      <w:r w:rsidR="007562CA" w:rsidRPr="001947F6">
        <w:rPr>
          <w:rFonts w:asciiTheme="majorBidi" w:hAnsiTheme="majorBidi" w:cstheme="majorBidi"/>
          <w:b/>
          <w:sz w:val="22"/>
          <w:szCs w:val="22"/>
        </w:rPr>
        <w:t>Representative Hypnograms and Spectrograms.</w:t>
      </w:r>
      <w:r w:rsidR="007562CA" w:rsidRPr="001947F6">
        <w:rPr>
          <w:rFonts w:asciiTheme="majorBidi" w:hAnsiTheme="majorBidi" w:cstheme="majorBidi"/>
          <w:sz w:val="22"/>
          <w:szCs w:val="22"/>
        </w:rPr>
        <w:t xml:space="preserve"> </w:t>
      </w:r>
      <w:r w:rsidR="00B206AF" w:rsidRPr="001947F6">
        <w:rPr>
          <w:rFonts w:asciiTheme="majorBidi" w:hAnsiTheme="majorBidi" w:cstheme="majorBidi"/>
          <w:sz w:val="22"/>
          <w:szCs w:val="22"/>
        </w:rPr>
        <w:t>A</w:t>
      </w:r>
      <w:r w:rsidR="005E5638" w:rsidRPr="001947F6">
        <w:rPr>
          <w:rFonts w:asciiTheme="majorBidi" w:hAnsiTheme="majorBidi" w:cstheme="majorBidi"/>
          <w:sz w:val="22"/>
          <w:szCs w:val="22"/>
        </w:rPr>
        <w:t xml:space="preserve">) </w:t>
      </w:r>
      <w:r w:rsidR="00B206AF" w:rsidRPr="001947F6">
        <w:rPr>
          <w:rFonts w:asciiTheme="majorBidi" w:hAnsiTheme="majorBidi" w:cstheme="majorBidi"/>
          <w:sz w:val="22"/>
          <w:szCs w:val="22"/>
        </w:rPr>
        <w:t>Shows the hypnogram</w:t>
      </w:r>
      <w:r w:rsidR="00B62D2A" w:rsidRPr="001947F6">
        <w:rPr>
          <w:rFonts w:asciiTheme="majorBidi" w:hAnsiTheme="majorBidi" w:cstheme="majorBidi"/>
          <w:sz w:val="22"/>
          <w:szCs w:val="22"/>
        </w:rPr>
        <w:t xml:space="preserve"> for a patient with epilepsy and BAI of 0.35 (near </w:t>
      </w:r>
      <w:r w:rsidR="00DA21A6" w:rsidRPr="001947F6">
        <w:rPr>
          <w:rFonts w:asciiTheme="majorBidi" w:hAnsiTheme="majorBidi" w:cstheme="majorBidi"/>
          <w:sz w:val="22"/>
          <w:szCs w:val="22"/>
        </w:rPr>
        <w:t xml:space="preserve">the </w:t>
      </w:r>
      <w:r w:rsidR="00B62D2A" w:rsidRPr="001947F6">
        <w:rPr>
          <w:rFonts w:asciiTheme="majorBidi" w:hAnsiTheme="majorBidi" w:cstheme="majorBidi"/>
          <w:sz w:val="22"/>
          <w:szCs w:val="22"/>
        </w:rPr>
        <w:t>average for controls)</w:t>
      </w:r>
      <w:r w:rsidR="00B206AF" w:rsidRPr="001947F6">
        <w:rPr>
          <w:rFonts w:asciiTheme="majorBidi" w:hAnsiTheme="majorBidi" w:cstheme="majorBidi"/>
          <w:sz w:val="22"/>
          <w:szCs w:val="22"/>
        </w:rPr>
        <w:t>. B</w:t>
      </w:r>
      <w:r w:rsidR="005E5638" w:rsidRPr="001947F6">
        <w:rPr>
          <w:rFonts w:asciiTheme="majorBidi" w:hAnsiTheme="majorBidi" w:cstheme="majorBidi"/>
          <w:sz w:val="22"/>
          <w:szCs w:val="22"/>
        </w:rPr>
        <w:t xml:space="preserve">) </w:t>
      </w:r>
      <w:r w:rsidR="00B206AF" w:rsidRPr="001947F6">
        <w:rPr>
          <w:rFonts w:asciiTheme="majorBidi" w:hAnsiTheme="majorBidi" w:cstheme="majorBidi"/>
          <w:sz w:val="22"/>
          <w:szCs w:val="22"/>
        </w:rPr>
        <w:t xml:space="preserve">For a patient </w:t>
      </w:r>
      <w:r w:rsidR="00B62D2A" w:rsidRPr="001947F6">
        <w:rPr>
          <w:rFonts w:asciiTheme="majorBidi" w:hAnsiTheme="majorBidi" w:cstheme="majorBidi"/>
          <w:sz w:val="22"/>
          <w:szCs w:val="22"/>
        </w:rPr>
        <w:t>with epilepsy and BAI of 6.13 (near average for all epilepsy patients)</w:t>
      </w:r>
      <w:r w:rsidR="00B206AF" w:rsidRPr="001947F6">
        <w:rPr>
          <w:rFonts w:asciiTheme="majorBidi" w:hAnsiTheme="majorBidi" w:cstheme="majorBidi"/>
          <w:sz w:val="22"/>
          <w:szCs w:val="22"/>
        </w:rPr>
        <w:t>. C</w:t>
      </w:r>
      <w:r w:rsidR="005E5638" w:rsidRPr="001947F6">
        <w:rPr>
          <w:rFonts w:asciiTheme="majorBidi" w:hAnsiTheme="majorBidi" w:cstheme="majorBidi"/>
          <w:sz w:val="22"/>
          <w:szCs w:val="22"/>
        </w:rPr>
        <w:t xml:space="preserve">) </w:t>
      </w:r>
      <w:r w:rsidR="00B206AF" w:rsidRPr="001947F6">
        <w:rPr>
          <w:rFonts w:asciiTheme="majorBidi" w:hAnsiTheme="majorBidi" w:cstheme="majorBidi"/>
          <w:sz w:val="22"/>
          <w:szCs w:val="22"/>
        </w:rPr>
        <w:t xml:space="preserve">For a patient with </w:t>
      </w:r>
      <w:r w:rsidR="00B62D2A" w:rsidRPr="001947F6">
        <w:rPr>
          <w:rFonts w:asciiTheme="majorBidi" w:hAnsiTheme="majorBidi" w:cstheme="majorBidi"/>
          <w:sz w:val="22"/>
          <w:szCs w:val="22"/>
        </w:rPr>
        <w:t>epilepsy and BAI of 16.7 (elevated).</w:t>
      </w:r>
    </w:p>
    <w:p w14:paraId="602C17F1" w14:textId="77777777" w:rsidR="007562CA" w:rsidRPr="001947F6" w:rsidRDefault="007562CA">
      <w:pPr>
        <w:rPr>
          <w:rFonts w:asciiTheme="majorBidi" w:hAnsiTheme="majorBidi" w:cstheme="majorBidi"/>
        </w:rPr>
      </w:pPr>
    </w:p>
    <w:p w14:paraId="2552E83C" w14:textId="77777777" w:rsidR="005E5638" w:rsidRPr="001947F6" w:rsidRDefault="005E5638">
      <w:pPr>
        <w:rPr>
          <w:rFonts w:asciiTheme="majorBidi" w:hAnsiTheme="majorBidi" w:cstheme="majorBidi"/>
        </w:rPr>
      </w:pPr>
    </w:p>
    <w:p w14:paraId="3D461BA0" w14:textId="77777777" w:rsidR="005E5638" w:rsidRPr="001947F6" w:rsidRDefault="005E5638">
      <w:pPr>
        <w:rPr>
          <w:rFonts w:asciiTheme="majorBidi" w:hAnsiTheme="majorBidi" w:cstheme="majorBidi"/>
        </w:rPr>
      </w:pPr>
    </w:p>
    <w:p w14:paraId="73CD1928" w14:textId="77777777" w:rsidR="005E5638" w:rsidRPr="001947F6" w:rsidRDefault="005E5638">
      <w:pPr>
        <w:rPr>
          <w:rFonts w:asciiTheme="majorBidi" w:hAnsiTheme="majorBidi" w:cstheme="majorBidi"/>
        </w:rPr>
      </w:pPr>
    </w:p>
    <w:p w14:paraId="3E724560" w14:textId="77777777" w:rsidR="005E5638" w:rsidRPr="001947F6" w:rsidRDefault="005E5638">
      <w:pPr>
        <w:rPr>
          <w:rFonts w:asciiTheme="majorBidi" w:hAnsiTheme="majorBidi" w:cstheme="majorBidi"/>
        </w:rPr>
      </w:pPr>
    </w:p>
    <w:p w14:paraId="5EC39578" w14:textId="77777777" w:rsidR="005E5638" w:rsidRPr="001947F6" w:rsidRDefault="005E5638">
      <w:pPr>
        <w:rPr>
          <w:rFonts w:asciiTheme="majorBidi" w:hAnsiTheme="majorBidi" w:cstheme="majorBidi"/>
        </w:rPr>
      </w:pPr>
    </w:p>
    <w:p w14:paraId="03E6CAD0" w14:textId="77777777" w:rsidR="005E5638" w:rsidRPr="001947F6" w:rsidRDefault="005E5638">
      <w:pPr>
        <w:rPr>
          <w:rFonts w:asciiTheme="majorBidi" w:hAnsiTheme="majorBidi" w:cstheme="majorBidi"/>
        </w:rPr>
      </w:pPr>
    </w:p>
    <w:p w14:paraId="28F5B135" w14:textId="77777777" w:rsidR="005E5638" w:rsidRPr="001947F6" w:rsidRDefault="005E5638">
      <w:pPr>
        <w:rPr>
          <w:rFonts w:asciiTheme="majorBidi" w:hAnsiTheme="majorBidi" w:cstheme="majorBidi"/>
        </w:rPr>
      </w:pPr>
    </w:p>
    <w:p w14:paraId="2249CE6C" w14:textId="77777777" w:rsidR="005E5638" w:rsidRPr="001947F6" w:rsidRDefault="005E5638">
      <w:pPr>
        <w:rPr>
          <w:rFonts w:asciiTheme="majorBidi" w:hAnsiTheme="majorBidi" w:cstheme="majorBidi"/>
        </w:rPr>
      </w:pPr>
    </w:p>
    <w:p w14:paraId="591E3115" w14:textId="77777777" w:rsidR="005E5638" w:rsidRPr="001947F6" w:rsidRDefault="005E5638">
      <w:pPr>
        <w:rPr>
          <w:rFonts w:asciiTheme="majorBidi" w:hAnsiTheme="majorBidi" w:cstheme="majorBidi"/>
        </w:rPr>
      </w:pPr>
    </w:p>
    <w:p w14:paraId="2205E521" w14:textId="77777777" w:rsidR="005E5638" w:rsidRPr="001947F6" w:rsidRDefault="005E5638">
      <w:pPr>
        <w:rPr>
          <w:rFonts w:asciiTheme="majorBidi" w:hAnsiTheme="majorBidi" w:cstheme="majorBidi"/>
        </w:rPr>
      </w:pPr>
    </w:p>
    <w:p w14:paraId="7DE7C02C" w14:textId="77777777" w:rsidR="005E5638" w:rsidRPr="001947F6" w:rsidRDefault="005E5638">
      <w:pPr>
        <w:rPr>
          <w:rFonts w:asciiTheme="majorBidi" w:hAnsiTheme="majorBidi" w:cstheme="majorBidi"/>
        </w:rPr>
      </w:pPr>
    </w:p>
    <w:p w14:paraId="76505D59" w14:textId="77777777" w:rsidR="006261B1" w:rsidRPr="001947F6" w:rsidRDefault="006261B1">
      <w:pPr>
        <w:rPr>
          <w:rFonts w:asciiTheme="majorBidi" w:hAnsiTheme="majorBidi" w:cstheme="majorBidi"/>
        </w:rPr>
      </w:pPr>
    </w:p>
    <w:p w14:paraId="041A065D" w14:textId="77777777" w:rsidR="006261B1" w:rsidRPr="001947F6" w:rsidRDefault="006261B1">
      <w:pPr>
        <w:rPr>
          <w:rFonts w:asciiTheme="majorBidi" w:hAnsiTheme="majorBidi" w:cstheme="majorBidi"/>
        </w:rPr>
      </w:pPr>
    </w:p>
    <w:p w14:paraId="764D6C6B" w14:textId="77777777" w:rsidR="006261B1" w:rsidRPr="001947F6" w:rsidRDefault="006261B1" w:rsidP="006261B1">
      <w:pPr>
        <w:rPr>
          <w:rFonts w:asciiTheme="majorBidi" w:hAnsiTheme="majorBidi" w:cstheme="majorBidi"/>
        </w:rPr>
      </w:pPr>
      <w:r w:rsidRPr="001947F6">
        <w:rPr>
          <w:rFonts w:asciiTheme="majorBidi" w:hAnsiTheme="majorBidi" w:cstheme="majorBidi"/>
          <w:noProof/>
        </w:rPr>
        <w:lastRenderedPageBreak/>
        <w:drawing>
          <wp:inline distT="0" distB="0" distL="0" distR="0" wp14:anchorId="63FED5A5" wp14:editId="42570065">
            <wp:extent cx="5108848" cy="3272025"/>
            <wp:effectExtent l="0" t="0" r="0"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108848" cy="3272025"/>
                    </a:xfrm>
                    <a:prstGeom prst="rect">
                      <a:avLst/>
                    </a:prstGeom>
                  </pic:spPr>
                </pic:pic>
              </a:graphicData>
            </a:graphic>
          </wp:inline>
        </w:drawing>
      </w:r>
    </w:p>
    <w:p w14:paraId="13454899" w14:textId="528F0510" w:rsidR="006261B1" w:rsidRPr="001947F6" w:rsidRDefault="00097C6C" w:rsidP="006261B1">
      <w:pPr>
        <w:rPr>
          <w:rFonts w:asciiTheme="majorBidi" w:hAnsiTheme="majorBidi" w:cstheme="majorBidi"/>
          <w:sz w:val="22"/>
        </w:rPr>
      </w:pPr>
      <w:r w:rsidRPr="001947F6">
        <w:rPr>
          <w:rFonts w:asciiTheme="majorBidi" w:hAnsiTheme="majorBidi" w:cstheme="majorBidi"/>
          <w:b/>
          <w:color w:val="000000"/>
          <w:spacing w:val="-2"/>
          <w:sz w:val="22"/>
          <w:szCs w:val="22"/>
        </w:rPr>
        <w:t>Supplementary</w:t>
      </w:r>
      <w:r w:rsidRPr="001947F6">
        <w:rPr>
          <w:rFonts w:asciiTheme="majorBidi" w:hAnsiTheme="majorBidi" w:cstheme="majorBidi"/>
          <w:b/>
          <w:sz w:val="22"/>
        </w:rPr>
        <w:t xml:space="preserve"> Fig. </w:t>
      </w:r>
      <w:r w:rsidR="007562CA" w:rsidRPr="001947F6">
        <w:rPr>
          <w:rFonts w:asciiTheme="majorBidi" w:hAnsiTheme="majorBidi" w:cstheme="majorBidi"/>
          <w:b/>
          <w:sz w:val="22"/>
        </w:rPr>
        <w:t>3</w:t>
      </w:r>
      <w:r w:rsidR="006261B1" w:rsidRPr="001947F6">
        <w:rPr>
          <w:rFonts w:asciiTheme="majorBidi" w:hAnsiTheme="majorBidi" w:cstheme="majorBidi"/>
          <w:b/>
          <w:sz w:val="22"/>
        </w:rPr>
        <w:t>:</w:t>
      </w:r>
      <w:r w:rsidR="006261B1" w:rsidRPr="001947F6">
        <w:rPr>
          <w:rFonts w:asciiTheme="majorBidi" w:hAnsiTheme="majorBidi" w:cstheme="majorBidi"/>
          <w:sz w:val="22"/>
        </w:rPr>
        <w:t xml:space="preserve"> </w:t>
      </w:r>
      <w:r w:rsidR="006261B1" w:rsidRPr="001947F6">
        <w:rPr>
          <w:rFonts w:asciiTheme="majorBidi" w:hAnsiTheme="majorBidi" w:cstheme="majorBidi"/>
          <w:b/>
          <w:sz w:val="22"/>
        </w:rPr>
        <w:t xml:space="preserve">No Statistically Significant Difference </w:t>
      </w:r>
      <w:r w:rsidR="00F561F2" w:rsidRPr="001947F6">
        <w:rPr>
          <w:rFonts w:asciiTheme="majorBidi" w:hAnsiTheme="majorBidi" w:cstheme="majorBidi"/>
          <w:b/>
          <w:sz w:val="22"/>
        </w:rPr>
        <w:t>in Brain Age Index</w:t>
      </w:r>
      <w:r w:rsidR="002952D0" w:rsidRPr="001947F6">
        <w:rPr>
          <w:rFonts w:asciiTheme="majorBidi" w:hAnsiTheme="majorBidi" w:cstheme="majorBidi"/>
          <w:b/>
          <w:sz w:val="22"/>
        </w:rPr>
        <w:t xml:space="preserve"> (BAI)</w:t>
      </w:r>
      <w:r w:rsidR="00F561F2" w:rsidRPr="001947F6">
        <w:rPr>
          <w:rFonts w:asciiTheme="majorBidi" w:hAnsiTheme="majorBidi" w:cstheme="majorBidi"/>
          <w:b/>
          <w:sz w:val="22"/>
        </w:rPr>
        <w:t xml:space="preserve"> </w:t>
      </w:r>
      <w:r w:rsidR="006261B1" w:rsidRPr="001947F6">
        <w:rPr>
          <w:rFonts w:asciiTheme="majorBidi" w:hAnsiTheme="majorBidi" w:cstheme="majorBidi"/>
          <w:b/>
          <w:sz w:val="22"/>
        </w:rPr>
        <w:t>between Focal Seizure Types.</w:t>
      </w:r>
      <w:r w:rsidR="006261B1" w:rsidRPr="001947F6">
        <w:rPr>
          <w:rFonts w:asciiTheme="majorBidi" w:hAnsiTheme="majorBidi" w:cstheme="majorBidi"/>
          <w:sz w:val="22"/>
        </w:rPr>
        <w:t xml:space="preserve"> The focal aware seizures (simple partial seizures (SPS) with n=6) had a mean BAI of 2.60 and a standard error of 2.12, while the focal impaired awareness seizure (complex partial seizures (CPS) n=26) had a mean BAI of 3.51 and a standard error of 0.98. Although there appeared to be a higher BAI in the CPS groups compared to the SPS group, this did not reach statistical significance. </w:t>
      </w:r>
    </w:p>
    <w:p w14:paraId="11A7E188" w14:textId="77777777" w:rsidR="000D3C0C" w:rsidRPr="001947F6" w:rsidRDefault="000D3C0C" w:rsidP="006261B1">
      <w:pPr>
        <w:rPr>
          <w:rFonts w:asciiTheme="majorBidi" w:hAnsiTheme="majorBidi" w:cstheme="majorBidi"/>
          <w:sz w:val="22"/>
        </w:rPr>
      </w:pPr>
    </w:p>
    <w:p w14:paraId="7083D28E" w14:textId="77777777" w:rsidR="000D3C0C" w:rsidRPr="001947F6" w:rsidRDefault="000D3C0C" w:rsidP="006261B1">
      <w:pPr>
        <w:rPr>
          <w:rFonts w:asciiTheme="majorBidi" w:hAnsiTheme="majorBidi" w:cstheme="majorBidi"/>
          <w:sz w:val="22"/>
        </w:rPr>
      </w:pPr>
    </w:p>
    <w:p w14:paraId="0C317B9D" w14:textId="77777777" w:rsidR="000D3C0C" w:rsidRPr="001947F6" w:rsidRDefault="000D3C0C" w:rsidP="006261B1">
      <w:pPr>
        <w:rPr>
          <w:rFonts w:asciiTheme="majorBidi" w:hAnsiTheme="majorBidi" w:cstheme="majorBidi"/>
          <w:sz w:val="22"/>
        </w:rPr>
      </w:pPr>
    </w:p>
    <w:p w14:paraId="615FEA69" w14:textId="77777777" w:rsidR="000D3C0C" w:rsidRPr="001947F6" w:rsidRDefault="000D3C0C" w:rsidP="006261B1">
      <w:pPr>
        <w:rPr>
          <w:rFonts w:asciiTheme="majorBidi" w:hAnsiTheme="majorBidi" w:cstheme="majorBidi"/>
          <w:sz w:val="22"/>
        </w:rPr>
      </w:pPr>
    </w:p>
    <w:p w14:paraId="37B096B6" w14:textId="77777777" w:rsidR="000D3C0C" w:rsidRPr="001947F6" w:rsidRDefault="000D3C0C" w:rsidP="006261B1">
      <w:pPr>
        <w:rPr>
          <w:rFonts w:asciiTheme="majorBidi" w:hAnsiTheme="majorBidi" w:cstheme="majorBidi"/>
          <w:sz w:val="22"/>
        </w:rPr>
      </w:pPr>
    </w:p>
    <w:p w14:paraId="0C92926C" w14:textId="77777777" w:rsidR="000D3C0C" w:rsidRPr="001947F6" w:rsidRDefault="000D3C0C" w:rsidP="006261B1">
      <w:pPr>
        <w:rPr>
          <w:rFonts w:asciiTheme="majorBidi" w:hAnsiTheme="majorBidi" w:cstheme="majorBidi"/>
          <w:sz w:val="22"/>
        </w:rPr>
      </w:pPr>
    </w:p>
    <w:p w14:paraId="6E07E597" w14:textId="77777777" w:rsidR="000D3C0C" w:rsidRPr="001947F6" w:rsidRDefault="000D3C0C" w:rsidP="006261B1">
      <w:pPr>
        <w:rPr>
          <w:rFonts w:asciiTheme="majorBidi" w:hAnsiTheme="majorBidi" w:cstheme="majorBidi"/>
          <w:sz w:val="22"/>
        </w:rPr>
      </w:pPr>
    </w:p>
    <w:p w14:paraId="3FFFC013" w14:textId="77777777" w:rsidR="000D3C0C" w:rsidRPr="001947F6" w:rsidRDefault="000D3C0C" w:rsidP="006261B1">
      <w:pPr>
        <w:rPr>
          <w:rFonts w:asciiTheme="majorBidi" w:hAnsiTheme="majorBidi" w:cstheme="majorBidi"/>
          <w:sz w:val="22"/>
        </w:rPr>
      </w:pPr>
    </w:p>
    <w:p w14:paraId="51787A3C" w14:textId="77777777" w:rsidR="000D3C0C" w:rsidRPr="001947F6" w:rsidRDefault="000D3C0C" w:rsidP="006261B1">
      <w:pPr>
        <w:rPr>
          <w:rFonts w:asciiTheme="majorBidi" w:hAnsiTheme="majorBidi" w:cstheme="majorBidi"/>
          <w:sz w:val="22"/>
        </w:rPr>
      </w:pPr>
    </w:p>
    <w:p w14:paraId="15F627C4" w14:textId="77777777" w:rsidR="000D3C0C" w:rsidRPr="001947F6" w:rsidRDefault="000D3C0C" w:rsidP="006261B1">
      <w:pPr>
        <w:rPr>
          <w:rFonts w:asciiTheme="majorBidi" w:hAnsiTheme="majorBidi" w:cstheme="majorBidi"/>
          <w:sz w:val="22"/>
        </w:rPr>
      </w:pPr>
    </w:p>
    <w:p w14:paraId="1F60471F" w14:textId="77777777" w:rsidR="000D3C0C" w:rsidRPr="001947F6" w:rsidRDefault="000D3C0C" w:rsidP="006261B1">
      <w:pPr>
        <w:rPr>
          <w:rFonts w:asciiTheme="majorBidi" w:hAnsiTheme="majorBidi" w:cstheme="majorBidi"/>
          <w:sz w:val="22"/>
        </w:rPr>
      </w:pPr>
    </w:p>
    <w:p w14:paraId="4B953D96" w14:textId="77777777" w:rsidR="000D3C0C" w:rsidRPr="001947F6" w:rsidRDefault="000D3C0C" w:rsidP="006261B1">
      <w:pPr>
        <w:rPr>
          <w:rFonts w:asciiTheme="majorBidi" w:hAnsiTheme="majorBidi" w:cstheme="majorBidi"/>
          <w:sz w:val="22"/>
        </w:rPr>
      </w:pPr>
    </w:p>
    <w:p w14:paraId="7003563C" w14:textId="74EC362B" w:rsidR="000D3C0C" w:rsidRPr="001947F6" w:rsidRDefault="00B15144" w:rsidP="000D3C0C">
      <w:pPr>
        <w:rPr>
          <w:rFonts w:asciiTheme="majorBidi" w:hAnsiTheme="majorBidi" w:cstheme="majorBidi"/>
          <w:b/>
          <w:color w:val="FF0000"/>
          <w:sz w:val="22"/>
        </w:rPr>
      </w:pPr>
      <w:r w:rsidRPr="001947F6">
        <w:rPr>
          <w:rFonts w:asciiTheme="majorBidi" w:hAnsiTheme="majorBidi" w:cstheme="majorBidi"/>
          <w:b/>
          <w:noProof/>
          <w:color w:val="FF0000"/>
          <w:sz w:val="22"/>
        </w:rPr>
        <w:lastRenderedPageBreak/>
        <w:drawing>
          <wp:inline distT="0" distB="0" distL="0" distR="0" wp14:anchorId="24E70E07" wp14:editId="486E3E62">
            <wp:extent cx="5867400" cy="4203700"/>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867400" cy="4203700"/>
                    </a:xfrm>
                    <a:prstGeom prst="rect">
                      <a:avLst/>
                    </a:prstGeom>
                  </pic:spPr>
                </pic:pic>
              </a:graphicData>
            </a:graphic>
          </wp:inline>
        </w:drawing>
      </w:r>
    </w:p>
    <w:p w14:paraId="60887876" w14:textId="77777777" w:rsidR="000D3C0C" w:rsidRPr="001947F6" w:rsidRDefault="000D3C0C" w:rsidP="000D3C0C">
      <w:pPr>
        <w:rPr>
          <w:rFonts w:asciiTheme="majorBidi" w:hAnsiTheme="majorBidi" w:cstheme="majorBidi"/>
          <w:b/>
          <w:color w:val="FF0000"/>
          <w:sz w:val="22"/>
        </w:rPr>
      </w:pPr>
    </w:p>
    <w:p w14:paraId="51290522" w14:textId="49DCD160" w:rsidR="006261B1" w:rsidRPr="001947F6" w:rsidRDefault="00097C6C" w:rsidP="009E0F34">
      <w:pPr>
        <w:rPr>
          <w:rFonts w:asciiTheme="majorBidi" w:hAnsiTheme="majorBidi" w:cstheme="majorBidi"/>
          <w:sz w:val="22"/>
        </w:rPr>
      </w:pPr>
      <w:r w:rsidRPr="001947F6">
        <w:rPr>
          <w:rFonts w:asciiTheme="majorBidi" w:hAnsiTheme="majorBidi" w:cstheme="majorBidi"/>
          <w:b/>
          <w:color w:val="000000"/>
          <w:spacing w:val="-2"/>
          <w:sz w:val="22"/>
          <w:szCs w:val="22"/>
        </w:rPr>
        <w:t>Supplementary</w:t>
      </w:r>
      <w:r w:rsidRPr="001947F6">
        <w:rPr>
          <w:rFonts w:asciiTheme="majorBidi" w:hAnsiTheme="majorBidi" w:cstheme="majorBidi"/>
          <w:b/>
          <w:sz w:val="22"/>
        </w:rPr>
        <w:t xml:space="preserve"> Fig. </w:t>
      </w:r>
      <w:r w:rsidR="007562CA" w:rsidRPr="001947F6">
        <w:rPr>
          <w:rFonts w:asciiTheme="majorBidi" w:hAnsiTheme="majorBidi" w:cstheme="majorBidi"/>
          <w:b/>
          <w:sz w:val="22"/>
        </w:rPr>
        <w:t>4</w:t>
      </w:r>
      <w:r w:rsidR="000D3C0C" w:rsidRPr="001947F6">
        <w:rPr>
          <w:rFonts w:asciiTheme="majorBidi" w:hAnsiTheme="majorBidi" w:cstheme="majorBidi"/>
          <w:b/>
          <w:sz w:val="22"/>
        </w:rPr>
        <w:t>:</w:t>
      </w:r>
      <w:r w:rsidR="000D3C0C" w:rsidRPr="001947F6">
        <w:rPr>
          <w:rFonts w:asciiTheme="majorBidi" w:hAnsiTheme="majorBidi" w:cstheme="majorBidi"/>
          <w:sz w:val="22"/>
        </w:rPr>
        <w:t xml:space="preserve"> </w:t>
      </w:r>
      <w:r w:rsidR="000D3C0C" w:rsidRPr="001947F6">
        <w:rPr>
          <w:rFonts w:asciiTheme="majorBidi" w:hAnsiTheme="majorBidi" w:cstheme="majorBidi"/>
          <w:b/>
          <w:sz w:val="22"/>
        </w:rPr>
        <w:t xml:space="preserve">BAI is Positively Associated with </w:t>
      </w:r>
      <w:r w:rsidR="00305A0D" w:rsidRPr="001947F6">
        <w:rPr>
          <w:rFonts w:asciiTheme="majorBidi" w:hAnsiTheme="majorBidi" w:cstheme="majorBidi"/>
          <w:b/>
          <w:sz w:val="22"/>
        </w:rPr>
        <w:t xml:space="preserve">Years of </w:t>
      </w:r>
      <w:r w:rsidR="00C17D83" w:rsidRPr="001947F6">
        <w:rPr>
          <w:rFonts w:asciiTheme="majorBidi" w:hAnsiTheme="majorBidi" w:cstheme="majorBidi"/>
          <w:b/>
          <w:sz w:val="22"/>
        </w:rPr>
        <w:t>Epilepsy</w:t>
      </w:r>
      <w:r w:rsidR="000D3C0C" w:rsidRPr="001947F6">
        <w:rPr>
          <w:rFonts w:asciiTheme="majorBidi" w:hAnsiTheme="majorBidi" w:cstheme="majorBidi"/>
          <w:b/>
          <w:sz w:val="22"/>
        </w:rPr>
        <w:t>.</w:t>
      </w:r>
      <w:r w:rsidR="000D3C0C" w:rsidRPr="001947F6">
        <w:rPr>
          <w:rFonts w:asciiTheme="majorBidi" w:hAnsiTheme="majorBidi" w:cstheme="majorBidi"/>
          <w:sz w:val="22"/>
        </w:rPr>
        <w:t xml:space="preserve"> A) The years that a patient has epilepsy is slightly positively associated with the Brain Age Index (BAI), regression showed an R-squared of 0.0297 with an intercept of 4.09 and a slope of 0.065 with an associated p-value of 0.043. B) For the logarithm of seizure frequency</w:t>
      </w:r>
      <w:r w:rsidR="00C17D83" w:rsidRPr="001947F6">
        <w:rPr>
          <w:rFonts w:asciiTheme="majorBidi" w:hAnsiTheme="majorBidi" w:cstheme="majorBidi"/>
          <w:sz w:val="22"/>
        </w:rPr>
        <w:t xml:space="preserve"> immediately prior to EMU admission</w:t>
      </w:r>
      <w:r w:rsidR="000D3C0C" w:rsidRPr="001947F6">
        <w:rPr>
          <w:rFonts w:asciiTheme="majorBidi" w:hAnsiTheme="majorBidi" w:cstheme="majorBidi"/>
          <w:sz w:val="22"/>
        </w:rPr>
        <w:t>, a regression showed an R-squared of 0.0159 with an intercept of 3.42 and a slope of 0.37 with an associated p-value of 0.14</w:t>
      </w:r>
      <w:r w:rsidR="00E05E49" w:rsidRPr="001947F6">
        <w:rPr>
          <w:rFonts w:asciiTheme="majorBidi" w:hAnsiTheme="majorBidi" w:cstheme="majorBidi"/>
          <w:sz w:val="22"/>
        </w:rPr>
        <w:t>.</w:t>
      </w:r>
    </w:p>
    <w:sectPr w:rsidR="006261B1" w:rsidRPr="001947F6" w:rsidSect="00AA527B">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A4424" w14:textId="77777777" w:rsidR="0082797C" w:rsidRDefault="0082797C" w:rsidP="00F41270">
      <w:r>
        <w:separator/>
      </w:r>
    </w:p>
  </w:endnote>
  <w:endnote w:type="continuationSeparator" w:id="0">
    <w:p w14:paraId="66853EAE" w14:textId="77777777" w:rsidR="0082797C" w:rsidRDefault="0082797C" w:rsidP="00F41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386495238"/>
      <w:docPartObj>
        <w:docPartGallery w:val="Page Numbers (Bottom of Page)"/>
        <w:docPartUnique/>
      </w:docPartObj>
    </w:sdtPr>
    <w:sdtEndPr>
      <w:rPr>
        <w:noProof/>
      </w:rPr>
    </w:sdtEndPr>
    <w:sdtContent>
      <w:p w14:paraId="33F30932" w14:textId="63939112" w:rsidR="00F41270" w:rsidRPr="00F41270" w:rsidRDefault="00F41270">
        <w:pPr>
          <w:pStyle w:val="Footer"/>
          <w:jc w:val="center"/>
          <w:rPr>
            <w:rFonts w:ascii="Times New Roman" w:hAnsi="Times New Roman" w:cs="Times New Roman"/>
          </w:rPr>
        </w:pPr>
        <w:r w:rsidRPr="00F41270">
          <w:rPr>
            <w:rFonts w:ascii="Times New Roman" w:hAnsi="Times New Roman" w:cs="Times New Roman"/>
          </w:rPr>
          <w:fldChar w:fldCharType="begin"/>
        </w:r>
        <w:r w:rsidRPr="00F41270">
          <w:rPr>
            <w:rFonts w:ascii="Times New Roman" w:hAnsi="Times New Roman" w:cs="Times New Roman"/>
          </w:rPr>
          <w:instrText xml:space="preserve"> PAGE   \* MERGEFORMAT </w:instrText>
        </w:r>
        <w:r w:rsidRPr="00F41270">
          <w:rPr>
            <w:rFonts w:ascii="Times New Roman" w:hAnsi="Times New Roman" w:cs="Times New Roman"/>
          </w:rPr>
          <w:fldChar w:fldCharType="separate"/>
        </w:r>
        <w:r w:rsidRPr="00F41270">
          <w:rPr>
            <w:rFonts w:ascii="Times New Roman" w:hAnsi="Times New Roman" w:cs="Times New Roman"/>
            <w:noProof/>
          </w:rPr>
          <w:t>2</w:t>
        </w:r>
        <w:r w:rsidRPr="00F41270">
          <w:rPr>
            <w:rFonts w:ascii="Times New Roman" w:hAnsi="Times New Roman" w:cs="Times New Roman"/>
            <w:noProof/>
          </w:rPr>
          <w:fldChar w:fldCharType="end"/>
        </w:r>
      </w:p>
    </w:sdtContent>
  </w:sdt>
  <w:p w14:paraId="17C1DE74" w14:textId="77777777" w:rsidR="00F41270" w:rsidRPr="00F41270" w:rsidRDefault="00F41270">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FD931" w14:textId="77777777" w:rsidR="0082797C" w:rsidRDefault="0082797C" w:rsidP="00F41270">
      <w:r>
        <w:separator/>
      </w:r>
    </w:p>
  </w:footnote>
  <w:footnote w:type="continuationSeparator" w:id="0">
    <w:p w14:paraId="07C53A2A" w14:textId="77777777" w:rsidR="0082797C" w:rsidRDefault="0082797C" w:rsidP="00F412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33A"/>
    <w:rsid w:val="00012EEC"/>
    <w:rsid w:val="00097C6C"/>
    <w:rsid w:val="000B07FE"/>
    <w:rsid w:val="000B3DCB"/>
    <w:rsid w:val="000D3C0C"/>
    <w:rsid w:val="001020D8"/>
    <w:rsid w:val="00106799"/>
    <w:rsid w:val="00151455"/>
    <w:rsid w:val="001563D0"/>
    <w:rsid w:val="001636D3"/>
    <w:rsid w:val="001714F7"/>
    <w:rsid w:val="001947F6"/>
    <w:rsid w:val="001A7C4A"/>
    <w:rsid w:val="00206944"/>
    <w:rsid w:val="0029445B"/>
    <w:rsid w:val="002952D0"/>
    <w:rsid w:val="00295789"/>
    <w:rsid w:val="00302147"/>
    <w:rsid w:val="00305A0D"/>
    <w:rsid w:val="0032593E"/>
    <w:rsid w:val="0035206A"/>
    <w:rsid w:val="003606C0"/>
    <w:rsid w:val="003B15A6"/>
    <w:rsid w:val="00451C2A"/>
    <w:rsid w:val="004B5CC5"/>
    <w:rsid w:val="005A1E02"/>
    <w:rsid w:val="005E5638"/>
    <w:rsid w:val="00613BEC"/>
    <w:rsid w:val="006261B1"/>
    <w:rsid w:val="006851DB"/>
    <w:rsid w:val="00697D76"/>
    <w:rsid w:val="006A605C"/>
    <w:rsid w:val="006F77D1"/>
    <w:rsid w:val="00740CAB"/>
    <w:rsid w:val="007562CA"/>
    <w:rsid w:val="007713B9"/>
    <w:rsid w:val="007C31A5"/>
    <w:rsid w:val="007E11B9"/>
    <w:rsid w:val="008202E9"/>
    <w:rsid w:val="0082797C"/>
    <w:rsid w:val="00832BCC"/>
    <w:rsid w:val="00916A62"/>
    <w:rsid w:val="00981525"/>
    <w:rsid w:val="009C5C21"/>
    <w:rsid w:val="009E0F34"/>
    <w:rsid w:val="00AA527B"/>
    <w:rsid w:val="00AC4395"/>
    <w:rsid w:val="00AE2446"/>
    <w:rsid w:val="00B15144"/>
    <w:rsid w:val="00B206AF"/>
    <w:rsid w:val="00B3725B"/>
    <w:rsid w:val="00B62D2A"/>
    <w:rsid w:val="00BA1579"/>
    <w:rsid w:val="00BA5B38"/>
    <w:rsid w:val="00BB7C08"/>
    <w:rsid w:val="00BF177A"/>
    <w:rsid w:val="00C0116C"/>
    <w:rsid w:val="00C17D83"/>
    <w:rsid w:val="00C27861"/>
    <w:rsid w:val="00C5233A"/>
    <w:rsid w:val="00C65BBA"/>
    <w:rsid w:val="00CA26BF"/>
    <w:rsid w:val="00CC2A51"/>
    <w:rsid w:val="00CC560F"/>
    <w:rsid w:val="00D411E6"/>
    <w:rsid w:val="00D534FA"/>
    <w:rsid w:val="00DA21A6"/>
    <w:rsid w:val="00DD1255"/>
    <w:rsid w:val="00E04C55"/>
    <w:rsid w:val="00E05E49"/>
    <w:rsid w:val="00EB30C9"/>
    <w:rsid w:val="00EC111F"/>
    <w:rsid w:val="00ED41C6"/>
    <w:rsid w:val="00F14B96"/>
    <w:rsid w:val="00F25111"/>
    <w:rsid w:val="00F41270"/>
    <w:rsid w:val="00F561F2"/>
    <w:rsid w:val="00F72D32"/>
    <w:rsid w:val="00FB1E8D"/>
    <w:rsid w:val="00FF7B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88C4F"/>
  <w15:chartTrackingRefBased/>
  <w15:docId w15:val="{BF156A76-A72E-4804-A5D1-88AC7306A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3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5233A"/>
    <w:rPr>
      <w:sz w:val="16"/>
      <w:szCs w:val="16"/>
    </w:rPr>
  </w:style>
  <w:style w:type="paragraph" w:styleId="BalloonText">
    <w:name w:val="Balloon Text"/>
    <w:basedOn w:val="Normal"/>
    <w:link w:val="BalloonTextChar"/>
    <w:uiPriority w:val="99"/>
    <w:semiHidden/>
    <w:unhideWhenUsed/>
    <w:rsid w:val="00C52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33A"/>
    <w:rPr>
      <w:rFonts w:ascii="Segoe UI" w:hAnsi="Segoe UI" w:cs="Segoe UI"/>
      <w:sz w:val="18"/>
      <w:szCs w:val="18"/>
    </w:rPr>
  </w:style>
  <w:style w:type="table" w:styleId="TableGrid">
    <w:name w:val="Table Grid"/>
    <w:basedOn w:val="TableNormal"/>
    <w:uiPriority w:val="39"/>
    <w:rsid w:val="006261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sid w:val="009C5C21"/>
    <w:rPr>
      <w:b/>
      <w:bCs/>
    </w:rPr>
  </w:style>
  <w:style w:type="character" w:customStyle="1" w:styleId="CommentSubjectChar">
    <w:name w:val="Comment Subject Char"/>
    <w:basedOn w:val="CommentTextChar"/>
    <w:link w:val="CommentSubject"/>
    <w:uiPriority w:val="99"/>
    <w:semiHidden/>
    <w:rsid w:val="009C5C21"/>
    <w:rPr>
      <w:b/>
      <w:bCs/>
      <w:sz w:val="20"/>
      <w:szCs w:val="20"/>
    </w:rPr>
  </w:style>
  <w:style w:type="paragraph" w:styleId="Revision">
    <w:name w:val="Revision"/>
    <w:hidden/>
    <w:uiPriority w:val="99"/>
    <w:semiHidden/>
    <w:rsid w:val="009C5C21"/>
    <w:pPr>
      <w:spacing w:after="0" w:line="240" w:lineRule="auto"/>
    </w:pPr>
    <w:rPr>
      <w:sz w:val="24"/>
      <w:szCs w:val="24"/>
    </w:rPr>
  </w:style>
  <w:style w:type="character" w:styleId="Hyperlink">
    <w:name w:val="Hyperlink"/>
    <w:basedOn w:val="DefaultParagraphFont"/>
    <w:uiPriority w:val="99"/>
    <w:unhideWhenUsed/>
    <w:rsid w:val="00740CAB"/>
    <w:rPr>
      <w:color w:val="0563C1"/>
      <w:u w:val="single"/>
    </w:rPr>
  </w:style>
  <w:style w:type="paragraph" w:styleId="Header">
    <w:name w:val="header"/>
    <w:basedOn w:val="Normal"/>
    <w:link w:val="HeaderChar"/>
    <w:uiPriority w:val="99"/>
    <w:unhideWhenUsed/>
    <w:rsid w:val="00F41270"/>
    <w:pPr>
      <w:tabs>
        <w:tab w:val="center" w:pos="4320"/>
        <w:tab w:val="right" w:pos="8640"/>
      </w:tabs>
    </w:pPr>
  </w:style>
  <w:style w:type="character" w:customStyle="1" w:styleId="HeaderChar">
    <w:name w:val="Header Char"/>
    <w:basedOn w:val="DefaultParagraphFont"/>
    <w:link w:val="Header"/>
    <w:uiPriority w:val="99"/>
    <w:rsid w:val="00F41270"/>
    <w:rPr>
      <w:sz w:val="24"/>
      <w:szCs w:val="24"/>
    </w:rPr>
  </w:style>
  <w:style w:type="paragraph" w:styleId="Footer">
    <w:name w:val="footer"/>
    <w:basedOn w:val="Normal"/>
    <w:link w:val="FooterChar"/>
    <w:uiPriority w:val="99"/>
    <w:unhideWhenUsed/>
    <w:rsid w:val="00F41270"/>
    <w:pPr>
      <w:tabs>
        <w:tab w:val="center" w:pos="4320"/>
        <w:tab w:val="right" w:pos="8640"/>
      </w:tabs>
    </w:pPr>
  </w:style>
  <w:style w:type="character" w:customStyle="1" w:styleId="FooterChar">
    <w:name w:val="Footer Char"/>
    <w:basedOn w:val="DefaultParagraphFont"/>
    <w:link w:val="Footer"/>
    <w:uiPriority w:val="99"/>
    <w:rsid w:val="00F412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D70B73F7-4622-D544-AE6B-D8026D22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550</Words>
  <Characters>2866</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BrandonAdmin</dc:creator>
  <cp:keywords/>
  <dc:description/>
  <cp:lastModifiedBy>Peter Hadar</cp:lastModifiedBy>
  <cp:revision>3</cp:revision>
  <dcterms:created xsi:type="dcterms:W3CDTF">2024-10-05T03:05:00Z</dcterms:created>
  <dcterms:modified xsi:type="dcterms:W3CDTF">2024-10-05T03:05:00Z</dcterms:modified>
</cp:coreProperties>
</file>