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407A0" w14:textId="77777777" w:rsidR="00B12A7A" w:rsidRPr="00B12A7A" w:rsidRDefault="00B12A7A" w:rsidP="00B12A7A">
      <w:pPr>
        <w:spacing w:line="360" w:lineRule="auto"/>
        <w:jc w:val="both"/>
        <w:rPr>
          <w:b/>
          <w:bCs/>
          <w:lang w:val="en-US"/>
        </w:rPr>
      </w:pPr>
      <w:r w:rsidRPr="00B12A7A">
        <w:rPr>
          <w:b/>
          <w:bCs/>
          <w:lang w:val="en-US"/>
        </w:rPr>
        <w:t xml:space="preserve">SUPPLEMENTARY FILE </w:t>
      </w:r>
    </w:p>
    <w:p w14:paraId="775346F5" w14:textId="77777777" w:rsidR="00B12A7A" w:rsidRDefault="00B12A7A" w:rsidP="007C2108">
      <w:pPr>
        <w:spacing w:line="360" w:lineRule="auto"/>
        <w:rPr>
          <w:b/>
          <w:bCs/>
          <w:lang w:val="en-US"/>
        </w:rPr>
      </w:pPr>
    </w:p>
    <w:p w14:paraId="342FC116" w14:textId="05A3C899" w:rsidR="007C2108" w:rsidRPr="007C2108" w:rsidRDefault="007C2108" w:rsidP="007C2108">
      <w:pPr>
        <w:spacing w:line="360" w:lineRule="auto"/>
        <w:rPr>
          <w:b/>
          <w:bCs/>
          <w:lang w:val="en-US"/>
        </w:rPr>
      </w:pPr>
      <w:r w:rsidRPr="007C2108">
        <w:rPr>
          <w:b/>
          <w:bCs/>
          <w:lang w:val="en-US"/>
        </w:rPr>
        <w:t>Forest landscape restoration of a critical endangered ecosystem: An overview of worldwide efforts in tropical dry forest</w:t>
      </w:r>
    </w:p>
    <w:p w14:paraId="6686A683" w14:textId="4AEB5AF5" w:rsidR="005F622D" w:rsidRPr="00B12A7A" w:rsidRDefault="007C2108" w:rsidP="00B12A7A">
      <w:pPr>
        <w:spacing w:line="360" w:lineRule="auto"/>
        <w:ind w:right="429"/>
        <w:rPr>
          <w:i/>
          <w:iCs/>
          <w:vertAlign w:val="superscript"/>
        </w:rPr>
      </w:pPr>
      <w:r w:rsidRPr="003C2274">
        <w:rPr>
          <w:i/>
          <w:iCs/>
        </w:rPr>
        <w:t>Mesa-Sierra, Natalia</w:t>
      </w:r>
      <w:r w:rsidRPr="003C2274">
        <w:rPr>
          <w:i/>
          <w:iCs/>
          <w:vertAlign w:val="superscript"/>
        </w:rPr>
        <w:t>1</w:t>
      </w:r>
      <w:r>
        <w:rPr>
          <w:i/>
          <w:iCs/>
        </w:rPr>
        <w:t>,</w:t>
      </w:r>
      <w:r w:rsidRPr="003C2274">
        <w:rPr>
          <w:i/>
          <w:iCs/>
        </w:rPr>
        <w:t xml:space="preserve"> de la Peña-Domene, Marinés</w:t>
      </w:r>
      <w:r w:rsidRPr="003C2274">
        <w:rPr>
          <w:i/>
          <w:iCs/>
          <w:vertAlign w:val="superscript"/>
        </w:rPr>
        <w:t>1,2*</w:t>
      </w:r>
      <w:r>
        <w:rPr>
          <w:i/>
          <w:iCs/>
        </w:rPr>
        <w:t>,</w:t>
      </w:r>
      <w:r w:rsidRPr="003C2274">
        <w:rPr>
          <w:i/>
          <w:iCs/>
        </w:rPr>
        <w:t xml:space="preserve"> Campo, Julio</w:t>
      </w:r>
      <w:r w:rsidRPr="003C2274">
        <w:rPr>
          <w:i/>
          <w:iCs/>
          <w:vertAlign w:val="superscript"/>
        </w:rPr>
        <w:t>2</w:t>
      </w:r>
      <w:r w:rsidRPr="003C2274">
        <w:rPr>
          <w:i/>
          <w:iCs/>
        </w:rPr>
        <w:t xml:space="preserve"> &amp; Giardina, Christian P.</w:t>
      </w:r>
      <w:r w:rsidRPr="003C2274">
        <w:rPr>
          <w:i/>
          <w:iCs/>
          <w:vertAlign w:val="superscript"/>
        </w:rPr>
        <w:t>3</w:t>
      </w:r>
    </w:p>
    <w:p w14:paraId="137C0EAE" w14:textId="77777777" w:rsidR="005F622D" w:rsidRPr="007C2108" w:rsidRDefault="005F622D" w:rsidP="00A6291C">
      <w:pPr>
        <w:spacing w:line="360" w:lineRule="auto"/>
        <w:jc w:val="both"/>
        <w:rPr>
          <w:b/>
          <w:bCs/>
        </w:rPr>
      </w:pPr>
    </w:p>
    <w:p w14:paraId="09F2C79F" w14:textId="2CFD7B9D" w:rsidR="00CF1531" w:rsidRPr="00141F28" w:rsidRDefault="00CF1531" w:rsidP="00A6291C">
      <w:pPr>
        <w:spacing w:line="360" w:lineRule="auto"/>
        <w:jc w:val="both"/>
        <w:rPr>
          <w:lang w:val="en-US"/>
        </w:rPr>
      </w:pPr>
      <w:r w:rsidRPr="00141F28">
        <w:rPr>
          <w:b/>
          <w:bCs/>
          <w:lang w:val="en-US"/>
        </w:rPr>
        <w:t>Figure S1.</w:t>
      </w:r>
      <w:r w:rsidR="00B94C11" w:rsidRPr="00141F28">
        <w:rPr>
          <w:b/>
          <w:bCs/>
          <w:lang w:val="en-US"/>
        </w:rPr>
        <w:t xml:space="preserve"> </w:t>
      </w:r>
      <w:r w:rsidR="00B94C11" w:rsidRPr="00141F28">
        <w:rPr>
          <w:lang w:val="en-US"/>
        </w:rPr>
        <w:t xml:space="preserve">PRISMA </w:t>
      </w:r>
      <w:r w:rsidR="005B5851" w:rsidRPr="00141F28">
        <w:rPr>
          <w:lang w:val="en-US"/>
        </w:rPr>
        <w:t>diagram of the steps followed during the systematic review</w:t>
      </w:r>
      <w:r w:rsidR="005D74AB" w:rsidRPr="00141F28">
        <w:rPr>
          <w:lang w:val="en-US"/>
        </w:rPr>
        <w:t>.</w:t>
      </w:r>
    </w:p>
    <w:p w14:paraId="2BD70ABE" w14:textId="4C961E06" w:rsidR="00704050" w:rsidRPr="009216B4" w:rsidRDefault="00A00A9F" w:rsidP="00A6291C">
      <w:pPr>
        <w:spacing w:line="360" w:lineRule="auto"/>
        <w:jc w:val="both"/>
      </w:pPr>
      <w:r w:rsidRPr="00A00A9F">
        <w:rPr>
          <w:noProof/>
        </w:rPr>
        <w:drawing>
          <wp:inline distT="0" distB="0" distL="0" distR="0" wp14:anchorId="360AAE09" wp14:editId="082BE044">
            <wp:extent cx="5943600" cy="4674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BB8F9" w14:textId="22E7ACC4" w:rsidR="001849DC" w:rsidRPr="00B16C1A" w:rsidRDefault="009216B4" w:rsidP="00B16C1A">
      <w:pPr>
        <w:rPr>
          <w:b/>
          <w:bCs/>
        </w:rPr>
      </w:pPr>
      <w:r>
        <w:rPr>
          <w:b/>
          <w:bCs/>
        </w:rPr>
        <w:br w:type="page"/>
      </w:r>
    </w:p>
    <w:p w14:paraId="705B6C71" w14:textId="6BD8DA5D" w:rsidR="00E374EF" w:rsidRPr="00141F28" w:rsidRDefault="00E374EF" w:rsidP="00D55B4D">
      <w:pPr>
        <w:spacing w:line="360" w:lineRule="auto"/>
        <w:jc w:val="both"/>
        <w:rPr>
          <w:lang w:val="en-US"/>
        </w:rPr>
      </w:pPr>
      <w:r w:rsidRPr="00141F28">
        <w:rPr>
          <w:b/>
          <w:bCs/>
          <w:lang w:val="en-US"/>
        </w:rPr>
        <w:lastRenderedPageBreak/>
        <w:t>Table S</w:t>
      </w:r>
      <w:r w:rsidR="00B16C1A">
        <w:rPr>
          <w:b/>
          <w:bCs/>
          <w:lang w:val="en-US"/>
        </w:rPr>
        <w:t>1</w:t>
      </w:r>
      <w:r w:rsidRPr="00141F28">
        <w:rPr>
          <w:b/>
          <w:bCs/>
          <w:lang w:val="en-US"/>
        </w:rPr>
        <w:t>.</w:t>
      </w:r>
      <w:r w:rsidRPr="00141F28">
        <w:rPr>
          <w:lang w:val="en-US"/>
        </w:rPr>
        <w:t xml:space="preserve"> </w:t>
      </w:r>
      <w:r w:rsidR="00DD5819" w:rsidRPr="00141F28">
        <w:rPr>
          <w:lang w:val="en-US"/>
        </w:rPr>
        <w:t xml:space="preserve">Description of the categories of the </w:t>
      </w:r>
      <w:r w:rsidR="003400E4" w:rsidRPr="00141F28">
        <w:rPr>
          <w:lang w:val="en-US"/>
        </w:rPr>
        <w:t>previous land use, restoration strategies and response variables</w:t>
      </w:r>
      <w:r w:rsidR="00DD5819" w:rsidRPr="00141F28">
        <w:rPr>
          <w:lang w:val="en-US"/>
        </w:rPr>
        <w:t xml:space="preserve"> reported by the studies reviewed. The </w:t>
      </w:r>
      <w:r w:rsidR="00C019CE" w:rsidRPr="00141F28">
        <w:rPr>
          <w:lang w:val="en-US"/>
        </w:rPr>
        <w:t>elements</w:t>
      </w:r>
      <w:r w:rsidR="00FF1266" w:rsidRPr="00141F28">
        <w:rPr>
          <w:lang w:val="en-US"/>
        </w:rPr>
        <w:t xml:space="preserve"> (sub-category)</w:t>
      </w:r>
      <w:r w:rsidR="00DD5819" w:rsidRPr="00141F28">
        <w:rPr>
          <w:lang w:val="en-US"/>
        </w:rPr>
        <w:t xml:space="preserve"> that were included in each category</w:t>
      </w:r>
      <w:r w:rsidR="00FF1266" w:rsidRPr="00141F28">
        <w:rPr>
          <w:lang w:val="en-US"/>
        </w:rPr>
        <w:t xml:space="preserve"> and </w:t>
      </w:r>
      <w:r w:rsidR="00C3759A" w:rsidRPr="00141F28">
        <w:rPr>
          <w:lang w:val="en-US"/>
        </w:rPr>
        <w:t>the number of studies in which they were included are specified.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1275"/>
      </w:tblGrid>
      <w:tr w:rsidR="00E374EF" w:rsidRPr="00C57592" w14:paraId="56ACD63F" w14:textId="77777777" w:rsidTr="00E374EF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D738" w14:textId="77777777" w:rsidR="00E374EF" w:rsidRPr="00E374EF" w:rsidRDefault="00E374EF" w:rsidP="00E374EF">
            <w:pPr>
              <w:jc w:val="center"/>
              <w:rPr>
                <w:b/>
                <w:bCs/>
                <w:color w:val="000000"/>
              </w:rPr>
            </w:pPr>
            <w:r w:rsidRPr="00E374EF">
              <w:rPr>
                <w:b/>
                <w:bCs/>
                <w:color w:val="000000"/>
              </w:rPr>
              <w:t>Category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A2209" w14:textId="77777777" w:rsidR="00E374EF" w:rsidRPr="00E374EF" w:rsidRDefault="00E374EF" w:rsidP="00E374EF">
            <w:pPr>
              <w:jc w:val="center"/>
              <w:rPr>
                <w:b/>
                <w:bCs/>
                <w:color w:val="000000"/>
              </w:rPr>
            </w:pPr>
            <w:r w:rsidRPr="00E374EF">
              <w:rPr>
                <w:b/>
                <w:bCs/>
                <w:color w:val="000000"/>
              </w:rPr>
              <w:t>Sub-category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F0890EF" w14:textId="77777777" w:rsidR="00E374EF" w:rsidRPr="00E374EF" w:rsidRDefault="00E374EF" w:rsidP="00E374EF">
            <w:pPr>
              <w:jc w:val="center"/>
              <w:rPr>
                <w:b/>
                <w:bCs/>
                <w:color w:val="000000"/>
              </w:rPr>
            </w:pPr>
            <w:r w:rsidRPr="00E374EF">
              <w:rPr>
                <w:b/>
                <w:bCs/>
                <w:color w:val="000000"/>
              </w:rPr>
              <w:t>Number of studies</w:t>
            </w:r>
          </w:p>
        </w:tc>
      </w:tr>
      <w:tr w:rsidR="00E374EF" w:rsidRPr="00C57592" w14:paraId="15DDD77E" w14:textId="77777777" w:rsidTr="00E374EF">
        <w:trPr>
          <w:trHeight w:val="340"/>
        </w:trPr>
        <w:tc>
          <w:tcPr>
            <w:tcW w:w="963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FA41C48" w14:textId="77777777" w:rsidR="00E374EF" w:rsidRPr="00E374EF" w:rsidRDefault="00E374EF" w:rsidP="00E374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374EF">
              <w:rPr>
                <w:b/>
                <w:bCs/>
                <w:i/>
                <w:iCs/>
                <w:color w:val="000000"/>
              </w:rPr>
              <w:t>Previous land use</w:t>
            </w:r>
          </w:p>
        </w:tc>
      </w:tr>
      <w:tr w:rsidR="00E374EF" w:rsidRPr="00C57592" w14:paraId="3751B7A7" w14:textId="77777777" w:rsidTr="00E374EF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AE5F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Cattle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7C29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D7EF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93</w:t>
            </w:r>
          </w:p>
        </w:tc>
      </w:tr>
      <w:tr w:rsidR="00E374EF" w:rsidRPr="00C57592" w14:paraId="4BFCB182" w14:textId="77777777" w:rsidTr="00E374EF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6014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Crops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B402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9B47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49</w:t>
            </w:r>
          </w:p>
        </w:tc>
      </w:tr>
      <w:tr w:rsidR="00E374EF" w:rsidRPr="00C57592" w14:paraId="15DC0162" w14:textId="77777777" w:rsidTr="00E374EF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A357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Not applied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15A7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615C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41</w:t>
            </w:r>
          </w:p>
        </w:tc>
      </w:tr>
      <w:tr w:rsidR="00E374EF" w:rsidRPr="00C57592" w14:paraId="53A5337E" w14:textId="77777777" w:rsidTr="00E374EF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C2DA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Mining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EC27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6E88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18</w:t>
            </w:r>
          </w:p>
        </w:tc>
      </w:tr>
      <w:tr w:rsidR="00E374EF" w:rsidRPr="00C57592" w14:paraId="573B1933" w14:textId="77777777" w:rsidTr="00E374EF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4BAF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Not specified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230F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CFE9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14</w:t>
            </w:r>
          </w:p>
        </w:tc>
      </w:tr>
      <w:tr w:rsidR="00E374EF" w:rsidRPr="00C57592" w14:paraId="08922330" w14:textId="77777777" w:rsidTr="00E374EF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A79A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Timber extraction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6BE7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5629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14</w:t>
            </w:r>
          </w:p>
        </w:tc>
      </w:tr>
      <w:tr w:rsidR="00E374EF" w:rsidRPr="00C57592" w14:paraId="3768A75B" w14:textId="77777777" w:rsidTr="00E374EF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9611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Fire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FBC5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7621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8</w:t>
            </w:r>
          </w:p>
        </w:tc>
      </w:tr>
      <w:tr w:rsidR="00E374EF" w:rsidRPr="00C57592" w14:paraId="22DF7D9A" w14:textId="77777777" w:rsidTr="00E374EF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1FF5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Intensive agro-forestry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C1EF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D60D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3</w:t>
            </w:r>
          </w:p>
        </w:tc>
      </w:tr>
      <w:tr w:rsidR="00E374EF" w:rsidRPr="00C57592" w14:paraId="28E2D380" w14:textId="77777777" w:rsidTr="00E374EF">
        <w:trPr>
          <w:trHeight w:val="320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3E5B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Other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18D9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Non-timber products extraction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3D55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3</w:t>
            </w:r>
          </w:p>
        </w:tc>
      </w:tr>
      <w:tr w:rsidR="00E374EF" w:rsidRPr="00C57592" w14:paraId="2573F555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8A560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1F7B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Dam construction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6FB9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053071A5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791A5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69FF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Lava flow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0346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66A1F3A2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478EC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AF22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Sand extraction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6412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07E17A8B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C79AC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A3EF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Thirteenth-century stone city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E9C2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5C96A885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6C969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B3B6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Wasteland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1C9D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63C1E0BB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BEF54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2A68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War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96CC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2245C31E" w14:textId="77777777" w:rsidTr="00E374EF">
        <w:trPr>
          <w:trHeight w:val="32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FD750DC" w14:textId="77777777" w:rsidR="00E374EF" w:rsidRPr="00E374EF" w:rsidRDefault="00E374EF" w:rsidP="00E374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374EF">
              <w:rPr>
                <w:b/>
                <w:bCs/>
                <w:i/>
                <w:iCs/>
                <w:color w:val="000000"/>
              </w:rPr>
              <w:t>Restoration strategy</w:t>
            </w:r>
          </w:p>
        </w:tc>
      </w:tr>
      <w:tr w:rsidR="00E374EF" w:rsidRPr="00C57592" w14:paraId="041EFDFB" w14:textId="77777777" w:rsidTr="00E374EF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1C67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Planting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98B2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D97B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136</w:t>
            </w:r>
          </w:p>
        </w:tc>
      </w:tr>
      <w:tr w:rsidR="00E374EF" w:rsidRPr="00C57592" w14:paraId="1FDA24C0" w14:textId="77777777" w:rsidTr="00E374EF">
        <w:trPr>
          <w:trHeight w:val="320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245CC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Plating complementation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851D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Fertilizer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99DA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23</w:t>
            </w:r>
          </w:p>
        </w:tc>
      </w:tr>
      <w:tr w:rsidR="00E374EF" w:rsidRPr="00C57592" w14:paraId="39EE1D38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0AA9A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890D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Watering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668D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12</w:t>
            </w:r>
          </w:p>
        </w:tc>
      </w:tr>
      <w:tr w:rsidR="00E374EF" w:rsidRPr="00C57592" w14:paraId="525732C3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3B9B1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BF07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Nurse tree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2F9C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7</w:t>
            </w:r>
          </w:p>
        </w:tc>
      </w:tr>
      <w:tr w:rsidR="00E374EF" w:rsidRPr="00C57592" w14:paraId="66C340FC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345EE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B0F4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Mulch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2CED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4</w:t>
            </w:r>
          </w:p>
        </w:tc>
      </w:tr>
      <w:tr w:rsidR="00E374EF" w:rsidRPr="00C57592" w14:paraId="35C825C3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0E8EC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9CB9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Hydrogel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29C5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E374EF" w:rsidRPr="00C57592" w14:paraId="0661E9B0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D7059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DD40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Shade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AEB3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E374EF" w:rsidRPr="00C57592" w14:paraId="2E726685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EC48C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373A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Thinning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9C64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12735FCD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3CD03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E97B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Fire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FFCE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0B13074F" w14:textId="77777777" w:rsidTr="00E374EF">
        <w:trPr>
          <w:trHeight w:val="320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E667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Plant removal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00B0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Weed control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6922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18</w:t>
            </w:r>
          </w:p>
        </w:tc>
      </w:tr>
      <w:tr w:rsidR="00E374EF" w:rsidRPr="00C57592" w14:paraId="72AF7A58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C1FE3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3E87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Grass removal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8CA6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12</w:t>
            </w:r>
          </w:p>
        </w:tc>
      </w:tr>
      <w:tr w:rsidR="00E374EF" w:rsidRPr="00C57592" w14:paraId="0965120D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56B18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4B90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Plant removal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B6F7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5</w:t>
            </w:r>
          </w:p>
        </w:tc>
      </w:tr>
      <w:tr w:rsidR="00E374EF" w:rsidRPr="00C57592" w14:paraId="200621CC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23AFE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D394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Herbicide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9C2C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4</w:t>
            </w:r>
          </w:p>
        </w:tc>
      </w:tr>
      <w:tr w:rsidR="00E374EF" w:rsidRPr="00C57592" w14:paraId="067F2385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B5279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AAC0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Fire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4377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31A42169" w14:textId="77777777" w:rsidTr="00E374EF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5F63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AMF Inoculation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2A09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89A4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7</w:t>
            </w:r>
          </w:p>
        </w:tc>
      </w:tr>
      <w:tr w:rsidR="00E374EF" w:rsidRPr="00C57592" w14:paraId="61EB97E7" w14:textId="77777777" w:rsidTr="00E374EF">
        <w:trPr>
          <w:trHeight w:val="320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81E7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Seed related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3CB4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Seeding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B1AA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33</w:t>
            </w:r>
          </w:p>
        </w:tc>
      </w:tr>
      <w:tr w:rsidR="00E374EF" w:rsidRPr="00C57592" w14:paraId="160E63CF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F6E42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9EB1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Seed pellets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8F11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E374EF" w:rsidRPr="00C57592" w14:paraId="24D4BC1A" w14:textId="77777777" w:rsidTr="00E374EF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AD81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Topsoil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F545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35E0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9</w:t>
            </w:r>
          </w:p>
        </w:tc>
      </w:tr>
      <w:tr w:rsidR="00E374EF" w:rsidRPr="00C57592" w14:paraId="0AD162D5" w14:textId="77777777" w:rsidTr="00E374EF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F03D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Soil plowing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0FE1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FBA8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4</w:t>
            </w:r>
          </w:p>
        </w:tc>
      </w:tr>
      <w:tr w:rsidR="00E374EF" w:rsidRPr="00C57592" w14:paraId="4173185B" w14:textId="77777777" w:rsidTr="00E374EF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302A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Assisted Natural Regeneration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8A3B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E483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9</w:t>
            </w:r>
          </w:p>
        </w:tc>
      </w:tr>
      <w:tr w:rsidR="00E374EF" w:rsidRPr="00C57592" w14:paraId="1FD6ED99" w14:textId="77777777" w:rsidTr="00E374EF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3FB0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Enclosure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319C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EC16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15</w:t>
            </w:r>
          </w:p>
        </w:tc>
      </w:tr>
      <w:tr w:rsidR="00E374EF" w:rsidRPr="00C57592" w14:paraId="41637586" w14:textId="77777777" w:rsidTr="00E374EF">
        <w:trPr>
          <w:trHeight w:val="320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C5C0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Other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0EF2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Fire control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3C97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01C071A5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07B82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FE4B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Orange waste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7BCE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4818B02B" w14:textId="77777777" w:rsidTr="00E374EF">
        <w:trPr>
          <w:trHeight w:val="32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ED47852" w14:textId="77777777" w:rsidR="00E374EF" w:rsidRPr="00E374EF" w:rsidRDefault="00E374EF" w:rsidP="00E374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374EF">
              <w:rPr>
                <w:b/>
                <w:bCs/>
                <w:i/>
                <w:iCs/>
                <w:color w:val="000000"/>
              </w:rPr>
              <w:t>Response variables</w:t>
            </w:r>
          </w:p>
        </w:tc>
      </w:tr>
      <w:tr w:rsidR="00E374EF" w:rsidRPr="00C57592" w14:paraId="4B099AE1" w14:textId="77777777" w:rsidTr="00376C4A">
        <w:trPr>
          <w:trHeight w:val="320"/>
        </w:trPr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B2BF2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Vegetation structure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EA4F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Survival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BB3C" w14:textId="7124DC1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9</w:t>
            </w:r>
            <w:r w:rsidR="001C3514">
              <w:rPr>
                <w:color w:val="000000"/>
              </w:rPr>
              <w:t>0</w:t>
            </w:r>
          </w:p>
        </w:tc>
      </w:tr>
      <w:tr w:rsidR="00E374EF" w:rsidRPr="00C57592" w14:paraId="212FBF48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87786A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49B5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Height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7E5E" w14:textId="7638EBEE" w:rsidR="00E374EF" w:rsidRPr="00E374EF" w:rsidRDefault="001C3514" w:rsidP="00E37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E374EF" w:rsidRPr="00C57592" w14:paraId="1688FF02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C9EC8C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83F6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Germination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4AAF" w14:textId="69AAA189" w:rsidR="00E374EF" w:rsidRPr="00E374EF" w:rsidRDefault="00577E4E" w:rsidP="00E37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E374EF" w:rsidRPr="00C57592" w14:paraId="438DFF78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ABA4A1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711A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Growth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F0A0" w14:textId="7E709F70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3</w:t>
            </w:r>
            <w:r w:rsidR="00577E4E">
              <w:rPr>
                <w:color w:val="000000"/>
              </w:rPr>
              <w:t>5</w:t>
            </w:r>
          </w:p>
        </w:tc>
      </w:tr>
      <w:tr w:rsidR="00E374EF" w:rsidRPr="00C57592" w14:paraId="7F8B7235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8E742A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335F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Diameter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7B43" w14:textId="6BE84DF0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  <w:r w:rsidR="00577E4E">
              <w:rPr>
                <w:color w:val="000000"/>
              </w:rPr>
              <w:t>6</w:t>
            </w:r>
          </w:p>
        </w:tc>
      </w:tr>
      <w:tr w:rsidR="00E374EF" w:rsidRPr="00C57592" w14:paraId="2E59A2AD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A9564A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1240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Biomass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F206" w14:textId="0B4C7D4C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3</w:t>
            </w:r>
            <w:r w:rsidR="00141985">
              <w:rPr>
                <w:color w:val="000000"/>
              </w:rPr>
              <w:t>1</w:t>
            </w:r>
          </w:p>
        </w:tc>
      </w:tr>
      <w:tr w:rsidR="00E374EF" w:rsidRPr="00C57592" w14:paraId="3C7DAD9E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C2A02A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3284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Root attributes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C1D3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23</w:t>
            </w:r>
          </w:p>
        </w:tc>
      </w:tr>
      <w:tr w:rsidR="00E374EF" w:rsidRPr="00C57592" w14:paraId="1F0FF162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7A6ACE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2399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Density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785A" w14:textId="64BED82E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  <w:r w:rsidR="00141985">
              <w:rPr>
                <w:color w:val="000000"/>
              </w:rPr>
              <w:t>0</w:t>
            </w:r>
          </w:p>
        </w:tc>
      </w:tr>
      <w:tr w:rsidR="00E374EF" w:rsidRPr="00C57592" w14:paraId="4ECF2391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AC0A87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34A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Vegetation cover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D3FB" w14:textId="00AB62E2" w:rsidR="00E374EF" w:rsidRPr="00E374EF" w:rsidRDefault="004F4A95" w:rsidP="00E37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E374EF" w:rsidRPr="00C57592" w14:paraId="03FD83B5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9462AA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10AB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Diameter increment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1BCD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18</w:t>
            </w:r>
          </w:p>
        </w:tc>
      </w:tr>
      <w:tr w:rsidR="00E374EF" w:rsidRPr="00C57592" w14:paraId="08BA1775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B27060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E080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Height growth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6F3C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9</w:t>
            </w:r>
          </w:p>
        </w:tc>
      </w:tr>
      <w:tr w:rsidR="00E374EF" w:rsidRPr="00C57592" w14:paraId="7481544E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22A1FE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79D8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Canopy cover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34DF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8</w:t>
            </w:r>
          </w:p>
        </w:tc>
      </w:tr>
      <w:tr w:rsidR="00E374EF" w:rsidRPr="00C57592" w14:paraId="23710ACA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8C39EF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5A92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Recruitment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5739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8</w:t>
            </w:r>
          </w:p>
        </w:tc>
      </w:tr>
      <w:tr w:rsidR="00E374EF" w:rsidRPr="00C57592" w14:paraId="40247558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B79C22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9966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Leaf area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97BF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4</w:t>
            </w:r>
          </w:p>
        </w:tc>
      </w:tr>
      <w:tr w:rsidR="00E374EF" w:rsidRPr="00C57592" w14:paraId="2520915A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B68DA7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33F4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Crown attritutes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143F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3</w:t>
            </w:r>
          </w:p>
        </w:tc>
      </w:tr>
      <w:tr w:rsidR="00E374EF" w:rsidRPr="00C57592" w14:paraId="15931C78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74E2B7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6916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Seed banks attributes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4C54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E374EF" w:rsidRPr="00C57592" w14:paraId="394EE267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B7D4ED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5DD0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Belowground biomass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ECF9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E374EF" w:rsidRPr="00C57592" w14:paraId="5F3B278E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504A02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83A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Branches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D08A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E374EF" w:rsidRPr="00C57592" w14:paraId="5C89EC9A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69623A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3DA3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Leaf production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65B6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E374EF" w:rsidRPr="00C57592" w14:paraId="3EE0E8E1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46C8F5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1FE4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Seedling establishment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5335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E374EF" w:rsidRPr="00C57592" w14:paraId="571A21E7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52C44C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792A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Survival of germinated seeds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2D20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E374EF" w:rsidRPr="00C57592" w14:paraId="237CDC63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938FBC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D997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Fruit size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5BD5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081BCBA4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1F8BEC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9AED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Resprouts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46CB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01A1539C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6009A7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128D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Seed size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7E9E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0E58A704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1143D7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4637A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Life/Growth forms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91288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6449130C" w14:textId="77777777" w:rsidTr="00376C4A">
        <w:trPr>
          <w:trHeight w:val="320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BF7BD" w14:textId="77777777" w:rsidR="00E374EF" w:rsidRPr="00141F28" w:rsidRDefault="00E374EF" w:rsidP="00E374EF">
            <w:pPr>
              <w:jc w:val="center"/>
              <w:rPr>
                <w:color w:val="000000"/>
                <w:lang w:val="en-US"/>
              </w:rPr>
            </w:pPr>
            <w:r w:rsidRPr="00141F28">
              <w:rPr>
                <w:color w:val="000000"/>
                <w:lang w:val="en-US"/>
              </w:rPr>
              <w:t>Functional attributes of the vegetation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15D3" w14:textId="77777777" w:rsidR="00E374EF" w:rsidRPr="00141F28" w:rsidRDefault="00E374EF" w:rsidP="00E374EF">
            <w:pPr>
              <w:rPr>
                <w:color w:val="000000"/>
                <w:lang w:val="en-US"/>
              </w:rPr>
            </w:pPr>
            <w:r w:rsidRPr="00141F28">
              <w:rPr>
                <w:color w:val="000000"/>
                <w:lang w:val="en-US"/>
              </w:rPr>
              <w:t>Foliar N and P concentrations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135A" w14:textId="1E4F2BDF" w:rsidR="00E374EF" w:rsidRPr="00E374EF" w:rsidRDefault="005B488A" w:rsidP="00E37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374EF" w:rsidRPr="00C57592" w14:paraId="1744A867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6CABC4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7A6E" w14:textId="0D1901E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 xml:space="preserve">Net </w:t>
            </w:r>
            <w:r w:rsidR="000F31E6">
              <w:rPr>
                <w:color w:val="000000"/>
              </w:rPr>
              <w:t>photosynthesis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D44E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3</w:t>
            </w:r>
          </w:p>
        </w:tc>
      </w:tr>
      <w:tr w:rsidR="00E374EF" w:rsidRPr="00C57592" w14:paraId="5886EFBC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FD38C1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2CEF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Regeneration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D173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E374EF" w:rsidRPr="00C57592" w14:paraId="250702B5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A7D9A9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047C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Resources allocation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C596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E374EF" w:rsidRPr="00C57592" w14:paraId="0D4073C4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FF9852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4EF8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Seed viability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3704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E374EF" w:rsidRPr="00C57592" w14:paraId="3911B09C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A5DB79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B6C8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Stomata openess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DA04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E374EF" w:rsidRPr="00C57592" w14:paraId="058384C5" w14:textId="77777777" w:rsidTr="00376C4A">
        <w:trPr>
          <w:trHeight w:val="68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B12364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7A18D" w14:textId="77777777" w:rsidR="00E374EF" w:rsidRPr="00141F28" w:rsidRDefault="00E374EF" w:rsidP="00E374EF">
            <w:pPr>
              <w:rPr>
                <w:color w:val="000000"/>
                <w:lang w:val="en-US"/>
              </w:rPr>
            </w:pPr>
            <w:r w:rsidRPr="00141F28">
              <w:rPr>
                <w:color w:val="000000"/>
                <w:lang w:val="en-US"/>
              </w:rPr>
              <w:t>Changes in thermostable protein, amino acid and lipid concentration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5931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6CAC2E5C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89367C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0060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Phenology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27BD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1794CA83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7B822C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DAA7A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Stomatal conductance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1D1A7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579DBD12" w14:textId="77777777" w:rsidTr="00376C4A">
        <w:trPr>
          <w:trHeight w:val="320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9CB12" w14:textId="77777777" w:rsidR="00E374EF" w:rsidRPr="00E374EF" w:rsidRDefault="00E374EF" w:rsidP="00E374EF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Ecosystem functions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5651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Aboveground carbon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4708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7</w:t>
            </w:r>
          </w:p>
        </w:tc>
      </w:tr>
      <w:tr w:rsidR="00E374EF" w:rsidRPr="00C57592" w14:paraId="7024C7B3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6B3A1A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CAC5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Biomass (Besides plants)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9A72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6</w:t>
            </w:r>
          </w:p>
        </w:tc>
      </w:tr>
      <w:tr w:rsidR="00E374EF" w:rsidRPr="00C57592" w14:paraId="711E30E5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0E23E3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9575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Abundance (Besides plants)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62C0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4</w:t>
            </w:r>
          </w:p>
        </w:tc>
      </w:tr>
      <w:tr w:rsidR="00E374EF" w:rsidRPr="00C57592" w14:paraId="253850F4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46B688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4443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Microclimate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BBC5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3</w:t>
            </w:r>
          </w:p>
        </w:tc>
      </w:tr>
      <w:tr w:rsidR="00E374EF" w:rsidRPr="00C57592" w14:paraId="4D37A405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86790D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F4D0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Belowground carbon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AA99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E374EF" w:rsidRPr="00C57592" w14:paraId="3E193C45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9C3825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C59A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Body condition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5678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1369556D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29F483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3071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Dry weight (Besides plants)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1346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3491DD0D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FEE6C7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3244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Ecosystem C pools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2999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58E3856C" w14:textId="77777777" w:rsidTr="00376C4A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DA08F9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1CB5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Fire modeling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4D4E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36D2BE82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826324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2CED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>Mean Weight (Besides plants)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598F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E374EF" w:rsidRPr="00C57592" w14:paraId="37A279DD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E348EF" w14:textId="77777777" w:rsidR="00E374EF" w:rsidRPr="00E374EF" w:rsidRDefault="00E374EF" w:rsidP="00E374EF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1CC26" w14:textId="77777777" w:rsidR="00E374EF" w:rsidRPr="00E374EF" w:rsidRDefault="00E374EF" w:rsidP="00E374EF">
            <w:pPr>
              <w:rPr>
                <w:color w:val="000000"/>
              </w:rPr>
            </w:pPr>
            <w:r w:rsidRPr="00E374EF">
              <w:rPr>
                <w:color w:val="000000"/>
              </w:rPr>
              <w:t xml:space="preserve">Spore density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180AE" w14:textId="77777777" w:rsidR="00E374EF" w:rsidRPr="00E374EF" w:rsidRDefault="00E374EF" w:rsidP="00E374EF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D53E01" w:rsidRPr="00C57592" w14:paraId="335F6D69" w14:textId="77777777" w:rsidTr="001731DF">
        <w:trPr>
          <w:trHeight w:val="320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9E747" w14:textId="41177342" w:rsidR="00D53E01" w:rsidRPr="001731DF" w:rsidRDefault="00D53E01" w:rsidP="00D53E01">
            <w:pPr>
              <w:jc w:val="center"/>
              <w:rPr>
                <w:color w:val="000000"/>
              </w:rPr>
            </w:pPr>
            <w:r w:rsidRPr="001731DF">
              <w:rPr>
                <w:color w:val="000000"/>
              </w:rPr>
              <w:t>Soil attributes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8063" w14:textId="0FC29E47" w:rsidR="00D53E01" w:rsidRPr="00D53E01" w:rsidRDefault="00D53E01" w:rsidP="00D53E01">
            <w:pPr>
              <w:rPr>
                <w:color w:val="FFFFFF" w:themeColor="background1"/>
                <w:lang w:val="en-US"/>
              </w:rPr>
            </w:pPr>
            <w:r w:rsidRPr="00141F28">
              <w:rPr>
                <w:color w:val="000000"/>
                <w:lang w:val="en-US"/>
              </w:rPr>
              <w:t>Soil nutrients (total N, available P)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1788" w14:textId="383ED073" w:rsidR="00D53E01" w:rsidRPr="00C15769" w:rsidRDefault="00D53E01" w:rsidP="00D53E01">
            <w:pPr>
              <w:jc w:val="right"/>
              <w:rPr>
                <w:color w:val="FFFFFF" w:themeColor="background1"/>
              </w:rPr>
            </w:pPr>
            <w:r>
              <w:rPr>
                <w:color w:val="000000"/>
              </w:rPr>
              <w:t>23</w:t>
            </w:r>
          </w:p>
        </w:tc>
      </w:tr>
      <w:tr w:rsidR="000F6B4C" w:rsidRPr="00C57592" w14:paraId="6EB92BC0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D24357" w14:textId="77777777" w:rsidR="000F6B4C" w:rsidRPr="00E374EF" w:rsidRDefault="000F6B4C" w:rsidP="000F6B4C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E538B" w14:textId="005D720A" w:rsidR="000F6B4C" w:rsidRDefault="000F6B4C" w:rsidP="000F6B4C">
            <w:pPr>
              <w:rPr>
                <w:color w:val="000000"/>
              </w:rPr>
            </w:pPr>
            <w:r w:rsidRPr="00E374EF">
              <w:rPr>
                <w:color w:val="000000"/>
              </w:rPr>
              <w:t>pH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7EDC2" w14:textId="716E4A99" w:rsidR="000F6B4C" w:rsidRDefault="000F6B4C" w:rsidP="000F6B4C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  <w:r w:rsidR="00671FA1">
              <w:rPr>
                <w:color w:val="000000"/>
              </w:rPr>
              <w:t>7</w:t>
            </w:r>
          </w:p>
        </w:tc>
      </w:tr>
      <w:tr w:rsidR="00671FA1" w:rsidRPr="00C57592" w14:paraId="42F42A29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6CE27" w14:textId="77777777" w:rsidR="00671FA1" w:rsidRPr="00E374EF" w:rsidRDefault="00671FA1" w:rsidP="00671FA1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F6492" w14:textId="39FE4B02" w:rsidR="00671FA1" w:rsidRDefault="00671FA1" w:rsidP="00671FA1">
            <w:pPr>
              <w:rPr>
                <w:color w:val="000000"/>
              </w:rPr>
            </w:pPr>
            <w:r w:rsidRPr="00E374EF">
              <w:rPr>
                <w:color w:val="000000"/>
              </w:rPr>
              <w:t>Soil moisture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E393" w14:textId="6B904D36" w:rsidR="00671FA1" w:rsidRDefault="00671FA1" w:rsidP="00671FA1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12</w:t>
            </w:r>
          </w:p>
        </w:tc>
      </w:tr>
      <w:tr w:rsidR="00F40428" w:rsidRPr="00C57592" w14:paraId="785E4B2A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F13A23" w14:textId="77777777" w:rsidR="00F40428" w:rsidRPr="00E374EF" w:rsidRDefault="00F40428" w:rsidP="00F40428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034F8" w14:textId="2ED53241" w:rsidR="00F40428" w:rsidRPr="00E374EF" w:rsidRDefault="00F40428" w:rsidP="00F40428">
            <w:pPr>
              <w:rPr>
                <w:color w:val="000000"/>
              </w:rPr>
            </w:pPr>
            <w:r w:rsidRPr="00E374EF">
              <w:rPr>
                <w:color w:val="000000"/>
              </w:rPr>
              <w:t>Litter attributes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CE948" w14:textId="43F5B311" w:rsidR="00F40428" w:rsidRPr="00E374EF" w:rsidRDefault="00F40428" w:rsidP="00F40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40428" w:rsidRPr="00C57592" w14:paraId="44E60F42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E026B" w14:textId="77777777" w:rsidR="00F40428" w:rsidRPr="00E374EF" w:rsidRDefault="00F40428" w:rsidP="00F40428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FBF55" w14:textId="339FC4F5" w:rsidR="00F40428" w:rsidRPr="00E374EF" w:rsidRDefault="00F40428" w:rsidP="00F40428">
            <w:pPr>
              <w:rPr>
                <w:color w:val="000000"/>
              </w:rPr>
            </w:pPr>
            <w:r>
              <w:rPr>
                <w:color w:val="000000"/>
              </w:rPr>
              <w:t>Soil organic C (</w:t>
            </w:r>
            <w:r w:rsidRPr="00E374EF">
              <w:rPr>
                <w:color w:val="000000"/>
              </w:rPr>
              <w:t>SOC</w:t>
            </w:r>
            <w:r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BC80A" w14:textId="1353C838" w:rsidR="00F40428" w:rsidRPr="00E374EF" w:rsidRDefault="00F40428" w:rsidP="00F40428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8</w:t>
            </w:r>
          </w:p>
        </w:tc>
      </w:tr>
      <w:tr w:rsidR="00F40428" w:rsidRPr="00C57592" w14:paraId="329E05AD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4236F" w14:textId="77777777" w:rsidR="00F40428" w:rsidRPr="00E374EF" w:rsidRDefault="00F40428" w:rsidP="00F40428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05209" w14:textId="429BD4DC" w:rsidR="00F40428" w:rsidRPr="00E374EF" w:rsidRDefault="00F40428" w:rsidP="00F40428">
            <w:pPr>
              <w:rPr>
                <w:color w:val="000000"/>
              </w:rPr>
            </w:pPr>
            <w:r>
              <w:rPr>
                <w:color w:val="000000"/>
              </w:rPr>
              <w:t>Bulk density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7EEBA" w14:textId="6F41D8FB" w:rsidR="00F40428" w:rsidRPr="00E374EF" w:rsidRDefault="00F40428" w:rsidP="00F40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40428" w:rsidRPr="00C57592" w14:paraId="11359737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A3AA1" w14:textId="77777777" w:rsidR="00F40428" w:rsidRPr="00E374EF" w:rsidRDefault="00F40428" w:rsidP="00F40428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1C83" w14:textId="77777777" w:rsidR="00F40428" w:rsidRPr="00E374EF" w:rsidRDefault="00F40428" w:rsidP="00F40428">
            <w:pPr>
              <w:rPr>
                <w:color w:val="000000"/>
              </w:rPr>
            </w:pPr>
            <w:r w:rsidRPr="00E374EF">
              <w:rPr>
                <w:color w:val="000000"/>
              </w:rPr>
              <w:t>N-mineralization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A840" w14:textId="77777777" w:rsidR="00F40428" w:rsidRPr="00E374EF" w:rsidRDefault="00F40428" w:rsidP="00F40428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6</w:t>
            </w:r>
          </w:p>
        </w:tc>
      </w:tr>
      <w:tr w:rsidR="00F40428" w:rsidRPr="00C57592" w14:paraId="2F6E94F1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0103B0" w14:textId="77777777" w:rsidR="00F40428" w:rsidRPr="00E374EF" w:rsidRDefault="00F40428" w:rsidP="00F40428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60A9" w14:textId="77777777" w:rsidR="00F40428" w:rsidRPr="00E374EF" w:rsidRDefault="00F40428" w:rsidP="00F40428">
            <w:pPr>
              <w:rPr>
                <w:color w:val="000000"/>
              </w:rPr>
            </w:pPr>
            <w:r w:rsidRPr="00E374EF">
              <w:rPr>
                <w:color w:val="000000"/>
              </w:rPr>
              <w:t>Cation exchange capacity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188C" w14:textId="77777777" w:rsidR="00F40428" w:rsidRPr="00E374EF" w:rsidRDefault="00F40428" w:rsidP="00F40428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5</w:t>
            </w:r>
          </w:p>
        </w:tc>
      </w:tr>
      <w:tr w:rsidR="00F40428" w:rsidRPr="00C57592" w14:paraId="652DBC6C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54B279" w14:textId="77777777" w:rsidR="00F40428" w:rsidRPr="00E374EF" w:rsidRDefault="00F40428" w:rsidP="00F40428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AC65" w14:textId="77777777" w:rsidR="00F40428" w:rsidRPr="00E374EF" w:rsidRDefault="00F40428" w:rsidP="00F40428">
            <w:pPr>
              <w:rPr>
                <w:color w:val="000000"/>
              </w:rPr>
            </w:pPr>
            <w:r w:rsidRPr="00E374EF">
              <w:rPr>
                <w:color w:val="000000"/>
              </w:rPr>
              <w:t>C:N Ratio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4966" w14:textId="77777777" w:rsidR="00F40428" w:rsidRPr="00E374EF" w:rsidRDefault="00F40428" w:rsidP="00F40428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3</w:t>
            </w:r>
          </w:p>
        </w:tc>
      </w:tr>
      <w:tr w:rsidR="00F40428" w:rsidRPr="00C57592" w14:paraId="186E06C3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A26A6E" w14:textId="77777777" w:rsidR="00F40428" w:rsidRPr="00E374EF" w:rsidRDefault="00F40428" w:rsidP="00F40428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C6B7" w14:textId="77777777" w:rsidR="00F40428" w:rsidRPr="00E374EF" w:rsidRDefault="00F40428" w:rsidP="00F40428">
            <w:pPr>
              <w:rPr>
                <w:color w:val="000000"/>
              </w:rPr>
            </w:pPr>
            <w:r w:rsidRPr="00E374EF">
              <w:rPr>
                <w:color w:val="000000"/>
              </w:rPr>
              <w:t>Soil fertility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42A2" w14:textId="77777777" w:rsidR="00F40428" w:rsidRPr="00E374EF" w:rsidRDefault="00F40428" w:rsidP="00F40428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3</w:t>
            </w:r>
          </w:p>
        </w:tc>
      </w:tr>
      <w:tr w:rsidR="00F40428" w:rsidRPr="00C57592" w14:paraId="4275880D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062C5F" w14:textId="77777777" w:rsidR="00F40428" w:rsidRPr="00E374EF" w:rsidRDefault="00F40428" w:rsidP="00F40428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27EF" w14:textId="53B16E7F" w:rsidR="00F40428" w:rsidRPr="00E374EF" w:rsidRDefault="00F40428" w:rsidP="00F40428">
            <w:pPr>
              <w:rPr>
                <w:color w:val="000000"/>
              </w:rPr>
            </w:pPr>
            <w:r w:rsidRPr="00E374EF">
              <w:rPr>
                <w:color w:val="000000"/>
              </w:rPr>
              <w:t>Soil CO2 flux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B31F" w14:textId="77777777" w:rsidR="00F40428" w:rsidRPr="00E374EF" w:rsidRDefault="00F40428" w:rsidP="00F40428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D200CD" w:rsidRPr="00C57592" w14:paraId="3BA62D44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DD46B0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DB2A4" w14:textId="5AAC3CD8" w:rsidR="00D200CD" w:rsidRPr="00E374EF" w:rsidRDefault="00D200CD" w:rsidP="00D200CD">
            <w:pPr>
              <w:rPr>
                <w:color w:val="000000"/>
              </w:rPr>
            </w:pPr>
            <w:r>
              <w:rPr>
                <w:color w:val="000000"/>
              </w:rPr>
              <w:t>Use of m</w:t>
            </w:r>
            <w:r w:rsidRPr="00E374EF">
              <w:rPr>
                <w:color w:val="000000"/>
              </w:rPr>
              <w:t>ulch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B1C37" w14:textId="1CA70A74" w:rsidR="00D200CD" w:rsidRDefault="00D200CD" w:rsidP="00D200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00CD" w:rsidRPr="00C57592" w14:paraId="42FF96AD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E9410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2FC62" w14:textId="4F48D1C4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Soil texture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91BE2" w14:textId="37A42CF0" w:rsidR="00D200CD" w:rsidRDefault="00D200CD" w:rsidP="00D200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00CD" w:rsidRPr="00C57592" w14:paraId="17D11F85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F121C2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CA73" w14:textId="055BA7DD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Soil respiration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4F62" w14:textId="78421D06" w:rsidR="00D200CD" w:rsidRPr="00E374EF" w:rsidRDefault="00D200CD" w:rsidP="00D200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00CD" w:rsidRPr="00C57592" w14:paraId="69D7A187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1103BC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03A9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Soil coarse fraction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455D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D200CD" w:rsidRPr="00C57592" w14:paraId="7FAA914E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1BB480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4C0C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Soil salinity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2F05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D200CD" w:rsidRPr="00C57592" w14:paraId="2A163410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9549E8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2AC3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Water holding capacity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60BF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D200CD" w:rsidRPr="00C57592" w14:paraId="1BDAE662" w14:textId="77777777" w:rsidTr="001731DF">
        <w:trPr>
          <w:trHeight w:val="320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D862E" w14:textId="77777777" w:rsidR="00D200CD" w:rsidRPr="001731DF" w:rsidRDefault="00D200CD" w:rsidP="00D200CD">
            <w:pPr>
              <w:jc w:val="center"/>
              <w:rPr>
                <w:color w:val="000000"/>
              </w:rPr>
            </w:pPr>
            <w:r w:rsidRPr="001731DF">
              <w:rPr>
                <w:color w:val="000000"/>
              </w:rPr>
              <w:t>Biotic interactions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722C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Herbivory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C533" w14:textId="47C68E2F" w:rsidR="00D200CD" w:rsidRPr="00E374EF" w:rsidRDefault="00E167DE" w:rsidP="00D200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200CD" w:rsidRPr="00C57592" w14:paraId="426E7D99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C50190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C17D" w14:textId="77777777" w:rsidR="00D200CD" w:rsidRPr="00141F28" w:rsidRDefault="00D200CD" w:rsidP="00D200CD">
            <w:pPr>
              <w:rPr>
                <w:color w:val="000000"/>
                <w:lang w:val="en-US"/>
              </w:rPr>
            </w:pPr>
            <w:r w:rsidRPr="00141F28">
              <w:rPr>
                <w:color w:val="000000"/>
                <w:lang w:val="en-US"/>
              </w:rPr>
              <w:t>Arbuscular mycorrhizal fungi (AMF) colonization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9987" w14:textId="1BABA9F3" w:rsidR="00D200CD" w:rsidRPr="00E374EF" w:rsidRDefault="00320205" w:rsidP="00D200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200CD" w:rsidRPr="00C57592" w14:paraId="72F5BB20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D54135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53F0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Seed removal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F52F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4</w:t>
            </w:r>
          </w:p>
        </w:tc>
      </w:tr>
      <w:tr w:rsidR="00D200CD" w:rsidRPr="00C57592" w14:paraId="325C32EF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18BD86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A41B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Species performance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8543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3</w:t>
            </w:r>
          </w:p>
        </w:tc>
      </w:tr>
      <w:tr w:rsidR="00D200CD" w:rsidRPr="00C57592" w14:paraId="1CE7FE2F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1ABB44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DB46" w14:textId="707A87DE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Number of spores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CF6A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D200CD" w:rsidRPr="00C57592" w14:paraId="1E4E68A0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0F217A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F4F9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Microbial activity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E261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D200CD" w:rsidRPr="00C57592" w14:paraId="6DB5CC4A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107D3E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996D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Net productivity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C5A3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D200CD" w:rsidRPr="00C57592" w14:paraId="121C88F6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6B170F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951C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Breeding system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13FC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D200CD" w:rsidRPr="00C57592" w14:paraId="7D1949C5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BEF3BF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D0F0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Organic matter decomposition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460E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D200CD" w:rsidRPr="00C57592" w14:paraId="0278D29B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2FFDBC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E6BF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Pollination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F1E0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D200CD" w:rsidRPr="00C57592" w14:paraId="1F6139AA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342892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65F3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Species requirements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DDE4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D200CD" w:rsidRPr="00C57592" w14:paraId="0E29A487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EDED52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65655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Parrot recruitment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AB1F4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D200CD" w:rsidRPr="00C57592" w14:paraId="2120BEC3" w14:textId="77777777" w:rsidTr="001731DF">
        <w:trPr>
          <w:trHeight w:val="320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97C13" w14:textId="77777777" w:rsidR="00D200CD" w:rsidRPr="00E374EF" w:rsidRDefault="00D200CD" w:rsidP="00D200CD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Biotic composition and diversity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C51D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Plant richness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A5B3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14</w:t>
            </w:r>
          </w:p>
        </w:tc>
      </w:tr>
      <w:tr w:rsidR="00D200CD" w:rsidRPr="00C57592" w14:paraId="2AA384B9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4306B3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BBEC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Diversity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1DBD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11</w:t>
            </w:r>
          </w:p>
        </w:tc>
      </w:tr>
      <w:tr w:rsidR="00D200CD" w:rsidRPr="00C57592" w14:paraId="02355D44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27755D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530E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Richness (Besides plants)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0F36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6</w:t>
            </w:r>
          </w:p>
        </w:tc>
      </w:tr>
      <w:tr w:rsidR="00D200CD" w:rsidRPr="00C57592" w14:paraId="31981A18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47BA97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183C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Plant composition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9D6D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5</w:t>
            </w:r>
          </w:p>
        </w:tc>
      </w:tr>
      <w:tr w:rsidR="00D200CD" w:rsidRPr="00C57592" w14:paraId="25DAB9C5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2DC6BD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0717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Composition (Besides plants)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F3AB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4</w:t>
            </w:r>
          </w:p>
        </w:tc>
      </w:tr>
      <w:tr w:rsidR="00D200CD" w:rsidRPr="00C57592" w14:paraId="38FE0E1C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157B74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F684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AMF Composition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1CF0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D200CD" w:rsidRPr="00C57592" w14:paraId="0C1D828C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7029BB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B171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AMF Richness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12F8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D200CD" w:rsidRPr="00C57592" w14:paraId="167077BC" w14:textId="77777777" w:rsidTr="001731D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25EF27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49125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Arthropod communities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11A72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D200CD" w:rsidRPr="00C57592" w14:paraId="4E541E68" w14:textId="77777777" w:rsidTr="001731DF">
        <w:trPr>
          <w:trHeight w:val="320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AE257C" w14:textId="77777777" w:rsidR="00D200CD" w:rsidRPr="00E374EF" w:rsidRDefault="00D200CD" w:rsidP="00D200CD">
            <w:pPr>
              <w:jc w:val="center"/>
              <w:rPr>
                <w:color w:val="000000"/>
              </w:rPr>
            </w:pPr>
            <w:r w:rsidRPr="00E374EF">
              <w:rPr>
                <w:color w:val="000000"/>
              </w:rPr>
              <w:t>Services and social outcomes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FD1B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Species values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E6C7" w14:textId="58F91665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  <w:r w:rsidR="00E26C61">
              <w:rPr>
                <w:color w:val="000000"/>
              </w:rPr>
              <w:t>1</w:t>
            </w:r>
          </w:p>
        </w:tc>
      </w:tr>
      <w:tr w:rsidR="00D200CD" w:rsidRPr="00C57592" w14:paraId="67442BED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1F6BE1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4006" w14:textId="77777777" w:rsidR="00D200CD" w:rsidRPr="00141F28" w:rsidRDefault="00D200CD" w:rsidP="00D200CD">
            <w:pPr>
              <w:rPr>
                <w:color w:val="000000"/>
                <w:lang w:val="en-US"/>
              </w:rPr>
            </w:pPr>
            <w:r w:rsidRPr="00141F28">
              <w:rPr>
                <w:color w:val="000000"/>
                <w:lang w:val="en-US"/>
              </w:rPr>
              <w:t>Determinants of restoration program adoption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033D" w14:textId="06B7D6C3" w:rsidR="00D200CD" w:rsidRPr="00E374EF" w:rsidRDefault="00E26C61" w:rsidP="00D200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200CD" w:rsidRPr="00C57592" w14:paraId="5F9DE29C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560B19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9C6B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Economic Benefits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82A5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5</w:t>
            </w:r>
          </w:p>
        </w:tc>
      </w:tr>
      <w:tr w:rsidR="00D200CD" w:rsidRPr="00C57592" w14:paraId="3D9EA78F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0B5F60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C483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Restoration cost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98E1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4</w:t>
            </w:r>
          </w:p>
        </w:tc>
      </w:tr>
      <w:tr w:rsidR="00D200CD" w:rsidRPr="00C57592" w14:paraId="6D537B00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8EFF28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4BB8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Social benefits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8F6F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4</w:t>
            </w:r>
          </w:p>
        </w:tc>
      </w:tr>
      <w:tr w:rsidR="00D200CD" w:rsidRPr="00C57592" w14:paraId="74B0E249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A29B7F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3194" w14:textId="77777777" w:rsidR="00D200CD" w:rsidRPr="00141F28" w:rsidRDefault="00D200CD" w:rsidP="00D200CD">
            <w:pPr>
              <w:rPr>
                <w:color w:val="000000"/>
                <w:lang w:val="en-US"/>
              </w:rPr>
            </w:pPr>
            <w:r w:rsidRPr="00141F28">
              <w:rPr>
                <w:color w:val="000000"/>
                <w:lang w:val="en-US"/>
              </w:rPr>
              <w:t>Social perception of environmental changes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B775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4</w:t>
            </w:r>
          </w:p>
        </w:tc>
      </w:tr>
      <w:tr w:rsidR="00D200CD" w:rsidRPr="00C57592" w14:paraId="5A3EF1E5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E6021B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9BC0" w14:textId="77777777" w:rsidR="00D200CD" w:rsidRPr="00141F28" w:rsidRDefault="00D200CD" w:rsidP="00D200CD">
            <w:pPr>
              <w:rPr>
                <w:color w:val="000000"/>
                <w:lang w:val="en-US"/>
              </w:rPr>
            </w:pPr>
            <w:r w:rsidRPr="00141F28">
              <w:rPr>
                <w:color w:val="000000"/>
                <w:lang w:val="en-US"/>
              </w:rPr>
              <w:t>Capacity Development of GGW Communities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FBB4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D200CD" w:rsidRPr="00C57592" w14:paraId="6F93776C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D2BF4D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B009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Local knowledge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128D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D200CD" w:rsidRPr="00C57592" w14:paraId="05F4439B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596007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8E57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Trees Protected on 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5002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D200CD" w:rsidRPr="00C57592" w14:paraId="729B9447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D253D9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6AB2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Illegal harvesting of trees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17B7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D200CD" w:rsidRPr="00C57592" w14:paraId="51389E70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946EF6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C748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Knowledge gaps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EEEC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D200CD" w:rsidRPr="00C57592" w14:paraId="4666382C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230C34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CE61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Fuel wood consumption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2E84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2</w:t>
            </w:r>
          </w:p>
        </w:tc>
      </w:tr>
      <w:tr w:rsidR="00D200CD" w:rsidRPr="00C57592" w14:paraId="40F1A2B6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85CEFE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CC66" w14:textId="77777777" w:rsidR="00D200CD" w:rsidRPr="00141F28" w:rsidRDefault="00D200CD" w:rsidP="00D200CD">
            <w:pPr>
              <w:rPr>
                <w:color w:val="000000"/>
                <w:lang w:val="en-US"/>
              </w:rPr>
            </w:pPr>
            <w:r w:rsidRPr="00141F28">
              <w:rPr>
                <w:color w:val="000000"/>
                <w:lang w:val="en-US"/>
              </w:rPr>
              <w:t>Seed Collection and Seedling Production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5500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D200CD" w:rsidRPr="00C57592" w14:paraId="7FEB7468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FC056C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C9E4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Sustainable Forest Management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F882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  <w:tr w:rsidR="00D200CD" w:rsidRPr="00C57592" w14:paraId="149CA2BE" w14:textId="77777777" w:rsidTr="00E374EF">
        <w:trPr>
          <w:trHeight w:val="32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DDAA2D" w14:textId="77777777" w:rsidR="00D200CD" w:rsidRPr="00E374EF" w:rsidRDefault="00D200CD" w:rsidP="00D200CD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64583" w14:textId="77777777" w:rsidR="00D200CD" w:rsidRPr="00E374EF" w:rsidRDefault="00D200CD" w:rsidP="00D200CD">
            <w:pPr>
              <w:rPr>
                <w:color w:val="000000"/>
              </w:rPr>
            </w:pPr>
            <w:r w:rsidRPr="00E374EF">
              <w:rPr>
                <w:color w:val="000000"/>
              </w:rPr>
              <w:t>Comunity monitoring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558CE" w14:textId="77777777" w:rsidR="00D200CD" w:rsidRPr="00E374EF" w:rsidRDefault="00D200CD" w:rsidP="00D200CD">
            <w:pPr>
              <w:jc w:val="right"/>
              <w:rPr>
                <w:color w:val="000000"/>
              </w:rPr>
            </w:pPr>
            <w:r w:rsidRPr="00E374EF">
              <w:rPr>
                <w:color w:val="000000"/>
              </w:rPr>
              <w:t>1</w:t>
            </w:r>
          </w:p>
        </w:tc>
      </w:tr>
    </w:tbl>
    <w:p w14:paraId="2CEF1CA9" w14:textId="37F7D115" w:rsidR="00E374EF" w:rsidRPr="00C57592" w:rsidRDefault="00E374EF"/>
    <w:p w14:paraId="7A894396" w14:textId="77777777" w:rsidR="009216B4" w:rsidRDefault="009216B4">
      <w:pPr>
        <w:rPr>
          <w:b/>
          <w:bCs/>
        </w:rPr>
      </w:pPr>
      <w:r>
        <w:rPr>
          <w:b/>
          <w:bCs/>
        </w:rPr>
        <w:br w:type="page"/>
      </w:r>
    </w:p>
    <w:p w14:paraId="4870B5E9" w14:textId="290AF7A3" w:rsidR="00973DE0" w:rsidRPr="00141F28" w:rsidRDefault="00C23EDF" w:rsidP="00973DE0">
      <w:pPr>
        <w:spacing w:line="360" w:lineRule="auto"/>
        <w:rPr>
          <w:lang w:val="en-US"/>
        </w:rPr>
      </w:pPr>
      <w:r w:rsidRPr="00141F28">
        <w:rPr>
          <w:b/>
          <w:bCs/>
          <w:lang w:val="en-US"/>
        </w:rPr>
        <w:lastRenderedPageBreak/>
        <w:t>Table S</w:t>
      </w:r>
      <w:r w:rsidR="00B16C1A">
        <w:rPr>
          <w:b/>
          <w:bCs/>
          <w:lang w:val="en-US"/>
        </w:rPr>
        <w:t>2</w:t>
      </w:r>
      <w:r w:rsidRPr="00141F28">
        <w:rPr>
          <w:b/>
          <w:bCs/>
          <w:lang w:val="en-US"/>
        </w:rPr>
        <w:t>.</w:t>
      </w:r>
      <w:r w:rsidRPr="00141F28">
        <w:rPr>
          <w:lang w:val="en-US"/>
        </w:rPr>
        <w:t xml:space="preserve"> </w:t>
      </w:r>
      <w:r w:rsidR="004423FF" w:rsidRPr="00141F28">
        <w:rPr>
          <w:lang w:val="en-US"/>
        </w:rPr>
        <w:t>List of the 1</w:t>
      </w:r>
      <w:r w:rsidR="00B16C1A">
        <w:rPr>
          <w:lang w:val="en-US"/>
        </w:rPr>
        <w:t>87</w:t>
      </w:r>
      <w:r w:rsidR="004423FF" w:rsidRPr="00141F28">
        <w:rPr>
          <w:lang w:val="en-US"/>
        </w:rPr>
        <w:t xml:space="preserve"> studies that were reviewed in this study by ecozone.</w:t>
      </w:r>
    </w:p>
    <w:tbl>
      <w:tblPr>
        <w:tblW w:w="1077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43"/>
        <w:gridCol w:w="778"/>
        <w:gridCol w:w="2458"/>
        <w:gridCol w:w="6095"/>
      </w:tblGrid>
      <w:tr w:rsidR="00A21059" w:rsidRPr="00C57592" w14:paraId="09AA9B1A" w14:textId="77777777" w:rsidTr="00A21059">
        <w:trPr>
          <w:trHeight w:val="360"/>
        </w:trPr>
        <w:tc>
          <w:tcPr>
            <w:tcW w:w="14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CAC74" w14:textId="77777777" w:rsidR="00C57592" w:rsidRPr="00C57592" w:rsidRDefault="00C57592" w:rsidP="00A21059">
            <w:pPr>
              <w:jc w:val="center"/>
              <w:rPr>
                <w:b/>
                <w:bCs/>
                <w:color w:val="000000"/>
              </w:rPr>
            </w:pPr>
            <w:r w:rsidRPr="00C57592">
              <w:rPr>
                <w:b/>
                <w:bCs/>
                <w:color w:val="000000"/>
              </w:rPr>
              <w:t>Ecorregion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0B1FC" w14:textId="77777777" w:rsidR="00C57592" w:rsidRPr="00C57592" w:rsidRDefault="00C57592" w:rsidP="00C57592">
            <w:pPr>
              <w:jc w:val="center"/>
              <w:rPr>
                <w:b/>
                <w:bCs/>
                <w:color w:val="000000"/>
              </w:rPr>
            </w:pPr>
            <w:r w:rsidRPr="00C57592">
              <w:rPr>
                <w:b/>
                <w:bCs/>
                <w:color w:val="000000"/>
              </w:rPr>
              <w:t>Year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3E8F433" w14:textId="77777777" w:rsidR="00C57592" w:rsidRPr="00C57592" w:rsidRDefault="00C57592" w:rsidP="00C57592">
            <w:pPr>
              <w:jc w:val="center"/>
              <w:rPr>
                <w:b/>
                <w:bCs/>
                <w:color w:val="000000"/>
              </w:rPr>
            </w:pPr>
            <w:r w:rsidRPr="00C57592">
              <w:rPr>
                <w:b/>
                <w:bCs/>
                <w:color w:val="000000"/>
              </w:rPr>
              <w:t>Author(s)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AED38D8" w14:textId="77777777" w:rsidR="00C57592" w:rsidRPr="00C57592" w:rsidRDefault="00C57592" w:rsidP="00C57592">
            <w:pPr>
              <w:jc w:val="center"/>
              <w:rPr>
                <w:b/>
                <w:bCs/>
                <w:color w:val="000000"/>
              </w:rPr>
            </w:pPr>
            <w:r w:rsidRPr="00C57592">
              <w:rPr>
                <w:b/>
                <w:bCs/>
                <w:color w:val="000000"/>
              </w:rPr>
              <w:t>Title</w:t>
            </w:r>
          </w:p>
        </w:tc>
      </w:tr>
      <w:tr w:rsidR="00A21059" w:rsidRPr="00C57592" w14:paraId="5EBB9E8F" w14:textId="77777777" w:rsidTr="008276C4">
        <w:trPr>
          <w:trHeight w:val="320"/>
        </w:trPr>
        <w:tc>
          <w:tcPr>
            <w:tcW w:w="14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EAAAA"/>
            <w:noWrap/>
            <w:vAlign w:val="center"/>
            <w:hideMark/>
          </w:tcPr>
          <w:p w14:paraId="710CE5BF" w14:textId="77777777" w:rsidR="00C57592" w:rsidRPr="00C57592" w:rsidRDefault="00C57592" w:rsidP="00C57592">
            <w:pPr>
              <w:jc w:val="center"/>
              <w:rPr>
                <w:b/>
                <w:bCs/>
                <w:color w:val="000000"/>
              </w:rPr>
            </w:pPr>
            <w:r w:rsidRPr="00C57592">
              <w:rPr>
                <w:b/>
                <w:bCs/>
                <w:color w:val="000000"/>
              </w:rPr>
              <w:t>Afrotropic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BE29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9E26B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Asefa, D.T.; Oba, G.; Weladji, R.B. &amp; Colman, J.E.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FED32" w14:textId="36E50902" w:rsidR="00C57592" w:rsidRPr="00043D2E" w:rsidRDefault="003B4223" w:rsidP="00C57592">
            <w:pPr>
              <w:rPr>
                <w:color w:val="000000"/>
              </w:rPr>
            </w:pPr>
            <w:proofErr w:type="spellStart"/>
            <w:r w:rsidRPr="00043D2E">
              <w:rPr>
                <w:color w:val="000000"/>
                <w:lang w:val="en-US"/>
              </w:rPr>
              <w:t>Asefa</w:t>
            </w:r>
            <w:proofErr w:type="spellEnd"/>
            <w:r w:rsidRPr="00043D2E">
              <w:rPr>
                <w:color w:val="000000"/>
                <w:lang w:val="en-US"/>
              </w:rPr>
              <w:t xml:space="preserve">, D. T., Oba, G., </w:t>
            </w:r>
            <w:proofErr w:type="spellStart"/>
            <w:r w:rsidRPr="00043D2E">
              <w:rPr>
                <w:color w:val="000000"/>
                <w:lang w:val="en-US"/>
              </w:rPr>
              <w:t>Weladji</w:t>
            </w:r>
            <w:proofErr w:type="spellEnd"/>
            <w:r w:rsidRPr="00043D2E">
              <w:rPr>
                <w:color w:val="000000"/>
                <w:lang w:val="en-US"/>
              </w:rPr>
              <w:t xml:space="preserve">, R. B., &amp; Colman, J. E. (2003). An assessment of restoration of biodiversity in degraded high mountain grazing lands in northern Ethiopia. </w:t>
            </w:r>
            <w:r w:rsidRPr="00043D2E">
              <w:rPr>
                <w:i/>
                <w:iCs/>
                <w:color w:val="000000"/>
              </w:rPr>
              <w:t>Land degradation &amp; development</w:t>
            </w:r>
            <w:r w:rsidRPr="00043D2E">
              <w:rPr>
                <w:color w:val="000000"/>
              </w:rPr>
              <w:t>, 14(1), 25-38.</w:t>
            </w:r>
          </w:p>
        </w:tc>
      </w:tr>
      <w:tr w:rsidR="00A21059" w:rsidRPr="00C57592" w14:paraId="410E0D6A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BEB67A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610D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2006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71DCC" w14:textId="77777777" w:rsidR="00C57592" w:rsidRPr="00141F2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141F28">
              <w:rPr>
                <w:color w:val="000000"/>
                <w:lang w:val="en-US"/>
              </w:rPr>
              <w:t>Birhane</w:t>
            </w:r>
            <w:proofErr w:type="spellEnd"/>
            <w:r w:rsidRPr="00141F28">
              <w:rPr>
                <w:color w:val="000000"/>
                <w:lang w:val="en-US"/>
              </w:rPr>
              <w:t xml:space="preserve">, E.; </w:t>
            </w:r>
            <w:proofErr w:type="spellStart"/>
            <w:r w:rsidRPr="00141F28">
              <w:rPr>
                <w:color w:val="000000"/>
                <w:lang w:val="en-US"/>
              </w:rPr>
              <w:t>Teketay</w:t>
            </w:r>
            <w:proofErr w:type="spellEnd"/>
            <w:r w:rsidRPr="00141F28">
              <w:rPr>
                <w:color w:val="000000"/>
                <w:lang w:val="en-US"/>
              </w:rPr>
              <w:t xml:space="preserve">, D. &amp; </w:t>
            </w:r>
            <w:proofErr w:type="spellStart"/>
            <w:r w:rsidRPr="00141F28">
              <w:rPr>
                <w:color w:val="000000"/>
                <w:lang w:val="en-US"/>
              </w:rPr>
              <w:t>Barklund</w:t>
            </w:r>
            <w:proofErr w:type="spellEnd"/>
            <w:r w:rsidRPr="00141F28">
              <w:rPr>
                <w:color w:val="000000"/>
                <w:lang w:val="en-US"/>
              </w:rPr>
              <w:t>, P.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EC811" w14:textId="44544B59" w:rsidR="00C57592" w:rsidRPr="00043D2E" w:rsidRDefault="00376187" w:rsidP="00C57592">
            <w:pPr>
              <w:rPr>
                <w:color w:val="000000"/>
              </w:rPr>
            </w:pPr>
            <w:r w:rsidRPr="00043D2E">
              <w:rPr>
                <w:color w:val="000000"/>
                <w:lang w:val="en-US"/>
              </w:rPr>
              <w:t xml:space="preserve">Actual and potential contribution of </w:t>
            </w:r>
            <w:proofErr w:type="spellStart"/>
            <w:r w:rsidRPr="00043D2E">
              <w:rPr>
                <w:color w:val="000000"/>
                <w:lang w:val="en-US"/>
              </w:rPr>
              <w:t>exclosures</w:t>
            </w:r>
            <w:proofErr w:type="spellEnd"/>
            <w:r w:rsidRPr="00043D2E">
              <w:rPr>
                <w:color w:val="000000"/>
                <w:lang w:val="en-US"/>
              </w:rPr>
              <w:t xml:space="preserve"> to enhance biodiversity of woody species in the drylands of Eastern Tigray. </w:t>
            </w:r>
            <w:r w:rsidRPr="00043D2E">
              <w:rPr>
                <w:i/>
                <w:iCs/>
                <w:color w:val="000000"/>
              </w:rPr>
              <w:t>Journal of the Drylands</w:t>
            </w:r>
            <w:r w:rsidRPr="00043D2E">
              <w:rPr>
                <w:color w:val="000000"/>
              </w:rPr>
              <w:t>, 1(2), 134-147.</w:t>
            </w:r>
          </w:p>
        </w:tc>
      </w:tr>
      <w:tr w:rsidR="00A21059" w:rsidRPr="00C57592" w14:paraId="312FC775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258229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F32E3" w14:textId="77777777" w:rsidR="00C57592" w:rsidRPr="00C57592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200F" w14:textId="77777777" w:rsidR="00C57592" w:rsidRPr="00141F2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141F28">
              <w:rPr>
                <w:color w:val="000000"/>
                <w:lang w:val="en-US"/>
              </w:rPr>
              <w:t>Aerts</w:t>
            </w:r>
            <w:proofErr w:type="spellEnd"/>
            <w:r w:rsidRPr="00141F28">
              <w:rPr>
                <w:color w:val="000000"/>
                <w:lang w:val="en-US"/>
              </w:rPr>
              <w:t xml:space="preserve">, R.; </w:t>
            </w:r>
            <w:proofErr w:type="spellStart"/>
            <w:r w:rsidRPr="00141F28">
              <w:rPr>
                <w:color w:val="000000"/>
                <w:lang w:val="en-US"/>
              </w:rPr>
              <w:t>Maes</w:t>
            </w:r>
            <w:proofErr w:type="spellEnd"/>
            <w:r w:rsidRPr="00141F28">
              <w:rPr>
                <w:color w:val="000000"/>
                <w:lang w:val="en-US"/>
              </w:rPr>
              <w:t xml:space="preserve">, W.; November, E.; </w:t>
            </w:r>
            <w:proofErr w:type="spellStart"/>
            <w:r w:rsidRPr="00141F28">
              <w:rPr>
                <w:color w:val="000000"/>
                <w:lang w:val="en-US"/>
              </w:rPr>
              <w:t>Negussie</w:t>
            </w:r>
            <w:proofErr w:type="spellEnd"/>
            <w:r w:rsidRPr="00141F28">
              <w:rPr>
                <w:color w:val="000000"/>
                <w:lang w:val="en-US"/>
              </w:rPr>
              <w:t xml:space="preserve">, A.; </w:t>
            </w:r>
            <w:proofErr w:type="spellStart"/>
            <w:r w:rsidRPr="00141F28">
              <w:rPr>
                <w:color w:val="000000"/>
                <w:lang w:val="en-US"/>
              </w:rPr>
              <w:t>Hermy</w:t>
            </w:r>
            <w:proofErr w:type="spellEnd"/>
            <w:r w:rsidRPr="00141F28">
              <w:rPr>
                <w:color w:val="000000"/>
                <w:lang w:val="en-US"/>
              </w:rPr>
              <w:t xml:space="preserve">, M. &amp; </w:t>
            </w:r>
            <w:proofErr w:type="spellStart"/>
            <w:r w:rsidRPr="00141F28">
              <w:rPr>
                <w:color w:val="000000"/>
                <w:lang w:val="en-US"/>
              </w:rPr>
              <w:t>Muys</w:t>
            </w:r>
            <w:proofErr w:type="spellEnd"/>
            <w:r w:rsidRPr="00141F28">
              <w:rPr>
                <w:color w:val="000000"/>
                <w:lang w:val="en-US"/>
              </w:rPr>
              <w:t>, B.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AA103" w14:textId="36214F8E" w:rsidR="00C57592" w:rsidRPr="00C57592" w:rsidRDefault="001E2FF2" w:rsidP="00C57592">
            <w:pPr>
              <w:rPr>
                <w:color w:val="000000"/>
              </w:rPr>
            </w:pPr>
            <w:r w:rsidRPr="00141F28">
              <w:rPr>
                <w:color w:val="000000"/>
                <w:lang w:val="en-US"/>
              </w:rPr>
              <w:t xml:space="preserve">Restoring dry Afromontane forest using bird and nurse plant effects: direct sowing of Olea europaea ssp. </w:t>
            </w:r>
            <w:proofErr w:type="spellStart"/>
            <w:r w:rsidRPr="00141F28">
              <w:rPr>
                <w:color w:val="000000"/>
                <w:lang w:val="en-US"/>
              </w:rPr>
              <w:t>cuspidata</w:t>
            </w:r>
            <w:proofErr w:type="spellEnd"/>
            <w:r w:rsidRPr="00141F28">
              <w:rPr>
                <w:color w:val="000000"/>
                <w:lang w:val="en-US"/>
              </w:rPr>
              <w:t xml:space="preserve"> seeds. </w:t>
            </w:r>
            <w:r w:rsidRPr="001E2FF2">
              <w:rPr>
                <w:i/>
                <w:iCs/>
                <w:color w:val="000000"/>
              </w:rPr>
              <w:t>Forest Ecology and Management</w:t>
            </w:r>
            <w:r w:rsidRPr="001E2FF2">
              <w:rPr>
                <w:color w:val="000000"/>
              </w:rPr>
              <w:t>, 230(1-3), 23-31.</w:t>
            </w:r>
          </w:p>
        </w:tc>
      </w:tr>
      <w:tr w:rsidR="00A21059" w:rsidRPr="00C57592" w14:paraId="577A0E6D" w14:textId="77777777" w:rsidTr="008276C4">
        <w:trPr>
          <w:trHeight w:val="3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03A567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D2859" w14:textId="77777777" w:rsidR="00C57592" w:rsidRPr="00C57592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1C68F" w14:textId="77777777" w:rsidR="00C57592" w:rsidRPr="00141F2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141F28">
              <w:rPr>
                <w:color w:val="000000"/>
                <w:lang w:val="en-US"/>
              </w:rPr>
              <w:t>Aerts</w:t>
            </w:r>
            <w:proofErr w:type="spellEnd"/>
            <w:r w:rsidRPr="00141F28">
              <w:rPr>
                <w:color w:val="000000"/>
                <w:lang w:val="en-US"/>
              </w:rPr>
              <w:t xml:space="preserve">, R.; </w:t>
            </w:r>
            <w:proofErr w:type="spellStart"/>
            <w:r w:rsidRPr="00141F28">
              <w:rPr>
                <w:color w:val="000000"/>
                <w:lang w:val="en-US"/>
              </w:rPr>
              <w:t>Mekuria</w:t>
            </w:r>
            <w:proofErr w:type="spellEnd"/>
            <w:r w:rsidRPr="00141F28">
              <w:rPr>
                <w:color w:val="000000"/>
                <w:lang w:val="en-US"/>
              </w:rPr>
              <w:t xml:space="preserve">, A.N.; </w:t>
            </w:r>
            <w:proofErr w:type="spellStart"/>
            <w:r w:rsidRPr="00141F28">
              <w:rPr>
                <w:color w:val="000000"/>
                <w:lang w:val="en-US"/>
              </w:rPr>
              <w:t>Maes</w:t>
            </w:r>
            <w:proofErr w:type="spellEnd"/>
            <w:r w:rsidRPr="00141F28">
              <w:rPr>
                <w:color w:val="000000"/>
                <w:lang w:val="en-US"/>
              </w:rPr>
              <w:t xml:space="preserve">, W.; November, E.; </w:t>
            </w:r>
            <w:proofErr w:type="spellStart"/>
            <w:r w:rsidRPr="00141F28">
              <w:rPr>
                <w:color w:val="000000"/>
                <w:lang w:val="en-US"/>
              </w:rPr>
              <w:t>Hermy</w:t>
            </w:r>
            <w:proofErr w:type="spellEnd"/>
            <w:r w:rsidRPr="00141F28">
              <w:rPr>
                <w:color w:val="000000"/>
                <w:lang w:val="en-US"/>
              </w:rPr>
              <w:t xml:space="preserve">, M. &amp; </w:t>
            </w:r>
            <w:proofErr w:type="spellStart"/>
            <w:r w:rsidRPr="00141F28">
              <w:rPr>
                <w:color w:val="000000"/>
                <w:lang w:val="en-US"/>
              </w:rPr>
              <w:t>Muys</w:t>
            </w:r>
            <w:proofErr w:type="spellEnd"/>
            <w:r w:rsidRPr="00141F28">
              <w:rPr>
                <w:color w:val="000000"/>
                <w:lang w:val="en-US"/>
              </w:rPr>
              <w:t xml:space="preserve">, B.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B28D4" w14:textId="6F7F077A" w:rsidR="00C57592" w:rsidRPr="009543B0" w:rsidRDefault="00881624" w:rsidP="00C57592">
            <w:pPr>
              <w:rPr>
                <w:color w:val="000000"/>
              </w:rPr>
            </w:pPr>
            <w:r w:rsidRPr="009543B0">
              <w:rPr>
                <w:color w:val="000000"/>
                <w:lang w:val="en-US"/>
              </w:rPr>
              <w:t xml:space="preserve">Survival of planted African wild olive seedlings in northern Ethiopian </w:t>
            </w:r>
            <w:proofErr w:type="spellStart"/>
            <w:r w:rsidRPr="009543B0">
              <w:rPr>
                <w:color w:val="000000"/>
                <w:lang w:val="en-US"/>
              </w:rPr>
              <w:t>exclosures</w:t>
            </w:r>
            <w:proofErr w:type="spellEnd"/>
            <w:r w:rsidRPr="009543B0">
              <w:rPr>
                <w:color w:val="000000"/>
                <w:lang w:val="en-US"/>
              </w:rPr>
              <w:t xml:space="preserve"> depends on planting season and shrub cover. </w:t>
            </w:r>
            <w:r w:rsidRPr="009543B0">
              <w:rPr>
                <w:i/>
                <w:iCs/>
                <w:color w:val="000000"/>
              </w:rPr>
              <w:t>Journal of the Drylands</w:t>
            </w:r>
            <w:r w:rsidRPr="009543B0">
              <w:rPr>
                <w:color w:val="000000"/>
              </w:rPr>
              <w:t>, 1(1), 64-71.</w:t>
            </w:r>
          </w:p>
        </w:tc>
      </w:tr>
      <w:tr w:rsidR="00A21059" w:rsidRPr="00C57592" w14:paraId="6154CA66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885B65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E578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2007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F3C8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Raddad, E.A.Y.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DEDB4" w14:textId="5FC2A16C" w:rsidR="00C57592" w:rsidRPr="009543B0" w:rsidRDefault="00B0568B" w:rsidP="00C57592">
            <w:pPr>
              <w:rPr>
                <w:color w:val="000000"/>
              </w:rPr>
            </w:pPr>
            <w:proofErr w:type="spellStart"/>
            <w:r w:rsidRPr="009543B0">
              <w:rPr>
                <w:color w:val="000000"/>
                <w:lang w:val="en-US"/>
              </w:rPr>
              <w:t>Ecophysiological</w:t>
            </w:r>
            <w:proofErr w:type="spellEnd"/>
            <w:r w:rsidRPr="009543B0">
              <w:rPr>
                <w:color w:val="000000"/>
                <w:lang w:val="en-US"/>
              </w:rPr>
              <w:t xml:space="preserve"> and genetic variation in seedling traits and in first-year field performance of eight Acacia </w:t>
            </w:r>
            <w:proofErr w:type="spellStart"/>
            <w:r w:rsidRPr="009543B0">
              <w:rPr>
                <w:color w:val="000000"/>
                <w:lang w:val="en-US"/>
              </w:rPr>
              <w:t>senegal</w:t>
            </w:r>
            <w:proofErr w:type="spellEnd"/>
            <w:r w:rsidRPr="009543B0">
              <w:rPr>
                <w:color w:val="000000"/>
                <w:lang w:val="en-US"/>
              </w:rPr>
              <w:t xml:space="preserve"> provenances in the Blue Nile, Sudan. </w:t>
            </w:r>
            <w:r w:rsidRPr="009543B0">
              <w:rPr>
                <w:i/>
                <w:iCs/>
                <w:color w:val="000000"/>
              </w:rPr>
              <w:t>New Forests</w:t>
            </w:r>
            <w:r w:rsidRPr="009543B0">
              <w:rPr>
                <w:color w:val="000000"/>
              </w:rPr>
              <w:t>, 34(3), 207-222.</w:t>
            </w:r>
          </w:p>
        </w:tc>
      </w:tr>
      <w:tr w:rsidR="00A21059" w:rsidRPr="00B16C1A" w14:paraId="72DB2377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E58F80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D49A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2010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EED23" w14:textId="77777777" w:rsidR="00C57592" w:rsidRPr="00141F2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141F28">
              <w:rPr>
                <w:color w:val="000000"/>
                <w:lang w:val="en-US"/>
              </w:rPr>
              <w:t>Sanon</w:t>
            </w:r>
            <w:proofErr w:type="spellEnd"/>
            <w:r w:rsidRPr="00141F28">
              <w:rPr>
                <w:color w:val="000000"/>
                <w:lang w:val="en-US"/>
              </w:rPr>
              <w:t xml:space="preserve">, A.; </w:t>
            </w:r>
            <w:proofErr w:type="spellStart"/>
            <w:r w:rsidRPr="00141F28">
              <w:rPr>
                <w:color w:val="000000"/>
                <w:lang w:val="en-US"/>
              </w:rPr>
              <w:t>Ndoye</w:t>
            </w:r>
            <w:proofErr w:type="spellEnd"/>
            <w:r w:rsidRPr="00141F28">
              <w:rPr>
                <w:color w:val="000000"/>
                <w:lang w:val="en-US"/>
              </w:rPr>
              <w:t xml:space="preserve">, F.; </w:t>
            </w:r>
            <w:proofErr w:type="spellStart"/>
            <w:r w:rsidRPr="00141F28">
              <w:rPr>
                <w:color w:val="000000"/>
                <w:lang w:val="en-US"/>
              </w:rPr>
              <w:t>Baudoin</w:t>
            </w:r>
            <w:proofErr w:type="spellEnd"/>
            <w:r w:rsidRPr="00141F28">
              <w:rPr>
                <w:color w:val="000000"/>
                <w:lang w:val="en-US"/>
              </w:rPr>
              <w:t xml:space="preserve">, E.; </w:t>
            </w:r>
            <w:proofErr w:type="spellStart"/>
            <w:r w:rsidRPr="00141F28">
              <w:rPr>
                <w:color w:val="000000"/>
                <w:lang w:val="en-US"/>
              </w:rPr>
              <w:t>Prin</w:t>
            </w:r>
            <w:proofErr w:type="spellEnd"/>
            <w:r w:rsidRPr="00141F28">
              <w:rPr>
                <w:color w:val="000000"/>
                <w:lang w:val="en-US"/>
              </w:rPr>
              <w:t xml:space="preserve">, Y.; </w:t>
            </w:r>
            <w:proofErr w:type="spellStart"/>
            <w:r w:rsidRPr="00141F28">
              <w:rPr>
                <w:color w:val="000000"/>
                <w:lang w:val="en-US"/>
              </w:rPr>
              <w:t>Galiana</w:t>
            </w:r>
            <w:proofErr w:type="spellEnd"/>
            <w:r w:rsidRPr="00141F28">
              <w:rPr>
                <w:color w:val="000000"/>
                <w:lang w:val="en-US"/>
              </w:rPr>
              <w:t xml:space="preserve">, A. &amp; </w:t>
            </w:r>
            <w:proofErr w:type="spellStart"/>
            <w:r w:rsidRPr="00141F28">
              <w:rPr>
                <w:color w:val="000000"/>
                <w:lang w:val="en-US"/>
              </w:rPr>
              <w:t>Duponnois</w:t>
            </w:r>
            <w:proofErr w:type="spellEnd"/>
            <w:r w:rsidRPr="00141F28">
              <w:rPr>
                <w:color w:val="000000"/>
                <w:lang w:val="en-US"/>
              </w:rPr>
              <w:t xml:space="preserve">, R.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C45B5" w14:textId="0320A088" w:rsidR="00C57592" w:rsidRPr="00141F28" w:rsidRDefault="00F24DE1" w:rsidP="00C57592">
            <w:pPr>
              <w:rPr>
                <w:color w:val="000000"/>
                <w:lang w:val="en-US"/>
              </w:rPr>
            </w:pPr>
            <w:r w:rsidRPr="00F01ED6">
              <w:rPr>
                <w:color w:val="000000"/>
                <w:lang w:val="en-US"/>
              </w:rPr>
              <w:t xml:space="preserve">Management of the mycorrhizal soil infectivity to improve reforestation programs’ achievements in Sahelian ecosystems. </w:t>
            </w:r>
            <w:r w:rsidRPr="00F01ED6">
              <w:rPr>
                <w:i/>
                <w:iCs/>
                <w:color w:val="000000"/>
                <w:lang w:val="en-US"/>
              </w:rPr>
              <w:t>Current research, technology and education</w:t>
            </w:r>
            <w:r w:rsidRPr="00141F28">
              <w:rPr>
                <w:i/>
                <w:iCs/>
                <w:color w:val="000000"/>
                <w:lang w:val="en-US"/>
              </w:rPr>
              <w:t xml:space="preserve"> topics in applied microbiology and microbial biotechnology</w:t>
            </w:r>
            <w:r w:rsidRPr="00141F28">
              <w:rPr>
                <w:color w:val="000000"/>
                <w:lang w:val="en-US"/>
              </w:rPr>
              <w:t>, 1, 230-238.</w:t>
            </w:r>
          </w:p>
        </w:tc>
      </w:tr>
      <w:tr w:rsidR="00A21059" w:rsidRPr="00C57592" w14:paraId="47C8503C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EC9007" w14:textId="77777777" w:rsidR="00C57592" w:rsidRPr="00141F2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E49DE" w14:textId="77777777" w:rsidR="00C57592" w:rsidRPr="00141F2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47DA6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DA19F8">
              <w:rPr>
                <w:color w:val="000000"/>
                <w:lang w:val="en-US"/>
              </w:rPr>
              <w:t>Bognounou</w:t>
            </w:r>
            <w:proofErr w:type="spellEnd"/>
            <w:r w:rsidRPr="00DA19F8">
              <w:rPr>
                <w:color w:val="000000"/>
                <w:lang w:val="en-US"/>
              </w:rPr>
              <w:t xml:space="preserve">, F.; </w:t>
            </w:r>
            <w:proofErr w:type="spellStart"/>
            <w:r w:rsidRPr="00DA19F8">
              <w:rPr>
                <w:color w:val="000000"/>
                <w:lang w:val="en-US"/>
              </w:rPr>
              <w:t>Thiombiano</w:t>
            </w:r>
            <w:proofErr w:type="spellEnd"/>
            <w:r w:rsidRPr="00DA19F8">
              <w:rPr>
                <w:color w:val="000000"/>
                <w:lang w:val="en-US"/>
              </w:rPr>
              <w:t xml:space="preserve">, A.; Oden, P.C. &amp; </w:t>
            </w:r>
            <w:proofErr w:type="spellStart"/>
            <w:r w:rsidRPr="00DA19F8">
              <w:rPr>
                <w:color w:val="000000"/>
                <w:lang w:val="en-US"/>
              </w:rPr>
              <w:t>Guinko</w:t>
            </w:r>
            <w:proofErr w:type="spellEnd"/>
            <w:r w:rsidRPr="00DA19F8">
              <w:rPr>
                <w:color w:val="000000"/>
                <w:lang w:val="en-US"/>
              </w:rPr>
              <w:t xml:space="preserve">, S.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52564" w14:textId="32455D29" w:rsidR="00C57592" w:rsidRPr="00C57592" w:rsidRDefault="00B25BC2" w:rsidP="00C57592">
            <w:pPr>
              <w:rPr>
                <w:color w:val="000000"/>
              </w:rPr>
            </w:pPr>
            <w:r w:rsidRPr="00DA19F8">
              <w:rPr>
                <w:color w:val="000000"/>
                <w:lang w:val="en-US"/>
              </w:rPr>
              <w:t xml:space="preserve">Seed provenance and latitudinal gradient effects on seed germination capacity and seedling establishment of five indigenous species in Burkina Faso. </w:t>
            </w:r>
            <w:r w:rsidRPr="00B25BC2">
              <w:rPr>
                <w:i/>
                <w:iCs/>
                <w:color w:val="000000"/>
              </w:rPr>
              <w:t>Tropical Ecology</w:t>
            </w:r>
            <w:r w:rsidRPr="00B25BC2">
              <w:rPr>
                <w:color w:val="000000"/>
              </w:rPr>
              <w:t>, 51(2), 207.</w:t>
            </w:r>
          </w:p>
        </w:tc>
      </w:tr>
      <w:tr w:rsidR="00A21059" w:rsidRPr="00C57592" w14:paraId="68990B7E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BADEA4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3968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2011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31FF9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Olckers, T.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E8173" w14:textId="07AFA233" w:rsidR="00C57592" w:rsidRPr="00C57592" w:rsidRDefault="00FA1066" w:rsidP="00C57592">
            <w:pPr>
              <w:rPr>
                <w:color w:val="000000"/>
              </w:rPr>
            </w:pPr>
            <w:r w:rsidRPr="00DA19F8">
              <w:rPr>
                <w:color w:val="000000"/>
                <w:lang w:val="en-US"/>
              </w:rPr>
              <w:t xml:space="preserve">Biological control of Leucaena </w:t>
            </w:r>
            <w:proofErr w:type="spellStart"/>
            <w:r w:rsidRPr="00DA19F8">
              <w:rPr>
                <w:color w:val="000000"/>
                <w:lang w:val="en-US"/>
              </w:rPr>
              <w:t>leucocephala</w:t>
            </w:r>
            <w:proofErr w:type="spellEnd"/>
            <w:r w:rsidRPr="00DA19F8">
              <w:rPr>
                <w:color w:val="000000"/>
                <w:lang w:val="en-US"/>
              </w:rPr>
              <w:t xml:space="preserve"> (Lam.) de Wit (Fabaceae) in South Africa: a tale of opportunism, seed feeders and unanswered questions. </w:t>
            </w:r>
            <w:r w:rsidRPr="00FA1066">
              <w:rPr>
                <w:i/>
                <w:iCs/>
                <w:color w:val="000000"/>
              </w:rPr>
              <w:t>African Entomology</w:t>
            </w:r>
            <w:r w:rsidRPr="00FA1066">
              <w:rPr>
                <w:color w:val="000000"/>
              </w:rPr>
              <w:t>, 19(1), 356-365.</w:t>
            </w:r>
          </w:p>
        </w:tc>
      </w:tr>
      <w:tr w:rsidR="00A21059" w:rsidRPr="00C57592" w14:paraId="75C71587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5ABE35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FE47F" w14:textId="77777777" w:rsidR="00C57592" w:rsidRPr="00C57592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DD5E4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Danquah, J.A.; Appiah, M. &amp; Ari, P.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3927A" w14:textId="48897659" w:rsidR="00C57592" w:rsidRPr="00C57592" w:rsidRDefault="00FA1066" w:rsidP="00C57592">
            <w:pPr>
              <w:rPr>
                <w:color w:val="000000"/>
              </w:rPr>
            </w:pPr>
            <w:r w:rsidRPr="00DA19F8">
              <w:rPr>
                <w:color w:val="000000"/>
                <w:lang w:val="en-US"/>
              </w:rPr>
              <w:t>Comparison of post-fire planted and natural dry semi-deciduous forest communities in Ghana.</w:t>
            </w:r>
            <w:r w:rsidR="000F6A86" w:rsidRPr="00DA19F8">
              <w:rPr>
                <w:lang w:val="en-US"/>
              </w:rPr>
              <w:t xml:space="preserve"> </w:t>
            </w:r>
            <w:r w:rsidR="000F6A86" w:rsidRPr="000F6A86">
              <w:rPr>
                <w:color w:val="000000"/>
              </w:rPr>
              <w:t>URI: http://hdl.handle.net/123456789/7159</w:t>
            </w:r>
          </w:p>
        </w:tc>
      </w:tr>
      <w:tr w:rsidR="00A21059" w:rsidRPr="00C57592" w14:paraId="1DAF6F1C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91D99F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69317" w14:textId="77777777" w:rsidR="00C57592" w:rsidRPr="00C57592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5833E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Haglund, E., </w:t>
            </w:r>
            <w:proofErr w:type="spellStart"/>
            <w:r w:rsidRPr="00DA19F8">
              <w:rPr>
                <w:color w:val="000000"/>
                <w:lang w:val="en-US"/>
              </w:rPr>
              <w:t>Ndjeunga</w:t>
            </w:r>
            <w:proofErr w:type="spellEnd"/>
            <w:r w:rsidRPr="00DA19F8">
              <w:rPr>
                <w:color w:val="000000"/>
                <w:lang w:val="en-US"/>
              </w:rPr>
              <w:t>, J., Snook, L., &amp; Pasternak, D.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A99C" w14:textId="3AA8A23F" w:rsidR="00C57592" w:rsidRPr="00C57592" w:rsidRDefault="00CB1056" w:rsidP="00C57592">
            <w:pPr>
              <w:rPr>
                <w:color w:val="000000"/>
              </w:rPr>
            </w:pPr>
            <w:r w:rsidRPr="00DA19F8">
              <w:rPr>
                <w:color w:val="000000"/>
                <w:lang w:val="en-US"/>
              </w:rPr>
              <w:t xml:space="preserve">Dry land tree management for improved household livelihoods: farmer managed natural regeneration in Niger. </w:t>
            </w:r>
            <w:r w:rsidRPr="00CB1056">
              <w:rPr>
                <w:i/>
                <w:iCs/>
                <w:color w:val="000000"/>
              </w:rPr>
              <w:t>Journal of environmental management</w:t>
            </w:r>
            <w:r w:rsidRPr="00CB1056">
              <w:rPr>
                <w:color w:val="000000"/>
              </w:rPr>
              <w:t>, 92(7), 1696-1705.</w:t>
            </w:r>
          </w:p>
        </w:tc>
      </w:tr>
      <w:tr w:rsidR="00A21059" w:rsidRPr="00C57592" w14:paraId="3C5A699D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4649CE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A4C5D" w14:textId="77777777" w:rsidR="00C57592" w:rsidRPr="00C57592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04E3F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Brown, D.R., Dettmann, P., Rinaudo, T., Tefera, H., &amp; Tofu, 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6A525" w14:textId="793C0E74" w:rsidR="00C57592" w:rsidRPr="00C57592" w:rsidRDefault="00CB1056" w:rsidP="00C57592">
            <w:pPr>
              <w:rPr>
                <w:color w:val="000000"/>
              </w:rPr>
            </w:pPr>
            <w:r w:rsidRPr="00DA19F8">
              <w:rPr>
                <w:color w:val="000000"/>
                <w:lang w:val="en-US"/>
              </w:rPr>
              <w:t xml:space="preserve">Poverty alleviation and environmental restoration using the clean development mechanism: a case study from </w:t>
            </w:r>
            <w:proofErr w:type="spellStart"/>
            <w:r w:rsidRPr="00DA19F8">
              <w:rPr>
                <w:color w:val="000000"/>
                <w:lang w:val="en-US"/>
              </w:rPr>
              <w:t>Humbo</w:t>
            </w:r>
            <w:proofErr w:type="spellEnd"/>
            <w:r w:rsidRPr="00DA19F8">
              <w:rPr>
                <w:color w:val="000000"/>
                <w:lang w:val="en-US"/>
              </w:rPr>
              <w:t xml:space="preserve">, Ethiopia. </w:t>
            </w:r>
            <w:r w:rsidRPr="00CB1056">
              <w:rPr>
                <w:i/>
                <w:iCs/>
                <w:color w:val="000000"/>
              </w:rPr>
              <w:t>Environmental management</w:t>
            </w:r>
            <w:r w:rsidRPr="00CB1056">
              <w:rPr>
                <w:color w:val="000000"/>
              </w:rPr>
              <w:t>, 48, 322-333.</w:t>
            </w:r>
          </w:p>
        </w:tc>
      </w:tr>
      <w:tr w:rsidR="00A21059" w:rsidRPr="00C57592" w14:paraId="66A08D69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927876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42B32" w14:textId="77777777" w:rsidR="00C57592" w:rsidRPr="00C57592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9FF65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DA19F8">
              <w:rPr>
                <w:color w:val="000000"/>
                <w:lang w:val="en-US"/>
              </w:rPr>
              <w:t>Mekuria</w:t>
            </w:r>
            <w:proofErr w:type="spellEnd"/>
            <w:r w:rsidRPr="00DA19F8">
              <w:rPr>
                <w:color w:val="000000"/>
                <w:lang w:val="en-US"/>
              </w:rPr>
              <w:t xml:space="preserve">, W.; </w:t>
            </w:r>
            <w:proofErr w:type="spellStart"/>
            <w:r w:rsidRPr="00DA19F8">
              <w:rPr>
                <w:color w:val="000000"/>
                <w:lang w:val="en-US"/>
              </w:rPr>
              <w:t>Veldkamp</w:t>
            </w:r>
            <w:proofErr w:type="spellEnd"/>
            <w:r w:rsidRPr="00DA19F8">
              <w:rPr>
                <w:color w:val="000000"/>
                <w:lang w:val="en-US"/>
              </w:rPr>
              <w:t xml:space="preserve">, E.; </w:t>
            </w:r>
            <w:proofErr w:type="spellStart"/>
            <w:r w:rsidRPr="00DA19F8">
              <w:rPr>
                <w:color w:val="000000"/>
                <w:lang w:val="en-US"/>
              </w:rPr>
              <w:t>Corre</w:t>
            </w:r>
            <w:proofErr w:type="spellEnd"/>
            <w:r w:rsidRPr="00DA19F8">
              <w:rPr>
                <w:color w:val="000000"/>
                <w:lang w:val="en-US"/>
              </w:rPr>
              <w:t xml:space="preserve">, M.D. &amp; Haile, M.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7A48E" w14:textId="1739E6FA" w:rsidR="00C57592" w:rsidRPr="00C57592" w:rsidRDefault="00F65249" w:rsidP="00C57592">
            <w:pPr>
              <w:rPr>
                <w:color w:val="000000"/>
              </w:rPr>
            </w:pPr>
            <w:r w:rsidRPr="00DA19F8">
              <w:rPr>
                <w:color w:val="000000"/>
                <w:lang w:val="en-US"/>
              </w:rPr>
              <w:t xml:space="preserve">Restoration of ecosystem carbon stocks following </w:t>
            </w:r>
            <w:proofErr w:type="spellStart"/>
            <w:r w:rsidRPr="00DA19F8">
              <w:rPr>
                <w:color w:val="000000"/>
                <w:lang w:val="en-US"/>
              </w:rPr>
              <w:t>exclosure</w:t>
            </w:r>
            <w:proofErr w:type="spellEnd"/>
            <w:r w:rsidRPr="00DA19F8">
              <w:rPr>
                <w:color w:val="000000"/>
                <w:lang w:val="en-US"/>
              </w:rPr>
              <w:t xml:space="preserve"> establishment in communal grazing lands in Tigray, Ethiopia. </w:t>
            </w:r>
            <w:r w:rsidRPr="00F65249">
              <w:rPr>
                <w:i/>
                <w:iCs/>
                <w:color w:val="000000"/>
              </w:rPr>
              <w:t>Soil Science Society of America Journal</w:t>
            </w:r>
            <w:r w:rsidRPr="00F65249">
              <w:rPr>
                <w:color w:val="000000"/>
              </w:rPr>
              <w:t>, 75(1), 246-256.</w:t>
            </w:r>
          </w:p>
        </w:tc>
      </w:tr>
      <w:tr w:rsidR="00A21059" w:rsidRPr="00C57592" w14:paraId="5D2666E0" w14:textId="77777777" w:rsidTr="008276C4">
        <w:trPr>
          <w:trHeight w:val="136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5DED55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696D8" w14:textId="77777777" w:rsidR="00C57592" w:rsidRPr="00C57592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5A274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Reubens, B.; </w:t>
            </w:r>
            <w:proofErr w:type="spellStart"/>
            <w:r w:rsidRPr="00DA19F8">
              <w:rPr>
                <w:color w:val="000000"/>
                <w:lang w:val="en-US"/>
              </w:rPr>
              <w:t>Moeremans</w:t>
            </w:r>
            <w:proofErr w:type="spellEnd"/>
            <w:r w:rsidRPr="00DA19F8">
              <w:rPr>
                <w:color w:val="000000"/>
                <w:lang w:val="en-US"/>
              </w:rPr>
              <w:t xml:space="preserve">, C.; </w:t>
            </w:r>
            <w:proofErr w:type="spellStart"/>
            <w:r w:rsidRPr="00DA19F8">
              <w:rPr>
                <w:color w:val="000000"/>
                <w:lang w:val="en-US"/>
              </w:rPr>
              <w:t>Poesen</w:t>
            </w:r>
            <w:proofErr w:type="spellEnd"/>
            <w:r w:rsidRPr="00DA19F8">
              <w:rPr>
                <w:color w:val="000000"/>
                <w:lang w:val="en-US"/>
              </w:rPr>
              <w:t xml:space="preserve">, J.; Nyssen, J.; </w:t>
            </w:r>
            <w:proofErr w:type="spellStart"/>
            <w:r w:rsidRPr="00DA19F8">
              <w:rPr>
                <w:color w:val="000000"/>
                <w:lang w:val="en-US"/>
              </w:rPr>
              <w:t>Tewoldeberhan</w:t>
            </w:r>
            <w:proofErr w:type="spellEnd"/>
            <w:r w:rsidRPr="00DA19F8">
              <w:rPr>
                <w:color w:val="000000"/>
                <w:lang w:val="en-US"/>
              </w:rPr>
              <w:t xml:space="preserve">, S.; </w:t>
            </w:r>
            <w:proofErr w:type="spellStart"/>
            <w:r w:rsidRPr="00DA19F8">
              <w:rPr>
                <w:color w:val="000000"/>
                <w:lang w:val="en-US"/>
              </w:rPr>
              <w:t>Franzel</w:t>
            </w:r>
            <w:proofErr w:type="spellEnd"/>
            <w:r w:rsidRPr="00DA19F8">
              <w:rPr>
                <w:color w:val="000000"/>
                <w:lang w:val="en-US"/>
              </w:rPr>
              <w:t xml:space="preserve">, S.; </w:t>
            </w:r>
            <w:proofErr w:type="spellStart"/>
            <w:r w:rsidRPr="00DA19F8">
              <w:rPr>
                <w:color w:val="000000"/>
                <w:lang w:val="en-US"/>
              </w:rPr>
              <w:t>Deckers</w:t>
            </w:r>
            <w:proofErr w:type="spellEnd"/>
            <w:r w:rsidRPr="00DA19F8">
              <w:rPr>
                <w:color w:val="000000"/>
                <w:lang w:val="en-US"/>
              </w:rPr>
              <w:t xml:space="preserve">, J.; </w:t>
            </w:r>
            <w:proofErr w:type="spellStart"/>
            <w:r w:rsidRPr="00DA19F8">
              <w:rPr>
                <w:color w:val="000000"/>
                <w:lang w:val="en-US"/>
              </w:rPr>
              <w:t>Orwa</w:t>
            </w:r>
            <w:proofErr w:type="spellEnd"/>
            <w:r w:rsidRPr="00DA19F8">
              <w:rPr>
                <w:color w:val="000000"/>
                <w:lang w:val="en-US"/>
              </w:rPr>
              <w:t xml:space="preserve">, C. &amp; </w:t>
            </w:r>
            <w:proofErr w:type="spellStart"/>
            <w:r w:rsidRPr="00DA19F8">
              <w:rPr>
                <w:color w:val="000000"/>
                <w:lang w:val="en-US"/>
              </w:rPr>
              <w:t>Muys</w:t>
            </w:r>
            <w:proofErr w:type="spellEnd"/>
            <w:r w:rsidRPr="00DA19F8">
              <w:rPr>
                <w:color w:val="000000"/>
                <w:lang w:val="en-US"/>
              </w:rPr>
              <w:t>, B.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608A4" w14:textId="462CF49E" w:rsidR="00C57592" w:rsidRPr="00C57592" w:rsidRDefault="002C59A7" w:rsidP="00C57592">
            <w:pPr>
              <w:rPr>
                <w:color w:val="000000"/>
              </w:rPr>
            </w:pPr>
            <w:r w:rsidRPr="00DA19F8">
              <w:rPr>
                <w:color w:val="000000"/>
                <w:lang w:val="en-US"/>
              </w:rPr>
              <w:t xml:space="preserve">Tree species selection for land rehabilitation in Ethiopia: from fragmented knowledge to an integrated multi-criteria decision approach. </w:t>
            </w:r>
            <w:r w:rsidRPr="002C59A7">
              <w:rPr>
                <w:i/>
                <w:iCs/>
                <w:color w:val="000000"/>
              </w:rPr>
              <w:t>Agroforestry systems</w:t>
            </w:r>
            <w:r w:rsidRPr="002C59A7">
              <w:rPr>
                <w:color w:val="000000"/>
              </w:rPr>
              <w:t>, 82, 303-330.</w:t>
            </w:r>
          </w:p>
        </w:tc>
      </w:tr>
      <w:tr w:rsidR="00A21059" w:rsidRPr="00C57592" w14:paraId="5F636222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457D69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FD68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E7DF0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 xml:space="preserve">Appiah, M.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21D1C" w14:textId="768EE6C4" w:rsidR="00C57592" w:rsidRPr="00C57592" w:rsidRDefault="00C41CDD" w:rsidP="00C57592">
            <w:pPr>
              <w:rPr>
                <w:color w:val="000000"/>
              </w:rPr>
            </w:pPr>
            <w:r w:rsidRPr="00DA19F8">
              <w:rPr>
                <w:color w:val="000000"/>
                <w:lang w:val="en-US"/>
              </w:rPr>
              <w:t xml:space="preserve">Changes in plant species composition within a planted forest in a deciduous agroecosystem in Ghana. </w:t>
            </w:r>
            <w:r w:rsidRPr="00C41CDD">
              <w:rPr>
                <w:i/>
                <w:iCs/>
                <w:color w:val="000000"/>
              </w:rPr>
              <w:t>Agroforestry systems</w:t>
            </w:r>
            <w:r w:rsidRPr="00C41CDD">
              <w:rPr>
                <w:color w:val="000000"/>
              </w:rPr>
              <w:t>, 85, 57-74.</w:t>
            </w:r>
          </w:p>
        </w:tc>
      </w:tr>
      <w:tr w:rsidR="00A21059" w:rsidRPr="00C57592" w14:paraId="553C1F9B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B89D94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E777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9C2FC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 xml:space="preserve">Mekuria, W.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A069A" w14:textId="3CFA46C3" w:rsidR="00C57592" w:rsidRPr="00C57592" w:rsidRDefault="008C04FF" w:rsidP="00C57592">
            <w:pPr>
              <w:rPr>
                <w:color w:val="000000"/>
              </w:rPr>
            </w:pPr>
            <w:r w:rsidRPr="00DA19F8">
              <w:rPr>
                <w:color w:val="000000"/>
                <w:lang w:val="en-US"/>
              </w:rPr>
              <w:t xml:space="preserve">Conversion of communal grazing lands into </w:t>
            </w:r>
            <w:proofErr w:type="spellStart"/>
            <w:r w:rsidRPr="00DA19F8">
              <w:rPr>
                <w:color w:val="000000"/>
                <w:lang w:val="en-US"/>
              </w:rPr>
              <w:t>exclosures</w:t>
            </w:r>
            <w:proofErr w:type="spellEnd"/>
            <w:r w:rsidRPr="00DA19F8">
              <w:rPr>
                <w:color w:val="000000"/>
                <w:lang w:val="en-US"/>
              </w:rPr>
              <w:t xml:space="preserve"> restored soil properties in the semi-arid lowlands of Northern Ethiopia. </w:t>
            </w:r>
            <w:r w:rsidRPr="008C04FF">
              <w:rPr>
                <w:i/>
                <w:iCs/>
                <w:color w:val="000000"/>
              </w:rPr>
              <w:t>Arid Land Research and Management</w:t>
            </w:r>
            <w:r w:rsidRPr="008C04FF">
              <w:rPr>
                <w:color w:val="000000"/>
              </w:rPr>
              <w:t>, 27(2), 153-166.</w:t>
            </w:r>
          </w:p>
        </w:tc>
      </w:tr>
      <w:tr w:rsidR="00A21059" w:rsidRPr="00C57592" w14:paraId="42669E77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955918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7DB1D" w14:textId="77777777" w:rsidR="00C57592" w:rsidRPr="00C57592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DC8DD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 xml:space="preserve">Maharia, A.; Azalu A. &amp; Sibhatu, A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FC49D" w14:textId="6E7A8DD6" w:rsidR="00C57592" w:rsidRPr="00984487" w:rsidRDefault="00C57592" w:rsidP="00C57592">
            <w:pPr>
              <w:rPr>
                <w:color w:val="000000"/>
              </w:rPr>
            </w:pPr>
            <w:r w:rsidRPr="00984487">
              <w:rPr>
                <w:color w:val="000000"/>
                <w:lang w:val="en-US"/>
              </w:rPr>
              <w:t xml:space="preserve">Growth response of Juniperus </w:t>
            </w:r>
            <w:proofErr w:type="spellStart"/>
            <w:r w:rsidRPr="00984487">
              <w:rPr>
                <w:color w:val="000000"/>
                <w:lang w:val="en-US"/>
              </w:rPr>
              <w:t>procera</w:t>
            </w:r>
            <w:proofErr w:type="spellEnd"/>
            <w:r w:rsidRPr="00984487">
              <w:rPr>
                <w:color w:val="000000"/>
                <w:lang w:val="en-US"/>
              </w:rPr>
              <w:t xml:space="preserve"> (</w:t>
            </w:r>
            <w:proofErr w:type="spellStart"/>
            <w:r w:rsidRPr="00984487">
              <w:rPr>
                <w:color w:val="000000"/>
                <w:lang w:val="en-US"/>
              </w:rPr>
              <w:t>Hochst</w:t>
            </w:r>
            <w:proofErr w:type="spellEnd"/>
            <w:r w:rsidRPr="00984487">
              <w:rPr>
                <w:color w:val="000000"/>
                <w:lang w:val="en-US"/>
              </w:rPr>
              <w:t xml:space="preserve">. ex </w:t>
            </w:r>
            <w:proofErr w:type="spellStart"/>
            <w:r w:rsidRPr="00984487">
              <w:rPr>
                <w:color w:val="000000"/>
                <w:lang w:val="en-US"/>
              </w:rPr>
              <w:t>Endl</w:t>
            </w:r>
            <w:proofErr w:type="spellEnd"/>
            <w:r w:rsidRPr="00984487">
              <w:rPr>
                <w:color w:val="000000"/>
                <w:lang w:val="en-US"/>
              </w:rPr>
              <w:t xml:space="preserve">.) on </w:t>
            </w:r>
            <w:proofErr w:type="spellStart"/>
            <w:r w:rsidRPr="00984487">
              <w:rPr>
                <w:color w:val="000000"/>
                <w:lang w:val="en-US"/>
              </w:rPr>
              <w:t>Calcaric</w:t>
            </w:r>
            <w:proofErr w:type="spellEnd"/>
            <w:r w:rsidRPr="00984487">
              <w:rPr>
                <w:color w:val="000000"/>
                <w:lang w:val="en-US"/>
              </w:rPr>
              <w:t xml:space="preserve"> </w:t>
            </w:r>
            <w:proofErr w:type="spellStart"/>
            <w:r w:rsidRPr="00984487">
              <w:rPr>
                <w:color w:val="000000"/>
                <w:lang w:val="en-US"/>
              </w:rPr>
              <w:t>Cambisol</w:t>
            </w:r>
            <w:proofErr w:type="spellEnd"/>
            <w:r w:rsidRPr="00984487">
              <w:rPr>
                <w:color w:val="000000"/>
                <w:lang w:val="en-US"/>
              </w:rPr>
              <w:t xml:space="preserve"> and </w:t>
            </w:r>
            <w:proofErr w:type="spellStart"/>
            <w:r w:rsidRPr="00984487">
              <w:rPr>
                <w:color w:val="000000"/>
                <w:lang w:val="en-US"/>
              </w:rPr>
              <w:t>Eutric</w:t>
            </w:r>
            <w:proofErr w:type="spellEnd"/>
            <w:r w:rsidRPr="00984487">
              <w:rPr>
                <w:color w:val="000000"/>
                <w:lang w:val="en-US"/>
              </w:rPr>
              <w:t xml:space="preserve"> </w:t>
            </w:r>
            <w:proofErr w:type="spellStart"/>
            <w:r w:rsidRPr="00984487">
              <w:rPr>
                <w:color w:val="000000"/>
                <w:lang w:val="en-US"/>
              </w:rPr>
              <w:t>Regosol</w:t>
            </w:r>
            <w:proofErr w:type="spellEnd"/>
            <w:r w:rsidRPr="00984487">
              <w:rPr>
                <w:color w:val="000000"/>
                <w:lang w:val="en-US"/>
              </w:rPr>
              <w:t xml:space="preserve"> in the drylands of Northern Ethiopia.</w:t>
            </w:r>
            <w:r w:rsidR="003C69FA" w:rsidRPr="00984487">
              <w:rPr>
                <w:color w:val="000000"/>
                <w:lang w:val="en-US"/>
              </w:rPr>
              <w:t xml:space="preserve"> </w:t>
            </w:r>
            <w:r w:rsidR="003C69FA" w:rsidRPr="00984487">
              <w:rPr>
                <w:i/>
                <w:iCs/>
                <w:color w:val="000000"/>
              </w:rPr>
              <w:t>International Journal of Plant</w:t>
            </w:r>
            <w:r w:rsidR="00E73886" w:rsidRPr="00984487">
              <w:rPr>
                <w:i/>
                <w:iCs/>
                <w:color w:val="000000"/>
              </w:rPr>
              <w:t>, animal and environmenta</w:t>
            </w:r>
            <w:r w:rsidR="00946363" w:rsidRPr="00984487">
              <w:rPr>
                <w:i/>
                <w:iCs/>
                <w:color w:val="000000"/>
              </w:rPr>
              <w:t>l</w:t>
            </w:r>
            <w:r w:rsidR="00E73886" w:rsidRPr="00984487">
              <w:rPr>
                <w:i/>
                <w:iCs/>
                <w:color w:val="000000"/>
              </w:rPr>
              <w:t xml:space="preserve"> sciences</w:t>
            </w:r>
            <w:r w:rsidR="00946363" w:rsidRPr="00984487">
              <w:rPr>
                <w:color w:val="000000"/>
              </w:rPr>
              <w:t>,</w:t>
            </w:r>
            <w:r w:rsidR="00E73886" w:rsidRPr="00984487">
              <w:rPr>
                <w:color w:val="000000"/>
              </w:rPr>
              <w:t xml:space="preserve"> </w:t>
            </w:r>
            <w:r w:rsidR="00946363" w:rsidRPr="00984487">
              <w:rPr>
                <w:color w:val="000000"/>
              </w:rPr>
              <w:t>3(4),97-101.</w:t>
            </w:r>
          </w:p>
        </w:tc>
      </w:tr>
      <w:tr w:rsidR="00A21059" w:rsidRPr="00C57592" w14:paraId="5237678E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DA1691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A2A0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2014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BA7F9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 xml:space="preserve">Mahari, A. &amp; Giday, K.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7B8BF" w14:textId="4B172655" w:rsidR="00C57592" w:rsidRPr="00984487" w:rsidRDefault="00240234" w:rsidP="00C57592">
            <w:pPr>
              <w:rPr>
                <w:color w:val="000000"/>
              </w:rPr>
            </w:pPr>
            <w:r w:rsidRPr="00984487">
              <w:rPr>
                <w:color w:val="000000"/>
                <w:lang w:val="en-US"/>
              </w:rPr>
              <w:t xml:space="preserve">Initial growth responses of five multipurpose tree species under moisture stressed environment, Northern Ethiopia: Implications for rehabilitation of degraded areas in the drylands. </w:t>
            </w:r>
            <w:r w:rsidRPr="00984487">
              <w:rPr>
                <w:i/>
                <w:iCs/>
                <w:color w:val="000000"/>
              </w:rPr>
              <w:t>Merit Research Journal of Agricultural Science and Soil Sciences</w:t>
            </w:r>
            <w:r w:rsidRPr="00984487">
              <w:rPr>
                <w:color w:val="000000"/>
              </w:rPr>
              <w:t>, 2(8), 104-110.</w:t>
            </w:r>
          </w:p>
        </w:tc>
      </w:tr>
      <w:tr w:rsidR="00A21059" w:rsidRPr="00C57592" w14:paraId="574F7930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8C8947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B48B3" w14:textId="77777777" w:rsidR="00C57592" w:rsidRPr="00C57592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0E80D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Yeboah, D.; Burton, A.J.; Storer, A.J. &amp; </w:t>
            </w:r>
            <w:proofErr w:type="spellStart"/>
            <w:r w:rsidRPr="00DA19F8">
              <w:rPr>
                <w:color w:val="000000"/>
                <w:lang w:val="en-US"/>
              </w:rPr>
              <w:t>Opuni</w:t>
            </w:r>
            <w:proofErr w:type="spellEnd"/>
            <w:r w:rsidRPr="00DA19F8">
              <w:rPr>
                <w:color w:val="000000"/>
                <w:lang w:val="en-US"/>
              </w:rPr>
              <w:t xml:space="preserve">-Frimpong, E.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2F936" w14:textId="1F103FB7" w:rsidR="00C57592" w:rsidRPr="008F6BF7" w:rsidRDefault="00F573B4" w:rsidP="00C57592">
            <w:pPr>
              <w:rPr>
                <w:color w:val="000000"/>
              </w:rPr>
            </w:pPr>
            <w:r w:rsidRPr="008F6BF7">
              <w:rPr>
                <w:color w:val="000000"/>
                <w:lang w:val="en-US"/>
              </w:rPr>
              <w:t xml:space="preserve">Variation in wood density and carbon content of tropical plantation tree species from Ghana. </w:t>
            </w:r>
            <w:r w:rsidRPr="008F6BF7">
              <w:rPr>
                <w:i/>
                <w:iCs/>
                <w:color w:val="000000"/>
              </w:rPr>
              <w:t>New Forests</w:t>
            </w:r>
            <w:r w:rsidRPr="008F6BF7">
              <w:rPr>
                <w:color w:val="000000"/>
              </w:rPr>
              <w:t>, 45, 35-52.</w:t>
            </w:r>
          </w:p>
        </w:tc>
      </w:tr>
      <w:tr w:rsidR="00A21059" w:rsidRPr="00B16C1A" w14:paraId="1422C92D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E907EC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A845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16078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Sacande, M.; Berrahmouni, N. &amp; Hargreaves, 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EA9BE" w14:textId="5FBD2A5E" w:rsidR="00C57592" w:rsidRPr="008F6BF7" w:rsidRDefault="00C57592" w:rsidP="00C57592">
            <w:pPr>
              <w:rPr>
                <w:color w:val="000000"/>
                <w:lang w:val="en-US"/>
              </w:rPr>
            </w:pPr>
            <w:r w:rsidRPr="008F6BF7">
              <w:rPr>
                <w:color w:val="000000"/>
                <w:lang w:val="en-US"/>
              </w:rPr>
              <w:t>Community participation at the heart of Africa's Great Green Wall restoration model 1</w:t>
            </w:r>
            <w:r w:rsidR="004654C8" w:rsidRPr="008F6BF7">
              <w:rPr>
                <w:color w:val="000000"/>
                <w:lang w:val="en-US"/>
              </w:rPr>
              <w:t xml:space="preserve">, </w:t>
            </w:r>
            <w:proofErr w:type="spellStart"/>
            <w:r w:rsidR="004654C8" w:rsidRPr="008F6BF7">
              <w:rPr>
                <w:i/>
                <w:iCs/>
                <w:color w:val="000000"/>
                <w:lang w:val="en-US"/>
              </w:rPr>
              <w:t>Unasylva</w:t>
            </w:r>
            <w:proofErr w:type="spellEnd"/>
            <w:r w:rsidR="004654C8" w:rsidRPr="008F6BF7">
              <w:rPr>
                <w:color w:val="000000"/>
                <w:lang w:val="en-US"/>
              </w:rPr>
              <w:t>, 66(245), 44.</w:t>
            </w:r>
          </w:p>
        </w:tc>
      </w:tr>
      <w:tr w:rsidR="00A21059" w:rsidRPr="00B16C1A" w14:paraId="6A02D7FD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8C6D16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19F23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2D9C2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MacFarlane, D.W.; Kinzer, A.T. &amp; Banks, J.E.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8AB5D" w14:textId="0DB2D206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Coupled human-natural regeneration of indigenous coastal dry forest in Kenya</w:t>
            </w:r>
            <w:r w:rsidR="00A327CA" w:rsidRPr="00DA19F8">
              <w:rPr>
                <w:color w:val="000000"/>
                <w:lang w:val="en-US"/>
              </w:rPr>
              <w:t xml:space="preserve">, </w:t>
            </w:r>
            <w:r w:rsidR="00A327CA" w:rsidRPr="00DA19F8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A327CA" w:rsidRPr="00DA19F8">
              <w:rPr>
                <w:color w:val="000000"/>
                <w:lang w:val="en-US"/>
              </w:rPr>
              <w:t>, 354, 149-159.</w:t>
            </w:r>
          </w:p>
        </w:tc>
      </w:tr>
      <w:tr w:rsidR="00A21059" w:rsidRPr="00B16C1A" w14:paraId="18F4CBE7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24F083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B7EC6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B39B7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Weston, P.; Hong, R.; </w:t>
            </w:r>
            <w:proofErr w:type="spellStart"/>
            <w:r w:rsidRPr="00DA19F8">
              <w:rPr>
                <w:color w:val="000000"/>
                <w:lang w:val="en-US"/>
              </w:rPr>
              <w:t>Kabore</w:t>
            </w:r>
            <w:proofErr w:type="spellEnd"/>
            <w:r w:rsidRPr="00DA19F8">
              <w:rPr>
                <w:color w:val="000000"/>
                <w:lang w:val="en-US"/>
              </w:rPr>
              <w:t>, C. &amp; Kull, C.A.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1D567" w14:textId="65FDEE56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Farmer-Managed Natural Regeneration Enhances Rural Livelihoods in Dryland West Africa</w:t>
            </w:r>
            <w:r w:rsidR="00F16F79" w:rsidRPr="00DA19F8">
              <w:rPr>
                <w:color w:val="000000"/>
                <w:lang w:val="en-US"/>
              </w:rPr>
              <w:t xml:space="preserve">, </w:t>
            </w:r>
            <w:r w:rsidR="00F16F79" w:rsidRPr="00DA19F8">
              <w:rPr>
                <w:i/>
                <w:iCs/>
                <w:color w:val="000000"/>
                <w:lang w:val="en-US"/>
              </w:rPr>
              <w:t>Environmental management</w:t>
            </w:r>
            <w:r w:rsidR="00F16F79" w:rsidRPr="00DA19F8">
              <w:rPr>
                <w:color w:val="000000"/>
                <w:lang w:val="en-US"/>
              </w:rPr>
              <w:t>, 55(6), 1402-1417.</w:t>
            </w:r>
          </w:p>
        </w:tc>
      </w:tr>
      <w:tr w:rsidR="00A21059" w:rsidRPr="00B16C1A" w14:paraId="1E8FDD66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3F1D96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AD9A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2016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6C9EF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Sacande, M. &amp; Berrahmouni, N.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DB044" w14:textId="4C393212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Community participation and ecological criteria for selecting species and restoring natural capital with native species in the Sahel</w:t>
            </w:r>
            <w:r w:rsidR="00566B5A" w:rsidRPr="00DA19F8">
              <w:rPr>
                <w:color w:val="000000"/>
                <w:lang w:val="en-US"/>
              </w:rPr>
              <w:t xml:space="preserve">, </w:t>
            </w:r>
            <w:r w:rsidR="00566B5A" w:rsidRPr="00DA19F8">
              <w:rPr>
                <w:i/>
                <w:iCs/>
                <w:color w:val="000000"/>
                <w:lang w:val="en-US"/>
              </w:rPr>
              <w:t>Restoration Ecology</w:t>
            </w:r>
            <w:r w:rsidR="00566B5A" w:rsidRPr="00DA19F8">
              <w:rPr>
                <w:color w:val="000000"/>
                <w:lang w:val="en-US"/>
              </w:rPr>
              <w:t>, 24(4), 479-488.</w:t>
            </w:r>
          </w:p>
        </w:tc>
      </w:tr>
      <w:tr w:rsidR="00A21059" w:rsidRPr="00B16C1A" w14:paraId="76BB513B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2D4A7B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EFB8B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4D970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Dayamba, S.D.; Savadogo, P.; Diawara, S. &amp; Sawadogo, L.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684A4" w14:textId="3368B5A6" w:rsidR="00C57592" w:rsidRPr="00EB3621" w:rsidRDefault="00C57592" w:rsidP="00C57592">
            <w:pPr>
              <w:rPr>
                <w:color w:val="000000"/>
                <w:lang w:val="en-US"/>
              </w:rPr>
            </w:pPr>
            <w:r w:rsidRPr="00EB3621">
              <w:rPr>
                <w:color w:val="000000"/>
                <w:lang w:val="en-US"/>
              </w:rPr>
              <w:t xml:space="preserve">Perspectives in restoration: storage and pretreatments of seeds for better germination of </w:t>
            </w:r>
            <w:proofErr w:type="spellStart"/>
            <w:r w:rsidRPr="00EB3621">
              <w:rPr>
                <w:color w:val="000000"/>
                <w:lang w:val="en-US"/>
              </w:rPr>
              <w:t>Sudanian</w:t>
            </w:r>
            <w:proofErr w:type="spellEnd"/>
            <w:r w:rsidRPr="00EB3621">
              <w:rPr>
                <w:color w:val="000000"/>
                <w:lang w:val="en-US"/>
              </w:rPr>
              <w:t xml:space="preserve"> savanna-woodland species</w:t>
            </w:r>
            <w:r w:rsidR="00457E80" w:rsidRPr="00EB3621">
              <w:rPr>
                <w:color w:val="000000"/>
                <w:lang w:val="en-US"/>
              </w:rPr>
              <w:t xml:space="preserve">, </w:t>
            </w:r>
            <w:r w:rsidR="00457E80" w:rsidRPr="00EB3621">
              <w:rPr>
                <w:i/>
                <w:iCs/>
                <w:color w:val="000000"/>
                <w:lang w:val="en-US"/>
              </w:rPr>
              <w:t>Journal of forestry research</w:t>
            </w:r>
            <w:r w:rsidR="00457E80" w:rsidRPr="00EB3621">
              <w:rPr>
                <w:color w:val="000000"/>
                <w:lang w:val="en-US"/>
              </w:rPr>
              <w:t>, 27(4), 773-778.</w:t>
            </w:r>
          </w:p>
        </w:tc>
      </w:tr>
      <w:tr w:rsidR="00A21059" w:rsidRPr="00B16C1A" w14:paraId="3669E5AE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28337B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BB0A8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CEA3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DA19F8">
              <w:rPr>
                <w:color w:val="000000"/>
                <w:lang w:val="en-US"/>
              </w:rPr>
              <w:t>Mussa</w:t>
            </w:r>
            <w:proofErr w:type="spellEnd"/>
            <w:r w:rsidRPr="00DA19F8">
              <w:rPr>
                <w:color w:val="000000"/>
                <w:lang w:val="en-US"/>
              </w:rPr>
              <w:t xml:space="preserve">, M.; Hashim, H. &amp; </w:t>
            </w:r>
            <w:proofErr w:type="spellStart"/>
            <w:r w:rsidRPr="00DA19F8">
              <w:rPr>
                <w:color w:val="000000"/>
                <w:lang w:val="en-US"/>
              </w:rPr>
              <w:t>Teha</w:t>
            </w:r>
            <w:proofErr w:type="spellEnd"/>
            <w:r w:rsidRPr="00DA19F8">
              <w:rPr>
                <w:color w:val="000000"/>
                <w:lang w:val="en-US"/>
              </w:rPr>
              <w:t xml:space="preserve">, M.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80022" w14:textId="5EAC6FC4" w:rsidR="00C57592" w:rsidRPr="00EB3621" w:rsidRDefault="00C57592" w:rsidP="00C57592">
            <w:pPr>
              <w:rPr>
                <w:color w:val="000000"/>
                <w:lang w:val="en-US"/>
              </w:rPr>
            </w:pPr>
            <w:r w:rsidRPr="00EB3621">
              <w:rPr>
                <w:color w:val="000000"/>
                <w:lang w:val="en-US"/>
              </w:rPr>
              <w:t>Rangeland degradation: Extent, impacts, and alternative restoration techniques in the rangelands of Ethiopia</w:t>
            </w:r>
            <w:r w:rsidR="00396EB4" w:rsidRPr="00EB3621">
              <w:rPr>
                <w:color w:val="000000"/>
                <w:lang w:val="en-US"/>
              </w:rPr>
              <w:t xml:space="preserve">, </w:t>
            </w:r>
            <w:r w:rsidR="00396EB4" w:rsidRPr="00EB3621">
              <w:rPr>
                <w:i/>
                <w:iCs/>
                <w:color w:val="000000"/>
                <w:lang w:val="en-US"/>
              </w:rPr>
              <w:t>Tropical and Subtropical Agroecosystems</w:t>
            </w:r>
            <w:r w:rsidR="00396EB4" w:rsidRPr="00EB3621">
              <w:rPr>
                <w:color w:val="000000"/>
                <w:lang w:val="en-US"/>
              </w:rPr>
              <w:t>, 19(3).</w:t>
            </w:r>
          </w:p>
        </w:tc>
      </w:tr>
      <w:tr w:rsidR="00A21059" w:rsidRPr="00B16C1A" w14:paraId="5EE862F0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9D0913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CE9A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2017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FECB1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DA19F8">
              <w:rPr>
                <w:color w:val="000000"/>
                <w:lang w:val="en-US"/>
              </w:rPr>
              <w:t>Kimiti</w:t>
            </w:r>
            <w:proofErr w:type="spellEnd"/>
            <w:r w:rsidRPr="00DA19F8">
              <w:rPr>
                <w:color w:val="000000"/>
                <w:lang w:val="en-US"/>
              </w:rPr>
              <w:t xml:space="preserve">, D.W.; Hodge, A-M.C.; Herrick, J.E.; </w:t>
            </w:r>
            <w:proofErr w:type="spellStart"/>
            <w:r w:rsidRPr="00DA19F8">
              <w:rPr>
                <w:color w:val="000000"/>
                <w:lang w:val="en-US"/>
              </w:rPr>
              <w:t>Beh</w:t>
            </w:r>
            <w:proofErr w:type="spellEnd"/>
            <w:r w:rsidRPr="00DA19F8">
              <w:rPr>
                <w:color w:val="000000"/>
                <w:lang w:val="en-US"/>
              </w:rPr>
              <w:t>, A.W. &amp; Abbott, L.E.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84127" w14:textId="5D0FA9F8" w:rsidR="00C57592" w:rsidRPr="00F060FD" w:rsidRDefault="00C57592" w:rsidP="00C57592">
            <w:pPr>
              <w:rPr>
                <w:color w:val="000000"/>
                <w:lang w:val="en-US"/>
              </w:rPr>
            </w:pPr>
            <w:r w:rsidRPr="00F060FD">
              <w:rPr>
                <w:color w:val="000000"/>
                <w:lang w:val="en-US"/>
              </w:rPr>
              <w:t xml:space="preserve">Rehabilitation of community-owned, mixed-use rangelands: lessons from the </w:t>
            </w:r>
            <w:proofErr w:type="spellStart"/>
            <w:r w:rsidRPr="00F060FD">
              <w:rPr>
                <w:color w:val="000000"/>
                <w:lang w:val="en-US"/>
              </w:rPr>
              <w:t>Ewaso</w:t>
            </w:r>
            <w:proofErr w:type="spellEnd"/>
            <w:r w:rsidRPr="00F060FD">
              <w:rPr>
                <w:color w:val="000000"/>
                <w:lang w:val="en-US"/>
              </w:rPr>
              <w:t xml:space="preserve"> ecosystem in Kenya</w:t>
            </w:r>
            <w:r w:rsidR="00B72478" w:rsidRPr="00F060FD">
              <w:rPr>
                <w:color w:val="000000"/>
                <w:lang w:val="en-US"/>
              </w:rPr>
              <w:t xml:space="preserve">, </w:t>
            </w:r>
            <w:r w:rsidR="00B72478" w:rsidRPr="00F060FD">
              <w:rPr>
                <w:i/>
                <w:iCs/>
                <w:color w:val="000000"/>
                <w:lang w:val="en-US"/>
              </w:rPr>
              <w:t>Plant ecology</w:t>
            </w:r>
            <w:r w:rsidR="00B72478" w:rsidRPr="00F060FD">
              <w:rPr>
                <w:color w:val="000000"/>
                <w:lang w:val="en-US"/>
              </w:rPr>
              <w:t>, 218, 23-37.</w:t>
            </w:r>
          </w:p>
        </w:tc>
      </w:tr>
      <w:tr w:rsidR="00A21059" w:rsidRPr="00B16C1A" w14:paraId="4415D6B6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286F00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7165C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1AC93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DA19F8">
              <w:rPr>
                <w:color w:val="000000"/>
                <w:lang w:val="en-US"/>
              </w:rPr>
              <w:t>Noulèkoun</w:t>
            </w:r>
            <w:proofErr w:type="spellEnd"/>
            <w:r w:rsidRPr="00DA19F8">
              <w:rPr>
                <w:color w:val="000000"/>
                <w:lang w:val="en-US"/>
              </w:rPr>
              <w:t xml:space="preserve">, F.; </w:t>
            </w:r>
            <w:proofErr w:type="spellStart"/>
            <w:r w:rsidRPr="00DA19F8">
              <w:rPr>
                <w:color w:val="000000"/>
                <w:lang w:val="en-US"/>
              </w:rPr>
              <w:t>Lamers</w:t>
            </w:r>
            <w:proofErr w:type="spellEnd"/>
            <w:r w:rsidRPr="00DA19F8">
              <w:rPr>
                <w:color w:val="000000"/>
                <w:lang w:val="en-US"/>
              </w:rPr>
              <w:t xml:space="preserve">, J.P.A.; </w:t>
            </w:r>
            <w:proofErr w:type="spellStart"/>
            <w:r w:rsidRPr="00DA19F8">
              <w:rPr>
                <w:color w:val="000000"/>
                <w:lang w:val="en-US"/>
              </w:rPr>
              <w:t>Naab</w:t>
            </w:r>
            <w:proofErr w:type="spellEnd"/>
            <w:r w:rsidRPr="00DA19F8">
              <w:rPr>
                <w:color w:val="000000"/>
                <w:lang w:val="en-US"/>
              </w:rPr>
              <w:t xml:space="preserve">, J. &amp; </w:t>
            </w:r>
            <w:proofErr w:type="spellStart"/>
            <w:r w:rsidRPr="00DA19F8">
              <w:rPr>
                <w:color w:val="000000"/>
                <w:lang w:val="en-US"/>
              </w:rPr>
              <w:t>Khamzina</w:t>
            </w:r>
            <w:proofErr w:type="spellEnd"/>
            <w:r w:rsidRPr="00DA19F8">
              <w:rPr>
                <w:color w:val="000000"/>
                <w:lang w:val="en-US"/>
              </w:rPr>
              <w:t xml:space="preserve">, A.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665A3" w14:textId="2A690898" w:rsidR="00C57592" w:rsidRPr="00F060FD" w:rsidRDefault="00C57592" w:rsidP="00C57592">
            <w:pPr>
              <w:rPr>
                <w:color w:val="000000"/>
                <w:lang w:val="en-US"/>
              </w:rPr>
            </w:pPr>
            <w:r w:rsidRPr="00F060FD">
              <w:rPr>
                <w:color w:val="000000"/>
                <w:lang w:val="en-US"/>
              </w:rPr>
              <w:t xml:space="preserve">Shoot and root responses of woody species to silvicultural management for afforestation of degraded croplands in the </w:t>
            </w:r>
            <w:proofErr w:type="spellStart"/>
            <w:r w:rsidRPr="00F060FD">
              <w:rPr>
                <w:color w:val="000000"/>
                <w:lang w:val="en-US"/>
              </w:rPr>
              <w:t>Sudano</w:t>
            </w:r>
            <w:proofErr w:type="spellEnd"/>
            <w:r w:rsidRPr="00F060FD">
              <w:rPr>
                <w:color w:val="000000"/>
                <w:lang w:val="en-US"/>
              </w:rPr>
              <w:t>-Sahelian zone of Benin</w:t>
            </w:r>
            <w:r w:rsidR="00267545" w:rsidRPr="00F060FD">
              <w:rPr>
                <w:color w:val="000000"/>
                <w:lang w:val="en-US"/>
              </w:rPr>
              <w:t xml:space="preserve">, </w:t>
            </w:r>
            <w:r w:rsidR="00267545" w:rsidRPr="00F060FD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267545" w:rsidRPr="00F060FD">
              <w:rPr>
                <w:color w:val="000000"/>
                <w:lang w:val="en-US"/>
              </w:rPr>
              <w:t>, 385, 254-263.</w:t>
            </w:r>
          </w:p>
        </w:tc>
      </w:tr>
      <w:tr w:rsidR="00A21059" w:rsidRPr="00B16C1A" w14:paraId="559E9499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DADC50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29486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899A5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 xml:space="preserve">Byg, A.; Novo, P.; Dinato, M.; Moges, A.; Tefera, T.; Balana, B.; Woldeamanuel, T. &amp; Black, H.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14EC" w14:textId="6DB3049E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Trees, soils, and warthogs–distribution of services and disservices from reforestation areas in Southern Ethiopia</w:t>
            </w:r>
            <w:r w:rsidR="00064DA4" w:rsidRPr="00DA19F8">
              <w:rPr>
                <w:color w:val="000000"/>
                <w:lang w:val="en-US"/>
              </w:rPr>
              <w:t xml:space="preserve">, </w:t>
            </w:r>
            <w:r w:rsidR="00064DA4" w:rsidRPr="00DA19F8">
              <w:rPr>
                <w:i/>
                <w:iCs/>
                <w:color w:val="000000"/>
                <w:lang w:val="en-US"/>
              </w:rPr>
              <w:t>Forest Policy and Economics</w:t>
            </w:r>
            <w:r w:rsidR="00064DA4" w:rsidRPr="00DA19F8">
              <w:rPr>
                <w:color w:val="000000"/>
                <w:lang w:val="en-US"/>
              </w:rPr>
              <w:t>, 84, 112-119.</w:t>
            </w:r>
          </w:p>
        </w:tc>
      </w:tr>
      <w:tr w:rsidR="00A21059" w:rsidRPr="00B16C1A" w14:paraId="4A29B1D9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B79CE1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41C7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2018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2132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Wade, T.I.; Ndiaye, O.; Mauclaire, M.; Mbaye, B.; Sagna, M.; Guissé, A. &amp; Goffner, D.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853F4" w14:textId="6F4FC9C0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Biodiversity field trials to inform reforestation and natural resource management strategies along the African Great Green Wall in Senegal</w:t>
            </w:r>
            <w:r w:rsidR="005C1E0D" w:rsidRPr="00DA19F8">
              <w:rPr>
                <w:color w:val="000000"/>
                <w:lang w:val="en-US"/>
              </w:rPr>
              <w:t xml:space="preserve">, </w:t>
            </w:r>
            <w:r w:rsidR="005C1E0D" w:rsidRPr="00DA19F8">
              <w:rPr>
                <w:i/>
                <w:iCs/>
                <w:color w:val="000000"/>
                <w:lang w:val="en-US"/>
              </w:rPr>
              <w:t>New forests</w:t>
            </w:r>
            <w:r w:rsidR="005C1E0D" w:rsidRPr="00DA19F8">
              <w:rPr>
                <w:color w:val="000000"/>
                <w:lang w:val="en-US"/>
              </w:rPr>
              <w:t>, 49, 341-362.</w:t>
            </w:r>
          </w:p>
        </w:tc>
      </w:tr>
      <w:tr w:rsidR="00A21059" w:rsidRPr="00B16C1A" w14:paraId="5C79B6D3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98B590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A2616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3EC7C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 xml:space="preserve">Ceci, P.; Sanogo, S.; Ambrose, E.; Sacande, M.; Sanou, L.; Adda, M. &amp; Ulian, T.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450BA" w14:textId="69B189AE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SDG 15: Target 15.3 Reversing land degradation and desertification in Africa's drylands</w:t>
            </w:r>
            <w:r w:rsidR="001E3A58" w:rsidRPr="00DA19F8">
              <w:rPr>
                <w:color w:val="000000"/>
                <w:lang w:val="en-US"/>
              </w:rPr>
              <w:t xml:space="preserve">, </w:t>
            </w:r>
            <w:proofErr w:type="spellStart"/>
            <w:r w:rsidR="001E3A58" w:rsidRPr="00DA19F8">
              <w:rPr>
                <w:i/>
                <w:iCs/>
                <w:color w:val="000000"/>
                <w:lang w:val="en-US"/>
              </w:rPr>
              <w:t>BGjournal</w:t>
            </w:r>
            <w:proofErr w:type="spellEnd"/>
            <w:r w:rsidR="001E3A58" w:rsidRPr="00DA19F8">
              <w:rPr>
                <w:color w:val="000000"/>
                <w:lang w:val="en-US"/>
              </w:rPr>
              <w:t>, 15(2), 19-22.</w:t>
            </w:r>
          </w:p>
        </w:tc>
      </w:tr>
      <w:tr w:rsidR="00A21059" w:rsidRPr="00B16C1A" w14:paraId="5551B66A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67B2E4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6A06E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805E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DA19F8">
              <w:rPr>
                <w:color w:val="000000"/>
                <w:lang w:val="en-US"/>
              </w:rPr>
              <w:t>Bakhoum</w:t>
            </w:r>
            <w:proofErr w:type="spellEnd"/>
            <w:r w:rsidRPr="00DA19F8">
              <w:rPr>
                <w:color w:val="000000"/>
                <w:lang w:val="en-US"/>
              </w:rPr>
              <w:t xml:space="preserve">, N.; Fall, D.; Fall, F.; Diouf, F.; Hirsch, A. M.; </w:t>
            </w:r>
            <w:proofErr w:type="spellStart"/>
            <w:r w:rsidRPr="00DA19F8">
              <w:rPr>
                <w:color w:val="000000"/>
                <w:lang w:val="en-US"/>
              </w:rPr>
              <w:t>Balachandar</w:t>
            </w:r>
            <w:proofErr w:type="spellEnd"/>
            <w:r w:rsidRPr="00DA19F8">
              <w:rPr>
                <w:color w:val="000000"/>
                <w:lang w:val="en-US"/>
              </w:rPr>
              <w:t>, D. &amp; Diouf, D.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58E8" w14:textId="764B9EE0" w:rsidR="00C57592" w:rsidRPr="00DA19F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DA19F8">
              <w:rPr>
                <w:color w:val="000000"/>
                <w:lang w:val="en-US"/>
              </w:rPr>
              <w:t>Senegalia</w:t>
            </w:r>
            <w:proofErr w:type="spellEnd"/>
            <w:r w:rsidRPr="00DA19F8">
              <w:rPr>
                <w:color w:val="000000"/>
                <w:lang w:val="en-US"/>
              </w:rPr>
              <w:t xml:space="preserve"> </w:t>
            </w:r>
            <w:proofErr w:type="spellStart"/>
            <w:r w:rsidRPr="00DA19F8">
              <w:rPr>
                <w:color w:val="000000"/>
                <w:lang w:val="en-US"/>
              </w:rPr>
              <w:t>senegal</w:t>
            </w:r>
            <w:proofErr w:type="spellEnd"/>
            <w:r w:rsidRPr="00DA19F8">
              <w:rPr>
                <w:color w:val="000000"/>
                <w:lang w:val="en-US"/>
              </w:rPr>
              <w:t xml:space="preserve"> (synonym: Acacia </w:t>
            </w:r>
            <w:proofErr w:type="spellStart"/>
            <w:r w:rsidRPr="00DA19F8">
              <w:rPr>
                <w:color w:val="000000"/>
                <w:lang w:val="en-US"/>
              </w:rPr>
              <w:t>senegal</w:t>
            </w:r>
            <w:proofErr w:type="spellEnd"/>
            <w:r w:rsidRPr="00DA19F8">
              <w:rPr>
                <w:color w:val="000000"/>
                <w:lang w:val="en-US"/>
              </w:rPr>
              <w:t>), its importance to sub-Saharan Africa, and its relationship with a wide range of symbiotic soil microorganisms</w:t>
            </w:r>
            <w:r w:rsidR="003D6ADF" w:rsidRPr="00DA19F8">
              <w:rPr>
                <w:color w:val="000000"/>
                <w:lang w:val="en-US"/>
              </w:rPr>
              <w:t xml:space="preserve">, </w:t>
            </w:r>
            <w:r w:rsidR="003D6ADF" w:rsidRPr="00DA19F8">
              <w:rPr>
                <w:i/>
                <w:iCs/>
                <w:color w:val="000000"/>
                <w:lang w:val="en-US"/>
              </w:rPr>
              <w:t>South African Journal of Botany</w:t>
            </w:r>
            <w:r w:rsidR="003D6ADF" w:rsidRPr="00DA19F8">
              <w:rPr>
                <w:color w:val="000000"/>
                <w:lang w:val="en-US"/>
              </w:rPr>
              <w:t>, 119, 362-368.</w:t>
            </w:r>
          </w:p>
        </w:tc>
      </w:tr>
      <w:tr w:rsidR="00A21059" w:rsidRPr="00B16C1A" w14:paraId="1DA1071F" w14:textId="77777777" w:rsidTr="008276C4">
        <w:trPr>
          <w:trHeight w:val="34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CFDD58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54D4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3D61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 xml:space="preserve">Winowiecki, L.A.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98F74" w14:textId="07864D15" w:rsidR="00C57592" w:rsidRPr="00DA19F8" w:rsidRDefault="00C57592" w:rsidP="000361A8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Achieving Food Security and Reducing Poverty through Land Restoration</w:t>
            </w:r>
            <w:r w:rsidR="000361A8" w:rsidRPr="00DA19F8">
              <w:rPr>
                <w:color w:val="000000"/>
                <w:lang w:val="en-US"/>
              </w:rPr>
              <w:t>, URI: https://hdl.handle.net/20.500.11766/9453</w:t>
            </w:r>
          </w:p>
        </w:tc>
      </w:tr>
      <w:tr w:rsidR="00A21059" w:rsidRPr="00B16C1A" w14:paraId="5F2BBD39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9AE9A8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2B11D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192A1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Chidumayo, E.N.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3164F" w14:textId="47A3F4B4" w:rsidR="00C57592" w:rsidRPr="00CB2A3A" w:rsidRDefault="00C57592" w:rsidP="00C57592">
            <w:pPr>
              <w:rPr>
                <w:color w:val="000000"/>
                <w:lang w:val="en-US"/>
              </w:rPr>
            </w:pPr>
            <w:r w:rsidRPr="00CB2A3A">
              <w:rPr>
                <w:color w:val="000000"/>
                <w:lang w:val="en-US"/>
              </w:rPr>
              <w:t xml:space="preserve">Long term impacts of crop cultivation and tree shading on </w:t>
            </w:r>
            <w:proofErr w:type="spellStart"/>
            <w:r w:rsidRPr="00CB2A3A">
              <w:rPr>
                <w:color w:val="000000"/>
                <w:lang w:val="en-US"/>
              </w:rPr>
              <w:t>Piliostigma</w:t>
            </w:r>
            <w:proofErr w:type="spellEnd"/>
            <w:r w:rsidRPr="00CB2A3A">
              <w:rPr>
                <w:color w:val="000000"/>
                <w:lang w:val="en-US"/>
              </w:rPr>
              <w:t xml:space="preserve"> </w:t>
            </w:r>
            <w:proofErr w:type="spellStart"/>
            <w:r w:rsidRPr="00CB2A3A">
              <w:rPr>
                <w:color w:val="000000"/>
                <w:lang w:val="en-US"/>
              </w:rPr>
              <w:t>thonningii</w:t>
            </w:r>
            <w:proofErr w:type="spellEnd"/>
            <w:r w:rsidRPr="00CB2A3A">
              <w:rPr>
                <w:color w:val="000000"/>
                <w:lang w:val="en-US"/>
              </w:rPr>
              <w:t xml:space="preserve"> (</w:t>
            </w:r>
            <w:proofErr w:type="spellStart"/>
            <w:r w:rsidRPr="00CB2A3A">
              <w:rPr>
                <w:color w:val="000000"/>
                <w:lang w:val="en-US"/>
              </w:rPr>
              <w:t>Schumach</w:t>
            </w:r>
            <w:proofErr w:type="spellEnd"/>
            <w:r w:rsidRPr="00CB2A3A">
              <w:rPr>
                <w:color w:val="000000"/>
                <w:lang w:val="en-US"/>
              </w:rPr>
              <w:t>) Milne-Redhead population, growth and biomass production after charcoal production in central Zambia</w:t>
            </w:r>
            <w:r w:rsidR="00D81595" w:rsidRPr="00CB2A3A">
              <w:rPr>
                <w:color w:val="000000"/>
                <w:lang w:val="en-US"/>
              </w:rPr>
              <w:t xml:space="preserve">, </w:t>
            </w:r>
            <w:r w:rsidR="00D81595" w:rsidRPr="00CB2A3A">
              <w:rPr>
                <w:i/>
                <w:iCs/>
                <w:color w:val="000000"/>
                <w:lang w:val="en-US"/>
              </w:rPr>
              <w:t>Global Ecology and Conservation</w:t>
            </w:r>
            <w:r w:rsidR="00D81595" w:rsidRPr="00CB2A3A">
              <w:rPr>
                <w:color w:val="000000"/>
                <w:lang w:val="en-US"/>
              </w:rPr>
              <w:t>, 13, e00373.</w:t>
            </w:r>
          </w:p>
        </w:tc>
      </w:tr>
      <w:tr w:rsidR="00A21059" w:rsidRPr="00B16C1A" w14:paraId="27111C6D" w14:textId="77777777" w:rsidTr="008276C4">
        <w:trPr>
          <w:trHeight w:val="34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071C75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B8BCC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EDC0A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 xml:space="preserve">Eisen, N.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C37AE" w14:textId="4063A120" w:rsidR="00C57592" w:rsidRPr="00CB2A3A" w:rsidRDefault="00C57592" w:rsidP="00C57592">
            <w:pPr>
              <w:rPr>
                <w:color w:val="000000"/>
                <w:lang w:val="en-US"/>
              </w:rPr>
            </w:pPr>
            <w:r w:rsidRPr="00CB2A3A">
              <w:rPr>
                <w:color w:val="000000"/>
                <w:lang w:val="en-US"/>
              </w:rPr>
              <w:t>Restoring the Commons: Joint Reforestation Governance in Kenya</w:t>
            </w:r>
            <w:r w:rsidR="002B46EA" w:rsidRPr="00CB2A3A">
              <w:rPr>
                <w:color w:val="000000"/>
                <w:lang w:val="en-US"/>
              </w:rPr>
              <w:t>, (Doctoral dissertation, Harvard University).</w:t>
            </w:r>
          </w:p>
        </w:tc>
      </w:tr>
      <w:tr w:rsidR="00A21059" w:rsidRPr="00B16C1A" w14:paraId="34BF9340" w14:textId="77777777" w:rsidTr="008276C4">
        <w:trPr>
          <w:trHeight w:val="34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7C5225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83964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EBD5F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Valencia, A.M. &amp; Crossland, M.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3ABB8" w14:textId="72D0A921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Understanding landscape restoration options in Kenya</w:t>
            </w:r>
            <w:r w:rsidR="00645D8C" w:rsidRPr="00DA19F8">
              <w:rPr>
                <w:color w:val="000000"/>
                <w:lang w:val="en-US"/>
              </w:rPr>
              <w:t>, URL: https://www.globallandscapesforum.org/wp-content/uploads/2018/11/GLF-Brief-8_new1.pdf</w:t>
            </w:r>
          </w:p>
        </w:tc>
      </w:tr>
      <w:tr w:rsidR="00A21059" w:rsidRPr="00B16C1A" w14:paraId="4D8F2F91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80DD2F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2333C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45280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 xml:space="preserve">Alem, S.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DB9D7" w14:textId="08A8E18A" w:rsidR="00C57592" w:rsidRPr="00CB2A3A" w:rsidRDefault="00C57592" w:rsidP="00C57592">
            <w:pPr>
              <w:rPr>
                <w:color w:val="000000"/>
                <w:lang w:val="en-US"/>
              </w:rPr>
            </w:pPr>
            <w:r w:rsidRPr="00CB2A3A">
              <w:rPr>
                <w:color w:val="000000"/>
                <w:lang w:val="en-US"/>
              </w:rPr>
              <w:t>Seed bury vs broadcast in direct seeding: their effects on the germination of different woody plant species, in a degraded semi-arid area, Southern Ethiopia</w:t>
            </w:r>
            <w:r w:rsidR="001A05FF" w:rsidRPr="00CB2A3A">
              <w:rPr>
                <w:color w:val="000000"/>
                <w:lang w:val="en-US"/>
              </w:rPr>
              <w:t xml:space="preserve">, </w:t>
            </w:r>
            <w:r w:rsidR="001A05FF" w:rsidRPr="00CB2A3A">
              <w:rPr>
                <w:i/>
                <w:iCs/>
                <w:color w:val="000000"/>
                <w:lang w:val="en-US"/>
              </w:rPr>
              <w:t>Journal of Degraded and Mining Lands Management</w:t>
            </w:r>
            <w:r w:rsidR="001A05FF" w:rsidRPr="00CB2A3A">
              <w:rPr>
                <w:color w:val="000000"/>
                <w:lang w:val="en-US"/>
              </w:rPr>
              <w:t>, 7(2), 2041.</w:t>
            </w:r>
          </w:p>
        </w:tc>
      </w:tr>
      <w:tr w:rsidR="008276C4" w:rsidRPr="00B16C1A" w14:paraId="50F4D03C" w14:textId="77777777" w:rsidTr="008276C4">
        <w:trPr>
          <w:trHeight w:val="680"/>
        </w:trPr>
        <w:tc>
          <w:tcPr>
            <w:tcW w:w="14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EAAAA"/>
            <w:vAlign w:val="center"/>
            <w:hideMark/>
          </w:tcPr>
          <w:p w14:paraId="0920ABF0" w14:textId="77777777" w:rsidR="00C57592" w:rsidRPr="00C57592" w:rsidRDefault="00C57592" w:rsidP="00C57592">
            <w:pPr>
              <w:jc w:val="center"/>
              <w:rPr>
                <w:b/>
                <w:bCs/>
                <w:color w:val="000000"/>
              </w:rPr>
            </w:pPr>
            <w:r w:rsidRPr="00C57592">
              <w:rPr>
                <w:b/>
                <w:bCs/>
                <w:color w:val="000000"/>
              </w:rPr>
              <w:t>Indomalaya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0DCFF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1998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AEF11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DA19F8">
              <w:rPr>
                <w:color w:val="000000"/>
                <w:lang w:val="en-US"/>
              </w:rPr>
              <w:t>Maiti</w:t>
            </w:r>
            <w:proofErr w:type="spellEnd"/>
            <w:r w:rsidRPr="00DA19F8">
              <w:rPr>
                <w:color w:val="000000"/>
                <w:lang w:val="en-US"/>
              </w:rPr>
              <w:t>, S.K. &amp; Saxena, N.C.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21D25" w14:textId="20C050A6" w:rsidR="00C57592" w:rsidRPr="00CB2A3A" w:rsidRDefault="00C57592" w:rsidP="00C57592">
            <w:pPr>
              <w:rPr>
                <w:color w:val="000000"/>
                <w:lang w:val="en-US"/>
              </w:rPr>
            </w:pPr>
            <w:r w:rsidRPr="00CB2A3A">
              <w:rPr>
                <w:color w:val="000000"/>
                <w:lang w:val="en-US"/>
              </w:rPr>
              <w:t>Biological reclamation of coalmine spoils without topsoil: an amendment study with domestic raw sewage and grass-legume mixture</w:t>
            </w:r>
            <w:r w:rsidR="00044B9E" w:rsidRPr="00CB2A3A">
              <w:rPr>
                <w:color w:val="000000"/>
                <w:lang w:val="en-US"/>
              </w:rPr>
              <w:t xml:space="preserve">, </w:t>
            </w:r>
            <w:r w:rsidR="00044B9E" w:rsidRPr="00CB2A3A">
              <w:rPr>
                <w:i/>
                <w:iCs/>
                <w:color w:val="000000"/>
                <w:lang w:val="en-US"/>
              </w:rPr>
              <w:t>Journal of surface mining, reclamation and environment</w:t>
            </w:r>
            <w:r w:rsidR="00044B9E" w:rsidRPr="00CB2A3A">
              <w:rPr>
                <w:color w:val="000000"/>
                <w:lang w:val="en-US"/>
              </w:rPr>
              <w:t>, 12(2), 87-90.</w:t>
            </w:r>
          </w:p>
        </w:tc>
      </w:tr>
      <w:tr w:rsidR="008276C4" w:rsidRPr="00B16C1A" w14:paraId="03DAA02F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E565B0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AED40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1999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C81B2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Singh, A. N. &amp; Singh, J. 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7484" w14:textId="1099FBD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Biomass, net primary production and impact of bamboo plantation on soil redevelopment in a dry tropical region</w:t>
            </w:r>
            <w:r w:rsidR="00954359" w:rsidRPr="00DA19F8">
              <w:rPr>
                <w:color w:val="000000"/>
                <w:lang w:val="en-US"/>
              </w:rPr>
              <w:t xml:space="preserve">, </w:t>
            </w:r>
            <w:r w:rsidR="00954359" w:rsidRPr="00DA19F8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954359" w:rsidRPr="00DA19F8">
              <w:rPr>
                <w:color w:val="000000"/>
                <w:lang w:val="en-US"/>
              </w:rPr>
              <w:t>, 119(1-3), 195-207.</w:t>
            </w:r>
          </w:p>
        </w:tc>
      </w:tr>
      <w:tr w:rsidR="008276C4" w:rsidRPr="00B16C1A" w14:paraId="08DF5CCD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3FCF56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21326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2001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56AD9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Singh, A. N. &amp; Singh, J. 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1030F" w14:textId="6ADD73E5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Comparative growth </w:t>
            </w:r>
            <w:proofErr w:type="spellStart"/>
            <w:r w:rsidRPr="00DA19F8">
              <w:rPr>
                <w:color w:val="000000"/>
                <w:lang w:val="en-US"/>
              </w:rPr>
              <w:t>behaviour</w:t>
            </w:r>
            <w:proofErr w:type="spellEnd"/>
            <w:r w:rsidRPr="00DA19F8">
              <w:rPr>
                <w:color w:val="000000"/>
                <w:lang w:val="en-US"/>
              </w:rPr>
              <w:t xml:space="preserve"> and leaf nutrient status of native trees planted on mine spoil with and without nutrient amendment</w:t>
            </w:r>
            <w:r w:rsidR="00722C93" w:rsidRPr="00DA19F8">
              <w:rPr>
                <w:color w:val="000000"/>
                <w:lang w:val="en-US"/>
              </w:rPr>
              <w:t xml:space="preserve">, </w:t>
            </w:r>
            <w:r w:rsidR="00722C93" w:rsidRPr="00DA19F8">
              <w:rPr>
                <w:i/>
                <w:iCs/>
                <w:color w:val="000000"/>
                <w:lang w:val="en-US"/>
              </w:rPr>
              <w:t>Annals of Botany</w:t>
            </w:r>
            <w:r w:rsidR="00722C93" w:rsidRPr="00DA19F8">
              <w:rPr>
                <w:color w:val="000000"/>
                <w:lang w:val="en-US"/>
              </w:rPr>
              <w:t>, 87(6), 777-787.</w:t>
            </w:r>
          </w:p>
        </w:tc>
      </w:tr>
      <w:tr w:rsidR="008276C4" w:rsidRPr="00B16C1A" w14:paraId="1BA8F72E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F7CBCF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2ABE6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97F61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Blakesley, D.; Elliott, S.; Kuarak, C.; Navakitbumrung, P.; Zangkum, S. &amp; Anusarnsunthorn, V.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88A93" w14:textId="62A62EBD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Propagating framework tree species to restore seasonally dry tropical forest: implications of seasonal seed dispersal and dormancy</w:t>
            </w:r>
            <w:r w:rsidR="00722C93" w:rsidRPr="00DA19F8">
              <w:rPr>
                <w:color w:val="000000"/>
                <w:lang w:val="en-US"/>
              </w:rPr>
              <w:t xml:space="preserve">, </w:t>
            </w:r>
            <w:r w:rsidR="00722C93" w:rsidRPr="00DA19F8">
              <w:rPr>
                <w:i/>
                <w:iCs/>
                <w:color w:val="000000"/>
                <w:lang w:val="en-US"/>
              </w:rPr>
              <w:t>Ecology and Management</w:t>
            </w:r>
            <w:r w:rsidR="00722C93" w:rsidRPr="00DA19F8">
              <w:rPr>
                <w:color w:val="000000"/>
                <w:lang w:val="en-US"/>
              </w:rPr>
              <w:t>, 164(1-3), 31-38.</w:t>
            </w:r>
          </w:p>
        </w:tc>
      </w:tr>
      <w:tr w:rsidR="00A21059" w:rsidRPr="00B16C1A" w14:paraId="0109699F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1F6804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64629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E4B2A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Elliott, S.; </w:t>
            </w:r>
            <w:proofErr w:type="spellStart"/>
            <w:r w:rsidRPr="00DA19F8">
              <w:rPr>
                <w:color w:val="000000"/>
                <w:lang w:val="en-US"/>
              </w:rPr>
              <w:t>Kuarak</w:t>
            </w:r>
            <w:proofErr w:type="spellEnd"/>
            <w:r w:rsidRPr="00DA19F8">
              <w:rPr>
                <w:color w:val="000000"/>
                <w:lang w:val="en-US"/>
              </w:rPr>
              <w:t xml:space="preserve">, C.; </w:t>
            </w:r>
            <w:proofErr w:type="spellStart"/>
            <w:r w:rsidRPr="00DA19F8">
              <w:rPr>
                <w:color w:val="000000"/>
                <w:lang w:val="en-US"/>
              </w:rPr>
              <w:t>Navakitbumrung</w:t>
            </w:r>
            <w:proofErr w:type="spellEnd"/>
            <w:r w:rsidRPr="00DA19F8">
              <w:rPr>
                <w:color w:val="000000"/>
                <w:lang w:val="en-US"/>
              </w:rPr>
              <w:t xml:space="preserve">, P.; </w:t>
            </w:r>
            <w:proofErr w:type="spellStart"/>
            <w:r w:rsidRPr="00DA19F8">
              <w:rPr>
                <w:color w:val="000000"/>
                <w:lang w:val="en-US"/>
              </w:rPr>
              <w:t>Zangkum</w:t>
            </w:r>
            <w:proofErr w:type="spellEnd"/>
            <w:r w:rsidRPr="00DA19F8">
              <w:rPr>
                <w:color w:val="000000"/>
                <w:lang w:val="en-US"/>
              </w:rPr>
              <w:t xml:space="preserve">, S.; </w:t>
            </w:r>
            <w:proofErr w:type="spellStart"/>
            <w:r w:rsidRPr="00DA19F8">
              <w:rPr>
                <w:color w:val="000000"/>
                <w:lang w:val="en-US"/>
              </w:rPr>
              <w:t>Anusarnsunthorn</w:t>
            </w:r>
            <w:proofErr w:type="spellEnd"/>
            <w:r w:rsidRPr="00DA19F8">
              <w:rPr>
                <w:color w:val="000000"/>
                <w:lang w:val="en-US"/>
              </w:rPr>
              <w:t xml:space="preserve">, V. &amp; </w:t>
            </w:r>
            <w:proofErr w:type="spellStart"/>
            <w:r w:rsidRPr="00DA19F8">
              <w:rPr>
                <w:color w:val="000000"/>
                <w:lang w:val="en-US"/>
              </w:rPr>
              <w:t>Blakesley</w:t>
            </w:r>
            <w:proofErr w:type="spellEnd"/>
            <w:r w:rsidRPr="00DA19F8">
              <w:rPr>
                <w:color w:val="000000"/>
                <w:lang w:val="en-US"/>
              </w:rPr>
              <w:t>, D.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673E8" w14:textId="7378C81E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Propagating framework trees to restore seasonally dry tropical forest in northern Thailand</w:t>
            </w:r>
            <w:r w:rsidR="00C71186" w:rsidRPr="00DA19F8">
              <w:rPr>
                <w:color w:val="000000"/>
                <w:lang w:val="en-US"/>
              </w:rPr>
              <w:t xml:space="preserve">, </w:t>
            </w:r>
            <w:r w:rsidR="00C71186" w:rsidRPr="00DA19F8">
              <w:rPr>
                <w:i/>
                <w:iCs/>
                <w:color w:val="000000"/>
                <w:lang w:val="en-US"/>
              </w:rPr>
              <w:t>New Forests</w:t>
            </w:r>
            <w:r w:rsidR="00C71186" w:rsidRPr="00DA19F8">
              <w:rPr>
                <w:color w:val="000000"/>
                <w:lang w:val="en-US"/>
              </w:rPr>
              <w:t>, 23, 63-70.</w:t>
            </w:r>
          </w:p>
        </w:tc>
      </w:tr>
      <w:tr w:rsidR="008276C4" w:rsidRPr="00B16C1A" w14:paraId="33732E3C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25A02C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EA6A7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44D6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Elliott, S.; Navakitbumrung, P.; Kuarak, C.; Zangkum, S.; Anusarnsunthorn, V. &amp; Blakesley, D.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99C6F" w14:textId="1E727F18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Selecting framework tree species for restoring seasonally dry tropical forests in northern Thailand based on field performance</w:t>
            </w:r>
            <w:r w:rsidR="00C96828" w:rsidRPr="00DA19F8">
              <w:rPr>
                <w:color w:val="000000"/>
                <w:lang w:val="en-US"/>
              </w:rPr>
              <w:t xml:space="preserve">, </w:t>
            </w:r>
            <w:r w:rsidR="00C96828" w:rsidRPr="00DA19F8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C96828" w:rsidRPr="00DA19F8">
              <w:rPr>
                <w:color w:val="000000"/>
                <w:lang w:val="en-US"/>
              </w:rPr>
              <w:t>, 184(1-3), 177-191.</w:t>
            </w:r>
          </w:p>
        </w:tc>
      </w:tr>
      <w:tr w:rsidR="008276C4" w:rsidRPr="00B16C1A" w14:paraId="6F610741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C17A74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398FE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2004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134D8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Singh, A. N.; </w:t>
            </w:r>
            <w:proofErr w:type="spellStart"/>
            <w:r w:rsidRPr="00DA19F8">
              <w:rPr>
                <w:color w:val="000000"/>
                <w:lang w:val="en-US"/>
              </w:rPr>
              <w:t>Raghubanshi</w:t>
            </w:r>
            <w:proofErr w:type="spellEnd"/>
            <w:r w:rsidRPr="00DA19F8">
              <w:rPr>
                <w:color w:val="000000"/>
                <w:lang w:val="en-US"/>
              </w:rPr>
              <w:t>, A. S., &amp; Singh, J. 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523F4" w14:textId="473F357E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Comparative performance and restoration potential of two Albizia species planted on mine spoil in a dry tropical region, India</w:t>
            </w:r>
            <w:r w:rsidR="00B67095" w:rsidRPr="00DA19F8">
              <w:rPr>
                <w:color w:val="000000"/>
                <w:lang w:val="en-US"/>
              </w:rPr>
              <w:t xml:space="preserve">, </w:t>
            </w:r>
            <w:r w:rsidR="00B67095" w:rsidRPr="00DA19F8">
              <w:rPr>
                <w:i/>
                <w:iCs/>
                <w:color w:val="000000"/>
                <w:lang w:val="en-US"/>
              </w:rPr>
              <w:t>Ecological Engineering</w:t>
            </w:r>
            <w:r w:rsidR="00B67095" w:rsidRPr="00DA19F8">
              <w:rPr>
                <w:color w:val="000000"/>
                <w:lang w:val="en-US"/>
              </w:rPr>
              <w:t>, 22(2), 123-140.</w:t>
            </w:r>
          </w:p>
        </w:tc>
      </w:tr>
      <w:tr w:rsidR="00A21059" w:rsidRPr="00B16C1A" w14:paraId="3DEF3883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602A9E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FDFB8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6541C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Singh, A. N.; </w:t>
            </w:r>
            <w:proofErr w:type="spellStart"/>
            <w:r w:rsidRPr="00DA19F8">
              <w:rPr>
                <w:color w:val="000000"/>
                <w:lang w:val="en-US"/>
              </w:rPr>
              <w:t>Raghubanshi</w:t>
            </w:r>
            <w:proofErr w:type="spellEnd"/>
            <w:r w:rsidRPr="00DA19F8">
              <w:rPr>
                <w:color w:val="000000"/>
                <w:lang w:val="en-US"/>
              </w:rPr>
              <w:t>, A. S., &amp; Singh, J. 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58DD7" w14:textId="23AC9BDA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Impact of native tree plantations on mine spoil in a dry tropical environment</w:t>
            </w:r>
            <w:r w:rsidR="00B67095" w:rsidRPr="00DA19F8">
              <w:rPr>
                <w:color w:val="000000"/>
                <w:lang w:val="en-US"/>
              </w:rPr>
              <w:t xml:space="preserve">, </w:t>
            </w:r>
            <w:r w:rsidR="00B67095" w:rsidRPr="00DA19F8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B67095" w:rsidRPr="00DA19F8">
              <w:rPr>
                <w:color w:val="000000"/>
                <w:lang w:val="en-US"/>
              </w:rPr>
              <w:t>, 187(1), 49-60.</w:t>
            </w:r>
          </w:p>
        </w:tc>
      </w:tr>
      <w:tr w:rsidR="008276C4" w:rsidRPr="00B16C1A" w14:paraId="3F25C422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57D767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F4DC7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2006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7B072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Singh, A.N.; Zeng, D.H. &amp; Chen, F.S.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8E77F" w14:textId="2F65BC05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Effect of young woody plantations on carbon and nutrient accretion rates in a redeveloping soil on coalmine spoil in a dry tropical environment, India</w:t>
            </w:r>
            <w:r w:rsidR="004D4DE5" w:rsidRPr="00DA19F8">
              <w:rPr>
                <w:color w:val="000000"/>
                <w:lang w:val="en-US"/>
              </w:rPr>
              <w:t xml:space="preserve">, </w:t>
            </w:r>
            <w:r w:rsidR="004D4DE5" w:rsidRPr="00DA19F8">
              <w:rPr>
                <w:i/>
                <w:iCs/>
                <w:color w:val="000000"/>
                <w:lang w:val="en-US"/>
              </w:rPr>
              <w:t>Land Degradation &amp; Development</w:t>
            </w:r>
            <w:r w:rsidR="004D4DE5" w:rsidRPr="00DA19F8">
              <w:rPr>
                <w:color w:val="000000"/>
                <w:lang w:val="en-US"/>
              </w:rPr>
              <w:t>, 17(1), 13-21.</w:t>
            </w:r>
          </w:p>
        </w:tc>
      </w:tr>
      <w:tr w:rsidR="00A21059" w:rsidRPr="00B16C1A" w14:paraId="02AB797E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E233C1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84010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948F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Singh, A.N. &amp; Singh, J.S.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5F742" w14:textId="39DDCFB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Experiments on ecological restoration of coal mine spoil using native trees in a dry tropical environment, India: a synthesis</w:t>
            </w:r>
            <w:r w:rsidR="004107BE" w:rsidRPr="00DA19F8">
              <w:rPr>
                <w:color w:val="000000"/>
                <w:lang w:val="en-US"/>
              </w:rPr>
              <w:t xml:space="preserve">, </w:t>
            </w:r>
            <w:r w:rsidR="004107BE" w:rsidRPr="00DA19F8">
              <w:rPr>
                <w:i/>
                <w:iCs/>
                <w:color w:val="000000"/>
                <w:lang w:val="en-US"/>
              </w:rPr>
              <w:t>New forests</w:t>
            </w:r>
            <w:r w:rsidR="004107BE" w:rsidRPr="00DA19F8">
              <w:rPr>
                <w:color w:val="000000"/>
                <w:lang w:val="en-US"/>
              </w:rPr>
              <w:t>, 31, 25-39.</w:t>
            </w:r>
          </w:p>
        </w:tc>
      </w:tr>
      <w:tr w:rsidR="008276C4" w:rsidRPr="00B16C1A" w14:paraId="2E232FCC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609A70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16EFE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2007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BC880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 xml:space="preserve">Kiyono, Y.; Oo, M.Z.; Oosumi, Y. &amp; Rachman, I.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7B6F9" w14:textId="0446372A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Tree biomass of planted forests in the Tropical Dry climatic zone: Values in the Tropical Dry climatic zones of the Union of Myanmar and the eastern part of Sumba Island in the </w:t>
            </w:r>
            <w:r w:rsidRPr="00DA19F8">
              <w:rPr>
                <w:color w:val="000000"/>
                <w:lang w:val="en-US"/>
              </w:rPr>
              <w:lastRenderedPageBreak/>
              <w:t>Republic of Indonesia</w:t>
            </w:r>
            <w:r w:rsidR="004107BE" w:rsidRPr="00DA19F8">
              <w:rPr>
                <w:color w:val="000000"/>
                <w:lang w:val="en-US"/>
              </w:rPr>
              <w:t xml:space="preserve">, </w:t>
            </w:r>
            <w:r w:rsidR="004107BE" w:rsidRPr="00DA19F8">
              <w:rPr>
                <w:i/>
                <w:iCs/>
                <w:color w:val="000000"/>
                <w:lang w:val="en-US"/>
              </w:rPr>
              <w:t>Japan Agricultural Research Quarterly: JARQ</w:t>
            </w:r>
            <w:r w:rsidR="004107BE" w:rsidRPr="00DA19F8">
              <w:rPr>
                <w:color w:val="000000"/>
                <w:lang w:val="en-US"/>
              </w:rPr>
              <w:t>, 41(4), 315-323.</w:t>
            </w:r>
          </w:p>
        </w:tc>
      </w:tr>
      <w:tr w:rsidR="008276C4" w:rsidRPr="00B16C1A" w14:paraId="72263CF5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ED6793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B2A4D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2010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292C8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So, T.; </w:t>
            </w:r>
            <w:proofErr w:type="spellStart"/>
            <w:r w:rsidRPr="00DA19F8">
              <w:rPr>
                <w:color w:val="000000"/>
                <w:lang w:val="en-US"/>
              </w:rPr>
              <w:t>Theilade</w:t>
            </w:r>
            <w:proofErr w:type="spellEnd"/>
            <w:r w:rsidRPr="00DA19F8">
              <w:rPr>
                <w:color w:val="000000"/>
                <w:lang w:val="en-US"/>
              </w:rPr>
              <w:t>, I. &amp; Dell, B.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CF15" w14:textId="35248F7D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Conservation and utilization of threatened hardwood species through reforestation? an example of </w:t>
            </w:r>
            <w:proofErr w:type="spellStart"/>
            <w:r w:rsidRPr="00DA19F8">
              <w:rPr>
                <w:color w:val="000000"/>
                <w:lang w:val="en-US"/>
              </w:rPr>
              <w:t>Afzelia</w:t>
            </w:r>
            <w:proofErr w:type="spellEnd"/>
            <w:r w:rsidRPr="00DA19F8">
              <w:rPr>
                <w:color w:val="000000"/>
                <w:lang w:val="en-US"/>
              </w:rPr>
              <w:t xml:space="preserve"> </w:t>
            </w:r>
            <w:proofErr w:type="spellStart"/>
            <w:r w:rsidRPr="00DA19F8">
              <w:rPr>
                <w:color w:val="000000"/>
                <w:lang w:val="en-US"/>
              </w:rPr>
              <w:t>xylocarpa</w:t>
            </w:r>
            <w:proofErr w:type="spellEnd"/>
            <w:r w:rsidRPr="00DA19F8">
              <w:rPr>
                <w:color w:val="000000"/>
                <w:lang w:val="en-US"/>
              </w:rPr>
              <w:t xml:space="preserve"> (</w:t>
            </w:r>
            <w:proofErr w:type="spellStart"/>
            <w:r w:rsidRPr="00DA19F8">
              <w:rPr>
                <w:color w:val="000000"/>
                <w:lang w:val="en-US"/>
              </w:rPr>
              <w:t>Kruz</w:t>
            </w:r>
            <w:proofErr w:type="spellEnd"/>
            <w:r w:rsidRPr="00DA19F8">
              <w:rPr>
                <w:color w:val="000000"/>
                <w:lang w:val="en-US"/>
              </w:rPr>
              <w:t xml:space="preserve">.) </w:t>
            </w:r>
            <w:proofErr w:type="spellStart"/>
            <w:r w:rsidRPr="00DA19F8">
              <w:rPr>
                <w:color w:val="000000"/>
                <w:lang w:val="en-US"/>
              </w:rPr>
              <w:t>Craib</w:t>
            </w:r>
            <w:proofErr w:type="spellEnd"/>
            <w:r w:rsidRPr="00DA19F8">
              <w:rPr>
                <w:color w:val="000000"/>
                <w:lang w:val="en-US"/>
              </w:rPr>
              <w:t xml:space="preserve"> and Dalbergia </w:t>
            </w:r>
            <w:proofErr w:type="spellStart"/>
            <w:r w:rsidRPr="00DA19F8">
              <w:rPr>
                <w:color w:val="000000"/>
                <w:lang w:val="en-US"/>
              </w:rPr>
              <w:t>cochinchinensis</w:t>
            </w:r>
            <w:proofErr w:type="spellEnd"/>
            <w:r w:rsidRPr="00DA19F8">
              <w:rPr>
                <w:color w:val="000000"/>
                <w:lang w:val="en-US"/>
              </w:rPr>
              <w:t xml:space="preserve"> Pierre in Cambodia</w:t>
            </w:r>
            <w:r w:rsidR="00647A87" w:rsidRPr="00DA19F8">
              <w:rPr>
                <w:color w:val="000000"/>
                <w:lang w:val="en-US"/>
              </w:rPr>
              <w:t xml:space="preserve">, </w:t>
            </w:r>
            <w:r w:rsidR="00647A87" w:rsidRPr="00DA19F8">
              <w:rPr>
                <w:i/>
                <w:iCs/>
                <w:color w:val="000000"/>
                <w:lang w:val="en-US"/>
              </w:rPr>
              <w:t>Pacific Conservation Biology</w:t>
            </w:r>
            <w:r w:rsidR="00647A87" w:rsidRPr="00DA19F8">
              <w:rPr>
                <w:color w:val="000000"/>
                <w:lang w:val="en-US"/>
              </w:rPr>
              <w:t>, 16(2), 101-116.</w:t>
            </w:r>
          </w:p>
        </w:tc>
      </w:tr>
      <w:tr w:rsidR="00A21059" w:rsidRPr="00B16C1A" w14:paraId="7BE3C538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FD6529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EADEF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9412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Nayak, K.G. &amp; Davidar, P.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46641" w14:textId="6534A13C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Pollinator limitation and the effect of breeding systems on plant reproduction in forest fragments</w:t>
            </w:r>
            <w:r w:rsidR="001078D7" w:rsidRPr="00DA19F8">
              <w:rPr>
                <w:color w:val="000000"/>
                <w:lang w:val="en-US"/>
              </w:rPr>
              <w:t xml:space="preserve">, </w:t>
            </w:r>
            <w:r w:rsidR="001078D7" w:rsidRPr="00DA19F8">
              <w:rPr>
                <w:i/>
                <w:iCs/>
                <w:color w:val="000000"/>
                <w:lang w:val="en-US"/>
              </w:rPr>
              <w:t xml:space="preserve">Acta </w:t>
            </w:r>
            <w:proofErr w:type="spellStart"/>
            <w:r w:rsidR="001078D7" w:rsidRPr="00DA19F8">
              <w:rPr>
                <w:i/>
                <w:iCs/>
                <w:color w:val="000000"/>
                <w:lang w:val="en-US"/>
              </w:rPr>
              <w:t>Oecologica</w:t>
            </w:r>
            <w:proofErr w:type="spellEnd"/>
            <w:r w:rsidR="001078D7" w:rsidRPr="00DA19F8">
              <w:rPr>
                <w:color w:val="000000"/>
                <w:lang w:val="en-US"/>
              </w:rPr>
              <w:t>, 36(2), 191-196.</w:t>
            </w:r>
          </w:p>
        </w:tc>
      </w:tr>
      <w:tr w:rsidR="00A21059" w:rsidRPr="00B16C1A" w14:paraId="0707B331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11EE0D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65A8B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36AD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Tigabu, M.; Savadogo, P.; Odén, P.C. &amp; Xayvongsa, L.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5CD3" w14:textId="2670B4DE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Enrichment planting in a logged-over tropical mixed deciduous forest of Laos</w:t>
            </w:r>
            <w:r w:rsidR="00375C7F" w:rsidRPr="00DA19F8">
              <w:rPr>
                <w:color w:val="000000"/>
                <w:lang w:val="en-US"/>
              </w:rPr>
              <w:t xml:space="preserve">, </w:t>
            </w:r>
            <w:r w:rsidR="00375C7F" w:rsidRPr="00DA19F8">
              <w:rPr>
                <w:i/>
                <w:iCs/>
                <w:color w:val="000000"/>
                <w:lang w:val="en-US"/>
              </w:rPr>
              <w:t>Journal of Forestry Research</w:t>
            </w:r>
            <w:r w:rsidR="00375C7F" w:rsidRPr="00DA19F8">
              <w:rPr>
                <w:color w:val="000000"/>
                <w:lang w:val="en-US"/>
              </w:rPr>
              <w:t>, 21, 273-280.</w:t>
            </w:r>
          </w:p>
        </w:tc>
      </w:tr>
      <w:tr w:rsidR="00A21059" w:rsidRPr="00B16C1A" w14:paraId="60430D37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721C8B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DCDC0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AFCA4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Singh, G.; </w:t>
            </w:r>
            <w:proofErr w:type="spellStart"/>
            <w:r w:rsidRPr="00DA19F8">
              <w:rPr>
                <w:color w:val="000000"/>
                <w:lang w:val="en-US"/>
              </w:rPr>
              <w:t>Bhati</w:t>
            </w:r>
            <w:proofErr w:type="spellEnd"/>
            <w:r w:rsidRPr="00DA19F8">
              <w:rPr>
                <w:color w:val="000000"/>
                <w:lang w:val="en-US"/>
              </w:rPr>
              <w:t xml:space="preserve">, M. &amp; Rathod, T.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FAC5" w14:textId="65292A1B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Use of tree seedlings for the phytoremediation of a municipal effluent used in dry areas of north-western India: Plant growth and nutrient uptake</w:t>
            </w:r>
            <w:r w:rsidR="00375C7F" w:rsidRPr="00DA19F8">
              <w:rPr>
                <w:color w:val="000000"/>
                <w:lang w:val="en-US"/>
              </w:rPr>
              <w:t xml:space="preserve">, </w:t>
            </w:r>
            <w:r w:rsidR="00375C7F" w:rsidRPr="00DA19F8">
              <w:rPr>
                <w:i/>
                <w:iCs/>
                <w:color w:val="000000"/>
                <w:lang w:val="en-US"/>
              </w:rPr>
              <w:t>Ecological Engineering</w:t>
            </w:r>
            <w:r w:rsidR="00375C7F" w:rsidRPr="00DA19F8">
              <w:rPr>
                <w:color w:val="000000"/>
                <w:lang w:val="en-US"/>
              </w:rPr>
              <w:t>, 36(10), 1299-1306.</w:t>
            </w:r>
          </w:p>
        </w:tc>
      </w:tr>
      <w:tr w:rsidR="008276C4" w:rsidRPr="00B16C1A" w14:paraId="3798D67A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5ED2EC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5657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320B3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Takahashi, M.; </w:t>
            </w:r>
            <w:proofErr w:type="spellStart"/>
            <w:r w:rsidRPr="00DA19F8">
              <w:rPr>
                <w:color w:val="000000"/>
                <w:lang w:val="en-US"/>
              </w:rPr>
              <w:t>Marod</w:t>
            </w:r>
            <w:proofErr w:type="spellEnd"/>
            <w:r w:rsidRPr="00DA19F8">
              <w:rPr>
                <w:color w:val="000000"/>
                <w:lang w:val="en-US"/>
              </w:rPr>
              <w:t xml:space="preserve">, D.; </w:t>
            </w:r>
            <w:proofErr w:type="spellStart"/>
            <w:r w:rsidRPr="00DA19F8">
              <w:rPr>
                <w:color w:val="000000"/>
                <w:lang w:val="en-US"/>
              </w:rPr>
              <w:t>Panuthai</w:t>
            </w:r>
            <w:proofErr w:type="spellEnd"/>
            <w:r w:rsidRPr="00DA19F8">
              <w:rPr>
                <w:color w:val="000000"/>
                <w:lang w:val="en-US"/>
              </w:rPr>
              <w:t xml:space="preserve">, S. &amp; Hirai, K.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A2561" w14:textId="4D4EA9FD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Carbon cycling in teak plantations in comparison with seasonally dry tropical forests in Thailand</w:t>
            </w:r>
            <w:r w:rsidR="00D302E1" w:rsidRPr="00DA19F8">
              <w:rPr>
                <w:color w:val="000000"/>
                <w:lang w:val="en-US"/>
              </w:rPr>
              <w:t xml:space="preserve">, </w:t>
            </w:r>
            <w:r w:rsidR="00D302E1" w:rsidRPr="00DA19F8">
              <w:rPr>
                <w:i/>
                <w:iCs/>
                <w:color w:val="000000"/>
                <w:lang w:val="en-US"/>
              </w:rPr>
              <w:t>Forest ecosystems-more than just trees</w:t>
            </w:r>
            <w:r w:rsidR="00D302E1" w:rsidRPr="00DA19F8">
              <w:rPr>
                <w:color w:val="000000"/>
                <w:lang w:val="en-US"/>
              </w:rPr>
              <w:t>, 209-230.</w:t>
            </w:r>
          </w:p>
        </w:tc>
      </w:tr>
      <w:tr w:rsidR="008276C4" w:rsidRPr="00B16C1A" w14:paraId="463DC26B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68D0CC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F1114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F068D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Sang, P.M.; Lamb, D.; Bonner, M. &amp; Schmidt, S.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4AB4" w14:textId="36EB0348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Carbon sequestration and soil fertility of tropical tree plantations and secondary forest established on degraded land</w:t>
            </w:r>
            <w:r w:rsidR="00A96225" w:rsidRPr="00DA19F8">
              <w:rPr>
                <w:color w:val="000000"/>
                <w:lang w:val="en-US"/>
              </w:rPr>
              <w:t xml:space="preserve">, </w:t>
            </w:r>
            <w:r w:rsidR="00A96225" w:rsidRPr="00DA19F8">
              <w:rPr>
                <w:i/>
                <w:iCs/>
                <w:color w:val="000000"/>
                <w:lang w:val="en-US"/>
              </w:rPr>
              <w:t>Plant and Soil</w:t>
            </w:r>
            <w:r w:rsidR="00A96225" w:rsidRPr="00DA19F8">
              <w:rPr>
                <w:color w:val="000000"/>
                <w:lang w:val="en-US"/>
              </w:rPr>
              <w:t>, 362, 187-200.</w:t>
            </w:r>
          </w:p>
        </w:tc>
      </w:tr>
      <w:tr w:rsidR="00A21059" w:rsidRPr="00B16C1A" w14:paraId="24FC1029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585358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233F5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00170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Kukrety, S.; Gezan, S.; Jose, S. &amp; Alavalapati, J.R.R.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411D0" w14:textId="61AFC3BC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637CB8">
              <w:rPr>
                <w:color w:val="000000"/>
                <w:lang w:val="en-US"/>
              </w:rPr>
              <w:t xml:space="preserve">Facilitating Establishment of Advance Regeneration of Pterocarpus </w:t>
            </w:r>
            <w:proofErr w:type="spellStart"/>
            <w:r w:rsidRPr="00637CB8">
              <w:rPr>
                <w:color w:val="000000"/>
                <w:lang w:val="en-US"/>
              </w:rPr>
              <w:t>santalinus</w:t>
            </w:r>
            <w:proofErr w:type="spellEnd"/>
            <w:r w:rsidRPr="00637CB8">
              <w:rPr>
                <w:color w:val="000000"/>
                <w:lang w:val="en-US"/>
              </w:rPr>
              <w:t xml:space="preserve"> L.-An Endangered Tree Species from India</w:t>
            </w:r>
            <w:r w:rsidR="00A96225" w:rsidRPr="00637CB8">
              <w:rPr>
                <w:color w:val="000000"/>
                <w:lang w:val="en-US"/>
              </w:rPr>
              <w:t xml:space="preserve">, </w:t>
            </w:r>
            <w:r w:rsidR="00A96225" w:rsidRPr="00637CB8">
              <w:rPr>
                <w:i/>
                <w:iCs/>
                <w:color w:val="000000"/>
                <w:lang w:val="en-US"/>
              </w:rPr>
              <w:t>Restoration ecology</w:t>
            </w:r>
            <w:r w:rsidR="00A96225" w:rsidRPr="00637CB8">
              <w:rPr>
                <w:color w:val="000000"/>
                <w:lang w:val="en-US"/>
              </w:rPr>
              <w:t>, 21(3), 372-379.</w:t>
            </w:r>
          </w:p>
        </w:tc>
      </w:tr>
      <w:tr w:rsidR="008276C4" w:rsidRPr="00B16C1A" w14:paraId="7A4ED21D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04C630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422B6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2014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82F3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Tripathi, S.N. &amp; </w:t>
            </w:r>
            <w:proofErr w:type="spellStart"/>
            <w:r w:rsidRPr="00DA19F8">
              <w:rPr>
                <w:color w:val="000000"/>
                <w:lang w:val="en-US"/>
              </w:rPr>
              <w:t>Raghubanshi</w:t>
            </w:r>
            <w:proofErr w:type="spellEnd"/>
            <w:r w:rsidRPr="00DA19F8">
              <w:rPr>
                <w:color w:val="000000"/>
                <w:lang w:val="en-US"/>
              </w:rPr>
              <w:t xml:space="preserve">, A.S.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06E29" w14:textId="54AF3A61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Seedling growth of five tropical dry forest tree species in relation to light and nitrogen gradients</w:t>
            </w:r>
            <w:r w:rsidR="003C56AF" w:rsidRPr="00DA19F8">
              <w:rPr>
                <w:color w:val="000000"/>
                <w:lang w:val="en-US"/>
              </w:rPr>
              <w:t xml:space="preserve">, </w:t>
            </w:r>
            <w:r w:rsidR="003C56AF" w:rsidRPr="00DA19F8">
              <w:rPr>
                <w:i/>
                <w:iCs/>
                <w:color w:val="000000"/>
                <w:lang w:val="en-US"/>
              </w:rPr>
              <w:t>Journal of Plant Ecology</w:t>
            </w:r>
            <w:r w:rsidR="003C56AF" w:rsidRPr="00DA19F8">
              <w:rPr>
                <w:color w:val="000000"/>
                <w:lang w:val="en-US"/>
              </w:rPr>
              <w:t>, 7(3), 250-263.</w:t>
            </w:r>
          </w:p>
        </w:tc>
      </w:tr>
      <w:tr w:rsidR="008276C4" w:rsidRPr="00B16C1A" w14:paraId="7F69D859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DF9DB8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266FF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62597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DA19F8">
              <w:rPr>
                <w:color w:val="000000"/>
                <w:lang w:val="en-US"/>
              </w:rPr>
              <w:t>Maiti</w:t>
            </w:r>
            <w:proofErr w:type="spellEnd"/>
            <w:r w:rsidRPr="00DA19F8">
              <w:rPr>
                <w:color w:val="000000"/>
                <w:lang w:val="en-US"/>
              </w:rPr>
              <w:t xml:space="preserve">, S. K. &amp; </w:t>
            </w:r>
            <w:proofErr w:type="spellStart"/>
            <w:r w:rsidRPr="00DA19F8">
              <w:rPr>
                <w:color w:val="000000"/>
                <w:lang w:val="en-US"/>
              </w:rPr>
              <w:t>Maiti</w:t>
            </w:r>
            <w:proofErr w:type="spellEnd"/>
            <w:r w:rsidRPr="00DA19F8">
              <w:rPr>
                <w:color w:val="000000"/>
                <w:lang w:val="en-US"/>
              </w:rPr>
              <w:t>, D.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D13B4" w14:textId="07BED678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292AC9">
              <w:rPr>
                <w:color w:val="000000"/>
                <w:lang w:val="en-US"/>
              </w:rPr>
              <w:t>Ecological restoration of waste dumps by topsoil blanketing, coir-matting and seeding with grass–legume mixture</w:t>
            </w:r>
            <w:r w:rsidR="00503EED" w:rsidRPr="00292AC9">
              <w:rPr>
                <w:color w:val="000000"/>
                <w:lang w:val="en-US"/>
              </w:rPr>
              <w:t xml:space="preserve">, </w:t>
            </w:r>
            <w:r w:rsidR="00503EED" w:rsidRPr="00292AC9">
              <w:rPr>
                <w:i/>
                <w:iCs/>
                <w:color w:val="000000"/>
                <w:lang w:val="en-US"/>
              </w:rPr>
              <w:t>Ecological Engineering</w:t>
            </w:r>
            <w:r w:rsidR="00503EED" w:rsidRPr="00292AC9">
              <w:rPr>
                <w:color w:val="000000"/>
                <w:lang w:val="en-US"/>
              </w:rPr>
              <w:t>, 77, 74-84.</w:t>
            </w:r>
          </w:p>
        </w:tc>
      </w:tr>
      <w:tr w:rsidR="008276C4" w:rsidRPr="00C57592" w14:paraId="36AFC204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9DC71E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C9C3F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2E843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Singh, 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4835" w14:textId="1D5A001F" w:rsidR="00C57592" w:rsidRPr="00C57592" w:rsidRDefault="00C57592" w:rsidP="00C57592">
            <w:pPr>
              <w:rPr>
                <w:color w:val="000000"/>
              </w:rPr>
            </w:pPr>
            <w:r w:rsidRPr="00DA19F8">
              <w:rPr>
                <w:color w:val="000000"/>
                <w:lang w:val="en-US"/>
              </w:rPr>
              <w:t xml:space="preserve">Growth Performance of Native Tropical Tree Species on a Coal Mine Spoil on </w:t>
            </w:r>
            <w:proofErr w:type="spellStart"/>
            <w:r w:rsidRPr="00DA19F8">
              <w:rPr>
                <w:color w:val="000000"/>
                <w:lang w:val="en-US"/>
              </w:rPr>
              <w:t>Singrauli</w:t>
            </w:r>
            <w:proofErr w:type="spellEnd"/>
            <w:r w:rsidRPr="00DA19F8">
              <w:rPr>
                <w:color w:val="000000"/>
                <w:lang w:val="en-US"/>
              </w:rPr>
              <w:t xml:space="preserve"> Coalfields, India</w:t>
            </w:r>
            <w:r w:rsidR="00B74391" w:rsidRPr="00DA19F8">
              <w:rPr>
                <w:color w:val="000000"/>
                <w:lang w:val="en-US"/>
              </w:rPr>
              <w:t xml:space="preserve">, </w:t>
            </w:r>
            <w:r w:rsidR="00B74391" w:rsidRPr="00DA19F8">
              <w:rPr>
                <w:i/>
                <w:iCs/>
                <w:color w:val="000000"/>
                <w:lang w:val="en-US"/>
              </w:rPr>
              <w:t xml:space="preserve">Int. J. </w:t>
            </w:r>
            <w:proofErr w:type="spellStart"/>
            <w:r w:rsidR="00B74391" w:rsidRPr="00DA19F8">
              <w:rPr>
                <w:i/>
                <w:iCs/>
                <w:color w:val="000000"/>
                <w:lang w:val="en-US"/>
              </w:rPr>
              <w:t>Bioinform</w:t>
            </w:r>
            <w:proofErr w:type="spellEnd"/>
            <w:r w:rsidR="00B74391" w:rsidRPr="00DA19F8">
              <w:rPr>
                <w:i/>
                <w:iCs/>
                <w:color w:val="000000"/>
                <w:lang w:val="en-US"/>
              </w:rPr>
              <w:t xml:space="preserve">. </w:t>
            </w:r>
            <w:r w:rsidR="00B74391" w:rsidRPr="00B74391">
              <w:rPr>
                <w:i/>
                <w:iCs/>
                <w:color w:val="000000"/>
              </w:rPr>
              <w:t>Biomed. Eng</w:t>
            </w:r>
            <w:r w:rsidR="00B74391" w:rsidRPr="00B74391">
              <w:rPr>
                <w:color w:val="000000"/>
              </w:rPr>
              <w:t>, 1, 16-19.</w:t>
            </w:r>
          </w:p>
        </w:tc>
      </w:tr>
      <w:tr w:rsidR="008276C4" w:rsidRPr="00B16C1A" w14:paraId="49707281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B2E61A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23455" w14:textId="77777777" w:rsidR="00C57592" w:rsidRPr="00C57592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E8641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Rathore, V.S.; Singh, J.P.; Bhardwaj, S.; </w:t>
            </w:r>
            <w:proofErr w:type="spellStart"/>
            <w:r w:rsidRPr="00DA19F8">
              <w:rPr>
                <w:color w:val="000000"/>
                <w:lang w:val="en-US"/>
              </w:rPr>
              <w:t>Nathawat</w:t>
            </w:r>
            <w:proofErr w:type="spellEnd"/>
            <w:r w:rsidRPr="00DA19F8">
              <w:rPr>
                <w:color w:val="000000"/>
                <w:lang w:val="en-US"/>
              </w:rPr>
              <w:t xml:space="preserve">, N.S.; Kumar, M. &amp; Roy, M.M.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16299" w14:textId="170CB1F3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5546C8">
              <w:rPr>
                <w:color w:val="000000"/>
                <w:lang w:val="en-US"/>
              </w:rPr>
              <w:t xml:space="preserve">Potential of native shrubs </w:t>
            </w:r>
            <w:proofErr w:type="spellStart"/>
            <w:r w:rsidRPr="005546C8">
              <w:rPr>
                <w:color w:val="000000"/>
                <w:lang w:val="en-US"/>
              </w:rPr>
              <w:t>Haloxylon</w:t>
            </w:r>
            <w:proofErr w:type="spellEnd"/>
            <w:r w:rsidRPr="005546C8">
              <w:rPr>
                <w:color w:val="000000"/>
                <w:lang w:val="en-US"/>
              </w:rPr>
              <w:t xml:space="preserve"> </w:t>
            </w:r>
            <w:proofErr w:type="spellStart"/>
            <w:r w:rsidRPr="005546C8">
              <w:rPr>
                <w:color w:val="000000"/>
                <w:lang w:val="en-US"/>
              </w:rPr>
              <w:t>salicornicum</w:t>
            </w:r>
            <w:proofErr w:type="spellEnd"/>
            <w:r w:rsidRPr="005546C8">
              <w:rPr>
                <w:color w:val="000000"/>
                <w:lang w:val="en-US"/>
              </w:rPr>
              <w:t xml:space="preserve"> and </w:t>
            </w:r>
            <w:proofErr w:type="spellStart"/>
            <w:r w:rsidRPr="005546C8">
              <w:rPr>
                <w:color w:val="000000"/>
                <w:lang w:val="en-US"/>
              </w:rPr>
              <w:t>Calligonum</w:t>
            </w:r>
            <w:proofErr w:type="spellEnd"/>
            <w:r w:rsidRPr="005546C8">
              <w:rPr>
                <w:color w:val="000000"/>
                <w:lang w:val="en-US"/>
              </w:rPr>
              <w:t xml:space="preserve"> </w:t>
            </w:r>
            <w:proofErr w:type="spellStart"/>
            <w:r w:rsidRPr="005546C8">
              <w:rPr>
                <w:color w:val="000000"/>
                <w:lang w:val="en-US"/>
              </w:rPr>
              <w:t>Polygonoides</w:t>
            </w:r>
            <w:proofErr w:type="spellEnd"/>
            <w:r w:rsidRPr="005546C8">
              <w:rPr>
                <w:color w:val="000000"/>
                <w:lang w:val="en-US"/>
              </w:rPr>
              <w:t xml:space="preserve"> for restoration of degraded lands in arid western Rajasthan, India</w:t>
            </w:r>
            <w:r w:rsidR="00497903" w:rsidRPr="005546C8">
              <w:rPr>
                <w:color w:val="000000"/>
                <w:lang w:val="en-US"/>
              </w:rPr>
              <w:t xml:space="preserve">, </w:t>
            </w:r>
            <w:r w:rsidR="00497903" w:rsidRPr="005546C8">
              <w:rPr>
                <w:i/>
                <w:iCs/>
                <w:color w:val="000000"/>
                <w:lang w:val="en-US"/>
              </w:rPr>
              <w:t>Environmental</w:t>
            </w:r>
            <w:r w:rsidR="00497903" w:rsidRPr="00DA19F8">
              <w:rPr>
                <w:i/>
                <w:iCs/>
                <w:color w:val="000000"/>
                <w:lang w:val="en-US"/>
              </w:rPr>
              <w:t xml:space="preserve"> management</w:t>
            </w:r>
            <w:r w:rsidR="00497903" w:rsidRPr="00DA19F8">
              <w:rPr>
                <w:color w:val="000000"/>
                <w:lang w:val="en-US"/>
              </w:rPr>
              <w:t>, 55, 205-216.</w:t>
            </w:r>
          </w:p>
        </w:tc>
      </w:tr>
      <w:tr w:rsidR="008276C4" w:rsidRPr="00B16C1A" w14:paraId="6EB6566B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E5A06B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815BD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6F104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DA19F8">
              <w:rPr>
                <w:color w:val="000000"/>
                <w:lang w:val="en-US"/>
              </w:rPr>
              <w:t>Jaganathan</w:t>
            </w:r>
            <w:proofErr w:type="spellEnd"/>
            <w:r w:rsidRPr="00DA19F8">
              <w:rPr>
                <w:color w:val="000000"/>
                <w:lang w:val="en-US"/>
              </w:rPr>
              <w:t xml:space="preserve">, G.K. &amp; Liu, B.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8FBF2" w14:textId="516FF3E5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Role of seed sowing time and microclimate on germination and seedling establishment of </w:t>
            </w:r>
            <w:proofErr w:type="spellStart"/>
            <w:r w:rsidRPr="00DA19F8">
              <w:rPr>
                <w:color w:val="000000"/>
                <w:lang w:val="en-US"/>
              </w:rPr>
              <w:t>Dodonaea</w:t>
            </w:r>
            <w:proofErr w:type="spellEnd"/>
            <w:r w:rsidRPr="00DA19F8">
              <w:rPr>
                <w:color w:val="000000"/>
                <w:lang w:val="en-US"/>
              </w:rPr>
              <w:t xml:space="preserve"> </w:t>
            </w:r>
            <w:proofErr w:type="spellStart"/>
            <w:r w:rsidRPr="00DA19F8">
              <w:rPr>
                <w:color w:val="000000"/>
                <w:lang w:val="en-US"/>
              </w:rPr>
              <w:t>viscosa</w:t>
            </w:r>
            <w:proofErr w:type="spellEnd"/>
            <w:r w:rsidRPr="00DA19F8">
              <w:rPr>
                <w:color w:val="000000"/>
                <w:lang w:val="en-US"/>
              </w:rPr>
              <w:t xml:space="preserve"> (</w:t>
            </w:r>
            <w:proofErr w:type="spellStart"/>
            <w:r w:rsidRPr="00DA19F8">
              <w:rPr>
                <w:color w:val="000000"/>
                <w:lang w:val="en-US"/>
              </w:rPr>
              <w:t>Sapindaceae</w:t>
            </w:r>
            <w:proofErr w:type="spellEnd"/>
            <w:r w:rsidRPr="00DA19F8">
              <w:rPr>
                <w:color w:val="000000"/>
                <w:lang w:val="en-US"/>
              </w:rPr>
              <w:t>) in a seasonal dry tropical environment—an insight into restoration efforts</w:t>
            </w:r>
            <w:r w:rsidR="002755B4" w:rsidRPr="00DA19F8">
              <w:rPr>
                <w:color w:val="000000"/>
                <w:lang w:val="en-US"/>
              </w:rPr>
              <w:t xml:space="preserve">, </w:t>
            </w:r>
            <w:r w:rsidR="002755B4" w:rsidRPr="00DA19F8">
              <w:rPr>
                <w:i/>
                <w:iCs/>
                <w:color w:val="000000"/>
                <w:lang w:val="en-US"/>
              </w:rPr>
              <w:t>Botany</w:t>
            </w:r>
            <w:r w:rsidR="002755B4" w:rsidRPr="00DA19F8">
              <w:rPr>
                <w:color w:val="000000"/>
                <w:lang w:val="en-US"/>
              </w:rPr>
              <w:t>, 93(1), 23-29.</w:t>
            </w:r>
          </w:p>
        </w:tc>
      </w:tr>
      <w:tr w:rsidR="008276C4" w:rsidRPr="00B16C1A" w14:paraId="6786868E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1E291A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BA960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2016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CD65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 xml:space="preserve">Varma, V.; Iyengar, S.B. &amp; Sankaran, M.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D8FE8" w14:textId="0B6B0915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Effects of nutrient addition and soil drainage on germination of N-fixing and non-N-fixing tropical dry forest tree species</w:t>
            </w:r>
            <w:r w:rsidR="002755B4" w:rsidRPr="00DA19F8">
              <w:rPr>
                <w:color w:val="000000"/>
                <w:lang w:val="en-US"/>
              </w:rPr>
              <w:t xml:space="preserve">, </w:t>
            </w:r>
            <w:r w:rsidR="002755B4" w:rsidRPr="00DA19F8">
              <w:rPr>
                <w:i/>
                <w:iCs/>
                <w:color w:val="000000"/>
                <w:lang w:val="en-US"/>
              </w:rPr>
              <w:t>Plant Ecology</w:t>
            </w:r>
            <w:r w:rsidR="002755B4" w:rsidRPr="00DA19F8">
              <w:rPr>
                <w:color w:val="000000"/>
                <w:lang w:val="en-US"/>
              </w:rPr>
              <w:t>, 217(8), 1043-1054.</w:t>
            </w:r>
          </w:p>
        </w:tc>
      </w:tr>
      <w:tr w:rsidR="008276C4" w:rsidRPr="00B16C1A" w14:paraId="294238E6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E4D62B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90EA2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2017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31C9E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DA19F8">
              <w:rPr>
                <w:color w:val="000000"/>
                <w:lang w:val="en-US"/>
              </w:rPr>
              <w:t>Ahirwal</w:t>
            </w:r>
            <w:proofErr w:type="spellEnd"/>
            <w:r w:rsidRPr="00DA19F8">
              <w:rPr>
                <w:color w:val="000000"/>
                <w:lang w:val="en-US"/>
              </w:rPr>
              <w:t xml:space="preserve">, J.; </w:t>
            </w:r>
            <w:proofErr w:type="spellStart"/>
            <w:r w:rsidRPr="00DA19F8">
              <w:rPr>
                <w:color w:val="000000"/>
                <w:lang w:val="en-US"/>
              </w:rPr>
              <w:t>Maiti</w:t>
            </w:r>
            <w:proofErr w:type="spellEnd"/>
            <w:r w:rsidRPr="00DA19F8">
              <w:rPr>
                <w:color w:val="000000"/>
                <w:lang w:val="en-US"/>
              </w:rPr>
              <w:t>, S.K. &amp; Singh, A.K.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DA2FA" w14:textId="051033FD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Changes in ecosystem carbon pool and soil CO2 flux following post-mine reclamation in dry tropical environment, India</w:t>
            </w:r>
            <w:r w:rsidR="00C2338A" w:rsidRPr="00DA19F8">
              <w:rPr>
                <w:color w:val="000000"/>
                <w:lang w:val="en-US"/>
              </w:rPr>
              <w:t xml:space="preserve">, </w:t>
            </w:r>
            <w:r w:rsidR="00C2338A" w:rsidRPr="00DA19F8">
              <w:rPr>
                <w:i/>
                <w:iCs/>
                <w:color w:val="000000"/>
                <w:lang w:val="en-US"/>
              </w:rPr>
              <w:t>Science of the Total Environment</w:t>
            </w:r>
            <w:r w:rsidR="00C2338A" w:rsidRPr="00DA19F8">
              <w:rPr>
                <w:color w:val="000000"/>
                <w:lang w:val="en-US"/>
              </w:rPr>
              <w:t>, 583, 153-162.</w:t>
            </w:r>
          </w:p>
        </w:tc>
      </w:tr>
      <w:tr w:rsidR="008276C4" w:rsidRPr="00B16C1A" w14:paraId="38FBA194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8D8E7E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067CB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9F80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DA19F8">
              <w:rPr>
                <w:color w:val="000000"/>
                <w:lang w:val="en-US"/>
              </w:rPr>
              <w:t>Ahirwal</w:t>
            </w:r>
            <w:proofErr w:type="spellEnd"/>
            <w:r w:rsidRPr="00DA19F8">
              <w:rPr>
                <w:color w:val="000000"/>
                <w:lang w:val="en-US"/>
              </w:rPr>
              <w:t xml:space="preserve">, J.; </w:t>
            </w:r>
            <w:proofErr w:type="spellStart"/>
            <w:r w:rsidRPr="00DA19F8">
              <w:rPr>
                <w:color w:val="000000"/>
                <w:lang w:val="en-US"/>
              </w:rPr>
              <w:t>Maiti</w:t>
            </w:r>
            <w:proofErr w:type="spellEnd"/>
            <w:r w:rsidRPr="00DA19F8">
              <w:rPr>
                <w:color w:val="000000"/>
                <w:lang w:val="en-US"/>
              </w:rPr>
              <w:t>, S.K. &amp; Reddy, M.S.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5D9A6" w14:textId="167A3AF7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Development of carbon, nitrogen and phosphate stocks of reclaimed coal mine soil within 8 years after forestation with Prosopis </w:t>
            </w:r>
            <w:proofErr w:type="spellStart"/>
            <w:r w:rsidRPr="00DA19F8">
              <w:rPr>
                <w:color w:val="000000"/>
                <w:lang w:val="en-US"/>
              </w:rPr>
              <w:t>juliflora</w:t>
            </w:r>
            <w:proofErr w:type="spellEnd"/>
            <w:r w:rsidRPr="00DA19F8">
              <w:rPr>
                <w:color w:val="000000"/>
                <w:lang w:val="en-US"/>
              </w:rPr>
              <w:t xml:space="preserve"> (Sw.) Dc.</w:t>
            </w:r>
            <w:r w:rsidR="00134685" w:rsidRPr="00DA19F8">
              <w:rPr>
                <w:color w:val="000000"/>
                <w:lang w:val="en-US"/>
              </w:rPr>
              <w:t xml:space="preserve">, </w:t>
            </w:r>
            <w:r w:rsidR="00134685" w:rsidRPr="00DA19F8">
              <w:rPr>
                <w:i/>
                <w:iCs/>
                <w:color w:val="000000"/>
                <w:lang w:val="en-US"/>
              </w:rPr>
              <w:t>Catena</w:t>
            </w:r>
            <w:r w:rsidR="00134685" w:rsidRPr="00DA19F8">
              <w:rPr>
                <w:color w:val="000000"/>
                <w:lang w:val="en-US"/>
              </w:rPr>
              <w:t>, </w:t>
            </w:r>
            <w:r w:rsidR="00134685" w:rsidRPr="00DA19F8">
              <w:rPr>
                <w:i/>
                <w:iCs/>
                <w:color w:val="000000"/>
                <w:lang w:val="en-US"/>
              </w:rPr>
              <w:t>156</w:t>
            </w:r>
            <w:r w:rsidR="00134685" w:rsidRPr="00DA19F8">
              <w:rPr>
                <w:color w:val="000000"/>
                <w:lang w:val="en-US"/>
              </w:rPr>
              <w:t>, 42-50.</w:t>
            </w:r>
          </w:p>
        </w:tc>
      </w:tr>
      <w:tr w:rsidR="008276C4" w:rsidRPr="00B16C1A" w14:paraId="1DC8F13F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72704D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B0307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00134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Bhadouria, R.; Singh, R.; Srivastava, P.; Tripathi, S. &amp; Raghubanshi, A.S.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03AE" w14:textId="6B200ECB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>Interactive effect of water and nutrient on survival and growth of tree seedlings of four dry tropical tree species under grass competition</w:t>
            </w:r>
            <w:r w:rsidR="00D860B5" w:rsidRPr="00DA19F8">
              <w:rPr>
                <w:color w:val="000000"/>
                <w:lang w:val="en-US"/>
              </w:rPr>
              <w:t xml:space="preserve">, </w:t>
            </w:r>
            <w:r w:rsidR="00D860B5" w:rsidRPr="00DA19F8">
              <w:rPr>
                <w:i/>
                <w:iCs/>
                <w:color w:val="000000"/>
                <w:lang w:val="en-US"/>
              </w:rPr>
              <w:t>Tropical Ecology</w:t>
            </w:r>
            <w:r w:rsidR="00D860B5" w:rsidRPr="00DA19F8">
              <w:rPr>
                <w:color w:val="000000"/>
                <w:lang w:val="en-US"/>
              </w:rPr>
              <w:t>, </w:t>
            </w:r>
            <w:r w:rsidR="00D860B5" w:rsidRPr="00DA19F8">
              <w:rPr>
                <w:i/>
                <w:iCs/>
                <w:color w:val="000000"/>
                <w:lang w:val="en-US"/>
              </w:rPr>
              <w:t>58</w:t>
            </w:r>
            <w:r w:rsidR="00D860B5" w:rsidRPr="00DA19F8">
              <w:rPr>
                <w:color w:val="000000"/>
                <w:lang w:val="en-US"/>
              </w:rPr>
              <w:t>(3), 611-621.</w:t>
            </w:r>
          </w:p>
        </w:tc>
      </w:tr>
      <w:tr w:rsidR="008276C4" w:rsidRPr="00B16C1A" w14:paraId="2100A786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DBB8DB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F8186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2018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8D4F6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DA19F8">
              <w:rPr>
                <w:color w:val="000000"/>
                <w:lang w:val="en-US"/>
              </w:rPr>
              <w:t>Sangsupan</w:t>
            </w:r>
            <w:proofErr w:type="spellEnd"/>
            <w:r w:rsidRPr="00DA19F8">
              <w:rPr>
                <w:color w:val="000000"/>
                <w:lang w:val="en-US"/>
              </w:rPr>
              <w:t>, H.A.; Hibbs, D.E.; Withrow-Robinson, B.A. &amp; Elliott, 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EAEB2" w14:textId="709E37C0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Seed and microsite limitations of large-seeded, </w:t>
            </w:r>
            <w:proofErr w:type="spellStart"/>
            <w:r w:rsidRPr="00DA19F8">
              <w:rPr>
                <w:color w:val="000000"/>
                <w:lang w:val="en-US"/>
              </w:rPr>
              <w:t>zoochorous</w:t>
            </w:r>
            <w:proofErr w:type="spellEnd"/>
            <w:r w:rsidRPr="00DA19F8">
              <w:rPr>
                <w:color w:val="000000"/>
                <w:lang w:val="en-US"/>
              </w:rPr>
              <w:t xml:space="preserve"> trees in tropical forest restoration plantations in northern Thailand</w:t>
            </w:r>
            <w:r w:rsidR="00D860B5" w:rsidRPr="00DA19F8">
              <w:rPr>
                <w:color w:val="000000"/>
                <w:lang w:val="en-US"/>
              </w:rPr>
              <w:t xml:space="preserve">, </w:t>
            </w:r>
            <w:r w:rsidR="00D860B5" w:rsidRPr="00DA19F8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D860B5" w:rsidRPr="00DA19F8">
              <w:rPr>
                <w:color w:val="000000"/>
                <w:lang w:val="en-US"/>
              </w:rPr>
              <w:t>, </w:t>
            </w:r>
            <w:r w:rsidR="00D860B5" w:rsidRPr="00DA19F8">
              <w:rPr>
                <w:i/>
                <w:iCs/>
                <w:color w:val="000000"/>
                <w:lang w:val="en-US"/>
              </w:rPr>
              <w:t>419</w:t>
            </w:r>
            <w:r w:rsidR="00D860B5" w:rsidRPr="00DA19F8">
              <w:rPr>
                <w:color w:val="000000"/>
                <w:lang w:val="en-US"/>
              </w:rPr>
              <w:t>, 91-100.</w:t>
            </w:r>
          </w:p>
        </w:tc>
      </w:tr>
      <w:tr w:rsidR="008276C4" w:rsidRPr="00C57592" w14:paraId="264E06A1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2796BF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CEF9C6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0F958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Ganapathy, M. &amp; Immanuel, R.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A8BB3" w14:textId="1FE58EC2" w:rsidR="00C57592" w:rsidRPr="005F0201" w:rsidRDefault="00C57592" w:rsidP="00C57592">
            <w:pPr>
              <w:rPr>
                <w:color w:val="000000"/>
              </w:rPr>
            </w:pPr>
            <w:proofErr w:type="spellStart"/>
            <w:r w:rsidRPr="00DA19F8">
              <w:rPr>
                <w:color w:val="000000"/>
                <w:lang w:val="en-US"/>
              </w:rPr>
              <w:t>Agro</w:t>
            </w:r>
            <w:proofErr w:type="spellEnd"/>
            <w:r w:rsidRPr="00DA19F8">
              <w:rPr>
                <w:color w:val="000000"/>
                <w:lang w:val="en-US"/>
              </w:rPr>
              <w:t xml:space="preserve">-techniques for afforestation of degraded coastal agricultural lands with silk cotton </w:t>
            </w:r>
            <w:proofErr w:type="gramStart"/>
            <w:r w:rsidRPr="00DA19F8">
              <w:rPr>
                <w:color w:val="000000"/>
                <w:lang w:val="en-US"/>
              </w:rPr>
              <w:t>( Ceiba</w:t>
            </w:r>
            <w:proofErr w:type="gramEnd"/>
            <w:r w:rsidRPr="00DA19F8">
              <w:rPr>
                <w:color w:val="000000"/>
                <w:lang w:val="en-US"/>
              </w:rPr>
              <w:t xml:space="preserve"> </w:t>
            </w:r>
            <w:proofErr w:type="spellStart"/>
            <w:r w:rsidRPr="00DA19F8">
              <w:rPr>
                <w:color w:val="000000"/>
                <w:lang w:val="en-US"/>
              </w:rPr>
              <w:t>pentendra</w:t>
            </w:r>
            <w:proofErr w:type="spellEnd"/>
            <w:r w:rsidRPr="00DA19F8">
              <w:rPr>
                <w:color w:val="000000"/>
                <w:lang w:val="en-US"/>
              </w:rPr>
              <w:t xml:space="preserve"> ( L .) </w:t>
            </w:r>
            <w:r w:rsidRPr="00C57592">
              <w:rPr>
                <w:color w:val="000000"/>
              </w:rPr>
              <w:t>Gaertn .)</w:t>
            </w:r>
            <w:r w:rsidR="005F0201">
              <w:rPr>
                <w:color w:val="000000"/>
              </w:rPr>
              <w:t xml:space="preserve">, </w:t>
            </w:r>
            <w:r w:rsidR="005F0201" w:rsidRPr="005F0201">
              <w:rPr>
                <w:i/>
                <w:iCs/>
                <w:color w:val="000000"/>
              </w:rPr>
              <w:t>Journal of Pharmacognosy and Phytochemistry</w:t>
            </w:r>
            <w:r w:rsidR="005F0201" w:rsidRPr="005F0201">
              <w:rPr>
                <w:color w:val="000000"/>
              </w:rPr>
              <w:t>, </w:t>
            </w:r>
            <w:r w:rsidR="005F0201" w:rsidRPr="005F0201">
              <w:rPr>
                <w:i/>
                <w:iCs/>
                <w:color w:val="000000"/>
              </w:rPr>
              <w:t>8</w:t>
            </w:r>
            <w:r w:rsidR="005F0201" w:rsidRPr="005F0201">
              <w:rPr>
                <w:color w:val="000000"/>
              </w:rPr>
              <w:t>(2), 1587-1590.</w:t>
            </w:r>
          </w:p>
        </w:tc>
      </w:tr>
      <w:tr w:rsidR="008276C4" w:rsidRPr="00B16C1A" w14:paraId="5C4DB507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611599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865086" w14:textId="77777777" w:rsidR="00C57592" w:rsidRPr="00C57592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BD229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DA19F8">
              <w:rPr>
                <w:color w:val="000000"/>
                <w:lang w:val="en-US"/>
              </w:rPr>
              <w:t>Baqir</w:t>
            </w:r>
            <w:proofErr w:type="spellEnd"/>
            <w:r w:rsidRPr="00DA19F8">
              <w:rPr>
                <w:color w:val="000000"/>
                <w:lang w:val="en-US"/>
              </w:rPr>
              <w:t xml:space="preserve">, M.; Kothari, R. &amp; Singh, R.P.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A528D" w14:textId="4EFA9F62" w:rsidR="00C57592" w:rsidRPr="00DA19F8" w:rsidRDefault="00C57592" w:rsidP="00C57592">
            <w:pPr>
              <w:rPr>
                <w:color w:val="000000"/>
                <w:lang w:val="en-US"/>
              </w:rPr>
            </w:pPr>
            <w:r w:rsidRPr="00DA19F8">
              <w:rPr>
                <w:color w:val="000000"/>
                <w:lang w:val="en-US"/>
              </w:rPr>
              <w:t xml:space="preserve">Fuel wood consumption, and its influence on forest biomass carbon stock and emission of carbon dioxide. A case study of </w:t>
            </w:r>
            <w:proofErr w:type="spellStart"/>
            <w:r w:rsidRPr="00DA19F8">
              <w:rPr>
                <w:color w:val="000000"/>
                <w:lang w:val="en-US"/>
              </w:rPr>
              <w:t>Kahinaur</w:t>
            </w:r>
            <w:proofErr w:type="spellEnd"/>
            <w:r w:rsidRPr="00DA19F8">
              <w:rPr>
                <w:color w:val="000000"/>
                <w:lang w:val="en-US"/>
              </w:rPr>
              <w:t>, district Mau, Uttar Pradesh, India</w:t>
            </w:r>
            <w:r w:rsidR="00226073" w:rsidRPr="00DA19F8">
              <w:rPr>
                <w:color w:val="000000"/>
                <w:lang w:val="en-US"/>
              </w:rPr>
              <w:t xml:space="preserve">, </w:t>
            </w:r>
            <w:r w:rsidR="00226073" w:rsidRPr="00DA19F8">
              <w:rPr>
                <w:i/>
                <w:iCs/>
                <w:color w:val="000000"/>
                <w:lang w:val="en-US"/>
              </w:rPr>
              <w:t>Biofuels</w:t>
            </w:r>
            <w:r w:rsidR="00226073" w:rsidRPr="00DA19F8">
              <w:rPr>
                <w:color w:val="000000"/>
                <w:lang w:val="en-US"/>
              </w:rPr>
              <w:t>, </w:t>
            </w:r>
            <w:r w:rsidR="00226073" w:rsidRPr="00DA19F8">
              <w:rPr>
                <w:i/>
                <w:iCs/>
                <w:color w:val="000000"/>
                <w:lang w:val="en-US"/>
              </w:rPr>
              <w:t>10</w:t>
            </w:r>
            <w:r w:rsidR="00226073" w:rsidRPr="00DA19F8">
              <w:rPr>
                <w:color w:val="000000"/>
                <w:lang w:val="en-US"/>
              </w:rPr>
              <w:t>(1), 145-154.</w:t>
            </w:r>
          </w:p>
        </w:tc>
      </w:tr>
      <w:tr w:rsidR="008276C4" w:rsidRPr="00B16C1A" w14:paraId="697736D6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26A429" w14:textId="77777777" w:rsidR="00C57592" w:rsidRPr="00DA19F8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7491D5" w14:textId="77777777" w:rsidR="00C57592" w:rsidRPr="00DA19F8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B8985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Immanuel, R.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797CB" w14:textId="2212CE19" w:rsidR="00C57592" w:rsidRPr="007A1BC0" w:rsidRDefault="00C57592" w:rsidP="00C57592">
            <w:pPr>
              <w:rPr>
                <w:color w:val="000000"/>
                <w:lang w:val="en-US"/>
              </w:rPr>
            </w:pPr>
            <w:r w:rsidRPr="007A1BC0">
              <w:rPr>
                <w:color w:val="000000"/>
                <w:lang w:val="en-US"/>
              </w:rPr>
              <w:t>Screening of multipurpose tree seedlings for afforestation of degraded coastal agricultural lands</w:t>
            </w:r>
            <w:r w:rsidR="00226073" w:rsidRPr="007A1BC0">
              <w:rPr>
                <w:color w:val="000000"/>
                <w:lang w:val="en-US"/>
              </w:rPr>
              <w:t xml:space="preserve">, </w:t>
            </w:r>
            <w:r w:rsidR="00226073" w:rsidRPr="007A1BC0">
              <w:rPr>
                <w:i/>
                <w:iCs/>
                <w:color w:val="000000"/>
                <w:lang w:val="en-US"/>
              </w:rPr>
              <w:t>Plant Archives</w:t>
            </w:r>
            <w:r w:rsidR="00226073" w:rsidRPr="007A1BC0">
              <w:rPr>
                <w:color w:val="000000"/>
                <w:lang w:val="en-US"/>
              </w:rPr>
              <w:t>, </w:t>
            </w:r>
            <w:r w:rsidR="00226073" w:rsidRPr="007A1BC0">
              <w:rPr>
                <w:i/>
                <w:iCs/>
                <w:color w:val="000000"/>
                <w:lang w:val="en-US"/>
              </w:rPr>
              <w:t>19</w:t>
            </w:r>
            <w:r w:rsidR="00226073" w:rsidRPr="007A1BC0">
              <w:rPr>
                <w:color w:val="000000"/>
                <w:lang w:val="en-US"/>
              </w:rPr>
              <w:t>(2), 653-656.</w:t>
            </w:r>
          </w:p>
        </w:tc>
      </w:tr>
      <w:tr w:rsidR="008276C4" w:rsidRPr="00B16C1A" w14:paraId="372AE716" w14:textId="77777777" w:rsidTr="008276C4">
        <w:trPr>
          <w:trHeight w:val="680"/>
        </w:trPr>
        <w:tc>
          <w:tcPr>
            <w:tcW w:w="14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EAAAA"/>
            <w:noWrap/>
            <w:vAlign w:val="center"/>
            <w:hideMark/>
          </w:tcPr>
          <w:p w14:paraId="1D7FA5C2" w14:textId="77777777" w:rsidR="00C57592" w:rsidRPr="00C57592" w:rsidRDefault="00C57592" w:rsidP="00C57592">
            <w:pPr>
              <w:jc w:val="center"/>
              <w:rPr>
                <w:b/>
                <w:bCs/>
                <w:color w:val="000000"/>
              </w:rPr>
            </w:pPr>
            <w:r w:rsidRPr="00C57592">
              <w:rPr>
                <w:b/>
                <w:bCs/>
                <w:color w:val="000000"/>
              </w:rPr>
              <w:t>Neotropic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BA2D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1993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11AC1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Gerhardt, K.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C1FC0" w14:textId="5960F716" w:rsidR="00C57592" w:rsidRPr="007A1BC0" w:rsidRDefault="00C57592" w:rsidP="00C57592">
            <w:pPr>
              <w:rPr>
                <w:color w:val="000000"/>
                <w:lang w:val="en-US"/>
              </w:rPr>
            </w:pPr>
            <w:r w:rsidRPr="007A1BC0">
              <w:rPr>
                <w:color w:val="000000"/>
                <w:lang w:val="en-US"/>
              </w:rPr>
              <w:t>Tree seedling development in tropical dry abandoned pasture and secondary forest in Costa Rica</w:t>
            </w:r>
            <w:r w:rsidR="004B16CB" w:rsidRPr="007A1BC0">
              <w:rPr>
                <w:color w:val="000000"/>
                <w:lang w:val="en-US"/>
              </w:rPr>
              <w:t>, Journal of Vegetation Science, 4(1), 95-102.</w:t>
            </w:r>
          </w:p>
        </w:tc>
      </w:tr>
      <w:tr w:rsidR="008276C4" w:rsidRPr="00B16C1A" w14:paraId="40104D2F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F004C6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C1E0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1995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16CB8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Gerhardt, K. &amp; Fredriksson, D.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4871E" w14:textId="4D08C520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Biomass Allocation by Broad-Leaf Mahogany Seedlings, Swietenia macrophylla (King), in Abandoned Pasture and Secondary Dry Forest in Guanacaste, Costa Rica</w:t>
            </w:r>
            <w:r w:rsidR="004B16CB" w:rsidRPr="00104027">
              <w:rPr>
                <w:color w:val="000000"/>
                <w:lang w:val="en-US"/>
              </w:rPr>
              <w:t xml:space="preserve">, </w:t>
            </w:r>
            <w:proofErr w:type="spellStart"/>
            <w:r w:rsidR="004B16CB" w:rsidRPr="00104027">
              <w:rPr>
                <w:i/>
                <w:iCs/>
                <w:color w:val="000000"/>
                <w:lang w:val="en-US"/>
              </w:rPr>
              <w:t>Biotropica</w:t>
            </w:r>
            <w:proofErr w:type="spellEnd"/>
            <w:r w:rsidR="004B16CB" w:rsidRPr="00104027">
              <w:rPr>
                <w:color w:val="000000"/>
                <w:lang w:val="en-US"/>
              </w:rPr>
              <w:t>, 174-182.</w:t>
            </w:r>
          </w:p>
        </w:tc>
      </w:tr>
      <w:tr w:rsidR="008276C4" w:rsidRPr="00B16C1A" w14:paraId="5D006C23" w14:textId="77777777" w:rsidTr="008276C4">
        <w:trPr>
          <w:trHeight w:val="34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6DE242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DE42E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78943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Ray, G.J. &amp; Brown, B.J.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98CEE" w14:textId="5D34D4E6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 xml:space="preserve">Restoring </w:t>
            </w:r>
            <w:r w:rsidR="00975530" w:rsidRPr="00104027">
              <w:rPr>
                <w:color w:val="000000"/>
                <w:lang w:val="en-US"/>
              </w:rPr>
              <w:t>Caribbean</w:t>
            </w:r>
            <w:r w:rsidRPr="00104027">
              <w:rPr>
                <w:color w:val="000000"/>
                <w:lang w:val="en-US"/>
              </w:rPr>
              <w:t xml:space="preserve"> dry fo</w:t>
            </w:r>
            <w:r w:rsidR="00975530">
              <w:rPr>
                <w:color w:val="000000"/>
                <w:lang w:val="en-US"/>
              </w:rPr>
              <w:t>r</w:t>
            </w:r>
            <w:r w:rsidRPr="00104027">
              <w:rPr>
                <w:color w:val="000000"/>
                <w:lang w:val="en-US"/>
              </w:rPr>
              <w:t>est - Evaluation of tree propagation techniques</w:t>
            </w:r>
            <w:r w:rsidR="00D05533" w:rsidRPr="00104027">
              <w:rPr>
                <w:color w:val="000000"/>
                <w:lang w:val="en-US"/>
              </w:rPr>
              <w:t xml:space="preserve">, </w:t>
            </w:r>
            <w:r w:rsidR="00D05533" w:rsidRPr="00104027">
              <w:rPr>
                <w:i/>
                <w:iCs/>
                <w:color w:val="000000"/>
                <w:lang w:val="en-US"/>
              </w:rPr>
              <w:t>Restoration ecology</w:t>
            </w:r>
            <w:r w:rsidR="00D05533" w:rsidRPr="00104027">
              <w:rPr>
                <w:color w:val="000000"/>
                <w:lang w:val="en-US"/>
              </w:rPr>
              <w:t>, </w:t>
            </w:r>
            <w:r w:rsidR="00D05533" w:rsidRPr="00104027">
              <w:rPr>
                <w:i/>
                <w:iCs/>
                <w:color w:val="000000"/>
                <w:lang w:val="en-US"/>
              </w:rPr>
              <w:t>3</w:t>
            </w:r>
            <w:r w:rsidR="00D05533" w:rsidRPr="00104027">
              <w:rPr>
                <w:color w:val="000000"/>
                <w:lang w:val="en-US"/>
              </w:rPr>
              <w:t>(2), 86-94.</w:t>
            </w:r>
          </w:p>
        </w:tc>
      </w:tr>
      <w:tr w:rsidR="008276C4" w:rsidRPr="00C57592" w14:paraId="5C275D8C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416735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5D0F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1999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BC537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 xml:space="preserve">Moline, A.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9B4BC" w14:textId="22238FC5" w:rsidR="00C57592" w:rsidRPr="009042B3" w:rsidRDefault="00C57592" w:rsidP="00C57592">
            <w:pPr>
              <w:rPr>
                <w:color w:val="000000"/>
              </w:rPr>
            </w:pPr>
            <w:r w:rsidRPr="00104027">
              <w:rPr>
                <w:color w:val="000000"/>
                <w:lang w:val="en-US"/>
              </w:rPr>
              <w:t>Tropical dry forest restoration in the Guanacaste Conservation Area, Costa Rica</w:t>
            </w:r>
            <w:r w:rsidR="009042B3" w:rsidRPr="00104027">
              <w:rPr>
                <w:color w:val="000000"/>
                <w:lang w:val="en-US"/>
              </w:rPr>
              <w:t xml:space="preserve">, </w:t>
            </w:r>
            <w:r w:rsidR="009042B3" w:rsidRPr="00104027">
              <w:rPr>
                <w:i/>
                <w:iCs/>
                <w:color w:val="000000"/>
                <w:lang w:val="en-US"/>
              </w:rPr>
              <w:t xml:space="preserve">Restoration and Reclamation Review. </w:t>
            </w:r>
            <w:r w:rsidR="009042B3" w:rsidRPr="009042B3">
              <w:rPr>
                <w:i/>
                <w:iCs/>
                <w:color w:val="000000"/>
              </w:rPr>
              <w:t>University of Minnesota, Student On–Line Journal</w:t>
            </w:r>
            <w:r w:rsidR="009042B3" w:rsidRPr="009042B3">
              <w:rPr>
                <w:color w:val="000000"/>
              </w:rPr>
              <w:t>. </w:t>
            </w:r>
          </w:p>
        </w:tc>
      </w:tr>
      <w:tr w:rsidR="008276C4" w:rsidRPr="00B16C1A" w14:paraId="11BF6D05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3CA81C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3BB9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2001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2044B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Engel, V.L. &amp; Parrotta, J.A.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9426" w14:textId="018D58B2" w:rsidR="00C57592" w:rsidRPr="00234DB8" w:rsidRDefault="00C57592" w:rsidP="00C57592">
            <w:pPr>
              <w:rPr>
                <w:color w:val="000000"/>
                <w:lang w:val="en-US"/>
              </w:rPr>
            </w:pPr>
            <w:r w:rsidRPr="00234DB8">
              <w:rPr>
                <w:color w:val="000000"/>
                <w:lang w:val="en-US"/>
              </w:rPr>
              <w:t>An evaluation of direct seeding for reforestation of degraded lands in central Sao Paulo state, Brazil</w:t>
            </w:r>
            <w:r w:rsidR="000417C6" w:rsidRPr="00234DB8">
              <w:rPr>
                <w:color w:val="000000"/>
                <w:lang w:val="en-US"/>
              </w:rPr>
              <w:t xml:space="preserve">, </w:t>
            </w:r>
            <w:r w:rsidR="000417C6" w:rsidRPr="00234DB8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0417C6" w:rsidRPr="00234DB8">
              <w:rPr>
                <w:color w:val="000000"/>
                <w:lang w:val="en-US"/>
              </w:rPr>
              <w:t>, </w:t>
            </w:r>
            <w:r w:rsidR="000417C6" w:rsidRPr="00234DB8">
              <w:rPr>
                <w:i/>
                <w:iCs/>
                <w:color w:val="000000"/>
                <w:lang w:val="en-US"/>
              </w:rPr>
              <w:t>152</w:t>
            </w:r>
            <w:r w:rsidR="000417C6" w:rsidRPr="00234DB8">
              <w:rPr>
                <w:color w:val="000000"/>
                <w:lang w:val="en-US"/>
              </w:rPr>
              <w:t>(1-3), 169-181.</w:t>
            </w:r>
          </w:p>
        </w:tc>
      </w:tr>
      <w:tr w:rsidR="008276C4" w:rsidRPr="004C1358" w14:paraId="10DFFB3D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C60BFD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EB70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2EB5A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 xml:space="preserve">Czarnowski, M.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F78C2" w14:textId="08D9612C" w:rsidR="00432063" w:rsidRPr="00234DB8" w:rsidRDefault="00C57592" w:rsidP="00432063">
            <w:pPr>
              <w:rPr>
                <w:color w:val="000000"/>
                <w:lang w:val="en-US"/>
              </w:rPr>
            </w:pPr>
            <w:r w:rsidRPr="00234DB8">
              <w:rPr>
                <w:color w:val="000000"/>
                <w:lang w:val="en-US"/>
              </w:rPr>
              <w:t>Suitability of native tree species for reforestation in the tropical dry forest of Costa Rica</w:t>
            </w:r>
            <w:r w:rsidR="00432063" w:rsidRPr="00234DB8">
              <w:rPr>
                <w:color w:val="000000"/>
                <w:lang w:val="en-US"/>
              </w:rPr>
              <w:t>, (Doctoral dissertation).</w:t>
            </w:r>
          </w:p>
          <w:p w14:paraId="7F4B8FFE" w14:textId="54388C2F" w:rsidR="00C57592" w:rsidRPr="00234DB8" w:rsidRDefault="00C57592" w:rsidP="00C57592">
            <w:pPr>
              <w:rPr>
                <w:color w:val="000000"/>
                <w:lang w:val="en-US"/>
              </w:rPr>
            </w:pPr>
          </w:p>
        </w:tc>
      </w:tr>
      <w:tr w:rsidR="008276C4" w:rsidRPr="004C1358" w14:paraId="1A373F38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B60AD4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65A6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A43E2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 xml:space="preserve">Allen, E.B.; Allen, M.F.; Egerton-Warburton, L.; Corkidi, L. &amp; Gómez-Pompa, A.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AFFE1" w14:textId="78C51FE2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Impacts of early‐and late‐seral mycorrhizae during restoration in seasonal tropical forest, Mexico</w:t>
            </w:r>
            <w:r w:rsidR="00A81891" w:rsidRPr="00104027">
              <w:rPr>
                <w:color w:val="000000"/>
                <w:lang w:val="en-US"/>
              </w:rPr>
              <w:t xml:space="preserve">, </w:t>
            </w:r>
            <w:r w:rsidR="00A81891" w:rsidRPr="00104027">
              <w:rPr>
                <w:i/>
                <w:iCs/>
                <w:color w:val="000000"/>
                <w:lang w:val="en-US"/>
              </w:rPr>
              <w:t>Ecological Applications</w:t>
            </w:r>
            <w:r w:rsidR="00A81891" w:rsidRPr="00104027">
              <w:rPr>
                <w:color w:val="000000"/>
                <w:lang w:val="en-US"/>
              </w:rPr>
              <w:t>, </w:t>
            </w:r>
            <w:r w:rsidR="00A81891" w:rsidRPr="00104027">
              <w:rPr>
                <w:i/>
                <w:iCs/>
                <w:color w:val="000000"/>
                <w:lang w:val="en-US"/>
              </w:rPr>
              <w:t>13</w:t>
            </w:r>
            <w:r w:rsidR="00A81891" w:rsidRPr="00104027">
              <w:rPr>
                <w:color w:val="000000"/>
                <w:lang w:val="en-US"/>
              </w:rPr>
              <w:t>(6), 1701-1717.</w:t>
            </w:r>
          </w:p>
        </w:tc>
      </w:tr>
      <w:tr w:rsidR="008276C4" w:rsidRPr="004C1358" w14:paraId="266B2E7A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811112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D58C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2004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55F49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Sanchez-Velasquez, L.R.; Quintero-Gardilla, S.; Aragon-Cruz, F. &amp; Pineda-Lopez, M.R.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53E13" w14:textId="00B86670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 xml:space="preserve">Nurses for </w:t>
            </w:r>
            <w:proofErr w:type="spellStart"/>
            <w:r w:rsidRPr="00104027">
              <w:rPr>
                <w:color w:val="000000"/>
                <w:lang w:val="en-US"/>
              </w:rPr>
              <w:t>Brosimum</w:t>
            </w:r>
            <w:proofErr w:type="spellEnd"/>
            <w:r w:rsidRPr="00104027">
              <w:rPr>
                <w:color w:val="000000"/>
                <w:lang w:val="en-US"/>
              </w:rPr>
              <w:t xml:space="preserve"> </w:t>
            </w:r>
            <w:proofErr w:type="spellStart"/>
            <w:r w:rsidRPr="00104027">
              <w:rPr>
                <w:color w:val="000000"/>
                <w:lang w:val="en-US"/>
              </w:rPr>
              <w:t>alicastrum</w:t>
            </w:r>
            <w:proofErr w:type="spellEnd"/>
            <w:r w:rsidRPr="00104027">
              <w:rPr>
                <w:color w:val="000000"/>
                <w:lang w:val="en-US"/>
              </w:rPr>
              <w:t xml:space="preserve"> reintroduction in secondary tropical dry forest</w:t>
            </w:r>
            <w:r w:rsidR="002B341A" w:rsidRPr="00104027">
              <w:rPr>
                <w:color w:val="000000"/>
                <w:lang w:val="en-US"/>
              </w:rPr>
              <w:t xml:space="preserve">, </w:t>
            </w:r>
            <w:r w:rsidR="002B341A" w:rsidRPr="00104027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2B341A" w:rsidRPr="00104027">
              <w:rPr>
                <w:color w:val="000000"/>
                <w:lang w:val="en-US"/>
              </w:rPr>
              <w:t>, </w:t>
            </w:r>
            <w:r w:rsidR="002B341A" w:rsidRPr="00104027">
              <w:rPr>
                <w:i/>
                <w:iCs/>
                <w:color w:val="000000"/>
                <w:lang w:val="en-US"/>
              </w:rPr>
              <w:t>198</w:t>
            </w:r>
            <w:r w:rsidR="002B341A" w:rsidRPr="00104027">
              <w:rPr>
                <w:color w:val="000000"/>
                <w:lang w:val="en-US"/>
              </w:rPr>
              <w:t>(1-3), 401-404.</w:t>
            </w:r>
          </w:p>
        </w:tc>
      </w:tr>
      <w:tr w:rsidR="008276C4" w:rsidRPr="004C1358" w14:paraId="3CB536B9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E2D469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BB509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CDB88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 xml:space="preserve">Ceccon, E.; Sánchez, S. &amp; Campo, J.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ED243" w14:textId="4EC71798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Tree seedling dynamics in two abandoned tropical dry forests of differing successional status in Yucatán, Mexico: a field experiment with N and P fertilization</w:t>
            </w:r>
            <w:r w:rsidR="00946B39" w:rsidRPr="00104027">
              <w:rPr>
                <w:color w:val="000000"/>
                <w:lang w:val="en-US"/>
              </w:rPr>
              <w:t xml:space="preserve">, </w:t>
            </w:r>
            <w:r w:rsidR="00946B39" w:rsidRPr="00104027">
              <w:rPr>
                <w:i/>
                <w:iCs/>
                <w:color w:val="000000"/>
                <w:lang w:val="en-US"/>
              </w:rPr>
              <w:t>Plant ecology</w:t>
            </w:r>
            <w:r w:rsidR="00946B39" w:rsidRPr="00104027">
              <w:rPr>
                <w:color w:val="000000"/>
                <w:lang w:val="en-US"/>
              </w:rPr>
              <w:t>, </w:t>
            </w:r>
            <w:r w:rsidR="00946B39" w:rsidRPr="00104027">
              <w:rPr>
                <w:i/>
                <w:iCs/>
                <w:color w:val="000000"/>
                <w:lang w:val="en-US"/>
              </w:rPr>
              <w:t>170</w:t>
            </w:r>
            <w:r w:rsidR="00946B39" w:rsidRPr="00104027">
              <w:rPr>
                <w:color w:val="000000"/>
                <w:lang w:val="en-US"/>
              </w:rPr>
              <w:t>, 277-285.</w:t>
            </w:r>
          </w:p>
        </w:tc>
      </w:tr>
      <w:tr w:rsidR="008276C4" w:rsidRPr="004C1358" w14:paraId="6DCF48EC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011DA5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EC87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0C99D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Allen, M.F.; Allen, E.B. &amp; Gómez‐Pompa, 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36C52" w14:textId="2217AFDC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Effects of mycorrhizae and nontarget organisms on restoration of a seasonal tropical forest in Quintana Roo, Mexico: factors limiting tree establishment</w:t>
            </w:r>
            <w:r w:rsidR="003B5C8D" w:rsidRPr="00104027">
              <w:rPr>
                <w:color w:val="000000"/>
                <w:lang w:val="en-US"/>
              </w:rPr>
              <w:t xml:space="preserve">, </w:t>
            </w:r>
            <w:r w:rsidR="003B5C8D" w:rsidRPr="00104027">
              <w:rPr>
                <w:i/>
                <w:iCs/>
                <w:color w:val="000000"/>
                <w:lang w:val="en-US"/>
              </w:rPr>
              <w:t>Restoration Ecology</w:t>
            </w:r>
            <w:r w:rsidR="003B5C8D" w:rsidRPr="00104027">
              <w:rPr>
                <w:color w:val="000000"/>
                <w:lang w:val="en-US"/>
              </w:rPr>
              <w:t>, </w:t>
            </w:r>
            <w:r w:rsidR="003B5C8D" w:rsidRPr="00104027">
              <w:rPr>
                <w:i/>
                <w:iCs/>
                <w:color w:val="000000"/>
                <w:lang w:val="en-US"/>
              </w:rPr>
              <w:t>13</w:t>
            </w:r>
            <w:r w:rsidR="003B5C8D" w:rsidRPr="00104027">
              <w:rPr>
                <w:color w:val="000000"/>
                <w:lang w:val="en-US"/>
              </w:rPr>
              <w:t>(2), 325-333.</w:t>
            </w:r>
          </w:p>
        </w:tc>
      </w:tr>
      <w:tr w:rsidR="008276C4" w:rsidRPr="004C1358" w14:paraId="0342D8B0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2D7C59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82A7E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2D42D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104027">
              <w:rPr>
                <w:color w:val="000000"/>
                <w:lang w:val="en-US"/>
              </w:rPr>
              <w:t>Griscom</w:t>
            </w:r>
            <w:proofErr w:type="spellEnd"/>
            <w:r w:rsidRPr="00104027">
              <w:rPr>
                <w:color w:val="000000"/>
                <w:lang w:val="en-US"/>
              </w:rPr>
              <w:t xml:space="preserve">, H.P.; Ashton, P.M.S. &amp; </w:t>
            </w:r>
            <w:proofErr w:type="spellStart"/>
            <w:r w:rsidRPr="00104027">
              <w:rPr>
                <w:color w:val="000000"/>
                <w:lang w:val="en-US"/>
              </w:rPr>
              <w:t>Berlyn</w:t>
            </w:r>
            <w:proofErr w:type="spellEnd"/>
            <w:r w:rsidRPr="00104027">
              <w:rPr>
                <w:color w:val="000000"/>
                <w:lang w:val="en-US"/>
              </w:rPr>
              <w:t>, G.P.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2A93A" w14:textId="25B51573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Seedling survival and growth of native tree species in pastures: Implications for dry tropical forest rehabilitation in central Panama</w:t>
            </w:r>
            <w:r w:rsidR="003B5C8D" w:rsidRPr="00104027">
              <w:rPr>
                <w:color w:val="000000"/>
                <w:lang w:val="en-US"/>
              </w:rPr>
              <w:t xml:space="preserve">, </w:t>
            </w:r>
            <w:r w:rsidR="003B5C8D" w:rsidRPr="00104027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3B5C8D" w:rsidRPr="00104027">
              <w:rPr>
                <w:color w:val="000000"/>
                <w:lang w:val="en-US"/>
              </w:rPr>
              <w:t>, </w:t>
            </w:r>
            <w:r w:rsidR="003B5C8D" w:rsidRPr="00104027">
              <w:rPr>
                <w:i/>
                <w:iCs/>
                <w:color w:val="000000"/>
                <w:lang w:val="en-US"/>
              </w:rPr>
              <w:t>218</w:t>
            </w:r>
            <w:r w:rsidR="003B5C8D" w:rsidRPr="00104027">
              <w:rPr>
                <w:color w:val="000000"/>
                <w:lang w:val="en-US"/>
              </w:rPr>
              <w:t>(1-3), 306-318.</w:t>
            </w:r>
          </w:p>
        </w:tc>
      </w:tr>
      <w:tr w:rsidR="008276C4" w:rsidRPr="004C1358" w14:paraId="567D2326" w14:textId="77777777" w:rsidTr="008276C4">
        <w:trPr>
          <w:trHeight w:val="136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7F7769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B5B6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2006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BEB4B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Pinto, A.S.; Bustamante, M.M.C.; da Silva, M.R.S.S.; Kisselle, K.W.; Brossard, M.; Kruger, R.; Zepp, R.G. &amp; Burke, R.A.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E96D3" w14:textId="176101CE" w:rsidR="00C57592" w:rsidRPr="00EB3621" w:rsidRDefault="00C57592" w:rsidP="00C57592">
            <w:pPr>
              <w:rPr>
                <w:color w:val="000000"/>
                <w:lang w:val="en-US"/>
              </w:rPr>
            </w:pPr>
            <w:r w:rsidRPr="00EB3621">
              <w:rPr>
                <w:color w:val="000000"/>
                <w:lang w:val="en-US"/>
              </w:rPr>
              <w:t xml:space="preserve">Effects of different treatments of pasture restoration on soil trace gas emissions in the </w:t>
            </w:r>
            <w:proofErr w:type="spellStart"/>
            <w:r w:rsidRPr="00EB3621">
              <w:rPr>
                <w:color w:val="000000"/>
                <w:lang w:val="en-US"/>
              </w:rPr>
              <w:t>Cerrados</w:t>
            </w:r>
            <w:proofErr w:type="spellEnd"/>
            <w:r w:rsidRPr="00EB3621">
              <w:rPr>
                <w:color w:val="000000"/>
                <w:lang w:val="en-US"/>
              </w:rPr>
              <w:t xml:space="preserve"> of Central Brazil</w:t>
            </w:r>
            <w:r w:rsidR="00233AFF" w:rsidRPr="00EB3621">
              <w:rPr>
                <w:color w:val="000000"/>
                <w:lang w:val="en-US"/>
              </w:rPr>
              <w:t xml:space="preserve">, </w:t>
            </w:r>
            <w:r w:rsidR="00233AFF" w:rsidRPr="00EB3621">
              <w:rPr>
                <w:i/>
                <w:iCs/>
                <w:color w:val="000000"/>
                <w:lang w:val="en-US"/>
              </w:rPr>
              <w:t>Earth Interactions</w:t>
            </w:r>
            <w:r w:rsidR="00233AFF" w:rsidRPr="00EB3621">
              <w:rPr>
                <w:color w:val="000000"/>
                <w:lang w:val="en-US"/>
              </w:rPr>
              <w:t>, </w:t>
            </w:r>
            <w:r w:rsidR="00233AFF" w:rsidRPr="00EB3621">
              <w:rPr>
                <w:i/>
                <w:iCs/>
                <w:color w:val="000000"/>
                <w:lang w:val="en-US"/>
              </w:rPr>
              <w:t>10</w:t>
            </w:r>
            <w:r w:rsidR="00233AFF" w:rsidRPr="00EB3621">
              <w:rPr>
                <w:color w:val="000000"/>
                <w:lang w:val="en-US"/>
              </w:rPr>
              <w:t>(1), 1-26.</w:t>
            </w:r>
          </w:p>
        </w:tc>
      </w:tr>
      <w:tr w:rsidR="008276C4" w:rsidRPr="004C1358" w14:paraId="50694B43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BA4472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08283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B9ECD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Barajas-Guzman, M.G.; Campo, J. &amp; Barradas, V.L.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7F5B0" w14:textId="6315B8B7" w:rsidR="00C57592" w:rsidRPr="00EB3621" w:rsidRDefault="00C57592" w:rsidP="00C57592">
            <w:pPr>
              <w:rPr>
                <w:color w:val="000000"/>
                <w:lang w:val="en-US"/>
              </w:rPr>
            </w:pPr>
            <w:r w:rsidRPr="00EB3621">
              <w:rPr>
                <w:color w:val="000000"/>
                <w:lang w:val="en-US"/>
              </w:rPr>
              <w:t>Soil water, nutrient availability and sapling survival under organic and polyethylene mulch in a seasonally dry tropical forest</w:t>
            </w:r>
            <w:r w:rsidR="002565CC" w:rsidRPr="00EB3621">
              <w:rPr>
                <w:color w:val="000000"/>
                <w:lang w:val="en-US"/>
              </w:rPr>
              <w:t xml:space="preserve">, </w:t>
            </w:r>
            <w:r w:rsidR="002565CC" w:rsidRPr="00EB3621">
              <w:rPr>
                <w:i/>
                <w:iCs/>
                <w:color w:val="000000"/>
                <w:lang w:val="en-US"/>
              </w:rPr>
              <w:t>Plant and Soil</w:t>
            </w:r>
            <w:r w:rsidR="002565CC" w:rsidRPr="00EB3621">
              <w:rPr>
                <w:color w:val="000000"/>
                <w:lang w:val="en-US"/>
              </w:rPr>
              <w:t>, 287, 347-357.</w:t>
            </w:r>
          </w:p>
        </w:tc>
      </w:tr>
      <w:tr w:rsidR="008276C4" w:rsidRPr="004C1358" w14:paraId="4B35DF9F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5FE7DC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EDB2F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B6215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Bonfil-Sanders, C.; Mendoza-Hernandez, P.E. &amp; Ulloa-Nieto, J.A.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E8876" w14:textId="5548FE34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Root and callus development in cuttings of seven species of the genus Bursera</w:t>
            </w:r>
            <w:r w:rsidR="00DB49BC" w:rsidRPr="00104027">
              <w:rPr>
                <w:color w:val="000000"/>
                <w:lang w:val="en-US"/>
              </w:rPr>
              <w:t xml:space="preserve">, </w:t>
            </w:r>
            <w:proofErr w:type="spellStart"/>
            <w:r w:rsidR="00DB49BC" w:rsidRPr="00104027">
              <w:rPr>
                <w:i/>
                <w:iCs/>
                <w:color w:val="000000"/>
                <w:lang w:val="en-US"/>
              </w:rPr>
              <w:t>Agrociencia</w:t>
            </w:r>
            <w:proofErr w:type="spellEnd"/>
            <w:r w:rsidR="00DB49BC" w:rsidRPr="00104027">
              <w:rPr>
                <w:color w:val="000000"/>
                <w:lang w:val="en-US"/>
              </w:rPr>
              <w:t>, </w:t>
            </w:r>
            <w:r w:rsidR="00DB49BC" w:rsidRPr="00104027">
              <w:rPr>
                <w:i/>
                <w:iCs/>
                <w:color w:val="000000"/>
                <w:lang w:val="en-US"/>
              </w:rPr>
              <w:t>41</w:t>
            </w:r>
            <w:r w:rsidR="00DB49BC" w:rsidRPr="00104027">
              <w:rPr>
                <w:color w:val="000000"/>
                <w:lang w:val="en-US"/>
              </w:rPr>
              <w:t>(1), 103-109.</w:t>
            </w:r>
          </w:p>
        </w:tc>
      </w:tr>
      <w:tr w:rsidR="008276C4" w:rsidRPr="009E13A8" w14:paraId="1E498BCC" w14:textId="77777777" w:rsidTr="008276C4">
        <w:trPr>
          <w:trHeight w:val="204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D0BEE9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8DCEB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FE8FA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 xml:space="preserve">Klemens, J.A.; Deacon, N.J. &amp; Cavender-Bares, J.C.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9B535" w14:textId="34BDE94F" w:rsidR="00C57592" w:rsidRPr="00DB0B3A" w:rsidRDefault="00C57210" w:rsidP="00C57592">
            <w:pPr>
              <w:rPr>
                <w:color w:val="000000"/>
              </w:rPr>
            </w:pPr>
            <w:r w:rsidRPr="00104027">
              <w:rPr>
                <w:color w:val="000000"/>
                <w:lang w:val="en-US"/>
              </w:rPr>
              <w:t>Pasture recolonization by a tropical oak and the regeneration ecology of seasonally dry tropical forests. </w:t>
            </w:r>
            <w:r w:rsidRPr="00C57210">
              <w:rPr>
                <w:i/>
                <w:iCs/>
                <w:color w:val="000000"/>
              </w:rPr>
              <w:t>Seasonally dry tropical forests: ecology and conservation</w:t>
            </w:r>
            <w:r w:rsidRPr="00C57210">
              <w:rPr>
                <w:color w:val="000000"/>
              </w:rPr>
              <w:t>, 221-237.</w:t>
            </w:r>
          </w:p>
        </w:tc>
      </w:tr>
      <w:tr w:rsidR="008276C4" w:rsidRPr="009E13A8" w14:paraId="190B3BAD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84C6E9" w14:textId="77777777" w:rsidR="00C57592" w:rsidRPr="009216B4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9C28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2008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67741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Carneiro, M.A.C.; Siqueira, J.O.; Moreira, F.M.D.S. &amp; Soares, A.L.L.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9F8D1" w14:textId="2B40CBF5" w:rsidR="00C57592" w:rsidRPr="00492E92" w:rsidRDefault="00C57592" w:rsidP="00C57592">
            <w:pPr>
              <w:rPr>
                <w:color w:val="000000"/>
                <w:highlight w:val="cyan"/>
              </w:rPr>
            </w:pPr>
            <w:r w:rsidRPr="00CB3C9A">
              <w:rPr>
                <w:color w:val="000000"/>
              </w:rPr>
              <w:t>Carbono orgânico, nitrogênio total, biomassa e atividade microbiana do solo em duas cronosseqüências de reabilitação após a mineração de bauxita</w:t>
            </w:r>
            <w:r w:rsidR="00DB0B3A" w:rsidRPr="00CB3C9A">
              <w:rPr>
                <w:color w:val="000000"/>
              </w:rPr>
              <w:t xml:space="preserve">, </w:t>
            </w:r>
            <w:r w:rsidR="00DB0B3A" w:rsidRPr="00CB3C9A">
              <w:rPr>
                <w:i/>
                <w:iCs/>
                <w:color w:val="000000"/>
              </w:rPr>
              <w:t>Revista Brasileira de Ciência do Solo</w:t>
            </w:r>
            <w:r w:rsidR="00DB0B3A" w:rsidRPr="00CB3C9A">
              <w:rPr>
                <w:color w:val="000000"/>
              </w:rPr>
              <w:t>, </w:t>
            </w:r>
            <w:r w:rsidR="00DB0B3A" w:rsidRPr="00CB3C9A">
              <w:rPr>
                <w:i/>
                <w:iCs/>
                <w:color w:val="000000"/>
              </w:rPr>
              <w:t>32</w:t>
            </w:r>
            <w:r w:rsidR="00DB0B3A" w:rsidRPr="00CB3C9A">
              <w:rPr>
                <w:color w:val="000000"/>
              </w:rPr>
              <w:t>, 621-632.</w:t>
            </w:r>
          </w:p>
        </w:tc>
      </w:tr>
      <w:tr w:rsidR="008276C4" w:rsidRPr="00B16C1A" w14:paraId="1AA16791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D15D7" w14:textId="77777777" w:rsidR="00C57592" w:rsidRPr="009216B4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BC993" w14:textId="77777777" w:rsidR="00C57592" w:rsidRPr="009216B4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0D888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 xml:space="preserve">Vieira, D.L.M.; de Lima, V.V.; Sevilha, A.C. &amp; Scariot, A.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FA1DE" w14:textId="1A2EFBB3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 xml:space="preserve">Consequences of dry-season seed dispersal on seedling establishment of dry forest trees: Should we store seeds until the </w:t>
            </w:r>
            <w:proofErr w:type="gramStart"/>
            <w:r w:rsidRPr="00104027">
              <w:rPr>
                <w:color w:val="000000"/>
                <w:lang w:val="en-US"/>
              </w:rPr>
              <w:t>rains?</w:t>
            </w:r>
            <w:r w:rsidR="0030000A" w:rsidRPr="00104027">
              <w:rPr>
                <w:color w:val="000000"/>
                <w:lang w:val="en-US"/>
              </w:rPr>
              <w:t>,</w:t>
            </w:r>
            <w:proofErr w:type="gramEnd"/>
            <w:r w:rsidR="0030000A" w:rsidRPr="00104027">
              <w:rPr>
                <w:color w:val="000000"/>
                <w:lang w:val="en-US"/>
              </w:rPr>
              <w:t xml:space="preserve"> </w:t>
            </w:r>
            <w:r w:rsidR="0030000A" w:rsidRPr="00104027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30000A" w:rsidRPr="00104027">
              <w:rPr>
                <w:color w:val="000000"/>
                <w:lang w:val="en-US"/>
              </w:rPr>
              <w:t>, </w:t>
            </w:r>
            <w:r w:rsidR="0030000A" w:rsidRPr="00104027">
              <w:rPr>
                <w:i/>
                <w:iCs/>
                <w:color w:val="000000"/>
                <w:lang w:val="en-US"/>
              </w:rPr>
              <w:t>256</w:t>
            </w:r>
            <w:r w:rsidR="0030000A" w:rsidRPr="00104027">
              <w:rPr>
                <w:color w:val="000000"/>
                <w:lang w:val="en-US"/>
              </w:rPr>
              <w:t>(3), 471-481.</w:t>
            </w:r>
          </w:p>
        </w:tc>
      </w:tr>
      <w:tr w:rsidR="008276C4" w:rsidRPr="004C1358" w14:paraId="39D366E0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FC064E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AB626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ACB83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Santiago-Garcia, Ricardo J.; Colon, Sandra Molina; Sollins, Phillip; Van Bloem, Skip J.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E363B" w14:textId="3A2B5D10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The Role of Nurse Trees in Mitigating Fire Effects on Tropical Dry Forest Restoration: A Case Study</w:t>
            </w:r>
            <w:r w:rsidR="004917BC" w:rsidRPr="00104027">
              <w:rPr>
                <w:color w:val="000000"/>
                <w:lang w:val="en-US"/>
              </w:rPr>
              <w:t xml:space="preserve">, </w:t>
            </w:r>
            <w:r w:rsidR="004917BC" w:rsidRPr="00104027">
              <w:rPr>
                <w:i/>
                <w:iCs/>
                <w:color w:val="000000"/>
                <w:lang w:val="en-US"/>
              </w:rPr>
              <w:t>AMBIO: A Journal of the Human Environment</w:t>
            </w:r>
            <w:r w:rsidR="004917BC" w:rsidRPr="00104027">
              <w:rPr>
                <w:color w:val="000000"/>
                <w:lang w:val="en-US"/>
              </w:rPr>
              <w:t>, </w:t>
            </w:r>
            <w:r w:rsidR="004917BC" w:rsidRPr="00104027">
              <w:rPr>
                <w:i/>
                <w:iCs/>
                <w:color w:val="000000"/>
                <w:lang w:val="en-US"/>
              </w:rPr>
              <w:t>37</w:t>
            </w:r>
            <w:r w:rsidR="004917BC" w:rsidRPr="00104027">
              <w:rPr>
                <w:color w:val="000000"/>
                <w:lang w:val="en-US"/>
              </w:rPr>
              <w:t>(7), 604-608.</w:t>
            </w:r>
          </w:p>
        </w:tc>
      </w:tr>
      <w:tr w:rsidR="008276C4" w:rsidRPr="004C1358" w14:paraId="3B6D76BB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1E7983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8422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1FBC6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104027">
              <w:rPr>
                <w:color w:val="000000"/>
                <w:lang w:val="en-US"/>
              </w:rPr>
              <w:t>Griscom</w:t>
            </w:r>
            <w:proofErr w:type="spellEnd"/>
            <w:r w:rsidRPr="00104027">
              <w:rPr>
                <w:color w:val="000000"/>
                <w:lang w:val="en-US"/>
              </w:rPr>
              <w:t xml:space="preserve">, H.P.; </w:t>
            </w:r>
            <w:proofErr w:type="spellStart"/>
            <w:r w:rsidRPr="00104027">
              <w:rPr>
                <w:color w:val="000000"/>
                <w:lang w:val="en-US"/>
              </w:rPr>
              <w:t>Griscom</w:t>
            </w:r>
            <w:proofErr w:type="spellEnd"/>
            <w:r w:rsidRPr="00104027">
              <w:rPr>
                <w:color w:val="000000"/>
                <w:lang w:val="en-US"/>
              </w:rPr>
              <w:t>, B.W. &amp; Ashton, M.S.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4924E" w14:textId="6835ED37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Forest Regeneration from Pasture in the Dry Tropics of Panama: Effects of Cattle, Exotic Grass, and Forested Riparia</w:t>
            </w:r>
            <w:r w:rsidR="004917BC" w:rsidRPr="00104027">
              <w:rPr>
                <w:color w:val="000000"/>
                <w:lang w:val="en-US"/>
              </w:rPr>
              <w:t xml:space="preserve">, </w:t>
            </w:r>
            <w:r w:rsidR="004917BC" w:rsidRPr="00104027">
              <w:rPr>
                <w:i/>
                <w:iCs/>
                <w:color w:val="000000"/>
                <w:lang w:val="en-US"/>
              </w:rPr>
              <w:t>Restoration Ecology</w:t>
            </w:r>
            <w:r w:rsidR="004917BC" w:rsidRPr="00104027">
              <w:rPr>
                <w:color w:val="000000"/>
                <w:lang w:val="en-US"/>
              </w:rPr>
              <w:t>, </w:t>
            </w:r>
            <w:r w:rsidR="004917BC" w:rsidRPr="00104027">
              <w:rPr>
                <w:i/>
                <w:iCs/>
                <w:color w:val="000000"/>
                <w:lang w:val="en-US"/>
              </w:rPr>
              <w:t>17</w:t>
            </w:r>
            <w:r w:rsidR="004917BC" w:rsidRPr="00104027">
              <w:rPr>
                <w:color w:val="000000"/>
                <w:lang w:val="en-US"/>
              </w:rPr>
              <w:t>(1), 117-126.</w:t>
            </w:r>
          </w:p>
        </w:tc>
      </w:tr>
      <w:tr w:rsidR="008276C4" w:rsidRPr="004C1358" w14:paraId="5938786F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70A6D8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8E2E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2010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428CB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Pais, M.P. &amp; Varanda, E.M.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DC26B" w14:textId="29A9EF0C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Arthropod recolonization in the restoration of a semideciduous forest in southeastern Brazil</w:t>
            </w:r>
            <w:r w:rsidR="00613B47" w:rsidRPr="00104027">
              <w:rPr>
                <w:color w:val="000000"/>
                <w:lang w:val="en-US"/>
              </w:rPr>
              <w:t xml:space="preserve">, </w:t>
            </w:r>
            <w:r w:rsidR="00613B47" w:rsidRPr="00104027">
              <w:rPr>
                <w:i/>
                <w:iCs/>
                <w:color w:val="000000"/>
                <w:lang w:val="en-US"/>
              </w:rPr>
              <w:t>Neotropical entomology</w:t>
            </w:r>
            <w:r w:rsidR="00613B47" w:rsidRPr="00104027">
              <w:rPr>
                <w:color w:val="000000"/>
                <w:lang w:val="en-US"/>
              </w:rPr>
              <w:t>, </w:t>
            </w:r>
            <w:r w:rsidR="00613B47" w:rsidRPr="00104027">
              <w:rPr>
                <w:i/>
                <w:iCs/>
                <w:color w:val="000000"/>
                <w:lang w:val="en-US"/>
              </w:rPr>
              <w:t>39</w:t>
            </w:r>
            <w:r w:rsidR="00613B47" w:rsidRPr="00104027">
              <w:rPr>
                <w:color w:val="000000"/>
                <w:lang w:val="en-US"/>
              </w:rPr>
              <w:t>, 198-206.</w:t>
            </w:r>
          </w:p>
        </w:tc>
      </w:tr>
      <w:tr w:rsidR="008276C4" w:rsidRPr="004C1358" w14:paraId="382024E1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7113F0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6C152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3262D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Bonilla-Moheno, M. &amp; Holl, K.D.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C7FD0" w14:textId="4DC3EEE9" w:rsidR="00C57592" w:rsidRPr="000D6DC6" w:rsidRDefault="00C57592" w:rsidP="00C57592">
            <w:pPr>
              <w:rPr>
                <w:color w:val="000000"/>
                <w:highlight w:val="cyan"/>
                <w:lang w:val="en-US"/>
              </w:rPr>
            </w:pPr>
            <w:r w:rsidRPr="0089427A">
              <w:rPr>
                <w:color w:val="000000"/>
                <w:lang w:val="en-US"/>
              </w:rPr>
              <w:t>Direct Seeding to Restore Tropical Mature-Forest Species in Areas of Slash-and-Burn Agriculture</w:t>
            </w:r>
            <w:r w:rsidR="00E8057C" w:rsidRPr="0089427A">
              <w:rPr>
                <w:color w:val="000000"/>
                <w:lang w:val="en-US"/>
              </w:rPr>
              <w:t xml:space="preserve">, </w:t>
            </w:r>
            <w:r w:rsidR="00E8057C" w:rsidRPr="0089427A">
              <w:rPr>
                <w:i/>
                <w:iCs/>
                <w:color w:val="000000"/>
                <w:lang w:val="en-US"/>
              </w:rPr>
              <w:t>Restoration Ecology</w:t>
            </w:r>
            <w:r w:rsidR="00E8057C" w:rsidRPr="0089427A">
              <w:rPr>
                <w:color w:val="000000"/>
                <w:lang w:val="en-US"/>
              </w:rPr>
              <w:t>, </w:t>
            </w:r>
            <w:r w:rsidR="00E8057C" w:rsidRPr="0089427A">
              <w:rPr>
                <w:i/>
                <w:iCs/>
                <w:color w:val="000000"/>
                <w:lang w:val="en-US"/>
              </w:rPr>
              <w:t>18</w:t>
            </w:r>
            <w:r w:rsidR="00E8057C" w:rsidRPr="0089427A">
              <w:rPr>
                <w:color w:val="000000"/>
                <w:lang w:val="en-US"/>
              </w:rPr>
              <w:t>, 438-445.</w:t>
            </w:r>
          </w:p>
        </w:tc>
      </w:tr>
      <w:tr w:rsidR="008276C4" w:rsidRPr="009E13A8" w14:paraId="4308B7C2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33AF2B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3DFE3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0C416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Castellanos-Castro, C. &amp; Bonfil-Sanders, C.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3173" w14:textId="2875B33B" w:rsidR="00C57592" w:rsidRPr="00E8057C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Establecimiento y crecimiento inicial de estacas de tres especies de Bursera Jacq. ex L.</w:t>
            </w:r>
            <w:r w:rsidR="00E8057C">
              <w:rPr>
                <w:color w:val="000000"/>
              </w:rPr>
              <w:t xml:space="preserve">, </w:t>
            </w:r>
            <w:r w:rsidR="00E8057C" w:rsidRPr="00E8057C">
              <w:rPr>
                <w:i/>
                <w:iCs/>
                <w:color w:val="000000"/>
              </w:rPr>
              <w:t>Revista mexicana de ciencias forestales</w:t>
            </w:r>
            <w:r w:rsidR="00E8057C" w:rsidRPr="00E8057C">
              <w:rPr>
                <w:color w:val="000000"/>
              </w:rPr>
              <w:t>, </w:t>
            </w:r>
            <w:r w:rsidR="00E8057C" w:rsidRPr="00E8057C">
              <w:rPr>
                <w:i/>
                <w:iCs/>
                <w:color w:val="000000"/>
              </w:rPr>
              <w:t>1</w:t>
            </w:r>
            <w:r w:rsidR="00E8057C" w:rsidRPr="00E8057C">
              <w:rPr>
                <w:color w:val="000000"/>
              </w:rPr>
              <w:t>(2), 93-108.</w:t>
            </w:r>
          </w:p>
        </w:tc>
      </w:tr>
      <w:tr w:rsidR="008276C4" w:rsidRPr="004C1358" w14:paraId="53E84ACB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7E630C" w14:textId="77777777" w:rsidR="00C57592" w:rsidRPr="009216B4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A8778" w14:textId="77777777" w:rsidR="00C57592" w:rsidRPr="009216B4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E4B4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 xml:space="preserve">Daley, B.F.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1ACA1" w14:textId="02758C39" w:rsidR="00C57592" w:rsidRPr="00687995" w:rsidRDefault="00C57592" w:rsidP="00C57592">
            <w:pPr>
              <w:rPr>
                <w:color w:val="000000"/>
                <w:highlight w:val="cyan"/>
                <w:lang w:val="en-US"/>
              </w:rPr>
            </w:pPr>
            <w:r w:rsidRPr="0089427A">
              <w:rPr>
                <w:color w:val="000000"/>
                <w:lang w:val="en-US"/>
              </w:rPr>
              <w:t>Neotropical dry forests of the Caribbean: Secondary forest dynamics and restoration in St. Croix, US Virgin Islands</w:t>
            </w:r>
            <w:r w:rsidR="00EB1168" w:rsidRPr="0089427A">
              <w:rPr>
                <w:color w:val="000000"/>
                <w:lang w:val="en-US"/>
              </w:rPr>
              <w:t>, (Doctoral dissertation).</w:t>
            </w:r>
          </w:p>
        </w:tc>
      </w:tr>
      <w:tr w:rsidR="008276C4" w:rsidRPr="004C1358" w14:paraId="337C3800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8A3154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32659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32570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Gamboa, A.M.; Hidalgo, C.; de Leon, F.; Etchevers, J.D.; Gallardo, J.F. &amp; Campo, J.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FEBF6" w14:textId="33A9CE41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Nutrient Addition Differentially Affects Soil Carbon Sequestration in Secondary Tropical Dry Forests: Early- versus Late-Succession Stages</w:t>
            </w:r>
            <w:r w:rsidR="00DD2601" w:rsidRPr="00104027">
              <w:rPr>
                <w:color w:val="000000"/>
                <w:lang w:val="en-US"/>
              </w:rPr>
              <w:t xml:space="preserve">, </w:t>
            </w:r>
            <w:r w:rsidR="00DD2601" w:rsidRPr="00104027">
              <w:rPr>
                <w:i/>
                <w:iCs/>
                <w:color w:val="000000"/>
                <w:lang w:val="en-US"/>
              </w:rPr>
              <w:t>Restoration Ecology</w:t>
            </w:r>
            <w:r w:rsidR="00DD2601" w:rsidRPr="00104027">
              <w:rPr>
                <w:color w:val="000000"/>
                <w:lang w:val="en-US"/>
              </w:rPr>
              <w:t>, </w:t>
            </w:r>
            <w:r w:rsidR="00DD2601" w:rsidRPr="00104027">
              <w:rPr>
                <w:i/>
                <w:iCs/>
                <w:color w:val="000000"/>
                <w:lang w:val="en-US"/>
              </w:rPr>
              <w:t>18</w:t>
            </w:r>
            <w:r w:rsidR="00DD2601" w:rsidRPr="00104027">
              <w:rPr>
                <w:color w:val="000000"/>
                <w:lang w:val="en-US"/>
              </w:rPr>
              <w:t>(2), 252-260.</w:t>
            </w:r>
          </w:p>
        </w:tc>
      </w:tr>
      <w:tr w:rsidR="008276C4" w:rsidRPr="004C1358" w14:paraId="4DFAFD9D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7D26C0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469EB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031DD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 xml:space="preserve">Bonfil-Sanders, C. &amp; Trejo, I.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5CECB" w14:textId="75C30755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Plant propagation and the ecological restoration of Mexican tropical deciduous forests</w:t>
            </w:r>
            <w:r w:rsidR="005C20AF" w:rsidRPr="00104027">
              <w:rPr>
                <w:color w:val="000000"/>
                <w:lang w:val="en-US"/>
              </w:rPr>
              <w:t xml:space="preserve">, </w:t>
            </w:r>
            <w:r w:rsidR="005C20AF" w:rsidRPr="00104027">
              <w:rPr>
                <w:i/>
                <w:iCs/>
                <w:color w:val="000000"/>
                <w:lang w:val="en-US"/>
              </w:rPr>
              <w:t>Ecological Restoration</w:t>
            </w:r>
            <w:r w:rsidR="005C20AF" w:rsidRPr="00104027">
              <w:rPr>
                <w:color w:val="000000"/>
                <w:lang w:val="en-US"/>
              </w:rPr>
              <w:t>, </w:t>
            </w:r>
            <w:r w:rsidR="005C20AF" w:rsidRPr="00104027">
              <w:rPr>
                <w:i/>
                <w:iCs/>
                <w:color w:val="000000"/>
                <w:lang w:val="en-US"/>
              </w:rPr>
              <w:t>28</w:t>
            </w:r>
            <w:r w:rsidR="005C20AF" w:rsidRPr="00104027">
              <w:rPr>
                <w:color w:val="000000"/>
                <w:lang w:val="en-US"/>
              </w:rPr>
              <w:t>(3), 369-376.</w:t>
            </w:r>
          </w:p>
        </w:tc>
      </w:tr>
      <w:tr w:rsidR="008276C4" w:rsidRPr="009E13A8" w14:paraId="2D421C4C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E04EE5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F7F62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6A46D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Yepes, A.P. &amp; Villa, J.A.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EAA8F" w14:textId="0AB41E2C" w:rsidR="00C57592" w:rsidRPr="005C20AF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Sucesión vegetal luego de un proceso de restauración ecológica en un fragmento de bosque seco tropical (La Pintada, Antioquia)</w:t>
            </w:r>
            <w:r w:rsidR="005C20AF">
              <w:rPr>
                <w:color w:val="000000"/>
              </w:rPr>
              <w:t xml:space="preserve">, </w:t>
            </w:r>
            <w:r w:rsidR="005C20AF" w:rsidRPr="005C20AF">
              <w:rPr>
                <w:i/>
                <w:iCs/>
                <w:color w:val="000000"/>
              </w:rPr>
              <w:t>Revista lasallista de Investigación</w:t>
            </w:r>
            <w:r w:rsidR="005C20AF" w:rsidRPr="005C20AF">
              <w:rPr>
                <w:color w:val="000000"/>
              </w:rPr>
              <w:t>, </w:t>
            </w:r>
            <w:r w:rsidR="005C20AF" w:rsidRPr="005C20AF">
              <w:rPr>
                <w:i/>
                <w:iCs/>
                <w:color w:val="000000"/>
              </w:rPr>
              <w:t>7</w:t>
            </w:r>
            <w:r w:rsidR="005C20AF" w:rsidRPr="005C20AF">
              <w:rPr>
                <w:color w:val="000000"/>
              </w:rPr>
              <w:t>(2), 24-34.</w:t>
            </w:r>
          </w:p>
        </w:tc>
      </w:tr>
      <w:tr w:rsidR="008276C4" w:rsidRPr="00C57592" w14:paraId="0EA5EAE8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445C1C" w14:textId="77777777" w:rsidR="00C57592" w:rsidRPr="009216B4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E8978" w14:textId="77777777" w:rsidR="00C57592" w:rsidRPr="009216B4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C9EA2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Williams-Linera, G. &amp; Alvarez-Aquino, C.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E5EC2" w14:textId="292C51F1" w:rsidR="00C57592" w:rsidRPr="0008075E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Tropical dry forest landscape restoration in Central Veracruz, Mexico</w:t>
            </w:r>
            <w:r w:rsidR="0008075E">
              <w:rPr>
                <w:color w:val="000000"/>
              </w:rPr>
              <w:t xml:space="preserve">, </w:t>
            </w:r>
            <w:r w:rsidR="0008075E" w:rsidRPr="0008075E">
              <w:rPr>
                <w:i/>
                <w:iCs/>
                <w:color w:val="000000"/>
              </w:rPr>
              <w:t>Ecological Restoration</w:t>
            </w:r>
            <w:r w:rsidR="0008075E" w:rsidRPr="0008075E">
              <w:rPr>
                <w:color w:val="000000"/>
              </w:rPr>
              <w:t>, </w:t>
            </w:r>
            <w:r w:rsidR="0008075E" w:rsidRPr="0008075E">
              <w:rPr>
                <w:i/>
                <w:iCs/>
                <w:color w:val="000000"/>
              </w:rPr>
              <w:t>28</w:t>
            </w:r>
            <w:r w:rsidR="0008075E" w:rsidRPr="0008075E">
              <w:rPr>
                <w:color w:val="000000"/>
              </w:rPr>
              <w:t>(3), 259-261.</w:t>
            </w:r>
          </w:p>
        </w:tc>
      </w:tr>
      <w:tr w:rsidR="008276C4" w:rsidRPr="00B16C1A" w14:paraId="247EED48" w14:textId="77777777" w:rsidTr="008276C4">
        <w:trPr>
          <w:trHeight w:val="34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318320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028FC" w14:textId="77777777" w:rsidR="00C57592" w:rsidRPr="00C57592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11486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Elliott, S.B.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D55BC" w14:textId="04D130C1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 xml:space="preserve">Tropical forest restoration: Seedball potential on Costa Rican </w:t>
            </w:r>
            <w:proofErr w:type="spellStart"/>
            <w:proofErr w:type="gramStart"/>
            <w:r w:rsidRPr="00104027">
              <w:rPr>
                <w:color w:val="000000"/>
                <w:lang w:val="en-US"/>
              </w:rPr>
              <w:t>farmland</w:t>
            </w:r>
            <w:r w:rsidR="0084634C" w:rsidRPr="00104027">
              <w:rPr>
                <w:color w:val="000000"/>
                <w:lang w:val="en-US"/>
              </w:rPr>
              <w:t>,URL</w:t>
            </w:r>
            <w:proofErr w:type="spellEnd"/>
            <w:proofErr w:type="gramEnd"/>
            <w:r w:rsidR="0084634C" w:rsidRPr="00104027">
              <w:rPr>
                <w:color w:val="000000"/>
                <w:lang w:val="en-US"/>
              </w:rPr>
              <w:t>: https://www.researchgate.net/profile/Scott-Elliott-7/publication/309717258_Tropical_Forest_Restoration_See</w:t>
            </w:r>
            <w:r w:rsidR="0084634C" w:rsidRPr="00104027">
              <w:rPr>
                <w:color w:val="000000"/>
                <w:lang w:val="en-US"/>
              </w:rPr>
              <w:lastRenderedPageBreak/>
              <w:t>dball_Potential_on_Costa_Rican_Farmland/links/581e0b4408ae12715af5cd0e/Tropical-Forest-Restoration-Seedball-Potential-on-Costa-Rican-Farmland.pdf</w:t>
            </w:r>
          </w:p>
        </w:tc>
      </w:tr>
      <w:tr w:rsidR="008276C4" w:rsidRPr="00B16C1A" w14:paraId="062112BD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61B0C8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C964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2011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5C7E9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Cañadas López, A. &amp; Roca Cedeño, 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31387" w14:textId="24CA44E8" w:rsidR="00C57592" w:rsidRPr="004F5C1B" w:rsidRDefault="00C57592" w:rsidP="00C57592">
            <w:pPr>
              <w:rPr>
                <w:color w:val="000000"/>
                <w:highlight w:val="cyan"/>
                <w:lang w:val="en-US"/>
              </w:rPr>
            </w:pPr>
            <w:r w:rsidRPr="00E60A2E">
              <w:rPr>
                <w:color w:val="000000"/>
                <w:lang w:val="en-US"/>
              </w:rPr>
              <w:t xml:space="preserve">Can the reforestation projects stop the extraction of timber from the protected forest </w:t>
            </w:r>
            <w:proofErr w:type="spellStart"/>
            <w:r w:rsidRPr="00E60A2E">
              <w:rPr>
                <w:color w:val="000000"/>
                <w:lang w:val="en-US"/>
              </w:rPr>
              <w:t>Chongón</w:t>
            </w:r>
            <w:proofErr w:type="spellEnd"/>
            <w:r w:rsidRPr="00E60A2E">
              <w:rPr>
                <w:color w:val="000000"/>
                <w:lang w:val="en-US"/>
              </w:rPr>
              <w:t>-</w:t>
            </w:r>
            <w:proofErr w:type="gramStart"/>
            <w:r w:rsidRPr="00E60A2E">
              <w:rPr>
                <w:color w:val="000000"/>
                <w:lang w:val="en-US"/>
              </w:rPr>
              <w:t>Colonche?</w:t>
            </w:r>
            <w:r w:rsidR="00D40659" w:rsidRPr="00E60A2E">
              <w:rPr>
                <w:color w:val="000000"/>
                <w:lang w:val="en-US"/>
              </w:rPr>
              <w:t>,</w:t>
            </w:r>
            <w:proofErr w:type="gramEnd"/>
            <w:r w:rsidR="00D40659" w:rsidRPr="00E60A2E">
              <w:rPr>
                <w:color w:val="000000"/>
                <w:lang w:val="en-US"/>
              </w:rPr>
              <w:t xml:space="preserve"> </w:t>
            </w:r>
            <w:r w:rsidR="00D40659" w:rsidRPr="00E60A2E">
              <w:rPr>
                <w:i/>
                <w:iCs/>
                <w:color w:val="000000"/>
                <w:lang w:val="en-US"/>
              </w:rPr>
              <w:t>Conference: Development on the Margin</w:t>
            </w:r>
            <w:r w:rsidR="00C56958" w:rsidRPr="00E60A2E">
              <w:rPr>
                <w:color w:val="000000"/>
                <w:lang w:val="en-US"/>
              </w:rPr>
              <w:t>.</w:t>
            </w:r>
          </w:p>
        </w:tc>
      </w:tr>
      <w:tr w:rsidR="008276C4" w:rsidRPr="004C1358" w14:paraId="1A50D3B3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D89754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253F9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C44DB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104027">
              <w:rPr>
                <w:color w:val="000000"/>
                <w:lang w:val="en-US"/>
              </w:rPr>
              <w:t>Diemont</w:t>
            </w:r>
            <w:proofErr w:type="spellEnd"/>
            <w:r w:rsidRPr="00104027">
              <w:rPr>
                <w:color w:val="000000"/>
                <w:lang w:val="en-US"/>
              </w:rPr>
              <w:t xml:space="preserve">, S.A.W.; Bohn, J.L.; </w:t>
            </w:r>
            <w:proofErr w:type="spellStart"/>
            <w:r w:rsidRPr="00104027">
              <w:rPr>
                <w:color w:val="000000"/>
                <w:lang w:val="en-US"/>
              </w:rPr>
              <w:t>Rayome</w:t>
            </w:r>
            <w:proofErr w:type="spellEnd"/>
            <w:r w:rsidRPr="00104027">
              <w:rPr>
                <w:color w:val="000000"/>
                <w:lang w:val="en-US"/>
              </w:rPr>
              <w:t xml:space="preserve">, D.D.; </w:t>
            </w:r>
            <w:proofErr w:type="spellStart"/>
            <w:r w:rsidRPr="00104027">
              <w:rPr>
                <w:color w:val="000000"/>
                <w:lang w:val="en-US"/>
              </w:rPr>
              <w:t>Kelsen</w:t>
            </w:r>
            <w:proofErr w:type="spellEnd"/>
            <w:r w:rsidRPr="00104027">
              <w:rPr>
                <w:color w:val="000000"/>
                <w:lang w:val="en-US"/>
              </w:rPr>
              <w:t>, S.J. &amp; Cheng, K.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A77BF" w14:textId="2742E6D7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Comparisons of Mayan forest management, restoration, and conservation</w:t>
            </w:r>
            <w:r w:rsidR="00C56958" w:rsidRPr="00104027">
              <w:rPr>
                <w:color w:val="000000"/>
                <w:lang w:val="en-US"/>
              </w:rPr>
              <w:t xml:space="preserve">, </w:t>
            </w:r>
            <w:r w:rsidR="00C56958" w:rsidRPr="00104027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C56958" w:rsidRPr="00104027">
              <w:rPr>
                <w:color w:val="000000"/>
                <w:lang w:val="en-US"/>
              </w:rPr>
              <w:t>, </w:t>
            </w:r>
            <w:r w:rsidR="00C56958" w:rsidRPr="00104027">
              <w:rPr>
                <w:i/>
                <w:iCs/>
                <w:color w:val="000000"/>
                <w:lang w:val="en-US"/>
              </w:rPr>
              <w:t>261</w:t>
            </w:r>
            <w:r w:rsidR="00C56958" w:rsidRPr="00104027">
              <w:rPr>
                <w:color w:val="000000"/>
                <w:lang w:val="en-US"/>
              </w:rPr>
              <w:t>(10), 1696-1705.</w:t>
            </w:r>
          </w:p>
        </w:tc>
      </w:tr>
      <w:tr w:rsidR="008276C4" w:rsidRPr="004C1358" w14:paraId="7F9F2B67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D6306D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C9A7E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A5E6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 xml:space="preserve">Plath, M.; </w:t>
            </w:r>
            <w:proofErr w:type="spellStart"/>
            <w:r w:rsidRPr="00104027">
              <w:rPr>
                <w:color w:val="000000"/>
                <w:lang w:val="en-US"/>
              </w:rPr>
              <w:t>Mody</w:t>
            </w:r>
            <w:proofErr w:type="spellEnd"/>
            <w:r w:rsidRPr="00104027">
              <w:rPr>
                <w:color w:val="000000"/>
                <w:lang w:val="en-US"/>
              </w:rPr>
              <w:t>, K.; Potvin, C. &amp; Dorn, 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C1F08" w14:textId="5A786856" w:rsidR="00C57592" w:rsidRPr="004F5C1B" w:rsidRDefault="00C57592" w:rsidP="00C57592">
            <w:pPr>
              <w:rPr>
                <w:color w:val="000000"/>
                <w:highlight w:val="cyan"/>
                <w:lang w:val="en-US"/>
              </w:rPr>
            </w:pPr>
            <w:r w:rsidRPr="00106E5B">
              <w:rPr>
                <w:color w:val="000000"/>
                <w:lang w:val="en-US"/>
              </w:rPr>
              <w:t>Establishment of native tropical timber trees in monoculture and mixed-species plantations: small-scale effects on tree performance and insect herbivory</w:t>
            </w:r>
            <w:r w:rsidR="005D1DBE" w:rsidRPr="00106E5B">
              <w:rPr>
                <w:color w:val="000000"/>
                <w:lang w:val="en-US"/>
              </w:rPr>
              <w:t xml:space="preserve">, </w:t>
            </w:r>
            <w:r w:rsidR="005D1DBE" w:rsidRPr="00106E5B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5D1DBE" w:rsidRPr="00106E5B">
              <w:rPr>
                <w:color w:val="000000"/>
                <w:lang w:val="en-US"/>
              </w:rPr>
              <w:t>, </w:t>
            </w:r>
            <w:r w:rsidR="005D1DBE" w:rsidRPr="00106E5B">
              <w:rPr>
                <w:i/>
                <w:iCs/>
                <w:color w:val="000000"/>
                <w:lang w:val="en-US"/>
              </w:rPr>
              <w:t>261</w:t>
            </w:r>
            <w:r w:rsidR="005D1DBE" w:rsidRPr="00106E5B">
              <w:rPr>
                <w:color w:val="000000"/>
                <w:lang w:val="en-US"/>
              </w:rPr>
              <w:t>(3), 741-750.</w:t>
            </w:r>
          </w:p>
        </w:tc>
      </w:tr>
      <w:tr w:rsidR="008276C4" w:rsidRPr="004C1358" w14:paraId="0ECA9B69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5102C9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48FF0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2EFDC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Fragoso, F.P. &amp; Varanda, E.M.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A690" w14:textId="504E5258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Flower-visiting insects of five tree species in a restored area of semideciduous seasonal forest</w:t>
            </w:r>
            <w:r w:rsidR="005D1DBE" w:rsidRPr="00104027">
              <w:rPr>
                <w:color w:val="000000"/>
                <w:lang w:val="en-US"/>
              </w:rPr>
              <w:t xml:space="preserve">, </w:t>
            </w:r>
            <w:r w:rsidR="005D1DBE" w:rsidRPr="00104027">
              <w:rPr>
                <w:i/>
                <w:iCs/>
                <w:color w:val="000000"/>
                <w:lang w:val="en-US"/>
              </w:rPr>
              <w:t>Neotropical entomology</w:t>
            </w:r>
            <w:r w:rsidR="005D1DBE" w:rsidRPr="00104027">
              <w:rPr>
                <w:color w:val="000000"/>
                <w:lang w:val="en-US"/>
              </w:rPr>
              <w:t>, </w:t>
            </w:r>
            <w:r w:rsidR="005D1DBE" w:rsidRPr="00104027">
              <w:rPr>
                <w:i/>
                <w:iCs/>
                <w:color w:val="000000"/>
                <w:lang w:val="en-US"/>
              </w:rPr>
              <w:t>40</w:t>
            </w:r>
            <w:r w:rsidR="005D1DBE" w:rsidRPr="00104027">
              <w:rPr>
                <w:color w:val="000000"/>
                <w:lang w:val="en-US"/>
              </w:rPr>
              <w:t>, 431-435.</w:t>
            </w:r>
          </w:p>
        </w:tc>
      </w:tr>
      <w:tr w:rsidR="008276C4" w:rsidRPr="009E13A8" w14:paraId="242A92FF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B8CE5C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15047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177C1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Moreno-Casasola, P.; Infante Mata, D. &amp; Madero-Vega, C.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BF74A" w14:textId="71D790A0" w:rsidR="00C57592" w:rsidRPr="003A2D5A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Germinación y supervivencia de dos especies de acahual de selva baja para restaurar dunas costeras</w:t>
            </w:r>
            <w:r w:rsidR="003A2D5A">
              <w:rPr>
                <w:color w:val="000000"/>
              </w:rPr>
              <w:t xml:space="preserve">, </w:t>
            </w:r>
            <w:r w:rsidR="003A2D5A" w:rsidRPr="003A2D5A">
              <w:rPr>
                <w:i/>
                <w:iCs/>
                <w:color w:val="000000"/>
              </w:rPr>
              <w:t>Revista mexicana de ciencias forestales</w:t>
            </w:r>
            <w:r w:rsidR="003A2D5A" w:rsidRPr="003A2D5A">
              <w:rPr>
                <w:color w:val="000000"/>
              </w:rPr>
              <w:t>, </w:t>
            </w:r>
            <w:r w:rsidR="003A2D5A" w:rsidRPr="003A2D5A">
              <w:rPr>
                <w:i/>
                <w:iCs/>
                <w:color w:val="000000"/>
              </w:rPr>
              <w:t>2</w:t>
            </w:r>
            <w:r w:rsidR="003A2D5A" w:rsidRPr="003A2D5A">
              <w:rPr>
                <w:color w:val="000000"/>
              </w:rPr>
              <w:t>(6), 19-36.</w:t>
            </w:r>
          </w:p>
        </w:tc>
      </w:tr>
      <w:tr w:rsidR="008276C4" w:rsidRPr="004C1358" w14:paraId="0BE48C27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56148F" w14:textId="77777777" w:rsidR="00C57592" w:rsidRPr="009216B4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F7635" w14:textId="77777777" w:rsidR="00C57592" w:rsidRPr="009216B4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6BB4D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Venturoli, F.; Fagg, C.W. &amp; Felfili, J.M.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4FF6" w14:textId="629CFD0B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 xml:space="preserve">Initial development of </w:t>
            </w:r>
            <w:proofErr w:type="spellStart"/>
            <w:r w:rsidRPr="00104027">
              <w:rPr>
                <w:color w:val="000000"/>
                <w:lang w:val="en-US"/>
              </w:rPr>
              <w:t>Dipteryx</w:t>
            </w:r>
            <w:proofErr w:type="spellEnd"/>
            <w:r w:rsidRPr="00104027">
              <w:rPr>
                <w:color w:val="000000"/>
                <w:lang w:val="en-US"/>
              </w:rPr>
              <w:t xml:space="preserve"> </w:t>
            </w:r>
            <w:proofErr w:type="spellStart"/>
            <w:r w:rsidRPr="00104027">
              <w:rPr>
                <w:color w:val="000000"/>
                <w:lang w:val="en-US"/>
              </w:rPr>
              <w:t>alata</w:t>
            </w:r>
            <w:proofErr w:type="spellEnd"/>
            <w:r w:rsidRPr="00104027">
              <w:rPr>
                <w:color w:val="000000"/>
                <w:lang w:val="en-US"/>
              </w:rPr>
              <w:t xml:space="preserve"> Vogel and </w:t>
            </w:r>
            <w:proofErr w:type="spellStart"/>
            <w:r w:rsidRPr="00104027">
              <w:rPr>
                <w:color w:val="000000"/>
                <w:lang w:val="en-US"/>
              </w:rPr>
              <w:t>Myracrodruon</w:t>
            </w:r>
            <w:proofErr w:type="spellEnd"/>
            <w:r w:rsidRPr="00104027">
              <w:rPr>
                <w:color w:val="000000"/>
                <w:lang w:val="en-US"/>
              </w:rPr>
              <w:t xml:space="preserve"> </w:t>
            </w:r>
            <w:proofErr w:type="spellStart"/>
            <w:r w:rsidRPr="00104027">
              <w:rPr>
                <w:color w:val="000000"/>
                <w:lang w:val="en-US"/>
              </w:rPr>
              <w:t>urundeuva</w:t>
            </w:r>
            <w:proofErr w:type="spellEnd"/>
            <w:r w:rsidRPr="00104027">
              <w:rPr>
                <w:color w:val="000000"/>
                <w:lang w:val="en-US"/>
              </w:rPr>
              <w:t xml:space="preserve"> </w:t>
            </w:r>
            <w:proofErr w:type="spellStart"/>
            <w:r w:rsidRPr="00104027">
              <w:rPr>
                <w:color w:val="000000"/>
                <w:lang w:val="en-US"/>
              </w:rPr>
              <w:t>Allemao</w:t>
            </w:r>
            <w:proofErr w:type="spellEnd"/>
            <w:r w:rsidRPr="00104027">
              <w:rPr>
                <w:color w:val="000000"/>
                <w:lang w:val="en-US"/>
              </w:rPr>
              <w:t xml:space="preserve"> in enrichment planting in a semi-deciduous secondary forest</w:t>
            </w:r>
            <w:r w:rsidR="00072647" w:rsidRPr="00104027">
              <w:rPr>
                <w:color w:val="000000"/>
                <w:lang w:val="en-US"/>
              </w:rPr>
              <w:t xml:space="preserve">, </w:t>
            </w:r>
            <w:r w:rsidR="00072647" w:rsidRPr="00104027">
              <w:rPr>
                <w:i/>
                <w:iCs/>
                <w:color w:val="000000"/>
                <w:lang w:val="en-US"/>
              </w:rPr>
              <w:t>Bioscience Journal</w:t>
            </w:r>
            <w:r w:rsidR="00072647" w:rsidRPr="00104027">
              <w:rPr>
                <w:color w:val="000000"/>
                <w:lang w:val="en-US"/>
              </w:rPr>
              <w:t>, </w:t>
            </w:r>
            <w:r w:rsidR="00072647" w:rsidRPr="00104027">
              <w:rPr>
                <w:i/>
                <w:iCs/>
                <w:color w:val="000000"/>
                <w:lang w:val="en-US"/>
              </w:rPr>
              <w:t>27</w:t>
            </w:r>
            <w:r w:rsidR="00072647" w:rsidRPr="00104027">
              <w:rPr>
                <w:color w:val="000000"/>
                <w:lang w:val="en-US"/>
              </w:rPr>
              <w:t>(3), 482-493.</w:t>
            </w:r>
          </w:p>
        </w:tc>
      </w:tr>
      <w:tr w:rsidR="008276C4" w:rsidRPr="00072647" w14:paraId="5FCB98B0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E16A57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971F5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5A27D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 xml:space="preserve">Barajas-Guzmán, M.G. &amp; Barradas, V.L.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7711F" w14:textId="495277DC" w:rsidR="00C57592" w:rsidRPr="00072647" w:rsidRDefault="00C57592" w:rsidP="00C57592">
            <w:pPr>
              <w:rPr>
                <w:color w:val="000000"/>
              </w:rPr>
            </w:pPr>
            <w:r w:rsidRPr="00072647">
              <w:rPr>
                <w:color w:val="000000"/>
              </w:rPr>
              <w:t>Microclimate and sapling survival under organic and polyethylene mulch in a tropical dry deciduous forest</w:t>
            </w:r>
            <w:r w:rsidR="00072647" w:rsidRPr="00072647">
              <w:rPr>
                <w:color w:val="000000"/>
              </w:rPr>
              <w:t xml:space="preserve">, </w:t>
            </w:r>
            <w:r w:rsidR="00072647" w:rsidRPr="00072647">
              <w:rPr>
                <w:i/>
                <w:iCs/>
                <w:color w:val="000000"/>
              </w:rPr>
              <w:t>Boletín de la Sociedad Botánica de México</w:t>
            </w:r>
            <w:r w:rsidR="00072647" w:rsidRPr="00072647">
              <w:rPr>
                <w:color w:val="000000"/>
              </w:rPr>
              <w:t>, (88), 27-34.</w:t>
            </w:r>
          </w:p>
        </w:tc>
      </w:tr>
      <w:tr w:rsidR="008276C4" w:rsidRPr="004C1358" w14:paraId="5E77A95B" w14:textId="77777777" w:rsidTr="008276C4">
        <w:trPr>
          <w:trHeight w:val="170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AD7D65" w14:textId="77777777" w:rsidR="00C57592" w:rsidRPr="00072647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03CEC" w14:textId="77777777" w:rsidR="00C57592" w:rsidRPr="00072647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DEA2D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Williams-Linera, G.; Alvarez-Aquino, C.; Suárez, A.; Blundo, C.; Smith-Ramírez, C.; Echeverria, C.; Cruz-Cruz, E.; Bolados, G.; Armesto, J.J. &amp; Heinemann, K.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D7BEB" w14:textId="025D13AF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Experimental analysis of dryland forest restoration techniques</w:t>
            </w:r>
            <w:r w:rsidR="00DA732C" w:rsidRPr="00104027">
              <w:rPr>
                <w:color w:val="000000"/>
                <w:lang w:val="en-US"/>
              </w:rPr>
              <w:t xml:space="preserve">, </w:t>
            </w:r>
            <w:r w:rsidR="00DA732C" w:rsidRPr="00104027">
              <w:rPr>
                <w:i/>
                <w:iCs/>
                <w:color w:val="000000"/>
                <w:lang w:val="en-US"/>
              </w:rPr>
              <w:t>Principles and practice of forest landscape restoration: case studies from the drylands of Latin America</w:t>
            </w:r>
            <w:r w:rsidR="00DA732C" w:rsidRPr="00104027">
              <w:rPr>
                <w:color w:val="000000"/>
                <w:lang w:val="en-US"/>
              </w:rPr>
              <w:t>, 131.</w:t>
            </w:r>
          </w:p>
        </w:tc>
      </w:tr>
      <w:tr w:rsidR="008276C4" w:rsidRPr="004C1358" w14:paraId="5C41B867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A8F0BC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82C9E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49ED0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Dominguez‐Haydar, Y. &amp; Armbrecht, I.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D5D51" w14:textId="5B2E111C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 xml:space="preserve">Response of ants and their seed removal in rehabilitation areas and forests at El </w:t>
            </w:r>
            <w:proofErr w:type="spellStart"/>
            <w:r w:rsidRPr="00104027">
              <w:rPr>
                <w:color w:val="000000"/>
                <w:lang w:val="en-US"/>
              </w:rPr>
              <w:t>Cerrejon</w:t>
            </w:r>
            <w:proofErr w:type="spellEnd"/>
            <w:r w:rsidRPr="00104027">
              <w:rPr>
                <w:color w:val="000000"/>
                <w:lang w:val="en-US"/>
              </w:rPr>
              <w:t xml:space="preserve"> coal mine in Colombia</w:t>
            </w:r>
            <w:r w:rsidR="00A561C2" w:rsidRPr="00104027">
              <w:rPr>
                <w:color w:val="000000"/>
                <w:lang w:val="en-US"/>
              </w:rPr>
              <w:t xml:space="preserve">, </w:t>
            </w:r>
            <w:r w:rsidR="00A561C2" w:rsidRPr="00104027">
              <w:rPr>
                <w:i/>
                <w:iCs/>
                <w:color w:val="000000"/>
                <w:lang w:val="en-US"/>
              </w:rPr>
              <w:t>Restoration Ecology</w:t>
            </w:r>
            <w:r w:rsidR="00A561C2" w:rsidRPr="00104027">
              <w:rPr>
                <w:color w:val="000000"/>
                <w:lang w:val="en-US"/>
              </w:rPr>
              <w:t>, </w:t>
            </w:r>
            <w:r w:rsidR="00A561C2" w:rsidRPr="00104027">
              <w:rPr>
                <w:i/>
                <w:iCs/>
                <w:color w:val="000000"/>
                <w:lang w:val="en-US"/>
              </w:rPr>
              <w:t>19</w:t>
            </w:r>
            <w:r w:rsidR="00A561C2" w:rsidRPr="00104027">
              <w:rPr>
                <w:color w:val="000000"/>
                <w:lang w:val="en-US"/>
              </w:rPr>
              <w:t>(201), 178-184.</w:t>
            </w:r>
          </w:p>
        </w:tc>
      </w:tr>
      <w:tr w:rsidR="008276C4" w:rsidRPr="004C1358" w14:paraId="482C1844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4C284C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2E67D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1456B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104027">
              <w:rPr>
                <w:color w:val="000000"/>
                <w:lang w:val="en-US"/>
              </w:rPr>
              <w:t>Griscom</w:t>
            </w:r>
            <w:proofErr w:type="spellEnd"/>
            <w:r w:rsidRPr="00104027">
              <w:rPr>
                <w:color w:val="000000"/>
                <w:lang w:val="en-US"/>
              </w:rPr>
              <w:t xml:space="preserve">, H.P. &amp; Ashton, M.S.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E4F2" w14:textId="28D94C04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Restoration of dry tropical forests in Central America: a review of pattern and process</w:t>
            </w:r>
            <w:r w:rsidR="00A561C2" w:rsidRPr="00104027">
              <w:rPr>
                <w:color w:val="000000"/>
                <w:lang w:val="en-US"/>
              </w:rPr>
              <w:t xml:space="preserve">, </w:t>
            </w:r>
            <w:r w:rsidR="00A561C2" w:rsidRPr="00104027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A561C2" w:rsidRPr="00104027">
              <w:rPr>
                <w:color w:val="000000"/>
                <w:lang w:val="en-US"/>
              </w:rPr>
              <w:t>, </w:t>
            </w:r>
            <w:r w:rsidR="00A561C2" w:rsidRPr="00104027">
              <w:rPr>
                <w:i/>
                <w:iCs/>
                <w:color w:val="000000"/>
                <w:lang w:val="en-US"/>
              </w:rPr>
              <w:t>261</w:t>
            </w:r>
            <w:r w:rsidR="00A561C2" w:rsidRPr="00104027">
              <w:rPr>
                <w:color w:val="000000"/>
                <w:lang w:val="en-US"/>
              </w:rPr>
              <w:t>(10), 1564-1579.</w:t>
            </w:r>
          </w:p>
        </w:tc>
      </w:tr>
      <w:tr w:rsidR="008276C4" w:rsidRPr="004C1358" w14:paraId="231A9656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ABC84F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07635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3C499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104027">
              <w:rPr>
                <w:color w:val="000000"/>
                <w:lang w:val="en-US"/>
              </w:rPr>
              <w:t>Garen</w:t>
            </w:r>
            <w:proofErr w:type="spellEnd"/>
            <w:r w:rsidRPr="00104027">
              <w:rPr>
                <w:color w:val="000000"/>
                <w:lang w:val="en-US"/>
              </w:rPr>
              <w:t xml:space="preserve">, E.J.; </w:t>
            </w:r>
            <w:proofErr w:type="spellStart"/>
            <w:r w:rsidRPr="00104027">
              <w:rPr>
                <w:color w:val="000000"/>
                <w:lang w:val="en-US"/>
              </w:rPr>
              <w:t>Saltonstall</w:t>
            </w:r>
            <w:proofErr w:type="spellEnd"/>
            <w:r w:rsidRPr="00104027">
              <w:rPr>
                <w:color w:val="000000"/>
                <w:lang w:val="en-US"/>
              </w:rPr>
              <w:t>, K.; Ashton, M.S.; Slusser, J.L.; Mathias, S. &amp; Hall, J.S.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9C014" w14:textId="5A4CADC0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The tree planting and protecting culture of cattle ranchers and small-scale agriculturalists in rural Panama: Opportunities for reforestation and land restoration</w:t>
            </w:r>
            <w:r w:rsidR="00C10693" w:rsidRPr="00104027">
              <w:rPr>
                <w:color w:val="000000"/>
                <w:lang w:val="en-US"/>
              </w:rPr>
              <w:t xml:space="preserve">, </w:t>
            </w:r>
            <w:r w:rsidR="00C10693" w:rsidRPr="00104027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C10693" w:rsidRPr="00104027">
              <w:rPr>
                <w:color w:val="000000"/>
                <w:lang w:val="en-US"/>
              </w:rPr>
              <w:t>, </w:t>
            </w:r>
            <w:r w:rsidR="00C10693" w:rsidRPr="00104027">
              <w:rPr>
                <w:i/>
                <w:iCs/>
                <w:color w:val="000000"/>
                <w:lang w:val="en-US"/>
              </w:rPr>
              <w:t>261</w:t>
            </w:r>
            <w:r w:rsidR="00C10693" w:rsidRPr="00104027">
              <w:rPr>
                <w:color w:val="000000"/>
                <w:lang w:val="en-US"/>
              </w:rPr>
              <w:t>(10), 1684-1695.</w:t>
            </w:r>
          </w:p>
        </w:tc>
      </w:tr>
      <w:tr w:rsidR="008276C4" w:rsidRPr="004C1358" w14:paraId="501E92EB" w14:textId="77777777" w:rsidTr="008276C4">
        <w:trPr>
          <w:trHeight w:val="136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0622BB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F3055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E02E6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 xml:space="preserve">Hall, J.S.; Love, B.E.; </w:t>
            </w:r>
            <w:proofErr w:type="spellStart"/>
            <w:r w:rsidRPr="00104027">
              <w:rPr>
                <w:color w:val="000000"/>
                <w:lang w:val="en-US"/>
              </w:rPr>
              <w:t>Garen</w:t>
            </w:r>
            <w:proofErr w:type="spellEnd"/>
            <w:r w:rsidRPr="00104027">
              <w:rPr>
                <w:color w:val="000000"/>
                <w:lang w:val="en-US"/>
              </w:rPr>
              <w:t xml:space="preserve">, E.J.; Slusser, J.L.; </w:t>
            </w:r>
            <w:proofErr w:type="spellStart"/>
            <w:r w:rsidRPr="00104027">
              <w:rPr>
                <w:color w:val="000000"/>
                <w:lang w:val="en-US"/>
              </w:rPr>
              <w:t>Saltonstall</w:t>
            </w:r>
            <w:proofErr w:type="spellEnd"/>
            <w:r w:rsidRPr="00104027">
              <w:rPr>
                <w:color w:val="000000"/>
                <w:lang w:val="en-US"/>
              </w:rPr>
              <w:t xml:space="preserve">, K.; Mathias, S.; van </w:t>
            </w:r>
            <w:proofErr w:type="spellStart"/>
            <w:r w:rsidRPr="00104027">
              <w:rPr>
                <w:color w:val="000000"/>
                <w:lang w:val="en-US"/>
              </w:rPr>
              <w:t>Breugel</w:t>
            </w:r>
            <w:proofErr w:type="spellEnd"/>
            <w:r w:rsidRPr="00104027">
              <w:rPr>
                <w:color w:val="000000"/>
                <w:lang w:val="en-US"/>
              </w:rPr>
              <w:t xml:space="preserve">, M.; Ibarra, D.; Bork, E.W. &amp; </w:t>
            </w:r>
            <w:proofErr w:type="spellStart"/>
            <w:r w:rsidRPr="00104027">
              <w:rPr>
                <w:color w:val="000000"/>
                <w:lang w:val="en-US"/>
              </w:rPr>
              <w:t>Spaner</w:t>
            </w:r>
            <w:proofErr w:type="spellEnd"/>
            <w:r w:rsidRPr="00104027">
              <w:rPr>
                <w:color w:val="000000"/>
                <w:lang w:val="en-US"/>
              </w:rPr>
              <w:t xml:space="preserve">, D.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1F91D" w14:textId="23E984E2" w:rsidR="00C57592" w:rsidRPr="00170AC2" w:rsidRDefault="00C57592" w:rsidP="00C57592">
            <w:pPr>
              <w:rPr>
                <w:color w:val="000000"/>
                <w:highlight w:val="cyan"/>
                <w:lang w:val="en-US"/>
              </w:rPr>
            </w:pPr>
            <w:r w:rsidRPr="0068719E">
              <w:rPr>
                <w:color w:val="000000"/>
                <w:lang w:val="en-US"/>
              </w:rPr>
              <w:t>Tree plantations on farms: Evaluating growth and potential for success</w:t>
            </w:r>
            <w:r w:rsidR="00C10693" w:rsidRPr="0068719E">
              <w:rPr>
                <w:color w:val="000000"/>
                <w:lang w:val="en-US"/>
              </w:rPr>
              <w:t xml:space="preserve">, </w:t>
            </w:r>
            <w:r w:rsidR="00C10693" w:rsidRPr="0068719E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C10693" w:rsidRPr="0068719E">
              <w:rPr>
                <w:color w:val="000000"/>
                <w:lang w:val="en-US"/>
              </w:rPr>
              <w:t>, </w:t>
            </w:r>
            <w:r w:rsidR="00C10693" w:rsidRPr="0068719E">
              <w:rPr>
                <w:i/>
                <w:iCs/>
                <w:color w:val="000000"/>
                <w:lang w:val="en-US"/>
              </w:rPr>
              <w:t>261</w:t>
            </w:r>
            <w:r w:rsidR="00C10693" w:rsidRPr="0068719E">
              <w:rPr>
                <w:color w:val="000000"/>
                <w:lang w:val="en-US"/>
              </w:rPr>
              <w:t>(10), 1675-1683.</w:t>
            </w:r>
          </w:p>
        </w:tc>
      </w:tr>
      <w:tr w:rsidR="008276C4" w:rsidRPr="004C1358" w14:paraId="7ADA0F6B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F722DA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EB1A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7F91F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Peguero, G.; Lanuza, O.R.; Save, R. &amp; Espelta, J.M.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CE856" w14:textId="46EB829D" w:rsidR="00C57592" w:rsidRPr="00DD0CE4" w:rsidRDefault="00C57592" w:rsidP="00C57592">
            <w:pPr>
              <w:rPr>
                <w:color w:val="000000"/>
                <w:highlight w:val="cyan"/>
                <w:lang w:val="en-US"/>
              </w:rPr>
            </w:pPr>
            <w:r w:rsidRPr="0078045A">
              <w:rPr>
                <w:color w:val="000000"/>
                <w:lang w:val="en-US"/>
              </w:rPr>
              <w:t xml:space="preserve">Allelopathic potential of the neotropical dry-forest tree Acacia </w:t>
            </w:r>
            <w:proofErr w:type="spellStart"/>
            <w:r w:rsidRPr="0078045A">
              <w:rPr>
                <w:color w:val="000000"/>
                <w:lang w:val="en-US"/>
              </w:rPr>
              <w:t>pennatula</w:t>
            </w:r>
            <w:proofErr w:type="spellEnd"/>
            <w:r w:rsidRPr="0078045A">
              <w:rPr>
                <w:color w:val="000000"/>
                <w:lang w:val="en-US"/>
              </w:rPr>
              <w:t xml:space="preserve"> </w:t>
            </w:r>
            <w:proofErr w:type="spellStart"/>
            <w:r w:rsidRPr="0078045A">
              <w:rPr>
                <w:color w:val="000000"/>
                <w:lang w:val="en-US"/>
              </w:rPr>
              <w:t>Benth</w:t>
            </w:r>
            <w:proofErr w:type="spellEnd"/>
            <w:r w:rsidRPr="0078045A">
              <w:rPr>
                <w:color w:val="000000"/>
                <w:lang w:val="en-US"/>
              </w:rPr>
              <w:t>.: inhibition of seedling establishment exceeds facilitation under tree canopies</w:t>
            </w:r>
            <w:r w:rsidR="008B585F" w:rsidRPr="0078045A">
              <w:rPr>
                <w:color w:val="000000"/>
                <w:lang w:val="en-US"/>
              </w:rPr>
              <w:t xml:space="preserve">, </w:t>
            </w:r>
            <w:r w:rsidR="008B585F" w:rsidRPr="0078045A">
              <w:rPr>
                <w:i/>
                <w:iCs/>
                <w:color w:val="000000"/>
                <w:lang w:val="en-US"/>
              </w:rPr>
              <w:t>Plant ecology</w:t>
            </w:r>
            <w:r w:rsidR="008B585F" w:rsidRPr="0078045A">
              <w:rPr>
                <w:color w:val="000000"/>
                <w:lang w:val="en-US"/>
              </w:rPr>
              <w:t>, </w:t>
            </w:r>
            <w:r w:rsidR="008B585F" w:rsidRPr="0078045A">
              <w:rPr>
                <w:i/>
                <w:iCs/>
                <w:color w:val="000000"/>
                <w:lang w:val="en-US"/>
              </w:rPr>
              <w:t>213</w:t>
            </w:r>
            <w:r w:rsidR="008B585F" w:rsidRPr="0078045A">
              <w:rPr>
                <w:color w:val="000000"/>
                <w:lang w:val="en-US"/>
              </w:rPr>
              <w:t>, 1945-1953.</w:t>
            </w:r>
          </w:p>
        </w:tc>
      </w:tr>
      <w:tr w:rsidR="008276C4" w:rsidRPr="004C1358" w14:paraId="0554268A" w14:textId="77777777" w:rsidTr="008276C4">
        <w:trPr>
          <w:trHeight w:val="204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8E7675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32046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F8FF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 xml:space="preserve">Newton, A.C.; del Castillo, R.F.; Echeverria, C.; </w:t>
            </w:r>
            <w:proofErr w:type="spellStart"/>
            <w:r w:rsidRPr="00104027">
              <w:rPr>
                <w:color w:val="000000"/>
                <w:lang w:val="en-US"/>
              </w:rPr>
              <w:t>Geneletti</w:t>
            </w:r>
            <w:proofErr w:type="spellEnd"/>
            <w:r w:rsidRPr="00104027">
              <w:rPr>
                <w:color w:val="000000"/>
                <w:lang w:val="en-US"/>
              </w:rPr>
              <w:t xml:space="preserve">, D.; Gonzalez-Espinosa, M.; </w:t>
            </w:r>
            <w:proofErr w:type="spellStart"/>
            <w:r w:rsidRPr="00104027">
              <w:rPr>
                <w:color w:val="000000"/>
                <w:lang w:val="en-US"/>
              </w:rPr>
              <w:t>Malizia</w:t>
            </w:r>
            <w:proofErr w:type="spellEnd"/>
            <w:r w:rsidRPr="00104027">
              <w:rPr>
                <w:color w:val="000000"/>
                <w:lang w:val="en-US"/>
              </w:rPr>
              <w:t xml:space="preserve">, L.R.; </w:t>
            </w:r>
            <w:proofErr w:type="spellStart"/>
            <w:r w:rsidRPr="00104027">
              <w:rPr>
                <w:color w:val="000000"/>
                <w:lang w:val="en-US"/>
              </w:rPr>
              <w:t>Premoli</w:t>
            </w:r>
            <w:proofErr w:type="spellEnd"/>
            <w:r w:rsidRPr="00104027">
              <w:rPr>
                <w:color w:val="000000"/>
                <w:lang w:val="en-US"/>
              </w:rPr>
              <w:t xml:space="preserve">, A.C.; Rey </w:t>
            </w:r>
            <w:proofErr w:type="spellStart"/>
            <w:r w:rsidRPr="00104027">
              <w:rPr>
                <w:color w:val="000000"/>
                <w:lang w:val="en-US"/>
              </w:rPr>
              <w:t>Benayas</w:t>
            </w:r>
            <w:proofErr w:type="spellEnd"/>
            <w:r w:rsidRPr="00104027">
              <w:rPr>
                <w:color w:val="000000"/>
                <w:lang w:val="en-US"/>
              </w:rPr>
              <w:t>, J.M.; Smith-Ramirez, C. &amp; Williams-</w:t>
            </w:r>
            <w:proofErr w:type="spellStart"/>
            <w:r w:rsidRPr="00104027">
              <w:rPr>
                <w:color w:val="000000"/>
                <w:lang w:val="en-US"/>
              </w:rPr>
              <w:t>Linera</w:t>
            </w:r>
            <w:proofErr w:type="spellEnd"/>
            <w:r w:rsidRPr="00104027">
              <w:rPr>
                <w:color w:val="000000"/>
                <w:lang w:val="en-US"/>
              </w:rPr>
              <w:t>, G.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200C3" w14:textId="0D49C3A9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Forest Landscape Restoration in the Drylands of Latin America</w:t>
            </w:r>
            <w:r w:rsidR="008140D0" w:rsidRPr="00104027">
              <w:rPr>
                <w:color w:val="000000"/>
                <w:lang w:val="en-US"/>
              </w:rPr>
              <w:t xml:space="preserve">, </w:t>
            </w:r>
            <w:r w:rsidR="008140D0" w:rsidRPr="00104027">
              <w:rPr>
                <w:i/>
                <w:iCs/>
                <w:color w:val="000000"/>
                <w:lang w:val="en-US"/>
              </w:rPr>
              <w:t>Ecology and Society</w:t>
            </w:r>
            <w:r w:rsidR="008140D0" w:rsidRPr="00104027">
              <w:rPr>
                <w:color w:val="000000"/>
                <w:lang w:val="en-US"/>
              </w:rPr>
              <w:t>, </w:t>
            </w:r>
            <w:r w:rsidR="008140D0" w:rsidRPr="00104027">
              <w:rPr>
                <w:i/>
                <w:iCs/>
                <w:color w:val="000000"/>
                <w:lang w:val="en-US"/>
              </w:rPr>
              <w:t>17</w:t>
            </w:r>
            <w:r w:rsidR="008140D0" w:rsidRPr="00104027">
              <w:rPr>
                <w:color w:val="000000"/>
                <w:lang w:val="en-US"/>
              </w:rPr>
              <w:t>(1).</w:t>
            </w:r>
          </w:p>
        </w:tc>
      </w:tr>
      <w:tr w:rsidR="008276C4" w:rsidRPr="004C1358" w14:paraId="5C084A4C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572C9D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74A85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28EBC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Rojas-Sandoval, J.; Melendez-Ackerman, E. &amp; Fernandez, D.S.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A818A" w14:textId="4846F272" w:rsidR="00C57592" w:rsidRPr="00574115" w:rsidRDefault="00C57592" w:rsidP="00C57592">
            <w:pPr>
              <w:rPr>
                <w:color w:val="000000"/>
                <w:lang w:val="en-US"/>
              </w:rPr>
            </w:pPr>
            <w:r w:rsidRPr="00574115">
              <w:rPr>
                <w:color w:val="000000"/>
                <w:lang w:val="en-US"/>
              </w:rPr>
              <w:t>Plant community dynamics of a tropical semi-arid system following experimental removals of an exotic grass</w:t>
            </w:r>
            <w:r w:rsidR="008140D0" w:rsidRPr="00574115">
              <w:rPr>
                <w:color w:val="000000"/>
                <w:lang w:val="en-US"/>
              </w:rPr>
              <w:t xml:space="preserve">, </w:t>
            </w:r>
            <w:r w:rsidR="008140D0" w:rsidRPr="00574115">
              <w:rPr>
                <w:i/>
                <w:iCs/>
                <w:color w:val="000000"/>
                <w:lang w:val="en-US"/>
              </w:rPr>
              <w:t>Applied Vegetation Science</w:t>
            </w:r>
            <w:r w:rsidR="008140D0" w:rsidRPr="00574115">
              <w:rPr>
                <w:color w:val="000000"/>
                <w:lang w:val="en-US"/>
              </w:rPr>
              <w:t>, </w:t>
            </w:r>
            <w:r w:rsidR="008140D0" w:rsidRPr="00574115">
              <w:rPr>
                <w:i/>
                <w:iCs/>
                <w:color w:val="000000"/>
                <w:lang w:val="en-US"/>
              </w:rPr>
              <w:t>15</w:t>
            </w:r>
            <w:r w:rsidR="008140D0" w:rsidRPr="00574115">
              <w:rPr>
                <w:color w:val="000000"/>
                <w:lang w:val="en-US"/>
              </w:rPr>
              <w:t>(4), 513-524.</w:t>
            </w:r>
          </w:p>
        </w:tc>
      </w:tr>
      <w:tr w:rsidR="008276C4" w:rsidRPr="004C1358" w14:paraId="675140D5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17242B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3684E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53448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104027">
              <w:rPr>
                <w:color w:val="000000"/>
                <w:lang w:val="en-US"/>
              </w:rPr>
              <w:t>Figueiredo</w:t>
            </w:r>
            <w:proofErr w:type="spellEnd"/>
            <w:r w:rsidRPr="00104027">
              <w:rPr>
                <w:color w:val="000000"/>
                <w:lang w:val="en-US"/>
              </w:rPr>
              <w:t>, J.M.; Araujo, J.M.; Pereira, O.N.; Bakke, I.A. &amp; Bakke, O.A.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36D9E" w14:textId="535262A8" w:rsidR="00C57592" w:rsidRPr="00574115" w:rsidRDefault="00C57592" w:rsidP="00C57592">
            <w:pPr>
              <w:rPr>
                <w:color w:val="000000"/>
                <w:lang w:val="en-US"/>
              </w:rPr>
            </w:pPr>
            <w:r w:rsidRPr="00574115">
              <w:rPr>
                <w:color w:val="000000"/>
                <w:lang w:val="en-US"/>
              </w:rPr>
              <w:t xml:space="preserve">Revegetation of </w:t>
            </w:r>
            <w:proofErr w:type="spellStart"/>
            <w:r w:rsidRPr="00574115">
              <w:rPr>
                <w:color w:val="000000"/>
                <w:lang w:val="en-US"/>
              </w:rPr>
              <w:t>degradaed</w:t>
            </w:r>
            <w:proofErr w:type="spellEnd"/>
            <w:r w:rsidRPr="00574115">
              <w:rPr>
                <w:color w:val="000000"/>
                <w:lang w:val="en-US"/>
              </w:rPr>
              <w:t xml:space="preserve"> Caatinga sites</w:t>
            </w:r>
            <w:r w:rsidR="00086509" w:rsidRPr="00574115">
              <w:rPr>
                <w:color w:val="000000"/>
                <w:lang w:val="en-US"/>
              </w:rPr>
              <w:t xml:space="preserve">, </w:t>
            </w:r>
            <w:r w:rsidR="00086509" w:rsidRPr="00574115">
              <w:rPr>
                <w:i/>
                <w:iCs/>
                <w:color w:val="000000"/>
                <w:lang w:val="en-US"/>
              </w:rPr>
              <w:t>Journal of Tropical Forest Science</w:t>
            </w:r>
            <w:r w:rsidR="00086509" w:rsidRPr="00574115">
              <w:rPr>
                <w:color w:val="000000"/>
                <w:lang w:val="en-US"/>
              </w:rPr>
              <w:t>, 332-343.</w:t>
            </w:r>
          </w:p>
        </w:tc>
      </w:tr>
      <w:tr w:rsidR="008276C4" w:rsidRPr="004C1358" w14:paraId="7C01B092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310BF6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4BB5F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53800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Alvarez-Aquino, C. &amp; Williams-</w:t>
            </w:r>
            <w:proofErr w:type="spellStart"/>
            <w:r w:rsidRPr="00104027">
              <w:rPr>
                <w:color w:val="000000"/>
                <w:lang w:val="en-US"/>
              </w:rPr>
              <w:t>Linera</w:t>
            </w:r>
            <w:proofErr w:type="spellEnd"/>
            <w:r w:rsidRPr="00104027">
              <w:rPr>
                <w:color w:val="000000"/>
                <w:lang w:val="en-US"/>
              </w:rPr>
              <w:t>, G.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24805" w14:textId="0F7D9D50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Seedling survival and growth of tree species: Site condition and seasonalit</w:t>
            </w:r>
            <w:r w:rsidR="0039288D">
              <w:rPr>
                <w:color w:val="000000"/>
                <w:lang w:val="en-US"/>
              </w:rPr>
              <w:t>y</w:t>
            </w:r>
            <w:r w:rsidRPr="00104027">
              <w:rPr>
                <w:color w:val="000000"/>
                <w:lang w:val="en-US"/>
              </w:rPr>
              <w:t xml:space="preserve"> in tropical dry forest restoration</w:t>
            </w:r>
            <w:r w:rsidR="0098581B" w:rsidRPr="00104027">
              <w:rPr>
                <w:color w:val="000000"/>
                <w:lang w:val="en-US"/>
              </w:rPr>
              <w:t xml:space="preserve">, </w:t>
            </w:r>
            <w:r w:rsidR="0098581B" w:rsidRPr="00104027">
              <w:rPr>
                <w:i/>
                <w:iCs/>
                <w:color w:val="000000"/>
                <w:lang w:val="en-US"/>
              </w:rPr>
              <w:t>Botanical Sciences</w:t>
            </w:r>
            <w:r w:rsidR="0098581B" w:rsidRPr="00104027">
              <w:rPr>
                <w:color w:val="000000"/>
                <w:lang w:val="en-US"/>
              </w:rPr>
              <w:t>, </w:t>
            </w:r>
            <w:r w:rsidR="0098581B" w:rsidRPr="00104027">
              <w:rPr>
                <w:i/>
                <w:iCs/>
                <w:color w:val="000000"/>
                <w:lang w:val="en-US"/>
              </w:rPr>
              <w:t>90</w:t>
            </w:r>
            <w:r w:rsidR="0098581B" w:rsidRPr="00104027">
              <w:rPr>
                <w:color w:val="000000"/>
                <w:lang w:val="en-US"/>
              </w:rPr>
              <w:t>(3), 341-351.</w:t>
            </w:r>
          </w:p>
        </w:tc>
      </w:tr>
      <w:tr w:rsidR="008276C4" w:rsidRPr="004C1358" w14:paraId="48E8A746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DFB930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052DD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79565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Wolfe, B.T. &amp; Van Bloem, S.J.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B0481" w14:textId="637D1BBA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 xml:space="preserve">Subtropical dry forest regeneration in grass-invaded areas of Puerto Rico: Understanding why Leucaena </w:t>
            </w:r>
            <w:proofErr w:type="spellStart"/>
            <w:r w:rsidRPr="00104027">
              <w:rPr>
                <w:color w:val="000000"/>
                <w:lang w:val="en-US"/>
              </w:rPr>
              <w:t>leucocephala</w:t>
            </w:r>
            <w:proofErr w:type="spellEnd"/>
            <w:r w:rsidRPr="00104027">
              <w:rPr>
                <w:color w:val="000000"/>
                <w:lang w:val="en-US"/>
              </w:rPr>
              <w:t xml:space="preserve"> dominates and native species fail</w:t>
            </w:r>
            <w:r w:rsidR="00DE5ACE" w:rsidRPr="00104027">
              <w:rPr>
                <w:color w:val="000000"/>
                <w:lang w:val="en-US"/>
              </w:rPr>
              <w:t xml:space="preserve">, </w:t>
            </w:r>
            <w:r w:rsidR="00DE5ACE" w:rsidRPr="00104027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DE5ACE" w:rsidRPr="00104027">
              <w:rPr>
                <w:color w:val="000000"/>
                <w:lang w:val="en-US"/>
              </w:rPr>
              <w:t>, </w:t>
            </w:r>
            <w:r w:rsidR="00DE5ACE" w:rsidRPr="00104027">
              <w:rPr>
                <w:i/>
                <w:iCs/>
                <w:color w:val="000000"/>
                <w:lang w:val="en-US"/>
              </w:rPr>
              <w:t>267</w:t>
            </w:r>
            <w:r w:rsidR="00DE5ACE" w:rsidRPr="00104027">
              <w:rPr>
                <w:color w:val="000000"/>
                <w:lang w:val="en-US"/>
              </w:rPr>
              <w:t>, 253-261.</w:t>
            </w:r>
          </w:p>
        </w:tc>
      </w:tr>
      <w:tr w:rsidR="008276C4" w:rsidRPr="00B16C1A" w14:paraId="3EECB6F0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65FD2D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E6B89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0257C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Ceccon, E.; Almazo-Rogel, A.; Martinez-Romero, E. &amp; Toledo, I.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AE128" w14:textId="22C32341" w:rsidR="00C57592" w:rsidRPr="004078E8" w:rsidRDefault="00C57592" w:rsidP="00C57592">
            <w:pPr>
              <w:rPr>
                <w:color w:val="000000"/>
                <w:highlight w:val="cyan"/>
                <w:lang w:val="en-US"/>
              </w:rPr>
            </w:pPr>
            <w:r w:rsidRPr="00897883">
              <w:rPr>
                <w:color w:val="000000"/>
                <w:lang w:val="en-US"/>
              </w:rPr>
              <w:t xml:space="preserve">The effect of inoculation of an </w:t>
            </w:r>
            <w:proofErr w:type="gramStart"/>
            <w:r w:rsidRPr="00897883">
              <w:rPr>
                <w:color w:val="000000"/>
                <w:lang w:val="en-US"/>
              </w:rPr>
              <w:t>indigenou</w:t>
            </w:r>
            <w:r w:rsidR="0039288D" w:rsidRPr="00897883">
              <w:rPr>
                <w:color w:val="000000"/>
                <w:lang w:val="en-US"/>
              </w:rPr>
              <w:t>s</w:t>
            </w:r>
            <w:r w:rsidRPr="00897883">
              <w:rPr>
                <w:color w:val="000000"/>
                <w:lang w:val="en-US"/>
              </w:rPr>
              <w:t xml:space="preserve"> bacteria</w:t>
            </w:r>
            <w:proofErr w:type="gramEnd"/>
            <w:r w:rsidRPr="00897883">
              <w:rPr>
                <w:color w:val="000000"/>
                <w:lang w:val="en-US"/>
              </w:rPr>
              <w:t xml:space="preserve"> on the early growth of Acacia </w:t>
            </w:r>
            <w:proofErr w:type="spellStart"/>
            <w:r w:rsidRPr="00897883">
              <w:rPr>
                <w:color w:val="000000"/>
                <w:lang w:val="en-US"/>
              </w:rPr>
              <w:t>farnesiana</w:t>
            </w:r>
            <w:proofErr w:type="spellEnd"/>
            <w:r w:rsidRPr="00897883">
              <w:rPr>
                <w:color w:val="000000"/>
                <w:lang w:val="en-US"/>
              </w:rPr>
              <w:t xml:space="preserve"> in a degraded area</w:t>
            </w:r>
            <w:r w:rsidR="00593EE8" w:rsidRPr="00897883">
              <w:rPr>
                <w:color w:val="000000"/>
                <w:lang w:val="en-US"/>
              </w:rPr>
              <w:t xml:space="preserve">, </w:t>
            </w:r>
            <w:proofErr w:type="spellStart"/>
            <w:r w:rsidR="00593EE8" w:rsidRPr="00897883">
              <w:rPr>
                <w:i/>
                <w:iCs/>
                <w:color w:val="000000"/>
                <w:lang w:val="en-US"/>
              </w:rPr>
              <w:t>Cerne</w:t>
            </w:r>
            <w:proofErr w:type="spellEnd"/>
            <w:r w:rsidR="00593EE8" w:rsidRPr="00897883">
              <w:rPr>
                <w:color w:val="000000"/>
                <w:lang w:val="en-US"/>
              </w:rPr>
              <w:t>, </w:t>
            </w:r>
            <w:r w:rsidR="00593EE8" w:rsidRPr="00897883">
              <w:rPr>
                <w:i/>
                <w:iCs/>
                <w:color w:val="000000"/>
                <w:lang w:val="en-US"/>
              </w:rPr>
              <w:t>18</w:t>
            </w:r>
            <w:r w:rsidR="00593EE8" w:rsidRPr="00897883">
              <w:rPr>
                <w:color w:val="000000"/>
                <w:lang w:val="en-US"/>
              </w:rPr>
              <w:t>, 49-57.</w:t>
            </w:r>
          </w:p>
        </w:tc>
      </w:tr>
      <w:tr w:rsidR="008276C4" w:rsidRPr="004C1358" w14:paraId="349B180A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32F540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7467B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7B94C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Huante, P.; Ceccon, E.; Orozco-Segovia, A.; Sanchez-Coronado, M.E.; Acosta, I. &amp; Rincon, E.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C5F92" w14:textId="6775A444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 xml:space="preserve">The role of arbuscular mycorrhizal fungi on the early-stage restoration of seasonally dry tropical forest in </w:t>
            </w:r>
            <w:proofErr w:type="spellStart"/>
            <w:r w:rsidRPr="00104027">
              <w:rPr>
                <w:color w:val="000000"/>
                <w:lang w:val="en-US"/>
              </w:rPr>
              <w:t>Chamela</w:t>
            </w:r>
            <w:proofErr w:type="spellEnd"/>
            <w:r w:rsidRPr="00104027">
              <w:rPr>
                <w:color w:val="000000"/>
                <w:lang w:val="en-US"/>
              </w:rPr>
              <w:t>, Mexico</w:t>
            </w:r>
            <w:r w:rsidR="00CC5510" w:rsidRPr="00104027">
              <w:rPr>
                <w:color w:val="000000"/>
                <w:lang w:val="en-US"/>
              </w:rPr>
              <w:t xml:space="preserve">, </w:t>
            </w:r>
            <w:proofErr w:type="spellStart"/>
            <w:r w:rsidR="00CC5510" w:rsidRPr="00104027">
              <w:rPr>
                <w:i/>
                <w:iCs/>
                <w:color w:val="000000"/>
                <w:lang w:val="en-US"/>
              </w:rPr>
              <w:t>Revista</w:t>
            </w:r>
            <w:proofErr w:type="spellEnd"/>
            <w:r w:rsidR="00CC5510" w:rsidRPr="00104027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CC5510" w:rsidRPr="00104027">
              <w:rPr>
                <w:i/>
                <w:iCs/>
                <w:color w:val="000000"/>
                <w:lang w:val="en-US"/>
              </w:rPr>
              <w:t>Árvore</w:t>
            </w:r>
            <w:proofErr w:type="spellEnd"/>
            <w:r w:rsidR="00CC5510" w:rsidRPr="00104027">
              <w:rPr>
                <w:color w:val="000000"/>
                <w:lang w:val="en-US"/>
              </w:rPr>
              <w:t>, </w:t>
            </w:r>
            <w:r w:rsidR="00CC5510" w:rsidRPr="00104027">
              <w:rPr>
                <w:i/>
                <w:iCs/>
                <w:color w:val="000000"/>
                <w:lang w:val="en-US"/>
              </w:rPr>
              <w:t>36</w:t>
            </w:r>
            <w:r w:rsidR="00CC5510" w:rsidRPr="00104027">
              <w:rPr>
                <w:color w:val="000000"/>
                <w:lang w:val="en-US"/>
              </w:rPr>
              <w:t>, 279-289.</w:t>
            </w:r>
          </w:p>
        </w:tc>
      </w:tr>
      <w:tr w:rsidR="008276C4" w:rsidRPr="004C1358" w14:paraId="70B97E8D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F613B8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5CC0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60299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 xml:space="preserve">Barajas-Guzmán, M.G. &amp; Barradas, V.L.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810C" w14:textId="4C150695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Costs and benefits of mulches application in the reforestation of tropical deciduous forests</w:t>
            </w:r>
            <w:r w:rsidR="00CC5510" w:rsidRPr="00104027">
              <w:rPr>
                <w:color w:val="000000"/>
                <w:lang w:val="en-US"/>
              </w:rPr>
              <w:t xml:space="preserve">, </w:t>
            </w:r>
            <w:r w:rsidR="00CC5510" w:rsidRPr="00104027">
              <w:rPr>
                <w:i/>
                <w:iCs/>
                <w:color w:val="000000"/>
                <w:lang w:val="en-US"/>
              </w:rPr>
              <w:t>Botanical Sciences</w:t>
            </w:r>
            <w:r w:rsidR="00CC5510" w:rsidRPr="00104027">
              <w:rPr>
                <w:color w:val="000000"/>
                <w:lang w:val="en-US"/>
              </w:rPr>
              <w:t>, </w:t>
            </w:r>
            <w:r w:rsidR="00CC5510" w:rsidRPr="00104027">
              <w:rPr>
                <w:i/>
                <w:iCs/>
                <w:color w:val="000000"/>
                <w:lang w:val="en-US"/>
              </w:rPr>
              <w:t>91</w:t>
            </w:r>
            <w:r w:rsidR="00CC5510" w:rsidRPr="00104027">
              <w:rPr>
                <w:color w:val="000000"/>
                <w:lang w:val="en-US"/>
              </w:rPr>
              <w:t>(3), 363-370.</w:t>
            </w:r>
          </w:p>
        </w:tc>
      </w:tr>
      <w:tr w:rsidR="008276C4" w:rsidRPr="00B16C1A" w14:paraId="0C5F6AC4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38D538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891B1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A3707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104027">
              <w:rPr>
                <w:color w:val="000000"/>
                <w:lang w:val="en-US"/>
              </w:rPr>
              <w:t>Gei</w:t>
            </w:r>
            <w:proofErr w:type="spellEnd"/>
            <w:r w:rsidRPr="00104027">
              <w:rPr>
                <w:color w:val="000000"/>
                <w:lang w:val="en-US"/>
              </w:rPr>
              <w:t xml:space="preserve">, M.G. &amp; Powers, J.S.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DC79B" w14:textId="49FFA4FD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 xml:space="preserve">Do legumes and non-legumes tree species affect soil properties in unmanaged forests and plantations in Costa Rican dry </w:t>
            </w:r>
            <w:proofErr w:type="gramStart"/>
            <w:r w:rsidRPr="00104027">
              <w:rPr>
                <w:color w:val="000000"/>
                <w:lang w:val="en-US"/>
              </w:rPr>
              <w:t>forests?</w:t>
            </w:r>
            <w:r w:rsidR="00882B29" w:rsidRPr="00104027">
              <w:rPr>
                <w:color w:val="000000"/>
                <w:lang w:val="en-US"/>
              </w:rPr>
              <w:t>,</w:t>
            </w:r>
            <w:proofErr w:type="gramEnd"/>
            <w:r w:rsidR="00882B29" w:rsidRPr="00104027">
              <w:rPr>
                <w:color w:val="000000"/>
                <w:lang w:val="en-US"/>
              </w:rPr>
              <w:t xml:space="preserve"> </w:t>
            </w:r>
            <w:r w:rsidR="00882B29" w:rsidRPr="00104027">
              <w:rPr>
                <w:i/>
                <w:iCs/>
                <w:color w:val="000000"/>
                <w:lang w:val="en-US"/>
              </w:rPr>
              <w:t>Soil Biology and Biochemistry</w:t>
            </w:r>
            <w:r w:rsidR="00882B29" w:rsidRPr="00104027">
              <w:rPr>
                <w:color w:val="000000"/>
                <w:lang w:val="en-US"/>
              </w:rPr>
              <w:t>, </w:t>
            </w:r>
            <w:r w:rsidR="00882B29" w:rsidRPr="00104027">
              <w:rPr>
                <w:i/>
                <w:iCs/>
                <w:color w:val="000000"/>
                <w:lang w:val="en-US"/>
              </w:rPr>
              <w:t>57</w:t>
            </w:r>
            <w:r w:rsidR="00882B29" w:rsidRPr="00104027">
              <w:rPr>
                <w:color w:val="000000"/>
                <w:lang w:val="en-US"/>
              </w:rPr>
              <w:t>, 264-272.</w:t>
            </w:r>
          </w:p>
        </w:tc>
      </w:tr>
      <w:tr w:rsidR="008276C4" w:rsidRPr="004C1358" w14:paraId="1E85A07B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D37A9B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3391D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2FF34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 xml:space="preserve">Riedel, J.; Dorn, S.; Plath, M. &amp; </w:t>
            </w:r>
            <w:proofErr w:type="spellStart"/>
            <w:r w:rsidRPr="00104027">
              <w:rPr>
                <w:color w:val="000000"/>
                <w:lang w:val="en-US"/>
              </w:rPr>
              <w:t>Mody</w:t>
            </w:r>
            <w:proofErr w:type="spellEnd"/>
            <w:r w:rsidRPr="00104027">
              <w:rPr>
                <w:color w:val="000000"/>
                <w:lang w:val="en-US"/>
              </w:rPr>
              <w:t>, K.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5366B" w14:textId="694F8C0C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 xml:space="preserve">Growth, herbivore distribution, and herbivore damage of timber trees in a tropical </w:t>
            </w:r>
            <w:proofErr w:type="spellStart"/>
            <w:r w:rsidRPr="00104027">
              <w:rPr>
                <w:color w:val="000000"/>
                <w:lang w:val="en-US"/>
              </w:rPr>
              <w:t>silvopastoral</w:t>
            </w:r>
            <w:proofErr w:type="spellEnd"/>
            <w:r w:rsidRPr="00104027">
              <w:rPr>
                <w:color w:val="000000"/>
                <w:lang w:val="en-US"/>
              </w:rPr>
              <w:t xml:space="preserve"> reforestation system</w:t>
            </w:r>
            <w:r w:rsidR="00836FFD" w:rsidRPr="00104027">
              <w:rPr>
                <w:color w:val="000000"/>
                <w:lang w:val="en-US"/>
              </w:rPr>
              <w:t xml:space="preserve">, </w:t>
            </w:r>
            <w:r w:rsidR="00836FFD" w:rsidRPr="00104027">
              <w:rPr>
                <w:i/>
                <w:iCs/>
                <w:color w:val="000000"/>
                <w:lang w:val="en-US"/>
              </w:rPr>
              <w:t>Annals of forest science</w:t>
            </w:r>
            <w:r w:rsidR="00836FFD" w:rsidRPr="00104027">
              <w:rPr>
                <w:color w:val="000000"/>
                <w:lang w:val="en-US"/>
              </w:rPr>
              <w:t>, </w:t>
            </w:r>
            <w:r w:rsidR="00836FFD" w:rsidRPr="00104027">
              <w:rPr>
                <w:i/>
                <w:iCs/>
                <w:color w:val="000000"/>
                <w:lang w:val="en-US"/>
              </w:rPr>
              <w:t>70</w:t>
            </w:r>
            <w:r w:rsidR="00836FFD" w:rsidRPr="00104027">
              <w:rPr>
                <w:color w:val="000000"/>
                <w:lang w:val="en-US"/>
              </w:rPr>
              <w:t>, 75-86.</w:t>
            </w:r>
          </w:p>
        </w:tc>
      </w:tr>
      <w:tr w:rsidR="008276C4" w:rsidRPr="004C1358" w14:paraId="4B2D6D32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6A6109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93B49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42F05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Fajardo, L.; Abarca, M.; Asmüssen, M.; Briceño-Linares, J.M. &amp; Faría-Romero, M.A.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CA1F1" w14:textId="00B9E2EA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Improving fledgling recruitment and habitat quality for the yellow-shouldered parrot at Margarita Island, Venezuela</w:t>
            </w:r>
            <w:r w:rsidR="002943CE" w:rsidRPr="00104027">
              <w:rPr>
                <w:color w:val="000000"/>
                <w:lang w:val="en-US"/>
              </w:rPr>
              <w:t>, URL: https://www.conservationleadershipprogramme.org/media/2017/11/190107_Venzuela_FinalReport_Fledgelingrecruitment26habitatquality_31stJan2014.pdf</w:t>
            </w:r>
          </w:p>
        </w:tc>
      </w:tr>
      <w:tr w:rsidR="008276C4" w:rsidRPr="004C1358" w14:paraId="31890E91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C2FE6B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70DE2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C8E17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Morgan, M. &amp; Shibu, J.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CCEA" w14:textId="30CE9CE0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Increasing seed germination of Bursera graveolens, a promising tree for the restoration of tropical dry forests</w:t>
            </w:r>
            <w:r w:rsidR="001733B9" w:rsidRPr="00104027">
              <w:rPr>
                <w:color w:val="000000"/>
                <w:lang w:val="en-US"/>
              </w:rPr>
              <w:t xml:space="preserve">, </w:t>
            </w:r>
            <w:r w:rsidR="001733B9" w:rsidRPr="00104027">
              <w:rPr>
                <w:i/>
                <w:iCs/>
                <w:color w:val="000000"/>
                <w:lang w:val="en-US"/>
              </w:rPr>
              <w:t>Tree Planters’ Notes</w:t>
            </w:r>
            <w:r w:rsidR="001733B9" w:rsidRPr="00104027">
              <w:rPr>
                <w:color w:val="000000"/>
                <w:lang w:val="en-US"/>
              </w:rPr>
              <w:t>, </w:t>
            </w:r>
            <w:r w:rsidR="001733B9" w:rsidRPr="00104027">
              <w:rPr>
                <w:i/>
                <w:iCs/>
                <w:color w:val="000000"/>
                <w:lang w:val="en-US"/>
              </w:rPr>
              <w:t>56</w:t>
            </w:r>
            <w:r w:rsidR="001733B9" w:rsidRPr="00104027">
              <w:rPr>
                <w:color w:val="000000"/>
                <w:lang w:val="en-US"/>
              </w:rPr>
              <w:t>(1), 74-83.</w:t>
            </w:r>
          </w:p>
        </w:tc>
      </w:tr>
      <w:tr w:rsidR="008276C4" w:rsidRPr="004C1358" w14:paraId="25B015C9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009755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A7CBC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FFEA7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Nunez-Cruz, A. &amp; Bonfil-Sanders, C.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93C04" w14:textId="0527FC41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Initial establishment of three species of tropical dry forest in a degraded pasture: Effects of adding mulch and compost</w:t>
            </w:r>
            <w:r w:rsidR="004768E4" w:rsidRPr="00104027">
              <w:rPr>
                <w:color w:val="000000"/>
                <w:lang w:val="en-US"/>
              </w:rPr>
              <w:t xml:space="preserve">, </w:t>
            </w:r>
            <w:proofErr w:type="spellStart"/>
            <w:r w:rsidR="004768E4" w:rsidRPr="00104027">
              <w:rPr>
                <w:i/>
                <w:iCs/>
                <w:color w:val="000000"/>
                <w:lang w:val="en-US"/>
              </w:rPr>
              <w:t>Agrociencia</w:t>
            </w:r>
            <w:proofErr w:type="spellEnd"/>
            <w:r w:rsidR="004768E4" w:rsidRPr="00104027">
              <w:rPr>
                <w:color w:val="000000"/>
                <w:lang w:val="en-US"/>
              </w:rPr>
              <w:t>, </w:t>
            </w:r>
            <w:r w:rsidR="004768E4" w:rsidRPr="00104027">
              <w:rPr>
                <w:i/>
                <w:iCs/>
                <w:color w:val="000000"/>
                <w:lang w:val="en-US"/>
              </w:rPr>
              <w:t>47</w:t>
            </w:r>
            <w:r w:rsidR="004768E4" w:rsidRPr="00104027">
              <w:rPr>
                <w:color w:val="000000"/>
                <w:lang w:val="en-US"/>
              </w:rPr>
              <w:t>(6), 609-620.</w:t>
            </w:r>
          </w:p>
        </w:tc>
      </w:tr>
      <w:tr w:rsidR="008276C4" w:rsidRPr="004C1358" w14:paraId="00F5412A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407990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47656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C7FCF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Encino-Ruiz, L.; Lindig-Cisneros, R.; Gomez-Romero, M. &amp; Blanco-Garcia, 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FF561" w14:textId="4804AAD7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Performance of three tropical forest tree species in a test deciduous ecolo</w:t>
            </w:r>
            <w:r w:rsidR="00166855">
              <w:rPr>
                <w:color w:val="000000"/>
                <w:lang w:val="en-US"/>
              </w:rPr>
              <w:t>g</w:t>
            </w:r>
            <w:r w:rsidRPr="00104027">
              <w:rPr>
                <w:color w:val="000000"/>
                <w:lang w:val="en-US"/>
              </w:rPr>
              <w:t>ical restoration</w:t>
            </w:r>
            <w:r w:rsidR="00F73CCA" w:rsidRPr="00104027">
              <w:rPr>
                <w:color w:val="000000"/>
                <w:lang w:val="en-US"/>
              </w:rPr>
              <w:t xml:space="preserve">, </w:t>
            </w:r>
            <w:r w:rsidR="00F73CCA" w:rsidRPr="00104027">
              <w:rPr>
                <w:i/>
                <w:iCs/>
                <w:color w:val="000000"/>
                <w:lang w:val="en-US"/>
              </w:rPr>
              <w:t>Botanical Sciences</w:t>
            </w:r>
            <w:r w:rsidR="00F73CCA" w:rsidRPr="00104027">
              <w:rPr>
                <w:color w:val="000000"/>
                <w:lang w:val="en-US"/>
              </w:rPr>
              <w:t>, </w:t>
            </w:r>
            <w:r w:rsidR="00F73CCA" w:rsidRPr="00104027">
              <w:rPr>
                <w:i/>
                <w:iCs/>
                <w:color w:val="000000"/>
                <w:lang w:val="en-US"/>
              </w:rPr>
              <w:t>91</w:t>
            </w:r>
            <w:r w:rsidR="00F73CCA" w:rsidRPr="00104027">
              <w:rPr>
                <w:color w:val="000000"/>
                <w:lang w:val="en-US"/>
              </w:rPr>
              <w:t>(1), 107-114.</w:t>
            </w:r>
          </w:p>
        </w:tc>
      </w:tr>
      <w:tr w:rsidR="008276C4" w:rsidRPr="004C1358" w14:paraId="2D8FCA8B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D1A134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22388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9DCF6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Castellanos-Castro, C. &amp; Bonfil-Sanders, C.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ED14B" w14:textId="2552EA8F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Propagation of three Bursera species from cuttings</w:t>
            </w:r>
            <w:r w:rsidR="00F73CCA" w:rsidRPr="00104027">
              <w:rPr>
                <w:color w:val="000000"/>
                <w:lang w:val="en-US"/>
              </w:rPr>
              <w:t xml:space="preserve">, </w:t>
            </w:r>
            <w:r w:rsidR="00F73CCA" w:rsidRPr="00104027">
              <w:rPr>
                <w:i/>
                <w:iCs/>
                <w:color w:val="000000"/>
                <w:lang w:val="en-US"/>
              </w:rPr>
              <w:t>Botanical Sciences</w:t>
            </w:r>
            <w:r w:rsidR="00F73CCA" w:rsidRPr="00104027">
              <w:rPr>
                <w:color w:val="000000"/>
                <w:lang w:val="en-US"/>
              </w:rPr>
              <w:t>, </w:t>
            </w:r>
            <w:r w:rsidR="00F73CCA" w:rsidRPr="00104027">
              <w:rPr>
                <w:i/>
                <w:iCs/>
                <w:color w:val="000000"/>
                <w:lang w:val="en-US"/>
              </w:rPr>
              <w:t>91</w:t>
            </w:r>
            <w:r w:rsidR="00F73CCA" w:rsidRPr="00104027">
              <w:rPr>
                <w:color w:val="000000"/>
                <w:lang w:val="en-US"/>
              </w:rPr>
              <w:t>(2), 217-224.</w:t>
            </w:r>
          </w:p>
        </w:tc>
      </w:tr>
      <w:tr w:rsidR="008276C4" w:rsidRPr="004C1358" w14:paraId="35447389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59F4FE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85F9F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92075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Vieira, D.L.M.; Coutinho, A.G. &amp; da Rocha, G.P.E.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EEFDB" w14:textId="2551CF91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Resprouting Ability of Dry Forest Tree Species after Disturbance Does Not Relate to Propagation Possibility by Stem and Root Cuttings</w:t>
            </w:r>
            <w:r w:rsidR="00686E82" w:rsidRPr="00104027">
              <w:rPr>
                <w:color w:val="000000"/>
                <w:lang w:val="en-US"/>
              </w:rPr>
              <w:t xml:space="preserve">, </w:t>
            </w:r>
            <w:r w:rsidR="00686E82" w:rsidRPr="00104027">
              <w:rPr>
                <w:i/>
                <w:iCs/>
                <w:color w:val="000000"/>
                <w:lang w:val="en-US"/>
              </w:rPr>
              <w:t>Restoration Ecology</w:t>
            </w:r>
            <w:r w:rsidR="00686E82" w:rsidRPr="00104027">
              <w:rPr>
                <w:color w:val="000000"/>
                <w:lang w:val="en-US"/>
              </w:rPr>
              <w:t>, </w:t>
            </w:r>
            <w:r w:rsidR="00686E82" w:rsidRPr="00104027">
              <w:rPr>
                <w:i/>
                <w:iCs/>
                <w:color w:val="000000"/>
                <w:lang w:val="en-US"/>
              </w:rPr>
              <w:t>21</w:t>
            </w:r>
            <w:r w:rsidR="00686E82" w:rsidRPr="00104027">
              <w:rPr>
                <w:color w:val="000000"/>
                <w:lang w:val="en-US"/>
              </w:rPr>
              <w:t>(3), 305-311.</w:t>
            </w:r>
          </w:p>
        </w:tc>
      </w:tr>
      <w:tr w:rsidR="008276C4" w:rsidRPr="004C1358" w14:paraId="47FFFC26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11137B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51ED1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BF630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Fajardo, L.; Rodriguez, J.P.; Gonzalez, V. &amp; Briceno-Linares, J.M.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8D77" w14:textId="3F1A424B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 xml:space="preserve">Restoration of a degraded tropical dry forest in </w:t>
            </w:r>
            <w:proofErr w:type="spellStart"/>
            <w:r w:rsidRPr="00104027">
              <w:rPr>
                <w:color w:val="000000"/>
                <w:lang w:val="en-US"/>
              </w:rPr>
              <w:t>Macanao</w:t>
            </w:r>
            <w:proofErr w:type="spellEnd"/>
            <w:r w:rsidRPr="00104027">
              <w:rPr>
                <w:color w:val="000000"/>
                <w:lang w:val="en-US"/>
              </w:rPr>
              <w:t>, Venezuela</w:t>
            </w:r>
            <w:r w:rsidR="00663DCB" w:rsidRPr="00104027">
              <w:rPr>
                <w:color w:val="000000"/>
                <w:lang w:val="en-US"/>
              </w:rPr>
              <w:t xml:space="preserve">, </w:t>
            </w:r>
            <w:r w:rsidR="00663DCB" w:rsidRPr="00104027">
              <w:rPr>
                <w:i/>
                <w:iCs/>
                <w:color w:val="000000"/>
                <w:lang w:val="en-US"/>
              </w:rPr>
              <w:t>Journal of Arid Environments</w:t>
            </w:r>
            <w:r w:rsidR="00663DCB" w:rsidRPr="00104027">
              <w:rPr>
                <w:color w:val="000000"/>
                <w:lang w:val="en-US"/>
              </w:rPr>
              <w:t>, </w:t>
            </w:r>
            <w:r w:rsidR="00663DCB" w:rsidRPr="00104027">
              <w:rPr>
                <w:i/>
                <w:iCs/>
                <w:color w:val="000000"/>
                <w:lang w:val="en-US"/>
              </w:rPr>
              <w:t>88</w:t>
            </w:r>
            <w:r w:rsidR="00663DCB" w:rsidRPr="00104027">
              <w:rPr>
                <w:color w:val="000000"/>
                <w:lang w:val="en-US"/>
              </w:rPr>
              <w:t>, 236-243.</w:t>
            </w:r>
          </w:p>
        </w:tc>
      </w:tr>
      <w:tr w:rsidR="008276C4" w:rsidRPr="004C1358" w14:paraId="139DE7F8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7929A0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C793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2014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B342F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de Souza Gomes Guarino, E. &amp; Scariot, 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CA7D" w14:textId="181EC5A0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Direct seeding of dry forest tree species in abandoned pastures: effects of grass canopy and seed burial on germination</w:t>
            </w:r>
            <w:r w:rsidR="00663DCB" w:rsidRPr="00104027">
              <w:rPr>
                <w:color w:val="000000"/>
                <w:lang w:val="en-US"/>
              </w:rPr>
              <w:t xml:space="preserve">, </w:t>
            </w:r>
            <w:r w:rsidR="00663DCB" w:rsidRPr="00104027">
              <w:rPr>
                <w:i/>
                <w:iCs/>
                <w:color w:val="000000"/>
                <w:lang w:val="en-US"/>
              </w:rPr>
              <w:t>Ecological Research</w:t>
            </w:r>
            <w:r w:rsidR="00663DCB" w:rsidRPr="00104027">
              <w:rPr>
                <w:color w:val="000000"/>
                <w:lang w:val="en-US"/>
              </w:rPr>
              <w:t>, </w:t>
            </w:r>
            <w:r w:rsidR="00663DCB" w:rsidRPr="00104027">
              <w:rPr>
                <w:i/>
                <w:iCs/>
                <w:color w:val="000000"/>
                <w:lang w:val="en-US"/>
              </w:rPr>
              <w:t>29</w:t>
            </w:r>
            <w:r w:rsidR="00663DCB" w:rsidRPr="00104027">
              <w:rPr>
                <w:color w:val="000000"/>
                <w:lang w:val="en-US"/>
              </w:rPr>
              <w:t>(3), 473-482.</w:t>
            </w:r>
          </w:p>
        </w:tc>
      </w:tr>
      <w:tr w:rsidR="008276C4" w:rsidRPr="00C57592" w14:paraId="242F8A58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D8BE4E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98C6E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D267C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Santilli, C. &amp; Durigan, G.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A4AAC" w14:textId="6777DDCB" w:rsidR="00C57592" w:rsidRPr="00995E35" w:rsidRDefault="00C57592" w:rsidP="00C57592">
            <w:pPr>
              <w:rPr>
                <w:color w:val="000000"/>
              </w:rPr>
            </w:pPr>
            <w:r w:rsidRPr="00995E35">
              <w:rPr>
                <w:color w:val="000000"/>
                <w:lang w:val="en-US"/>
              </w:rPr>
              <w:t xml:space="preserve">Do alien species dominate plant communities undergoing restoration? </w:t>
            </w:r>
            <w:r w:rsidRPr="00995E35">
              <w:rPr>
                <w:color w:val="000000"/>
              </w:rPr>
              <w:t>A case study in the Brazilian savanna</w:t>
            </w:r>
            <w:r w:rsidR="001816A7" w:rsidRPr="00995E35">
              <w:rPr>
                <w:color w:val="000000"/>
              </w:rPr>
              <w:t xml:space="preserve">, </w:t>
            </w:r>
            <w:r w:rsidR="001816A7" w:rsidRPr="00995E35">
              <w:rPr>
                <w:i/>
                <w:iCs/>
                <w:color w:val="000000"/>
              </w:rPr>
              <w:t>Scientia Forestalis</w:t>
            </w:r>
            <w:r w:rsidR="001816A7" w:rsidRPr="00995E35">
              <w:rPr>
                <w:color w:val="000000"/>
              </w:rPr>
              <w:t>, </w:t>
            </w:r>
            <w:r w:rsidR="001816A7" w:rsidRPr="00995E35">
              <w:rPr>
                <w:i/>
                <w:iCs/>
                <w:color w:val="000000"/>
              </w:rPr>
              <w:t>42</w:t>
            </w:r>
            <w:r w:rsidR="001816A7" w:rsidRPr="00995E35">
              <w:rPr>
                <w:color w:val="000000"/>
              </w:rPr>
              <w:t>(103), 371-382.</w:t>
            </w:r>
          </w:p>
        </w:tc>
      </w:tr>
      <w:tr w:rsidR="008276C4" w:rsidRPr="004C1358" w14:paraId="38763593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DB0E23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A2916" w14:textId="77777777" w:rsidR="00C57592" w:rsidRPr="00C57592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6F8B3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Garcia, L.C.; Hobbs, R.J.; Maees dos Santos, F.A. &amp; Rodrigues, Ricardo R.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FBE59" w14:textId="251E05BE" w:rsidR="00C57592" w:rsidRPr="00995E35" w:rsidRDefault="00C57592" w:rsidP="00C57592">
            <w:pPr>
              <w:rPr>
                <w:color w:val="000000"/>
                <w:lang w:val="en-US"/>
              </w:rPr>
            </w:pPr>
            <w:r w:rsidRPr="00995E35">
              <w:rPr>
                <w:color w:val="000000"/>
                <w:lang w:val="en-US"/>
              </w:rPr>
              <w:t>Flower and fruit availability along a forest restoration gradient</w:t>
            </w:r>
            <w:r w:rsidR="007E099F" w:rsidRPr="00995E35">
              <w:rPr>
                <w:color w:val="000000"/>
                <w:lang w:val="en-US"/>
              </w:rPr>
              <w:t xml:space="preserve">, </w:t>
            </w:r>
            <w:proofErr w:type="spellStart"/>
            <w:r w:rsidR="007E099F" w:rsidRPr="00995E35">
              <w:rPr>
                <w:i/>
                <w:iCs/>
                <w:color w:val="000000"/>
                <w:lang w:val="en-US"/>
              </w:rPr>
              <w:t>Biotropica</w:t>
            </w:r>
            <w:proofErr w:type="spellEnd"/>
            <w:r w:rsidR="007E099F" w:rsidRPr="00995E35">
              <w:rPr>
                <w:color w:val="000000"/>
                <w:lang w:val="en-US"/>
              </w:rPr>
              <w:t>, </w:t>
            </w:r>
            <w:r w:rsidR="007E099F" w:rsidRPr="00995E35">
              <w:rPr>
                <w:i/>
                <w:iCs/>
                <w:color w:val="000000"/>
                <w:lang w:val="en-US"/>
              </w:rPr>
              <w:t>46</w:t>
            </w:r>
            <w:r w:rsidR="007E099F" w:rsidRPr="00995E35">
              <w:rPr>
                <w:color w:val="000000"/>
                <w:lang w:val="en-US"/>
              </w:rPr>
              <w:t>(1), 114-123.</w:t>
            </w:r>
          </w:p>
        </w:tc>
      </w:tr>
      <w:tr w:rsidR="008276C4" w:rsidRPr="004C1358" w14:paraId="2D4A547D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F208B1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4424C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028D6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Rojas Alvarado, C.A. &amp; Calvo, E.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81AC" w14:textId="56D3D448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Forest Biomass, Carbon Stocks, and Macrofungal Dynamics: A Case Study in Costa Rica</w:t>
            </w:r>
            <w:r w:rsidR="007E099F" w:rsidRPr="00104027">
              <w:rPr>
                <w:color w:val="000000"/>
                <w:lang w:val="en-US"/>
              </w:rPr>
              <w:t xml:space="preserve">, </w:t>
            </w:r>
            <w:r w:rsidR="007E099F" w:rsidRPr="00104027">
              <w:rPr>
                <w:i/>
                <w:iCs/>
                <w:color w:val="000000"/>
                <w:lang w:val="en-US"/>
              </w:rPr>
              <w:t>International Journal of Forestry Research</w:t>
            </w:r>
            <w:r w:rsidR="007E099F" w:rsidRPr="00104027">
              <w:rPr>
                <w:color w:val="000000"/>
                <w:lang w:val="en-US"/>
              </w:rPr>
              <w:t>, </w:t>
            </w:r>
            <w:r w:rsidR="007E099F" w:rsidRPr="00104027">
              <w:rPr>
                <w:i/>
                <w:iCs/>
                <w:color w:val="000000"/>
                <w:lang w:val="en-US"/>
              </w:rPr>
              <w:t>2014</w:t>
            </w:r>
            <w:r w:rsidR="007E099F" w:rsidRPr="00104027">
              <w:rPr>
                <w:color w:val="000000"/>
                <w:lang w:val="en-US"/>
              </w:rPr>
              <w:t>.</w:t>
            </w:r>
          </w:p>
        </w:tc>
      </w:tr>
      <w:tr w:rsidR="008276C4" w:rsidRPr="004C1358" w14:paraId="1F107ED6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98114F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CCBA1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CC7B7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Metzel, R. &amp; Montagnini, F.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6845C" w14:textId="3DEAEDC7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From Farm to Forest: Factors Associated with Protecting and Planting Trees in a Panamanian Agricultural Landscape</w:t>
            </w:r>
            <w:r w:rsidR="009A42AD" w:rsidRPr="00104027">
              <w:rPr>
                <w:color w:val="000000"/>
                <w:lang w:val="en-US"/>
              </w:rPr>
              <w:t xml:space="preserve">, </w:t>
            </w:r>
            <w:proofErr w:type="spellStart"/>
            <w:r w:rsidR="009A42AD" w:rsidRPr="00104027">
              <w:rPr>
                <w:i/>
                <w:iCs/>
                <w:color w:val="000000"/>
                <w:lang w:val="en-US"/>
              </w:rPr>
              <w:t>Bois</w:t>
            </w:r>
            <w:proofErr w:type="spellEnd"/>
            <w:r w:rsidR="009A42AD" w:rsidRPr="00104027">
              <w:rPr>
                <w:i/>
                <w:iCs/>
                <w:color w:val="000000"/>
                <w:lang w:val="en-US"/>
              </w:rPr>
              <w:t xml:space="preserve"> &amp; </w:t>
            </w:r>
            <w:proofErr w:type="spellStart"/>
            <w:r w:rsidR="009A42AD" w:rsidRPr="00104027">
              <w:rPr>
                <w:i/>
                <w:iCs/>
                <w:color w:val="000000"/>
                <w:lang w:val="en-US"/>
              </w:rPr>
              <w:t>Forets</w:t>
            </w:r>
            <w:proofErr w:type="spellEnd"/>
            <w:r w:rsidR="009A42AD" w:rsidRPr="00104027">
              <w:rPr>
                <w:i/>
                <w:iCs/>
                <w:color w:val="000000"/>
                <w:lang w:val="en-US"/>
              </w:rPr>
              <w:t xml:space="preserve"> des </w:t>
            </w:r>
            <w:proofErr w:type="spellStart"/>
            <w:r w:rsidR="009A42AD" w:rsidRPr="00104027">
              <w:rPr>
                <w:i/>
                <w:iCs/>
                <w:color w:val="000000"/>
                <w:lang w:val="en-US"/>
              </w:rPr>
              <w:t>Tropiques</w:t>
            </w:r>
            <w:proofErr w:type="spellEnd"/>
            <w:r w:rsidR="009A42AD" w:rsidRPr="00104027">
              <w:rPr>
                <w:color w:val="000000"/>
                <w:lang w:val="en-US"/>
              </w:rPr>
              <w:t>, </w:t>
            </w:r>
            <w:r w:rsidR="009A42AD" w:rsidRPr="00104027">
              <w:rPr>
                <w:i/>
                <w:iCs/>
                <w:color w:val="000000"/>
                <w:lang w:val="en-US"/>
              </w:rPr>
              <w:t>322</w:t>
            </w:r>
            <w:r w:rsidR="009A42AD" w:rsidRPr="00104027">
              <w:rPr>
                <w:color w:val="000000"/>
                <w:lang w:val="en-US"/>
              </w:rPr>
              <w:t>, 3-15.</w:t>
            </w:r>
          </w:p>
        </w:tc>
      </w:tr>
      <w:tr w:rsidR="008276C4" w:rsidRPr="004C1358" w14:paraId="6F1DFE88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DEA12C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9EF20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765D0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Cervantes, M.; Ceccon, E. &amp; Bonfil-Sanders, C.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97F1C" w14:textId="5242C5A9" w:rsidR="00C57592" w:rsidRPr="00104027" w:rsidRDefault="00C57592" w:rsidP="00C57592">
            <w:pPr>
              <w:rPr>
                <w:color w:val="000000"/>
                <w:lang w:val="en-US"/>
              </w:rPr>
            </w:pPr>
            <w:r w:rsidRPr="00104027">
              <w:rPr>
                <w:color w:val="000000"/>
                <w:lang w:val="en-US"/>
              </w:rPr>
              <w:t>Germination of stored seeds of four tree species from the tropical fry forest of Morelos, Mexico</w:t>
            </w:r>
            <w:r w:rsidR="009B618C" w:rsidRPr="00104027">
              <w:rPr>
                <w:color w:val="000000"/>
                <w:lang w:val="en-US"/>
              </w:rPr>
              <w:t xml:space="preserve">, </w:t>
            </w:r>
            <w:r w:rsidR="009B618C" w:rsidRPr="00104027">
              <w:rPr>
                <w:i/>
                <w:iCs/>
                <w:color w:val="000000"/>
                <w:lang w:val="en-US"/>
              </w:rPr>
              <w:t>Botanical Sciences</w:t>
            </w:r>
            <w:r w:rsidR="009B618C" w:rsidRPr="00104027">
              <w:rPr>
                <w:color w:val="000000"/>
                <w:lang w:val="en-US"/>
              </w:rPr>
              <w:t>, </w:t>
            </w:r>
            <w:r w:rsidR="009B618C" w:rsidRPr="00104027">
              <w:rPr>
                <w:i/>
                <w:iCs/>
                <w:color w:val="000000"/>
                <w:lang w:val="en-US"/>
              </w:rPr>
              <w:t>92</w:t>
            </w:r>
            <w:r w:rsidR="009B618C" w:rsidRPr="00104027">
              <w:rPr>
                <w:color w:val="000000"/>
                <w:lang w:val="en-US"/>
              </w:rPr>
              <w:t>(2), 281-287.</w:t>
            </w:r>
          </w:p>
        </w:tc>
      </w:tr>
      <w:tr w:rsidR="008276C4" w:rsidRPr="004C1358" w14:paraId="14FD5069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BA8B6F" w14:textId="77777777" w:rsidR="00C57592" w:rsidRPr="00104027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40E0B" w14:textId="77777777" w:rsidR="00C57592" w:rsidRPr="00104027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BAB6B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Hernandez, Y.; Boege, K.; Lindig-Cisneros, R. &amp; del-Val, E.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BDF2B" w14:textId="3E0AB506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Lepidopteran herbivory in restored and successional sites in a tropical dry forest</w:t>
            </w:r>
            <w:r w:rsidR="009B618C" w:rsidRPr="00E40E3F">
              <w:rPr>
                <w:color w:val="000000"/>
                <w:lang w:val="en-US"/>
              </w:rPr>
              <w:t xml:space="preserve">, </w:t>
            </w:r>
            <w:r w:rsidR="009B618C" w:rsidRPr="00E40E3F">
              <w:rPr>
                <w:i/>
                <w:iCs/>
                <w:color w:val="000000"/>
                <w:lang w:val="en-US"/>
              </w:rPr>
              <w:t>The Southwestern Naturalist</w:t>
            </w:r>
            <w:r w:rsidR="009B618C" w:rsidRPr="00E40E3F">
              <w:rPr>
                <w:color w:val="000000"/>
                <w:lang w:val="en-US"/>
              </w:rPr>
              <w:t>, </w:t>
            </w:r>
            <w:r w:rsidR="009B618C" w:rsidRPr="00E40E3F">
              <w:rPr>
                <w:i/>
                <w:iCs/>
                <w:color w:val="000000"/>
                <w:lang w:val="en-US"/>
              </w:rPr>
              <w:t>59</w:t>
            </w:r>
            <w:r w:rsidR="009B618C" w:rsidRPr="00E40E3F">
              <w:rPr>
                <w:color w:val="000000"/>
                <w:lang w:val="en-US"/>
              </w:rPr>
              <w:t>(1), 66-74.</w:t>
            </w:r>
          </w:p>
        </w:tc>
      </w:tr>
      <w:tr w:rsidR="008276C4" w:rsidRPr="004C1358" w14:paraId="76130BD0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02932D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506AE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E192E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Alvarado-Lopez, S.; Soriano, D.; Velazquez, N.; Orozco-Segovia, A. &amp; Gamboa-deBuen, 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8B6A0" w14:textId="03C3FD8B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Priming effects on seed germination in </w:t>
            </w:r>
            <w:proofErr w:type="spellStart"/>
            <w:r w:rsidRPr="00E40E3F">
              <w:rPr>
                <w:color w:val="000000"/>
                <w:lang w:val="en-US"/>
              </w:rPr>
              <w:t>Tecoma</w:t>
            </w:r>
            <w:proofErr w:type="spellEnd"/>
            <w:r w:rsidRPr="00E40E3F">
              <w:rPr>
                <w:color w:val="000000"/>
                <w:lang w:val="en-US"/>
              </w:rPr>
              <w:t xml:space="preserve"> stans (Bignoniaceae) and Cordia </w:t>
            </w:r>
            <w:proofErr w:type="spellStart"/>
            <w:r w:rsidRPr="00E40E3F">
              <w:rPr>
                <w:color w:val="000000"/>
                <w:lang w:val="en-US"/>
              </w:rPr>
              <w:t>megalantha</w:t>
            </w:r>
            <w:proofErr w:type="spellEnd"/>
            <w:r w:rsidRPr="00E40E3F">
              <w:rPr>
                <w:color w:val="000000"/>
                <w:lang w:val="en-US"/>
              </w:rPr>
              <w:t xml:space="preserve"> (Boraginaceae), two tropical deciduous tree species</w:t>
            </w:r>
            <w:r w:rsidR="00A22DE9" w:rsidRPr="00E40E3F">
              <w:rPr>
                <w:color w:val="000000"/>
                <w:lang w:val="en-US"/>
              </w:rPr>
              <w:t xml:space="preserve">, </w:t>
            </w:r>
            <w:r w:rsidR="00A22DE9" w:rsidRPr="00E40E3F">
              <w:rPr>
                <w:i/>
                <w:iCs/>
                <w:color w:val="000000"/>
                <w:lang w:val="en-US"/>
              </w:rPr>
              <w:t>The Southwestern Naturalist</w:t>
            </w:r>
            <w:r w:rsidR="00A22DE9" w:rsidRPr="00E40E3F">
              <w:rPr>
                <w:color w:val="000000"/>
                <w:lang w:val="en-US"/>
              </w:rPr>
              <w:t>, </w:t>
            </w:r>
            <w:r w:rsidR="00A22DE9" w:rsidRPr="00E40E3F">
              <w:rPr>
                <w:i/>
                <w:iCs/>
                <w:color w:val="000000"/>
                <w:lang w:val="en-US"/>
              </w:rPr>
              <w:t>59</w:t>
            </w:r>
            <w:r w:rsidR="00A22DE9" w:rsidRPr="00E40E3F">
              <w:rPr>
                <w:color w:val="000000"/>
                <w:lang w:val="en-US"/>
              </w:rPr>
              <w:t>(1), 66-74.</w:t>
            </w:r>
          </w:p>
        </w:tc>
      </w:tr>
      <w:tr w:rsidR="008276C4" w:rsidRPr="004C1358" w14:paraId="589B9556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B915C9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59728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4E33F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Brooks, W.R. &amp; Jordan, R.C.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EE2B1" w14:textId="075C3916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Restoring Tropical Dry Forest Communities: Effects of Habitat Management and </w:t>
            </w:r>
            <w:proofErr w:type="spellStart"/>
            <w:r w:rsidRPr="00E40E3F">
              <w:rPr>
                <w:color w:val="000000"/>
                <w:lang w:val="en-US"/>
              </w:rPr>
              <w:t>Outplantings</w:t>
            </w:r>
            <w:proofErr w:type="spellEnd"/>
            <w:r w:rsidRPr="00E40E3F">
              <w:rPr>
                <w:color w:val="000000"/>
                <w:lang w:val="en-US"/>
              </w:rPr>
              <w:t xml:space="preserve"> on Composition and Structure</w:t>
            </w:r>
            <w:r w:rsidR="00536311" w:rsidRPr="00E40E3F">
              <w:rPr>
                <w:color w:val="000000"/>
                <w:lang w:val="en-US"/>
              </w:rPr>
              <w:t xml:space="preserve">, </w:t>
            </w:r>
            <w:r w:rsidR="00536311" w:rsidRPr="00E40E3F">
              <w:rPr>
                <w:i/>
                <w:iCs/>
                <w:color w:val="000000"/>
                <w:lang w:val="en-US"/>
              </w:rPr>
              <w:t>Restoration ecology</w:t>
            </w:r>
            <w:r w:rsidR="00536311" w:rsidRPr="00E40E3F">
              <w:rPr>
                <w:color w:val="000000"/>
                <w:lang w:val="en-US"/>
              </w:rPr>
              <w:t>, </w:t>
            </w:r>
            <w:r w:rsidR="00536311" w:rsidRPr="00E40E3F">
              <w:rPr>
                <w:i/>
                <w:iCs/>
                <w:color w:val="000000"/>
                <w:lang w:val="en-US"/>
              </w:rPr>
              <w:t>22</w:t>
            </w:r>
            <w:r w:rsidR="00536311" w:rsidRPr="00E40E3F">
              <w:rPr>
                <w:color w:val="000000"/>
                <w:lang w:val="en-US"/>
              </w:rPr>
              <w:t>(2), 160-168.</w:t>
            </w:r>
          </w:p>
        </w:tc>
      </w:tr>
      <w:tr w:rsidR="008276C4" w:rsidRPr="004C1358" w14:paraId="6477575E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BCF9CE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82D73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77E9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Alvarez-Aquino, C.; Barradas-Sanchez, L.; Ponce-Gonzalez, O. &amp; Williams-Linera, G.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8E509" w14:textId="0BBFB71D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Soil seed band, seed removal, and germination in a seasonally dry tropical forest in Veracruz, Mexico</w:t>
            </w:r>
            <w:r w:rsidR="00610862" w:rsidRPr="00E40E3F">
              <w:rPr>
                <w:color w:val="000000"/>
                <w:lang w:val="en-US"/>
              </w:rPr>
              <w:t xml:space="preserve">, </w:t>
            </w:r>
            <w:r w:rsidR="00610862" w:rsidRPr="00E40E3F">
              <w:rPr>
                <w:i/>
                <w:iCs/>
                <w:color w:val="000000"/>
                <w:lang w:val="en-US"/>
              </w:rPr>
              <w:t>Botanical Sciences</w:t>
            </w:r>
            <w:r w:rsidR="00610862" w:rsidRPr="00E40E3F">
              <w:rPr>
                <w:color w:val="000000"/>
                <w:lang w:val="en-US"/>
              </w:rPr>
              <w:t>, </w:t>
            </w:r>
            <w:r w:rsidR="00610862" w:rsidRPr="00E40E3F">
              <w:rPr>
                <w:i/>
                <w:iCs/>
                <w:color w:val="000000"/>
                <w:lang w:val="en-US"/>
              </w:rPr>
              <w:t>92</w:t>
            </w:r>
            <w:r w:rsidR="00610862" w:rsidRPr="00E40E3F">
              <w:rPr>
                <w:color w:val="000000"/>
                <w:lang w:val="en-US"/>
              </w:rPr>
              <w:t>(1), 111-121.</w:t>
            </w:r>
          </w:p>
        </w:tc>
      </w:tr>
      <w:tr w:rsidR="008276C4" w:rsidRPr="004C1358" w14:paraId="2087C4D5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5FADD4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C8172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ECDAD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 xml:space="preserve">Salinas-Peba, L.; Parra-Tabla, V.; Campo, J. &amp; Munguía-Rosas, M.A.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548D3" w14:textId="74CB0117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Survival and growth of dominant tree seedlings in seasonally tropical dry forests of Yucatan: site and fertilization effects</w:t>
            </w:r>
            <w:r w:rsidR="00101AF8" w:rsidRPr="00E40E3F">
              <w:rPr>
                <w:color w:val="000000"/>
                <w:lang w:val="en-US"/>
              </w:rPr>
              <w:t xml:space="preserve">, </w:t>
            </w:r>
            <w:r w:rsidR="00101AF8" w:rsidRPr="00E40E3F">
              <w:rPr>
                <w:i/>
                <w:iCs/>
                <w:color w:val="000000"/>
                <w:lang w:val="en-US"/>
              </w:rPr>
              <w:t>Journal of Plant Ecology</w:t>
            </w:r>
            <w:r w:rsidR="00101AF8" w:rsidRPr="00E40E3F">
              <w:rPr>
                <w:color w:val="000000"/>
                <w:lang w:val="en-US"/>
              </w:rPr>
              <w:t>, </w:t>
            </w:r>
            <w:r w:rsidR="00101AF8" w:rsidRPr="00E40E3F">
              <w:rPr>
                <w:i/>
                <w:iCs/>
                <w:color w:val="000000"/>
                <w:lang w:val="en-US"/>
              </w:rPr>
              <w:t>7</w:t>
            </w:r>
            <w:r w:rsidR="00101AF8" w:rsidRPr="00E40E3F">
              <w:rPr>
                <w:color w:val="000000"/>
                <w:lang w:val="en-US"/>
              </w:rPr>
              <w:t>(5), 470-479.</w:t>
            </w:r>
          </w:p>
        </w:tc>
      </w:tr>
      <w:tr w:rsidR="008276C4" w:rsidRPr="004C1358" w14:paraId="5228D347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96F4BA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32C7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3C067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E40E3F">
              <w:rPr>
                <w:color w:val="000000"/>
                <w:lang w:val="en-US"/>
              </w:rPr>
              <w:t>Ceccon</w:t>
            </w:r>
            <w:proofErr w:type="spellEnd"/>
            <w:r w:rsidRPr="00E40E3F">
              <w:rPr>
                <w:color w:val="000000"/>
                <w:lang w:val="en-US"/>
              </w:rPr>
              <w:t>, E.; Sanchez, I. &amp; Powers, J.S.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90D87" w14:textId="715FC1AB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Biological potential of four indigenous tree species from seasonally dry tropical forest for soil restoration</w:t>
            </w:r>
            <w:r w:rsidR="00101AF8" w:rsidRPr="00E40E3F">
              <w:rPr>
                <w:color w:val="000000"/>
                <w:lang w:val="en-US"/>
              </w:rPr>
              <w:t xml:space="preserve">, </w:t>
            </w:r>
            <w:r w:rsidR="00101AF8" w:rsidRPr="00E40E3F">
              <w:rPr>
                <w:i/>
                <w:iCs/>
                <w:color w:val="000000"/>
                <w:lang w:val="en-US"/>
              </w:rPr>
              <w:t>Agroforestry Systems</w:t>
            </w:r>
            <w:r w:rsidR="00101AF8" w:rsidRPr="00E40E3F">
              <w:rPr>
                <w:color w:val="000000"/>
                <w:lang w:val="en-US"/>
              </w:rPr>
              <w:t>, </w:t>
            </w:r>
            <w:r w:rsidR="00101AF8" w:rsidRPr="00E40E3F">
              <w:rPr>
                <w:i/>
                <w:iCs/>
                <w:color w:val="000000"/>
                <w:lang w:val="en-US"/>
              </w:rPr>
              <w:t>89</w:t>
            </w:r>
            <w:r w:rsidR="00101AF8" w:rsidRPr="00E40E3F">
              <w:rPr>
                <w:color w:val="000000"/>
                <w:lang w:val="en-US"/>
              </w:rPr>
              <w:t>, 455-467.</w:t>
            </w:r>
          </w:p>
        </w:tc>
      </w:tr>
      <w:tr w:rsidR="008276C4" w:rsidRPr="00B16C1A" w14:paraId="1CC66EB2" w14:textId="77777777" w:rsidTr="008276C4">
        <w:trPr>
          <w:trHeight w:val="170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3E1F8A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CB552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4C981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 xml:space="preserve">Diaz-Gustavo, N.; Martínez-Salvador, M.; García-Hernández, J.L.; Norzagaray-Campos, M.; Luna-González, A. &amp; González-Ocampo, H.A.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34BF9" w14:textId="68442FF7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Carbon sequestration of Caesalpinia </w:t>
            </w:r>
            <w:proofErr w:type="spellStart"/>
            <w:r w:rsidRPr="00E40E3F">
              <w:rPr>
                <w:color w:val="000000"/>
                <w:lang w:val="en-US"/>
              </w:rPr>
              <w:t>platyloba</w:t>
            </w:r>
            <w:proofErr w:type="spellEnd"/>
            <w:r w:rsidRPr="00E40E3F">
              <w:rPr>
                <w:color w:val="000000"/>
                <w:lang w:val="en-US"/>
              </w:rPr>
              <w:t xml:space="preserve"> S. Watt (Leguminosae</w:t>
            </w:r>
            <w:proofErr w:type="gramStart"/>
            <w:r w:rsidRPr="00E40E3F">
              <w:rPr>
                <w:color w:val="000000"/>
                <w:lang w:val="en-US"/>
              </w:rPr>
              <w:t>)(</w:t>
            </w:r>
            <w:proofErr w:type="gramEnd"/>
            <w:r w:rsidRPr="00E40E3F">
              <w:rPr>
                <w:color w:val="000000"/>
                <w:lang w:val="en-US"/>
              </w:rPr>
              <w:t>Lott 1985) in the tropical deciduous forest</w:t>
            </w:r>
            <w:r w:rsidR="000953E3" w:rsidRPr="00E40E3F">
              <w:rPr>
                <w:color w:val="000000"/>
                <w:lang w:val="en-US"/>
              </w:rPr>
              <w:t xml:space="preserve">, </w:t>
            </w:r>
            <w:proofErr w:type="spellStart"/>
            <w:r w:rsidR="000953E3" w:rsidRPr="00E40E3F">
              <w:rPr>
                <w:i/>
                <w:iCs/>
                <w:color w:val="000000"/>
                <w:lang w:val="en-US"/>
              </w:rPr>
              <w:t>PloS</w:t>
            </w:r>
            <w:proofErr w:type="spellEnd"/>
            <w:r w:rsidR="000953E3" w:rsidRPr="00E40E3F">
              <w:rPr>
                <w:i/>
                <w:iCs/>
                <w:color w:val="000000"/>
                <w:lang w:val="en-US"/>
              </w:rPr>
              <w:t xml:space="preserve"> one</w:t>
            </w:r>
            <w:r w:rsidR="000953E3" w:rsidRPr="00E40E3F">
              <w:rPr>
                <w:color w:val="000000"/>
                <w:lang w:val="en-US"/>
              </w:rPr>
              <w:t>, </w:t>
            </w:r>
            <w:r w:rsidR="000953E3" w:rsidRPr="00E40E3F">
              <w:rPr>
                <w:i/>
                <w:iCs/>
                <w:color w:val="000000"/>
                <w:lang w:val="en-US"/>
              </w:rPr>
              <w:t>10</w:t>
            </w:r>
            <w:r w:rsidR="000953E3" w:rsidRPr="00E40E3F">
              <w:rPr>
                <w:color w:val="000000"/>
                <w:lang w:val="en-US"/>
              </w:rPr>
              <w:t>(5), e0125478.</w:t>
            </w:r>
          </w:p>
        </w:tc>
      </w:tr>
      <w:tr w:rsidR="008276C4" w:rsidRPr="00B16C1A" w14:paraId="70CA11A0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9150F9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C1DAC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B38AF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González-Tokman, D. &amp; Martínez-Garza, C.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6C50" w14:textId="1B551821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Effect of ecological restoration on body condition of a predator</w:t>
            </w:r>
            <w:r w:rsidR="005047FD" w:rsidRPr="00E40E3F">
              <w:rPr>
                <w:color w:val="000000"/>
                <w:lang w:val="en-US"/>
              </w:rPr>
              <w:t xml:space="preserve">, </w:t>
            </w:r>
            <w:proofErr w:type="spellStart"/>
            <w:r w:rsidR="005047FD" w:rsidRPr="00E40E3F">
              <w:rPr>
                <w:i/>
                <w:iCs/>
                <w:color w:val="000000"/>
                <w:lang w:val="en-US"/>
              </w:rPr>
              <w:t>Plos</w:t>
            </w:r>
            <w:proofErr w:type="spellEnd"/>
            <w:r w:rsidR="005047FD" w:rsidRPr="00E40E3F">
              <w:rPr>
                <w:i/>
                <w:iCs/>
                <w:color w:val="000000"/>
                <w:lang w:val="en-US"/>
              </w:rPr>
              <w:t xml:space="preserve"> One</w:t>
            </w:r>
            <w:r w:rsidR="005047FD" w:rsidRPr="00E40E3F">
              <w:rPr>
                <w:color w:val="000000"/>
                <w:lang w:val="en-US"/>
              </w:rPr>
              <w:t>, </w:t>
            </w:r>
            <w:r w:rsidR="005047FD" w:rsidRPr="00E40E3F">
              <w:rPr>
                <w:i/>
                <w:iCs/>
                <w:color w:val="000000"/>
                <w:lang w:val="en-US"/>
              </w:rPr>
              <w:t>10</w:t>
            </w:r>
            <w:r w:rsidR="005047FD" w:rsidRPr="00E40E3F">
              <w:rPr>
                <w:color w:val="000000"/>
                <w:lang w:val="en-US"/>
              </w:rPr>
              <w:t>(7), e0133551.</w:t>
            </w:r>
          </w:p>
        </w:tc>
      </w:tr>
      <w:tr w:rsidR="008276C4" w:rsidRPr="00B16C1A" w14:paraId="62D4F7A7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131BCB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DE72D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A9E8A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Torres, R.C. &amp; Renison, D.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0CAE7" w14:textId="182D6106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Effects of vegetation and herbivores on regeneration of two tree species in a seasonally dry forest</w:t>
            </w:r>
            <w:r w:rsidR="005047FD" w:rsidRPr="00E40E3F">
              <w:rPr>
                <w:color w:val="000000"/>
                <w:lang w:val="en-US"/>
              </w:rPr>
              <w:t xml:space="preserve">, </w:t>
            </w:r>
            <w:r w:rsidR="005047FD" w:rsidRPr="00E40E3F">
              <w:rPr>
                <w:i/>
                <w:iCs/>
                <w:color w:val="000000"/>
                <w:lang w:val="en-US"/>
              </w:rPr>
              <w:t>Journal of Arid Environments</w:t>
            </w:r>
            <w:r w:rsidR="005047FD" w:rsidRPr="00E40E3F">
              <w:rPr>
                <w:color w:val="000000"/>
                <w:lang w:val="en-US"/>
              </w:rPr>
              <w:t>, </w:t>
            </w:r>
            <w:r w:rsidR="005047FD" w:rsidRPr="00E40E3F">
              <w:rPr>
                <w:i/>
                <w:iCs/>
                <w:color w:val="000000"/>
                <w:lang w:val="en-US"/>
              </w:rPr>
              <w:t>121</w:t>
            </w:r>
            <w:r w:rsidR="005047FD" w:rsidRPr="00E40E3F">
              <w:rPr>
                <w:color w:val="000000"/>
                <w:lang w:val="en-US"/>
              </w:rPr>
              <w:t>, 59-66.</w:t>
            </w:r>
          </w:p>
        </w:tc>
      </w:tr>
      <w:tr w:rsidR="008276C4" w:rsidRPr="00B16C1A" w14:paraId="54D3FC03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2DA5B3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A8A50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8E114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Fehling-Fraser, T.C. &amp; </w:t>
            </w:r>
            <w:proofErr w:type="spellStart"/>
            <w:r w:rsidRPr="00E40E3F">
              <w:rPr>
                <w:color w:val="000000"/>
                <w:lang w:val="en-US"/>
              </w:rPr>
              <w:t>Ceccon</w:t>
            </w:r>
            <w:proofErr w:type="spellEnd"/>
            <w:r w:rsidRPr="00E40E3F">
              <w:rPr>
                <w:color w:val="000000"/>
                <w:lang w:val="en-US"/>
              </w:rPr>
              <w:t>, E.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F70B8" w14:textId="6523A948" w:rsidR="00C57592" w:rsidRPr="00E40E3F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E40E3F">
              <w:rPr>
                <w:color w:val="000000"/>
                <w:lang w:val="en-US"/>
              </w:rPr>
              <w:t>Macropropagation</w:t>
            </w:r>
            <w:proofErr w:type="spellEnd"/>
            <w:r w:rsidRPr="00E40E3F">
              <w:rPr>
                <w:color w:val="000000"/>
                <w:lang w:val="en-US"/>
              </w:rPr>
              <w:t xml:space="preserve"> of Erythrina americana in a greenhouse: a potential tool for seasonally dry tropical forest restoration</w:t>
            </w:r>
            <w:r w:rsidR="00122AF5" w:rsidRPr="00E40E3F">
              <w:rPr>
                <w:color w:val="000000"/>
                <w:lang w:val="en-US"/>
              </w:rPr>
              <w:t xml:space="preserve">, </w:t>
            </w:r>
            <w:proofErr w:type="spellStart"/>
            <w:r w:rsidR="00122AF5" w:rsidRPr="00E40E3F">
              <w:rPr>
                <w:i/>
                <w:iCs/>
                <w:color w:val="000000"/>
                <w:lang w:val="en-US"/>
              </w:rPr>
              <w:t>Revista</w:t>
            </w:r>
            <w:proofErr w:type="spellEnd"/>
            <w:r w:rsidR="00122AF5" w:rsidRPr="00E40E3F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122AF5" w:rsidRPr="00E40E3F">
              <w:rPr>
                <w:i/>
                <w:iCs/>
                <w:color w:val="000000"/>
                <w:lang w:val="en-US"/>
              </w:rPr>
              <w:t>Chapingo</w:t>
            </w:r>
            <w:proofErr w:type="spellEnd"/>
            <w:r w:rsidR="00122AF5" w:rsidRPr="00E40E3F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122AF5" w:rsidRPr="00E40E3F">
              <w:rPr>
                <w:i/>
                <w:iCs/>
                <w:color w:val="000000"/>
                <w:lang w:val="en-US"/>
              </w:rPr>
              <w:t>serie</w:t>
            </w:r>
            <w:proofErr w:type="spellEnd"/>
            <w:r w:rsidR="00122AF5" w:rsidRPr="00E40E3F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122AF5" w:rsidRPr="00E40E3F">
              <w:rPr>
                <w:i/>
                <w:iCs/>
                <w:color w:val="000000"/>
                <w:lang w:val="en-US"/>
              </w:rPr>
              <w:t>ciencias</w:t>
            </w:r>
            <w:proofErr w:type="spellEnd"/>
            <w:r w:rsidR="00122AF5" w:rsidRPr="00E40E3F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122AF5" w:rsidRPr="00E40E3F">
              <w:rPr>
                <w:i/>
                <w:iCs/>
                <w:color w:val="000000"/>
                <w:lang w:val="en-US"/>
              </w:rPr>
              <w:t>forestales</w:t>
            </w:r>
            <w:proofErr w:type="spellEnd"/>
            <w:r w:rsidR="00122AF5" w:rsidRPr="00E40E3F">
              <w:rPr>
                <w:i/>
                <w:iCs/>
                <w:color w:val="000000"/>
                <w:lang w:val="en-US"/>
              </w:rPr>
              <w:t xml:space="preserve"> y del </w:t>
            </w:r>
            <w:proofErr w:type="spellStart"/>
            <w:r w:rsidR="00122AF5" w:rsidRPr="00E40E3F">
              <w:rPr>
                <w:i/>
                <w:iCs/>
                <w:color w:val="000000"/>
                <w:lang w:val="en-US"/>
              </w:rPr>
              <w:t>ambiente</w:t>
            </w:r>
            <w:proofErr w:type="spellEnd"/>
            <w:r w:rsidR="00122AF5" w:rsidRPr="00E40E3F">
              <w:rPr>
                <w:color w:val="000000"/>
                <w:lang w:val="en-US"/>
              </w:rPr>
              <w:t>, </w:t>
            </w:r>
            <w:r w:rsidR="00122AF5" w:rsidRPr="00E40E3F">
              <w:rPr>
                <w:i/>
                <w:iCs/>
                <w:color w:val="000000"/>
                <w:lang w:val="en-US"/>
              </w:rPr>
              <w:t>21</w:t>
            </w:r>
            <w:r w:rsidR="00122AF5" w:rsidRPr="00E40E3F">
              <w:rPr>
                <w:color w:val="000000"/>
                <w:lang w:val="en-US"/>
              </w:rPr>
              <w:t>(1), 5-16.</w:t>
            </w:r>
          </w:p>
        </w:tc>
      </w:tr>
      <w:tr w:rsidR="008276C4" w:rsidRPr="00B16C1A" w14:paraId="4A9313E2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77EFA1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0ECF3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EEA9C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Fajardo, L.; Lovera, M.; Arrindell, P.; Hugo Aguilar, V.; Hasmy, Z. &amp; Cuenca, G.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55B0" w14:textId="2AB13267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Morphotype-based characterization of arbuscular mycorrhizal fungal communities in a restored tropical dry forest, Margarita island-Venezuela</w:t>
            </w:r>
            <w:r w:rsidR="0080617F" w:rsidRPr="00E40E3F">
              <w:rPr>
                <w:color w:val="000000"/>
                <w:lang w:val="en-US"/>
              </w:rPr>
              <w:t xml:space="preserve">, </w:t>
            </w:r>
            <w:proofErr w:type="spellStart"/>
            <w:r w:rsidR="0080617F" w:rsidRPr="00E40E3F">
              <w:rPr>
                <w:i/>
                <w:iCs/>
                <w:color w:val="000000"/>
                <w:lang w:val="en-US"/>
              </w:rPr>
              <w:t>Revista</w:t>
            </w:r>
            <w:proofErr w:type="spellEnd"/>
            <w:r w:rsidR="0080617F" w:rsidRPr="00E40E3F">
              <w:rPr>
                <w:i/>
                <w:iCs/>
                <w:color w:val="000000"/>
                <w:lang w:val="en-US"/>
              </w:rPr>
              <w:t xml:space="preserve"> de </w:t>
            </w:r>
            <w:proofErr w:type="spellStart"/>
            <w:r w:rsidR="0080617F" w:rsidRPr="00E40E3F">
              <w:rPr>
                <w:i/>
                <w:iCs/>
                <w:color w:val="000000"/>
                <w:lang w:val="en-US"/>
              </w:rPr>
              <w:t>Biología</w:t>
            </w:r>
            <w:proofErr w:type="spellEnd"/>
            <w:r w:rsidR="0080617F" w:rsidRPr="00E40E3F">
              <w:rPr>
                <w:i/>
                <w:iCs/>
                <w:color w:val="000000"/>
                <w:lang w:val="en-US"/>
              </w:rPr>
              <w:t xml:space="preserve"> Tropical</w:t>
            </w:r>
            <w:r w:rsidR="0080617F" w:rsidRPr="00E40E3F">
              <w:rPr>
                <w:color w:val="000000"/>
                <w:lang w:val="en-US"/>
              </w:rPr>
              <w:t>, </w:t>
            </w:r>
            <w:r w:rsidR="0080617F" w:rsidRPr="00E40E3F">
              <w:rPr>
                <w:i/>
                <w:iCs/>
                <w:color w:val="000000"/>
                <w:lang w:val="en-US"/>
              </w:rPr>
              <w:t>63</w:t>
            </w:r>
            <w:r w:rsidR="0080617F" w:rsidRPr="00E40E3F">
              <w:rPr>
                <w:color w:val="000000"/>
                <w:lang w:val="en-US"/>
              </w:rPr>
              <w:t>(3), 859-870.</w:t>
            </w:r>
          </w:p>
        </w:tc>
      </w:tr>
      <w:tr w:rsidR="008276C4" w:rsidRPr="004C1358" w14:paraId="24B7D7EB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6EA1DE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4702E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066D4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Juan-Baeza, I.; Martinez-Garza, C. &amp; del-Val, E.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D637" w14:textId="35C608FD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Recovering More than Tree Cover: Herbivores and Herbivory in a Restored Tropical Dry Forest</w:t>
            </w:r>
            <w:r w:rsidR="0080617F" w:rsidRPr="00E40E3F">
              <w:rPr>
                <w:color w:val="000000"/>
                <w:lang w:val="en-US"/>
              </w:rPr>
              <w:t xml:space="preserve">, </w:t>
            </w:r>
            <w:proofErr w:type="spellStart"/>
            <w:r w:rsidR="0080617F" w:rsidRPr="00E40E3F">
              <w:rPr>
                <w:i/>
                <w:iCs/>
                <w:color w:val="000000"/>
                <w:lang w:val="en-US"/>
              </w:rPr>
              <w:t>PloS</w:t>
            </w:r>
            <w:proofErr w:type="spellEnd"/>
            <w:r w:rsidR="0080617F" w:rsidRPr="00E40E3F">
              <w:rPr>
                <w:i/>
                <w:iCs/>
                <w:color w:val="000000"/>
                <w:lang w:val="en-US"/>
              </w:rPr>
              <w:t xml:space="preserve"> one</w:t>
            </w:r>
            <w:r w:rsidR="0080617F" w:rsidRPr="00E40E3F">
              <w:rPr>
                <w:color w:val="000000"/>
                <w:lang w:val="en-US"/>
              </w:rPr>
              <w:t>, </w:t>
            </w:r>
            <w:r w:rsidR="0080617F" w:rsidRPr="00E40E3F">
              <w:rPr>
                <w:i/>
                <w:iCs/>
                <w:color w:val="000000"/>
                <w:lang w:val="en-US"/>
              </w:rPr>
              <w:t>10</w:t>
            </w:r>
            <w:r w:rsidR="0080617F" w:rsidRPr="00E40E3F">
              <w:rPr>
                <w:color w:val="000000"/>
                <w:lang w:val="en-US"/>
              </w:rPr>
              <w:t>(6), e0128583.</w:t>
            </w:r>
          </w:p>
        </w:tc>
      </w:tr>
      <w:tr w:rsidR="008276C4" w:rsidRPr="004C1358" w14:paraId="6E7E71CC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E32757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90DB3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F3E62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Vargas Figueroa, J.A.; Duque Palacio, O.L. &amp; Torres Gonzalez, A.M.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8EB7A" w14:textId="2263539B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Seed germination of four tree species from the tropical dry forest of Valle del Cauca, Colombia</w:t>
            </w:r>
            <w:r w:rsidR="00D80486" w:rsidRPr="00E40E3F">
              <w:rPr>
                <w:color w:val="000000"/>
                <w:lang w:val="en-US"/>
              </w:rPr>
              <w:t xml:space="preserve">, </w:t>
            </w:r>
            <w:proofErr w:type="spellStart"/>
            <w:r w:rsidR="00D80486" w:rsidRPr="00E40E3F">
              <w:rPr>
                <w:i/>
                <w:iCs/>
                <w:color w:val="000000"/>
                <w:lang w:val="en-US"/>
              </w:rPr>
              <w:t>Revista</w:t>
            </w:r>
            <w:proofErr w:type="spellEnd"/>
            <w:r w:rsidR="00D80486" w:rsidRPr="00E40E3F">
              <w:rPr>
                <w:i/>
                <w:iCs/>
                <w:color w:val="000000"/>
                <w:lang w:val="en-US"/>
              </w:rPr>
              <w:t xml:space="preserve"> de </w:t>
            </w:r>
            <w:proofErr w:type="spellStart"/>
            <w:r w:rsidR="00D80486" w:rsidRPr="00E40E3F">
              <w:rPr>
                <w:i/>
                <w:iCs/>
                <w:color w:val="000000"/>
                <w:lang w:val="en-US"/>
              </w:rPr>
              <w:t>Biología</w:t>
            </w:r>
            <w:proofErr w:type="spellEnd"/>
            <w:r w:rsidR="00D80486" w:rsidRPr="00E40E3F">
              <w:rPr>
                <w:i/>
                <w:iCs/>
                <w:color w:val="000000"/>
                <w:lang w:val="en-US"/>
              </w:rPr>
              <w:t xml:space="preserve"> Tropical</w:t>
            </w:r>
            <w:r w:rsidR="00D80486" w:rsidRPr="00E40E3F">
              <w:rPr>
                <w:color w:val="000000"/>
                <w:lang w:val="en-US"/>
              </w:rPr>
              <w:t>, </w:t>
            </w:r>
            <w:r w:rsidR="00D80486" w:rsidRPr="00E40E3F">
              <w:rPr>
                <w:i/>
                <w:iCs/>
                <w:color w:val="000000"/>
                <w:lang w:val="en-US"/>
              </w:rPr>
              <w:t>63</w:t>
            </w:r>
            <w:r w:rsidR="00D80486" w:rsidRPr="00E40E3F">
              <w:rPr>
                <w:color w:val="000000"/>
                <w:lang w:val="en-US"/>
              </w:rPr>
              <w:t>(1), 249-261.</w:t>
            </w:r>
          </w:p>
        </w:tc>
      </w:tr>
      <w:tr w:rsidR="008276C4" w:rsidRPr="004C1358" w14:paraId="4B9A6058" w14:textId="77777777" w:rsidTr="008276C4">
        <w:trPr>
          <w:trHeight w:val="136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E08E15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76F8E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6FB5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Zulueta-Rodriguez, R.; Hernandez-Montiel, L.G.; Murillo-Amador, B.; Cordoba-Matson, M.V.; Lara, L. &amp; Aleman Chavez, I.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D336A" w14:textId="3DDB1368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Survival and growth of </w:t>
            </w:r>
            <w:proofErr w:type="spellStart"/>
            <w:r w:rsidRPr="00E40E3F">
              <w:rPr>
                <w:color w:val="000000"/>
                <w:lang w:val="en-US"/>
              </w:rPr>
              <w:t>Jacaratia</w:t>
            </w:r>
            <w:proofErr w:type="spellEnd"/>
            <w:r w:rsidRPr="00E40E3F">
              <w:rPr>
                <w:color w:val="000000"/>
                <w:lang w:val="en-US"/>
              </w:rPr>
              <w:t xml:space="preserve"> </w:t>
            </w:r>
            <w:proofErr w:type="spellStart"/>
            <w:r w:rsidRPr="00E40E3F">
              <w:rPr>
                <w:color w:val="000000"/>
                <w:lang w:val="en-US"/>
              </w:rPr>
              <w:t>mexicana</w:t>
            </w:r>
            <w:proofErr w:type="spellEnd"/>
            <w:r w:rsidRPr="00E40E3F">
              <w:rPr>
                <w:color w:val="000000"/>
                <w:lang w:val="en-US"/>
              </w:rPr>
              <w:t xml:space="preserve"> seedlings inoculated with arbuscular mycorrhizal fungi in a tropical dry forest</w:t>
            </w:r>
            <w:r w:rsidR="00363F7A" w:rsidRPr="00E40E3F">
              <w:rPr>
                <w:color w:val="000000"/>
                <w:lang w:val="en-US"/>
              </w:rPr>
              <w:t xml:space="preserve">, </w:t>
            </w:r>
            <w:r w:rsidR="00363F7A" w:rsidRPr="00E40E3F">
              <w:rPr>
                <w:i/>
                <w:iCs/>
                <w:color w:val="000000"/>
                <w:lang w:val="en-US"/>
              </w:rPr>
              <w:t>Madera y bosques</w:t>
            </w:r>
            <w:r w:rsidR="00363F7A" w:rsidRPr="00E40E3F">
              <w:rPr>
                <w:color w:val="000000"/>
                <w:lang w:val="en-US"/>
              </w:rPr>
              <w:t>, </w:t>
            </w:r>
            <w:r w:rsidR="00363F7A" w:rsidRPr="00E40E3F">
              <w:rPr>
                <w:i/>
                <w:iCs/>
                <w:color w:val="000000"/>
                <w:lang w:val="en-US"/>
              </w:rPr>
              <w:t>21</w:t>
            </w:r>
            <w:r w:rsidR="00363F7A" w:rsidRPr="00E40E3F">
              <w:rPr>
                <w:color w:val="000000"/>
                <w:lang w:val="en-US"/>
              </w:rPr>
              <w:t>(3), 161-167.</w:t>
            </w:r>
          </w:p>
        </w:tc>
      </w:tr>
      <w:tr w:rsidR="008276C4" w:rsidRPr="004C1358" w14:paraId="608551B6" w14:textId="77777777" w:rsidTr="008276C4">
        <w:trPr>
          <w:trHeight w:val="170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6EED1A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AF62E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326BD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Ferreira Nunes, Y.R.; Alencar Fagundes, N.C.; Magalhaes Veloso, M.d.D.; Dias Gonzaga, A.P.; Santos Domingues, E.B.; Almeida, H.d.S.; Carvalho de Castro, G. &amp; Santos, R.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20D4E" w14:textId="34B60ADA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Survival and growth of seven native tree species in a degraded area in tropical dry forest, northern Mina Gerais</w:t>
            </w:r>
            <w:r w:rsidR="006D2D36" w:rsidRPr="00E40E3F">
              <w:rPr>
                <w:color w:val="000000"/>
                <w:lang w:val="en-US"/>
              </w:rPr>
              <w:t xml:space="preserve">, </w:t>
            </w:r>
            <w:proofErr w:type="spellStart"/>
            <w:r w:rsidR="006D2D36" w:rsidRPr="00E40E3F">
              <w:rPr>
                <w:i/>
                <w:iCs/>
                <w:color w:val="000000"/>
                <w:lang w:val="en-US"/>
              </w:rPr>
              <w:t>Revista</w:t>
            </w:r>
            <w:proofErr w:type="spellEnd"/>
            <w:r w:rsidR="006D2D36" w:rsidRPr="00E40E3F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6D2D36" w:rsidRPr="00E40E3F">
              <w:rPr>
                <w:i/>
                <w:iCs/>
                <w:color w:val="000000"/>
                <w:lang w:val="en-US"/>
              </w:rPr>
              <w:t>Árvore</w:t>
            </w:r>
            <w:proofErr w:type="spellEnd"/>
            <w:r w:rsidR="006D2D36" w:rsidRPr="00E40E3F">
              <w:rPr>
                <w:color w:val="000000"/>
                <w:lang w:val="en-US"/>
              </w:rPr>
              <w:t>, </w:t>
            </w:r>
            <w:r w:rsidR="006D2D36" w:rsidRPr="00E40E3F">
              <w:rPr>
                <w:i/>
                <w:iCs/>
                <w:color w:val="000000"/>
                <w:lang w:val="en-US"/>
              </w:rPr>
              <w:t>39</w:t>
            </w:r>
            <w:r w:rsidR="006D2D36" w:rsidRPr="00E40E3F">
              <w:rPr>
                <w:color w:val="000000"/>
                <w:lang w:val="en-US"/>
              </w:rPr>
              <w:t>, 801-810.</w:t>
            </w:r>
          </w:p>
        </w:tc>
      </w:tr>
      <w:tr w:rsidR="008276C4" w:rsidRPr="004C1358" w14:paraId="776B4F67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9C8DED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DC2FF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E7AE4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Zahawi, R.A.; Eckert, C.; Chaves-</w:t>
            </w:r>
            <w:proofErr w:type="spellStart"/>
            <w:r w:rsidRPr="00E40E3F">
              <w:rPr>
                <w:color w:val="000000"/>
                <w:lang w:val="en-US"/>
              </w:rPr>
              <w:t>Fallas</w:t>
            </w:r>
            <w:proofErr w:type="spellEnd"/>
            <w:r w:rsidRPr="00E40E3F">
              <w:rPr>
                <w:color w:val="000000"/>
                <w:lang w:val="en-US"/>
              </w:rPr>
              <w:t xml:space="preserve">, J.M.; </w:t>
            </w:r>
            <w:proofErr w:type="spellStart"/>
            <w:r w:rsidRPr="00E40E3F">
              <w:rPr>
                <w:color w:val="000000"/>
                <w:lang w:val="en-US"/>
              </w:rPr>
              <w:t>Schwanitz</w:t>
            </w:r>
            <w:proofErr w:type="spellEnd"/>
            <w:r w:rsidRPr="00E40E3F">
              <w:rPr>
                <w:color w:val="000000"/>
                <w:lang w:val="en-US"/>
              </w:rPr>
              <w:t xml:space="preserve">, L.; Rosales, J.A. &amp; Holl, K.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D56E4" w14:textId="1B4E7C3B" w:rsidR="00C57592" w:rsidRPr="008D20C1" w:rsidRDefault="00C57592" w:rsidP="00C57592">
            <w:pPr>
              <w:rPr>
                <w:color w:val="000000"/>
                <w:highlight w:val="cyan"/>
                <w:lang w:val="en-US"/>
              </w:rPr>
            </w:pPr>
            <w:r w:rsidRPr="00EC4D2C">
              <w:rPr>
                <w:color w:val="000000"/>
                <w:lang w:val="en-US"/>
              </w:rPr>
              <w:t>The effect of restoration treatment soils and parent tree on tropical forest tree seedling growth</w:t>
            </w:r>
            <w:r w:rsidR="006D2D36" w:rsidRPr="00EC4D2C">
              <w:rPr>
                <w:color w:val="000000"/>
                <w:lang w:val="en-US"/>
              </w:rPr>
              <w:t xml:space="preserve">, </w:t>
            </w:r>
            <w:r w:rsidR="006D2D36" w:rsidRPr="00EC4D2C">
              <w:rPr>
                <w:i/>
                <w:iCs/>
                <w:color w:val="000000"/>
                <w:lang w:val="en-US"/>
              </w:rPr>
              <w:t>Open Journal of Forestry</w:t>
            </w:r>
            <w:r w:rsidR="006D2D36" w:rsidRPr="00EC4D2C">
              <w:rPr>
                <w:color w:val="000000"/>
                <w:lang w:val="en-US"/>
              </w:rPr>
              <w:t>, </w:t>
            </w:r>
            <w:r w:rsidR="006D2D36" w:rsidRPr="00EC4D2C">
              <w:rPr>
                <w:i/>
                <w:iCs/>
                <w:color w:val="000000"/>
                <w:lang w:val="en-US"/>
              </w:rPr>
              <w:t>5</w:t>
            </w:r>
            <w:r w:rsidR="006D2D36" w:rsidRPr="00EC4D2C">
              <w:rPr>
                <w:color w:val="000000"/>
                <w:lang w:val="en-US"/>
              </w:rPr>
              <w:t>(02), 154.</w:t>
            </w:r>
          </w:p>
        </w:tc>
      </w:tr>
      <w:tr w:rsidR="008276C4" w:rsidRPr="004C1358" w14:paraId="6E07194C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D215CE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B758D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9637D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E40E3F">
              <w:rPr>
                <w:color w:val="000000"/>
                <w:lang w:val="en-US"/>
              </w:rPr>
              <w:t>Gei</w:t>
            </w:r>
            <w:proofErr w:type="spellEnd"/>
            <w:r w:rsidRPr="00E40E3F">
              <w:rPr>
                <w:color w:val="000000"/>
                <w:lang w:val="en-US"/>
              </w:rPr>
              <w:t xml:space="preserve">, M.G &amp; Powers, J.S.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A6DE7" w14:textId="62EAB31E" w:rsidR="00C57592" w:rsidRPr="0058251B" w:rsidRDefault="00C57592" w:rsidP="00C57592">
            <w:pPr>
              <w:rPr>
                <w:color w:val="000000"/>
                <w:highlight w:val="cyan"/>
                <w:lang w:val="en-US"/>
              </w:rPr>
            </w:pPr>
            <w:r w:rsidRPr="00AB1BF9">
              <w:rPr>
                <w:color w:val="000000"/>
                <w:lang w:val="en-US"/>
              </w:rPr>
              <w:t>The influence of seasonality and species effects on surface fine roots and nodulation in tropical legume tree plantations</w:t>
            </w:r>
            <w:r w:rsidR="00962163" w:rsidRPr="00AB1BF9">
              <w:rPr>
                <w:color w:val="000000"/>
                <w:lang w:val="en-US"/>
              </w:rPr>
              <w:t xml:space="preserve">, </w:t>
            </w:r>
            <w:r w:rsidR="00962163" w:rsidRPr="00AB1BF9">
              <w:rPr>
                <w:i/>
                <w:iCs/>
                <w:color w:val="000000"/>
                <w:lang w:val="en-US"/>
              </w:rPr>
              <w:t>Plant and soil</w:t>
            </w:r>
            <w:r w:rsidR="00962163" w:rsidRPr="00AB1BF9">
              <w:rPr>
                <w:color w:val="000000"/>
                <w:lang w:val="en-US"/>
              </w:rPr>
              <w:t>, </w:t>
            </w:r>
            <w:r w:rsidR="00962163" w:rsidRPr="00AB1BF9">
              <w:rPr>
                <w:i/>
                <w:iCs/>
                <w:color w:val="000000"/>
                <w:lang w:val="en-US"/>
              </w:rPr>
              <w:t>388</w:t>
            </w:r>
            <w:r w:rsidR="00962163" w:rsidRPr="00AB1BF9">
              <w:rPr>
                <w:color w:val="000000"/>
                <w:lang w:val="en-US"/>
              </w:rPr>
              <w:t>, 187-196.</w:t>
            </w:r>
          </w:p>
        </w:tc>
      </w:tr>
      <w:tr w:rsidR="008276C4" w:rsidRPr="009E13A8" w14:paraId="4D9ABBF1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626568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16BB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2016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9D681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Martínez-Garza, C.; Osorio-Beristain, M.; Alcalá-Martínez, R.E.; Valenzuela-Galván, D. &amp; Mariano, N.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6F325" w14:textId="7BA3CF0A" w:rsidR="00C57592" w:rsidRPr="002E3BB6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Ocho años de restauración experimental en las selvas estacionales de México</w:t>
            </w:r>
            <w:r w:rsidR="002E3BB6">
              <w:rPr>
                <w:color w:val="000000"/>
              </w:rPr>
              <w:t xml:space="preserve">, </w:t>
            </w:r>
            <w:r w:rsidR="002E3BB6" w:rsidRPr="002E3BB6">
              <w:rPr>
                <w:i/>
                <w:iCs/>
                <w:color w:val="000000"/>
              </w:rPr>
              <w:t>Experiencias mexicanas en la restauración de los ecosistemas. Cuernavaca, Morelos, México: Universidad Nacional Autónoma de México, Centro Regional de Investigaciones Multidisciplinarias</w:t>
            </w:r>
            <w:r w:rsidR="002E3BB6" w:rsidRPr="002E3BB6">
              <w:rPr>
                <w:color w:val="000000"/>
              </w:rPr>
              <w:t>, 385-406.</w:t>
            </w:r>
          </w:p>
        </w:tc>
      </w:tr>
      <w:tr w:rsidR="008276C4" w:rsidRPr="004C1358" w14:paraId="4881D2FA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28DCCD" w14:textId="77777777" w:rsidR="00C57592" w:rsidRPr="009216B4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B6C8D" w14:textId="77777777" w:rsidR="00C57592" w:rsidRPr="009216B4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05363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Torres, R.C. &amp; Renison, D.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C1AD" w14:textId="4E7297DE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Indirect facilitation becomes stronger with seedling age in a degraded seasonally dry forest</w:t>
            </w:r>
            <w:r w:rsidR="00D678D7" w:rsidRPr="00D678D7">
              <w:rPr>
                <w:color w:val="000000"/>
                <w:lang w:val="en-US"/>
              </w:rPr>
              <w:t xml:space="preserve">, </w:t>
            </w:r>
            <w:r w:rsidR="00D678D7" w:rsidRPr="00E40E3F">
              <w:rPr>
                <w:i/>
                <w:iCs/>
                <w:color w:val="000000"/>
                <w:lang w:val="en-US"/>
              </w:rPr>
              <w:t xml:space="preserve">Acta </w:t>
            </w:r>
            <w:proofErr w:type="spellStart"/>
            <w:r w:rsidR="00D678D7" w:rsidRPr="00E40E3F">
              <w:rPr>
                <w:i/>
                <w:iCs/>
                <w:color w:val="000000"/>
                <w:lang w:val="en-US"/>
              </w:rPr>
              <w:t>Oecologica</w:t>
            </w:r>
            <w:proofErr w:type="spellEnd"/>
            <w:r w:rsidR="00D678D7" w:rsidRPr="00E40E3F">
              <w:rPr>
                <w:color w:val="000000"/>
                <w:lang w:val="en-US"/>
              </w:rPr>
              <w:t>, </w:t>
            </w:r>
            <w:r w:rsidR="00D678D7" w:rsidRPr="00E40E3F">
              <w:rPr>
                <w:i/>
                <w:iCs/>
                <w:color w:val="000000"/>
                <w:lang w:val="en-US"/>
              </w:rPr>
              <w:t>70</w:t>
            </w:r>
            <w:r w:rsidR="00D678D7" w:rsidRPr="00E40E3F">
              <w:rPr>
                <w:color w:val="000000"/>
                <w:lang w:val="en-US"/>
              </w:rPr>
              <w:t>, 138-143.</w:t>
            </w:r>
          </w:p>
        </w:tc>
      </w:tr>
      <w:tr w:rsidR="008276C4" w:rsidRPr="004C1358" w14:paraId="415CB6CE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87A573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30471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E50D2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Duffy, B.A.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F661A" w14:textId="1CDC945C" w:rsidR="00C57592" w:rsidRPr="00227B1E" w:rsidRDefault="00C57592" w:rsidP="00C57592">
            <w:pPr>
              <w:rPr>
                <w:color w:val="000000"/>
                <w:highlight w:val="cyan"/>
                <w:lang w:val="en-US"/>
              </w:rPr>
            </w:pPr>
            <w:r w:rsidRPr="000E4432">
              <w:rPr>
                <w:color w:val="000000"/>
                <w:lang w:val="en-US"/>
              </w:rPr>
              <w:t>Trees in the Agricultural Matrix: Reforestation Processes in a Tropical Dry Landscape in Chinandega, Nicaragua</w:t>
            </w:r>
            <w:r w:rsidR="00D50479" w:rsidRPr="000E4432">
              <w:rPr>
                <w:color w:val="000000"/>
                <w:lang w:val="en-US"/>
              </w:rPr>
              <w:t>, (Master dissertation).</w:t>
            </w:r>
          </w:p>
        </w:tc>
      </w:tr>
      <w:tr w:rsidR="008276C4" w:rsidRPr="004C1358" w14:paraId="3FCF35A8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DDE1FE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88FF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2017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B4932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Mertens, J.; </w:t>
            </w:r>
            <w:proofErr w:type="spellStart"/>
            <w:r w:rsidRPr="00E40E3F">
              <w:rPr>
                <w:color w:val="000000"/>
                <w:lang w:val="en-US"/>
              </w:rPr>
              <w:t>Germer</w:t>
            </w:r>
            <w:proofErr w:type="spellEnd"/>
            <w:r w:rsidRPr="00E40E3F">
              <w:rPr>
                <w:color w:val="000000"/>
                <w:lang w:val="en-US"/>
              </w:rPr>
              <w:t xml:space="preserve">, S.; </w:t>
            </w:r>
            <w:proofErr w:type="spellStart"/>
            <w:r w:rsidRPr="00E40E3F">
              <w:rPr>
                <w:color w:val="000000"/>
                <w:lang w:val="en-US"/>
              </w:rPr>
              <w:t>Germer</w:t>
            </w:r>
            <w:proofErr w:type="spellEnd"/>
            <w:r w:rsidRPr="00E40E3F">
              <w:rPr>
                <w:color w:val="000000"/>
                <w:lang w:val="en-US"/>
              </w:rPr>
              <w:t xml:space="preserve">, J. &amp; </w:t>
            </w:r>
            <w:proofErr w:type="spellStart"/>
            <w:r w:rsidRPr="00E40E3F">
              <w:rPr>
                <w:color w:val="000000"/>
                <w:lang w:val="en-US"/>
              </w:rPr>
              <w:t>Sauerborn</w:t>
            </w:r>
            <w:proofErr w:type="spellEnd"/>
            <w:r w:rsidRPr="00E40E3F">
              <w:rPr>
                <w:color w:val="000000"/>
                <w:lang w:val="en-US"/>
              </w:rPr>
              <w:t>, J.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3E399" w14:textId="613C8007" w:rsidR="00C57592" w:rsidRPr="00227B1E" w:rsidRDefault="00C57592" w:rsidP="00C57592">
            <w:pPr>
              <w:rPr>
                <w:color w:val="000000"/>
                <w:highlight w:val="cyan"/>
                <w:lang w:val="en-US"/>
              </w:rPr>
            </w:pPr>
            <w:r w:rsidRPr="00734CFF">
              <w:rPr>
                <w:color w:val="000000"/>
                <w:lang w:val="en-US"/>
              </w:rPr>
              <w:t xml:space="preserve">Comparison of soil amendments for reforestation with a native multipurpose tree under semiarid climate: Root and root tuber response of </w:t>
            </w:r>
            <w:proofErr w:type="spellStart"/>
            <w:r w:rsidRPr="00734CFF">
              <w:rPr>
                <w:color w:val="000000"/>
                <w:lang w:val="en-US"/>
              </w:rPr>
              <w:t>Spondias</w:t>
            </w:r>
            <w:proofErr w:type="spellEnd"/>
            <w:r w:rsidRPr="00734CFF">
              <w:rPr>
                <w:color w:val="000000"/>
                <w:lang w:val="en-US"/>
              </w:rPr>
              <w:t xml:space="preserve"> tuberosa</w:t>
            </w:r>
            <w:r w:rsidR="00C55091" w:rsidRPr="00734CFF">
              <w:rPr>
                <w:color w:val="000000"/>
                <w:lang w:val="en-US"/>
              </w:rPr>
              <w:t xml:space="preserve">, </w:t>
            </w:r>
            <w:r w:rsidR="00C55091" w:rsidRPr="00734CFF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C55091" w:rsidRPr="00734CFF">
              <w:rPr>
                <w:color w:val="000000"/>
                <w:lang w:val="en-US"/>
              </w:rPr>
              <w:t>, </w:t>
            </w:r>
            <w:r w:rsidR="00C55091" w:rsidRPr="00734CFF">
              <w:rPr>
                <w:i/>
                <w:iCs/>
                <w:color w:val="000000"/>
                <w:lang w:val="en-US"/>
              </w:rPr>
              <w:t>396</w:t>
            </w:r>
            <w:r w:rsidR="00C55091" w:rsidRPr="00734CFF">
              <w:rPr>
                <w:color w:val="000000"/>
                <w:lang w:val="en-US"/>
              </w:rPr>
              <w:t>, 1-10.</w:t>
            </w:r>
          </w:p>
        </w:tc>
      </w:tr>
      <w:tr w:rsidR="008276C4" w:rsidRPr="004C1358" w14:paraId="64BB7B15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4A360A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7E677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12BFB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 xml:space="preserve">Hernández-Oria, J.G.; Hawkins, R.I.Y.; Castaño Tostado, E. &amp; Barradas, V.L.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14AB3" w14:textId="74804161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Early establishment and survival of the neotropical dry deciduous forest tree </w:t>
            </w:r>
            <w:proofErr w:type="spellStart"/>
            <w:r w:rsidRPr="00E40E3F">
              <w:rPr>
                <w:color w:val="000000"/>
                <w:lang w:val="en-US"/>
              </w:rPr>
              <w:t>Lysiloma</w:t>
            </w:r>
            <w:proofErr w:type="spellEnd"/>
            <w:r w:rsidRPr="00E40E3F">
              <w:rPr>
                <w:color w:val="000000"/>
                <w:lang w:val="en-US"/>
              </w:rPr>
              <w:t xml:space="preserve"> </w:t>
            </w:r>
            <w:proofErr w:type="spellStart"/>
            <w:r w:rsidRPr="00E40E3F">
              <w:rPr>
                <w:color w:val="000000"/>
                <w:lang w:val="en-US"/>
              </w:rPr>
              <w:t>microphyllum</w:t>
            </w:r>
            <w:proofErr w:type="spellEnd"/>
            <w:r w:rsidRPr="00E40E3F">
              <w:rPr>
                <w:color w:val="000000"/>
                <w:lang w:val="en-US"/>
              </w:rPr>
              <w:t xml:space="preserve"> from mountainous </w:t>
            </w:r>
            <w:proofErr w:type="spellStart"/>
            <w:r w:rsidRPr="00E40E3F">
              <w:rPr>
                <w:color w:val="000000"/>
                <w:lang w:val="en-US"/>
              </w:rPr>
              <w:t>Bajio</w:t>
            </w:r>
            <w:proofErr w:type="spellEnd"/>
            <w:r w:rsidRPr="00E40E3F">
              <w:rPr>
                <w:color w:val="000000"/>
                <w:lang w:val="en-US"/>
              </w:rPr>
              <w:t xml:space="preserve"> </w:t>
            </w:r>
            <w:proofErr w:type="spellStart"/>
            <w:r w:rsidRPr="00E40E3F">
              <w:rPr>
                <w:color w:val="000000"/>
                <w:lang w:val="en-US"/>
              </w:rPr>
              <w:t>Queretano</w:t>
            </w:r>
            <w:proofErr w:type="spellEnd"/>
            <w:r w:rsidRPr="00E40E3F">
              <w:rPr>
                <w:color w:val="000000"/>
                <w:lang w:val="en-US"/>
              </w:rPr>
              <w:t>, Mexico</w:t>
            </w:r>
            <w:r w:rsidR="00197C76" w:rsidRPr="00197C76">
              <w:rPr>
                <w:color w:val="000000"/>
                <w:lang w:val="en-US"/>
              </w:rPr>
              <w:t xml:space="preserve">, </w:t>
            </w:r>
            <w:r w:rsidR="00197C76" w:rsidRPr="00E40E3F">
              <w:rPr>
                <w:i/>
                <w:iCs/>
                <w:color w:val="000000"/>
                <w:lang w:val="en-US"/>
              </w:rPr>
              <w:t>Journal of Tropical Ecology</w:t>
            </w:r>
            <w:r w:rsidR="00197C76" w:rsidRPr="00E40E3F">
              <w:rPr>
                <w:color w:val="000000"/>
                <w:lang w:val="en-US"/>
              </w:rPr>
              <w:t>, </w:t>
            </w:r>
            <w:r w:rsidR="00197C76" w:rsidRPr="00E40E3F">
              <w:rPr>
                <w:i/>
                <w:iCs/>
                <w:color w:val="000000"/>
                <w:lang w:val="en-US"/>
              </w:rPr>
              <w:t>33</w:t>
            </w:r>
            <w:r w:rsidR="00197C76" w:rsidRPr="00E40E3F">
              <w:rPr>
                <w:color w:val="000000"/>
                <w:lang w:val="en-US"/>
              </w:rPr>
              <w:t>(3), 213-227.</w:t>
            </w:r>
          </w:p>
        </w:tc>
      </w:tr>
      <w:tr w:rsidR="008276C4" w:rsidRPr="004C1358" w14:paraId="2B59413B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6DCE77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66C0C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BC069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Ballina-Gomez, H.S.; Ruiz-Sanchez, E.; Ambriz-Parra, E. &amp; Alvarado-Lopez, C.J.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12A87" w14:textId="23EB1F1B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Light and </w:t>
            </w:r>
            <w:proofErr w:type="spellStart"/>
            <w:r w:rsidRPr="00E40E3F">
              <w:rPr>
                <w:color w:val="000000"/>
                <w:lang w:val="en-US"/>
              </w:rPr>
              <w:t>micorrhizal</w:t>
            </w:r>
            <w:proofErr w:type="spellEnd"/>
            <w:r w:rsidRPr="00E40E3F">
              <w:rPr>
                <w:color w:val="000000"/>
                <w:lang w:val="en-US"/>
              </w:rPr>
              <w:t xml:space="preserve"> effect in seed germination of tropical dry forest tree species</w:t>
            </w:r>
            <w:r w:rsidR="00197C76" w:rsidRPr="00197C76">
              <w:rPr>
                <w:color w:val="000000"/>
                <w:lang w:val="en-US"/>
              </w:rPr>
              <w:t xml:space="preserve">, </w:t>
            </w:r>
            <w:r w:rsidR="00197C76" w:rsidRPr="00E40E3F">
              <w:rPr>
                <w:i/>
                <w:iCs/>
                <w:color w:val="000000"/>
                <w:lang w:val="en-US"/>
              </w:rPr>
              <w:t>Madera y bosques</w:t>
            </w:r>
            <w:r w:rsidR="00197C76" w:rsidRPr="00E40E3F">
              <w:rPr>
                <w:color w:val="000000"/>
                <w:lang w:val="en-US"/>
              </w:rPr>
              <w:t>, </w:t>
            </w:r>
            <w:r w:rsidR="00197C76" w:rsidRPr="00E40E3F">
              <w:rPr>
                <w:i/>
                <w:iCs/>
                <w:color w:val="000000"/>
                <w:lang w:val="en-US"/>
              </w:rPr>
              <w:t>23</w:t>
            </w:r>
            <w:r w:rsidR="00197C76" w:rsidRPr="00E40E3F">
              <w:rPr>
                <w:color w:val="000000"/>
                <w:lang w:val="en-US"/>
              </w:rPr>
              <w:t>(3), 29-37.</w:t>
            </w:r>
          </w:p>
        </w:tc>
      </w:tr>
      <w:tr w:rsidR="008276C4" w:rsidRPr="004C1358" w14:paraId="4F09D46B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283327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F13EC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BF369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Cardoso Ferreira, M. &amp; Vieira, D.L.M.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60990" w14:textId="54FB82C9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Topsoil for restoration: Resprouting of root fragments and germination of pioneers trigger tropical dry forest regeneration</w:t>
            </w:r>
            <w:r w:rsidR="009F1542" w:rsidRPr="009F1542">
              <w:rPr>
                <w:color w:val="000000"/>
                <w:lang w:val="en-US"/>
              </w:rPr>
              <w:t xml:space="preserve">, </w:t>
            </w:r>
            <w:r w:rsidR="009F1542" w:rsidRPr="00E40E3F">
              <w:rPr>
                <w:i/>
                <w:iCs/>
                <w:color w:val="000000"/>
                <w:lang w:val="en-US"/>
              </w:rPr>
              <w:t>Ecological engineering</w:t>
            </w:r>
            <w:r w:rsidR="009F1542" w:rsidRPr="00E40E3F">
              <w:rPr>
                <w:color w:val="000000"/>
                <w:lang w:val="en-US"/>
              </w:rPr>
              <w:t>, </w:t>
            </w:r>
            <w:r w:rsidR="009F1542" w:rsidRPr="00E40E3F">
              <w:rPr>
                <w:i/>
                <w:iCs/>
                <w:color w:val="000000"/>
                <w:lang w:val="en-US"/>
              </w:rPr>
              <w:t>103</w:t>
            </w:r>
            <w:r w:rsidR="009F1542" w:rsidRPr="00E40E3F">
              <w:rPr>
                <w:color w:val="000000"/>
                <w:lang w:val="en-US"/>
              </w:rPr>
              <w:t>, 1-12.</w:t>
            </w:r>
          </w:p>
        </w:tc>
      </w:tr>
      <w:tr w:rsidR="008276C4" w:rsidRPr="004C1358" w14:paraId="64569670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FBBE8B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992C4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052DA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Mariano, N.A.; Martinez-Garza, C. &amp; Alcala, R.E.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75361" w14:textId="31693802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Differential herbivory and successional status in five tropical tree species</w:t>
            </w:r>
            <w:r w:rsidR="00F003CB" w:rsidRPr="00F003CB">
              <w:rPr>
                <w:color w:val="000000"/>
                <w:lang w:val="en-US"/>
              </w:rPr>
              <w:t xml:space="preserve">, </w:t>
            </w:r>
            <w:proofErr w:type="spellStart"/>
            <w:r w:rsidR="00F003CB" w:rsidRPr="00E40E3F">
              <w:rPr>
                <w:i/>
                <w:iCs/>
                <w:color w:val="000000"/>
                <w:lang w:val="en-US"/>
              </w:rPr>
              <w:t>Revista</w:t>
            </w:r>
            <w:proofErr w:type="spellEnd"/>
            <w:r w:rsidR="00F003CB" w:rsidRPr="00E40E3F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F003CB" w:rsidRPr="00E40E3F">
              <w:rPr>
                <w:i/>
                <w:iCs/>
                <w:color w:val="000000"/>
                <w:lang w:val="en-US"/>
              </w:rPr>
              <w:t>mexicana</w:t>
            </w:r>
            <w:proofErr w:type="spellEnd"/>
            <w:r w:rsidR="00F003CB" w:rsidRPr="00E40E3F">
              <w:rPr>
                <w:i/>
                <w:iCs/>
                <w:color w:val="000000"/>
                <w:lang w:val="en-US"/>
              </w:rPr>
              <w:t xml:space="preserve"> de </w:t>
            </w:r>
            <w:proofErr w:type="spellStart"/>
            <w:r w:rsidR="00F003CB" w:rsidRPr="00E40E3F">
              <w:rPr>
                <w:i/>
                <w:iCs/>
                <w:color w:val="000000"/>
                <w:lang w:val="en-US"/>
              </w:rPr>
              <w:t>biodiversidad</w:t>
            </w:r>
            <w:proofErr w:type="spellEnd"/>
            <w:r w:rsidR="00F003CB" w:rsidRPr="00E40E3F">
              <w:rPr>
                <w:color w:val="000000"/>
                <w:lang w:val="en-US"/>
              </w:rPr>
              <w:t>, </w:t>
            </w:r>
            <w:r w:rsidR="00F003CB" w:rsidRPr="00E40E3F">
              <w:rPr>
                <w:i/>
                <w:iCs/>
                <w:color w:val="000000"/>
                <w:lang w:val="en-US"/>
              </w:rPr>
              <w:t>89</w:t>
            </w:r>
            <w:r w:rsidR="00F003CB" w:rsidRPr="00E40E3F">
              <w:rPr>
                <w:color w:val="000000"/>
                <w:lang w:val="en-US"/>
              </w:rPr>
              <w:t>(4), 1107-1114.</w:t>
            </w:r>
          </w:p>
        </w:tc>
      </w:tr>
      <w:tr w:rsidR="008276C4" w:rsidRPr="004C1358" w14:paraId="666478F4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D63D99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5FA88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93F72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Vargas-Figueroa, J.A. &amp; Torres-González, A.M.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E4FC" w14:textId="2308D9C8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Germination and seed conservation of a pioneer species, </w:t>
            </w:r>
            <w:proofErr w:type="spellStart"/>
            <w:r w:rsidRPr="00E40E3F">
              <w:rPr>
                <w:color w:val="000000"/>
                <w:lang w:val="en-US"/>
              </w:rPr>
              <w:t>Tecoma</w:t>
            </w:r>
            <w:proofErr w:type="spellEnd"/>
            <w:r w:rsidRPr="00E40E3F">
              <w:rPr>
                <w:color w:val="000000"/>
                <w:lang w:val="en-US"/>
              </w:rPr>
              <w:t xml:space="preserve"> stans (Bignoniaceae), from tropical dry forest of Colombia</w:t>
            </w:r>
            <w:r w:rsidR="002D1986" w:rsidRPr="002D1986">
              <w:rPr>
                <w:color w:val="000000"/>
                <w:lang w:val="en-US"/>
              </w:rPr>
              <w:t xml:space="preserve">, </w:t>
            </w:r>
            <w:proofErr w:type="spellStart"/>
            <w:r w:rsidR="002D1986" w:rsidRPr="00E40E3F">
              <w:rPr>
                <w:i/>
                <w:iCs/>
                <w:color w:val="000000"/>
                <w:lang w:val="en-US"/>
              </w:rPr>
              <w:t>Revista</w:t>
            </w:r>
            <w:proofErr w:type="spellEnd"/>
            <w:r w:rsidR="002D1986" w:rsidRPr="00E40E3F">
              <w:rPr>
                <w:i/>
                <w:iCs/>
                <w:color w:val="000000"/>
                <w:lang w:val="en-US"/>
              </w:rPr>
              <w:t xml:space="preserve"> de </w:t>
            </w:r>
            <w:proofErr w:type="spellStart"/>
            <w:r w:rsidR="002D1986" w:rsidRPr="00E40E3F">
              <w:rPr>
                <w:i/>
                <w:iCs/>
                <w:color w:val="000000"/>
                <w:lang w:val="en-US"/>
              </w:rPr>
              <w:t>Biología</w:t>
            </w:r>
            <w:proofErr w:type="spellEnd"/>
            <w:r w:rsidR="002D1986" w:rsidRPr="00E40E3F">
              <w:rPr>
                <w:i/>
                <w:iCs/>
                <w:color w:val="000000"/>
                <w:lang w:val="en-US"/>
              </w:rPr>
              <w:t xml:space="preserve"> Tropical</w:t>
            </w:r>
            <w:r w:rsidR="002D1986" w:rsidRPr="00E40E3F">
              <w:rPr>
                <w:color w:val="000000"/>
                <w:lang w:val="en-US"/>
              </w:rPr>
              <w:t>, </w:t>
            </w:r>
            <w:r w:rsidR="002D1986" w:rsidRPr="00E40E3F">
              <w:rPr>
                <w:i/>
                <w:iCs/>
                <w:color w:val="000000"/>
                <w:lang w:val="en-US"/>
              </w:rPr>
              <w:t>66</w:t>
            </w:r>
            <w:r w:rsidR="002D1986" w:rsidRPr="00E40E3F">
              <w:rPr>
                <w:color w:val="000000"/>
                <w:lang w:val="en-US"/>
              </w:rPr>
              <w:t>(2), 918-936.</w:t>
            </w:r>
          </w:p>
        </w:tc>
      </w:tr>
      <w:tr w:rsidR="008276C4" w:rsidRPr="004C1358" w14:paraId="3042E714" w14:textId="77777777" w:rsidTr="008276C4">
        <w:trPr>
          <w:trHeight w:val="136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810793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C718F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D6F04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E40E3F">
              <w:rPr>
                <w:color w:val="000000"/>
                <w:lang w:val="en-US"/>
              </w:rPr>
              <w:t>Treuer</w:t>
            </w:r>
            <w:proofErr w:type="spellEnd"/>
            <w:r w:rsidRPr="00E40E3F">
              <w:rPr>
                <w:color w:val="000000"/>
                <w:lang w:val="en-US"/>
              </w:rPr>
              <w:t xml:space="preserve">, T.L.; Choi, J.J.; Janzen, D.H.; </w:t>
            </w:r>
            <w:proofErr w:type="spellStart"/>
            <w:r w:rsidRPr="00E40E3F">
              <w:rPr>
                <w:color w:val="000000"/>
                <w:lang w:val="en-US"/>
              </w:rPr>
              <w:t>Hallwachs</w:t>
            </w:r>
            <w:proofErr w:type="spellEnd"/>
            <w:r w:rsidRPr="00E40E3F">
              <w:rPr>
                <w:color w:val="000000"/>
                <w:lang w:val="en-US"/>
              </w:rPr>
              <w:t xml:space="preserve">, W.; </w:t>
            </w:r>
            <w:proofErr w:type="spellStart"/>
            <w:r w:rsidRPr="00E40E3F">
              <w:rPr>
                <w:color w:val="000000"/>
                <w:lang w:val="en-US"/>
              </w:rPr>
              <w:t>Peréz</w:t>
            </w:r>
            <w:proofErr w:type="spellEnd"/>
            <w:r w:rsidRPr="00E40E3F">
              <w:rPr>
                <w:color w:val="000000"/>
                <w:lang w:val="en-US"/>
              </w:rPr>
              <w:t xml:space="preserve">‐Aviles, D.; Dobson, A.P.; Powers, J.S.; Shanks, L.C.; </w:t>
            </w:r>
            <w:proofErr w:type="spellStart"/>
            <w:r w:rsidRPr="00E40E3F">
              <w:rPr>
                <w:color w:val="000000"/>
                <w:lang w:val="en-US"/>
              </w:rPr>
              <w:t>Werden</w:t>
            </w:r>
            <w:proofErr w:type="spellEnd"/>
            <w:r w:rsidRPr="00E40E3F">
              <w:rPr>
                <w:color w:val="000000"/>
                <w:lang w:val="en-US"/>
              </w:rPr>
              <w:t xml:space="preserve">, L.W. &amp; </w:t>
            </w:r>
            <w:proofErr w:type="spellStart"/>
            <w:r w:rsidRPr="00E40E3F">
              <w:rPr>
                <w:color w:val="000000"/>
                <w:lang w:val="en-US"/>
              </w:rPr>
              <w:t>Wilcove</w:t>
            </w:r>
            <w:proofErr w:type="spellEnd"/>
            <w:r w:rsidRPr="00E40E3F">
              <w:rPr>
                <w:color w:val="000000"/>
                <w:lang w:val="en-US"/>
              </w:rPr>
              <w:t>, D.S.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8ADDD" w14:textId="585089F9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Low‐cost agricultural waste accelerates tropical forest regeneration</w:t>
            </w:r>
            <w:r w:rsidR="002D1986" w:rsidRPr="002D1986">
              <w:rPr>
                <w:color w:val="000000"/>
                <w:lang w:val="en-US"/>
              </w:rPr>
              <w:t xml:space="preserve">, </w:t>
            </w:r>
            <w:r w:rsidR="002D1986" w:rsidRPr="00E40E3F">
              <w:rPr>
                <w:i/>
                <w:iCs/>
                <w:color w:val="000000"/>
                <w:lang w:val="en-US"/>
              </w:rPr>
              <w:t>Restoration ecology</w:t>
            </w:r>
            <w:r w:rsidR="002D1986" w:rsidRPr="00E40E3F">
              <w:rPr>
                <w:color w:val="000000"/>
                <w:lang w:val="en-US"/>
              </w:rPr>
              <w:t>, </w:t>
            </w:r>
            <w:r w:rsidR="002D1986" w:rsidRPr="00E40E3F">
              <w:rPr>
                <w:i/>
                <w:iCs/>
                <w:color w:val="000000"/>
                <w:lang w:val="en-US"/>
              </w:rPr>
              <w:t>26</w:t>
            </w:r>
            <w:r w:rsidR="002D1986" w:rsidRPr="00E40E3F">
              <w:rPr>
                <w:color w:val="000000"/>
                <w:lang w:val="en-US"/>
              </w:rPr>
              <w:t>(2), 275-283.</w:t>
            </w:r>
          </w:p>
        </w:tc>
      </w:tr>
      <w:tr w:rsidR="008276C4" w:rsidRPr="004C1358" w14:paraId="3D988317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A7C468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690F6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41CA3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Gonzalez-Tokman, D.; Barradas, V.L.; Boege, K.; Dominguez, C.A.; del-Val, E.; Saucedo, E. &amp; Martinez-Garza, C.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B6904" w14:textId="6EA25618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Performance of 11 tree species under different management treatments in restoration plantings in a tropical dry forest</w:t>
            </w:r>
            <w:r w:rsidR="00BF2143" w:rsidRPr="00BF2143">
              <w:rPr>
                <w:color w:val="000000"/>
                <w:lang w:val="en-US"/>
              </w:rPr>
              <w:t xml:space="preserve">, </w:t>
            </w:r>
            <w:r w:rsidR="00BF2143" w:rsidRPr="00E40E3F">
              <w:rPr>
                <w:i/>
                <w:iCs/>
                <w:color w:val="000000"/>
                <w:lang w:val="en-US"/>
              </w:rPr>
              <w:t>Restoration Ecology</w:t>
            </w:r>
            <w:r w:rsidR="00BF2143" w:rsidRPr="00E40E3F">
              <w:rPr>
                <w:color w:val="000000"/>
                <w:lang w:val="en-US"/>
              </w:rPr>
              <w:t>, </w:t>
            </w:r>
            <w:r w:rsidR="00BF2143" w:rsidRPr="00E40E3F">
              <w:rPr>
                <w:i/>
                <w:iCs/>
                <w:color w:val="000000"/>
                <w:lang w:val="en-US"/>
              </w:rPr>
              <w:t>26</w:t>
            </w:r>
            <w:r w:rsidR="00BF2143" w:rsidRPr="00E40E3F">
              <w:rPr>
                <w:color w:val="000000"/>
                <w:lang w:val="en-US"/>
              </w:rPr>
              <w:t>(4), 642-649.</w:t>
            </w:r>
          </w:p>
        </w:tc>
      </w:tr>
      <w:tr w:rsidR="008276C4" w:rsidRPr="004C1358" w14:paraId="78660FEA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E9CB85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16FB5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723AF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Castellanos Barliza, J.; Leon Pelaez, J.D. &amp; Campo, J.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0BB81" w14:textId="590D3084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Recovery of biogeochemical processes in restored tropical dry forest on a coal mine spoil in La Guajira, Colombia</w:t>
            </w:r>
            <w:r w:rsidR="00915B42" w:rsidRPr="00915B42">
              <w:rPr>
                <w:color w:val="000000"/>
                <w:lang w:val="en-US"/>
              </w:rPr>
              <w:t xml:space="preserve">, </w:t>
            </w:r>
            <w:r w:rsidR="00915B42" w:rsidRPr="00E40E3F">
              <w:rPr>
                <w:i/>
                <w:iCs/>
                <w:color w:val="000000"/>
                <w:lang w:val="en-US"/>
              </w:rPr>
              <w:t>Land Degradation &amp; Development</w:t>
            </w:r>
            <w:r w:rsidR="00915B42" w:rsidRPr="00E40E3F">
              <w:rPr>
                <w:color w:val="000000"/>
                <w:lang w:val="en-US"/>
              </w:rPr>
              <w:t>, </w:t>
            </w:r>
            <w:r w:rsidR="00915B42" w:rsidRPr="00E40E3F">
              <w:rPr>
                <w:i/>
                <w:iCs/>
                <w:color w:val="000000"/>
                <w:lang w:val="en-US"/>
              </w:rPr>
              <w:t>29</w:t>
            </w:r>
            <w:r w:rsidR="00915B42" w:rsidRPr="00E40E3F">
              <w:rPr>
                <w:color w:val="000000"/>
                <w:lang w:val="en-US"/>
              </w:rPr>
              <w:t>(9), 3174-3183.</w:t>
            </w:r>
          </w:p>
        </w:tc>
      </w:tr>
      <w:tr w:rsidR="008276C4" w:rsidRPr="004C1358" w14:paraId="216C9829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7D6BDB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FA779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88AA1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E40E3F">
              <w:rPr>
                <w:color w:val="000000"/>
                <w:lang w:val="en-US"/>
              </w:rPr>
              <w:t>Werden</w:t>
            </w:r>
            <w:proofErr w:type="spellEnd"/>
            <w:r w:rsidRPr="00E40E3F">
              <w:rPr>
                <w:color w:val="000000"/>
                <w:lang w:val="en-US"/>
              </w:rPr>
              <w:t xml:space="preserve">, L.K.; Alvarado J, P.; </w:t>
            </w:r>
            <w:proofErr w:type="spellStart"/>
            <w:r w:rsidRPr="00E40E3F">
              <w:rPr>
                <w:color w:val="000000"/>
                <w:lang w:val="en-US"/>
              </w:rPr>
              <w:t>Zarges</w:t>
            </w:r>
            <w:proofErr w:type="spellEnd"/>
            <w:r w:rsidRPr="00E40E3F">
              <w:rPr>
                <w:color w:val="000000"/>
                <w:lang w:val="en-US"/>
              </w:rPr>
              <w:t>, S.; Calderon, E.M.; Schilling, E.M.; Gutierrez L, M. &amp; Powers, J.S.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AE269" w14:textId="35D08F38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Using soil amendments and plant functional traits to select native tropical dry forest species for the restoration of degraded </w:t>
            </w:r>
            <w:proofErr w:type="spellStart"/>
            <w:r w:rsidRPr="00E40E3F">
              <w:rPr>
                <w:color w:val="000000"/>
                <w:lang w:val="en-US"/>
              </w:rPr>
              <w:t>Vertisols</w:t>
            </w:r>
            <w:proofErr w:type="spellEnd"/>
            <w:r w:rsidR="00F56AAC" w:rsidRPr="00F56AAC">
              <w:rPr>
                <w:color w:val="000000"/>
                <w:lang w:val="en-US"/>
              </w:rPr>
              <w:t xml:space="preserve">, </w:t>
            </w:r>
            <w:r w:rsidR="00F56AAC" w:rsidRPr="00E40E3F">
              <w:rPr>
                <w:i/>
                <w:iCs/>
                <w:color w:val="000000"/>
                <w:lang w:val="en-US"/>
              </w:rPr>
              <w:t>Journal of Applied Ecology</w:t>
            </w:r>
            <w:r w:rsidR="00F56AAC" w:rsidRPr="00E40E3F">
              <w:rPr>
                <w:color w:val="000000"/>
                <w:lang w:val="en-US"/>
              </w:rPr>
              <w:t>, </w:t>
            </w:r>
            <w:r w:rsidR="00F56AAC" w:rsidRPr="00E40E3F">
              <w:rPr>
                <w:i/>
                <w:iCs/>
                <w:color w:val="000000"/>
                <w:lang w:val="en-US"/>
              </w:rPr>
              <w:t>55</w:t>
            </w:r>
            <w:r w:rsidR="00F56AAC" w:rsidRPr="00E40E3F">
              <w:rPr>
                <w:color w:val="000000"/>
                <w:lang w:val="en-US"/>
              </w:rPr>
              <w:t>(2), 1019-1028.</w:t>
            </w:r>
          </w:p>
        </w:tc>
      </w:tr>
      <w:tr w:rsidR="008276C4" w:rsidRPr="00C57592" w14:paraId="4A78D50E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161158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A43C81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EB0B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Pinheiro, F.M.; Nair, P.K.R.; Paulson, S.; Nair, V.D.; DeVore, J. &amp; Tonucci, R.G.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2D818" w14:textId="349B9DAE" w:rsidR="00C57592" w:rsidRPr="0049595B" w:rsidRDefault="00C57592" w:rsidP="00C57592">
            <w:pPr>
              <w:rPr>
                <w:color w:val="000000"/>
              </w:rPr>
            </w:pPr>
            <w:r w:rsidRPr="00E40E3F">
              <w:rPr>
                <w:color w:val="000000"/>
                <w:lang w:val="en-US"/>
              </w:rPr>
              <w:t xml:space="preserve">An innovative, farmer initiative of </w:t>
            </w:r>
            <w:proofErr w:type="spellStart"/>
            <w:r w:rsidRPr="00E40E3F">
              <w:rPr>
                <w:color w:val="000000"/>
                <w:lang w:val="en-US"/>
              </w:rPr>
              <w:t>silvopastoral</w:t>
            </w:r>
            <w:proofErr w:type="spellEnd"/>
            <w:r w:rsidRPr="00E40E3F">
              <w:rPr>
                <w:color w:val="000000"/>
                <w:lang w:val="en-US"/>
              </w:rPr>
              <w:t xml:space="preserve"> restoration in a degraded semiarid Caatinga region of Brazil</w:t>
            </w:r>
            <w:r w:rsidR="0049595B" w:rsidRPr="0049595B">
              <w:rPr>
                <w:color w:val="000000"/>
                <w:lang w:val="en-US"/>
              </w:rPr>
              <w:t xml:space="preserve">, </w:t>
            </w:r>
            <w:r w:rsidR="0049595B" w:rsidRPr="00E40E3F">
              <w:rPr>
                <w:color w:val="000000"/>
                <w:lang w:val="en-US"/>
              </w:rPr>
              <w:t>In </w:t>
            </w:r>
            <w:r w:rsidR="0049595B" w:rsidRPr="00E40E3F">
              <w:rPr>
                <w:i/>
                <w:iCs/>
                <w:color w:val="000000"/>
                <w:lang w:val="en-US"/>
              </w:rPr>
              <w:t xml:space="preserve">4th World Congress on </w:t>
            </w:r>
            <w:proofErr w:type="spellStart"/>
            <w:r w:rsidR="0049595B" w:rsidRPr="00E40E3F">
              <w:rPr>
                <w:i/>
                <w:iCs/>
                <w:color w:val="000000"/>
                <w:lang w:val="en-US"/>
              </w:rPr>
              <w:t>Agroforesry</w:t>
            </w:r>
            <w:proofErr w:type="spellEnd"/>
            <w:r w:rsidR="0049595B" w:rsidRPr="00E40E3F">
              <w:rPr>
                <w:i/>
                <w:iCs/>
                <w:color w:val="000000"/>
                <w:lang w:val="en-US"/>
              </w:rPr>
              <w:t xml:space="preserve">. </w:t>
            </w:r>
            <w:r w:rsidR="0049595B" w:rsidRPr="0049595B">
              <w:rPr>
                <w:i/>
                <w:iCs/>
                <w:color w:val="000000"/>
              </w:rPr>
              <w:t>CIRAD, Montpellier, Fr</w:t>
            </w:r>
            <w:r w:rsidR="0049595B" w:rsidRPr="0049595B">
              <w:rPr>
                <w:color w:val="000000"/>
              </w:rPr>
              <w:t> (Vol. 708).</w:t>
            </w:r>
          </w:p>
        </w:tc>
      </w:tr>
      <w:tr w:rsidR="008276C4" w:rsidRPr="004C1358" w14:paraId="2D1B1D3F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9246BE" w14:textId="77777777" w:rsidR="00C57592" w:rsidRPr="00C57592" w:rsidRDefault="00C57592" w:rsidP="00C57592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B09388" w14:textId="77777777" w:rsidR="00C57592" w:rsidRPr="00C57592" w:rsidRDefault="00C57592" w:rsidP="00C57592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89E34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Carrasco-Carballido, V.; Martinez-Garza, C.; Jimenez-Hernandez, H.; Marquez-Torres, F. &amp; Campo, J.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E38B" w14:textId="79045F07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Effects of Initial Soil Properties on Three-Year Performance of Six Tree Species in Tropical Dry Forest Restoration Plantings</w:t>
            </w:r>
            <w:r w:rsidR="00BE6520" w:rsidRPr="00BE6520">
              <w:rPr>
                <w:color w:val="000000"/>
                <w:lang w:val="en-US"/>
              </w:rPr>
              <w:t xml:space="preserve">, </w:t>
            </w:r>
            <w:r w:rsidR="00BE6520" w:rsidRPr="00E40E3F">
              <w:rPr>
                <w:i/>
                <w:iCs/>
                <w:color w:val="000000"/>
                <w:lang w:val="en-US"/>
              </w:rPr>
              <w:t>Forests</w:t>
            </w:r>
            <w:r w:rsidR="00BE6520" w:rsidRPr="00E40E3F">
              <w:rPr>
                <w:color w:val="000000"/>
                <w:lang w:val="en-US"/>
              </w:rPr>
              <w:t>, </w:t>
            </w:r>
            <w:r w:rsidR="00BE6520" w:rsidRPr="00E40E3F">
              <w:rPr>
                <w:i/>
                <w:iCs/>
                <w:color w:val="000000"/>
                <w:lang w:val="en-US"/>
              </w:rPr>
              <w:t>10</w:t>
            </w:r>
            <w:r w:rsidR="00BE6520" w:rsidRPr="00E40E3F">
              <w:rPr>
                <w:color w:val="000000"/>
                <w:lang w:val="en-US"/>
              </w:rPr>
              <w:t>(5), 428.</w:t>
            </w:r>
          </w:p>
        </w:tc>
      </w:tr>
      <w:tr w:rsidR="008276C4" w:rsidRPr="004C1358" w14:paraId="3A3873BA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3DB3E3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2AAF35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5061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 xml:space="preserve">Dominguez-Haydar, Y.; Velasquez, E.; Carmona, J.; Lavelle, P.; Chavez, L.F. &amp; Jiménez, J.J.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880E" w14:textId="722C017D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Evaluation of reclamation success in an open-pit coal mine using integrated soil physical, chemical and biological quality indicators</w:t>
            </w:r>
            <w:r w:rsidR="001C4C92" w:rsidRPr="001C4C92">
              <w:rPr>
                <w:color w:val="000000"/>
                <w:lang w:val="en-US"/>
              </w:rPr>
              <w:t xml:space="preserve">, </w:t>
            </w:r>
            <w:r w:rsidR="001C4C92" w:rsidRPr="00E40E3F">
              <w:rPr>
                <w:i/>
                <w:iCs/>
                <w:color w:val="000000"/>
                <w:lang w:val="en-US"/>
              </w:rPr>
              <w:t>Ecological Indicators</w:t>
            </w:r>
            <w:r w:rsidR="001C4C92" w:rsidRPr="00E40E3F">
              <w:rPr>
                <w:color w:val="000000"/>
                <w:lang w:val="en-US"/>
              </w:rPr>
              <w:t>, </w:t>
            </w:r>
            <w:r w:rsidR="001C4C92" w:rsidRPr="00E40E3F">
              <w:rPr>
                <w:i/>
                <w:iCs/>
                <w:color w:val="000000"/>
                <w:lang w:val="en-US"/>
              </w:rPr>
              <w:t>103</w:t>
            </w:r>
            <w:r w:rsidR="001C4C92" w:rsidRPr="00E40E3F">
              <w:rPr>
                <w:color w:val="000000"/>
                <w:lang w:val="en-US"/>
              </w:rPr>
              <w:t>, 182-193.</w:t>
            </w:r>
          </w:p>
        </w:tc>
      </w:tr>
      <w:tr w:rsidR="008276C4" w:rsidRPr="004C1358" w14:paraId="49DE5F2F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BC7D1D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189382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FB121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Luna-Nieves, A.L.; Meave, J.A.; Gonzalez, E.J.; Cortes-Flores, J. &amp; Ibarra-Manriquez, G.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AFCBA" w14:textId="79C9A02A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Guiding seed source selection for the production of tropical dry forest trees: </w:t>
            </w:r>
            <w:proofErr w:type="spellStart"/>
            <w:r w:rsidRPr="00E40E3F">
              <w:rPr>
                <w:color w:val="000000"/>
                <w:lang w:val="en-US"/>
              </w:rPr>
              <w:t>Coulteria</w:t>
            </w:r>
            <w:proofErr w:type="spellEnd"/>
            <w:r w:rsidRPr="00E40E3F">
              <w:rPr>
                <w:color w:val="000000"/>
                <w:lang w:val="en-US"/>
              </w:rPr>
              <w:t xml:space="preserve"> </w:t>
            </w:r>
            <w:proofErr w:type="spellStart"/>
            <w:r w:rsidRPr="00E40E3F">
              <w:rPr>
                <w:color w:val="000000"/>
                <w:lang w:val="en-US"/>
              </w:rPr>
              <w:t>platyloba</w:t>
            </w:r>
            <w:proofErr w:type="spellEnd"/>
            <w:r w:rsidRPr="00E40E3F">
              <w:rPr>
                <w:color w:val="000000"/>
                <w:lang w:val="en-US"/>
              </w:rPr>
              <w:t xml:space="preserve"> as study model</w:t>
            </w:r>
            <w:r w:rsidR="009E5AEF" w:rsidRPr="009E5AEF">
              <w:rPr>
                <w:color w:val="000000"/>
                <w:lang w:val="en-US"/>
              </w:rPr>
              <w:t xml:space="preserve">, </w:t>
            </w:r>
            <w:r w:rsidR="009E5AEF" w:rsidRPr="00E40E3F">
              <w:rPr>
                <w:i/>
                <w:iCs/>
                <w:color w:val="000000"/>
                <w:lang w:val="en-US"/>
              </w:rPr>
              <w:t>Forest Ecology and Management</w:t>
            </w:r>
            <w:r w:rsidR="009E5AEF" w:rsidRPr="00E40E3F">
              <w:rPr>
                <w:color w:val="000000"/>
                <w:lang w:val="en-US"/>
              </w:rPr>
              <w:t>, </w:t>
            </w:r>
            <w:r w:rsidR="009E5AEF" w:rsidRPr="00E40E3F">
              <w:rPr>
                <w:i/>
                <w:iCs/>
                <w:color w:val="000000"/>
                <w:lang w:val="en-US"/>
              </w:rPr>
              <w:t>446</w:t>
            </w:r>
            <w:r w:rsidR="009E5AEF" w:rsidRPr="00E40E3F">
              <w:rPr>
                <w:color w:val="000000"/>
                <w:lang w:val="en-US"/>
              </w:rPr>
              <w:t>, 105-114.</w:t>
            </w:r>
          </w:p>
        </w:tc>
      </w:tr>
      <w:tr w:rsidR="008276C4" w:rsidRPr="004C1358" w14:paraId="7E13C61F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F67267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8FBB92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BCE71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Mazon, M.; Aguirre, N.; Echeverria, C. &amp; Aronson, J.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BAF61" w14:textId="2C56FB3D" w:rsidR="00C57592" w:rsidRPr="003F4C5A" w:rsidRDefault="00C57592" w:rsidP="00C57592">
            <w:pPr>
              <w:rPr>
                <w:color w:val="000000"/>
                <w:highlight w:val="cyan"/>
                <w:lang w:val="en-US"/>
              </w:rPr>
            </w:pPr>
            <w:r w:rsidRPr="00B2763D">
              <w:rPr>
                <w:color w:val="000000"/>
                <w:lang w:val="en-US"/>
              </w:rPr>
              <w:t>Monitoring attributes for ecological restoration in Latin America and the Caribbean region</w:t>
            </w:r>
            <w:r w:rsidR="00FC75B9" w:rsidRPr="00B2763D">
              <w:rPr>
                <w:color w:val="000000"/>
                <w:lang w:val="en-US"/>
              </w:rPr>
              <w:t xml:space="preserve">, </w:t>
            </w:r>
            <w:r w:rsidR="00FC75B9" w:rsidRPr="00B2763D">
              <w:rPr>
                <w:i/>
                <w:iCs/>
                <w:color w:val="000000"/>
                <w:lang w:val="en-US"/>
              </w:rPr>
              <w:t>Restoration Ecology</w:t>
            </w:r>
            <w:r w:rsidR="00FC75B9" w:rsidRPr="00B2763D">
              <w:rPr>
                <w:color w:val="000000"/>
                <w:lang w:val="en-US"/>
              </w:rPr>
              <w:t>, </w:t>
            </w:r>
            <w:r w:rsidR="00FC75B9" w:rsidRPr="00B2763D">
              <w:rPr>
                <w:i/>
                <w:iCs/>
                <w:color w:val="000000"/>
                <w:lang w:val="en-US"/>
              </w:rPr>
              <w:t>27</w:t>
            </w:r>
            <w:r w:rsidR="00FC75B9" w:rsidRPr="00B2763D">
              <w:rPr>
                <w:color w:val="000000"/>
                <w:lang w:val="en-US"/>
              </w:rPr>
              <w:t>(5), 992-999.</w:t>
            </w:r>
          </w:p>
        </w:tc>
      </w:tr>
      <w:tr w:rsidR="008276C4" w:rsidRPr="004C1358" w14:paraId="0C4EAFEE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A481B5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10E3A1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98063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Diaz-Triana, E.J.; Torres-Rodriguez, S.; Munoz-P, L. &amp; Avella-M, 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F3B31" w14:textId="6302F8DE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Monitoring of ecological restoration in an </w:t>
            </w:r>
            <w:proofErr w:type="spellStart"/>
            <w:r w:rsidRPr="00E40E3F">
              <w:rPr>
                <w:color w:val="000000"/>
                <w:lang w:val="en-US"/>
              </w:rPr>
              <w:t>interandean</w:t>
            </w:r>
            <w:proofErr w:type="spellEnd"/>
            <w:r w:rsidRPr="00E40E3F">
              <w:rPr>
                <w:color w:val="000000"/>
                <w:lang w:val="en-US"/>
              </w:rPr>
              <w:t xml:space="preserve"> dry tropical forest (Huila, Colombia): program and preliminary results</w:t>
            </w:r>
            <w:r w:rsidR="00FC75B9" w:rsidRPr="00FC75B9">
              <w:rPr>
                <w:color w:val="000000"/>
                <w:lang w:val="en-US"/>
              </w:rPr>
              <w:t xml:space="preserve">, </w:t>
            </w:r>
            <w:proofErr w:type="spellStart"/>
            <w:r w:rsidR="00FC75B9" w:rsidRPr="00E40E3F">
              <w:rPr>
                <w:i/>
                <w:iCs/>
                <w:color w:val="000000"/>
                <w:lang w:val="en-US"/>
              </w:rPr>
              <w:t>Caldasia</w:t>
            </w:r>
            <w:proofErr w:type="spellEnd"/>
            <w:r w:rsidR="00FC75B9" w:rsidRPr="00E40E3F">
              <w:rPr>
                <w:color w:val="000000"/>
                <w:lang w:val="en-US"/>
              </w:rPr>
              <w:t>, </w:t>
            </w:r>
            <w:r w:rsidR="00FC75B9" w:rsidRPr="00E40E3F">
              <w:rPr>
                <w:i/>
                <w:iCs/>
                <w:color w:val="000000"/>
                <w:lang w:val="en-US"/>
              </w:rPr>
              <w:t>41</w:t>
            </w:r>
            <w:r w:rsidR="00FC75B9" w:rsidRPr="00E40E3F">
              <w:rPr>
                <w:color w:val="000000"/>
                <w:lang w:val="en-US"/>
              </w:rPr>
              <w:t>(1), 60.</w:t>
            </w:r>
          </w:p>
        </w:tc>
      </w:tr>
      <w:tr w:rsidR="008276C4" w:rsidRPr="004C1358" w14:paraId="05146DC0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BFEADE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A22355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2682B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Sierra-Escobar, J.A. &amp; Ortíz-Correa, J.A.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30FDD" w14:textId="751A1C1A" w:rsidR="00C57592" w:rsidRPr="001611C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Mycorrhizal symbiotic effectiveness as a tool for decision making in restauration of the tropical dry forest</w:t>
            </w:r>
            <w:r w:rsidR="001611CF" w:rsidRPr="001611CF">
              <w:rPr>
                <w:color w:val="000000"/>
                <w:lang w:val="en-US"/>
              </w:rPr>
              <w:t xml:space="preserve">, </w:t>
            </w:r>
            <w:proofErr w:type="spellStart"/>
            <w:r w:rsidR="001611CF" w:rsidRPr="00265BA8">
              <w:rPr>
                <w:i/>
                <w:iCs/>
                <w:color w:val="000000"/>
                <w:lang w:val="en-US"/>
              </w:rPr>
              <w:t>Revista</w:t>
            </w:r>
            <w:proofErr w:type="spellEnd"/>
            <w:r w:rsidR="001611CF" w:rsidRPr="00265BA8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1611CF" w:rsidRPr="00265BA8">
              <w:rPr>
                <w:i/>
                <w:iCs/>
                <w:color w:val="000000"/>
                <w:lang w:val="en-US"/>
              </w:rPr>
              <w:t>Bionatura</w:t>
            </w:r>
            <w:proofErr w:type="spellEnd"/>
            <w:r w:rsidR="001611CF">
              <w:rPr>
                <w:color w:val="000000"/>
                <w:lang w:val="en-US"/>
              </w:rPr>
              <w:t xml:space="preserve">, </w:t>
            </w:r>
            <w:r w:rsidR="00265BA8">
              <w:rPr>
                <w:color w:val="000000"/>
                <w:lang w:val="en-US"/>
              </w:rPr>
              <w:t>4(1).</w:t>
            </w:r>
          </w:p>
        </w:tc>
      </w:tr>
      <w:tr w:rsidR="008276C4" w:rsidRPr="004C1358" w14:paraId="65A9C75A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C317C4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73C32D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4A53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Castellanos Barliza, J.; Blanco Rodriguez, O.; Leon Pelaez, J.D. &amp; Chavez, L.F.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715BD" w14:textId="21B49D4A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Planted forests for open coal mine spoils rehabilitation in Colombian drylands: Contributions of fine litterfall through an age </w:t>
            </w:r>
            <w:proofErr w:type="spellStart"/>
            <w:r w:rsidRPr="00E40E3F">
              <w:rPr>
                <w:color w:val="000000"/>
                <w:lang w:val="en-US"/>
              </w:rPr>
              <w:t>chronosequence</w:t>
            </w:r>
            <w:proofErr w:type="spellEnd"/>
            <w:r w:rsidR="00265BA8" w:rsidRPr="00265BA8">
              <w:rPr>
                <w:color w:val="000000"/>
                <w:lang w:val="en-US"/>
              </w:rPr>
              <w:t xml:space="preserve">, </w:t>
            </w:r>
            <w:r w:rsidR="00265BA8" w:rsidRPr="00E40E3F">
              <w:rPr>
                <w:i/>
                <w:iCs/>
                <w:color w:val="000000"/>
                <w:lang w:val="en-US"/>
              </w:rPr>
              <w:t>Ecological Engineering</w:t>
            </w:r>
            <w:r w:rsidR="00265BA8" w:rsidRPr="00E40E3F">
              <w:rPr>
                <w:color w:val="000000"/>
                <w:lang w:val="en-US"/>
              </w:rPr>
              <w:t>, </w:t>
            </w:r>
            <w:r w:rsidR="00265BA8" w:rsidRPr="00E40E3F">
              <w:rPr>
                <w:i/>
                <w:iCs/>
                <w:color w:val="000000"/>
                <w:lang w:val="en-US"/>
              </w:rPr>
              <w:t>138</w:t>
            </w:r>
            <w:r w:rsidR="00265BA8" w:rsidRPr="00E40E3F">
              <w:rPr>
                <w:color w:val="000000"/>
                <w:lang w:val="en-US"/>
              </w:rPr>
              <w:t>, 180-187.</w:t>
            </w:r>
          </w:p>
        </w:tc>
      </w:tr>
      <w:tr w:rsidR="008276C4" w:rsidRPr="004C1358" w14:paraId="2AB7C62E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51C3C7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D07B58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8E79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Mendez-Toribio, M.; Benitez-Malvido, J.; Zermeno-Hernandez, I.E. &amp; Castillo-Mandujano, J.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E97F1" w14:textId="17122C0D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Removal of Climbing Plants and Soil Plowing as a Strategy to Enhance Forest Recovery in Tropical Dry Forests Old Field</w:t>
            </w:r>
            <w:r w:rsidR="00C27910" w:rsidRPr="00C27910">
              <w:rPr>
                <w:color w:val="000000"/>
                <w:lang w:val="en-US"/>
              </w:rPr>
              <w:t xml:space="preserve">, </w:t>
            </w:r>
            <w:r w:rsidR="00C27910" w:rsidRPr="00E40E3F">
              <w:rPr>
                <w:i/>
                <w:iCs/>
                <w:color w:val="000000"/>
                <w:lang w:val="en-US"/>
              </w:rPr>
              <w:t>Ecological Restoration</w:t>
            </w:r>
            <w:r w:rsidR="00C27910" w:rsidRPr="00E40E3F">
              <w:rPr>
                <w:color w:val="000000"/>
                <w:lang w:val="en-US"/>
              </w:rPr>
              <w:t>, </w:t>
            </w:r>
            <w:r w:rsidR="00C27910" w:rsidRPr="00E40E3F">
              <w:rPr>
                <w:i/>
                <w:iCs/>
                <w:color w:val="000000"/>
                <w:lang w:val="en-US"/>
              </w:rPr>
              <w:t>37</w:t>
            </w:r>
            <w:r w:rsidR="00C27910" w:rsidRPr="00E40E3F">
              <w:rPr>
                <w:color w:val="000000"/>
                <w:lang w:val="en-US"/>
              </w:rPr>
              <w:t>(2), 113-122.</w:t>
            </w:r>
          </w:p>
        </w:tc>
      </w:tr>
      <w:tr w:rsidR="008276C4" w:rsidRPr="004C1358" w14:paraId="32E691D6" w14:textId="77777777" w:rsidTr="008276C4">
        <w:trPr>
          <w:trHeight w:val="34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3A8D14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432536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76681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E40E3F">
              <w:rPr>
                <w:color w:val="000000"/>
                <w:lang w:val="en-US"/>
              </w:rPr>
              <w:t>Gornish</w:t>
            </w:r>
            <w:proofErr w:type="spellEnd"/>
            <w:r w:rsidRPr="00E40E3F">
              <w:rPr>
                <w:color w:val="000000"/>
                <w:lang w:val="en-US"/>
              </w:rPr>
              <w:t xml:space="preserve">, E.; Arnold, H. &amp; </w:t>
            </w:r>
            <w:proofErr w:type="spellStart"/>
            <w:r w:rsidRPr="00E40E3F">
              <w:rPr>
                <w:color w:val="000000"/>
                <w:lang w:val="en-US"/>
              </w:rPr>
              <w:t>Fehmi</w:t>
            </w:r>
            <w:proofErr w:type="spellEnd"/>
            <w:r w:rsidRPr="00E40E3F">
              <w:rPr>
                <w:color w:val="000000"/>
                <w:lang w:val="en-US"/>
              </w:rPr>
              <w:t>, J.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42D32" w14:textId="73A3C47C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Review of seed pelletizing strategies for arid land restoration</w:t>
            </w:r>
            <w:r w:rsidR="00DE28A9" w:rsidRPr="00DE28A9">
              <w:rPr>
                <w:color w:val="000000"/>
                <w:lang w:val="en-US"/>
              </w:rPr>
              <w:t>,</w:t>
            </w:r>
            <w:r w:rsidR="00DE28A9">
              <w:rPr>
                <w:color w:val="000000"/>
                <w:lang w:val="en-US"/>
              </w:rPr>
              <w:t xml:space="preserve"> </w:t>
            </w:r>
            <w:r w:rsidR="00DE28A9" w:rsidRPr="00E40E3F">
              <w:rPr>
                <w:i/>
                <w:iCs/>
                <w:color w:val="000000"/>
                <w:lang w:val="en-US"/>
              </w:rPr>
              <w:t>Restoration Ecology</w:t>
            </w:r>
            <w:r w:rsidR="00DE28A9" w:rsidRPr="00E40E3F">
              <w:rPr>
                <w:color w:val="000000"/>
                <w:lang w:val="en-US"/>
              </w:rPr>
              <w:t>, </w:t>
            </w:r>
            <w:r w:rsidR="00DE28A9" w:rsidRPr="00E40E3F">
              <w:rPr>
                <w:i/>
                <w:iCs/>
                <w:color w:val="000000"/>
                <w:lang w:val="en-US"/>
              </w:rPr>
              <w:t>27</w:t>
            </w:r>
            <w:r w:rsidR="00DE28A9" w:rsidRPr="00E40E3F">
              <w:rPr>
                <w:color w:val="000000"/>
                <w:lang w:val="en-US"/>
              </w:rPr>
              <w:t>(6), 1206-1211.</w:t>
            </w:r>
          </w:p>
        </w:tc>
      </w:tr>
      <w:tr w:rsidR="008276C4" w:rsidRPr="004C1358" w14:paraId="506BD5DA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757AD5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F63124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82445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>Bravo Baeza, N.I.; Osorio Vélez, L.F.; Bravo Oviedo, F. &amp; Martínez Bustamante, E.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43E02" w14:textId="76E8FFC1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Survival, growth and photosynthesis analysis of native forest species established in the tropical dry forest in Antioquia, Colombia</w:t>
            </w:r>
            <w:r w:rsidR="00DE28A9" w:rsidRPr="00DE28A9">
              <w:rPr>
                <w:color w:val="000000"/>
                <w:lang w:val="en-US"/>
              </w:rPr>
              <w:t>,</w:t>
            </w:r>
            <w:r w:rsidR="00DE28A9">
              <w:rPr>
                <w:color w:val="000000"/>
                <w:lang w:val="en-US"/>
              </w:rPr>
              <w:t xml:space="preserve"> </w:t>
            </w:r>
            <w:proofErr w:type="spellStart"/>
            <w:r w:rsidR="00DE28A9" w:rsidRPr="00E40E3F">
              <w:rPr>
                <w:i/>
                <w:iCs/>
                <w:color w:val="000000"/>
                <w:lang w:val="en-US"/>
              </w:rPr>
              <w:t>Revista</w:t>
            </w:r>
            <w:proofErr w:type="spellEnd"/>
            <w:r w:rsidR="00DE28A9" w:rsidRPr="00E40E3F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DE28A9" w:rsidRPr="00E40E3F">
              <w:rPr>
                <w:i/>
                <w:iCs/>
                <w:color w:val="000000"/>
                <w:lang w:val="en-US"/>
              </w:rPr>
              <w:t>Facultad</w:t>
            </w:r>
            <w:proofErr w:type="spellEnd"/>
            <w:r w:rsidR="00DE28A9" w:rsidRPr="00E40E3F">
              <w:rPr>
                <w:i/>
                <w:iCs/>
                <w:color w:val="000000"/>
                <w:lang w:val="en-US"/>
              </w:rPr>
              <w:t xml:space="preserve"> Nacional de </w:t>
            </w:r>
            <w:proofErr w:type="spellStart"/>
            <w:r w:rsidR="00DE28A9" w:rsidRPr="00E40E3F">
              <w:rPr>
                <w:i/>
                <w:iCs/>
                <w:color w:val="000000"/>
                <w:lang w:val="en-US"/>
              </w:rPr>
              <w:t>Agronomía</w:t>
            </w:r>
            <w:proofErr w:type="spellEnd"/>
            <w:r w:rsidR="00DE28A9" w:rsidRPr="00E40E3F">
              <w:rPr>
                <w:i/>
                <w:iCs/>
                <w:color w:val="000000"/>
                <w:lang w:val="en-US"/>
              </w:rPr>
              <w:t xml:space="preserve"> Medellín</w:t>
            </w:r>
            <w:r w:rsidR="00DE28A9" w:rsidRPr="00E40E3F">
              <w:rPr>
                <w:color w:val="000000"/>
                <w:lang w:val="en-US"/>
              </w:rPr>
              <w:t>, </w:t>
            </w:r>
            <w:r w:rsidR="00DE28A9" w:rsidRPr="00E40E3F">
              <w:rPr>
                <w:i/>
                <w:iCs/>
                <w:color w:val="000000"/>
                <w:lang w:val="en-US"/>
              </w:rPr>
              <w:t>72</w:t>
            </w:r>
            <w:r w:rsidR="00DE28A9" w:rsidRPr="00E40E3F">
              <w:rPr>
                <w:color w:val="000000"/>
                <w:lang w:val="en-US"/>
              </w:rPr>
              <w:t>(1), 8751-8761.</w:t>
            </w:r>
          </w:p>
        </w:tc>
      </w:tr>
      <w:tr w:rsidR="008276C4" w:rsidRPr="004C1358" w14:paraId="60AEE36E" w14:textId="77777777" w:rsidTr="008276C4">
        <w:trPr>
          <w:trHeight w:val="1020"/>
        </w:trPr>
        <w:tc>
          <w:tcPr>
            <w:tcW w:w="14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EAAAA"/>
            <w:noWrap/>
            <w:vAlign w:val="center"/>
            <w:hideMark/>
          </w:tcPr>
          <w:p w14:paraId="53F7E13D" w14:textId="77777777" w:rsidR="00C57592" w:rsidRPr="00C57592" w:rsidRDefault="00C57592" w:rsidP="00C57592">
            <w:pPr>
              <w:jc w:val="center"/>
              <w:rPr>
                <w:b/>
                <w:bCs/>
                <w:color w:val="000000"/>
              </w:rPr>
            </w:pPr>
            <w:r w:rsidRPr="00C57592">
              <w:rPr>
                <w:b/>
                <w:bCs/>
                <w:color w:val="000000"/>
              </w:rPr>
              <w:lastRenderedPageBreak/>
              <w:t>Oceania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C137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955F1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Cabin, R.J.; Weller, S.G.; </w:t>
            </w:r>
            <w:proofErr w:type="spellStart"/>
            <w:r w:rsidRPr="00E40E3F">
              <w:rPr>
                <w:color w:val="000000"/>
                <w:lang w:val="en-US"/>
              </w:rPr>
              <w:t>Lorence</w:t>
            </w:r>
            <w:proofErr w:type="spellEnd"/>
            <w:r w:rsidRPr="00E40E3F">
              <w:rPr>
                <w:color w:val="000000"/>
                <w:lang w:val="en-US"/>
              </w:rPr>
              <w:t xml:space="preserve">, D.H.; Flynn, T.W.; Sakai, A.K.; </w:t>
            </w:r>
            <w:proofErr w:type="spellStart"/>
            <w:r w:rsidRPr="00E40E3F">
              <w:rPr>
                <w:color w:val="000000"/>
                <w:lang w:val="en-US"/>
              </w:rPr>
              <w:t>Sandquist</w:t>
            </w:r>
            <w:proofErr w:type="spellEnd"/>
            <w:r w:rsidRPr="00E40E3F">
              <w:rPr>
                <w:color w:val="000000"/>
                <w:lang w:val="en-US"/>
              </w:rPr>
              <w:t xml:space="preserve">, D. &amp; </w:t>
            </w:r>
            <w:proofErr w:type="spellStart"/>
            <w:r w:rsidRPr="00E40E3F">
              <w:rPr>
                <w:color w:val="000000"/>
                <w:lang w:val="en-US"/>
              </w:rPr>
              <w:t>Hadway</w:t>
            </w:r>
            <w:proofErr w:type="spellEnd"/>
            <w:r w:rsidRPr="00E40E3F">
              <w:rPr>
                <w:color w:val="000000"/>
                <w:lang w:val="en-US"/>
              </w:rPr>
              <w:t>, L.J.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2B4CC" w14:textId="31C19A3D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Effects of long-term ungulate exclusion and recent alien species control on the preservation and restoration of a Hawaiian tropical dry forest</w:t>
            </w:r>
            <w:r w:rsidR="009C7C0A" w:rsidRPr="009C7C0A">
              <w:rPr>
                <w:color w:val="000000"/>
                <w:lang w:val="en-US"/>
              </w:rPr>
              <w:t xml:space="preserve">, </w:t>
            </w:r>
            <w:r w:rsidR="006F1D40" w:rsidRPr="00E40E3F">
              <w:rPr>
                <w:i/>
                <w:iCs/>
                <w:color w:val="000000"/>
                <w:lang w:val="en-US"/>
              </w:rPr>
              <w:t>Conservation Biology</w:t>
            </w:r>
            <w:r w:rsidR="006F1D40" w:rsidRPr="00E40E3F">
              <w:rPr>
                <w:color w:val="000000"/>
                <w:lang w:val="en-US"/>
              </w:rPr>
              <w:t>, </w:t>
            </w:r>
            <w:r w:rsidR="006F1D40" w:rsidRPr="00E40E3F">
              <w:rPr>
                <w:i/>
                <w:iCs/>
                <w:color w:val="000000"/>
                <w:lang w:val="en-US"/>
              </w:rPr>
              <w:t>14</w:t>
            </w:r>
            <w:r w:rsidR="006F1D40" w:rsidRPr="00E40E3F">
              <w:rPr>
                <w:color w:val="000000"/>
                <w:lang w:val="en-US"/>
              </w:rPr>
              <w:t>(2), 439-453.</w:t>
            </w:r>
          </w:p>
        </w:tc>
      </w:tr>
      <w:tr w:rsidR="008276C4" w:rsidRPr="004C1358" w14:paraId="51EEE0B8" w14:textId="77777777" w:rsidTr="008276C4">
        <w:trPr>
          <w:trHeight w:val="136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57CD53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C53E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79810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Cabin, R.J.; Weller, S.G.; </w:t>
            </w:r>
            <w:proofErr w:type="spellStart"/>
            <w:r w:rsidRPr="00E40E3F">
              <w:rPr>
                <w:color w:val="000000"/>
                <w:lang w:val="en-US"/>
              </w:rPr>
              <w:t>Lorence</w:t>
            </w:r>
            <w:proofErr w:type="spellEnd"/>
            <w:r w:rsidRPr="00E40E3F">
              <w:rPr>
                <w:color w:val="000000"/>
                <w:lang w:val="en-US"/>
              </w:rPr>
              <w:t xml:space="preserve">, D.H.; Cordell, S.; </w:t>
            </w:r>
            <w:proofErr w:type="spellStart"/>
            <w:r w:rsidRPr="00E40E3F">
              <w:rPr>
                <w:color w:val="000000"/>
                <w:lang w:val="en-US"/>
              </w:rPr>
              <w:t>Hadway</w:t>
            </w:r>
            <w:proofErr w:type="spellEnd"/>
            <w:r w:rsidRPr="00E40E3F">
              <w:rPr>
                <w:color w:val="000000"/>
                <w:lang w:val="en-US"/>
              </w:rPr>
              <w:t xml:space="preserve">, L.J.; Montgomery, R.; Goo, D. &amp; </w:t>
            </w:r>
            <w:proofErr w:type="spellStart"/>
            <w:r w:rsidRPr="00E40E3F">
              <w:rPr>
                <w:color w:val="000000"/>
                <w:lang w:val="en-US"/>
              </w:rPr>
              <w:t>Urakami</w:t>
            </w:r>
            <w:proofErr w:type="spellEnd"/>
            <w:r w:rsidRPr="00E40E3F">
              <w:rPr>
                <w:color w:val="000000"/>
                <w:lang w:val="en-US"/>
              </w:rPr>
              <w:t>, A.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19506" w14:textId="78FA10ED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Effects of light, alien grass, and native species additions on Hawaiian dry forest restoration</w:t>
            </w:r>
            <w:r w:rsidR="003746F8" w:rsidRPr="003746F8">
              <w:rPr>
                <w:color w:val="000000"/>
                <w:lang w:val="en-US"/>
              </w:rPr>
              <w:t xml:space="preserve">, </w:t>
            </w:r>
            <w:r w:rsidR="003746F8" w:rsidRPr="00E40E3F">
              <w:rPr>
                <w:i/>
                <w:iCs/>
                <w:color w:val="000000"/>
                <w:lang w:val="en-US"/>
              </w:rPr>
              <w:t>Ecological Applications</w:t>
            </w:r>
            <w:r w:rsidR="003746F8" w:rsidRPr="00E40E3F">
              <w:rPr>
                <w:color w:val="000000"/>
                <w:lang w:val="en-US"/>
              </w:rPr>
              <w:t>, </w:t>
            </w:r>
            <w:r w:rsidR="003746F8" w:rsidRPr="00E40E3F">
              <w:rPr>
                <w:i/>
                <w:iCs/>
                <w:color w:val="000000"/>
                <w:lang w:val="en-US"/>
              </w:rPr>
              <w:t>12</w:t>
            </w:r>
            <w:r w:rsidR="003746F8" w:rsidRPr="00E40E3F">
              <w:rPr>
                <w:color w:val="000000"/>
                <w:lang w:val="en-US"/>
              </w:rPr>
              <w:t>(6), 1595-1610.</w:t>
            </w:r>
          </w:p>
        </w:tc>
      </w:tr>
      <w:tr w:rsidR="008276C4" w:rsidRPr="004C1358" w14:paraId="398EE702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2FCF01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5433D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47E3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Cabin, R.J.; Weller, S.G.; </w:t>
            </w:r>
            <w:proofErr w:type="spellStart"/>
            <w:r w:rsidRPr="00E40E3F">
              <w:rPr>
                <w:color w:val="000000"/>
                <w:lang w:val="en-US"/>
              </w:rPr>
              <w:t>Lorence</w:t>
            </w:r>
            <w:proofErr w:type="spellEnd"/>
            <w:r w:rsidRPr="00E40E3F">
              <w:rPr>
                <w:color w:val="000000"/>
                <w:lang w:val="en-US"/>
              </w:rPr>
              <w:t xml:space="preserve">, D.H.; Cordell, S. &amp; </w:t>
            </w:r>
            <w:proofErr w:type="spellStart"/>
            <w:r w:rsidRPr="00E40E3F">
              <w:rPr>
                <w:color w:val="000000"/>
                <w:lang w:val="en-US"/>
              </w:rPr>
              <w:t>Hadway</w:t>
            </w:r>
            <w:proofErr w:type="spellEnd"/>
            <w:r w:rsidRPr="00E40E3F">
              <w:rPr>
                <w:color w:val="000000"/>
                <w:lang w:val="en-US"/>
              </w:rPr>
              <w:t>, L.J.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FA94E" w14:textId="2D801696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Effects of microsite, water, weeding, and direct seeding on the regeneration of native and alien species within a Hawaiian dry forest preserve</w:t>
            </w:r>
            <w:r w:rsidR="009E2C54" w:rsidRPr="009E2C54">
              <w:rPr>
                <w:color w:val="000000"/>
                <w:lang w:val="en-US"/>
              </w:rPr>
              <w:t xml:space="preserve">, </w:t>
            </w:r>
            <w:r w:rsidR="009E2C54" w:rsidRPr="00E40E3F">
              <w:rPr>
                <w:i/>
                <w:iCs/>
                <w:color w:val="000000"/>
                <w:lang w:val="en-US"/>
              </w:rPr>
              <w:t>Biological conservation</w:t>
            </w:r>
            <w:r w:rsidR="009E2C54" w:rsidRPr="00E40E3F">
              <w:rPr>
                <w:color w:val="000000"/>
                <w:lang w:val="en-US"/>
              </w:rPr>
              <w:t>, </w:t>
            </w:r>
            <w:r w:rsidR="009E2C54" w:rsidRPr="00E40E3F">
              <w:rPr>
                <w:i/>
                <w:iCs/>
                <w:color w:val="000000"/>
                <w:lang w:val="en-US"/>
              </w:rPr>
              <w:t>104</w:t>
            </w:r>
            <w:r w:rsidR="009E2C54" w:rsidRPr="00E40E3F">
              <w:rPr>
                <w:color w:val="000000"/>
                <w:lang w:val="en-US"/>
              </w:rPr>
              <w:t>(2), 181-190.</w:t>
            </w:r>
          </w:p>
        </w:tc>
      </w:tr>
      <w:tr w:rsidR="008276C4" w:rsidRPr="004C1358" w14:paraId="4862D0CF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41111E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7A1F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E960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Daehler, C.C. &amp; Goergen, E.M.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4FA4B" w14:textId="14FD7FA3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Experimental Restoration of an Indigenous Hawaiian Grassland after Invasion by </w:t>
            </w:r>
            <w:proofErr w:type="spellStart"/>
            <w:r w:rsidRPr="00E40E3F">
              <w:rPr>
                <w:color w:val="000000"/>
                <w:lang w:val="en-US"/>
              </w:rPr>
              <w:t>Buffel</w:t>
            </w:r>
            <w:proofErr w:type="spellEnd"/>
            <w:r w:rsidRPr="00E40E3F">
              <w:rPr>
                <w:color w:val="000000"/>
                <w:lang w:val="en-US"/>
              </w:rPr>
              <w:t xml:space="preserve"> Grass (Cenchrus </w:t>
            </w:r>
            <w:proofErr w:type="spellStart"/>
            <w:r w:rsidRPr="00E40E3F">
              <w:rPr>
                <w:color w:val="000000"/>
                <w:lang w:val="en-US"/>
              </w:rPr>
              <w:t>ciliaris</w:t>
            </w:r>
            <w:proofErr w:type="spellEnd"/>
            <w:r w:rsidRPr="00E40E3F">
              <w:rPr>
                <w:color w:val="000000"/>
                <w:lang w:val="en-US"/>
              </w:rPr>
              <w:t>)</w:t>
            </w:r>
            <w:r w:rsidR="009E2C54" w:rsidRPr="009E2C54">
              <w:rPr>
                <w:color w:val="000000"/>
                <w:lang w:val="en-US"/>
              </w:rPr>
              <w:t xml:space="preserve">, </w:t>
            </w:r>
            <w:r w:rsidR="009E2C54" w:rsidRPr="00E40E3F">
              <w:rPr>
                <w:i/>
                <w:iCs/>
                <w:color w:val="000000"/>
                <w:lang w:val="en-US"/>
              </w:rPr>
              <w:t>Restoration Ecology</w:t>
            </w:r>
            <w:r w:rsidR="009E2C54" w:rsidRPr="00E40E3F">
              <w:rPr>
                <w:color w:val="000000"/>
                <w:lang w:val="en-US"/>
              </w:rPr>
              <w:t>, </w:t>
            </w:r>
            <w:r w:rsidR="009E2C54" w:rsidRPr="00E40E3F">
              <w:rPr>
                <w:i/>
                <w:iCs/>
                <w:color w:val="000000"/>
                <w:lang w:val="en-US"/>
              </w:rPr>
              <w:t>13</w:t>
            </w:r>
            <w:r w:rsidR="009E2C54" w:rsidRPr="00E40E3F">
              <w:rPr>
                <w:color w:val="000000"/>
                <w:lang w:val="en-US"/>
              </w:rPr>
              <w:t>(2), 380-389.</w:t>
            </w:r>
          </w:p>
        </w:tc>
      </w:tr>
      <w:tr w:rsidR="008276C4" w:rsidRPr="004C1358" w14:paraId="5A2846CE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F16C92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DF93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2008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3EFA2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 xml:space="preserve">Cordell, S.; McClellan, M.; Carter, Y.Y. &amp; Hadway, L.J.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CDC9D" w14:textId="33132B0E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Towards restoration of Hawaiian tropical dry forests: the </w:t>
            </w:r>
            <w:proofErr w:type="spellStart"/>
            <w:r w:rsidRPr="00E40E3F">
              <w:rPr>
                <w:color w:val="000000"/>
                <w:lang w:val="en-US"/>
              </w:rPr>
              <w:t>Kaupulehu</w:t>
            </w:r>
            <w:proofErr w:type="spellEnd"/>
            <w:r w:rsidRPr="00E40E3F">
              <w:rPr>
                <w:color w:val="000000"/>
                <w:lang w:val="en-US"/>
              </w:rPr>
              <w:t xml:space="preserve"> </w:t>
            </w:r>
            <w:proofErr w:type="spellStart"/>
            <w:r w:rsidRPr="00E40E3F">
              <w:rPr>
                <w:color w:val="000000"/>
                <w:lang w:val="en-US"/>
              </w:rPr>
              <w:t>outplanting</w:t>
            </w:r>
            <w:proofErr w:type="spellEnd"/>
            <w:r w:rsidRPr="00E40E3F">
              <w:rPr>
                <w:color w:val="000000"/>
                <w:lang w:val="en-US"/>
              </w:rPr>
              <w:t xml:space="preserve"> </w:t>
            </w:r>
            <w:proofErr w:type="spellStart"/>
            <w:r w:rsidRPr="00E40E3F">
              <w:rPr>
                <w:color w:val="000000"/>
                <w:lang w:val="en-US"/>
              </w:rPr>
              <w:t>programme</w:t>
            </w:r>
            <w:proofErr w:type="spellEnd"/>
            <w:r w:rsidR="00226AB9" w:rsidRPr="00226AB9">
              <w:rPr>
                <w:color w:val="000000"/>
                <w:lang w:val="en-US"/>
              </w:rPr>
              <w:t>,</w:t>
            </w:r>
            <w:r w:rsidR="00226AB9">
              <w:rPr>
                <w:color w:val="000000"/>
                <w:lang w:val="en-US"/>
              </w:rPr>
              <w:t xml:space="preserve"> </w:t>
            </w:r>
            <w:r w:rsidR="00226AB9" w:rsidRPr="00E40E3F">
              <w:rPr>
                <w:i/>
                <w:iCs/>
                <w:color w:val="000000"/>
                <w:lang w:val="en-US"/>
              </w:rPr>
              <w:t>Pacific Conservation Biology</w:t>
            </w:r>
            <w:r w:rsidR="00226AB9" w:rsidRPr="00E40E3F">
              <w:rPr>
                <w:color w:val="000000"/>
                <w:lang w:val="en-US"/>
              </w:rPr>
              <w:t>, </w:t>
            </w:r>
            <w:r w:rsidR="00226AB9" w:rsidRPr="00E40E3F">
              <w:rPr>
                <w:i/>
                <w:iCs/>
                <w:color w:val="000000"/>
                <w:lang w:val="en-US"/>
              </w:rPr>
              <w:t>14</w:t>
            </w:r>
            <w:r w:rsidR="00226AB9" w:rsidRPr="00E40E3F">
              <w:rPr>
                <w:color w:val="000000"/>
                <w:lang w:val="en-US"/>
              </w:rPr>
              <w:t>(4), 279-284.</w:t>
            </w:r>
          </w:p>
        </w:tc>
      </w:tr>
      <w:tr w:rsidR="008276C4" w:rsidRPr="004C1358" w14:paraId="17E6BB3E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314086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3FE7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2009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157FD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Brooks, S.; Cordell, S. &amp; Perry, L.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93AEF" w14:textId="3A5A7D10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Broadcast seeding as a potential tool to reestablish native species in degraded dry forest ecosystems in Hawaii</w:t>
            </w:r>
            <w:r w:rsidR="00937835" w:rsidRPr="00937835">
              <w:rPr>
                <w:color w:val="000000"/>
                <w:lang w:val="en-US"/>
              </w:rPr>
              <w:t xml:space="preserve">, </w:t>
            </w:r>
            <w:r w:rsidR="00937835" w:rsidRPr="00E40E3F">
              <w:rPr>
                <w:i/>
                <w:iCs/>
                <w:color w:val="000000"/>
                <w:lang w:val="en-US"/>
              </w:rPr>
              <w:t>Ecological restoration</w:t>
            </w:r>
            <w:r w:rsidR="00937835" w:rsidRPr="00E40E3F">
              <w:rPr>
                <w:color w:val="000000"/>
                <w:lang w:val="en-US"/>
              </w:rPr>
              <w:t>, </w:t>
            </w:r>
            <w:r w:rsidR="00937835" w:rsidRPr="00E40E3F">
              <w:rPr>
                <w:i/>
                <w:iCs/>
                <w:color w:val="000000"/>
                <w:lang w:val="en-US"/>
              </w:rPr>
              <w:t>27</w:t>
            </w:r>
            <w:r w:rsidR="00937835" w:rsidRPr="00E40E3F">
              <w:rPr>
                <w:color w:val="000000"/>
                <w:lang w:val="en-US"/>
              </w:rPr>
              <w:t>(3), 300-305.</w:t>
            </w:r>
          </w:p>
        </w:tc>
      </w:tr>
      <w:tr w:rsidR="008276C4" w:rsidRPr="004C1358" w14:paraId="767A7F29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A9F9E4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546D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2010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7C711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Ammondt, S.A.E.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CBF7A" w14:textId="6FCF6987" w:rsidR="00C57592" w:rsidRPr="00937835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Ecological restoration of native plant communities in a Hawaiian tropical dry ecosystem dominated by the invasive grass </w:t>
            </w:r>
            <w:proofErr w:type="spellStart"/>
            <w:r w:rsidRPr="00E40E3F">
              <w:rPr>
                <w:color w:val="000000"/>
                <w:lang w:val="en-US"/>
              </w:rPr>
              <w:t>Urochloa</w:t>
            </w:r>
            <w:proofErr w:type="spellEnd"/>
            <w:r w:rsidRPr="00E40E3F">
              <w:rPr>
                <w:color w:val="000000"/>
                <w:lang w:val="en-US"/>
              </w:rPr>
              <w:t xml:space="preserve"> maxima</w:t>
            </w:r>
            <w:r w:rsidR="00937835" w:rsidRPr="00937835">
              <w:rPr>
                <w:color w:val="000000"/>
                <w:lang w:val="en-US"/>
              </w:rPr>
              <w:t xml:space="preserve">, </w:t>
            </w:r>
            <w:r w:rsidR="00937835">
              <w:rPr>
                <w:color w:val="000000"/>
                <w:lang w:val="en-US"/>
              </w:rPr>
              <w:t>(Doctoral dissertation).</w:t>
            </w:r>
          </w:p>
        </w:tc>
      </w:tr>
      <w:tr w:rsidR="008276C4" w:rsidRPr="004C1358" w14:paraId="58151B59" w14:textId="77777777" w:rsidTr="008276C4">
        <w:trPr>
          <w:trHeight w:val="10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6D51E9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C47F7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18CED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Thaxton, J.M.; Cole, T.C.; Cordell, S.; Cabin, R.J.; </w:t>
            </w:r>
            <w:proofErr w:type="spellStart"/>
            <w:r w:rsidRPr="00E40E3F">
              <w:rPr>
                <w:color w:val="000000"/>
                <w:lang w:val="en-US"/>
              </w:rPr>
              <w:t>Sandquist</w:t>
            </w:r>
            <w:proofErr w:type="spellEnd"/>
            <w:r w:rsidRPr="00E40E3F">
              <w:rPr>
                <w:color w:val="000000"/>
                <w:lang w:val="en-US"/>
              </w:rPr>
              <w:t>, D.R. &amp; Litton, C.M.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80A70" w14:textId="2D286266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Native Species Regeneration Following Ungulate Exclusion and Nonnative Grass Removal in a Remnant Hawaiian Dry Forest</w:t>
            </w:r>
            <w:r w:rsidR="00FE7522" w:rsidRPr="00FE7522">
              <w:rPr>
                <w:color w:val="000000"/>
                <w:lang w:val="en-US"/>
              </w:rPr>
              <w:t xml:space="preserve">, </w:t>
            </w:r>
            <w:r w:rsidR="00FE7522" w:rsidRPr="00E40E3F">
              <w:rPr>
                <w:i/>
                <w:iCs/>
                <w:color w:val="000000"/>
                <w:lang w:val="en-US"/>
              </w:rPr>
              <w:t>Pacific Science</w:t>
            </w:r>
            <w:r w:rsidR="00FE7522" w:rsidRPr="00E40E3F">
              <w:rPr>
                <w:color w:val="000000"/>
                <w:lang w:val="en-US"/>
              </w:rPr>
              <w:t>, </w:t>
            </w:r>
            <w:r w:rsidR="00FE7522" w:rsidRPr="00E40E3F">
              <w:rPr>
                <w:i/>
                <w:iCs/>
                <w:color w:val="000000"/>
                <w:lang w:val="en-US"/>
              </w:rPr>
              <w:t>64</w:t>
            </w:r>
            <w:r w:rsidR="00FE7522" w:rsidRPr="00E40E3F">
              <w:rPr>
                <w:color w:val="000000"/>
                <w:lang w:val="en-US"/>
              </w:rPr>
              <w:t>(4), 533-544.</w:t>
            </w:r>
          </w:p>
        </w:tc>
      </w:tr>
      <w:tr w:rsidR="008276C4" w:rsidRPr="004C1358" w14:paraId="02D37BFB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C709CA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6B57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5C418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Perkins, K.S.; Nimmo, J.R. &amp; Medeiros, A.C.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09E3D" w14:textId="104BA642" w:rsidR="00C57592" w:rsidRPr="006E1D82" w:rsidRDefault="00C57592" w:rsidP="00C57592">
            <w:pPr>
              <w:rPr>
                <w:color w:val="000000"/>
                <w:highlight w:val="cyan"/>
                <w:lang w:val="en-US"/>
              </w:rPr>
            </w:pPr>
            <w:r w:rsidRPr="009300C8">
              <w:rPr>
                <w:color w:val="000000"/>
                <w:lang w:val="en-US"/>
              </w:rPr>
              <w:t xml:space="preserve">Effects of native forest restoration on soil hydraulic properties, </w:t>
            </w:r>
            <w:proofErr w:type="spellStart"/>
            <w:r w:rsidRPr="009300C8">
              <w:rPr>
                <w:color w:val="000000"/>
                <w:lang w:val="en-US"/>
              </w:rPr>
              <w:t>Auwahi</w:t>
            </w:r>
            <w:proofErr w:type="spellEnd"/>
            <w:r w:rsidRPr="009300C8">
              <w:rPr>
                <w:color w:val="000000"/>
                <w:lang w:val="en-US"/>
              </w:rPr>
              <w:t>, Maui, Hawaiian Islands</w:t>
            </w:r>
            <w:r w:rsidR="0078151B" w:rsidRPr="009300C8">
              <w:rPr>
                <w:color w:val="000000"/>
                <w:lang w:val="en-US"/>
              </w:rPr>
              <w:t xml:space="preserve">, </w:t>
            </w:r>
            <w:r w:rsidR="0078151B" w:rsidRPr="009300C8">
              <w:rPr>
                <w:i/>
                <w:iCs/>
                <w:color w:val="000000"/>
                <w:lang w:val="en-US"/>
              </w:rPr>
              <w:t>Geophysical Research Letters</w:t>
            </w:r>
            <w:r w:rsidR="0078151B" w:rsidRPr="009300C8">
              <w:rPr>
                <w:color w:val="000000"/>
                <w:lang w:val="en-US"/>
              </w:rPr>
              <w:t>, </w:t>
            </w:r>
            <w:r w:rsidR="0078151B" w:rsidRPr="009300C8">
              <w:rPr>
                <w:i/>
                <w:iCs/>
                <w:color w:val="000000"/>
                <w:lang w:val="en-US"/>
              </w:rPr>
              <w:t>39</w:t>
            </w:r>
            <w:r w:rsidR="0078151B" w:rsidRPr="009300C8">
              <w:rPr>
                <w:color w:val="000000"/>
                <w:lang w:val="en-US"/>
              </w:rPr>
              <w:t>(5).</w:t>
            </w:r>
          </w:p>
        </w:tc>
      </w:tr>
      <w:tr w:rsidR="008276C4" w:rsidRPr="004C1358" w14:paraId="679C8D9D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47FC5E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94DC3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8F160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Thaxton, J.M.; Cordell, S.; Cabin, R.J. &amp; </w:t>
            </w:r>
            <w:proofErr w:type="spellStart"/>
            <w:r w:rsidRPr="00E40E3F">
              <w:rPr>
                <w:color w:val="000000"/>
                <w:lang w:val="en-US"/>
              </w:rPr>
              <w:t>Sandquist</w:t>
            </w:r>
            <w:proofErr w:type="spellEnd"/>
            <w:r w:rsidRPr="00E40E3F">
              <w:rPr>
                <w:color w:val="000000"/>
                <w:lang w:val="en-US"/>
              </w:rPr>
              <w:t>, D.R.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954D" w14:textId="72B24506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Non-Native Grass Removal and Shade Increase Soil Moisture and Seedling Performance during Hawaiian Dry Forest Restoration</w:t>
            </w:r>
            <w:r w:rsidR="00B03EE6" w:rsidRPr="00B03EE6">
              <w:rPr>
                <w:color w:val="000000"/>
                <w:lang w:val="en-US"/>
              </w:rPr>
              <w:t xml:space="preserve">, </w:t>
            </w:r>
            <w:r w:rsidR="00B03EE6" w:rsidRPr="00E40E3F">
              <w:rPr>
                <w:i/>
                <w:iCs/>
                <w:color w:val="000000"/>
                <w:lang w:val="en-US"/>
              </w:rPr>
              <w:t>Restoration Ecology</w:t>
            </w:r>
            <w:r w:rsidR="00B03EE6" w:rsidRPr="00E40E3F">
              <w:rPr>
                <w:color w:val="000000"/>
                <w:lang w:val="en-US"/>
              </w:rPr>
              <w:t>, </w:t>
            </w:r>
            <w:r w:rsidR="00B03EE6" w:rsidRPr="00E40E3F">
              <w:rPr>
                <w:i/>
                <w:iCs/>
                <w:color w:val="000000"/>
                <w:lang w:val="en-US"/>
              </w:rPr>
              <w:t>20</w:t>
            </w:r>
            <w:r w:rsidR="00B03EE6" w:rsidRPr="00E40E3F">
              <w:rPr>
                <w:color w:val="000000"/>
                <w:lang w:val="en-US"/>
              </w:rPr>
              <w:t>(4), 475-482.</w:t>
            </w:r>
          </w:p>
        </w:tc>
      </w:tr>
      <w:tr w:rsidR="008276C4" w:rsidRPr="004C1358" w14:paraId="7CB24BA6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F1B213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96E47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85882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Questad, E.J.; Thaxton, J.M. &amp; Cordell, S.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84E57" w14:textId="54F07D19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Patterns and consequences of re-invasion into a Hawaiian dry forest restoration</w:t>
            </w:r>
            <w:r w:rsidR="00B03EE6" w:rsidRPr="00B03EE6">
              <w:rPr>
                <w:color w:val="000000"/>
                <w:lang w:val="en-US"/>
              </w:rPr>
              <w:t xml:space="preserve">, </w:t>
            </w:r>
            <w:r w:rsidR="00B03EE6" w:rsidRPr="00E40E3F">
              <w:rPr>
                <w:i/>
                <w:iCs/>
                <w:color w:val="000000"/>
                <w:lang w:val="en-US"/>
              </w:rPr>
              <w:t>Biological Invasions</w:t>
            </w:r>
            <w:r w:rsidR="00B03EE6" w:rsidRPr="00E40E3F">
              <w:rPr>
                <w:color w:val="000000"/>
                <w:lang w:val="en-US"/>
              </w:rPr>
              <w:t>, </w:t>
            </w:r>
            <w:r w:rsidR="00B03EE6" w:rsidRPr="00E40E3F">
              <w:rPr>
                <w:i/>
                <w:iCs/>
                <w:color w:val="000000"/>
                <w:lang w:val="en-US"/>
              </w:rPr>
              <w:t>14</w:t>
            </w:r>
            <w:r w:rsidR="00B03EE6" w:rsidRPr="00E40E3F">
              <w:rPr>
                <w:color w:val="000000"/>
                <w:lang w:val="en-US"/>
              </w:rPr>
              <w:t>, 2573-2586.</w:t>
            </w:r>
          </w:p>
        </w:tc>
      </w:tr>
      <w:tr w:rsidR="008276C4" w:rsidRPr="004C1358" w14:paraId="77A65CBF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0D1CCF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14A2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3FC1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E40E3F">
              <w:rPr>
                <w:color w:val="000000"/>
                <w:lang w:val="en-US"/>
              </w:rPr>
              <w:t>Ammondt</w:t>
            </w:r>
            <w:proofErr w:type="spellEnd"/>
            <w:r w:rsidRPr="00E40E3F">
              <w:rPr>
                <w:color w:val="000000"/>
                <w:lang w:val="en-US"/>
              </w:rPr>
              <w:t xml:space="preserve">, S.A.E.; Litton, C.M.; Ellsworth, L.M. &amp; Leary, J.K.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8BBA" w14:textId="67EABA35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Restoration of native plant communities in a Hawaiian dry lowland ecosystem dominated by the invasive grass </w:t>
            </w:r>
            <w:proofErr w:type="spellStart"/>
            <w:r w:rsidRPr="00E40E3F">
              <w:rPr>
                <w:color w:val="000000"/>
                <w:lang w:val="en-US"/>
              </w:rPr>
              <w:t>Megathyrsus</w:t>
            </w:r>
            <w:proofErr w:type="spellEnd"/>
            <w:r w:rsidRPr="00E40E3F">
              <w:rPr>
                <w:color w:val="000000"/>
                <w:lang w:val="en-US"/>
              </w:rPr>
              <w:t xml:space="preserve"> maximus</w:t>
            </w:r>
            <w:r w:rsidR="00FD2482" w:rsidRPr="00FD2482">
              <w:rPr>
                <w:color w:val="000000"/>
                <w:lang w:val="en-US"/>
              </w:rPr>
              <w:t xml:space="preserve">, </w:t>
            </w:r>
            <w:r w:rsidR="00FD2482" w:rsidRPr="00E40E3F">
              <w:rPr>
                <w:i/>
                <w:iCs/>
                <w:color w:val="000000"/>
                <w:lang w:val="en-US"/>
              </w:rPr>
              <w:t>Applied Vegetation Science</w:t>
            </w:r>
            <w:r w:rsidR="00FD2482" w:rsidRPr="00E40E3F">
              <w:rPr>
                <w:color w:val="000000"/>
                <w:lang w:val="en-US"/>
              </w:rPr>
              <w:t>, </w:t>
            </w:r>
            <w:r w:rsidR="00FD2482" w:rsidRPr="00E40E3F">
              <w:rPr>
                <w:i/>
                <w:iCs/>
                <w:color w:val="000000"/>
                <w:lang w:val="en-US"/>
              </w:rPr>
              <w:t>16</w:t>
            </w:r>
            <w:r w:rsidR="00FD2482" w:rsidRPr="00E40E3F">
              <w:rPr>
                <w:color w:val="000000"/>
                <w:lang w:val="en-US"/>
              </w:rPr>
              <w:t>(1), 29-39.</w:t>
            </w:r>
          </w:p>
        </w:tc>
      </w:tr>
      <w:tr w:rsidR="008276C4" w:rsidRPr="004C1358" w14:paraId="61125C09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410718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F95D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2014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02FDD" w14:textId="77777777" w:rsidR="00C57592" w:rsidRPr="009216B4" w:rsidRDefault="00C57592" w:rsidP="00C57592">
            <w:pPr>
              <w:rPr>
                <w:color w:val="000000"/>
              </w:rPr>
            </w:pPr>
            <w:r w:rsidRPr="009216B4">
              <w:rPr>
                <w:color w:val="000000"/>
              </w:rPr>
              <w:t xml:space="preserve">Medeiros, A.C.; Von Allmen, E.I. &amp; Chimera, C.G.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90B46" w14:textId="3419FA3B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Dry forest restoration and unassisted native tree seedling recruitment at </w:t>
            </w:r>
            <w:proofErr w:type="spellStart"/>
            <w:r w:rsidRPr="00E40E3F">
              <w:rPr>
                <w:color w:val="000000"/>
                <w:lang w:val="en-US"/>
              </w:rPr>
              <w:t>Auwahi</w:t>
            </w:r>
            <w:proofErr w:type="spellEnd"/>
            <w:r w:rsidRPr="00E40E3F">
              <w:rPr>
                <w:color w:val="000000"/>
                <w:lang w:val="en-US"/>
              </w:rPr>
              <w:t>, Maui</w:t>
            </w:r>
            <w:r w:rsidR="000F79DA" w:rsidRPr="000F79DA">
              <w:rPr>
                <w:color w:val="000000"/>
                <w:lang w:val="en-US"/>
              </w:rPr>
              <w:t xml:space="preserve">, </w:t>
            </w:r>
            <w:r w:rsidR="000F79DA" w:rsidRPr="00E40E3F">
              <w:rPr>
                <w:i/>
                <w:iCs/>
                <w:color w:val="000000"/>
                <w:lang w:val="en-US"/>
              </w:rPr>
              <w:t>Pacific Science</w:t>
            </w:r>
            <w:r w:rsidR="000F79DA" w:rsidRPr="00E40E3F">
              <w:rPr>
                <w:color w:val="000000"/>
                <w:lang w:val="en-US"/>
              </w:rPr>
              <w:t>, </w:t>
            </w:r>
            <w:r w:rsidR="000F79DA" w:rsidRPr="00E40E3F">
              <w:rPr>
                <w:i/>
                <w:iCs/>
                <w:color w:val="000000"/>
                <w:lang w:val="en-US"/>
              </w:rPr>
              <w:t>68</w:t>
            </w:r>
            <w:r w:rsidR="000F79DA" w:rsidRPr="00E40E3F">
              <w:rPr>
                <w:color w:val="000000"/>
                <w:lang w:val="en-US"/>
              </w:rPr>
              <w:t>(1), 33-45.</w:t>
            </w:r>
          </w:p>
        </w:tc>
      </w:tr>
      <w:tr w:rsidR="008276C4" w:rsidRPr="004C1358" w14:paraId="215B7E8D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61BCC8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13A1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1F28F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Ellsworth, L.M.; Litton, C.M. &amp; Leary, J.J.K.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34785" w14:textId="444C43CD" w:rsidR="00C57592" w:rsidRPr="00E40E3F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 xml:space="preserve">Restoration impacts on fuels and fire potential in a dryland tropical ecosystem dominated by the invasive grass </w:t>
            </w:r>
            <w:proofErr w:type="spellStart"/>
            <w:r w:rsidRPr="00E40E3F">
              <w:rPr>
                <w:color w:val="000000"/>
                <w:lang w:val="en-US"/>
              </w:rPr>
              <w:t>Megathyrsus</w:t>
            </w:r>
            <w:proofErr w:type="spellEnd"/>
            <w:r w:rsidRPr="00E40E3F">
              <w:rPr>
                <w:color w:val="000000"/>
                <w:lang w:val="en-US"/>
              </w:rPr>
              <w:t xml:space="preserve"> maximus</w:t>
            </w:r>
            <w:r w:rsidR="006D2104" w:rsidRPr="006D2104">
              <w:rPr>
                <w:color w:val="000000"/>
                <w:lang w:val="en-US"/>
              </w:rPr>
              <w:t>,</w:t>
            </w:r>
            <w:r w:rsidR="006D2104">
              <w:rPr>
                <w:color w:val="000000"/>
                <w:lang w:val="en-US"/>
              </w:rPr>
              <w:t xml:space="preserve"> </w:t>
            </w:r>
            <w:r w:rsidR="006D2104" w:rsidRPr="00E40E3F">
              <w:rPr>
                <w:i/>
                <w:iCs/>
                <w:color w:val="000000"/>
                <w:lang w:val="en-US"/>
              </w:rPr>
              <w:t>Restoration Ecology</w:t>
            </w:r>
            <w:r w:rsidR="006D2104" w:rsidRPr="00E40E3F">
              <w:rPr>
                <w:color w:val="000000"/>
                <w:lang w:val="en-US"/>
              </w:rPr>
              <w:t>, </w:t>
            </w:r>
            <w:r w:rsidR="006D2104" w:rsidRPr="00E40E3F">
              <w:rPr>
                <w:i/>
                <w:iCs/>
                <w:color w:val="000000"/>
                <w:lang w:val="en-US"/>
              </w:rPr>
              <w:t>23</w:t>
            </w:r>
            <w:r w:rsidR="006D2104" w:rsidRPr="00E40E3F">
              <w:rPr>
                <w:color w:val="000000"/>
                <w:lang w:val="en-US"/>
              </w:rPr>
              <w:t>(6), 955-963.</w:t>
            </w:r>
          </w:p>
        </w:tc>
      </w:tr>
      <w:tr w:rsidR="008276C4" w:rsidRPr="004C1358" w14:paraId="668AB1C3" w14:textId="77777777" w:rsidTr="008276C4">
        <w:trPr>
          <w:trHeight w:val="68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12BAC4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DF59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2016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339F" w14:textId="77777777" w:rsidR="00C57592" w:rsidRPr="00C57592" w:rsidRDefault="00C57592" w:rsidP="00C57592">
            <w:pPr>
              <w:rPr>
                <w:color w:val="000000"/>
              </w:rPr>
            </w:pPr>
            <w:r w:rsidRPr="00C57592">
              <w:rPr>
                <w:color w:val="000000"/>
              </w:rPr>
              <w:t>Rovzar, C.M.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2FE1" w14:textId="0D17AB56" w:rsidR="00C57592" w:rsidRPr="004229F7" w:rsidRDefault="00C57592" w:rsidP="00C57592">
            <w:pPr>
              <w:rPr>
                <w:color w:val="000000"/>
                <w:lang w:val="en-US"/>
              </w:rPr>
            </w:pPr>
            <w:r w:rsidRPr="00E40E3F">
              <w:rPr>
                <w:color w:val="000000"/>
                <w:lang w:val="en-US"/>
              </w:rPr>
              <w:t>Conservation of Hawaii's dry forest: An application of habitat suitability modeling, GIS, and field methods</w:t>
            </w:r>
            <w:r w:rsidR="004229F7" w:rsidRPr="004229F7">
              <w:rPr>
                <w:color w:val="000000"/>
                <w:lang w:val="en-US"/>
              </w:rPr>
              <w:t>, (</w:t>
            </w:r>
            <w:r w:rsidR="004229F7">
              <w:rPr>
                <w:color w:val="000000"/>
                <w:lang w:val="en-US"/>
              </w:rPr>
              <w:t>Doctoral dissertation).</w:t>
            </w:r>
          </w:p>
        </w:tc>
      </w:tr>
      <w:tr w:rsidR="008276C4" w:rsidRPr="004C1358" w14:paraId="3AD86BD3" w14:textId="77777777" w:rsidTr="008276C4">
        <w:trPr>
          <w:trHeight w:val="320"/>
        </w:trPr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89DD16" w14:textId="77777777" w:rsidR="00C57592" w:rsidRPr="00E40E3F" w:rsidRDefault="00C57592" w:rsidP="00C57592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38BAE" w14:textId="77777777" w:rsidR="00C57592" w:rsidRPr="00C57592" w:rsidRDefault="00C57592" w:rsidP="00C57592">
            <w:pPr>
              <w:jc w:val="center"/>
              <w:rPr>
                <w:color w:val="000000"/>
              </w:rPr>
            </w:pPr>
            <w:r w:rsidRPr="00C57592">
              <w:rPr>
                <w:color w:val="000000"/>
              </w:rPr>
              <w:t>2017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26142" w14:textId="77777777" w:rsidR="00C57592" w:rsidRPr="00E40E3F" w:rsidRDefault="00C57592" w:rsidP="00C57592">
            <w:pPr>
              <w:rPr>
                <w:color w:val="000000"/>
                <w:lang w:val="en-US"/>
              </w:rPr>
            </w:pPr>
            <w:proofErr w:type="spellStart"/>
            <w:r w:rsidRPr="00E40E3F">
              <w:rPr>
                <w:color w:val="000000"/>
                <w:lang w:val="en-US"/>
              </w:rPr>
              <w:t>Shiels</w:t>
            </w:r>
            <w:proofErr w:type="spellEnd"/>
            <w:r w:rsidRPr="00E40E3F">
              <w:rPr>
                <w:color w:val="000000"/>
                <w:lang w:val="en-US"/>
              </w:rPr>
              <w:t xml:space="preserve">, A.B.; Medeiros, A.C. &amp; von </w:t>
            </w:r>
            <w:proofErr w:type="spellStart"/>
            <w:r w:rsidRPr="00E40E3F">
              <w:rPr>
                <w:color w:val="000000"/>
                <w:lang w:val="en-US"/>
              </w:rPr>
              <w:t>Allmen</w:t>
            </w:r>
            <w:proofErr w:type="spellEnd"/>
            <w:r w:rsidRPr="00E40E3F">
              <w:rPr>
                <w:color w:val="000000"/>
                <w:lang w:val="en-US"/>
              </w:rPr>
              <w:t>, E.I.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A1305" w14:textId="51FD9070" w:rsidR="00C57592" w:rsidRPr="00BF225B" w:rsidRDefault="00C57592" w:rsidP="00C57592">
            <w:pPr>
              <w:rPr>
                <w:color w:val="000000"/>
                <w:highlight w:val="cyan"/>
                <w:lang w:val="en-US"/>
              </w:rPr>
            </w:pPr>
            <w:r w:rsidRPr="00035014">
              <w:rPr>
                <w:color w:val="000000"/>
                <w:lang w:val="en-US"/>
              </w:rPr>
              <w:t xml:space="preserve">Shifts in an invasive rodent community favoring Black rats (Rattus </w:t>
            </w:r>
            <w:proofErr w:type="spellStart"/>
            <w:r w:rsidRPr="00035014">
              <w:rPr>
                <w:color w:val="000000"/>
                <w:lang w:val="en-US"/>
              </w:rPr>
              <w:t>rattus</w:t>
            </w:r>
            <w:proofErr w:type="spellEnd"/>
            <w:r w:rsidRPr="00035014">
              <w:rPr>
                <w:color w:val="000000"/>
                <w:lang w:val="en-US"/>
              </w:rPr>
              <w:t>) following restoration of native forest</w:t>
            </w:r>
            <w:r w:rsidR="00A263C0" w:rsidRPr="00035014">
              <w:rPr>
                <w:color w:val="000000"/>
                <w:lang w:val="en-US"/>
              </w:rPr>
              <w:t xml:space="preserve">, </w:t>
            </w:r>
            <w:r w:rsidR="00A263C0" w:rsidRPr="00035014">
              <w:rPr>
                <w:i/>
                <w:iCs/>
                <w:color w:val="000000"/>
                <w:lang w:val="en-US"/>
              </w:rPr>
              <w:t>Restoration ecology</w:t>
            </w:r>
            <w:r w:rsidR="00A263C0" w:rsidRPr="00035014">
              <w:rPr>
                <w:color w:val="000000"/>
                <w:lang w:val="en-US"/>
              </w:rPr>
              <w:t>, </w:t>
            </w:r>
            <w:r w:rsidR="00A263C0" w:rsidRPr="00035014">
              <w:rPr>
                <w:i/>
                <w:iCs/>
                <w:color w:val="000000"/>
                <w:lang w:val="en-US"/>
              </w:rPr>
              <w:t>25</w:t>
            </w:r>
            <w:r w:rsidR="00A263C0" w:rsidRPr="00035014">
              <w:rPr>
                <w:color w:val="000000"/>
                <w:lang w:val="en-US"/>
              </w:rPr>
              <w:t>(5), 759-767.</w:t>
            </w:r>
          </w:p>
        </w:tc>
      </w:tr>
    </w:tbl>
    <w:p w14:paraId="7CF6C31C" w14:textId="77777777" w:rsidR="008726A4" w:rsidRPr="00E40E3F" w:rsidRDefault="008726A4" w:rsidP="008726A4">
      <w:pPr>
        <w:rPr>
          <w:b/>
          <w:bCs/>
          <w:lang w:val="en-US"/>
        </w:rPr>
      </w:pPr>
    </w:p>
    <w:p w14:paraId="43B95970" w14:textId="77777777" w:rsidR="008726A4" w:rsidRPr="00E40E3F" w:rsidRDefault="008726A4" w:rsidP="008726A4">
      <w:pPr>
        <w:rPr>
          <w:b/>
          <w:bCs/>
          <w:lang w:val="en-US"/>
        </w:rPr>
      </w:pPr>
    </w:p>
    <w:p w14:paraId="59387212" w14:textId="64A10520" w:rsidR="00435B13" w:rsidRPr="008726A4" w:rsidRDefault="00A21059" w:rsidP="00D8020E">
      <w:pPr>
        <w:spacing w:line="360" w:lineRule="auto"/>
        <w:jc w:val="both"/>
        <w:rPr>
          <w:b/>
          <w:bCs/>
        </w:rPr>
      </w:pPr>
      <w:r w:rsidRPr="00E40E3F">
        <w:rPr>
          <w:b/>
          <w:bCs/>
          <w:lang w:val="en-US"/>
        </w:rPr>
        <w:t>Table S</w:t>
      </w:r>
      <w:r w:rsidR="004C1358">
        <w:rPr>
          <w:b/>
          <w:bCs/>
          <w:lang w:val="en-US"/>
        </w:rPr>
        <w:t>3</w:t>
      </w:r>
      <w:r w:rsidRPr="00E40E3F">
        <w:rPr>
          <w:b/>
          <w:bCs/>
          <w:lang w:val="en-US"/>
        </w:rPr>
        <w:t>.</w:t>
      </w:r>
      <w:r w:rsidRPr="00E40E3F">
        <w:rPr>
          <w:lang w:val="en-US"/>
        </w:rPr>
        <w:t xml:space="preserve"> </w:t>
      </w:r>
      <w:r w:rsidR="00297B74" w:rsidRPr="00E40E3F">
        <w:rPr>
          <w:lang w:val="en-US"/>
        </w:rPr>
        <w:t xml:space="preserve">Summary of the total area cover by tropical dry forest (TDF) in each </w:t>
      </w:r>
      <w:r w:rsidR="000F65E6" w:rsidRPr="000F65E6">
        <w:rPr>
          <w:lang w:val="en-US"/>
        </w:rPr>
        <w:t>bi</w:t>
      </w:r>
      <w:r w:rsidR="000F65E6">
        <w:rPr>
          <w:lang w:val="en-US"/>
        </w:rPr>
        <w:t xml:space="preserve">ogeographic </w:t>
      </w:r>
      <w:proofErr w:type="gramStart"/>
      <w:r w:rsidR="00BC2C25" w:rsidRPr="00BC2C25">
        <w:rPr>
          <w:lang w:val="en-US"/>
        </w:rPr>
        <w:t>regions</w:t>
      </w:r>
      <w:proofErr w:type="gramEnd"/>
      <w:r w:rsidR="00BC2C25" w:rsidRPr="00BC2C25">
        <w:rPr>
          <w:lang w:val="en-US"/>
        </w:rPr>
        <w:t xml:space="preserve"> where </w:t>
      </w:r>
      <w:r w:rsidR="008419B2">
        <w:rPr>
          <w:lang w:val="en-US"/>
        </w:rPr>
        <w:t xml:space="preserve">field </w:t>
      </w:r>
      <w:r w:rsidR="00BC2C25" w:rsidRPr="00BC2C25">
        <w:rPr>
          <w:lang w:val="en-US"/>
        </w:rPr>
        <w:t>studies were established</w:t>
      </w:r>
      <w:r w:rsidR="00485EEB" w:rsidRPr="00E40E3F">
        <w:rPr>
          <w:lang w:val="en-US"/>
        </w:rPr>
        <w:t xml:space="preserve"> (De la Peña </w:t>
      </w:r>
      <w:proofErr w:type="spellStart"/>
      <w:r w:rsidR="00485EEB" w:rsidRPr="00E40E3F">
        <w:rPr>
          <w:lang w:val="en-US"/>
        </w:rPr>
        <w:t>Domene</w:t>
      </w:r>
      <w:proofErr w:type="spellEnd"/>
      <w:r w:rsidR="00485EEB" w:rsidRPr="00E40E3F">
        <w:rPr>
          <w:lang w:val="en-US"/>
        </w:rPr>
        <w:t xml:space="preserve"> et al. 2022a)</w:t>
      </w:r>
      <w:r w:rsidR="00297B74" w:rsidRPr="00E40E3F">
        <w:rPr>
          <w:lang w:val="en-US"/>
        </w:rPr>
        <w:t>, the restored area reported in the studies reviewed, the percentage it represented, the mean</w:t>
      </w:r>
      <w:r w:rsidR="00F44BA1" w:rsidRPr="00E40E3F">
        <w:rPr>
          <w:lang w:val="en-US"/>
        </w:rPr>
        <w:t xml:space="preserve"> area restored</w:t>
      </w:r>
      <w:r w:rsidR="00810978" w:rsidRPr="00E40E3F">
        <w:rPr>
          <w:lang w:val="en-US"/>
        </w:rPr>
        <w:t xml:space="preserve"> and the range</w:t>
      </w:r>
      <w:r w:rsidR="00297B74" w:rsidRPr="00E40E3F">
        <w:rPr>
          <w:lang w:val="en-US"/>
        </w:rPr>
        <w:t xml:space="preserve"> </w:t>
      </w:r>
      <w:r w:rsidR="00810978" w:rsidRPr="00E40E3F">
        <w:rPr>
          <w:lang w:val="en-US"/>
        </w:rPr>
        <w:t>(</w:t>
      </w:r>
      <w:r w:rsidR="00297B74" w:rsidRPr="00E40E3F">
        <w:rPr>
          <w:lang w:val="en-US"/>
        </w:rPr>
        <w:t>max and min values</w:t>
      </w:r>
      <w:r w:rsidR="00810978" w:rsidRPr="00E40E3F">
        <w:rPr>
          <w:lang w:val="en-US"/>
        </w:rPr>
        <w:t xml:space="preserve">) of the restored plots area. </w:t>
      </w:r>
      <w:r w:rsidR="00810978">
        <w:t>All values</w:t>
      </w:r>
      <w:r w:rsidR="00297B74" w:rsidRPr="00297B74">
        <w:t xml:space="preserve"> are </w:t>
      </w:r>
      <w:r w:rsidR="00D07D98">
        <w:t>shown in hectares</w:t>
      </w:r>
      <w:r w:rsidR="00297B74" w:rsidRPr="00297B74">
        <w:t>.</w:t>
      </w:r>
    </w:p>
    <w:tbl>
      <w:tblPr>
        <w:tblW w:w="8663" w:type="dxa"/>
        <w:tblInd w:w="-137" w:type="dxa"/>
        <w:tblLook w:val="04A0" w:firstRow="1" w:lastRow="0" w:firstColumn="1" w:lastColumn="0" w:noHBand="0" w:noVBand="1"/>
      </w:tblPr>
      <w:tblGrid>
        <w:gridCol w:w="1696"/>
        <w:gridCol w:w="1996"/>
        <w:gridCol w:w="1136"/>
        <w:gridCol w:w="1376"/>
        <w:gridCol w:w="803"/>
        <w:gridCol w:w="1656"/>
      </w:tblGrid>
      <w:tr w:rsidR="00271C7E" w14:paraId="64567EF2" w14:textId="77777777" w:rsidTr="00271C7E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1BC70" w14:textId="57514178" w:rsidR="00271C7E" w:rsidRDefault="00271C7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lang w:val="es-ES"/>
              </w:rPr>
              <w:t>Biogeographic</w:t>
            </w:r>
            <w:proofErr w:type="spellEnd"/>
            <w:r>
              <w:rPr>
                <w:b/>
                <w:bCs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s-ES"/>
              </w:rPr>
              <w:t>regions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71530" w14:textId="77777777" w:rsidR="00271C7E" w:rsidRDefault="00271C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area TDF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4C00F" w14:textId="77777777" w:rsidR="00271C7E" w:rsidRDefault="00271C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Restored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8CF52" w14:textId="77777777" w:rsidR="00271C7E" w:rsidRDefault="00271C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Percentage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6EC1" w14:textId="77777777" w:rsidR="00271C7E" w:rsidRDefault="00271C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3C698" w14:textId="77777777" w:rsidR="00271C7E" w:rsidRDefault="00271C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Range</w:t>
            </w:r>
          </w:p>
        </w:tc>
      </w:tr>
      <w:tr w:rsidR="00271C7E" w14:paraId="32D1A05F" w14:textId="77777777" w:rsidTr="00271C7E">
        <w:trPr>
          <w:trHeight w:val="3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FFED" w14:textId="77777777" w:rsidR="00271C7E" w:rsidRDefault="00271C7E">
            <w:pPr>
              <w:rPr>
                <w:color w:val="000000"/>
              </w:rPr>
            </w:pPr>
            <w:r>
              <w:rPr>
                <w:color w:val="000000"/>
              </w:rPr>
              <w:t>Afrotropic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0428" w14:textId="3B633D02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</w:t>
            </w:r>
            <w:r w:rsidR="002917BB">
              <w:rPr>
                <w:color w:val="000000"/>
              </w:rPr>
              <w:t>,</w:t>
            </w:r>
            <w:r>
              <w:rPr>
                <w:color w:val="000000"/>
              </w:rPr>
              <w:t>190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634C" w14:textId="10569AD7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917BB">
              <w:rPr>
                <w:color w:val="000000"/>
              </w:rPr>
              <w:t>,</w:t>
            </w:r>
            <w:r>
              <w:rPr>
                <w:color w:val="000000"/>
              </w:rPr>
              <w:t>253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42B0" w14:textId="77777777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18E1" w14:textId="77777777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3965" w14:textId="77777777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0.0016 - 2300</w:t>
            </w:r>
          </w:p>
        </w:tc>
      </w:tr>
      <w:tr w:rsidR="00271C7E" w14:paraId="21E7062C" w14:textId="77777777" w:rsidTr="00271C7E">
        <w:trPr>
          <w:trHeight w:val="3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3DB2" w14:textId="77777777" w:rsidR="00271C7E" w:rsidRDefault="00271C7E">
            <w:pPr>
              <w:rPr>
                <w:color w:val="000000"/>
              </w:rPr>
            </w:pPr>
            <w:r>
              <w:rPr>
                <w:color w:val="000000"/>
              </w:rPr>
              <w:t>Indomalayan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9FB2" w14:textId="69285914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2917BB">
              <w:rPr>
                <w:color w:val="000000"/>
              </w:rPr>
              <w:t>,</w:t>
            </w:r>
            <w:r>
              <w:rPr>
                <w:color w:val="000000"/>
              </w:rPr>
              <w:t>103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34D2" w14:textId="77777777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4F3B" w14:textId="77777777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5656" w14:textId="77777777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FB29" w14:textId="77777777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0.0243 - 550</w:t>
            </w:r>
          </w:p>
        </w:tc>
      </w:tr>
      <w:tr w:rsidR="00271C7E" w14:paraId="22AF4A6E" w14:textId="77777777" w:rsidTr="00271C7E">
        <w:trPr>
          <w:trHeight w:val="3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9B41" w14:textId="77777777" w:rsidR="00271C7E" w:rsidRDefault="00271C7E">
            <w:pPr>
              <w:rPr>
                <w:color w:val="000000"/>
              </w:rPr>
            </w:pPr>
            <w:r>
              <w:rPr>
                <w:color w:val="000000"/>
              </w:rPr>
              <w:t>Neotropic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DB36" w14:textId="4BEE4EEC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2917BB">
              <w:rPr>
                <w:color w:val="000000"/>
              </w:rPr>
              <w:t>,</w:t>
            </w:r>
            <w:r>
              <w:rPr>
                <w:color w:val="000000"/>
              </w:rPr>
              <w:t>371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9536" w14:textId="657EDB2E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917BB">
              <w:rPr>
                <w:color w:val="000000"/>
              </w:rPr>
              <w:t>,</w:t>
            </w:r>
            <w:r>
              <w:rPr>
                <w:color w:val="000000"/>
              </w:rPr>
              <w:t>404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165A" w14:textId="77777777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D74" w14:textId="77777777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EE0E" w14:textId="77777777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0.0012 - 2231</w:t>
            </w:r>
          </w:p>
        </w:tc>
      </w:tr>
      <w:tr w:rsidR="00271C7E" w14:paraId="69490024" w14:textId="77777777" w:rsidTr="00271C7E">
        <w:trPr>
          <w:trHeight w:val="320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73268" w14:textId="77777777" w:rsidR="00271C7E" w:rsidRDefault="00271C7E">
            <w:pPr>
              <w:rPr>
                <w:color w:val="000000"/>
              </w:rPr>
            </w:pPr>
            <w:r>
              <w:rPr>
                <w:color w:val="000000"/>
              </w:rPr>
              <w:t>Oceania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58E75" w14:textId="77777777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6EDB3" w14:textId="77777777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9EC01" w14:textId="77777777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FC57F" w14:textId="77777777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85887" w14:textId="77777777" w:rsidR="00271C7E" w:rsidRDefault="00271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0.0064 - 12</w:t>
            </w:r>
          </w:p>
        </w:tc>
      </w:tr>
      <w:tr w:rsidR="00271C7E" w14:paraId="40C58EE9" w14:textId="77777777" w:rsidTr="00271C7E">
        <w:trPr>
          <w:trHeight w:val="3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61C3" w14:textId="77777777" w:rsidR="00271C7E" w:rsidRDefault="00271C7E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32E8" w14:textId="22654B5D" w:rsidR="00271C7E" w:rsidRDefault="00271C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  <w:r w:rsidR="002917B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732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C98A" w14:textId="4EAB72F0" w:rsidR="00271C7E" w:rsidRDefault="00271C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 w:rsidR="002917B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BC7A" w14:textId="036D4530" w:rsidR="00271C7E" w:rsidRDefault="00B943A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271C7E">
              <w:rPr>
                <w:color w:val="000000"/>
              </w:rPr>
              <w:t>10*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6C37" w14:textId="77777777" w:rsidR="00271C7E" w:rsidRDefault="00271C7E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2FED" w14:textId="77777777" w:rsidR="00271C7E" w:rsidRDefault="00271C7E">
            <w:pPr>
              <w:rPr>
                <w:sz w:val="20"/>
                <w:szCs w:val="20"/>
              </w:rPr>
            </w:pPr>
          </w:p>
        </w:tc>
      </w:tr>
    </w:tbl>
    <w:p w14:paraId="407E351B" w14:textId="77777777" w:rsidR="007B0F7F" w:rsidRDefault="007B0F7F">
      <w:pPr>
        <w:rPr>
          <w:lang w:val="es-ES"/>
        </w:rPr>
      </w:pPr>
    </w:p>
    <w:p w14:paraId="712584BB" w14:textId="024625E5" w:rsidR="007B0F7F" w:rsidRPr="00305669" w:rsidRDefault="007B0F7F">
      <w:pPr>
        <w:rPr>
          <w:i/>
          <w:iCs/>
          <w:lang w:val="en-US"/>
        </w:rPr>
      </w:pPr>
      <w:r w:rsidRPr="00E40E3F">
        <w:rPr>
          <w:i/>
          <w:iCs/>
          <w:lang w:val="en-US"/>
        </w:rPr>
        <w:t xml:space="preserve">Note* </w:t>
      </w:r>
      <w:r w:rsidRPr="00E40E3F">
        <w:rPr>
          <w:lang w:val="en-US"/>
        </w:rPr>
        <w:t>Percentage restored of the total area</w:t>
      </w:r>
      <w:r w:rsidRPr="00E40E3F">
        <w:rPr>
          <w:i/>
          <w:iCs/>
          <w:lang w:val="en-US"/>
        </w:rPr>
        <w:t xml:space="preserve"> </w:t>
      </w:r>
    </w:p>
    <w:sectPr w:rsidR="007B0F7F" w:rsidRPr="00305669" w:rsidSect="00953D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24044"/>
    <w:multiLevelType w:val="multilevel"/>
    <w:tmpl w:val="552A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EF"/>
    <w:rsid w:val="00015BCB"/>
    <w:rsid w:val="00035014"/>
    <w:rsid w:val="000361A8"/>
    <w:rsid w:val="000417C6"/>
    <w:rsid w:val="00043D2E"/>
    <w:rsid w:val="00044B9E"/>
    <w:rsid w:val="00064DA4"/>
    <w:rsid w:val="00072647"/>
    <w:rsid w:val="0008075E"/>
    <w:rsid w:val="00086509"/>
    <w:rsid w:val="000953E3"/>
    <w:rsid w:val="000A08D3"/>
    <w:rsid w:val="000C7BB7"/>
    <w:rsid w:val="000D6DC6"/>
    <w:rsid w:val="000E4432"/>
    <w:rsid w:val="000F31E6"/>
    <w:rsid w:val="000F65E6"/>
    <w:rsid w:val="000F6A86"/>
    <w:rsid w:val="000F6B4C"/>
    <w:rsid w:val="000F79DA"/>
    <w:rsid w:val="00101AF8"/>
    <w:rsid w:val="00104027"/>
    <w:rsid w:val="00106E5B"/>
    <w:rsid w:val="001078D7"/>
    <w:rsid w:val="00122AF5"/>
    <w:rsid w:val="00134685"/>
    <w:rsid w:val="00141985"/>
    <w:rsid w:val="00141F28"/>
    <w:rsid w:val="00143B89"/>
    <w:rsid w:val="001611CF"/>
    <w:rsid w:val="00166855"/>
    <w:rsid w:val="00170AC2"/>
    <w:rsid w:val="001731DF"/>
    <w:rsid w:val="001733B9"/>
    <w:rsid w:val="001816A7"/>
    <w:rsid w:val="001849DC"/>
    <w:rsid w:val="00195A72"/>
    <w:rsid w:val="00197C76"/>
    <w:rsid w:val="001A05FF"/>
    <w:rsid w:val="001C2432"/>
    <w:rsid w:val="001C3514"/>
    <w:rsid w:val="001C4C92"/>
    <w:rsid w:val="001E2FF2"/>
    <w:rsid w:val="001E3A58"/>
    <w:rsid w:val="00226073"/>
    <w:rsid w:val="00226AB9"/>
    <w:rsid w:val="00227B1E"/>
    <w:rsid w:val="00233AFF"/>
    <w:rsid w:val="00234DB8"/>
    <w:rsid w:val="00240234"/>
    <w:rsid w:val="002455D5"/>
    <w:rsid w:val="002565CC"/>
    <w:rsid w:val="00265BA8"/>
    <w:rsid w:val="00267545"/>
    <w:rsid w:val="00271C7E"/>
    <w:rsid w:val="00275498"/>
    <w:rsid w:val="002755B4"/>
    <w:rsid w:val="002917BB"/>
    <w:rsid w:val="00292AC9"/>
    <w:rsid w:val="002943CE"/>
    <w:rsid w:val="00297B74"/>
    <w:rsid w:val="002B341A"/>
    <w:rsid w:val="002B46EA"/>
    <w:rsid w:val="002C214D"/>
    <w:rsid w:val="002C59A7"/>
    <w:rsid w:val="002D1986"/>
    <w:rsid w:val="002E3BB6"/>
    <w:rsid w:val="0030000A"/>
    <w:rsid w:val="00305669"/>
    <w:rsid w:val="00320205"/>
    <w:rsid w:val="00320E06"/>
    <w:rsid w:val="003400E4"/>
    <w:rsid w:val="00363F7A"/>
    <w:rsid w:val="003746F8"/>
    <w:rsid w:val="00375C7F"/>
    <w:rsid w:val="00376187"/>
    <w:rsid w:val="00376C4A"/>
    <w:rsid w:val="0039288D"/>
    <w:rsid w:val="00396EB4"/>
    <w:rsid w:val="003A2D5A"/>
    <w:rsid w:val="003B4223"/>
    <w:rsid w:val="003B5C8D"/>
    <w:rsid w:val="003C4CAE"/>
    <w:rsid w:val="003C56AF"/>
    <w:rsid w:val="003C69FA"/>
    <w:rsid w:val="003D6ADF"/>
    <w:rsid w:val="003F4C5A"/>
    <w:rsid w:val="0040665B"/>
    <w:rsid w:val="004078E8"/>
    <w:rsid w:val="004107BE"/>
    <w:rsid w:val="004229F7"/>
    <w:rsid w:val="00432063"/>
    <w:rsid w:val="00435B13"/>
    <w:rsid w:val="004423FF"/>
    <w:rsid w:val="00457E80"/>
    <w:rsid w:val="004654C8"/>
    <w:rsid w:val="004741EF"/>
    <w:rsid w:val="004768E4"/>
    <w:rsid w:val="00485EEB"/>
    <w:rsid w:val="004917BC"/>
    <w:rsid w:val="00492E92"/>
    <w:rsid w:val="0049595B"/>
    <w:rsid w:val="00497903"/>
    <w:rsid w:val="004B16CB"/>
    <w:rsid w:val="004B7FFA"/>
    <w:rsid w:val="004C1358"/>
    <w:rsid w:val="004D4DE5"/>
    <w:rsid w:val="004F4A95"/>
    <w:rsid w:val="004F5C1B"/>
    <w:rsid w:val="00503EED"/>
    <w:rsid w:val="005047FD"/>
    <w:rsid w:val="005226FC"/>
    <w:rsid w:val="00536311"/>
    <w:rsid w:val="005365CD"/>
    <w:rsid w:val="0054159A"/>
    <w:rsid w:val="005546C8"/>
    <w:rsid w:val="00566B5A"/>
    <w:rsid w:val="00574115"/>
    <w:rsid w:val="00577E4E"/>
    <w:rsid w:val="0058251B"/>
    <w:rsid w:val="00593EE8"/>
    <w:rsid w:val="005B488A"/>
    <w:rsid w:val="005B5851"/>
    <w:rsid w:val="005C1E0D"/>
    <w:rsid w:val="005C20AF"/>
    <w:rsid w:val="005D1DBE"/>
    <w:rsid w:val="005D5CA1"/>
    <w:rsid w:val="005D74AB"/>
    <w:rsid w:val="005E3421"/>
    <w:rsid w:val="005F0201"/>
    <w:rsid w:val="005F622D"/>
    <w:rsid w:val="00610862"/>
    <w:rsid w:val="00613B47"/>
    <w:rsid w:val="006347A0"/>
    <w:rsid w:val="00637CB8"/>
    <w:rsid w:val="00645D8C"/>
    <w:rsid w:val="00647A87"/>
    <w:rsid w:val="00663DCB"/>
    <w:rsid w:val="00671FA1"/>
    <w:rsid w:val="00686E82"/>
    <w:rsid w:val="0068719E"/>
    <w:rsid w:val="00687995"/>
    <w:rsid w:val="006A2D60"/>
    <w:rsid w:val="006C73D6"/>
    <w:rsid w:val="006D2104"/>
    <w:rsid w:val="006D2D36"/>
    <w:rsid w:val="006E1D82"/>
    <w:rsid w:val="006F1D40"/>
    <w:rsid w:val="00704050"/>
    <w:rsid w:val="00722C93"/>
    <w:rsid w:val="00734CFF"/>
    <w:rsid w:val="0078045A"/>
    <w:rsid w:val="0078151B"/>
    <w:rsid w:val="007A1BC0"/>
    <w:rsid w:val="007B0F7F"/>
    <w:rsid w:val="007C2108"/>
    <w:rsid w:val="007E099F"/>
    <w:rsid w:val="007F44CC"/>
    <w:rsid w:val="0080617F"/>
    <w:rsid w:val="00810978"/>
    <w:rsid w:val="008140D0"/>
    <w:rsid w:val="008276C4"/>
    <w:rsid w:val="00836FFD"/>
    <w:rsid w:val="008419B2"/>
    <w:rsid w:val="0084634C"/>
    <w:rsid w:val="008667ED"/>
    <w:rsid w:val="008726A4"/>
    <w:rsid w:val="00881624"/>
    <w:rsid w:val="00882B29"/>
    <w:rsid w:val="0089427A"/>
    <w:rsid w:val="00897883"/>
    <w:rsid w:val="00897E50"/>
    <w:rsid w:val="008A503F"/>
    <w:rsid w:val="008B585F"/>
    <w:rsid w:val="008C04FF"/>
    <w:rsid w:val="008C51E5"/>
    <w:rsid w:val="008D20C1"/>
    <w:rsid w:val="008F0878"/>
    <w:rsid w:val="008F6BF7"/>
    <w:rsid w:val="009042B3"/>
    <w:rsid w:val="00905C16"/>
    <w:rsid w:val="00915B42"/>
    <w:rsid w:val="009216B4"/>
    <w:rsid w:val="00923015"/>
    <w:rsid w:val="009300C8"/>
    <w:rsid w:val="00932A9D"/>
    <w:rsid w:val="00937835"/>
    <w:rsid w:val="00946363"/>
    <w:rsid w:val="00946B39"/>
    <w:rsid w:val="00953D02"/>
    <w:rsid w:val="00954359"/>
    <w:rsid w:val="009543B0"/>
    <w:rsid w:val="00962163"/>
    <w:rsid w:val="00967662"/>
    <w:rsid w:val="00972957"/>
    <w:rsid w:val="00973DE0"/>
    <w:rsid w:val="00975530"/>
    <w:rsid w:val="009802E6"/>
    <w:rsid w:val="00984487"/>
    <w:rsid w:val="0098581B"/>
    <w:rsid w:val="00995E35"/>
    <w:rsid w:val="009A42AD"/>
    <w:rsid w:val="009B618C"/>
    <w:rsid w:val="009C7C0A"/>
    <w:rsid w:val="009E13A8"/>
    <w:rsid w:val="009E2C54"/>
    <w:rsid w:val="009E5AEF"/>
    <w:rsid w:val="009F1542"/>
    <w:rsid w:val="00A00A9F"/>
    <w:rsid w:val="00A21059"/>
    <w:rsid w:val="00A22DE9"/>
    <w:rsid w:val="00A263C0"/>
    <w:rsid w:val="00A327CA"/>
    <w:rsid w:val="00A561C2"/>
    <w:rsid w:val="00A6291C"/>
    <w:rsid w:val="00A66E42"/>
    <w:rsid w:val="00A81891"/>
    <w:rsid w:val="00A8253D"/>
    <w:rsid w:val="00A96225"/>
    <w:rsid w:val="00A96DF6"/>
    <w:rsid w:val="00AB1BF9"/>
    <w:rsid w:val="00AC766C"/>
    <w:rsid w:val="00AE433B"/>
    <w:rsid w:val="00B0290F"/>
    <w:rsid w:val="00B03EE6"/>
    <w:rsid w:val="00B0568B"/>
    <w:rsid w:val="00B12A7A"/>
    <w:rsid w:val="00B16C1A"/>
    <w:rsid w:val="00B25BC2"/>
    <w:rsid w:val="00B2763D"/>
    <w:rsid w:val="00B40D4E"/>
    <w:rsid w:val="00B47B74"/>
    <w:rsid w:val="00B67095"/>
    <w:rsid w:val="00B72478"/>
    <w:rsid w:val="00B74391"/>
    <w:rsid w:val="00B90281"/>
    <w:rsid w:val="00B943A3"/>
    <w:rsid w:val="00B94C11"/>
    <w:rsid w:val="00BB0BB2"/>
    <w:rsid w:val="00BC2C25"/>
    <w:rsid w:val="00BE62D1"/>
    <w:rsid w:val="00BE6520"/>
    <w:rsid w:val="00BF2143"/>
    <w:rsid w:val="00BF225B"/>
    <w:rsid w:val="00C019CE"/>
    <w:rsid w:val="00C10693"/>
    <w:rsid w:val="00C15769"/>
    <w:rsid w:val="00C2338A"/>
    <w:rsid w:val="00C23EDF"/>
    <w:rsid w:val="00C27910"/>
    <w:rsid w:val="00C3759A"/>
    <w:rsid w:val="00C41CDD"/>
    <w:rsid w:val="00C53708"/>
    <w:rsid w:val="00C55091"/>
    <w:rsid w:val="00C56958"/>
    <w:rsid w:val="00C57210"/>
    <w:rsid w:val="00C57592"/>
    <w:rsid w:val="00C65EE4"/>
    <w:rsid w:val="00C71186"/>
    <w:rsid w:val="00C96828"/>
    <w:rsid w:val="00CB1056"/>
    <w:rsid w:val="00CB2A3A"/>
    <w:rsid w:val="00CB3C9A"/>
    <w:rsid w:val="00CC5510"/>
    <w:rsid w:val="00CF1531"/>
    <w:rsid w:val="00D05533"/>
    <w:rsid w:val="00D07D98"/>
    <w:rsid w:val="00D16755"/>
    <w:rsid w:val="00D200CD"/>
    <w:rsid w:val="00D302E1"/>
    <w:rsid w:val="00D40659"/>
    <w:rsid w:val="00D50479"/>
    <w:rsid w:val="00D53E01"/>
    <w:rsid w:val="00D55B4D"/>
    <w:rsid w:val="00D673AF"/>
    <w:rsid w:val="00D678D7"/>
    <w:rsid w:val="00D73A9D"/>
    <w:rsid w:val="00D8020E"/>
    <w:rsid w:val="00D80486"/>
    <w:rsid w:val="00D81595"/>
    <w:rsid w:val="00D860B5"/>
    <w:rsid w:val="00DA19F8"/>
    <w:rsid w:val="00DA732C"/>
    <w:rsid w:val="00DB0B3A"/>
    <w:rsid w:val="00DB49BC"/>
    <w:rsid w:val="00DD0CE4"/>
    <w:rsid w:val="00DD2601"/>
    <w:rsid w:val="00DD2B7D"/>
    <w:rsid w:val="00DD5819"/>
    <w:rsid w:val="00DE28A9"/>
    <w:rsid w:val="00DE35C9"/>
    <w:rsid w:val="00DE5ACE"/>
    <w:rsid w:val="00DF3BBE"/>
    <w:rsid w:val="00DF3EC1"/>
    <w:rsid w:val="00E167DE"/>
    <w:rsid w:val="00E26C61"/>
    <w:rsid w:val="00E374EF"/>
    <w:rsid w:val="00E40E3F"/>
    <w:rsid w:val="00E60A2E"/>
    <w:rsid w:val="00E73269"/>
    <w:rsid w:val="00E73886"/>
    <w:rsid w:val="00E8057C"/>
    <w:rsid w:val="00EB1168"/>
    <w:rsid w:val="00EB3621"/>
    <w:rsid w:val="00EC4D2C"/>
    <w:rsid w:val="00EC56F1"/>
    <w:rsid w:val="00EE632F"/>
    <w:rsid w:val="00F003CB"/>
    <w:rsid w:val="00F01ED6"/>
    <w:rsid w:val="00F060FD"/>
    <w:rsid w:val="00F16F79"/>
    <w:rsid w:val="00F24DE1"/>
    <w:rsid w:val="00F40428"/>
    <w:rsid w:val="00F41CF1"/>
    <w:rsid w:val="00F44BA1"/>
    <w:rsid w:val="00F55461"/>
    <w:rsid w:val="00F56AAC"/>
    <w:rsid w:val="00F573B4"/>
    <w:rsid w:val="00F65249"/>
    <w:rsid w:val="00F73CCA"/>
    <w:rsid w:val="00F75065"/>
    <w:rsid w:val="00F8502E"/>
    <w:rsid w:val="00F85EA8"/>
    <w:rsid w:val="00F902B0"/>
    <w:rsid w:val="00FA1066"/>
    <w:rsid w:val="00FC75B9"/>
    <w:rsid w:val="00FC7BB6"/>
    <w:rsid w:val="00FD2482"/>
    <w:rsid w:val="00FE7522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3AC0"/>
  <w15:chartTrackingRefBased/>
  <w15:docId w15:val="{A0E03891-F618-B74A-AFC5-9353AFE3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4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B74"/>
    <w:rPr>
      <w:rFonts w:eastAsiaTheme="minorHAns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74"/>
    <w:rPr>
      <w:rFonts w:ascii="Times New Roman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7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662"/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66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66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F31E6"/>
    <w:rPr>
      <w:lang w:val="en-US"/>
    </w:rPr>
  </w:style>
  <w:style w:type="table" w:styleId="TableGrid">
    <w:name w:val="Table Grid"/>
    <w:basedOn w:val="TableNormal"/>
    <w:uiPriority w:val="39"/>
    <w:rsid w:val="00D80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22</Pages>
  <Words>6775</Words>
  <Characters>38624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Mesa-Sierra</dc:creator>
  <cp:keywords/>
  <dc:description/>
  <cp:lastModifiedBy>Mesa-Sierra</cp:lastModifiedBy>
  <cp:revision>329</cp:revision>
  <dcterms:created xsi:type="dcterms:W3CDTF">2022-05-11T14:51:00Z</dcterms:created>
  <dcterms:modified xsi:type="dcterms:W3CDTF">2024-10-18T00:11:00Z</dcterms:modified>
</cp:coreProperties>
</file>