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85B2" w14:textId="77777777" w:rsidR="00A32ECA" w:rsidRPr="00F37323" w:rsidRDefault="004D7AB2" w:rsidP="00B46047">
      <w:pPr>
        <w:rPr>
          <w:rFonts w:cs="Times New Roman"/>
          <w:b/>
          <w:bCs/>
        </w:rPr>
      </w:pPr>
      <w:bookmarkStart w:id="0" w:name="_GoBack"/>
      <w:bookmarkEnd w:id="0"/>
      <w:r w:rsidRPr="00F37323">
        <w:rPr>
          <w:rFonts w:cs="Times New Roman"/>
          <w:b/>
          <w:bCs/>
        </w:rPr>
        <w:t>Supplementary figures and tables</w:t>
      </w:r>
    </w:p>
    <w:p w14:paraId="2FC6E9D8" w14:textId="0AE8391C" w:rsidR="000168AA" w:rsidRPr="00F37323" w:rsidRDefault="004F4950" w:rsidP="00B46047">
      <w:pPr>
        <w:rPr>
          <w:rFonts w:cs="Times New Roman"/>
          <w:b/>
          <w:bCs/>
        </w:rPr>
      </w:pPr>
      <w:r w:rsidRPr="00F37323">
        <w:rPr>
          <w:rFonts w:cs="Times New Roman"/>
          <w:b/>
          <w:bCs/>
        </w:rPr>
        <w:t xml:space="preserve">Figure </w:t>
      </w:r>
      <w:r w:rsidR="00985973" w:rsidRPr="00F37323">
        <w:rPr>
          <w:rFonts w:cs="Times New Roman"/>
          <w:b/>
          <w:bCs/>
        </w:rPr>
        <w:t>S1</w:t>
      </w:r>
      <w:r w:rsidRPr="00F37323">
        <w:rPr>
          <w:rFonts w:cs="Times New Roman"/>
          <w:b/>
          <w:bCs/>
        </w:rPr>
        <w:t xml:space="preserve">. Incidence of </w:t>
      </w:r>
      <w:r w:rsidRPr="00F37323">
        <w:rPr>
          <w:rFonts w:cs="Times New Roman"/>
          <w:b/>
          <w:bCs/>
          <w:i/>
          <w:iCs/>
        </w:rPr>
        <w:t>KRAS</w:t>
      </w:r>
      <w:r w:rsidRPr="00F37323">
        <w:rPr>
          <w:rFonts w:cs="Times New Roman"/>
          <w:b/>
          <w:bCs/>
        </w:rPr>
        <w:t xml:space="preserve">, </w:t>
      </w:r>
      <w:r w:rsidRPr="00F37323">
        <w:rPr>
          <w:rFonts w:cs="Times New Roman"/>
          <w:b/>
          <w:bCs/>
          <w:i/>
          <w:iCs/>
        </w:rPr>
        <w:t>STK11</w:t>
      </w:r>
      <w:r w:rsidRPr="00F37323">
        <w:rPr>
          <w:rFonts w:cs="Times New Roman"/>
          <w:b/>
          <w:bCs/>
        </w:rPr>
        <w:t xml:space="preserve">, and </w:t>
      </w:r>
      <w:r w:rsidRPr="00F37323">
        <w:rPr>
          <w:rFonts w:cs="Times New Roman"/>
          <w:b/>
          <w:bCs/>
          <w:i/>
          <w:iCs/>
        </w:rPr>
        <w:t>KEAP1</w:t>
      </w:r>
      <w:r w:rsidRPr="00F37323">
        <w:rPr>
          <w:rFonts w:cs="Times New Roman"/>
          <w:b/>
          <w:bCs/>
        </w:rPr>
        <w:t xml:space="preserve"> (co</w:t>
      </w:r>
      <w:r w:rsidR="00173C94" w:rsidRPr="00F37323">
        <w:rPr>
          <w:rFonts w:cs="Times New Roman"/>
          <w:b/>
          <w:bCs/>
        </w:rPr>
        <w:t>-</w:t>
      </w:r>
      <w:r w:rsidRPr="00F37323">
        <w:rPr>
          <w:rFonts w:cs="Times New Roman"/>
          <w:b/>
          <w:bCs/>
        </w:rPr>
        <w:t xml:space="preserve">)mutations by </w:t>
      </w:r>
      <w:proofErr w:type="spellStart"/>
      <w:r w:rsidRPr="00F37323">
        <w:rPr>
          <w:rFonts w:cs="Times New Roman"/>
          <w:b/>
          <w:bCs/>
        </w:rPr>
        <w:t>TMB</w:t>
      </w:r>
      <w:r w:rsidRPr="00F37323">
        <w:rPr>
          <w:rFonts w:cs="Times New Roman"/>
          <w:b/>
          <w:bCs/>
          <w:vertAlign w:val="superscript"/>
        </w:rPr>
        <w:t>a</w:t>
      </w:r>
      <w:proofErr w:type="spellEnd"/>
      <w:r w:rsidRPr="00F37323">
        <w:rPr>
          <w:rFonts w:cs="Times New Roman"/>
          <w:b/>
          <w:bCs/>
        </w:rPr>
        <w:t xml:space="preserve"> status and histological subtype </w:t>
      </w:r>
      <w:r w:rsidR="000168AA" w:rsidRPr="00F37323">
        <w:rPr>
          <w:rFonts w:cs="Times New Roman"/>
          <w:b/>
          <w:bCs/>
        </w:rPr>
        <w:t xml:space="preserve">(A), and PD-L1 </w:t>
      </w:r>
      <w:proofErr w:type="spellStart"/>
      <w:r w:rsidR="000168AA" w:rsidRPr="00F37323">
        <w:rPr>
          <w:rFonts w:cs="Times New Roman"/>
          <w:b/>
          <w:bCs/>
        </w:rPr>
        <w:t>expression</w:t>
      </w:r>
      <w:r w:rsidR="000168AA" w:rsidRPr="00F37323">
        <w:rPr>
          <w:rFonts w:cs="Times New Roman"/>
          <w:b/>
          <w:bCs/>
          <w:vertAlign w:val="superscript"/>
        </w:rPr>
        <w:t>b</w:t>
      </w:r>
      <w:proofErr w:type="spellEnd"/>
      <w:r w:rsidR="000168AA" w:rsidRPr="00F37323">
        <w:rPr>
          <w:rFonts w:cs="Times New Roman"/>
          <w:b/>
          <w:bCs/>
        </w:rPr>
        <w:t xml:space="preserve"> status and histological subtype (B)</w:t>
      </w:r>
    </w:p>
    <w:p w14:paraId="14B1AA20" w14:textId="3D220F55" w:rsidR="00B46047" w:rsidRPr="00F37323" w:rsidRDefault="000168AA" w:rsidP="00B46047">
      <w:pPr>
        <w:rPr>
          <w:rFonts w:cs="Times New Roman"/>
          <w:b/>
          <w:bCs/>
        </w:rPr>
      </w:pPr>
      <w:r w:rsidRPr="00F37323">
        <w:rPr>
          <w:rFonts w:cs="Times New Roman"/>
          <w:b/>
          <w:bCs/>
        </w:rPr>
        <w:t>A</w:t>
      </w:r>
      <w:r w:rsidR="005B1A7D" w:rsidRPr="00F37323">
        <w:rPr>
          <w:rFonts w:cs="Times New Roman"/>
          <w:b/>
          <w:bCs/>
        </w:rPr>
        <w:br/>
      </w:r>
      <w:r w:rsidR="00B46047" w:rsidRPr="00F37323">
        <w:rPr>
          <w:rFonts w:cs="Times New Roman"/>
          <w:b/>
          <w:bCs/>
          <w:noProof/>
          <w:lang w:val="en-PH" w:eastAsia="en-PH"/>
        </w:rPr>
        <w:drawing>
          <wp:inline distT="0" distB="0" distL="0" distR="0" wp14:anchorId="02618C05" wp14:editId="67AAE627">
            <wp:extent cx="6208314" cy="2566484"/>
            <wp:effectExtent l="0" t="0" r="0" b="5715"/>
            <wp:docPr id="19774269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656" cy="2572826"/>
                    </a:xfrm>
                    <a:prstGeom prst="rect">
                      <a:avLst/>
                    </a:prstGeom>
                    <a:noFill/>
                  </pic:spPr>
                </pic:pic>
              </a:graphicData>
            </a:graphic>
          </wp:inline>
        </w:drawing>
      </w:r>
    </w:p>
    <w:p w14:paraId="2DEDA3FD" w14:textId="436788C8" w:rsidR="005B1A7D" w:rsidRPr="00F37323" w:rsidRDefault="000168AA" w:rsidP="00B46047">
      <w:pPr>
        <w:rPr>
          <w:rFonts w:cs="Times New Roman"/>
          <w:b/>
          <w:bCs/>
        </w:rPr>
      </w:pPr>
      <w:r w:rsidRPr="00F37323">
        <w:rPr>
          <w:rFonts w:cs="Times New Roman"/>
          <w:b/>
          <w:bCs/>
        </w:rPr>
        <w:t>B</w:t>
      </w:r>
    </w:p>
    <w:p w14:paraId="633CE0D9" w14:textId="31FB8D28" w:rsidR="00EF42EE" w:rsidRPr="00F37323" w:rsidRDefault="00B46047" w:rsidP="00EF42EE">
      <w:pPr>
        <w:rPr>
          <w:rFonts w:cs="Times New Roman"/>
          <w:b/>
          <w:bCs/>
        </w:rPr>
      </w:pPr>
      <w:r w:rsidRPr="00F37323">
        <w:rPr>
          <w:rFonts w:cs="Times New Roman"/>
          <w:noProof/>
          <w:vertAlign w:val="superscript"/>
          <w:lang w:val="en-PH" w:eastAsia="en-PH"/>
        </w:rPr>
        <w:drawing>
          <wp:inline distT="0" distB="0" distL="0" distR="0" wp14:anchorId="02F13C8E" wp14:editId="7A413CAD">
            <wp:extent cx="6116482" cy="2316235"/>
            <wp:effectExtent l="0" t="0" r="0" b="8255"/>
            <wp:docPr id="319936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7709" cy="2324273"/>
                    </a:xfrm>
                    <a:prstGeom prst="rect">
                      <a:avLst/>
                    </a:prstGeom>
                    <a:noFill/>
                  </pic:spPr>
                </pic:pic>
              </a:graphicData>
            </a:graphic>
          </wp:inline>
        </w:drawing>
      </w:r>
      <w:proofErr w:type="spellStart"/>
      <w:r w:rsidR="004F4950" w:rsidRPr="00F37323">
        <w:rPr>
          <w:rFonts w:cs="Times New Roman"/>
          <w:vertAlign w:val="superscript"/>
        </w:rPr>
        <w:t>a</w:t>
      </w:r>
      <w:r w:rsidR="004F4950" w:rsidRPr="00F37323">
        <w:rPr>
          <w:rFonts w:cs="Times New Roman"/>
        </w:rPr>
        <w:t>The</w:t>
      </w:r>
      <w:proofErr w:type="spellEnd"/>
      <w:r w:rsidR="004F4950" w:rsidRPr="00F37323">
        <w:rPr>
          <w:rFonts w:cs="Times New Roman"/>
        </w:rPr>
        <w:t xml:space="preserve"> </w:t>
      </w:r>
      <w:proofErr w:type="spellStart"/>
      <w:r w:rsidR="004F4950" w:rsidRPr="00F37323">
        <w:rPr>
          <w:rFonts w:cs="Times New Roman"/>
        </w:rPr>
        <w:t>PGDx</w:t>
      </w:r>
      <w:proofErr w:type="spellEnd"/>
      <w:r w:rsidR="004F4950" w:rsidRPr="00F37323">
        <w:rPr>
          <w:rFonts w:cs="Times New Roman"/>
        </w:rPr>
        <w:t xml:space="preserve"> </w:t>
      </w:r>
      <w:proofErr w:type="spellStart"/>
      <w:r w:rsidR="004F4950" w:rsidRPr="00F37323">
        <w:rPr>
          <w:rFonts w:cs="Times New Roman"/>
        </w:rPr>
        <w:t>elio</w:t>
      </w:r>
      <w:proofErr w:type="spellEnd"/>
      <w:r w:rsidR="004F4950" w:rsidRPr="00F37323">
        <w:rPr>
          <w:rFonts w:cs="Times New Roman"/>
        </w:rPr>
        <w:t xml:space="preserve">™ </w:t>
      </w:r>
      <w:r w:rsidR="00451B2A" w:rsidRPr="00F37323">
        <w:rPr>
          <w:rFonts w:cs="Times New Roman"/>
        </w:rPr>
        <w:t xml:space="preserve">tissue </w:t>
      </w:r>
      <w:r w:rsidR="004F4950" w:rsidRPr="00F37323">
        <w:rPr>
          <w:rFonts w:cs="Times New Roman"/>
        </w:rPr>
        <w:t>complete assay was used to determine TMB high (≥16.</w:t>
      </w:r>
      <w:r w:rsidR="009F1E68" w:rsidRPr="00F37323">
        <w:rPr>
          <w:rFonts w:cs="Times New Roman"/>
        </w:rPr>
        <w:t>0</w:t>
      </w:r>
      <w:r w:rsidR="004F4950" w:rsidRPr="00F37323">
        <w:rPr>
          <w:rFonts w:cs="Times New Roman"/>
        </w:rPr>
        <w:t xml:space="preserve"> mut/Mb) vs</w:t>
      </w:r>
      <w:r w:rsidR="00173C94" w:rsidRPr="00F37323">
        <w:rPr>
          <w:rFonts w:cs="Times New Roman"/>
        </w:rPr>
        <w:t>.</w:t>
      </w:r>
      <w:r w:rsidR="004F4950" w:rsidRPr="00F37323">
        <w:rPr>
          <w:rFonts w:cs="Times New Roman"/>
        </w:rPr>
        <w:t xml:space="preserve"> TMB low (&lt;16.</w:t>
      </w:r>
      <w:r w:rsidR="009F1E68" w:rsidRPr="00F37323">
        <w:rPr>
          <w:rFonts w:cs="Times New Roman"/>
        </w:rPr>
        <w:t>0</w:t>
      </w:r>
      <w:r w:rsidR="004F4950" w:rsidRPr="00F37323">
        <w:rPr>
          <w:rFonts w:cs="Times New Roman"/>
        </w:rPr>
        <w:t xml:space="preserve"> </w:t>
      </w:r>
      <w:proofErr w:type="spellStart"/>
      <w:r w:rsidR="004F4950" w:rsidRPr="00F37323">
        <w:rPr>
          <w:rFonts w:cs="Times New Roman"/>
        </w:rPr>
        <w:t>mut</w:t>
      </w:r>
      <w:proofErr w:type="spellEnd"/>
      <w:r w:rsidR="004F4950" w:rsidRPr="00F37323">
        <w:rPr>
          <w:rFonts w:cs="Times New Roman"/>
        </w:rPr>
        <w:t>/Mb) status</w:t>
      </w:r>
      <w:r w:rsidR="00173C94" w:rsidRPr="00F37323">
        <w:rPr>
          <w:rFonts w:cs="Times New Roman"/>
        </w:rPr>
        <w:t xml:space="preserve">; </w:t>
      </w:r>
      <w:proofErr w:type="spellStart"/>
      <w:r w:rsidR="004F4950" w:rsidRPr="00F37323">
        <w:rPr>
          <w:rFonts w:cs="Times New Roman"/>
          <w:vertAlign w:val="superscript"/>
        </w:rPr>
        <w:t>b</w:t>
      </w:r>
      <w:r w:rsidR="004F4950" w:rsidRPr="00F37323">
        <w:rPr>
          <w:rFonts w:cs="Times New Roman"/>
        </w:rPr>
        <w:t>The</w:t>
      </w:r>
      <w:proofErr w:type="spellEnd"/>
      <w:r w:rsidR="004F4950" w:rsidRPr="00F37323">
        <w:rPr>
          <w:rFonts w:cs="Times New Roman"/>
        </w:rPr>
        <w:t xml:space="preserve"> </w:t>
      </w:r>
      <w:r w:rsidR="004F4950" w:rsidRPr="00F37323">
        <w:rPr>
          <w:rFonts w:cs="Times New Roman"/>
          <w:szCs w:val="24"/>
        </w:rPr>
        <w:t xml:space="preserve">PD-L1 IHC 22C3 pharmDx </w:t>
      </w:r>
      <w:r w:rsidR="004F4950" w:rsidRPr="00F37323">
        <w:rPr>
          <w:rFonts w:cs="Times New Roman"/>
        </w:rPr>
        <w:t>assay was used to determine PD-L1 positive (</w:t>
      </w:r>
      <w:r w:rsidR="004F4950" w:rsidRPr="00F37323">
        <w:rPr>
          <w:rFonts w:cs="Times New Roman"/>
          <w:szCs w:val="24"/>
        </w:rPr>
        <w:t xml:space="preserve">TPS </w:t>
      </w:r>
      <w:r w:rsidR="00F62A98" w:rsidRPr="00F37323">
        <w:rPr>
          <w:rFonts w:cs="Times New Roman"/>
          <w:szCs w:val="24"/>
        </w:rPr>
        <w:t>≥</w:t>
      </w:r>
      <w:r w:rsidR="004F4950" w:rsidRPr="00F37323">
        <w:rPr>
          <w:rFonts w:cs="Times New Roman"/>
          <w:szCs w:val="24"/>
        </w:rPr>
        <w:t>1%</w:t>
      </w:r>
      <w:r w:rsidR="004F4950" w:rsidRPr="00F37323">
        <w:rPr>
          <w:rFonts w:cs="Times New Roman"/>
        </w:rPr>
        <w:t>) vs</w:t>
      </w:r>
      <w:r w:rsidR="00173C94" w:rsidRPr="00F37323">
        <w:rPr>
          <w:rFonts w:cs="Times New Roman"/>
        </w:rPr>
        <w:t>.</w:t>
      </w:r>
      <w:r w:rsidR="004F4950" w:rsidRPr="00F37323">
        <w:rPr>
          <w:rFonts w:cs="Times New Roman"/>
        </w:rPr>
        <w:t xml:space="preserve"> PD-L1 negative (</w:t>
      </w:r>
      <w:r w:rsidR="004F4950" w:rsidRPr="00F37323">
        <w:rPr>
          <w:rFonts w:cs="Times New Roman"/>
          <w:szCs w:val="24"/>
        </w:rPr>
        <w:t>TPS &lt;1%</w:t>
      </w:r>
      <w:r w:rsidR="004F4950" w:rsidRPr="00F37323">
        <w:rPr>
          <w:rFonts w:cs="Times New Roman"/>
        </w:rPr>
        <w:t>) status</w:t>
      </w:r>
      <w:r w:rsidR="00EF42EE" w:rsidRPr="00F37323">
        <w:rPr>
          <w:rFonts w:cs="Times New Roman"/>
          <w:b/>
          <w:bCs/>
        </w:rPr>
        <w:t>.</w:t>
      </w:r>
    </w:p>
    <w:p w14:paraId="35D81A98" w14:textId="51299BD6" w:rsidR="00EF42EE" w:rsidRPr="00F37323" w:rsidRDefault="00EF42EE" w:rsidP="00691793">
      <w:pPr>
        <w:spacing w:before="0" w:after="160" w:line="259" w:lineRule="auto"/>
        <w:rPr>
          <w:rFonts w:cs="Times New Roman"/>
          <w:b/>
          <w:bCs/>
        </w:rPr>
      </w:pPr>
      <w:r w:rsidRPr="00F37323">
        <w:rPr>
          <w:rFonts w:eastAsia="Calibri" w:cs="Times New Roman"/>
        </w:rPr>
        <w:t xml:space="preserve">KEAP1(m), </w:t>
      </w:r>
      <w:r w:rsidRPr="00F37323">
        <w:rPr>
          <w:rFonts w:cs="Times New Roman"/>
          <w:bCs/>
          <w:color w:val="000000" w:themeColor="text1"/>
        </w:rPr>
        <w:t xml:space="preserve">Kelch-like ECH-associated protein 1 (mutation-positive); </w:t>
      </w:r>
      <w:r w:rsidRPr="00F37323">
        <w:rPr>
          <w:rFonts w:eastAsia="Calibri" w:cs="Times New Roman"/>
        </w:rPr>
        <w:t xml:space="preserve">KRAS(m), </w:t>
      </w:r>
      <w:r w:rsidR="00173C94" w:rsidRPr="00F37323">
        <w:rPr>
          <w:rFonts w:eastAsia="Calibri" w:cs="Times New Roman"/>
        </w:rPr>
        <w:t>K</w:t>
      </w:r>
      <w:r w:rsidR="00173C94" w:rsidRPr="00F37323">
        <w:rPr>
          <w:rFonts w:cs="Times New Roman"/>
          <w:bCs/>
        </w:rPr>
        <w:t xml:space="preserve">irsten </w:t>
      </w:r>
      <w:r w:rsidRPr="00F37323">
        <w:rPr>
          <w:rFonts w:cs="Times New Roman"/>
          <w:bCs/>
        </w:rPr>
        <w:t>rat sarcoma virus (</w:t>
      </w:r>
      <w:r w:rsidRPr="00F37323">
        <w:rPr>
          <w:rFonts w:cs="Times New Roman"/>
          <w:bCs/>
          <w:color w:val="000000" w:themeColor="text1"/>
        </w:rPr>
        <w:t>mutation-positive)</w:t>
      </w:r>
      <w:r w:rsidRPr="00F37323">
        <w:rPr>
          <w:rFonts w:cs="Times New Roman"/>
          <w:bCs/>
        </w:rPr>
        <w:t xml:space="preserve">; PD-L1, programmed cell death ligand-1; </w:t>
      </w:r>
      <w:r w:rsidR="00173C94" w:rsidRPr="00F37323">
        <w:rPr>
          <w:rFonts w:cs="Times New Roman"/>
          <w:bCs/>
        </w:rPr>
        <w:t xml:space="preserve">STK11(m), </w:t>
      </w:r>
      <w:r w:rsidR="00173C94" w:rsidRPr="00F37323">
        <w:rPr>
          <w:rFonts w:cs="Times New Roman"/>
          <w:bCs/>
          <w:color w:val="000000" w:themeColor="text1"/>
        </w:rPr>
        <w:t xml:space="preserve">serine/threonine kinase 11 </w:t>
      </w:r>
      <w:r w:rsidR="00173C94" w:rsidRPr="00F37323">
        <w:rPr>
          <w:rFonts w:cs="Times New Roman"/>
          <w:bCs/>
        </w:rPr>
        <w:t>(</w:t>
      </w:r>
      <w:r w:rsidR="00173C94" w:rsidRPr="00F37323">
        <w:rPr>
          <w:rFonts w:cs="Times New Roman"/>
          <w:bCs/>
          <w:color w:val="000000" w:themeColor="text1"/>
        </w:rPr>
        <w:t xml:space="preserve">mutation-positive); </w:t>
      </w:r>
      <w:r w:rsidRPr="00F37323">
        <w:rPr>
          <w:rFonts w:cs="Times New Roman"/>
          <w:bCs/>
        </w:rPr>
        <w:t xml:space="preserve">TMB, tumor mutational burden; TPS, </w:t>
      </w:r>
      <w:r w:rsidRPr="00F37323">
        <w:rPr>
          <w:rFonts w:cs="Times New Roman"/>
          <w:szCs w:val="24"/>
        </w:rPr>
        <w:t>tumor proportion score</w:t>
      </w:r>
      <w:r w:rsidRPr="00F37323">
        <w:rPr>
          <w:rFonts w:cs="Times New Roman"/>
          <w:b/>
          <w:bCs/>
        </w:rPr>
        <w:br w:type="page"/>
      </w:r>
    </w:p>
    <w:p w14:paraId="2D220F7A" w14:textId="444C4B5D" w:rsidR="00C414B9" w:rsidRPr="00F37323" w:rsidRDefault="00C414B9" w:rsidP="00C414B9">
      <w:pPr>
        <w:rPr>
          <w:rFonts w:cs="Times New Roman"/>
          <w:b/>
          <w:bCs/>
        </w:rPr>
      </w:pPr>
      <w:r w:rsidRPr="00F37323">
        <w:rPr>
          <w:rFonts w:cs="Times New Roman"/>
          <w:b/>
          <w:bCs/>
        </w:rPr>
        <w:lastRenderedPageBreak/>
        <w:t xml:space="preserve">Table </w:t>
      </w:r>
      <w:r w:rsidR="00D9512B" w:rsidRPr="00F37323">
        <w:rPr>
          <w:rFonts w:cs="Times New Roman"/>
          <w:b/>
          <w:bCs/>
        </w:rPr>
        <w:t>S1</w:t>
      </w:r>
      <w:r w:rsidR="00846DEA" w:rsidRPr="00F37323">
        <w:rPr>
          <w:rFonts w:cs="Times New Roman"/>
          <w:b/>
          <w:bCs/>
        </w:rPr>
        <w:t>.</w:t>
      </w:r>
      <w:r w:rsidRPr="00F37323">
        <w:rPr>
          <w:rFonts w:cs="Times New Roman"/>
          <w:b/>
          <w:bCs/>
        </w:rPr>
        <w:t xml:space="preserve"> </w:t>
      </w:r>
      <w:r w:rsidR="0054371F" w:rsidRPr="00F37323">
        <w:rPr>
          <w:rFonts w:cs="Times New Roman"/>
          <w:b/>
          <w:bCs/>
        </w:rPr>
        <w:t>Commercially available</w:t>
      </w:r>
      <w:r w:rsidR="00C1611B" w:rsidRPr="00F37323">
        <w:rPr>
          <w:rFonts w:cs="Times New Roman"/>
          <w:b/>
          <w:bCs/>
        </w:rPr>
        <w:t xml:space="preserve"> comprehensive genome profiling tests </w:t>
      </w:r>
    </w:p>
    <w:tbl>
      <w:tblPr>
        <w:tblStyle w:val="TableGrid"/>
        <w:tblW w:w="0" w:type="auto"/>
        <w:tblLook w:val="04A0" w:firstRow="1" w:lastRow="0" w:firstColumn="1" w:lastColumn="0" w:noHBand="0" w:noVBand="1"/>
      </w:tblPr>
      <w:tblGrid>
        <w:gridCol w:w="2217"/>
        <w:gridCol w:w="876"/>
        <w:gridCol w:w="2720"/>
        <w:gridCol w:w="794"/>
        <w:gridCol w:w="876"/>
        <w:gridCol w:w="816"/>
        <w:gridCol w:w="1468"/>
      </w:tblGrid>
      <w:tr w:rsidR="006561D8" w:rsidRPr="00F37323" w14:paraId="245EA0BE" w14:textId="77777777" w:rsidTr="002F30EA">
        <w:tc>
          <w:tcPr>
            <w:tcW w:w="2217" w:type="dxa"/>
          </w:tcPr>
          <w:p w14:paraId="36CB5E8D" w14:textId="3DF4E94F" w:rsidR="006561D8" w:rsidRPr="00F37323" w:rsidRDefault="006561D8" w:rsidP="00A03C8C">
            <w:pPr>
              <w:rPr>
                <w:rFonts w:cs="Times New Roman"/>
                <w:sz w:val="18"/>
                <w:szCs w:val="18"/>
              </w:rPr>
            </w:pPr>
            <w:r w:rsidRPr="00F37323">
              <w:rPr>
                <w:rFonts w:cs="Times New Roman"/>
                <w:sz w:val="18"/>
                <w:szCs w:val="18"/>
              </w:rPr>
              <w:t>Biomarker test</w:t>
            </w:r>
          </w:p>
        </w:tc>
        <w:tc>
          <w:tcPr>
            <w:tcW w:w="876" w:type="dxa"/>
          </w:tcPr>
          <w:p w14:paraId="7CABD274" w14:textId="7985F099" w:rsidR="006561D8" w:rsidRPr="00F37323" w:rsidRDefault="006561D8" w:rsidP="00A03C8C">
            <w:pPr>
              <w:rPr>
                <w:rFonts w:cs="Times New Roman"/>
                <w:sz w:val="18"/>
                <w:szCs w:val="18"/>
              </w:rPr>
            </w:pPr>
            <w:r w:rsidRPr="00F37323">
              <w:rPr>
                <w:rFonts w:cs="Times New Roman"/>
                <w:sz w:val="18"/>
                <w:szCs w:val="18"/>
              </w:rPr>
              <w:t>Sample type</w:t>
            </w:r>
          </w:p>
        </w:tc>
        <w:tc>
          <w:tcPr>
            <w:tcW w:w="2720" w:type="dxa"/>
          </w:tcPr>
          <w:p w14:paraId="55C4AA84" w14:textId="71C831D3" w:rsidR="006561D8" w:rsidRPr="00F37323" w:rsidRDefault="006561D8" w:rsidP="00A03C8C">
            <w:pPr>
              <w:rPr>
                <w:rFonts w:cs="Times New Roman"/>
                <w:sz w:val="18"/>
                <w:szCs w:val="18"/>
              </w:rPr>
            </w:pPr>
            <w:r w:rsidRPr="00F37323">
              <w:rPr>
                <w:rFonts w:cs="Times New Roman"/>
                <w:sz w:val="18"/>
                <w:szCs w:val="18"/>
              </w:rPr>
              <w:t>Testing method</w:t>
            </w:r>
          </w:p>
        </w:tc>
        <w:tc>
          <w:tcPr>
            <w:tcW w:w="794" w:type="dxa"/>
          </w:tcPr>
          <w:p w14:paraId="32F7264F" w14:textId="74C8A7D9" w:rsidR="006561D8" w:rsidRPr="00F37323" w:rsidRDefault="006561D8" w:rsidP="00A03C8C">
            <w:pPr>
              <w:rPr>
                <w:rFonts w:cs="Times New Roman"/>
                <w:i/>
                <w:iCs/>
                <w:sz w:val="18"/>
                <w:szCs w:val="18"/>
              </w:rPr>
            </w:pPr>
            <w:r w:rsidRPr="00F37323">
              <w:rPr>
                <w:rFonts w:cs="Times New Roman"/>
                <w:i/>
                <w:iCs/>
                <w:sz w:val="18"/>
                <w:szCs w:val="18"/>
              </w:rPr>
              <w:t>KRAS</w:t>
            </w:r>
          </w:p>
        </w:tc>
        <w:tc>
          <w:tcPr>
            <w:tcW w:w="876" w:type="dxa"/>
          </w:tcPr>
          <w:p w14:paraId="4E856B6E" w14:textId="7EF04BC4" w:rsidR="006561D8" w:rsidRPr="00F37323" w:rsidRDefault="006561D8" w:rsidP="00A03C8C">
            <w:pPr>
              <w:rPr>
                <w:rFonts w:cs="Times New Roman"/>
                <w:i/>
                <w:iCs/>
                <w:sz w:val="18"/>
                <w:szCs w:val="18"/>
              </w:rPr>
            </w:pPr>
            <w:r w:rsidRPr="00F37323">
              <w:rPr>
                <w:rFonts w:cs="Times New Roman"/>
                <w:i/>
                <w:iCs/>
                <w:sz w:val="18"/>
                <w:szCs w:val="18"/>
              </w:rPr>
              <w:t>KEAP1</w:t>
            </w:r>
          </w:p>
        </w:tc>
        <w:tc>
          <w:tcPr>
            <w:tcW w:w="816" w:type="dxa"/>
          </w:tcPr>
          <w:p w14:paraId="6F7746C8" w14:textId="0AA65D97" w:rsidR="006561D8" w:rsidRPr="00F37323" w:rsidRDefault="006561D8" w:rsidP="00A03C8C">
            <w:pPr>
              <w:rPr>
                <w:rFonts w:cs="Times New Roman"/>
                <w:i/>
                <w:iCs/>
                <w:sz w:val="18"/>
                <w:szCs w:val="18"/>
              </w:rPr>
            </w:pPr>
            <w:r w:rsidRPr="00F37323">
              <w:rPr>
                <w:rFonts w:cs="Times New Roman"/>
                <w:i/>
                <w:iCs/>
                <w:sz w:val="18"/>
                <w:szCs w:val="18"/>
              </w:rPr>
              <w:t xml:space="preserve">STK11 </w:t>
            </w:r>
          </w:p>
        </w:tc>
        <w:tc>
          <w:tcPr>
            <w:tcW w:w="1468" w:type="dxa"/>
          </w:tcPr>
          <w:p w14:paraId="4DE34F1B" w14:textId="593DAB50" w:rsidR="006561D8" w:rsidRPr="00F37323" w:rsidRDefault="00087F38" w:rsidP="00A03C8C">
            <w:pPr>
              <w:rPr>
                <w:rFonts w:cs="Times New Roman"/>
                <w:sz w:val="18"/>
                <w:szCs w:val="18"/>
              </w:rPr>
            </w:pPr>
            <w:r w:rsidRPr="00F37323">
              <w:rPr>
                <w:rFonts w:cs="Times New Roman"/>
                <w:sz w:val="18"/>
                <w:szCs w:val="18"/>
              </w:rPr>
              <w:t>Guideline</w:t>
            </w:r>
            <w:r w:rsidR="006561D8" w:rsidRPr="00F37323">
              <w:rPr>
                <w:rFonts w:cs="Times New Roman"/>
                <w:sz w:val="18"/>
                <w:szCs w:val="18"/>
              </w:rPr>
              <w:t>-recommended biomarkers*</w:t>
            </w:r>
            <w:r w:rsidR="00F37323" w:rsidRPr="00F37323">
              <w:rPr>
                <w:rFonts w:cs="Times New Roman"/>
                <w:sz w:val="18"/>
                <w:szCs w:val="18"/>
                <w:vertAlign w:val="superscript"/>
              </w:rPr>
              <w:t>,1</w:t>
            </w:r>
          </w:p>
        </w:tc>
      </w:tr>
      <w:tr w:rsidR="006561D8" w:rsidRPr="00F37323" w14:paraId="1818C103" w14:textId="77777777" w:rsidTr="002F30EA">
        <w:tc>
          <w:tcPr>
            <w:tcW w:w="2217" w:type="dxa"/>
          </w:tcPr>
          <w:p w14:paraId="5D495C02" w14:textId="2180B50B" w:rsidR="006561D8" w:rsidRPr="00F37323" w:rsidRDefault="006561D8" w:rsidP="00A03C8C">
            <w:pPr>
              <w:rPr>
                <w:rFonts w:cs="Times New Roman"/>
                <w:sz w:val="18"/>
                <w:szCs w:val="18"/>
              </w:rPr>
            </w:pPr>
            <w:r w:rsidRPr="00F37323">
              <w:rPr>
                <w:rFonts w:cs="Times New Roman"/>
                <w:sz w:val="18"/>
                <w:szCs w:val="18"/>
              </w:rPr>
              <w:t>FoundationOne</w:t>
            </w:r>
            <w:r w:rsidRPr="00F37323">
              <w:rPr>
                <w:rFonts w:cs="Times New Roman"/>
                <w:sz w:val="18"/>
                <w:szCs w:val="18"/>
                <w:vertAlign w:val="superscript"/>
              </w:rPr>
              <w:t>®</w:t>
            </w:r>
            <w:r w:rsidRPr="00F37323">
              <w:rPr>
                <w:rFonts w:cs="Times New Roman"/>
                <w:sz w:val="18"/>
                <w:szCs w:val="18"/>
              </w:rPr>
              <w:t>CDx</w:t>
            </w:r>
            <w:r w:rsidR="005B3868" w:rsidRPr="005B3868">
              <w:rPr>
                <w:rFonts w:cs="Times New Roman"/>
                <w:sz w:val="18"/>
                <w:szCs w:val="18"/>
                <w:vertAlign w:val="superscript"/>
              </w:rPr>
              <w:t>2</w:t>
            </w:r>
          </w:p>
        </w:tc>
        <w:tc>
          <w:tcPr>
            <w:tcW w:w="876" w:type="dxa"/>
          </w:tcPr>
          <w:p w14:paraId="616DEB7A" w14:textId="67B6A66A" w:rsidR="006561D8" w:rsidRPr="00F37323" w:rsidRDefault="006561D8" w:rsidP="00A03C8C">
            <w:pPr>
              <w:rPr>
                <w:rFonts w:cs="Times New Roman"/>
                <w:sz w:val="18"/>
                <w:szCs w:val="18"/>
              </w:rPr>
            </w:pPr>
            <w:r w:rsidRPr="00F37323">
              <w:rPr>
                <w:rFonts w:cs="Times New Roman"/>
                <w:sz w:val="18"/>
                <w:szCs w:val="18"/>
              </w:rPr>
              <w:t>Tissue</w:t>
            </w:r>
          </w:p>
        </w:tc>
        <w:tc>
          <w:tcPr>
            <w:tcW w:w="2720" w:type="dxa"/>
          </w:tcPr>
          <w:p w14:paraId="2CC03574" w14:textId="39E46B81" w:rsidR="006561D8" w:rsidRPr="00F37323" w:rsidRDefault="006561D8" w:rsidP="00A03C8C">
            <w:pPr>
              <w:rPr>
                <w:rFonts w:cs="Times New Roman"/>
                <w:sz w:val="18"/>
                <w:szCs w:val="18"/>
              </w:rPr>
            </w:pPr>
            <w:r w:rsidRPr="00F37323">
              <w:rPr>
                <w:rFonts w:cs="Times New Roman"/>
                <w:sz w:val="18"/>
                <w:szCs w:val="18"/>
              </w:rPr>
              <w:t>NGS/MPS</w:t>
            </w:r>
          </w:p>
        </w:tc>
        <w:tc>
          <w:tcPr>
            <w:tcW w:w="794" w:type="dxa"/>
          </w:tcPr>
          <w:p w14:paraId="625BA166" w14:textId="28992D20" w:rsidR="006561D8" w:rsidRPr="00F37323" w:rsidRDefault="006561D8" w:rsidP="00A03C8C">
            <w:pPr>
              <w:rPr>
                <w:rFonts w:cs="Times New Roman"/>
                <w:sz w:val="18"/>
                <w:szCs w:val="18"/>
              </w:rPr>
            </w:pPr>
            <w:r w:rsidRPr="00F37323">
              <w:rPr>
                <w:rFonts w:ascii="Segoe UI Symbol" w:hAnsi="Segoe UI Symbol" w:cs="Segoe UI Symbol"/>
                <w:sz w:val="18"/>
                <w:szCs w:val="18"/>
              </w:rPr>
              <w:t>✔</w:t>
            </w:r>
          </w:p>
        </w:tc>
        <w:tc>
          <w:tcPr>
            <w:tcW w:w="876" w:type="dxa"/>
          </w:tcPr>
          <w:p w14:paraId="704BBCBD" w14:textId="3DCDC346" w:rsidR="006561D8" w:rsidRPr="00F37323" w:rsidRDefault="006561D8" w:rsidP="00A03C8C">
            <w:pPr>
              <w:rPr>
                <w:rFonts w:cs="Times New Roman"/>
                <w:sz w:val="18"/>
                <w:szCs w:val="18"/>
              </w:rPr>
            </w:pPr>
            <w:r w:rsidRPr="00F37323">
              <w:rPr>
                <w:rFonts w:ascii="Segoe UI Symbol" w:hAnsi="Segoe UI Symbol" w:cs="Segoe UI Symbol"/>
                <w:sz w:val="18"/>
                <w:szCs w:val="18"/>
              </w:rPr>
              <w:t>✔</w:t>
            </w:r>
          </w:p>
        </w:tc>
        <w:tc>
          <w:tcPr>
            <w:tcW w:w="816" w:type="dxa"/>
          </w:tcPr>
          <w:p w14:paraId="24949413" w14:textId="528CD2A7" w:rsidR="006561D8" w:rsidRPr="00F37323" w:rsidRDefault="006561D8" w:rsidP="00A03C8C">
            <w:pPr>
              <w:rPr>
                <w:rFonts w:cs="Times New Roman"/>
                <w:sz w:val="18"/>
                <w:szCs w:val="18"/>
              </w:rPr>
            </w:pPr>
            <w:r w:rsidRPr="00F37323">
              <w:rPr>
                <w:rFonts w:ascii="Segoe UI Symbol" w:hAnsi="Segoe UI Symbol" w:cs="Segoe UI Symbol"/>
                <w:sz w:val="18"/>
                <w:szCs w:val="18"/>
              </w:rPr>
              <w:t>✔</w:t>
            </w:r>
          </w:p>
        </w:tc>
        <w:tc>
          <w:tcPr>
            <w:tcW w:w="1468" w:type="dxa"/>
          </w:tcPr>
          <w:p w14:paraId="730168A7" w14:textId="6F6E6865" w:rsidR="006561D8" w:rsidRPr="00F37323" w:rsidRDefault="006561D8" w:rsidP="00A03C8C">
            <w:pPr>
              <w:rPr>
                <w:rFonts w:cs="Times New Roman"/>
                <w:sz w:val="18"/>
                <w:szCs w:val="18"/>
              </w:rPr>
            </w:pPr>
            <w:r w:rsidRPr="00F37323">
              <w:rPr>
                <w:rFonts w:ascii="Segoe UI Symbol" w:hAnsi="Segoe UI Symbol" w:cs="Segoe UI Symbol"/>
                <w:sz w:val="18"/>
                <w:szCs w:val="18"/>
              </w:rPr>
              <w:t>✔</w:t>
            </w:r>
          </w:p>
        </w:tc>
      </w:tr>
      <w:tr w:rsidR="00711271" w:rsidRPr="00F37323" w14:paraId="37F77820" w14:textId="77777777" w:rsidTr="002F30EA">
        <w:tc>
          <w:tcPr>
            <w:tcW w:w="2217" w:type="dxa"/>
          </w:tcPr>
          <w:p w14:paraId="5F81FD74" w14:textId="6D47BEC1" w:rsidR="00711271" w:rsidRPr="00F37323" w:rsidRDefault="00711271" w:rsidP="00711271">
            <w:pPr>
              <w:rPr>
                <w:rFonts w:cs="Times New Roman"/>
                <w:sz w:val="18"/>
                <w:szCs w:val="18"/>
              </w:rPr>
            </w:pPr>
            <w:proofErr w:type="spellStart"/>
            <w:r w:rsidRPr="00F37323">
              <w:rPr>
                <w:rFonts w:cs="Times New Roman"/>
                <w:sz w:val="18"/>
                <w:szCs w:val="18"/>
              </w:rPr>
              <w:t>FoundationOne</w:t>
            </w:r>
            <w:r w:rsidRPr="00F37323">
              <w:rPr>
                <w:rFonts w:cs="Times New Roman"/>
                <w:sz w:val="18"/>
                <w:szCs w:val="18"/>
                <w:vertAlign w:val="superscript"/>
              </w:rPr>
              <w:t>®</w:t>
            </w:r>
            <w:r w:rsidRPr="00F37323">
              <w:rPr>
                <w:rFonts w:cs="Times New Roman"/>
                <w:sz w:val="18"/>
                <w:szCs w:val="18"/>
              </w:rPr>
              <w:t>Liquid</w:t>
            </w:r>
            <w:proofErr w:type="spellEnd"/>
            <w:r w:rsidRPr="00F37323">
              <w:rPr>
                <w:rFonts w:cs="Times New Roman"/>
                <w:sz w:val="18"/>
                <w:szCs w:val="18"/>
              </w:rPr>
              <w:t xml:space="preserve"> CDx</w:t>
            </w:r>
            <w:r w:rsidR="005B3868" w:rsidRPr="005B3868">
              <w:rPr>
                <w:rFonts w:cs="Times New Roman"/>
                <w:sz w:val="18"/>
                <w:szCs w:val="18"/>
                <w:vertAlign w:val="superscript"/>
              </w:rPr>
              <w:t>3</w:t>
            </w:r>
          </w:p>
        </w:tc>
        <w:tc>
          <w:tcPr>
            <w:tcW w:w="876" w:type="dxa"/>
          </w:tcPr>
          <w:p w14:paraId="18E52ECC" w14:textId="44F2109E" w:rsidR="00711271" w:rsidRPr="00F37323" w:rsidRDefault="00711271" w:rsidP="00711271">
            <w:pPr>
              <w:rPr>
                <w:rFonts w:cs="Times New Roman"/>
                <w:sz w:val="18"/>
                <w:szCs w:val="18"/>
              </w:rPr>
            </w:pPr>
            <w:r w:rsidRPr="00F37323">
              <w:rPr>
                <w:rFonts w:cs="Times New Roman"/>
                <w:sz w:val="18"/>
                <w:szCs w:val="18"/>
              </w:rPr>
              <w:t>Plasma</w:t>
            </w:r>
          </w:p>
        </w:tc>
        <w:tc>
          <w:tcPr>
            <w:tcW w:w="2720" w:type="dxa"/>
          </w:tcPr>
          <w:p w14:paraId="2B4111EA" w14:textId="01517223" w:rsidR="00711271" w:rsidRPr="00F37323" w:rsidRDefault="00711271" w:rsidP="00711271">
            <w:pPr>
              <w:rPr>
                <w:rFonts w:cs="Times New Roman"/>
                <w:sz w:val="18"/>
                <w:szCs w:val="18"/>
              </w:rPr>
            </w:pPr>
            <w:r w:rsidRPr="00F37323">
              <w:rPr>
                <w:rFonts w:cs="Times New Roman"/>
                <w:sz w:val="18"/>
                <w:szCs w:val="18"/>
              </w:rPr>
              <w:t>NGS/MPS</w:t>
            </w:r>
          </w:p>
        </w:tc>
        <w:tc>
          <w:tcPr>
            <w:tcW w:w="794" w:type="dxa"/>
          </w:tcPr>
          <w:p w14:paraId="46791711" w14:textId="3AF4692D" w:rsidR="00711271" w:rsidRPr="00F37323" w:rsidRDefault="00711271" w:rsidP="00711271">
            <w:pPr>
              <w:rPr>
                <w:rFonts w:cs="Times New Roman"/>
                <w:sz w:val="18"/>
                <w:szCs w:val="18"/>
              </w:rPr>
            </w:pPr>
            <w:r w:rsidRPr="00F37323">
              <w:rPr>
                <w:rFonts w:ascii="Segoe UI Symbol" w:hAnsi="Segoe UI Symbol" w:cs="Segoe UI Symbol"/>
                <w:sz w:val="18"/>
                <w:szCs w:val="18"/>
              </w:rPr>
              <w:t>✔</w:t>
            </w:r>
          </w:p>
        </w:tc>
        <w:tc>
          <w:tcPr>
            <w:tcW w:w="876" w:type="dxa"/>
          </w:tcPr>
          <w:p w14:paraId="2E76B208" w14:textId="4D73B53E" w:rsidR="00711271" w:rsidRPr="00F37323" w:rsidRDefault="00711271" w:rsidP="00711271">
            <w:pPr>
              <w:rPr>
                <w:rFonts w:cs="Times New Roman"/>
                <w:sz w:val="18"/>
                <w:szCs w:val="18"/>
              </w:rPr>
            </w:pPr>
            <w:r w:rsidRPr="00F37323">
              <w:rPr>
                <w:rFonts w:ascii="Segoe UI Symbol" w:hAnsi="Segoe UI Symbol" w:cs="Segoe UI Symbol"/>
                <w:sz w:val="18"/>
                <w:szCs w:val="18"/>
              </w:rPr>
              <w:t>✔</w:t>
            </w:r>
          </w:p>
        </w:tc>
        <w:tc>
          <w:tcPr>
            <w:tcW w:w="816" w:type="dxa"/>
          </w:tcPr>
          <w:p w14:paraId="1A98A1FE" w14:textId="6AFCF9D1" w:rsidR="00711271" w:rsidRPr="00F37323" w:rsidRDefault="00711271" w:rsidP="00711271">
            <w:pPr>
              <w:rPr>
                <w:rFonts w:cs="Times New Roman"/>
                <w:sz w:val="18"/>
                <w:szCs w:val="18"/>
              </w:rPr>
            </w:pPr>
            <w:r w:rsidRPr="00F37323">
              <w:rPr>
                <w:rFonts w:ascii="Segoe UI Symbol" w:hAnsi="Segoe UI Symbol" w:cs="Segoe UI Symbol"/>
                <w:sz w:val="18"/>
                <w:szCs w:val="18"/>
              </w:rPr>
              <w:t>✔</w:t>
            </w:r>
          </w:p>
        </w:tc>
        <w:tc>
          <w:tcPr>
            <w:tcW w:w="1468" w:type="dxa"/>
          </w:tcPr>
          <w:p w14:paraId="6C8B52E1" w14:textId="1634381F" w:rsidR="00711271" w:rsidRPr="00F37323" w:rsidRDefault="00711271" w:rsidP="00711271">
            <w:pPr>
              <w:rPr>
                <w:rFonts w:cs="Times New Roman"/>
                <w:sz w:val="18"/>
                <w:szCs w:val="18"/>
              </w:rPr>
            </w:pPr>
            <w:r w:rsidRPr="00F37323">
              <w:rPr>
                <w:rFonts w:ascii="Segoe UI Symbol" w:hAnsi="Segoe UI Symbol" w:cs="Segoe UI Symbol"/>
                <w:sz w:val="18"/>
                <w:szCs w:val="18"/>
              </w:rPr>
              <w:t>✔</w:t>
            </w:r>
          </w:p>
        </w:tc>
      </w:tr>
      <w:tr w:rsidR="006561D8" w:rsidRPr="00F37323" w14:paraId="7AFD1542" w14:textId="77777777" w:rsidTr="002F30EA">
        <w:tc>
          <w:tcPr>
            <w:tcW w:w="2217" w:type="dxa"/>
          </w:tcPr>
          <w:p w14:paraId="08B14AC3" w14:textId="25397644" w:rsidR="006561D8" w:rsidRPr="00F37323" w:rsidRDefault="006561D8" w:rsidP="00DE5D52">
            <w:pPr>
              <w:rPr>
                <w:rFonts w:cs="Times New Roman"/>
                <w:sz w:val="18"/>
                <w:szCs w:val="18"/>
              </w:rPr>
            </w:pPr>
            <w:r w:rsidRPr="00F37323">
              <w:rPr>
                <w:rFonts w:cs="Times New Roman"/>
                <w:sz w:val="18"/>
                <w:szCs w:val="18"/>
              </w:rPr>
              <w:t>Guardant360</w:t>
            </w:r>
            <w:r w:rsidRPr="00F37323">
              <w:rPr>
                <w:rFonts w:cs="Times New Roman"/>
                <w:sz w:val="18"/>
                <w:szCs w:val="18"/>
                <w:vertAlign w:val="superscript"/>
              </w:rPr>
              <w:t>®</w:t>
            </w:r>
            <w:r w:rsidR="005B3868">
              <w:rPr>
                <w:rFonts w:cs="Times New Roman"/>
                <w:sz w:val="18"/>
                <w:szCs w:val="18"/>
                <w:vertAlign w:val="superscript"/>
              </w:rPr>
              <w:t>4</w:t>
            </w:r>
          </w:p>
        </w:tc>
        <w:tc>
          <w:tcPr>
            <w:tcW w:w="876" w:type="dxa"/>
          </w:tcPr>
          <w:p w14:paraId="1200D3A0" w14:textId="70B26252" w:rsidR="006561D8" w:rsidRPr="00F37323" w:rsidRDefault="00711271" w:rsidP="00DE5D52">
            <w:pPr>
              <w:rPr>
                <w:rFonts w:cs="Times New Roman"/>
                <w:sz w:val="18"/>
                <w:szCs w:val="18"/>
              </w:rPr>
            </w:pPr>
            <w:r w:rsidRPr="00F37323">
              <w:rPr>
                <w:rFonts w:cs="Times New Roman"/>
                <w:sz w:val="18"/>
                <w:szCs w:val="18"/>
              </w:rPr>
              <w:t>Tissue</w:t>
            </w:r>
          </w:p>
        </w:tc>
        <w:tc>
          <w:tcPr>
            <w:tcW w:w="2720" w:type="dxa"/>
          </w:tcPr>
          <w:p w14:paraId="062004B0" w14:textId="495D699A" w:rsidR="006561D8" w:rsidRPr="00F37323" w:rsidRDefault="00711271" w:rsidP="00DE5D52">
            <w:pPr>
              <w:rPr>
                <w:rFonts w:cs="Times New Roman"/>
                <w:sz w:val="18"/>
                <w:szCs w:val="18"/>
              </w:rPr>
            </w:pPr>
            <w:r w:rsidRPr="00F37323">
              <w:rPr>
                <w:rFonts w:cs="Times New Roman"/>
                <w:sz w:val="18"/>
                <w:szCs w:val="18"/>
              </w:rPr>
              <w:t>NGS</w:t>
            </w:r>
          </w:p>
        </w:tc>
        <w:tc>
          <w:tcPr>
            <w:tcW w:w="794" w:type="dxa"/>
          </w:tcPr>
          <w:p w14:paraId="148DD6EF" w14:textId="13F6C148" w:rsidR="006561D8" w:rsidRPr="00F37323" w:rsidRDefault="006561D8" w:rsidP="00DE5D52">
            <w:pPr>
              <w:rPr>
                <w:rFonts w:cs="Times New Roman"/>
                <w:sz w:val="18"/>
                <w:szCs w:val="18"/>
              </w:rPr>
            </w:pPr>
            <w:r w:rsidRPr="00F37323">
              <w:rPr>
                <w:rFonts w:ascii="Segoe UI Symbol" w:hAnsi="Segoe UI Symbol" w:cs="Segoe UI Symbol"/>
                <w:sz w:val="18"/>
                <w:szCs w:val="18"/>
              </w:rPr>
              <w:t>✔</w:t>
            </w:r>
          </w:p>
        </w:tc>
        <w:tc>
          <w:tcPr>
            <w:tcW w:w="876" w:type="dxa"/>
          </w:tcPr>
          <w:p w14:paraId="207B5C3A" w14:textId="64F090A2" w:rsidR="006561D8" w:rsidRPr="00F37323" w:rsidRDefault="006561D8" w:rsidP="00DE5D52">
            <w:pPr>
              <w:rPr>
                <w:rFonts w:cs="Times New Roman"/>
                <w:sz w:val="18"/>
                <w:szCs w:val="18"/>
              </w:rPr>
            </w:pPr>
            <w:r w:rsidRPr="00F37323">
              <w:rPr>
                <w:rFonts w:ascii="Segoe UI Symbol" w:hAnsi="Segoe UI Symbol" w:cs="Segoe UI Symbol"/>
                <w:sz w:val="18"/>
                <w:szCs w:val="18"/>
              </w:rPr>
              <w:t>✔</w:t>
            </w:r>
          </w:p>
        </w:tc>
        <w:tc>
          <w:tcPr>
            <w:tcW w:w="816" w:type="dxa"/>
          </w:tcPr>
          <w:p w14:paraId="378DE8E6" w14:textId="7BE97AE1" w:rsidR="006561D8" w:rsidRPr="00F37323" w:rsidRDefault="006561D8" w:rsidP="00DE5D52">
            <w:pPr>
              <w:rPr>
                <w:rFonts w:cs="Times New Roman"/>
                <w:sz w:val="18"/>
                <w:szCs w:val="18"/>
              </w:rPr>
            </w:pPr>
            <w:r w:rsidRPr="00F37323">
              <w:rPr>
                <w:rFonts w:ascii="Segoe UI Symbol" w:hAnsi="Segoe UI Symbol" w:cs="Segoe UI Symbol"/>
                <w:sz w:val="18"/>
                <w:szCs w:val="18"/>
              </w:rPr>
              <w:t>✔</w:t>
            </w:r>
          </w:p>
        </w:tc>
        <w:tc>
          <w:tcPr>
            <w:tcW w:w="1468" w:type="dxa"/>
          </w:tcPr>
          <w:p w14:paraId="5A2C9280" w14:textId="0CFF83BD" w:rsidR="006561D8" w:rsidRPr="00F37323" w:rsidRDefault="006561D8" w:rsidP="00DE5D52">
            <w:pPr>
              <w:rPr>
                <w:rFonts w:cs="Times New Roman"/>
                <w:sz w:val="18"/>
                <w:szCs w:val="18"/>
              </w:rPr>
            </w:pPr>
            <w:r w:rsidRPr="00F37323">
              <w:rPr>
                <w:rFonts w:ascii="Segoe UI Symbol" w:hAnsi="Segoe UI Symbol" w:cs="Segoe UI Symbol"/>
                <w:sz w:val="18"/>
                <w:szCs w:val="18"/>
              </w:rPr>
              <w:t>✔</w:t>
            </w:r>
          </w:p>
        </w:tc>
      </w:tr>
      <w:tr w:rsidR="00C1611B" w:rsidRPr="00F37323" w14:paraId="6F6DA022" w14:textId="77777777" w:rsidTr="002F30EA">
        <w:tc>
          <w:tcPr>
            <w:tcW w:w="2217" w:type="dxa"/>
          </w:tcPr>
          <w:p w14:paraId="5A25803B" w14:textId="42CC68AE" w:rsidR="00C1611B" w:rsidRPr="00F37323" w:rsidRDefault="00C1611B" w:rsidP="00C1611B">
            <w:pPr>
              <w:rPr>
                <w:rFonts w:cs="Times New Roman"/>
                <w:sz w:val="18"/>
                <w:szCs w:val="18"/>
              </w:rPr>
            </w:pPr>
            <w:r w:rsidRPr="00F37323">
              <w:rPr>
                <w:rFonts w:cs="Times New Roman"/>
                <w:sz w:val="18"/>
                <w:szCs w:val="18"/>
              </w:rPr>
              <w:t>Ion Torrent™ Oncomine™ Dx Express Test</w:t>
            </w:r>
            <w:r w:rsidR="005B3868" w:rsidRPr="005B3868">
              <w:rPr>
                <w:rFonts w:cs="Times New Roman"/>
                <w:sz w:val="18"/>
                <w:szCs w:val="18"/>
                <w:vertAlign w:val="superscript"/>
              </w:rPr>
              <w:t>5</w:t>
            </w:r>
          </w:p>
        </w:tc>
        <w:tc>
          <w:tcPr>
            <w:tcW w:w="876" w:type="dxa"/>
          </w:tcPr>
          <w:p w14:paraId="172F2B7D" w14:textId="562E7EDB" w:rsidR="00C1611B" w:rsidRPr="00F37323" w:rsidRDefault="00C1611B" w:rsidP="00C1611B">
            <w:pPr>
              <w:rPr>
                <w:rFonts w:cs="Times New Roman"/>
                <w:sz w:val="18"/>
                <w:szCs w:val="18"/>
              </w:rPr>
            </w:pPr>
            <w:r w:rsidRPr="00F37323">
              <w:rPr>
                <w:rFonts w:cs="Times New Roman"/>
                <w:sz w:val="18"/>
                <w:szCs w:val="18"/>
              </w:rPr>
              <w:t>Tissue</w:t>
            </w:r>
          </w:p>
        </w:tc>
        <w:tc>
          <w:tcPr>
            <w:tcW w:w="2720" w:type="dxa"/>
          </w:tcPr>
          <w:p w14:paraId="3417F518" w14:textId="5A7A95B8" w:rsidR="00C1611B" w:rsidRPr="00F37323" w:rsidRDefault="00C1611B" w:rsidP="00C1611B">
            <w:pPr>
              <w:rPr>
                <w:rFonts w:cs="Times New Roman"/>
                <w:sz w:val="18"/>
                <w:szCs w:val="18"/>
              </w:rPr>
            </w:pPr>
            <w:r w:rsidRPr="00F37323">
              <w:rPr>
                <w:rFonts w:cs="Times New Roman"/>
                <w:sz w:val="18"/>
                <w:szCs w:val="18"/>
              </w:rPr>
              <w:t>NGS</w:t>
            </w:r>
          </w:p>
        </w:tc>
        <w:tc>
          <w:tcPr>
            <w:tcW w:w="794" w:type="dxa"/>
          </w:tcPr>
          <w:p w14:paraId="6BB54FFE" w14:textId="08D3DF1F"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76" w:type="dxa"/>
          </w:tcPr>
          <w:p w14:paraId="25CAA714" w14:textId="432360C2"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16" w:type="dxa"/>
          </w:tcPr>
          <w:p w14:paraId="6A788201" w14:textId="3F43CAAB"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1468" w:type="dxa"/>
          </w:tcPr>
          <w:p w14:paraId="2C20551A" w14:textId="416DB2A4"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r>
      <w:tr w:rsidR="00853B72" w:rsidRPr="00F37323" w14:paraId="1B867F11" w14:textId="77777777" w:rsidTr="002F30EA">
        <w:tc>
          <w:tcPr>
            <w:tcW w:w="2217" w:type="dxa"/>
          </w:tcPr>
          <w:p w14:paraId="5BA52273" w14:textId="36D8C5E9" w:rsidR="00853B72" w:rsidRPr="00F37323" w:rsidRDefault="00853B72" w:rsidP="00853B72">
            <w:pPr>
              <w:rPr>
                <w:rFonts w:cs="Times New Roman"/>
                <w:sz w:val="18"/>
                <w:szCs w:val="18"/>
              </w:rPr>
            </w:pPr>
            <w:proofErr w:type="spellStart"/>
            <w:r w:rsidRPr="00F37323">
              <w:rPr>
                <w:rFonts w:cs="Times New Roman"/>
                <w:sz w:val="18"/>
                <w:szCs w:val="18"/>
              </w:rPr>
              <w:t>oncoReveal</w:t>
            </w:r>
            <w:proofErr w:type="spellEnd"/>
            <w:r w:rsidR="00F37323" w:rsidRPr="00F37323">
              <w:rPr>
                <w:rFonts w:cs="Times New Roman"/>
                <w:sz w:val="18"/>
                <w:szCs w:val="18"/>
              </w:rPr>
              <w:t>™</w:t>
            </w:r>
            <w:r w:rsidR="00F37323">
              <w:rPr>
                <w:rFonts w:cs="Times New Roman"/>
                <w:sz w:val="18"/>
                <w:szCs w:val="18"/>
              </w:rPr>
              <w:t xml:space="preserve"> </w:t>
            </w:r>
            <w:r w:rsidRPr="00F37323">
              <w:rPr>
                <w:rFonts w:cs="Times New Roman"/>
                <w:sz w:val="18"/>
                <w:szCs w:val="18"/>
              </w:rPr>
              <w:t>Solid Tumor v2 Panel</w:t>
            </w:r>
            <w:r w:rsidR="005B3868" w:rsidRPr="005B3868">
              <w:rPr>
                <w:rFonts w:cs="Times New Roman"/>
                <w:sz w:val="18"/>
                <w:szCs w:val="18"/>
                <w:vertAlign w:val="superscript"/>
              </w:rPr>
              <w:t>6</w:t>
            </w:r>
          </w:p>
        </w:tc>
        <w:tc>
          <w:tcPr>
            <w:tcW w:w="876" w:type="dxa"/>
          </w:tcPr>
          <w:p w14:paraId="3B7931DA" w14:textId="4E378E77" w:rsidR="00853B72" w:rsidRPr="00F37323" w:rsidRDefault="00853B72" w:rsidP="00853B72">
            <w:pPr>
              <w:rPr>
                <w:rFonts w:cs="Times New Roman"/>
                <w:sz w:val="18"/>
                <w:szCs w:val="18"/>
              </w:rPr>
            </w:pPr>
            <w:r w:rsidRPr="00F37323">
              <w:rPr>
                <w:rFonts w:cs="Times New Roman"/>
                <w:sz w:val="18"/>
                <w:szCs w:val="18"/>
              </w:rPr>
              <w:t>Tissue or plasma</w:t>
            </w:r>
          </w:p>
        </w:tc>
        <w:tc>
          <w:tcPr>
            <w:tcW w:w="2720" w:type="dxa"/>
          </w:tcPr>
          <w:p w14:paraId="4079207D" w14:textId="73CE223D" w:rsidR="00853B72" w:rsidRPr="00F37323" w:rsidRDefault="00853B72" w:rsidP="00853B72">
            <w:pPr>
              <w:rPr>
                <w:rFonts w:cs="Times New Roman"/>
                <w:sz w:val="18"/>
                <w:szCs w:val="18"/>
              </w:rPr>
            </w:pPr>
            <w:r w:rsidRPr="00F37323">
              <w:rPr>
                <w:rFonts w:cs="Times New Roman"/>
                <w:sz w:val="18"/>
                <w:szCs w:val="18"/>
              </w:rPr>
              <w:t>NGS</w:t>
            </w:r>
          </w:p>
        </w:tc>
        <w:tc>
          <w:tcPr>
            <w:tcW w:w="794" w:type="dxa"/>
          </w:tcPr>
          <w:p w14:paraId="69277768" w14:textId="4CCBEB50"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76" w:type="dxa"/>
          </w:tcPr>
          <w:p w14:paraId="2A1CC49F" w14:textId="531A737E"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16" w:type="dxa"/>
          </w:tcPr>
          <w:p w14:paraId="2CAFDA8F" w14:textId="3E0D3EBC"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1468" w:type="dxa"/>
          </w:tcPr>
          <w:p w14:paraId="71606EC5" w14:textId="6670260D"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r>
      <w:tr w:rsidR="00853B72" w:rsidRPr="00F37323" w14:paraId="5A049E86" w14:textId="77777777" w:rsidTr="002F30EA">
        <w:tc>
          <w:tcPr>
            <w:tcW w:w="2217" w:type="dxa"/>
            <w:vAlign w:val="center"/>
          </w:tcPr>
          <w:p w14:paraId="44E8BD2A" w14:textId="10D809FA" w:rsidR="00853B72" w:rsidRPr="00F37323" w:rsidRDefault="00853B72" w:rsidP="00853B72">
            <w:pPr>
              <w:rPr>
                <w:rFonts w:cs="Times New Roman"/>
                <w:sz w:val="18"/>
                <w:szCs w:val="18"/>
              </w:rPr>
            </w:pPr>
            <w:r w:rsidRPr="00F37323">
              <w:rPr>
                <w:rFonts w:cs="Times New Roman"/>
                <w:sz w:val="18"/>
                <w:szCs w:val="18"/>
              </w:rPr>
              <w:t xml:space="preserve">Resolution </w:t>
            </w:r>
            <w:proofErr w:type="spellStart"/>
            <w:r w:rsidRPr="00F37323">
              <w:rPr>
                <w:rFonts w:cs="Times New Roman"/>
                <w:sz w:val="18"/>
                <w:szCs w:val="18"/>
              </w:rPr>
              <w:t>ctDx</w:t>
            </w:r>
            <w:proofErr w:type="spellEnd"/>
            <w:r w:rsidRPr="00F37323">
              <w:rPr>
                <w:rFonts w:cs="Times New Roman"/>
                <w:sz w:val="18"/>
                <w:szCs w:val="18"/>
              </w:rPr>
              <w:t>-Lung™ Assay</w:t>
            </w:r>
            <w:r w:rsidR="005B3868" w:rsidRPr="005B3868">
              <w:rPr>
                <w:rFonts w:cs="Times New Roman"/>
                <w:sz w:val="18"/>
                <w:szCs w:val="18"/>
                <w:vertAlign w:val="superscript"/>
              </w:rPr>
              <w:t>7</w:t>
            </w:r>
          </w:p>
        </w:tc>
        <w:tc>
          <w:tcPr>
            <w:tcW w:w="876" w:type="dxa"/>
            <w:vAlign w:val="center"/>
          </w:tcPr>
          <w:p w14:paraId="2FADE061" w14:textId="18FE63E1" w:rsidR="00853B72" w:rsidRPr="00F37323" w:rsidRDefault="00853B72" w:rsidP="00853B72">
            <w:pPr>
              <w:rPr>
                <w:rFonts w:cs="Times New Roman"/>
                <w:sz w:val="18"/>
                <w:szCs w:val="18"/>
              </w:rPr>
            </w:pPr>
            <w:r w:rsidRPr="00F37323">
              <w:rPr>
                <w:rFonts w:cs="Times New Roman"/>
                <w:sz w:val="18"/>
                <w:szCs w:val="18"/>
              </w:rPr>
              <w:t>Blood</w:t>
            </w:r>
          </w:p>
        </w:tc>
        <w:tc>
          <w:tcPr>
            <w:tcW w:w="2720" w:type="dxa"/>
            <w:vAlign w:val="center"/>
          </w:tcPr>
          <w:p w14:paraId="3C85C733" w14:textId="724A6941" w:rsidR="00853B72" w:rsidRPr="00F37323" w:rsidRDefault="00853B72" w:rsidP="00853B72">
            <w:pPr>
              <w:rPr>
                <w:rFonts w:cs="Times New Roman"/>
                <w:sz w:val="18"/>
                <w:szCs w:val="18"/>
              </w:rPr>
            </w:pPr>
            <w:r w:rsidRPr="00F37323">
              <w:rPr>
                <w:rFonts w:cs="Times New Roman"/>
                <w:sz w:val="18"/>
                <w:szCs w:val="18"/>
              </w:rPr>
              <w:t>NGS (DNA)</w:t>
            </w:r>
          </w:p>
        </w:tc>
        <w:tc>
          <w:tcPr>
            <w:tcW w:w="794" w:type="dxa"/>
          </w:tcPr>
          <w:p w14:paraId="7337C0D2" w14:textId="681092D6"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76" w:type="dxa"/>
          </w:tcPr>
          <w:p w14:paraId="3CED3B90" w14:textId="5EDE0756"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16" w:type="dxa"/>
          </w:tcPr>
          <w:p w14:paraId="7412E624" w14:textId="06CC6828"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1468" w:type="dxa"/>
          </w:tcPr>
          <w:p w14:paraId="1413E353" w14:textId="6AC467F2"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r>
      <w:tr w:rsidR="00853B72" w:rsidRPr="00F37323" w14:paraId="25EB5A02" w14:textId="77777777" w:rsidTr="002F30EA">
        <w:tc>
          <w:tcPr>
            <w:tcW w:w="2217" w:type="dxa"/>
            <w:vAlign w:val="center"/>
          </w:tcPr>
          <w:p w14:paraId="1C2E79F4" w14:textId="158954BB" w:rsidR="00853B72" w:rsidRPr="00F37323" w:rsidRDefault="00853B72" w:rsidP="00853B72">
            <w:pPr>
              <w:rPr>
                <w:rFonts w:cs="Times New Roman"/>
                <w:sz w:val="18"/>
                <w:szCs w:val="18"/>
              </w:rPr>
            </w:pPr>
            <w:r w:rsidRPr="00F37323">
              <w:rPr>
                <w:rFonts w:cs="Times New Roman"/>
                <w:sz w:val="18"/>
                <w:szCs w:val="18"/>
              </w:rPr>
              <w:t xml:space="preserve">Tempus </w:t>
            </w:r>
            <w:proofErr w:type="spellStart"/>
            <w:r w:rsidRPr="00F37323">
              <w:rPr>
                <w:rFonts w:cs="Times New Roman"/>
                <w:sz w:val="18"/>
                <w:szCs w:val="18"/>
              </w:rPr>
              <w:t>xF</w:t>
            </w:r>
            <w:proofErr w:type="spellEnd"/>
            <w:r w:rsidRPr="00F37323">
              <w:rPr>
                <w:rFonts w:cs="Times New Roman"/>
                <w:sz w:val="18"/>
                <w:szCs w:val="18"/>
              </w:rPr>
              <w:t xml:space="preserve"> assay</w:t>
            </w:r>
            <w:r w:rsidR="005B3868" w:rsidRPr="005B3868">
              <w:rPr>
                <w:rFonts w:cs="Times New Roman"/>
                <w:sz w:val="18"/>
                <w:szCs w:val="18"/>
                <w:vertAlign w:val="superscript"/>
              </w:rPr>
              <w:t>8</w:t>
            </w:r>
          </w:p>
        </w:tc>
        <w:tc>
          <w:tcPr>
            <w:tcW w:w="876" w:type="dxa"/>
            <w:vAlign w:val="center"/>
          </w:tcPr>
          <w:p w14:paraId="781144C6" w14:textId="6316D3D2" w:rsidR="00853B72" w:rsidRPr="00F37323" w:rsidRDefault="00853B72" w:rsidP="00853B72">
            <w:pPr>
              <w:rPr>
                <w:rFonts w:cs="Times New Roman"/>
                <w:sz w:val="18"/>
                <w:szCs w:val="18"/>
              </w:rPr>
            </w:pPr>
            <w:r w:rsidRPr="00F37323">
              <w:rPr>
                <w:rFonts w:cs="Times New Roman"/>
                <w:sz w:val="18"/>
                <w:szCs w:val="18"/>
              </w:rPr>
              <w:t>Blood</w:t>
            </w:r>
          </w:p>
        </w:tc>
        <w:tc>
          <w:tcPr>
            <w:tcW w:w="2720" w:type="dxa"/>
            <w:vAlign w:val="center"/>
          </w:tcPr>
          <w:p w14:paraId="0E5F8CD8" w14:textId="7DC90976" w:rsidR="00853B72" w:rsidRPr="00F37323" w:rsidRDefault="00853B72" w:rsidP="00853B72">
            <w:pPr>
              <w:rPr>
                <w:rFonts w:cs="Times New Roman"/>
                <w:sz w:val="18"/>
                <w:szCs w:val="18"/>
              </w:rPr>
            </w:pPr>
            <w:r w:rsidRPr="00F37323">
              <w:rPr>
                <w:rFonts w:cs="Times New Roman"/>
                <w:sz w:val="18"/>
                <w:szCs w:val="18"/>
              </w:rPr>
              <w:t>NGS (DNA)</w:t>
            </w:r>
          </w:p>
        </w:tc>
        <w:tc>
          <w:tcPr>
            <w:tcW w:w="794" w:type="dxa"/>
          </w:tcPr>
          <w:p w14:paraId="3E093538" w14:textId="7E7D4BE1"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76" w:type="dxa"/>
          </w:tcPr>
          <w:p w14:paraId="024B8C4D" w14:textId="27D4ED6D"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16" w:type="dxa"/>
          </w:tcPr>
          <w:p w14:paraId="2752091E" w14:textId="2EA53DA6"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1468" w:type="dxa"/>
          </w:tcPr>
          <w:p w14:paraId="11347EA6" w14:textId="143AD4FC"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r>
      <w:tr w:rsidR="00853B72" w:rsidRPr="00F37323" w14:paraId="5F58A81F" w14:textId="77777777" w:rsidTr="002F30EA">
        <w:tc>
          <w:tcPr>
            <w:tcW w:w="2217" w:type="dxa"/>
            <w:vAlign w:val="center"/>
          </w:tcPr>
          <w:p w14:paraId="107C7535" w14:textId="2C7ECAEB" w:rsidR="00853B72" w:rsidRPr="00F37323" w:rsidRDefault="00853B72" w:rsidP="00853B72">
            <w:pPr>
              <w:rPr>
                <w:rFonts w:cs="Times New Roman"/>
                <w:sz w:val="18"/>
                <w:szCs w:val="18"/>
              </w:rPr>
            </w:pPr>
            <w:r w:rsidRPr="00F37323">
              <w:rPr>
                <w:rFonts w:cs="Times New Roman"/>
                <w:sz w:val="18"/>
                <w:szCs w:val="18"/>
              </w:rPr>
              <w:t>LiquidHALLMARK</w:t>
            </w:r>
            <w:r w:rsidRPr="00F37323">
              <w:rPr>
                <w:rFonts w:cs="Times New Roman"/>
                <w:sz w:val="18"/>
                <w:szCs w:val="18"/>
                <w:vertAlign w:val="superscript"/>
              </w:rPr>
              <w:t>®</w:t>
            </w:r>
            <w:r w:rsidR="005B3868">
              <w:rPr>
                <w:rFonts w:cs="Times New Roman"/>
                <w:sz w:val="18"/>
                <w:szCs w:val="18"/>
                <w:vertAlign w:val="superscript"/>
              </w:rPr>
              <w:t>9</w:t>
            </w:r>
          </w:p>
        </w:tc>
        <w:tc>
          <w:tcPr>
            <w:tcW w:w="876" w:type="dxa"/>
            <w:vAlign w:val="center"/>
          </w:tcPr>
          <w:p w14:paraId="11A9359E" w14:textId="44FC5EF8" w:rsidR="00853B72" w:rsidRPr="00F37323" w:rsidRDefault="00853B72" w:rsidP="00853B72">
            <w:pPr>
              <w:rPr>
                <w:rFonts w:cs="Times New Roman"/>
                <w:sz w:val="18"/>
                <w:szCs w:val="18"/>
              </w:rPr>
            </w:pPr>
            <w:r w:rsidRPr="00F37323">
              <w:rPr>
                <w:rFonts w:cs="Times New Roman"/>
                <w:sz w:val="18"/>
                <w:szCs w:val="18"/>
              </w:rPr>
              <w:t>Blood</w:t>
            </w:r>
          </w:p>
        </w:tc>
        <w:tc>
          <w:tcPr>
            <w:tcW w:w="2720" w:type="dxa"/>
            <w:vAlign w:val="center"/>
          </w:tcPr>
          <w:p w14:paraId="237AAD31" w14:textId="20D428D0" w:rsidR="00853B72" w:rsidRPr="00F37323" w:rsidRDefault="00853B72" w:rsidP="00853B72">
            <w:pPr>
              <w:rPr>
                <w:rFonts w:cs="Times New Roman"/>
                <w:sz w:val="18"/>
                <w:szCs w:val="18"/>
              </w:rPr>
            </w:pPr>
            <w:r w:rsidRPr="00F37323">
              <w:rPr>
                <w:rFonts w:cs="Times New Roman"/>
                <w:sz w:val="18"/>
                <w:szCs w:val="18"/>
              </w:rPr>
              <w:t>NGS</w:t>
            </w:r>
          </w:p>
        </w:tc>
        <w:tc>
          <w:tcPr>
            <w:tcW w:w="794" w:type="dxa"/>
          </w:tcPr>
          <w:p w14:paraId="3452EC85" w14:textId="0D4C4ED7"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76" w:type="dxa"/>
          </w:tcPr>
          <w:p w14:paraId="6C487B3D" w14:textId="437939A4"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816" w:type="dxa"/>
          </w:tcPr>
          <w:p w14:paraId="33ACB398" w14:textId="1CA51083"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c>
          <w:tcPr>
            <w:tcW w:w="1468" w:type="dxa"/>
          </w:tcPr>
          <w:p w14:paraId="03729F5F" w14:textId="03773375" w:rsidR="00853B72" w:rsidRPr="00F37323" w:rsidRDefault="00853B72" w:rsidP="00853B72">
            <w:pPr>
              <w:rPr>
                <w:rFonts w:cs="Times New Roman"/>
                <w:sz w:val="18"/>
                <w:szCs w:val="18"/>
              </w:rPr>
            </w:pPr>
            <w:r w:rsidRPr="00F37323">
              <w:rPr>
                <w:rFonts w:ascii="Segoe UI Symbol" w:hAnsi="Segoe UI Symbol" w:cs="Segoe UI Symbol"/>
                <w:sz w:val="18"/>
                <w:szCs w:val="18"/>
              </w:rPr>
              <w:t>✔</w:t>
            </w:r>
          </w:p>
        </w:tc>
      </w:tr>
      <w:tr w:rsidR="00C1611B" w:rsidRPr="00F37323" w14:paraId="58096FCF" w14:textId="77777777" w:rsidTr="002F30EA">
        <w:tc>
          <w:tcPr>
            <w:tcW w:w="2217" w:type="dxa"/>
            <w:vAlign w:val="center"/>
          </w:tcPr>
          <w:p w14:paraId="78A966E7" w14:textId="58EC4224" w:rsidR="00C1611B" w:rsidRPr="00F37323" w:rsidRDefault="00C1611B" w:rsidP="00C1611B">
            <w:pPr>
              <w:rPr>
                <w:rFonts w:cs="Times New Roman"/>
                <w:sz w:val="18"/>
                <w:szCs w:val="18"/>
              </w:rPr>
            </w:pPr>
            <w:r w:rsidRPr="00F37323">
              <w:rPr>
                <w:rFonts w:cs="Times New Roman"/>
                <w:sz w:val="18"/>
                <w:szCs w:val="18"/>
              </w:rPr>
              <w:t xml:space="preserve">Tempus </w:t>
            </w:r>
            <w:proofErr w:type="spellStart"/>
            <w:r w:rsidRPr="00F37323">
              <w:rPr>
                <w:rFonts w:cs="Times New Roman"/>
                <w:sz w:val="18"/>
                <w:szCs w:val="18"/>
              </w:rPr>
              <w:t>xT</w:t>
            </w:r>
            <w:proofErr w:type="spellEnd"/>
            <w:r w:rsidRPr="00F37323">
              <w:rPr>
                <w:rFonts w:cs="Times New Roman"/>
                <w:sz w:val="18"/>
                <w:szCs w:val="18"/>
              </w:rPr>
              <w:t xml:space="preserve"> assay</w:t>
            </w:r>
            <w:r w:rsidR="005B3868" w:rsidRPr="005B3868">
              <w:rPr>
                <w:rFonts w:cs="Times New Roman"/>
                <w:sz w:val="18"/>
                <w:szCs w:val="18"/>
                <w:vertAlign w:val="superscript"/>
              </w:rPr>
              <w:t>10</w:t>
            </w:r>
          </w:p>
        </w:tc>
        <w:tc>
          <w:tcPr>
            <w:tcW w:w="876" w:type="dxa"/>
            <w:vAlign w:val="center"/>
          </w:tcPr>
          <w:p w14:paraId="15DDAD3F" w14:textId="3B797A05" w:rsidR="00C1611B" w:rsidRPr="00F37323" w:rsidRDefault="00C1611B" w:rsidP="00C1611B">
            <w:pPr>
              <w:rPr>
                <w:rFonts w:cs="Times New Roman"/>
                <w:sz w:val="18"/>
                <w:szCs w:val="18"/>
              </w:rPr>
            </w:pPr>
            <w:r w:rsidRPr="00F37323">
              <w:rPr>
                <w:rFonts w:cs="Times New Roman"/>
                <w:sz w:val="18"/>
                <w:szCs w:val="18"/>
              </w:rPr>
              <w:t>Tissue</w:t>
            </w:r>
          </w:p>
        </w:tc>
        <w:tc>
          <w:tcPr>
            <w:tcW w:w="2720" w:type="dxa"/>
            <w:vAlign w:val="center"/>
          </w:tcPr>
          <w:p w14:paraId="744C1124" w14:textId="3E4AF3E6" w:rsidR="00C1611B" w:rsidRPr="00F37323" w:rsidRDefault="00C1611B" w:rsidP="00C1611B">
            <w:pPr>
              <w:rPr>
                <w:rFonts w:cs="Times New Roman"/>
                <w:sz w:val="18"/>
                <w:szCs w:val="18"/>
              </w:rPr>
            </w:pPr>
            <w:r w:rsidRPr="00F37323">
              <w:rPr>
                <w:rFonts w:cs="Times New Roman"/>
                <w:sz w:val="18"/>
                <w:szCs w:val="18"/>
              </w:rPr>
              <w:t>NGS (DNA, RNA)</w:t>
            </w:r>
          </w:p>
        </w:tc>
        <w:tc>
          <w:tcPr>
            <w:tcW w:w="794" w:type="dxa"/>
          </w:tcPr>
          <w:p w14:paraId="253A8851" w14:textId="01B689F9"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76" w:type="dxa"/>
          </w:tcPr>
          <w:p w14:paraId="518C572D" w14:textId="52D7BF6B"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16" w:type="dxa"/>
          </w:tcPr>
          <w:p w14:paraId="0FF94BB1" w14:textId="39D73AEC"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1468" w:type="dxa"/>
          </w:tcPr>
          <w:p w14:paraId="69D97FD1" w14:textId="10FC526B"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r>
      <w:tr w:rsidR="00C1611B" w:rsidRPr="00F37323" w14:paraId="4D53106B" w14:textId="77777777" w:rsidTr="002F30EA">
        <w:tc>
          <w:tcPr>
            <w:tcW w:w="2217" w:type="dxa"/>
            <w:vAlign w:val="center"/>
          </w:tcPr>
          <w:p w14:paraId="7D132DD7" w14:textId="48F14546" w:rsidR="00C1611B" w:rsidRPr="00F37323" w:rsidRDefault="005B3868" w:rsidP="00C1611B">
            <w:pPr>
              <w:pStyle w:val="NormalWeb"/>
              <w:spacing w:before="0" w:beforeAutospacing="0" w:after="0" w:afterAutospacing="0"/>
              <w:rPr>
                <w:rFonts w:eastAsiaTheme="minorHAnsi"/>
                <w:sz w:val="18"/>
                <w:szCs w:val="18"/>
              </w:rPr>
            </w:pPr>
            <w:r w:rsidRPr="005B3868">
              <w:rPr>
                <w:rFonts w:eastAsiaTheme="minorHAnsi"/>
                <w:sz w:val="18"/>
                <w:szCs w:val="18"/>
              </w:rPr>
              <w:t>Molecular Intelligence</w:t>
            </w:r>
            <w:r w:rsidRPr="005B3868">
              <w:rPr>
                <w:rFonts w:eastAsiaTheme="minorHAnsi"/>
                <w:sz w:val="18"/>
                <w:szCs w:val="18"/>
                <w:vertAlign w:val="superscript"/>
              </w:rPr>
              <w:t xml:space="preserve">® </w:t>
            </w:r>
            <w:r w:rsidRPr="005B3868">
              <w:rPr>
                <w:rFonts w:eastAsiaTheme="minorHAnsi"/>
                <w:sz w:val="18"/>
                <w:szCs w:val="18"/>
              </w:rPr>
              <w:t>Comprehensive Tumor Profiling</w:t>
            </w:r>
            <w:r w:rsidRPr="005B3868">
              <w:rPr>
                <w:rFonts w:eastAsiaTheme="minorHAnsi"/>
                <w:sz w:val="18"/>
                <w:szCs w:val="18"/>
                <w:vertAlign w:val="superscript"/>
              </w:rPr>
              <w:t>11</w:t>
            </w:r>
          </w:p>
        </w:tc>
        <w:tc>
          <w:tcPr>
            <w:tcW w:w="876" w:type="dxa"/>
            <w:vAlign w:val="center"/>
          </w:tcPr>
          <w:p w14:paraId="63D2828C" w14:textId="1C018C30" w:rsidR="00C1611B" w:rsidRPr="00F37323" w:rsidRDefault="00C1611B" w:rsidP="00C1611B">
            <w:pPr>
              <w:rPr>
                <w:rFonts w:cs="Times New Roman"/>
                <w:sz w:val="18"/>
                <w:szCs w:val="18"/>
              </w:rPr>
            </w:pPr>
            <w:r w:rsidRPr="00F37323">
              <w:rPr>
                <w:rFonts w:cs="Times New Roman"/>
                <w:sz w:val="18"/>
                <w:szCs w:val="18"/>
              </w:rPr>
              <w:t>Tissue</w:t>
            </w:r>
          </w:p>
        </w:tc>
        <w:tc>
          <w:tcPr>
            <w:tcW w:w="2720" w:type="dxa"/>
            <w:vAlign w:val="center"/>
          </w:tcPr>
          <w:p w14:paraId="1DE70F00" w14:textId="2053FB7B" w:rsidR="00C1611B" w:rsidRPr="00F37323" w:rsidRDefault="00D016A5" w:rsidP="00C1611B">
            <w:pPr>
              <w:rPr>
                <w:rFonts w:cs="Times New Roman"/>
                <w:sz w:val="18"/>
                <w:szCs w:val="18"/>
              </w:rPr>
            </w:pPr>
            <w:r w:rsidRPr="00F37323">
              <w:rPr>
                <w:rFonts w:cs="Times New Roman"/>
                <w:sz w:val="18"/>
                <w:szCs w:val="18"/>
              </w:rPr>
              <w:t>NGS (DNA and RNA), IHC, ISH</w:t>
            </w:r>
          </w:p>
        </w:tc>
        <w:tc>
          <w:tcPr>
            <w:tcW w:w="794" w:type="dxa"/>
          </w:tcPr>
          <w:p w14:paraId="44373A2F" w14:textId="3AF28ED0"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76" w:type="dxa"/>
          </w:tcPr>
          <w:p w14:paraId="15BFE5FB" w14:textId="065DA765"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16" w:type="dxa"/>
          </w:tcPr>
          <w:p w14:paraId="7DE69DE7" w14:textId="51EB7B66"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1468" w:type="dxa"/>
          </w:tcPr>
          <w:p w14:paraId="1344B150" w14:textId="51E9CA40"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r>
      <w:tr w:rsidR="00C1611B" w:rsidRPr="00F37323" w14:paraId="6B94DD44" w14:textId="77777777" w:rsidTr="002F30EA">
        <w:tc>
          <w:tcPr>
            <w:tcW w:w="2217" w:type="dxa"/>
            <w:vAlign w:val="center"/>
          </w:tcPr>
          <w:p w14:paraId="06A9C838" w14:textId="4B4BE02F" w:rsidR="00C1611B" w:rsidRPr="00F37323" w:rsidRDefault="00C1611B" w:rsidP="00C1611B">
            <w:pPr>
              <w:rPr>
                <w:rFonts w:cs="Times New Roman"/>
                <w:sz w:val="18"/>
                <w:szCs w:val="18"/>
              </w:rPr>
            </w:pPr>
            <w:proofErr w:type="spellStart"/>
            <w:r w:rsidRPr="00F37323">
              <w:rPr>
                <w:rFonts w:cs="Times New Roman"/>
                <w:sz w:val="18"/>
                <w:szCs w:val="18"/>
              </w:rPr>
              <w:t>OmniSeq</w:t>
            </w:r>
            <w:proofErr w:type="spellEnd"/>
            <w:r w:rsidRPr="00F37323">
              <w:rPr>
                <w:rFonts w:cs="Times New Roman"/>
                <w:sz w:val="18"/>
                <w:szCs w:val="18"/>
              </w:rPr>
              <w:t xml:space="preserve"> INSIGHT</w:t>
            </w:r>
            <w:r w:rsidRPr="00F37323">
              <w:rPr>
                <w:rFonts w:cs="Times New Roman"/>
                <w:sz w:val="18"/>
                <w:szCs w:val="18"/>
                <w:vertAlign w:val="superscript"/>
              </w:rPr>
              <w:t>®</w:t>
            </w:r>
            <w:r w:rsidR="005B3868">
              <w:rPr>
                <w:rFonts w:cs="Times New Roman"/>
                <w:sz w:val="18"/>
                <w:szCs w:val="18"/>
                <w:vertAlign w:val="superscript"/>
              </w:rPr>
              <w:t>12</w:t>
            </w:r>
          </w:p>
        </w:tc>
        <w:tc>
          <w:tcPr>
            <w:tcW w:w="876" w:type="dxa"/>
            <w:vAlign w:val="center"/>
          </w:tcPr>
          <w:p w14:paraId="3A72BCAC" w14:textId="51CF1CA5" w:rsidR="00C1611B" w:rsidRPr="00F37323" w:rsidRDefault="00C1611B" w:rsidP="00C1611B">
            <w:pPr>
              <w:rPr>
                <w:rFonts w:cs="Times New Roman"/>
                <w:sz w:val="18"/>
                <w:szCs w:val="18"/>
              </w:rPr>
            </w:pPr>
            <w:r w:rsidRPr="00F37323">
              <w:rPr>
                <w:rFonts w:cs="Times New Roman"/>
                <w:sz w:val="18"/>
                <w:szCs w:val="18"/>
              </w:rPr>
              <w:t>Tissue</w:t>
            </w:r>
          </w:p>
        </w:tc>
        <w:tc>
          <w:tcPr>
            <w:tcW w:w="2720" w:type="dxa"/>
            <w:vAlign w:val="center"/>
          </w:tcPr>
          <w:p w14:paraId="5EBCF264" w14:textId="118ABEBC" w:rsidR="00C1611B" w:rsidRPr="00F37323" w:rsidRDefault="00C1611B" w:rsidP="00C1611B">
            <w:pPr>
              <w:rPr>
                <w:rFonts w:cs="Times New Roman"/>
                <w:sz w:val="18"/>
                <w:szCs w:val="18"/>
              </w:rPr>
            </w:pPr>
            <w:r w:rsidRPr="00F37323">
              <w:rPr>
                <w:rFonts w:cs="Times New Roman"/>
                <w:sz w:val="18"/>
                <w:szCs w:val="18"/>
              </w:rPr>
              <w:t>NGS (DNA and RNA)</w:t>
            </w:r>
          </w:p>
        </w:tc>
        <w:tc>
          <w:tcPr>
            <w:tcW w:w="794" w:type="dxa"/>
          </w:tcPr>
          <w:p w14:paraId="11ABD35A" w14:textId="1100DD0F"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76" w:type="dxa"/>
          </w:tcPr>
          <w:p w14:paraId="07D7E230" w14:textId="692D39D3"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16" w:type="dxa"/>
          </w:tcPr>
          <w:p w14:paraId="000D11A6" w14:textId="07104865"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1468" w:type="dxa"/>
          </w:tcPr>
          <w:p w14:paraId="106AC85A" w14:textId="16B5FE05"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r>
      <w:tr w:rsidR="00C1611B" w:rsidRPr="00F37323" w14:paraId="4D402D92" w14:textId="77777777" w:rsidTr="002F30EA">
        <w:tc>
          <w:tcPr>
            <w:tcW w:w="2217" w:type="dxa"/>
            <w:vAlign w:val="center"/>
          </w:tcPr>
          <w:p w14:paraId="48F96684" w14:textId="377D1325" w:rsidR="00C1611B" w:rsidRPr="00F37323" w:rsidRDefault="00C1611B" w:rsidP="00C1611B">
            <w:pPr>
              <w:pStyle w:val="NormalWeb"/>
              <w:spacing w:before="0" w:beforeAutospacing="0" w:after="0" w:afterAutospacing="0"/>
              <w:rPr>
                <w:sz w:val="18"/>
                <w:szCs w:val="18"/>
              </w:rPr>
            </w:pPr>
            <w:proofErr w:type="spellStart"/>
            <w:r w:rsidRPr="00F37323">
              <w:rPr>
                <w:rFonts w:eastAsiaTheme="minorHAnsi"/>
                <w:sz w:val="18"/>
                <w:szCs w:val="18"/>
              </w:rPr>
              <w:t>NeoTYPE</w:t>
            </w:r>
            <w:proofErr w:type="spellEnd"/>
            <w:r w:rsidRPr="00F37323">
              <w:rPr>
                <w:rFonts w:eastAsiaTheme="minorHAnsi"/>
                <w:sz w:val="18"/>
                <w:szCs w:val="18"/>
                <w:vertAlign w:val="superscript"/>
              </w:rPr>
              <w:t>®</w:t>
            </w:r>
            <w:r w:rsidRPr="00F37323">
              <w:rPr>
                <w:rFonts w:eastAsiaTheme="minorHAnsi"/>
                <w:sz w:val="18"/>
                <w:szCs w:val="18"/>
              </w:rPr>
              <w:t xml:space="preserve"> Lung Tumor Profile</w:t>
            </w:r>
            <w:r w:rsidR="005B3868" w:rsidRPr="005B3868">
              <w:rPr>
                <w:rFonts w:eastAsiaTheme="minorHAnsi"/>
                <w:sz w:val="18"/>
                <w:szCs w:val="18"/>
                <w:vertAlign w:val="superscript"/>
              </w:rPr>
              <w:t>13</w:t>
            </w:r>
          </w:p>
        </w:tc>
        <w:tc>
          <w:tcPr>
            <w:tcW w:w="876" w:type="dxa"/>
            <w:vAlign w:val="center"/>
          </w:tcPr>
          <w:p w14:paraId="22DEC479" w14:textId="5762D7AB" w:rsidR="00C1611B" w:rsidRPr="00F37323" w:rsidRDefault="00C1611B" w:rsidP="00C1611B">
            <w:pPr>
              <w:rPr>
                <w:rFonts w:cs="Times New Roman"/>
                <w:sz w:val="18"/>
                <w:szCs w:val="18"/>
              </w:rPr>
            </w:pPr>
            <w:r w:rsidRPr="00F37323">
              <w:rPr>
                <w:rFonts w:cs="Times New Roman"/>
                <w:sz w:val="18"/>
                <w:szCs w:val="18"/>
              </w:rPr>
              <w:t>Tissue</w:t>
            </w:r>
          </w:p>
        </w:tc>
        <w:tc>
          <w:tcPr>
            <w:tcW w:w="2720" w:type="dxa"/>
            <w:vAlign w:val="center"/>
          </w:tcPr>
          <w:p w14:paraId="57242CB9" w14:textId="05F891D2" w:rsidR="00C1611B" w:rsidRPr="00F37323" w:rsidRDefault="00C1611B" w:rsidP="00C1611B">
            <w:pPr>
              <w:rPr>
                <w:rFonts w:cs="Times New Roman"/>
                <w:sz w:val="18"/>
                <w:szCs w:val="18"/>
              </w:rPr>
            </w:pPr>
            <w:r w:rsidRPr="00F37323">
              <w:rPr>
                <w:rFonts w:cs="Times New Roman"/>
                <w:sz w:val="18"/>
                <w:szCs w:val="18"/>
              </w:rPr>
              <w:t>NGS, FISH, IHC, and other molecular methods</w:t>
            </w:r>
          </w:p>
        </w:tc>
        <w:tc>
          <w:tcPr>
            <w:tcW w:w="794" w:type="dxa"/>
          </w:tcPr>
          <w:p w14:paraId="21D49C16" w14:textId="5EDEC98D"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76" w:type="dxa"/>
          </w:tcPr>
          <w:p w14:paraId="7474BA87" w14:textId="23E707DB"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816" w:type="dxa"/>
          </w:tcPr>
          <w:p w14:paraId="3D24B246" w14:textId="71252A08"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c>
          <w:tcPr>
            <w:tcW w:w="1468" w:type="dxa"/>
          </w:tcPr>
          <w:p w14:paraId="43D7EA31" w14:textId="39CA6E11" w:rsidR="00C1611B" w:rsidRPr="00F37323" w:rsidRDefault="00C1611B" w:rsidP="00C1611B">
            <w:pPr>
              <w:rPr>
                <w:rFonts w:cs="Times New Roman"/>
                <w:sz w:val="18"/>
                <w:szCs w:val="18"/>
              </w:rPr>
            </w:pPr>
            <w:r w:rsidRPr="00F37323">
              <w:rPr>
                <w:rFonts w:ascii="Segoe UI Symbol" w:hAnsi="Segoe UI Symbol" w:cs="Segoe UI Symbol"/>
                <w:sz w:val="18"/>
                <w:szCs w:val="18"/>
              </w:rPr>
              <w:t>✔</w:t>
            </w:r>
          </w:p>
        </w:tc>
      </w:tr>
      <w:tr w:rsidR="002F30EA" w:rsidRPr="00F37323" w14:paraId="52B36708" w14:textId="77777777" w:rsidTr="002F30EA">
        <w:tc>
          <w:tcPr>
            <w:tcW w:w="2217" w:type="dxa"/>
            <w:vAlign w:val="center"/>
          </w:tcPr>
          <w:p w14:paraId="5B4F828F" w14:textId="34D98E36" w:rsidR="002F30EA" w:rsidRPr="00F37323" w:rsidRDefault="002F30EA" w:rsidP="002F30EA">
            <w:pPr>
              <w:pStyle w:val="NormalWeb"/>
              <w:spacing w:before="0" w:beforeAutospacing="0" w:after="0" w:afterAutospacing="0"/>
              <w:rPr>
                <w:rFonts w:eastAsiaTheme="minorHAnsi"/>
                <w:sz w:val="18"/>
                <w:szCs w:val="18"/>
              </w:rPr>
            </w:pPr>
            <w:r w:rsidRPr="00F37323">
              <w:rPr>
                <w:rFonts w:eastAsiaTheme="minorHAnsi"/>
                <w:sz w:val="18"/>
                <w:szCs w:val="18"/>
              </w:rPr>
              <w:t>Endeavor</w:t>
            </w:r>
            <w:r w:rsidR="005B3868" w:rsidRPr="005B3868">
              <w:rPr>
                <w:rFonts w:eastAsiaTheme="minorHAnsi"/>
                <w:sz w:val="18"/>
                <w:szCs w:val="18"/>
                <w:vertAlign w:val="superscript"/>
              </w:rPr>
              <w:t>14</w:t>
            </w:r>
          </w:p>
        </w:tc>
        <w:tc>
          <w:tcPr>
            <w:tcW w:w="876" w:type="dxa"/>
            <w:vAlign w:val="center"/>
          </w:tcPr>
          <w:p w14:paraId="145099D8" w14:textId="58586B3A" w:rsidR="002F30EA" w:rsidRPr="00F37323" w:rsidRDefault="002F30EA" w:rsidP="002F30EA">
            <w:pPr>
              <w:rPr>
                <w:rFonts w:cs="Times New Roman"/>
                <w:sz w:val="18"/>
                <w:szCs w:val="18"/>
              </w:rPr>
            </w:pPr>
            <w:r w:rsidRPr="00F37323">
              <w:rPr>
                <w:rFonts w:cs="Times New Roman"/>
                <w:sz w:val="18"/>
                <w:szCs w:val="18"/>
              </w:rPr>
              <w:t>Tissue</w:t>
            </w:r>
          </w:p>
        </w:tc>
        <w:tc>
          <w:tcPr>
            <w:tcW w:w="2720" w:type="dxa"/>
            <w:vAlign w:val="center"/>
          </w:tcPr>
          <w:p w14:paraId="732AAA8A" w14:textId="6DDE8EED" w:rsidR="002F30EA" w:rsidRPr="00F37323" w:rsidRDefault="002F30EA" w:rsidP="002F30EA">
            <w:pPr>
              <w:rPr>
                <w:rFonts w:cs="Times New Roman"/>
                <w:sz w:val="18"/>
                <w:szCs w:val="18"/>
              </w:rPr>
            </w:pPr>
            <w:r w:rsidRPr="00F37323">
              <w:rPr>
                <w:rFonts w:cs="Times New Roman"/>
                <w:sz w:val="18"/>
                <w:szCs w:val="18"/>
              </w:rPr>
              <w:t>NGS/MPS</w:t>
            </w:r>
            <w:r w:rsidR="004D7AB2" w:rsidRPr="00F37323">
              <w:rPr>
                <w:rFonts w:cs="Times New Roman"/>
                <w:sz w:val="18"/>
                <w:szCs w:val="18"/>
              </w:rPr>
              <w:br/>
              <w:t>IHC (for PD-L1 expression)</w:t>
            </w:r>
          </w:p>
        </w:tc>
        <w:tc>
          <w:tcPr>
            <w:tcW w:w="794" w:type="dxa"/>
          </w:tcPr>
          <w:p w14:paraId="46DD5D61" w14:textId="6DB2BA72" w:rsidR="002F30EA" w:rsidRPr="00F37323" w:rsidRDefault="002F30EA" w:rsidP="002F30EA">
            <w:pPr>
              <w:rPr>
                <w:rFonts w:cs="Times New Roman"/>
                <w:sz w:val="18"/>
                <w:szCs w:val="18"/>
              </w:rPr>
            </w:pPr>
            <w:r w:rsidRPr="00F37323">
              <w:rPr>
                <w:rFonts w:ascii="Segoe UI Symbol" w:hAnsi="Segoe UI Symbol" w:cs="Segoe UI Symbol"/>
                <w:sz w:val="18"/>
                <w:szCs w:val="18"/>
              </w:rPr>
              <w:t>✔</w:t>
            </w:r>
          </w:p>
        </w:tc>
        <w:tc>
          <w:tcPr>
            <w:tcW w:w="876" w:type="dxa"/>
          </w:tcPr>
          <w:p w14:paraId="355425C9" w14:textId="7CA79ABA" w:rsidR="002F30EA" w:rsidRPr="00F37323" w:rsidRDefault="002F30EA" w:rsidP="002F30EA">
            <w:pPr>
              <w:rPr>
                <w:rFonts w:cs="Times New Roman"/>
                <w:sz w:val="18"/>
                <w:szCs w:val="18"/>
              </w:rPr>
            </w:pPr>
            <w:r w:rsidRPr="00F37323">
              <w:rPr>
                <w:rFonts w:ascii="Segoe UI Symbol" w:hAnsi="Segoe UI Symbol" w:cs="Segoe UI Symbol"/>
                <w:sz w:val="18"/>
                <w:szCs w:val="18"/>
              </w:rPr>
              <w:t>✔</w:t>
            </w:r>
          </w:p>
        </w:tc>
        <w:tc>
          <w:tcPr>
            <w:tcW w:w="816" w:type="dxa"/>
          </w:tcPr>
          <w:p w14:paraId="783A57CC" w14:textId="44E7C064" w:rsidR="002F30EA" w:rsidRPr="00F37323" w:rsidRDefault="002F30EA" w:rsidP="002F30EA">
            <w:pPr>
              <w:rPr>
                <w:rFonts w:cs="Times New Roman"/>
                <w:sz w:val="18"/>
                <w:szCs w:val="18"/>
              </w:rPr>
            </w:pPr>
            <w:r w:rsidRPr="00F37323">
              <w:rPr>
                <w:rFonts w:ascii="Segoe UI Symbol" w:hAnsi="Segoe UI Symbol" w:cs="Segoe UI Symbol"/>
                <w:sz w:val="18"/>
                <w:szCs w:val="18"/>
              </w:rPr>
              <w:t>✔</w:t>
            </w:r>
          </w:p>
        </w:tc>
        <w:tc>
          <w:tcPr>
            <w:tcW w:w="1468" w:type="dxa"/>
          </w:tcPr>
          <w:p w14:paraId="71472DC2" w14:textId="09CC88AF" w:rsidR="002F30EA" w:rsidRPr="00F37323" w:rsidRDefault="002F30EA" w:rsidP="002F30EA">
            <w:pPr>
              <w:rPr>
                <w:rFonts w:cs="Times New Roman"/>
                <w:sz w:val="18"/>
                <w:szCs w:val="18"/>
              </w:rPr>
            </w:pPr>
            <w:r w:rsidRPr="00F37323">
              <w:rPr>
                <w:rFonts w:ascii="Segoe UI Symbol" w:hAnsi="Segoe UI Symbol" w:cs="Segoe UI Symbol"/>
                <w:sz w:val="18"/>
                <w:szCs w:val="18"/>
              </w:rPr>
              <w:t>✔</w:t>
            </w:r>
          </w:p>
        </w:tc>
      </w:tr>
    </w:tbl>
    <w:p w14:paraId="11144653" w14:textId="76685961" w:rsidR="00A03C8C" w:rsidRPr="00F37323" w:rsidRDefault="00C414B9" w:rsidP="00943AC5">
      <w:pPr>
        <w:rPr>
          <w:rFonts w:cs="Times New Roman"/>
        </w:rPr>
      </w:pPr>
      <w:r w:rsidRPr="00F37323">
        <w:rPr>
          <w:rFonts w:cs="Times New Roman"/>
        </w:rPr>
        <w:t>*</w:t>
      </w:r>
      <w:r w:rsidR="00F37323">
        <w:rPr>
          <w:rFonts w:cs="Times New Roman"/>
        </w:rPr>
        <w:t xml:space="preserve">NCCN-recommended biomarkers: </w:t>
      </w:r>
      <w:r w:rsidR="00943AC5" w:rsidRPr="00F37323">
        <w:rPr>
          <w:rFonts w:cs="Times New Roman"/>
          <w:i/>
          <w:iCs/>
        </w:rPr>
        <w:t>EGFR</w:t>
      </w:r>
      <w:r w:rsidR="00943AC5" w:rsidRPr="00F37323">
        <w:rPr>
          <w:rFonts w:cs="Times New Roman"/>
        </w:rPr>
        <w:t xml:space="preserve"> mutation, </w:t>
      </w:r>
      <w:r w:rsidR="00943AC5" w:rsidRPr="00F37323">
        <w:rPr>
          <w:rFonts w:cs="Times New Roman"/>
          <w:i/>
          <w:iCs/>
        </w:rPr>
        <w:t>ALK</w:t>
      </w:r>
      <w:r w:rsidR="00943AC5" w:rsidRPr="00F37323">
        <w:rPr>
          <w:rFonts w:cs="Times New Roman"/>
        </w:rPr>
        <w:t xml:space="preserve"> rearrangement, </w:t>
      </w:r>
      <w:r w:rsidR="00943AC5" w:rsidRPr="00F37323">
        <w:rPr>
          <w:rFonts w:cs="Times New Roman"/>
          <w:i/>
          <w:iCs/>
        </w:rPr>
        <w:t xml:space="preserve">KRAS </w:t>
      </w:r>
      <w:r w:rsidR="00943AC5" w:rsidRPr="00F37323">
        <w:rPr>
          <w:rFonts w:cs="Times New Roman"/>
        </w:rPr>
        <w:t xml:space="preserve">G12C mutation, </w:t>
      </w:r>
      <w:r w:rsidR="00943AC5" w:rsidRPr="00F37323">
        <w:rPr>
          <w:rFonts w:cs="Times New Roman"/>
          <w:i/>
          <w:iCs/>
        </w:rPr>
        <w:t>ROS1</w:t>
      </w:r>
      <w:r w:rsidR="00943AC5" w:rsidRPr="00F37323">
        <w:rPr>
          <w:rFonts w:cs="Times New Roman"/>
        </w:rPr>
        <w:t xml:space="preserve"> rearrangement,</w:t>
      </w:r>
      <w:r w:rsidR="00F37323">
        <w:rPr>
          <w:rFonts w:cs="Times New Roman"/>
        </w:rPr>
        <w:t xml:space="preserve"> </w:t>
      </w:r>
      <w:r w:rsidR="00943AC5" w:rsidRPr="00F37323">
        <w:rPr>
          <w:rFonts w:cs="Times New Roman"/>
          <w:i/>
          <w:iCs/>
        </w:rPr>
        <w:t>BRAF</w:t>
      </w:r>
      <w:r w:rsidR="00943AC5" w:rsidRPr="00F37323">
        <w:rPr>
          <w:rFonts w:cs="Times New Roman"/>
        </w:rPr>
        <w:t xml:space="preserve"> V600E mutation, </w:t>
      </w:r>
      <w:r w:rsidR="00943AC5" w:rsidRPr="00F37323">
        <w:rPr>
          <w:rFonts w:cs="Times New Roman"/>
          <w:i/>
          <w:iCs/>
        </w:rPr>
        <w:t>NTRK1</w:t>
      </w:r>
      <w:r w:rsidR="00943AC5" w:rsidRPr="00F37323">
        <w:rPr>
          <w:rFonts w:cs="Times New Roman"/>
        </w:rPr>
        <w:t>/</w:t>
      </w:r>
      <w:r w:rsidR="00943AC5" w:rsidRPr="00F37323">
        <w:rPr>
          <w:rFonts w:cs="Times New Roman"/>
          <w:i/>
          <w:iCs/>
        </w:rPr>
        <w:t>2</w:t>
      </w:r>
      <w:r w:rsidR="00943AC5" w:rsidRPr="00F37323">
        <w:rPr>
          <w:rFonts w:cs="Times New Roman"/>
        </w:rPr>
        <w:t>/</w:t>
      </w:r>
      <w:r w:rsidR="00943AC5" w:rsidRPr="00F37323">
        <w:rPr>
          <w:rFonts w:cs="Times New Roman"/>
          <w:i/>
          <w:iCs/>
        </w:rPr>
        <w:t>3</w:t>
      </w:r>
      <w:r w:rsidR="00943AC5" w:rsidRPr="00F37323">
        <w:rPr>
          <w:rFonts w:cs="Times New Roman"/>
        </w:rPr>
        <w:t xml:space="preserve"> gene fusion, </w:t>
      </w:r>
      <w:r w:rsidR="00943AC5" w:rsidRPr="00F37323">
        <w:rPr>
          <w:rFonts w:cs="Times New Roman"/>
          <w:i/>
          <w:iCs/>
        </w:rPr>
        <w:t xml:space="preserve">MET </w:t>
      </w:r>
      <w:r w:rsidR="00943AC5" w:rsidRPr="00F37323">
        <w:rPr>
          <w:rFonts w:cs="Times New Roman"/>
        </w:rPr>
        <w:t xml:space="preserve">exon 14 skipping mutation, </w:t>
      </w:r>
      <w:r w:rsidR="00943AC5" w:rsidRPr="00F37323">
        <w:rPr>
          <w:rFonts w:cs="Times New Roman"/>
          <w:i/>
          <w:iCs/>
        </w:rPr>
        <w:t xml:space="preserve">RET </w:t>
      </w:r>
      <w:r w:rsidR="00943AC5" w:rsidRPr="00F37323">
        <w:rPr>
          <w:rFonts w:cs="Times New Roman"/>
        </w:rPr>
        <w:t xml:space="preserve">rearrangement, </w:t>
      </w:r>
      <w:r w:rsidR="00943AC5" w:rsidRPr="00F37323">
        <w:rPr>
          <w:rFonts w:cs="Times New Roman"/>
          <w:i/>
          <w:iCs/>
        </w:rPr>
        <w:t>ERBB2</w:t>
      </w:r>
      <w:r w:rsidR="00943AC5" w:rsidRPr="00F37323">
        <w:rPr>
          <w:rFonts w:cs="Times New Roman"/>
        </w:rPr>
        <w:t xml:space="preserve"> (</w:t>
      </w:r>
      <w:r w:rsidR="00943AC5" w:rsidRPr="00F37323">
        <w:rPr>
          <w:rFonts w:cs="Times New Roman"/>
          <w:i/>
          <w:iCs/>
        </w:rPr>
        <w:t>HER2</w:t>
      </w:r>
      <w:r w:rsidR="00943AC5" w:rsidRPr="00F37323">
        <w:rPr>
          <w:rFonts w:cs="Times New Roman"/>
        </w:rPr>
        <w:t>) mutation</w:t>
      </w:r>
      <w:r w:rsidR="00F37323" w:rsidRPr="00F37323">
        <w:rPr>
          <w:rFonts w:cs="Times New Roman"/>
          <w:vertAlign w:val="superscript"/>
        </w:rPr>
        <w:t>1</w:t>
      </w:r>
    </w:p>
    <w:p w14:paraId="73CE54D5" w14:textId="106D80DB" w:rsidR="00EF42EE" w:rsidRPr="00F37323" w:rsidRDefault="00923491" w:rsidP="00943AC5">
      <w:pPr>
        <w:rPr>
          <w:rFonts w:cs="Times New Roman"/>
          <w:bCs/>
          <w:color w:val="000000" w:themeColor="text1"/>
        </w:rPr>
      </w:pPr>
      <w:r w:rsidRPr="00F37323">
        <w:rPr>
          <w:rFonts w:eastAsia="Calibri" w:cs="Times New Roman"/>
        </w:rPr>
        <w:t xml:space="preserve">ALK, anaplastic lymphoma kinase; EGFR, epidermal growth factor receptor; </w:t>
      </w:r>
      <w:r w:rsidR="00EF42EE" w:rsidRPr="00F37323">
        <w:rPr>
          <w:rFonts w:eastAsia="Calibri" w:cs="Times New Roman"/>
        </w:rPr>
        <w:t xml:space="preserve">FISH, fluorescent in situ hybridization; IHC, immunohistochemistry; </w:t>
      </w:r>
      <w:r w:rsidR="00D016A5" w:rsidRPr="00F37323">
        <w:rPr>
          <w:rFonts w:eastAsia="Calibri" w:cs="Times New Roman"/>
        </w:rPr>
        <w:t xml:space="preserve">ISH, </w:t>
      </w:r>
      <w:r w:rsidRPr="00F37323">
        <w:rPr>
          <w:rFonts w:eastAsia="Calibri" w:cs="Times New Roman"/>
        </w:rPr>
        <w:t>in-</w:t>
      </w:r>
      <w:r w:rsidR="00D016A5" w:rsidRPr="00F37323">
        <w:rPr>
          <w:rFonts w:eastAsia="Calibri" w:cs="Times New Roman"/>
        </w:rPr>
        <w:t xml:space="preserve">situ hybridization; </w:t>
      </w:r>
      <w:r w:rsidR="00EF42EE" w:rsidRPr="00F37323">
        <w:rPr>
          <w:rFonts w:eastAsia="Calibri" w:cs="Times New Roman"/>
        </w:rPr>
        <w:t xml:space="preserve">KEAP1, </w:t>
      </w:r>
      <w:r w:rsidR="00EF42EE" w:rsidRPr="00F37323">
        <w:rPr>
          <w:rFonts w:cs="Times New Roman"/>
          <w:bCs/>
          <w:color w:val="000000" w:themeColor="text1"/>
        </w:rPr>
        <w:t xml:space="preserve">Kelch-like ECH-associated protein 1; </w:t>
      </w:r>
      <w:r w:rsidR="00EF42EE" w:rsidRPr="00F37323">
        <w:rPr>
          <w:rFonts w:eastAsia="Calibri" w:cs="Times New Roman"/>
        </w:rPr>
        <w:t xml:space="preserve">KRAS, </w:t>
      </w:r>
      <w:r w:rsidRPr="00F37323">
        <w:rPr>
          <w:rFonts w:eastAsia="Calibri" w:cs="Times New Roman"/>
        </w:rPr>
        <w:t>K</w:t>
      </w:r>
      <w:r w:rsidRPr="00F37323">
        <w:rPr>
          <w:rFonts w:cs="Times New Roman"/>
          <w:bCs/>
        </w:rPr>
        <w:t xml:space="preserve">irsten </w:t>
      </w:r>
      <w:r w:rsidR="00EF42EE" w:rsidRPr="00F37323">
        <w:rPr>
          <w:rFonts w:cs="Times New Roman"/>
          <w:bCs/>
        </w:rPr>
        <w:t xml:space="preserve">rat sarcoma virus; </w:t>
      </w:r>
      <w:r w:rsidR="00D016A5" w:rsidRPr="00F37323">
        <w:rPr>
          <w:rFonts w:cs="Times New Roman"/>
          <w:bCs/>
        </w:rPr>
        <w:t xml:space="preserve">MPS, massively parallel sequencing; NCCN, National Comprehensive Cancer Network; </w:t>
      </w:r>
      <w:r w:rsidR="00EF42EE" w:rsidRPr="00F37323">
        <w:rPr>
          <w:rFonts w:cs="Times New Roman"/>
          <w:bCs/>
        </w:rPr>
        <w:t xml:space="preserve">NGS, next-generation sequencing; </w:t>
      </w:r>
      <w:r w:rsidR="00D016A5" w:rsidRPr="00F37323">
        <w:rPr>
          <w:rFonts w:cs="Times New Roman"/>
          <w:bCs/>
        </w:rPr>
        <w:t xml:space="preserve">PD-L1, programmed cell death ligand-1; </w:t>
      </w:r>
      <w:r w:rsidR="00EF42EE" w:rsidRPr="00F37323">
        <w:rPr>
          <w:rFonts w:cs="Times New Roman"/>
          <w:bCs/>
        </w:rPr>
        <w:t xml:space="preserve">STK11, </w:t>
      </w:r>
      <w:r w:rsidR="00EF42EE" w:rsidRPr="00F37323">
        <w:rPr>
          <w:rFonts w:cs="Times New Roman"/>
          <w:bCs/>
          <w:color w:val="000000" w:themeColor="text1"/>
        </w:rPr>
        <w:t>serine/threonine kinase 1</w:t>
      </w:r>
      <w:r w:rsidR="00D016A5" w:rsidRPr="00F37323">
        <w:rPr>
          <w:rFonts w:cs="Times New Roman"/>
          <w:bCs/>
          <w:color w:val="000000" w:themeColor="text1"/>
        </w:rPr>
        <w:t>1</w:t>
      </w:r>
    </w:p>
    <w:p w14:paraId="0A09146F" w14:textId="29120BAC" w:rsidR="00087F38" w:rsidRPr="00F37323" w:rsidRDefault="00087F38" w:rsidP="00943AC5">
      <w:pPr>
        <w:rPr>
          <w:rFonts w:cs="Times New Roman"/>
          <w:b/>
          <w:color w:val="000000" w:themeColor="text1"/>
        </w:rPr>
      </w:pPr>
      <w:r w:rsidRPr="00F37323">
        <w:rPr>
          <w:rFonts w:cs="Times New Roman"/>
          <w:b/>
          <w:color w:val="000000" w:themeColor="text1"/>
        </w:rPr>
        <w:lastRenderedPageBreak/>
        <w:t>References</w:t>
      </w:r>
    </w:p>
    <w:p w14:paraId="2D506007" w14:textId="6251CD31" w:rsidR="00087F38" w:rsidRPr="00F37323" w:rsidRDefault="00087F38" w:rsidP="00087F38">
      <w:pPr>
        <w:pStyle w:val="ListParagraph"/>
        <w:numPr>
          <w:ilvl w:val="0"/>
          <w:numId w:val="34"/>
        </w:numPr>
      </w:pPr>
      <w:r w:rsidRPr="00F37323">
        <w:t>Referenced with permission from the NCCN Clinical Practice Guidelines in Oncology (NCCN Guidelines</w:t>
      </w:r>
      <w:r w:rsidRPr="00F37323">
        <w:rPr>
          <w:vertAlign w:val="superscript"/>
        </w:rPr>
        <w:t>®</w:t>
      </w:r>
      <w:r w:rsidRPr="00F37323">
        <w:t xml:space="preserve">) for Non-Small Cell Lung Cancer V.11.2024. </w:t>
      </w:r>
      <w:r w:rsidRPr="00F37323">
        <w:rPr>
          <w:vertAlign w:val="superscript"/>
        </w:rPr>
        <w:t>©</w:t>
      </w:r>
      <w:r w:rsidRPr="00F37323">
        <w:t xml:space="preserve"> National Comprehensive Cancer Network, Inc. 2024. All rights reserved. Accessed October 15, 2024. To view the most recent and complete version of the guideline, go online to NCCN.org. NCCN makes no warranties of any kind whatsoever regarding their content, use or application and disclaims any responsibility for their application or use in any way. </w:t>
      </w:r>
    </w:p>
    <w:p w14:paraId="5630407D" w14:textId="092EC135" w:rsidR="00087F38" w:rsidRPr="00F37323" w:rsidRDefault="00087F38" w:rsidP="00087F38">
      <w:pPr>
        <w:pStyle w:val="ListParagraph"/>
        <w:numPr>
          <w:ilvl w:val="0"/>
          <w:numId w:val="34"/>
        </w:numPr>
      </w:pPr>
      <w:r w:rsidRPr="00F37323">
        <w:t xml:space="preserve">Foundation Medicine, Inc. </w:t>
      </w:r>
      <w:proofErr w:type="spellStart"/>
      <w:r w:rsidRPr="00F37323">
        <w:t>FoundationOne</w:t>
      </w:r>
      <w:r w:rsidRPr="00F37323">
        <w:rPr>
          <w:vertAlign w:val="superscript"/>
        </w:rPr>
        <w:t>®</w:t>
      </w:r>
      <w:r w:rsidRPr="00F37323">
        <w:t>CDx</w:t>
      </w:r>
      <w:proofErr w:type="spellEnd"/>
      <w:r w:rsidRPr="00F37323">
        <w:t xml:space="preserve"> (2024). https://www.foundationmedicine.com/test/foundationone-cdx [Accessed November 27, 2024].</w:t>
      </w:r>
    </w:p>
    <w:p w14:paraId="0050193A" w14:textId="776573BE" w:rsidR="00087F38" w:rsidRPr="00F37323" w:rsidRDefault="00087F38" w:rsidP="00087F38">
      <w:pPr>
        <w:pStyle w:val="ListParagraph"/>
        <w:numPr>
          <w:ilvl w:val="0"/>
          <w:numId w:val="34"/>
        </w:numPr>
      </w:pPr>
      <w:r w:rsidRPr="00F37323">
        <w:t xml:space="preserve">Foundation Medicine, Inc. </w:t>
      </w:r>
      <w:proofErr w:type="spellStart"/>
      <w:r w:rsidRPr="00F37323">
        <w:t>FoundationOne</w:t>
      </w:r>
      <w:r w:rsidRPr="00F37323">
        <w:rPr>
          <w:vertAlign w:val="superscript"/>
        </w:rPr>
        <w:t>®</w:t>
      </w:r>
      <w:r w:rsidRPr="00F37323">
        <w:t>Liquid</w:t>
      </w:r>
      <w:proofErr w:type="spellEnd"/>
      <w:r w:rsidRPr="00F37323">
        <w:t xml:space="preserve"> </w:t>
      </w:r>
      <w:proofErr w:type="spellStart"/>
      <w:r w:rsidRPr="00F37323">
        <w:t>CDx</w:t>
      </w:r>
      <w:proofErr w:type="spellEnd"/>
      <w:r w:rsidRPr="00F37323">
        <w:t xml:space="preserve"> (2024). https://www.foundationmedicine.com/test/foundationone-liquid-cdx [Accessed November 27, 2024].</w:t>
      </w:r>
    </w:p>
    <w:p w14:paraId="6379F413" w14:textId="77777777" w:rsidR="008818F0" w:rsidRPr="00F37323" w:rsidRDefault="008818F0" w:rsidP="008818F0">
      <w:pPr>
        <w:pStyle w:val="ListParagraph"/>
        <w:numPr>
          <w:ilvl w:val="0"/>
          <w:numId w:val="34"/>
        </w:numPr>
      </w:pPr>
      <w:r w:rsidRPr="00F37323">
        <w:t>Guardant Health, Inc. Guardant360</w:t>
      </w:r>
      <w:r w:rsidRPr="00F37323">
        <w:rPr>
          <w:vertAlign w:val="superscript"/>
        </w:rPr>
        <w:t>®</w:t>
      </w:r>
      <w:r w:rsidRPr="00F37323">
        <w:t xml:space="preserve"> (2024). https://www.guardantcomplete.com/products/guardant360 [Accessed November 27, 2024].</w:t>
      </w:r>
    </w:p>
    <w:p w14:paraId="475E528E" w14:textId="3288FA74" w:rsidR="008818F0" w:rsidRPr="00F37323" w:rsidRDefault="008818F0" w:rsidP="008818F0">
      <w:pPr>
        <w:pStyle w:val="ListParagraph"/>
        <w:numPr>
          <w:ilvl w:val="0"/>
          <w:numId w:val="34"/>
        </w:numPr>
      </w:pPr>
      <w:r w:rsidRPr="00F37323">
        <w:t>Thermo Fisher Scientific, Inc. Oncomine Dx Express Test (2024). https://www.thermofisher.com/uk/en/home/clinical/diagnostic-testing/condition-disease-diagnostics/oncology-diagnostics/oncomine-dx-express-test.html [Accessed November 27, 2024].</w:t>
      </w:r>
    </w:p>
    <w:p w14:paraId="6F855A71" w14:textId="3F743029" w:rsidR="008818F0" w:rsidRPr="00F37323" w:rsidRDefault="008818F0" w:rsidP="008818F0">
      <w:pPr>
        <w:pStyle w:val="ListParagraph"/>
        <w:numPr>
          <w:ilvl w:val="0"/>
          <w:numId w:val="34"/>
        </w:numPr>
      </w:pPr>
      <w:r w:rsidRPr="00F37323">
        <w:t xml:space="preserve">Pillar Biosciences Inc. </w:t>
      </w:r>
      <w:proofErr w:type="spellStart"/>
      <w:r w:rsidRPr="00F37323">
        <w:t>oncoReveal</w:t>
      </w:r>
      <w:proofErr w:type="spellEnd"/>
      <w:r w:rsidRPr="00F37323">
        <w:t xml:space="preserve"> Solid Tumor Panel (2024). https://www.pillarbiosci.com/products/oncoreveal-solid-tumor-panel/ [Accessed November 27, 2024].</w:t>
      </w:r>
    </w:p>
    <w:p w14:paraId="07B3EDB3" w14:textId="2F3F0F2B" w:rsidR="00087F38" w:rsidRPr="00F37323" w:rsidRDefault="008818F0" w:rsidP="00087F38">
      <w:pPr>
        <w:pStyle w:val="ListParagraph"/>
        <w:numPr>
          <w:ilvl w:val="0"/>
          <w:numId w:val="34"/>
        </w:numPr>
      </w:pPr>
      <w:r w:rsidRPr="00F37323">
        <w:t>Laboratory Corporation of America</w:t>
      </w:r>
      <w:r w:rsidRPr="00F37323">
        <w:rPr>
          <w:vertAlign w:val="superscript"/>
        </w:rPr>
        <w:t>®</w:t>
      </w:r>
      <w:r w:rsidRPr="00F37323">
        <w:t xml:space="preserve"> Holdings. Resolution </w:t>
      </w:r>
      <w:proofErr w:type="spellStart"/>
      <w:r w:rsidRPr="00F37323">
        <w:t>ctDx</w:t>
      </w:r>
      <w:proofErr w:type="spellEnd"/>
      <w:r w:rsidRPr="00F37323">
        <w:t>-Lung™ (2024). https://oncology.labcorp.com/ctDxLung [Accessed November 27, 2024].</w:t>
      </w:r>
    </w:p>
    <w:p w14:paraId="2FD945C4" w14:textId="78819667" w:rsidR="008818F0" w:rsidRPr="00F37323" w:rsidRDefault="008818F0" w:rsidP="00087F38">
      <w:pPr>
        <w:pStyle w:val="ListParagraph"/>
        <w:numPr>
          <w:ilvl w:val="0"/>
          <w:numId w:val="34"/>
        </w:numPr>
      </w:pPr>
      <w:r w:rsidRPr="00F37323">
        <w:t xml:space="preserve">Tempus AI, Inc. Tempus </w:t>
      </w:r>
      <w:proofErr w:type="spellStart"/>
      <w:r w:rsidRPr="00F37323">
        <w:t>xF</w:t>
      </w:r>
      <w:proofErr w:type="spellEnd"/>
      <w:r w:rsidRPr="00F37323">
        <w:t>/</w:t>
      </w:r>
      <w:proofErr w:type="spellStart"/>
      <w:r w:rsidRPr="00F37323">
        <w:t>xF</w:t>
      </w:r>
      <w:proofErr w:type="spellEnd"/>
      <w:r w:rsidRPr="00F37323">
        <w:t>+ Liquid Biopsy (2024). https://www.tempus.com/oncology/genomic-profiling/xf/?srsltid=AfmBOoobjoNSwKJuXW9EJWNVX94SuWF1XbhMgx-iyOXiwh2ypWwLb1zi [Accessed November 27, 2024].</w:t>
      </w:r>
    </w:p>
    <w:p w14:paraId="3B176452" w14:textId="6DB3A4DA" w:rsidR="008818F0" w:rsidRPr="00F37323" w:rsidRDefault="008818F0" w:rsidP="00087F38">
      <w:pPr>
        <w:pStyle w:val="ListParagraph"/>
        <w:numPr>
          <w:ilvl w:val="0"/>
          <w:numId w:val="34"/>
        </w:numPr>
      </w:pPr>
      <w:r w:rsidRPr="00F37323">
        <w:t xml:space="preserve">Lucence Health Inc. </w:t>
      </w:r>
      <w:proofErr w:type="spellStart"/>
      <w:r w:rsidRPr="00F37323">
        <w:t>LiquidHALLMARK</w:t>
      </w:r>
      <w:proofErr w:type="spellEnd"/>
      <w:r w:rsidRPr="00F37323">
        <w:rPr>
          <w:vertAlign w:val="superscript"/>
        </w:rPr>
        <w:t xml:space="preserve">® </w:t>
      </w:r>
      <w:r w:rsidRPr="00F37323">
        <w:t>(2024). https://www.lucence.com/liquid-biopsy/ [Accessed November 27, 2024].</w:t>
      </w:r>
    </w:p>
    <w:p w14:paraId="1C701A04" w14:textId="4D85DBD0" w:rsidR="008818F0" w:rsidRPr="00F37323" w:rsidRDefault="00766634" w:rsidP="00087F38">
      <w:pPr>
        <w:pStyle w:val="ListParagraph"/>
        <w:numPr>
          <w:ilvl w:val="0"/>
          <w:numId w:val="34"/>
        </w:numPr>
      </w:pPr>
      <w:r w:rsidRPr="00F37323">
        <w:t xml:space="preserve">Tempus AI, Inc. Tempus </w:t>
      </w:r>
      <w:proofErr w:type="spellStart"/>
      <w:r w:rsidRPr="00F37323">
        <w:t>xT</w:t>
      </w:r>
      <w:proofErr w:type="spellEnd"/>
      <w:r w:rsidRPr="00F37323">
        <w:t xml:space="preserve"> </w:t>
      </w:r>
      <w:proofErr w:type="spellStart"/>
      <w:r w:rsidRPr="00F37323">
        <w:t>CDx</w:t>
      </w:r>
      <w:proofErr w:type="spellEnd"/>
      <w:r w:rsidRPr="00F37323">
        <w:t xml:space="preserve"> Assay (2024). https://www.tempus.com/life-sciences/xt-cdx/?srsltid=AfmBOoqMS4Ab1NU9CGjL9uz6k7q8lMLzYZ7rB78jbZ3oqaPbdQ3trxy7 [Accessed November 27, 2024].</w:t>
      </w:r>
    </w:p>
    <w:p w14:paraId="72763084" w14:textId="71E02566" w:rsidR="00766634" w:rsidRPr="00F37323" w:rsidRDefault="00766634" w:rsidP="00087F38">
      <w:pPr>
        <w:pStyle w:val="ListParagraph"/>
        <w:numPr>
          <w:ilvl w:val="0"/>
          <w:numId w:val="34"/>
        </w:numPr>
      </w:pPr>
      <w:r w:rsidRPr="00F37323">
        <w:t>Caris Life Sciences. Testing Menu. https://www.carislifesciences.com/products-and-services/molecular-profiling/testing-menu/ [Accessed November 27, 2024].</w:t>
      </w:r>
    </w:p>
    <w:p w14:paraId="0A110777" w14:textId="5F3C9478" w:rsidR="00766634" w:rsidRPr="00F37323" w:rsidRDefault="00766634" w:rsidP="00087F38">
      <w:pPr>
        <w:pStyle w:val="ListParagraph"/>
        <w:numPr>
          <w:ilvl w:val="0"/>
          <w:numId w:val="34"/>
        </w:numPr>
      </w:pPr>
      <w:r w:rsidRPr="00F37323">
        <w:t>Laboratory Corporation of America</w:t>
      </w:r>
      <w:r w:rsidRPr="00F37323">
        <w:rPr>
          <w:vertAlign w:val="superscript"/>
        </w:rPr>
        <w:t>®</w:t>
      </w:r>
      <w:r w:rsidRPr="00F37323">
        <w:t xml:space="preserve"> Holdings. </w:t>
      </w:r>
      <w:proofErr w:type="spellStart"/>
      <w:r w:rsidRPr="00F37323">
        <w:t>OmniSeq</w:t>
      </w:r>
      <w:proofErr w:type="spellEnd"/>
      <w:r w:rsidRPr="00F37323">
        <w:t xml:space="preserve"> INSIGHT (2024). https://oncology.labcorp.com/cancer-care-team/test-menu/omniseq-insight [Accessed November 27, 2024].</w:t>
      </w:r>
    </w:p>
    <w:p w14:paraId="3A4F3DA8" w14:textId="7DAE022B" w:rsidR="00766634" w:rsidRPr="00F37323" w:rsidRDefault="00766634" w:rsidP="00087F38">
      <w:pPr>
        <w:pStyle w:val="ListParagraph"/>
        <w:numPr>
          <w:ilvl w:val="0"/>
          <w:numId w:val="34"/>
        </w:numPr>
      </w:pPr>
      <w:proofErr w:type="spellStart"/>
      <w:r w:rsidRPr="00F37323">
        <w:t>NeoGenomics</w:t>
      </w:r>
      <w:proofErr w:type="spellEnd"/>
      <w:r w:rsidRPr="00F37323">
        <w:t xml:space="preserve"> Laboratories. </w:t>
      </w:r>
      <w:proofErr w:type="spellStart"/>
      <w:r w:rsidRPr="00F37323">
        <w:t>NeoTYPE</w:t>
      </w:r>
      <w:proofErr w:type="spellEnd"/>
      <w:r w:rsidRPr="00F37323">
        <w:rPr>
          <w:vertAlign w:val="superscript"/>
        </w:rPr>
        <w:t>®</w:t>
      </w:r>
      <w:r w:rsidRPr="00F37323">
        <w:t xml:space="preserve"> Lung Tumor Profile (2024). https://neogenomics.com/test-menu/neotyper-lung-tumor-profile [Accessed November 27, 2024].</w:t>
      </w:r>
    </w:p>
    <w:p w14:paraId="721AE988" w14:textId="1F8B9E12" w:rsidR="00766634" w:rsidRPr="00F37323" w:rsidRDefault="00766634" w:rsidP="00087F38">
      <w:pPr>
        <w:pStyle w:val="ListParagraph"/>
        <w:numPr>
          <w:ilvl w:val="0"/>
          <w:numId w:val="34"/>
        </w:numPr>
      </w:pPr>
      <w:r w:rsidRPr="00F37323">
        <w:t>National Library of Medicine. Genetic Testing Registry, Endeavor (2022). https://www.ncbi.nlm.nih.gov/gtr/tests/593438/</w:t>
      </w:r>
      <w:r w:rsidR="00677DC8" w:rsidRPr="00F37323">
        <w:t xml:space="preserve"> [Accessed November 27, 2024].</w:t>
      </w:r>
    </w:p>
    <w:sectPr w:rsidR="00766634" w:rsidRPr="00F37323" w:rsidSect="00596233">
      <w:headerReference w:type="first" r:id="rId13"/>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86AA8" w14:textId="77777777" w:rsidR="00836187" w:rsidRPr="004F6C56" w:rsidRDefault="00836187" w:rsidP="00117666">
      <w:pPr>
        <w:spacing w:after="0"/>
      </w:pPr>
      <w:r w:rsidRPr="004F6C56">
        <w:separator/>
      </w:r>
    </w:p>
  </w:endnote>
  <w:endnote w:type="continuationSeparator" w:id="0">
    <w:p w14:paraId="22067A0A" w14:textId="77777777" w:rsidR="00836187" w:rsidRPr="004F6C56" w:rsidRDefault="00836187" w:rsidP="00117666">
      <w:pPr>
        <w:spacing w:after="0"/>
      </w:pPr>
      <w:r w:rsidRPr="004F6C56">
        <w:continuationSeparator/>
      </w:r>
    </w:p>
  </w:endnote>
  <w:endnote w:type="continuationNotice" w:id="1">
    <w:p w14:paraId="150C5A22" w14:textId="77777777" w:rsidR="00836187" w:rsidRPr="004F6C56" w:rsidRDefault="008361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0394" w14:textId="77777777" w:rsidR="00836187" w:rsidRPr="004F6C56" w:rsidRDefault="00836187" w:rsidP="00117666">
      <w:pPr>
        <w:spacing w:after="0"/>
      </w:pPr>
      <w:r w:rsidRPr="004F6C56">
        <w:separator/>
      </w:r>
    </w:p>
  </w:footnote>
  <w:footnote w:type="continuationSeparator" w:id="0">
    <w:p w14:paraId="41F04B12" w14:textId="77777777" w:rsidR="00836187" w:rsidRPr="004F6C56" w:rsidRDefault="00836187" w:rsidP="00117666">
      <w:pPr>
        <w:spacing w:after="0"/>
      </w:pPr>
      <w:r w:rsidRPr="004F6C56">
        <w:continuationSeparator/>
      </w:r>
    </w:p>
  </w:footnote>
  <w:footnote w:type="continuationNotice" w:id="1">
    <w:p w14:paraId="5F96254A" w14:textId="77777777" w:rsidR="00836187" w:rsidRPr="004F6C56" w:rsidRDefault="0083618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DC69" w14:textId="217D33C1" w:rsidR="00686C9D" w:rsidRPr="004F6C56" w:rsidRDefault="005A1D84" w:rsidP="00A53000">
    <w:pPr>
      <w:pStyle w:val="Header"/>
    </w:pPr>
    <w:r w:rsidRPr="004F6C56">
      <w:rPr>
        <w:noProof/>
        <w:color w:val="A6A6A6" w:themeColor="background1" w:themeShade="A6"/>
        <w:lang w:val="en-PH" w:eastAsia="en-PH"/>
      </w:rPr>
      <w:drawing>
        <wp:inline distT="0" distB="0" distL="0" distR="0" wp14:anchorId="14758C2E" wp14:editId="7C8F8B09">
          <wp:extent cx="1382534" cy="497091"/>
          <wp:effectExtent l="0" t="0" r="0" b="0"/>
          <wp:docPr id="835687275" name="Picture 83568727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4F6C5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017C3F"/>
    <w:multiLevelType w:val="hybridMultilevel"/>
    <w:tmpl w:val="8788D22C"/>
    <w:lvl w:ilvl="0" w:tplc="5B16F572">
      <w:start w:val="1"/>
      <w:numFmt w:val="bullet"/>
      <w:lvlText w:val=""/>
      <w:lvlJc w:val="left"/>
      <w:pPr>
        <w:ind w:left="720" w:hanging="360"/>
      </w:pPr>
      <w:rPr>
        <w:rFonts w:ascii="Symbol" w:hAnsi="Symbol"/>
      </w:rPr>
    </w:lvl>
    <w:lvl w:ilvl="1" w:tplc="B3A8C108">
      <w:start w:val="1"/>
      <w:numFmt w:val="bullet"/>
      <w:lvlText w:val=""/>
      <w:lvlJc w:val="left"/>
      <w:pPr>
        <w:ind w:left="720" w:hanging="360"/>
      </w:pPr>
      <w:rPr>
        <w:rFonts w:ascii="Symbol" w:hAnsi="Symbol"/>
      </w:rPr>
    </w:lvl>
    <w:lvl w:ilvl="2" w:tplc="CE54281A">
      <w:start w:val="1"/>
      <w:numFmt w:val="bullet"/>
      <w:lvlText w:val=""/>
      <w:lvlJc w:val="left"/>
      <w:pPr>
        <w:ind w:left="720" w:hanging="360"/>
      </w:pPr>
      <w:rPr>
        <w:rFonts w:ascii="Symbol" w:hAnsi="Symbol"/>
      </w:rPr>
    </w:lvl>
    <w:lvl w:ilvl="3" w:tplc="D8F615F6">
      <w:start w:val="1"/>
      <w:numFmt w:val="bullet"/>
      <w:lvlText w:val=""/>
      <w:lvlJc w:val="left"/>
      <w:pPr>
        <w:ind w:left="720" w:hanging="360"/>
      </w:pPr>
      <w:rPr>
        <w:rFonts w:ascii="Symbol" w:hAnsi="Symbol"/>
      </w:rPr>
    </w:lvl>
    <w:lvl w:ilvl="4" w:tplc="C71031C6">
      <w:start w:val="1"/>
      <w:numFmt w:val="bullet"/>
      <w:lvlText w:val=""/>
      <w:lvlJc w:val="left"/>
      <w:pPr>
        <w:ind w:left="720" w:hanging="360"/>
      </w:pPr>
      <w:rPr>
        <w:rFonts w:ascii="Symbol" w:hAnsi="Symbol"/>
      </w:rPr>
    </w:lvl>
    <w:lvl w:ilvl="5" w:tplc="0058ACC2">
      <w:start w:val="1"/>
      <w:numFmt w:val="bullet"/>
      <w:lvlText w:val=""/>
      <w:lvlJc w:val="left"/>
      <w:pPr>
        <w:ind w:left="720" w:hanging="360"/>
      </w:pPr>
      <w:rPr>
        <w:rFonts w:ascii="Symbol" w:hAnsi="Symbol"/>
      </w:rPr>
    </w:lvl>
    <w:lvl w:ilvl="6" w:tplc="405A1152">
      <w:start w:val="1"/>
      <w:numFmt w:val="bullet"/>
      <w:lvlText w:val=""/>
      <w:lvlJc w:val="left"/>
      <w:pPr>
        <w:ind w:left="720" w:hanging="360"/>
      </w:pPr>
      <w:rPr>
        <w:rFonts w:ascii="Symbol" w:hAnsi="Symbol"/>
      </w:rPr>
    </w:lvl>
    <w:lvl w:ilvl="7" w:tplc="D6342628">
      <w:start w:val="1"/>
      <w:numFmt w:val="bullet"/>
      <w:lvlText w:val=""/>
      <w:lvlJc w:val="left"/>
      <w:pPr>
        <w:ind w:left="720" w:hanging="360"/>
      </w:pPr>
      <w:rPr>
        <w:rFonts w:ascii="Symbol" w:hAnsi="Symbol"/>
      </w:rPr>
    </w:lvl>
    <w:lvl w:ilvl="8" w:tplc="275EBBC6">
      <w:start w:val="1"/>
      <w:numFmt w:val="bullet"/>
      <w:lvlText w:val=""/>
      <w:lvlJc w:val="left"/>
      <w:pPr>
        <w:ind w:left="720" w:hanging="360"/>
      </w:pPr>
      <w:rPr>
        <w:rFonts w:ascii="Symbol" w:hAnsi="Symbol"/>
      </w:r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39F4F7A"/>
    <w:multiLevelType w:val="hybridMultilevel"/>
    <w:tmpl w:val="82DEEB2A"/>
    <w:lvl w:ilvl="0" w:tplc="37ECA896">
      <w:start w:val="1"/>
      <w:numFmt w:val="bullet"/>
      <w:lvlText w:val=""/>
      <w:lvlJc w:val="left"/>
      <w:pPr>
        <w:ind w:left="1440" w:hanging="360"/>
      </w:pPr>
      <w:rPr>
        <w:rFonts w:ascii="Symbol" w:hAnsi="Symbol"/>
      </w:rPr>
    </w:lvl>
    <w:lvl w:ilvl="1" w:tplc="01B6DFEC">
      <w:start w:val="1"/>
      <w:numFmt w:val="bullet"/>
      <w:lvlText w:val=""/>
      <w:lvlJc w:val="left"/>
      <w:pPr>
        <w:ind w:left="1440" w:hanging="360"/>
      </w:pPr>
      <w:rPr>
        <w:rFonts w:ascii="Symbol" w:hAnsi="Symbol"/>
      </w:rPr>
    </w:lvl>
    <w:lvl w:ilvl="2" w:tplc="09AA380A">
      <w:start w:val="1"/>
      <w:numFmt w:val="bullet"/>
      <w:lvlText w:val=""/>
      <w:lvlJc w:val="left"/>
      <w:pPr>
        <w:ind w:left="1440" w:hanging="360"/>
      </w:pPr>
      <w:rPr>
        <w:rFonts w:ascii="Symbol" w:hAnsi="Symbol"/>
      </w:rPr>
    </w:lvl>
    <w:lvl w:ilvl="3" w:tplc="4E5ECE5E">
      <w:start w:val="1"/>
      <w:numFmt w:val="bullet"/>
      <w:lvlText w:val=""/>
      <w:lvlJc w:val="left"/>
      <w:pPr>
        <w:ind w:left="1440" w:hanging="360"/>
      </w:pPr>
      <w:rPr>
        <w:rFonts w:ascii="Symbol" w:hAnsi="Symbol"/>
      </w:rPr>
    </w:lvl>
    <w:lvl w:ilvl="4" w:tplc="88C092C2">
      <w:start w:val="1"/>
      <w:numFmt w:val="bullet"/>
      <w:lvlText w:val=""/>
      <w:lvlJc w:val="left"/>
      <w:pPr>
        <w:ind w:left="1440" w:hanging="360"/>
      </w:pPr>
      <w:rPr>
        <w:rFonts w:ascii="Symbol" w:hAnsi="Symbol"/>
      </w:rPr>
    </w:lvl>
    <w:lvl w:ilvl="5" w:tplc="A8CE93A0">
      <w:start w:val="1"/>
      <w:numFmt w:val="bullet"/>
      <w:lvlText w:val=""/>
      <w:lvlJc w:val="left"/>
      <w:pPr>
        <w:ind w:left="1440" w:hanging="360"/>
      </w:pPr>
      <w:rPr>
        <w:rFonts w:ascii="Symbol" w:hAnsi="Symbol"/>
      </w:rPr>
    </w:lvl>
    <w:lvl w:ilvl="6" w:tplc="0AE2C4CC">
      <w:start w:val="1"/>
      <w:numFmt w:val="bullet"/>
      <w:lvlText w:val=""/>
      <w:lvlJc w:val="left"/>
      <w:pPr>
        <w:ind w:left="1440" w:hanging="360"/>
      </w:pPr>
      <w:rPr>
        <w:rFonts w:ascii="Symbol" w:hAnsi="Symbol"/>
      </w:rPr>
    </w:lvl>
    <w:lvl w:ilvl="7" w:tplc="37A87A3C">
      <w:start w:val="1"/>
      <w:numFmt w:val="bullet"/>
      <w:lvlText w:val=""/>
      <w:lvlJc w:val="left"/>
      <w:pPr>
        <w:ind w:left="1440" w:hanging="360"/>
      </w:pPr>
      <w:rPr>
        <w:rFonts w:ascii="Symbol" w:hAnsi="Symbol"/>
      </w:rPr>
    </w:lvl>
    <w:lvl w:ilvl="8" w:tplc="BFFEEE7A">
      <w:start w:val="1"/>
      <w:numFmt w:val="bullet"/>
      <w:lvlText w:val=""/>
      <w:lvlJc w:val="left"/>
      <w:pPr>
        <w:ind w:left="1440" w:hanging="360"/>
      </w:pPr>
      <w:rPr>
        <w:rFonts w:ascii="Symbol" w:hAnsi="Symbol"/>
      </w:rPr>
    </w:lvl>
  </w:abstractNum>
  <w:abstractNum w:abstractNumId="7">
    <w:nsid w:val="302A7CAC"/>
    <w:multiLevelType w:val="multilevel"/>
    <w:tmpl w:val="C6A8CCEA"/>
    <w:numStyleLink w:val="Headings"/>
  </w:abstractNum>
  <w:abstractNum w:abstractNumId="8">
    <w:nsid w:val="30697551"/>
    <w:multiLevelType w:val="hybridMultilevel"/>
    <w:tmpl w:val="02DE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A2A92"/>
    <w:multiLevelType w:val="hybridMultilevel"/>
    <w:tmpl w:val="D794F774"/>
    <w:lvl w:ilvl="0" w:tplc="CE703CAA">
      <w:start w:val="1"/>
      <w:numFmt w:val="bullet"/>
      <w:lvlText w:val=""/>
      <w:lvlJc w:val="left"/>
      <w:pPr>
        <w:ind w:left="720" w:hanging="360"/>
      </w:pPr>
      <w:rPr>
        <w:rFonts w:ascii="Symbol" w:hAnsi="Symbol"/>
      </w:rPr>
    </w:lvl>
    <w:lvl w:ilvl="1" w:tplc="B9B4E222">
      <w:start w:val="1"/>
      <w:numFmt w:val="bullet"/>
      <w:lvlText w:val=""/>
      <w:lvlJc w:val="left"/>
      <w:pPr>
        <w:ind w:left="720" w:hanging="360"/>
      </w:pPr>
      <w:rPr>
        <w:rFonts w:ascii="Symbol" w:hAnsi="Symbol"/>
      </w:rPr>
    </w:lvl>
    <w:lvl w:ilvl="2" w:tplc="E9864FE0">
      <w:start w:val="1"/>
      <w:numFmt w:val="bullet"/>
      <w:lvlText w:val=""/>
      <w:lvlJc w:val="left"/>
      <w:pPr>
        <w:ind w:left="720" w:hanging="360"/>
      </w:pPr>
      <w:rPr>
        <w:rFonts w:ascii="Symbol" w:hAnsi="Symbol"/>
      </w:rPr>
    </w:lvl>
    <w:lvl w:ilvl="3" w:tplc="C02498D2">
      <w:start w:val="1"/>
      <w:numFmt w:val="bullet"/>
      <w:lvlText w:val=""/>
      <w:lvlJc w:val="left"/>
      <w:pPr>
        <w:ind w:left="720" w:hanging="360"/>
      </w:pPr>
      <w:rPr>
        <w:rFonts w:ascii="Symbol" w:hAnsi="Symbol"/>
      </w:rPr>
    </w:lvl>
    <w:lvl w:ilvl="4" w:tplc="5B74CDB4">
      <w:start w:val="1"/>
      <w:numFmt w:val="bullet"/>
      <w:lvlText w:val=""/>
      <w:lvlJc w:val="left"/>
      <w:pPr>
        <w:ind w:left="720" w:hanging="360"/>
      </w:pPr>
      <w:rPr>
        <w:rFonts w:ascii="Symbol" w:hAnsi="Symbol"/>
      </w:rPr>
    </w:lvl>
    <w:lvl w:ilvl="5" w:tplc="034E402E">
      <w:start w:val="1"/>
      <w:numFmt w:val="bullet"/>
      <w:lvlText w:val=""/>
      <w:lvlJc w:val="left"/>
      <w:pPr>
        <w:ind w:left="720" w:hanging="360"/>
      </w:pPr>
      <w:rPr>
        <w:rFonts w:ascii="Symbol" w:hAnsi="Symbol"/>
      </w:rPr>
    </w:lvl>
    <w:lvl w:ilvl="6" w:tplc="8C0C4DDE">
      <w:start w:val="1"/>
      <w:numFmt w:val="bullet"/>
      <w:lvlText w:val=""/>
      <w:lvlJc w:val="left"/>
      <w:pPr>
        <w:ind w:left="720" w:hanging="360"/>
      </w:pPr>
      <w:rPr>
        <w:rFonts w:ascii="Symbol" w:hAnsi="Symbol"/>
      </w:rPr>
    </w:lvl>
    <w:lvl w:ilvl="7" w:tplc="CE34293E">
      <w:start w:val="1"/>
      <w:numFmt w:val="bullet"/>
      <w:lvlText w:val=""/>
      <w:lvlJc w:val="left"/>
      <w:pPr>
        <w:ind w:left="720" w:hanging="360"/>
      </w:pPr>
      <w:rPr>
        <w:rFonts w:ascii="Symbol" w:hAnsi="Symbol"/>
      </w:rPr>
    </w:lvl>
    <w:lvl w:ilvl="8" w:tplc="A40E1756">
      <w:start w:val="1"/>
      <w:numFmt w:val="bullet"/>
      <w:lvlText w:val=""/>
      <w:lvlJc w:val="left"/>
      <w:pPr>
        <w:ind w:left="720" w:hanging="360"/>
      </w:pPr>
      <w:rPr>
        <w:rFonts w:ascii="Symbol" w:hAnsi="Symbol"/>
      </w:rPr>
    </w:lvl>
  </w:abstractNum>
  <w:abstractNum w:abstractNumId="1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930E27"/>
    <w:multiLevelType w:val="hybridMultilevel"/>
    <w:tmpl w:val="57B6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E760F5"/>
    <w:multiLevelType w:val="hybridMultilevel"/>
    <w:tmpl w:val="A732A224"/>
    <w:lvl w:ilvl="0" w:tplc="6296884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70117"/>
    <w:multiLevelType w:val="hybridMultilevel"/>
    <w:tmpl w:val="D9B0ADFA"/>
    <w:lvl w:ilvl="0" w:tplc="CFA2303C">
      <w:start w:val="1"/>
      <w:numFmt w:val="bullet"/>
      <w:lvlText w:val=""/>
      <w:lvlJc w:val="left"/>
      <w:pPr>
        <w:ind w:left="720" w:hanging="360"/>
      </w:pPr>
      <w:rPr>
        <w:rFonts w:ascii="Symbol" w:hAnsi="Symbol"/>
      </w:rPr>
    </w:lvl>
    <w:lvl w:ilvl="1" w:tplc="B41AE1C0">
      <w:start w:val="1"/>
      <w:numFmt w:val="bullet"/>
      <w:lvlText w:val=""/>
      <w:lvlJc w:val="left"/>
      <w:pPr>
        <w:ind w:left="720" w:hanging="360"/>
      </w:pPr>
      <w:rPr>
        <w:rFonts w:ascii="Symbol" w:hAnsi="Symbol"/>
      </w:rPr>
    </w:lvl>
    <w:lvl w:ilvl="2" w:tplc="3A74D54C">
      <w:start w:val="1"/>
      <w:numFmt w:val="bullet"/>
      <w:lvlText w:val=""/>
      <w:lvlJc w:val="left"/>
      <w:pPr>
        <w:ind w:left="720" w:hanging="360"/>
      </w:pPr>
      <w:rPr>
        <w:rFonts w:ascii="Symbol" w:hAnsi="Symbol"/>
      </w:rPr>
    </w:lvl>
    <w:lvl w:ilvl="3" w:tplc="3C8E6A04">
      <w:start w:val="1"/>
      <w:numFmt w:val="bullet"/>
      <w:lvlText w:val=""/>
      <w:lvlJc w:val="left"/>
      <w:pPr>
        <w:ind w:left="720" w:hanging="360"/>
      </w:pPr>
      <w:rPr>
        <w:rFonts w:ascii="Symbol" w:hAnsi="Symbol"/>
      </w:rPr>
    </w:lvl>
    <w:lvl w:ilvl="4" w:tplc="A3CA2CCA">
      <w:start w:val="1"/>
      <w:numFmt w:val="bullet"/>
      <w:lvlText w:val=""/>
      <w:lvlJc w:val="left"/>
      <w:pPr>
        <w:ind w:left="720" w:hanging="360"/>
      </w:pPr>
      <w:rPr>
        <w:rFonts w:ascii="Symbol" w:hAnsi="Symbol"/>
      </w:rPr>
    </w:lvl>
    <w:lvl w:ilvl="5" w:tplc="AA1A186C">
      <w:start w:val="1"/>
      <w:numFmt w:val="bullet"/>
      <w:lvlText w:val=""/>
      <w:lvlJc w:val="left"/>
      <w:pPr>
        <w:ind w:left="720" w:hanging="360"/>
      </w:pPr>
      <w:rPr>
        <w:rFonts w:ascii="Symbol" w:hAnsi="Symbol"/>
      </w:rPr>
    </w:lvl>
    <w:lvl w:ilvl="6" w:tplc="656C8102">
      <w:start w:val="1"/>
      <w:numFmt w:val="bullet"/>
      <w:lvlText w:val=""/>
      <w:lvlJc w:val="left"/>
      <w:pPr>
        <w:ind w:left="720" w:hanging="360"/>
      </w:pPr>
      <w:rPr>
        <w:rFonts w:ascii="Symbol" w:hAnsi="Symbol"/>
      </w:rPr>
    </w:lvl>
    <w:lvl w:ilvl="7" w:tplc="8C46E5AC">
      <w:start w:val="1"/>
      <w:numFmt w:val="bullet"/>
      <w:lvlText w:val=""/>
      <w:lvlJc w:val="left"/>
      <w:pPr>
        <w:ind w:left="720" w:hanging="360"/>
      </w:pPr>
      <w:rPr>
        <w:rFonts w:ascii="Symbol" w:hAnsi="Symbol"/>
      </w:rPr>
    </w:lvl>
    <w:lvl w:ilvl="8" w:tplc="961EA13C">
      <w:start w:val="1"/>
      <w:numFmt w:val="bullet"/>
      <w:lvlText w:val=""/>
      <w:lvlJc w:val="left"/>
      <w:pPr>
        <w:ind w:left="720" w:hanging="360"/>
      </w:pPr>
      <w:rPr>
        <w:rFonts w:ascii="Symbol" w:hAnsi="Symbol"/>
      </w:rPr>
    </w:lvl>
  </w:abstractNum>
  <w:abstractNum w:abstractNumId="18">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54B69"/>
    <w:multiLevelType w:val="hybridMultilevel"/>
    <w:tmpl w:val="854AE218"/>
    <w:lvl w:ilvl="0" w:tplc="472CF064">
      <w:start w:val="1"/>
      <w:numFmt w:val="bullet"/>
      <w:lvlText w:val=""/>
      <w:lvlJc w:val="left"/>
      <w:pPr>
        <w:ind w:left="1440" w:hanging="360"/>
      </w:pPr>
      <w:rPr>
        <w:rFonts w:ascii="Symbol" w:hAnsi="Symbol"/>
      </w:rPr>
    </w:lvl>
    <w:lvl w:ilvl="1" w:tplc="ECCCD11E">
      <w:start w:val="1"/>
      <w:numFmt w:val="bullet"/>
      <w:lvlText w:val=""/>
      <w:lvlJc w:val="left"/>
      <w:pPr>
        <w:ind w:left="1440" w:hanging="360"/>
      </w:pPr>
      <w:rPr>
        <w:rFonts w:ascii="Symbol" w:hAnsi="Symbol"/>
      </w:rPr>
    </w:lvl>
    <w:lvl w:ilvl="2" w:tplc="E7729E4E">
      <w:start w:val="1"/>
      <w:numFmt w:val="bullet"/>
      <w:lvlText w:val=""/>
      <w:lvlJc w:val="left"/>
      <w:pPr>
        <w:ind w:left="1440" w:hanging="360"/>
      </w:pPr>
      <w:rPr>
        <w:rFonts w:ascii="Symbol" w:hAnsi="Symbol"/>
      </w:rPr>
    </w:lvl>
    <w:lvl w:ilvl="3" w:tplc="B844AF30">
      <w:start w:val="1"/>
      <w:numFmt w:val="bullet"/>
      <w:lvlText w:val=""/>
      <w:lvlJc w:val="left"/>
      <w:pPr>
        <w:ind w:left="1440" w:hanging="360"/>
      </w:pPr>
      <w:rPr>
        <w:rFonts w:ascii="Symbol" w:hAnsi="Symbol"/>
      </w:rPr>
    </w:lvl>
    <w:lvl w:ilvl="4" w:tplc="3F60DB9C">
      <w:start w:val="1"/>
      <w:numFmt w:val="bullet"/>
      <w:lvlText w:val=""/>
      <w:lvlJc w:val="left"/>
      <w:pPr>
        <w:ind w:left="1440" w:hanging="360"/>
      </w:pPr>
      <w:rPr>
        <w:rFonts w:ascii="Symbol" w:hAnsi="Symbol"/>
      </w:rPr>
    </w:lvl>
    <w:lvl w:ilvl="5" w:tplc="964A41BE">
      <w:start w:val="1"/>
      <w:numFmt w:val="bullet"/>
      <w:lvlText w:val=""/>
      <w:lvlJc w:val="left"/>
      <w:pPr>
        <w:ind w:left="1440" w:hanging="360"/>
      </w:pPr>
      <w:rPr>
        <w:rFonts w:ascii="Symbol" w:hAnsi="Symbol"/>
      </w:rPr>
    </w:lvl>
    <w:lvl w:ilvl="6" w:tplc="7E888D62">
      <w:start w:val="1"/>
      <w:numFmt w:val="bullet"/>
      <w:lvlText w:val=""/>
      <w:lvlJc w:val="left"/>
      <w:pPr>
        <w:ind w:left="1440" w:hanging="360"/>
      </w:pPr>
      <w:rPr>
        <w:rFonts w:ascii="Symbol" w:hAnsi="Symbol"/>
      </w:rPr>
    </w:lvl>
    <w:lvl w:ilvl="7" w:tplc="6E6A420A">
      <w:start w:val="1"/>
      <w:numFmt w:val="bullet"/>
      <w:lvlText w:val=""/>
      <w:lvlJc w:val="left"/>
      <w:pPr>
        <w:ind w:left="1440" w:hanging="360"/>
      </w:pPr>
      <w:rPr>
        <w:rFonts w:ascii="Symbol" w:hAnsi="Symbol"/>
      </w:rPr>
    </w:lvl>
    <w:lvl w:ilvl="8" w:tplc="D624A78E">
      <w:start w:val="1"/>
      <w:numFmt w:val="bullet"/>
      <w:lvlText w:val=""/>
      <w:lvlJc w:val="left"/>
      <w:pPr>
        <w:ind w:left="1440" w:hanging="360"/>
      </w:pPr>
      <w:rPr>
        <w:rFonts w:ascii="Symbol" w:hAnsi="Symbol"/>
      </w:rPr>
    </w:lvl>
  </w:abstractNum>
  <w:abstractNum w:abstractNumId="2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26BF7"/>
    <w:multiLevelType w:val="hybridMultilevel"/>
    <w:tmpl w:val="5FE2F8E4"/>
    <w:lvl w:ilvl="0" w:tplc="01D2402A">
      <w:start w:val="1"/>
      <w:numFmt w:val="bullet"/>
      <w:lvlText w:val=""/>
      <w:lvlJc w:val="left"/>
      <w:pPr>
        <w:ind w:left="720" w:hanging="360"/>
      </w:pPr>
      <w:rPr>
        <w:rFonts w:ascii="Symbol" w:hAnsi="Symbol"/>
      </w:rPr>
    </w:lvl>
    <w:lvl w:ilvl="1" w:tplc="1A720B08">
      <w:start w:val="1"/>
      <w:numFmt w:val="bullet"/>
      <w:lvlText w:val=""/>
      <w:lvlJc w:val="left"/>
      <w:pPr>
        <w:ind w:left="720" w:hanging="360"/>
      </w:pPr>
      <w:rPr>
        <w:rFonts w:ascii="Symbol" w:hAnsi="Symbol"/>
      </w:rPr>
    </w:lvl>
    <w:lvl w:ilvl="2" w:tplc="8F786E80">
      <w:start w:val="1"/>
      <w:numFmt w:val="bullet"/>
      <w:lvlText w:val=""/>
      <w:lvlJc w:val="left"/>
      <w:pPr>
        <w:ind w:left="720" w:hanging="360"/>
      </w:pPr>
      <w:rPr>
        <w:rFonts w:ascii="Symbol" w:hAnsi="Symbol"/>
      </w:rPr>
    </w:lvl>
    <w:lvl w:ilvl="3" w:tplc="9EB2B562">
      <w:start w:val="1"/>
      <w:numFmt w:val="bullet"/>
      <w:lvlText w:val=""/>
      <w:lvlJc w:val="left"/>
      <w:pPr>
        <w:ind w:left="720" w:hanging="360"/>
      </w:pPr>
      <w:rPr>
        <w:rFonts w:ascii="Symbol" w:hAnsi="Symbol"/>
      </w:rPr>
    </w:lvl>
    <w:lvl w:ilvl="4" w:tplc="F4E458A0">
      <w:start w:val="1"/>
      <w:numFmt w:val="bullet"/>
      <w:lvlText w:val=""/>
      <w:lvlJc w:val="left"/>
      <w:pPr>
        <w:ind w:left="720" w:hanging="360"/>
      </w:pPr>
      <w:rPr>
        <w:rFonts w:ascii="Symbol" w:hAnsi="Symbol"/>
      </w:rPr>
    </w:lvl>
    <w:lvl w:ilvl="5" w:tplc="8F52CF6A">
      <w:start w:val="1"/>
      <w:numFmt w:val="bullet"/>
      <w:lvlText w:val=""/>
      <w:lvlJc w:val="left"/>
      <w:pPr>
        <w:ind w:left="720" w:hanging="360"/>
      </w:pPr>
      <w:rPr>
        <w:rFonts w:ascii="Symbol" w:hAnsi="Symbol"/>
      </w:rPr>
    </w:lvl>
    <w:lvl w:ilvl="6" w:tplc="AF20E43E">
      <w:start w:val="1"/>
      <w:numFmt w:val="bullet"/>
      <w:lvlText w:val=""/>
      <w:lvlJc w:val="left"/>
      <w:pPr>
        <w:ind w:left="720" w:hanging="360"/>
      </w:pPr>
      <w:rPr>
        <w:rFonts w:ascii="Symbol" w:hAnsi="Symbol"/>
      </w:rPr>
    </w:lvl>
    <w:lvl w:ilvl="7" w:tplc="E236E42E">
      <w:start w:val="1"/>
      <w:numFmt w:val="bullet"/>
      <w:lvlText w:val=""/>
      <w:lvlJc w:val="left"/>
      <w:pPr>
        <w:ind w:left="720" w:hanging="360"/>
      </w:pPr>
      <w:rPr>
        <w:rFonts w:ascii="Symbol" w:hAnsi="Symbol"/>
      </w:rPr>
    </w:lvl>
    <w:lvl w:ilvl="8" w:tplc="4336E876">
      <w:start w:val="1"/>
      <w:numFmt w:val="bullet"/>
      <w:lvlText w:val=""/>
      <w:lvlJc w:val="left"/>
      <w:pPr>
        <w:ind w:left="720" w:hanging="360"/>
      </w:pPr>
      <w:rPr>
        <w:rFonts w:ascii="Symbol" w:hAnsi="Symbol"/>
      </w:rPr>
    </w:lvl>
  </w:abstractNum>
  <w:abstractNum w:abstractNumId="23">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563A76"/>
    <w:multiLevelType w:val="hybridMultilevel"/>
    <w:tmpl w:val="3746DEFE"/>
    <w:lvl w:ilvl="0" w:tplc="45984E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C6F29"/>
    <w:multiLevelType w:val="multilevel"/>
    <w:tmpl w:val="C6A8CCEA"/>
    <w:numStyleLink w:val="Headings"/>
  </w:abstractNum>
  <w:abstractNum w:abstractNumId="27">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1"/>
  </w:num>
  <w:num w:numId="3">
    <w:abstractNumId w:val="2"/>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0"/>
  </w:num>
  <w:num w:numId="9">
    <w:abstractNumId w:val="14"/>
  </w:num>
  <w:num w:numId="10">
    <w:abstractNumId w:val="11"/>
  </w:num>
  <w:num w:numId="11">
    <w:abstractNumId w:val="3"/>
  </w:num>
  <w:num w:numId="12">
    <w:abstractNumId w:val="27"/>
  </w:num>
  <w:num w:numId="13">
    <w:abstractNumId w:val="20"/>
  </w:num>
  <w:num w:numId="14">
    <w:abstractNumId w:val="5"/>
  </w:num>
  <w:num w:numId="15">
    <w:abstractNumId w:val="18"/>
  </w:num>
  <w:num w:numId="16">
    <w:abstractNumId w:val="23"/>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3402"/>
          </w:tabs>
          <w:ind w:left="3402"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6"/>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2"/>
  </w:num>
  <w:num w:numId="24">
    <w:abstractNumId w:val="5"/>
  </w:num>
  <w:num w:numId="25">
    <w:abstractNumId w:val="25"/>
  </w:num>
  <w:num w:numId="26">
    <w:abstractNumId w:val="5"/>
  </w:num>
  <w:num w:numId="27">
    <w:abstractNumId w:val="16"/>
  </w:num>
  <w:num w:numId="28">
    <w:abstractNumId w:val="19"/>
  </w:num>
  <w:num w:numId="29">
    <w:abstractNumId w:val="6"/>
  </w:num>
  <w:num w:numId="30">
    <w:abstractNumId w:val="9"/>
  </w:num>
  <w:num w:numId="31">
    <w:abstractNumId w:val="22"/>
  </w:num>
  <w:num w:numId="32">
    <w:abstractNumId w:val="17"/>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zesdvf2dfswrer2d55r2wdrsa05p9v5s9s&quot;&gt;My EndNote Library&lt;record-ids&gt;&lt;item&gt;2&lt;/item&gt;&lt;item&gt;5&lt;/item&gt;&lt;item&gt;168&lt;/item&gt;&lt;item&gt;260&lt;/item&gt;&lt;item&gt;262&lt;/item&gt;&lt;item&gt;265&lt;/item&gt;&lt;item&gt;268&lt;/item&gt;&lt;item&gt;284&lt;/item&gt;&lt;item&gt;285&lt;/item&gt;&lt;item&gt;286&lt;/item&gt;&lt;item&gt;287&lt;/item&gt;&lt;item&gt;289&lt;/item&gt;&lt;item&gt;290&lt;/item&gt;&lt;item&gt;305&lt;/item&gt;&lt;item&gt;306&lt;/item&gt;&lt;item&gt;307&lt;/item&gt;&lt;item&gt;308&lt;/item&gt;&lt;item&gt;311&lt;/item&gt;&lt;item&gt;312&lt;/item&gt;&lt;item&gt;313&lt;/item&gt;&lt;item&gt;314&lt;/item&gt;&lt;item&gt;315&lt;/item&gt;&lt;item&gt;316&lt;/item&gt;&lt;item&gt;317&lt;/item&gt;&lt;item&gt;318&lt;/item&gt;&lt;item&gt;319&lt;/item&gt;&lt;item&gt;320&lt;/item&gt;&lt;item&gt;325&lt;/item&gt;&lt;item&gt;326&lt;/item&gt;&lt;item&gt;327&lt;/item&gt;&lt;item&gt;328&lt;/item&gt;&lt;item&gt;330&lt;/item&gt;&lt;item&gt;332&lt;/item&gt;&lt;item&gt;334&lt;/item&gt;&lt;item&gt;336&lt;/item&gt;&lt;item&gt;337&lt;/item&gt;&lt;item&gt;338&lt;/item&gt;&lt;item&gt;341&lt;/item&gt;&lt;item&gt;342&lt;/item&gt;&lt;item&gt;343&lt;/item&gt;&lt;item&gt;344&lt;/item&gt;&lt;item&gt;345&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7&lt;/item&gt;&lt;item&gt;370&lt;/item&gt;&lt;item&gt;376&lt;/item&gt;&lt;item&gt;377&lt;/item&gt;&lt;item&gt;378&lt;/item&gt;&lt;item&gt;379&lt;/item&gt;&lt;item&gt;380&lt;/item&gt;&lt;item&gt;381&lt;/item&gt;&lt;item&gt;382&lt;/item&gt;&lt;item&gt;383&lt;/item&gt;&lt;item&gt;384&lt;/item&gt;&lt;item&gt;385&lt;/item&gt;&lt;item&gt;386&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D40420"/>
    <w:rsid w:val="000001BE"/>
    <w:rsid w:val="000028E3"/>
    <w:rsid w:val="000033BC"/>
    <w:rsid w:val="00003849"/>
    <w:rsid w:val="000048AB"/>
    <w:rsid w:val="00007378"/>
    <w:rsid w:val="000076DF"/>
    <w:rsid w:val="000077F4"/>
    <w:rsid w:val="00012406"/>
    <w:rsid w:val="00014B87"/>
    <w:rsid w:val="00015D7B"/>
    <w:rsid w:val="000162E2"/>
    <w:rsid w:val="000168AA"/>
    <w:rsid w:val="000176C5"/>
    <w:rsid w:val="0002273A"/>
    <w:rsid w:val="00022C59"/>
    <w:rsid w:val="00023A16"/>
    <w:rsid w:val="00023D1D"/>
    <w:rsid w:val="000275A4"/>
    <w:rsid w:val="0002767D"/>
    <w:rsid w:val="00030153"/>
    <w:rsid w:val="00030F2E"/>
    <w:rsid w:val="00031E17"/>
    <w:rsid w:val="00034304"/>
    <w:rsid w:val="0003449A"/>
    <w:rsid w:val="000349F0"/>
    <w:rsid w:val="00034D33"/>
    <w:rsid w:val="00035434"/>
    <w:rsid w:val="00037B06"/>
    <w:rsid w:val="000401ED"/>
    <w:rsid w:val="00040AEF"/>
    <w:rsid w:val="000427AB"/>
    <w:rsid w:val="0004298C"/>
    <w:rsid w:val="00044327"/>
    <w:rsid w:val="00045678"/>
    <w:rsid w:val="000458E4"/>
    <w:rsid w:val="00052FA3"/>
    <w:rsid w:val="00054BD1"/>
    <w:rsid w:val="000554F4"/>
    <w:rsid w:val="000568D3"/>
    <w:rsid w:val="00057D09"/>
    <w:rsid w:val="0006034C"/>
    <w:rsid w:val="00060AD4"/>
    <w:rsid w:val="0006222A"/>
    <w:rsid w:val="00062960"/>
    <w:rsid w:val="000633A4"/>
    <w:rsid w:val="00063D84"/>
    <w:rsid w:val="00065C63"/>
    <w:rsid w:val="0006636D"/>
    <w:rsid w:val="00066DC2"/>
    <w:rsid w:val="00067D2C"/>
    <w:rsid w:val="0007173D"/>
    <w:rsid w:val="000756B0"/>
    <w:rsid w:val="000761F2"/>
    <w:rsid w:val="00077D53"/>
    <w:rsid w:val="00080DEA"/>
    <w:rsid w:val="00081394"/>
    <w:rsid w:val="00082A99"/>
    <w:rsid w:val="00085D6F"/>
    <w:rsid w:val="00087F38"/>
    <w:rsid w:val="00091293"/>
    <w:rsid w:val="00094A75"/>
    <w:rsid w:val="00094CEC"/>
    <w:rsid w:val="0009506A"/>
    <w:rsid w:val="00097EE4"/>
    <w:rsid w:val="000A1DF0"/>
    <w:rsid w:val="000A3EA1"/>
    <w:rsid w:val="000A4F88"/>
    <w:rsid w:val="000B154C"/>
    <w:rsid w:val="000B1619"/>
    <w:rsid w:val="000B1641"/>
    <w:rsid w:val="000B34BD"/>
    <w:rsid w:val="000B54EE"/>
    <w:rsid w:val="000B5AC6"/>
    <w:rsid w:val="000B78F3"/>
    <w:rsid w:val="000C045F"/>
    <w:rsid w:val="000C10AA"/>
    <w:rsid w:val="000C16F5"/>
    <w:rsid w:val="000C63D0"/>
    <w:rsid w:val="000C641F"/>
    <w:rsid w:val="000C7240"/>
    <w:rsid w:val="000C779E"/>
    <w:rsid w:val="000C7E2A"/>
    <w:rsid w:val="000D00E7"/>
    <w:rsid w:val="000D0A74"/>
    <w:rsid w:val="000D2C61"/>
    <w:rsid w:val="000D2E19"/>
    <w:rsid w:val="000D43C6"/>
    <w:rsid w:val="000D5760"/>
    <w:rsid w:val="000D6C2A"/>
    <w:rsid w:val="000D7E8C"/>
    <w:rsid w:val="000E039D"/>
    <w:rsid w:val="000E16AA"/>
    <w:rsid w:val="000E1E8D"/>
    <w:rsid w:val="000E4F63"/>
    <w:rsid w:val="000E6566"/>
    <w:rsid w:val="000E7060"/>
    <w:rsid w:val="000F1DE0"/>
    <w:rsid w:val="000F4026"/>
    <w:rsid w:val="000F45A5"/>
    <w:rsid w:val="000F4CFB"/>
    <w:rsid w:val="000F64F4"/>
    <w:rsid w:val="000F66F9"/>
    <w:rsid w:val="00100065"/>
    <w:rsid w:val="001003E6"/>
    <w:rsid w:val="001009A2"/>
    <w:rsid w:val="001042EA"/>
    <w:rsid w:val="00104690"/>
    <w:rsid w:val="00104E74"/>
    <w:rsid w:val="0010684F"/>
    <w:rsid w:val="00111D8D"/>
    <w:rsid w:val="00116EAF"/>
    <w:rsid w:val="00117666"/>
    <w:rsid w:val="001177D4"/>
    <w:rsid w:val="00121D04"/>
    <w:rsid w:val="001223A7"/>
    <w:rsid w:val="00123310"/>
    <w:rsid w:val="001246AF"/>
    <w:rsid w:val="00124F1E"/>
    <w:rsid w:val="00125E84"/>
    <w:rsid w:val="001269FB"/>
    <w:rsid w:val="0013120E"/>
    <w:rsid w:val="00131823"/>
    <w:rsid w:val="00133F07"/>
    <w:rsid w:val="00134256"/>
    <w:rsid w:val="00135251"/>
    <w:rsid w:val="00136738"/>
    <w:rsid w:val="00136DF4"/>
    <w:rsid w:val="00140663"/>
    <w:rsid w:val="00141953"/>
    <w:rsid w:val="0014212D"/>
    <w:rsid w:val="001422BB"/>
    <w:rsid w:val="001426A4"/>
    <w:rsid w:val="00142E70"/>
    <w:rsid w:val="00143176"/>
    <w:rsid w:val="00143A63"/>
    <w:rsid w:val="0014455B"/>
    <w:rsid w:val="00144F03"/>
    <w:rsid w:val="00145DA1"/>
    <w:rsid w:val="00146A80"/>
    <w:rsid w:val="00146DEB"/>
    <w:rsid w:val="0014732C"/>
    <w:rsid w:val="00147395"/>
    <w:rsid w:val="00152161"/>
    <w:rsid w:val="001552C9"/>
    <w:rsid w:val="001554E2"/>
    <w:rsid w:val="00156EF0"/>
    <w:rsid w:val="00156FED"/>
    <w:rsid w:val="00160847"/>
    <w:rsid w:val="001630DA"/>
    <w:rsid w:val="00163BE1"/>
    <w:rsid w:val="0016733F"/>
    <w:rsid w:val="001734A4"/>
    <w:rsid w:val="00173C94"/>
    <w:rsid w:val="00175F7B"/>
    <w:rsid w:val="001762B5"/>
    <w:rsid w:val="00176886"/>
    <w:rsid w:val="00177D84"/>
    <w:rsid w:val="00177E4D"/>
    <w:rsid w:val="001817E2"/>
    <w:rsid w:val="00184A91"/>
    <w:rsid w:val="0018672F"/>
    <w:rsid w:val="00191FDD"/>
    <w:rsid w:val="00192B07"/>
    <w:rsid w:val="00192FAC"/>
    <w:rsid w:val="00195379"/>
    <w:rsid w:val="001964EF"/>
    <w:rsid w:val="00196FDC"/>
    <w:rsid w:val="00197550"/>
    <w:rsid w:val="00197FB4"/>
    <w:rsid w:val="001A0E80"/>
    <w:rsid w:val="001A1845"/>
    <w:rsid w:val="001A1D68"/>
    <w:rsid w:val="001A6645"/>
    <w:rsid w:val="001A6686"/>
    <w:rsid w:val="001A66B1"/>
    <w:rsid w:val="001B0CBE"/>
    <w:rsid w:val="001B1A2C"/>
    <w:rsid w:val="001B1DE5"/>
    <w:rsid w:val="001B231A"/>
    <w:rsid w:val="001B404A"/>
    <w:rsid w:val="001B5209"/>
    <w:rsid w:val="001B5810"/>
    <w:rsid w:val="001C248E"/>
    <w:rsid w:val="001C67DB"/>
    <w:rsid w:val="001C7220"/>
    <w:rsid w:val="001C785E"/>
    <w:rsid w:val="001D0084"/>
    <w:rsid w:val="001D0D3A"/>
    <w:rsid w:val="001D13F4"/>
    <w:rsid w:val="001D24AC"/>
    <w:rsid w:val="001D2BE9"/>
    <w:rsid w:val="001D367C"/>
    <w:rsid w:val="001D571A"/>
    <w:rsid w:val="001D580A"/>
    <w:rsid w:val="001D5C23"/>
    <w:rsid w:val="001D5E1D"/>
    <w:rsid w:val="001E0266"/>
    <w:rsid w:val="001E2A97"/>
    <w:rsid w:val="001E3742"/>
    <w:rsid w:val="001E3E8B"/>
    <w:rsid w:val="001E4C66"/>
    <w:rsid w:val="001E4F08"/>
    <w:rsid w:val="001E7F2F"/>
    <w:rsid w:val="001F022E"/>
    <w:rsid w:val="001F1278"/>
    <w:rsid w:val="001F1B6F"/>
    <w:rsid w:val="001F3258"/>
    <w:rsid w:val="001F36D1"/>
    <w:rsid w:val="001F41EA"/>
    <w:rsid w:val="001F4C07"/>
    <w:rsid w:val="001F6F0C"/>
    <w:rsid w:val="002012D6"/>
    <w:rsid w:val="002059E5"/>
    <w:rsid w:val="00206322"/>
    <w:rsid w:val="002108C8"/>
    <w:rsid w:val="00211575"/>
    <w:rsid w:val="00212863"/>
    <w:rsid w:val="0021339F"/>
    <w:rsid w:val="00216411"/>
    <w:rsid w:val="002169FF"/>
    <w:rsid w:val="00217B79"/>
    <w:rsid w:val="00217BA1"/>
    <w:rsid w:val="00217D3E"/>
    <w:rsid w:val="00220AEA"/>
    <w:rsid w:val="002214CF"/>
    <w:rsid w:val="002219BE"/>
    <w:rsid w:val="00222328"/>
    <w:rsid w:val="0022498C"/>
    <w:rsid w:val="002260A4"/>
    <w:rsid w:val="0022683A"/>
    <w:rsid w:val="00226954"/>
    <w:rsid w:val="00227E9F"/>
    <w:rsid w:val="0023060E"/>
    <w:rsid w:val="00235B60"/>
    <w:rsid w:val="002362DF"/>
    <w:rsid w:val="002368CB"/>
    <w:rsid w:val="00240A61"/>
    <w:rsid w:val="00242479"/>
    <w:rsid w:val="002458CC"/>
    <w:rsid w:val="00247DCD"/>
    <w:rsid w:val="00247E99"/>
    <w:rsid w:val="00250FAF"/>
    <w:rsid w:val="002523E2"/>
    <w:rsid w:val="002574BE"/>
    <w:rsid w:val="00260EB4"/>
    <w:rsid w:val="00260F1A"/>
    <w:rsid w:val="002627D3"/>
    <w:rsid w:val="002629A3"/>
    <w:rsid w:val="0026472C"/>
    <w:rsid w:val="00265014"/>
    <w:rsid w:val="0026505C"/>
    <w:rsid w:val="00265067"/>
    <w:rsid w:val="00265660"/>
    <w:rsid w:val="00265DF8"/>
    <w:rsid w:val="002677A0"/>
    <w:rsid w:val="00267A9D"/>
    <w:rsid w:val="00267D18"/>
    <w:rsid w:val="002702F2"/>
    <w:rsid w:val="00274334"/>
    <w:rsid w:val="00275227"/>
    <w:rsid w:val="002753B6"/>
    <w:rsid w:val="00275E8E"/>
    <w:rsid w:val="00277BAA"/>
    <w:rsid w:val="00281765"/>
    <w:rsid w:val="00281A8A"/>
    <w:rsid w:val="00283986"/>
    <w:rsid w:val="00284D1D"/>
    <w:rsid w:val="002868E2"/>
    <w:rsid w:val="002869C3"/>
    <w:rsid w:val="0028747A"/>
    <w:rsid w:val="002901AB"/>
    <w:rsid w:val="0029222C"/>
    <w:rsid w:val="002936E4"/>
    <w:rsid w:val="002944CE"/>
    <w:rsid w:val="00294703"/>
    <w:rsid w:val="0029532C"/>
    <w:rsid w:val="00296616"/>
    <w:rsid w:val="00296A77"/>
    <w:rsid w:val="00296B88"/>
    <w:rsid w:val="002977EF"/>
    <w:rsid w:val="002A06FF"/>
    <w:rsid w:val="002A088A"/>
    <w:rsid w:val="002A0B90"/>
    <w:rsid w:val="002A0E97"/>
    <w:rsid w:val="002A1B07"/>
    <w:rsid w:val="002A260D"/>
    <w:rsid w:val="002A6686"/>
    <w:rsid w:val="002A6E45"/>
    <w:rsid w:val="002B007C"/>
    <w:rsid w:val="002B2360"/>
    <w:rsid w:val="002B2690"/>
    <w:rsid w:val="002B2BA7"/>
    <w:rsid w:val="002B36DF"/>
    <w:rsid w:val="002B46E4"/>
    <w:rsid w:val="002B571F"/>
    <w:rsid w:val="002B6263"/>
    <w:rsid w:val="002C04D1"/>
    <w:rsid w:val="002C0FDC"/>
    <w:rsid w:val="002C4E64"/>
    <w:rsid w:val="002C5476"/>
    <w:rsid w:val="002C7240"/>
    <w:rsid w:val="002C74CA"/>
    <w:rsid w:val="002D355C"/>
    <w:rsid w:val="002D4183"/>
    <w:rsid w:val="002E02D5"/>
    <w:rsid w:val="002E4D95"/>
    <w:rsid w:val="002E524D"/>
    <w:rsid w:val="002E73CC"/>
    <w:rsid w:val="002F30EA"/>
    <w:rsid w:val="002F450B"/>
    <w:rsid w:val="002F5562"/>
    <w:rsid w:val="002F5E33"/>
    <w:rsid w:val="002F744D"/>
    <w:rsid w:val="00300196"/>
    <w:rsid w:val="0030241E"/>
    <w:rsid w:val="00302B31"/>
    <w:rsid w:val="0030334A"/>
    <w:rsid w:val="00303762"/>
    <w:rsid w:val="00303DE6"/>
    <w:rsid w:val="00303F25"/>
    <w:rsid w:val="00310124"/>
    <w:rsid w:val="003147EF"/>
    <w:rsid w:val="00315392"/>
    <w:rsid w:val="003156F6"/>
    <w:rsid w:val="00320078"/>
    <w:rsid w:val="003202A0"/>
    <w:rsid w:val="00320D2B"/>
    <w:rsid w:val="00321FC5"/>
    <w:rsid w:val="00322306"/>
    <w:rsid w:val="00323093"/>
    <w:rsid w:val="003232EC"/>
    <w:rsid w:val="003262ED"/>
    <w:rsid w:val="003263B2"/>
    <w:rsid w:val="00333715"/>
    <w:rsid w:val="00333B1D"/>
    <w:rsid w:val="00333CB7"/>
    <w:rsid w:val="00335C6B"/>
    <w:rsid w:val="00335EFF"/>
    <w:rsid w:val="00336484"/>
    <w:rsid w:val="00337736"/>
    <w:rsid w:val="00343F30"/>
    <w:rsid w:val="0034548A"/>
    <w:rsid w:val="00345CAE"/>
    <w:rsid w:val="003460A8"/>
    <w:rsid w:val="0034618B"/>
    <w:rsid w:val="00353C7B"/>
    <w:rsid w:val="00353C95"/>
    <w:rsid w:val="003544FB"/>
    <w:rsid w:val="0035520A"/>
    <w:rsid w:val="00355BCD"/>
    <w:rsid w:val="003608D9"/>
    <w:rsid w:val="003622AF"/>
    <w:rsid w:val="00362815"/>
    <w:rsid w:val="00363D51"/>
    <w:rsid w:val="0036557A"/>
    <w:rsid w:val="00365D63"/>
    <w:rsid w:val="00366305"/>
    <w:rsid w:val="00367438"/>
    <w:rsid w:val="0036750B"/>
    <w:rsid w:val="0036793B"/>
    <w:rsid w:val="003706AA"/>
    <w:rsid w:val="00372682"/>
    <w:rsid w:val="0037670B"/>
    <w:rsid w:val="003768EE"/>
    <w:rsid w:val="00376CC5"/>
    <w:rsid w:val="00377133"/>
    <w:rsid w:val="00377A13"/>
    <w:rsid w:val="00377CF9"/>
    <w:rsid w:val="003806EE"/>
    <w:rsid w:val="00381B4D"/>
    <w:rsid w:val="00382071"/>
    <w:rsid w:val="0038408C"/>
    <w:rsid w:val="00387857"/>
    <w:rsid w:val="00387F74"/>
    <w:rsid w:val="00390685"/>
    <w:rsid w:val="00390C02"/>
    <w:rsid w:val="00393466"/>
    <w:rsid w:val="00393AB8"/>
    <w:rsid w:val="003955B5"/>
    <w:rsid w:val="0039693B"/>
    <w:rsid w:val="00396E1B"/>
    <w:rsid w:val="0039706F"/>
    <w:rsid w:val="003972A1"/>
    <w:rsid w:val="003976F3"/>
    <w:rsid w:val="00397B33"/>
    <w:rsid w:val="003A0013"/>
    <w:rsid w:val="003A2CE7"/>
    <w:rsid w:val="003A491D"/>
    <w:rsid w:val="003A68DE"/>
    <w:rsid w:val="003B29FC"/>
    <w:rsid w:val="003B30EF"/>
    <w:rsid w:val="003B3585"/>
    <w:rsid w:val="003B3C40"/>
    <w:rsid w:val="003B4C09"/>
    <w:rsid w:val="003B5044"/>
    <w:rsid w:val="003B6FBD"/>
    <w:rsid w:val="003B7306"/>
    <w:rsid w:val="003B7694"/>
    <w:rsid w:val="003C057B"/>
    <w:rsid w:val="003C0AC6"/>
    <w:rsid w:val="003C242B"/>
    <w:rsid w:val="003C4363"/>
    <w:rsid w:val="003C4A48"/>
    <w:rsid w:val="003C6A71"/>
    <w:rsid w:val="003C7A28"/>
    <w:rsid w:val="003D2F2D"/>
    <w:rsid w:val="003D37FD"/>
    <w:rsid w:val="003D394D"/>
    <w:rsid w:val="003D5851"/>
    <w:rsid w:val="003D5AC8"/>
    <w:rsid w:val="003E0D5C"/>
    <w:rsid w:val="003E140B"/>
    <w:rsid w:val="003E420B"/>
    <w:rsid w:val="003E52B9"/>
    <w:rsid w:val="003F0806"/>
    <w:rsid w:val="003F14E0"/>
    <w:rsid w:val="003F2188"/>
    <w:rsid w:val="003F3318"/>
    <w:rsid w:val="003F4516"/>
    <w:rsid w:val="003F4C9C"/>
    <w:rsid w:val="003F720D"/>
    <w:rsid w:val="004000EA"/>
    <w:rsid w:val="004012C2"/>
    <w:rsid w:val="00401590"/>
    <w:rsid w:val="00401B8A"/>
    <w:rsid w:val="004053DD"/>
    <w:rsid w:val="0040628F"/>
    <w:rsid w:val="00407A8B"/>
    <w:rsid w:val="00411888"/>
    <w:rsid w:val="00414537"/>
    <w:rsid w:val="00415110"/>
    <w:rsid w:val="00416342"/>
    <w:rsid w:val="00423076"/>
    <w:rsid w:val="0042368E"/>
    <w:rsid w:val="0042411A"/>
    <w:rsid w:val="004244C9"/>
    <w:rsid w:val="0042570C"/>
    <w:rsid w:val="00425DF8"/>
    <w:rsid w:val="00427E8A"/>
    <w:rsid w:val="00427EBE"/>
    <w:rsid w:val="00427FD8"/>
    <w:rsid w:val="00431358"/>
    <w:rsid w:val="00431D62"/>
    <w:rsid w:val="00432C31"/>
    <w:rsid w:val="0043357D"/>
    <w:rsid w:val="00433F8E"/>
    <w:rsid w:val="0043504A"/>
    <w:rsid w:val="00440EEC"/>
    <w:rsid w:val="0044221B"/>
    <w:rsid w:val="00445AB6"/>
    <w:rsid w:val="00446229"/>
    <w:rsid w:val="00446E4C"/>
    <w:rsid w:val="00450445"/>
    <w:rsid w:val="00451B2A"/>
    <w:rsid w:val="004520B6"/>
    <w:rsid w:val="00454A7E"/>
    <w:rsid w:val="00455300"/>
    <w:rsid w:val="0045707F"/>
    <w:rsid w:val="00457C53"/>
    <w:rsid w:val="00460C01"/>
    <w:rsid w:val="00460E44"/>
    <w:rsid w:val="004618C5"/>
    <w:rsid w:val="00461F68"/>
    <w:rsid w:val="004621F3"/>
    <w:rsid w:val="00463616"/>
    <w:rsid w:val="00463E3D"/>
    <w:rsid w:val="004645AE"/>
    <w:rsid w:val="0046518F"/>
    <w:rsid w:val="00465763"/>
    <w:rsid w:val="00466BBD"/>
    <w:rsid w:val="0046702C"/>
    <w:rsid w:val="004708AB"/>
    <w:rsid w:val="00476E2A"/>
    <w:rsid w:val="004776A4"/>
    <w:rsid w:val="00482DDB"/>
    <w:rsid w:val="00483BB1"/>
    <w:rsid w:val="00487D1C"/>
    <w:rsid w:val="004927DF"/>
    <w:rsid w:val="00494D53"/>
    <w:rsid w:val="00494D6E"/>
    <w:rsid w:val="00494E56"/>
    <w:rsid w:val="004954A7"/>
    <w:rsid w:val="00495EE6"/>
    <w:rsid w:val="004960AF"/>
    <w:rsid w:val="00496126"/>
    <w:rsid w:val="004962EE"/>
    <w:rsid w:val="00497327"/>
    <w:rsid w:val="004A26C1"/>
    <w:rsid w:val="004A3EBF"/>
    <w:rsid w:val="004A42AD"/>
    <w:rsid w:val="004A4A78"/>
    <w:rsid w:val="004A560C"/>
    <w:rsid w:val="004A62CD"/>
    <w:rsid w:val="004A6B2D"/>
    <w:rsid w:val="004A6BC0"/>
    <w:rsid w:val="004A7293"/>
    <w:rsid w:val="004A7817"/>
    <w:rsid w:val="004B1B5F"/>
    <w:rsid w:val="004C09EC"/>
    <w:rsid w:val="004C273F"/>
    <w:rsid w:val="004C293E"/>
    <w:rsid w:val="004C2A24"/>
    <w:rsid w:val="004C6DE7"/>
    <w:rsid w:val="004C7FA6"/>
    <w:rsid w:val="004D03B6"/>
    <w:rsid w:val="004D0BBB"/>
    <w:rsid w:val="004D0C43"/>
    <w:rsid w:val="004D3770"/>
    <w:rsid w:val="004D38B5"/>
    <w:rsid w:val="004D3E33"/>
    <w:rsid w:val="004D7AB2"/>
    <w:rsid w:val="004E10A5"/>
    <w:rsid w:val="004E14E2"/>
    <w:rsid w:val="004E1939"/>
    <w:rsid w:val="004E1C12"/>
    <w:rsid w:val="004E2AD1"/>
    <w:rsid w:val="004E5AAE"/>
    <w:rsid w:val="004E7678"/>
    <w:rsid w:val="004F195C"/>
    <w:rsid w:val="004F3B6B"/>
    <w:rsid w:val="004F4950"/>
    <w:rsid w:val="004F5D3F"/>
    <w:rsid w:val="004F6C56"/>
    <w:rsid w:val="004F78E8"/>
    <w:rsid w:val="005009CD"/>
    <w:rsid w:val="00502482"/>
    <w:rsid w:val="005031DA"/>
    <w:rsid w:val="00503B91"/>
    <w:rsid w:val="00504958"/>
    <w:rsid w:val="00505406"/>
    <w:rsid w:val="005070BF"/>
    <w:rsid w:val="00510770"/>
    <w:rsid w:val="00513DBC"/>
    <w:rsid w:val="0051516C"/>
    <w:rsid w:val="00515B46"/>
    <w:rsid w:val="00516B7F"/>
    <w:rsid w:val="00516F37"/>
    <w:rsid w:val="00520DEC"/>
    <w:rsid w:val="0052252B"/>
    <w:rsid w:val="005231A3"/>
    <w:rsid w:val="00524478"/>
    <w:rsid w:val="005250F2"/>
    <w:rsid w:val="0052634D"/>
    <w:rsid w:val="00526691"/>
    <w:rsid w:val="00527ABF"/>
    <w:rsid w:val="00527D83"/>
    <w:rsid w:val="00530D16"/>
    <w:rsid w:val="00542149"/>
    <w:rsid w:val="0054371F"/>
    <w:rsid w:val="00543997"/>
    <w:rsid w:val="00545EF1"/>
    <w:rsid w:val="0054710C"/>
    <w:rsid w:val="00547DAF"/>
    <w:rsid w:val="00550C32"/>
    <w:rsid w:val="00551782"/>
    <w:rsid w:val="00551F6E"/>
    <w:rsid w:val="00553197"/>
    <w:rsid w:val="00554F19"/>
    <w:rsid w:val="00554F46"/>
    <w:rsid w:val="005567C2"/>
    <w:rsid w:val="0056174C"/>
    <w:rsid w:val="00563625"/>
    <w:rsid w:val="0056463C"/>
    <w:rsid w:val="00566D25"/>
    <w:rsid w:val="005672FD"/>
    <w:rsid w:val="005700DC"/>
    <w:rsid w:val="005727AB"/>
    <w:rsid w:val="00572A9A"/>
    <w:rsid w:val="00574243"/>
    <w:rsid w:val="005759B9"/>
    <w:rsid w:val="00575BF1"/>
    <w:rsid w:val="00576599"/>
    <w:rsid w:val="00576D93"/>
    <w:rsid w:val="005819BB"/>
    <w:rsid w:val="0058272E"/>
    <w:rsid w:val="00582D5B"/>
    <w:rsid w:val="00586435"/>
    <w:rsid w:val="00586F14"/>
    <w:rsid w:val="00590038"/>
    <w:rsid w:val="00591032"/>
    <w:rsid w:val="005911C9"/>
    <w:rsid w:val="00591E01"/>
    <w:rsid w:val="00592047"/>
    <w:rsid w:val="0059346C"/>
    <w:rsid w:val="005936C0"/>
    <w:rsid w:val="00596233"/>
    <w:rsid w:val="005A02D2"/>
    <w:rsid w:val="005A1191"/>
    <w:rsid w:val="005A1D84"/>
    <w:rsid w:val="005A6A47"/>
    <w:rsid w:val="005A70EA"/>
    <w:rsid w:val="005A756E"/>
    <w:rsid w:val="005A7793"/>
    <w:rsid w:val="005A77DC"/>
    <w:rsid w:val="005B0D29"/>
    <w:rsid w:val="005B194A"/>
    <w:rsid w:val="005B1A7D"/>
    <w:rsid w:val="005B2156"/>
    <w:rsid w:val="005B2C0C"/>
    <w:rsid w:val="005B3868"/>
    <w:rsid w:val="005B4A87"/>
    <w:rsid w:val="005B6D92"/>
    <w:rsid w:val="005C04AB"/>
    <w:rsid w:val="005C0B2D"/>
    <w:rsid w:val="005C1F33"/>
    <w:rsid w:val="005C1FF4"/>
    <w:rsid w:val="005C2BBB"/>
    <w:rsid w:val="005C3963"/>
    <w:rsid w:val="005C44DD"/>
    <w:rsid w:val="005C4ABD"/>
    <w:rsid w:val="005C6539"/>
    <w:rsid w:val="005C7876"/>
    <w:rsid w:val="005D0991"/>
    <w:rsid w:val="005D1840"/>
    <w:rsid w:val="005D1D0C"/>
    <w:rsid w:val="005D3210"/>
    <w:rsid w:val="005D35E4"/>
    <w:rsid w:val="005D4664"/>
    <w:rsid w:val="005D4DAA"/>
    <w:rsid w:val="005D72D0"/>
    <w:rsid w:val="005D7910"/>
    <w:rsid w:val="005E170B"/>
    <w:rsid w:val="005E3032"/>
    <w:rsid w:val="005E319B"/>
    <w:rsid w:val="005E3DAE"/>
    <w:rsid w:val="005E42F7"/>
    <w:rsid w:val="005E5C61"/>
    <w:rsid w:val="005E6D0E"/>
    <w:rsid w:val="005E6DD5"/>
    <w:rsid w:val="005E7A64"/>
    <w:rsid w:val="005F3789"/>
    <w:rsid w:val="005F444E"/>
    <w:rsid w:val="005F4795"/>
    <w:rsid w:val="005F4EBA"/>
    <w:rsid w:val="0060128F"/>
    <w:rsid w:val="006020D8"/>
    <w:rsid w:val="00602668"/>
    <w:rsid w:val="00605752"/>
    <w:rsid w:val="00605AB8"/>
    <w:rsid w:val="006067A8"/>
    <w:rsid w:val="0061310F"/>
    <w:rsid w:val="00614C68"/>
    <w:rsid w:val="00616162"/>
    <w:rsid w:val="006167AF"/>
    <w:rsid w:val="00620A8E"/>
    <w:rsid w:val="0062154F"/>
    <w:rsid w:val="00622950"/>
    <w:rsid w:val="00623F4D"/>
    <w:rsid w:val="00625789"/>
    <w:rsid w:val="00625E17"/>
    <w:rsid w:val="00626026"/>
    <w:rsid w:val="0062682A"/>
    <w:rsid w:val="00630FA4"/>
    <w:rsid w:val="0063176E"/>
    <w:rsid w:val="00631A8C"/>
    <w:rsid w:val="00633FAF"/>
    <w:rsid w:val="00634118"/>
    <w:rsid w:val="006346F2"/>
    <w:rsid w:val="0064071B"/>
    <w:rsid w:val="006407CF"/>
    <w:rsid w:val="006421AC"/>
    <w:rsid w:val="006436C4"/>
    <w:rsid w:val="006442B9"/>
    <w:rsid w:val="006444B6"/>
    <w:rsid w:val="00645284"/>
    <w:rsid w:val="006512F2"/>
    <w:rsid w:val="00651444"/>
    <w:rsid w:val="00651CA2"/>
    <w:rsid w:val="00653D60"/>
    <w:rsid w:val="006561D8"/>
    <w:rsid w:val="00660D05"/>
    <w:rsid w:val="006621DC"/>
    <w:rsid w:val="00663122"/>
    <w:rsid w:val="00666012"/>
    <w:rsid w:val="00671D86"/>
    <w:rsid w:val="00671D9A"/>
    <w:rsid w:val="006735A3"/>
    <w:rsid w:val="00673952"/>
    <w:rsid w:val="00674410"/>
    <w:rsid w:val="00674432"/>
    <w:rsid w:val="00677DC8"/>
    <w:rsid w:val="00677E42"/>
    <w:rsid w:val="0068004C"/>
    <w:rsid w:val="006807C1"/>
    <w:rsid w:val="00680CF2"/>
    <w:rsid w:val="00686C9D"/>
    <w:rsid w:val="00691793"/>
    <w:rsid w:val="00691FD0"/>
    <w:rsid w:val="00693427"/>
    <w:rsid w:val="00694307"/>
    <w:rsid w:val="00695A1B"/>
    <w:rsid w:val="006968DD"/>
    <w:rsid w:val="00696E92"/>
    <w:rsid w:val="006A125B"/>
    <w:rsid w:val="006A799E"/>
    <w:rsid w:val="006B2D0F"/>
    <w:rsid w:val="006B2D5B"/>
    <w:rsid w:val="006B4D8E"/>
    <w:rsid w:val="006B7D14"/>
    <w:rsid w:val="006C0AE8"/>
    <w:rsid w:val="006C14CD"/>
    <w:rsid w:val="006C186D"/>
    <w:rsid w:val="006C34AE"/>
    <w:rsid w:val="006C4147"/>
    <w:rsid w:val="006C45DF"/>
    <w:rsid w:val="006C584F"/>
    <w:rsid w:val="006C5AC7"/>
    <w:rsid w:val="006C62D8"/>
    <w:rsid w:val="006C65BF"/>
    <w:rsid w:val="006D25B6"/>
    <w:rsid w:val="006D2872"/>
    <w:rsid w:val="006D3F3A"/>
    <w:rsid w:val="006D5230"/>
    <w:rsid w:val="006D5B93"/>
    <w:rsid w:val="006D7779"/>
    <w:rsid w:val="006D7F48"/>
    <w:rsid w:val="006E034C"/>
    <w:rsid w:val="006E18DE"/>
    <w:rsid w:val="006E4537"/>
    <w:rsid w:val="006E539A"/>
    <w:rsid w:val="006E54C5"/>
    <w:rsid w:val="006E64EF"/>
    <w:rsid w:val="006E7A8B"/>
    <w:rsid w:val="006F0565"/>
    <w:rsid w:val="006F0A0A"/>
    <w:rsid w:val="006F197A"/>
    <w:rsid w:val="006F2445"/>
    <w:rsid w:val="006F249B"/>
    <w:rsid w:val="006F2BCD"/>
    <w:rsid w:val="006F4D99"/>
    <w:rsid w:val="0070067F"/>
    <w:rsid w:val="007011B9"/>
    <w:rsid w:val="007011EE"/>
    <w:rsid w:val="00703A8D"/>
    <w:rsid w:val="00704A13"/>
    <w:rsid w:val="0070527D"/>
    <w:rsid w:val="00711271"/>
    <w:rsid w:val="007115C4"/>
    <w:rsid w:val="007133EA"/>
    <w:rsid w:val="0071342E"/>
    <w:rsid w:val="00713677"/>
    <w:rsid w:val="00713713"/>
    <w:rsid w:val="00713BAE"/>
    <w:rsid w:val="00716ABF"/>
    <w:rsid w:val="0072065E"/>
    <w:rsid w:val="00721425"/>
    <w:rsid w:val="00725A7D"/>
    <w:rsid w:val="00727093"/>
    <w:rsid w:val="0073085C"/>
    <w:rsid w:val="00730B6A"/>
    <w:rsid w:val="00730D3E"/>
    <w:rsid w:val="00731F7A"/>
    <w:rsid w:val="00733B2D"/>
    <w:rsid w:val="00733BDB"/>
    <w:rsid w:val="00734A95"/>
    <w:rsid w:val="0074106C"/>
    <w:rsid w:val="00741B9E"/>
    <w:rsid w:val="00742AF8"/>
    <w:rsid w:val="00742E90"/>
    <w:rsid w:val="007440E5"/>
    <w:rsid w:val="00744B03"/>
    <w:rsid w:val="00746505"/>
    <w:rsid w:val="0074724B"/>
    <w:rsid w:val="007477ED"/>
    <w:rsid w:val="007504F0"/>
    <w:rsid w:val="007527CF"/>
    <w:rsid w:val="00752FD1"/>
    <w:rsid w:val="00753224"/>
    <w:rsid w:val="007556B1"/>
    <w:rsid w:val="00756FAB"/>
    <w:rsid w:val="007601B6"/>
    <w:rsid w:val="007609D2"/>
    <w:rsid w:val="00761605"/>
    <w:rsid w:val="00762D09"/>
    <w:rsid w:val="00763560"/>
    <w:rsid w:val="007639B7"/>
    <w:rsid w:val="00766634"/>
    <w:rsid w:val="00770341"/>
    <w:rsid w:val="007709EE"/>
    <w:rsid w:val="0077461C"/>
    <w:rsid w:val="00774F76"/>
    <w:rsid w:val="00776270"/>
    <w:rsid w:val="007805C6"/>
    <w:rsid w:val="007835B4"/>
    <w:rsid w:val="007838A4"/>
    <w:rsid w:val="00785E59"/>
    <w:rsid w:val="00785F54"/>
    <w:rsid w:val="00786782"/>
    <w:rsid w:val="00787D4C"/>
    <w:rsid w:val="007903B7"/>
    <w:rsid w:val="00790BB3"/>
    <w:rsid w:val="00792043"/>
    <w:rsid w:val="007942B8"/>
    <w:rsid w:val="007943BD"/>
    <w:rsid w:val="00795865"/>
    <w:rsid w:val="0079703C"/>
    <w:rsid w:val="00797EDD"/>
    <w:rsid w:val="007A2A72"/>
    <w:rsid w:val="007A36DE"/>
    <w:rsid w:val="007A6100"/>
    <w:rsid w:val="007A7B42"/>
    <w:rsid w:val="007B0322"/>
    <w:rsid w:val="007B0F46"/>
    <w:rsid w:val="007B1102"/>
    <w:rsid w:val="007B2E5A"/>
    <w:rsid w:val="007B4A97"/>
    <w:rsid w:val="007B4AEA"/>
    <w:rsid w:val="007B4DEF"/>
    <w:rsid w:val="007B526A"/>
    <w:rsid w:val="007B6B49"/>
    <w:rsid w:val="007C0E3F"/>
    <w:rsid w:val="007C1E08"/>
    <w:rsid w:val="007C206C"/>
    <w:rsid w:val="007C296E"/>
    <w:rsid w:val="007C35C8"/>
    <w:rsid w:val="007C3E2D"/>
    <w:rsid w:val="007C56E0"/>
    <w:rsid w:val="007C5729"/>
    <w:rsid w:val="007C620C"/>
    <w:rsid w:val="007C7532"/>
    <w:rsid w:val="007D1EFC"/>
    <w:rsid w:val="007D242E"/>
    <w:rsid w:val="007D2510"/>
    <w:rsid w:val="007D356D"/>
    <w:rsid w:val="007D5DCC"/>
    <w:rsid w:val="007E21EC"/>
    <w:rsid w:val="007E2F3D"/>
    <w:rsid w:val="007E4C66"/>
    <w:rsid w:val="007E4F2B"/>
    <w:rsid w:val="007E5C3C"/>
    <w:rsid w:val="007E636E"/>
    <w:rsid w:val="007E765A"/>
    <w:rsid w:val="007F03D5"/>
    <w:rsid w:val="007F04E4"/>
    <w:rsid w:val="007F06EF"/>
    <w:rsid w:val="007F0EF0"/>
    <w:rsid w:val="007F17A6"/>
    <w:rsid w:val="007F2CD8"/>
    <w:rsid w:val="007F321B"/>
    <w:rsid w:val="007F3249"/>
    <w:rsid w:val="007F39AC"/>
    <w:rsid w:val="007F6406"/>
    <w:rsid w:val="007F73C7"/>
    <w:rsid w:val="00800EFF"/>
    <w:rsid w:val="00801025"/>
    <w:rsid w:val="00802A79"/>
    <w:rsid w:val="008111E4"/>
    <w:rsid w:val="008118F9"/>
    <w:rsid w:val="00812929"/>
    <w:rsid w:val="0081301C"/>
    <w:rsid w:val="008130D3"/>
    <w:rsid w:val="00814232"/>
    <w:rsid w:val="00816A9B"/>
    <w:rsid w:val="00817277"/>
    <w:rsid w:val="00817DD6"/>
    <w:rsid w:val="008217EA"/>
    <w:rsid w:val="00821C60"/>
    <w:rsid w:val="00825F2F"/>
    <w:rsid w:val="00830021"/>
    <w:rsid w:val="0083042D"/>
    <w:rsid w:val="00831F33"/>
    <w:rsid w:val="00832A08"/>
    <w:rsid w:val="008337A8"/>
    <w:rsid w:val="0083523F"/>
    <w:rsid w:val="00836187"/>
    <w:rsid w:val="008417DD"/>
    <w:rsid w:val="00841FE8"/>
    <w:rsid w:val="008428CA"/>
    <w:rsid w:val="00842977"/>
    <w:rsid w:val="00842C3C"/>
    <w:rsid w:val="00843154"/>
    <w:rsid w:val="00843B8A"/>
    <w:rsid w:val="00846DEA"/>
    <w:rsid w:val="00850F58"/>
    <w:rsid w:val="008519E9"/>
    <w:rsid w:val="00853B72"/>
    <w:rsid w:val="00855CDC"/>
    <w:rsid w:val="00856413"/>
    <w:rsid w:val="00860680"/>
    <w:rsid w:val="008629A9"/>
    <w:rsid w:val="008629F3"/>
    <w:rsid w:val="00862D38"/>
    <w:rsid w:val="00863B01"/>
    <w:rsid w:val="00864B49"/>
    <w:rsid w:val="00865AA0"/>
    <w:rsid w:val="00870E6F"/>
    <w:rsid w:val="00871750"/>
    <w:rsid w:val="00871BB9"/>
    <w:rsid w:val="00871CEB"/>
    <w:rsid w:val="00871EF6"/>
    <w:rsid w:val="00873411"/>
    <w:rsid w:val="008743CA"/>
    <w:rsid w:val="00875E9A"/>
    <w:rsid w:val="0087621C"/>
    <w:rsid w:val="00877BE8"/>
    <w:rsid w:val="008806B9"/>
    <w:rsid w:val="008809CB"/>
    <w:rsid w:val="008818F0"/>
    <w:rsid w:val="0088513A"/>
    <w:rsid w:val="00885DD0"/>
    <w:rsid w:val="00891074"/>
    <w:rsid w:val="008923DA"/>
    <w:rsid w:val="00893C19"/>
    <w:rsid w:val="00894051"/>
    <w:rsid w:val="00895308"/>
    <w:rsid w:val="008A0240"/>
    <w:rsid w:val="008A254D"/>
    <w:rsid w:val="008A4416"/>
    <w:rsid w:val="008A47C9"/>
    <w:rsid w:val="008A5085"/>
    <w:rsid w:val="008A6856"/>
    <w:rsid w:val="008B4193"/>
    <w:rsid w:val="008B4284"/>
    <w:rsid w:val="008B4D23"/>
    <w:rsid w:val="008C2626"/>
    <w:rsid w:val="008C7A90"/>
    <w:rsid w:val="008D1018"/>
    <w:rsid w:val="008D2633"/>
    <w:rsid w:val="008D3FF9"/>
    <w:rsid w:val="008D488A"/>
    <w:rsid w:val="008D53A9"/>
    <w:rsid w:val="008D6C8D"/>
    <w:rsid w:val="008D6FB8"/>
    <w:rsid w:val="008D7B18"/>
    <w:rsid w:val="008E2B54"/>
    <w:rsid w:val="008E4404"/>
    <w:rsid w:val="008E4DC2"/>
    <w:rsid w:val="008E58C7"/>
    <w:rsid w:val="008E653C"/>
    <w:rsid w:val="008F35BC"/>
    <w:rsid w:val="008F5021"/>
    <w:rsid w:val="008F5EA2"/>
    <w:rsid w:val="009013F0"/>
    <w:rsid w:val="00901558"/>
    <w:rsid w:val="00904177"/>
    <w:rsid w:val="009147D0"/>
    <w:rsid w:val="00914E2A"/>
    <w:rsid w:val="009166E0"/>
    <w:rsid w:val="009167B9"/>
    <w:rsid w:val="0092217F"/>
    <w:rsid w:val="009230E9"/>
    <w:rsid w:val="00923491"/>
    <w:rsid w:val="00923B94"/>
    <w:rsid w:val="00924C53"/>
    <w:rsid w:val="009254C2"/>
    <w:rsid w:val="0092581C"/>
    <w:rsid w:val="0093224A"/>
    <w:rsid w:val="00940A96"/>
    <w:rsid w:val="009420AF"/>
    <w:rsid w:val="0094240D"/>
    <w:rsid w:val="00943573"/>
    <w:rsid w:val="009438BF"/>
    <w:rsid w:val="00943AC5"/>
    <w:rsid w:val="00944E3E"/>
    <w:rsid w:val="00947A1C"/>
    <w:rsid w:val="00950427"/>
    <w:rsid w:val="009504F0"/>
    <w:rsid w:val="009521E3"/>
    <w:rsid w:val="00952748"/>
    <w:rsid w:val="00952C7B"/>
    <w:rsid w:val="00953E9B"/>
    <w:rsid w:val="00954879"/>
    <w:rsid w:val="00961989"/>
    <w:rsid w:val="0096203F"/>
    <w:rsid w:val="00965772"/>
    <w:rsid w:val="0096632C"/>
    <w:rsid w:val="00971203"/>
    <w:rsid w:val="009719C7"/>
    <w:rsid w:val="00971B61"/>
    <w:rsid w:val="00972F6A"/>
    <w:rsid w:val="009732D2"/>
    <w:rsid w:val="00973EAA"/>
    <w:rsid w:val="0097580D"/>
    <w:rsid w:val="009768B1"/>
    <w:rsid w:val="00977632"/>
    <w:rsid w:val="00980414"/>
    <w:rsid w:val="00980C31"/>
    <w:rsid w:val="00981EB1"/>
    <w:rsid w:val="00982780"/>
    <w:rsid w:val="00982C28"/>
    <w:rsid w:val="00984311"/>
    <w:rsid w:val="00985973"/>
    <w:rsid w:val="00985E71"/>
    <w:rsid w:val="0099104B"/>
    <w:rsid w:val="00992929"/>
    <w:rsid w:val="0099464E"/>
    <w:rsid w:val="009955FF"/>
    <w:rsid w:val="009968EC"/>
    <w:rsid w:val="009A09AB"/>
    <w:rsid w:val="009A3E23"/>
    <w:rsid w:val="009B7EF8"/>
    <w:rsid w:val="009C2FB4"/>
    <w:rsid w:val="009C6102"/>
    <w:rsid w:val="009C79EA"/>
    <w:rsid w:val="009D14E6"/>
    <w:rsid w:val="009D259D"/>
    <w:rsid w:val="009D3D22"/>
    <w:rsid w:val="009D45D7"/>
    <w:rsid w:val="009E1304"/>
    <w:rsid w:val="009E1AAE"/>
    <w:rsid w:val="009E3308"/>
    <w:rsid w:val="009E532A"/>
    <w:rsid w:val="009E5DA2"/>
    <w:rsid w:val="009E7EBA"/>
    <w:rsid w:val="009F0277"/>
    <w:rsid w:val="009F1E68"/>
    <w:rsid w:val="009F32C5"/>
    <w:rsid w:val="009F383F"/>
    <w:rsid w:val="009F55F1"/>
    <w:rsid w:val="00A00487"/>
    <w:rsid w:val="00A03299"/>
    <w:rsid w:val="00A03C8C"/>
    <w:rsid w:val="00A07D2F"/>
    <w:rsid w:val="00A11746"/>
    <w:rsid w:val="00A121B5"/>
    <w:rsid w:val="00A14D5D"/>
    <w:rsid w:val="00A160F9"/>
    <w:rsid w:val="00A20540"/>
    <w:rsid w:val="00A2432F"/>
    <w:rsid w:val="00A25D17"/>
    <w:rsid w:val="00A27F6B"/>
    <w:rsid w:val="00A3059B"/>
    <w:rsid w:val="00A327A8"/>
    <w:rsid w:val="00A32CA7"/>
    <w:rsid w:val="00A32ECA"/>
    <w:rsid w:val="00A353B4"/>
    <w:rsid w:val="00A40629"/>
    <w:rsid w:val="00A4108F"/>
    <w:rsid w:val="00A439C3"/>
    <w:rsid w:val="00A468CF"/>
    <w:rsid w:val="00A47722"/>
    <w:rsid w:val="00A47F05"/>
    <w:rsid w:val="00A50D9D"/>
    <w:rsid w:val="00A52DED"/>
    <w:rsid w:val="00A53000"/>
    <w:rsid w:val="00A53120"/>
    <w:rsid w:val="00A53F5D"/>
    <w:rsid w:val="00A545C6"/>
    <w:rsid w:val="00A552B2"/>
    <w:rsid w:val="00A56EFC"/>
    <w:rsid w:val="00A578C5"/>
    <w:rsid w:val="00A65539"/>
    <w:rsid w:val="00A70195"/>
    <w:rsid w:val="00A70D80"/>
    <w:rsid w:val="00A71D58"/>
    <w:rsid w:val="00A742F5"/>
    <w:rsid w:val="00A75CB9"/>
    <w:rsid w:val="00A75F87"/>
    <w:rsid w:val="00A76156"/>
    <w:rsid w:val="00A76209"/>
    <w:rsid w:val="00A770F6"/>
    <w:rsid w:val="00A83421"/>
    <w:rsid w:val="00A83E25"/>
    <w:rsid w:val="00A847ED"/>
    <w:rsid w:val="00A84D43"/>
    <w:rsid w:val="00A858BC"/>
    <w:rsid w:val="00A878AB"/>
    <w:rsid w:val="00A87A52"/>
    <w:rsid w:val="00A94398"/>
    <w:rsid w:val="00A94E0E"/>
    <w:rsid w:val="00A95D8B"/>
    <w:rsid w:val="00A9661E"/>
    <w:rsid w:val="00A966AF"/>
    <w:rsid w:val="00A9734E"/>
    <w:rsid w:val="00A97ED8"/>
    <w:rsid w:val="00AA15E2"/>
    <w:rsid w:val="00AA235F"/>
    <w:rsid w:val="00AA2C2E"/>
    <w:rsid w:val="00AA3EC6"/>
    <w:rsid w:val="00AA3F5A"/>
    <w:rsid w:val="00AA4204"/>
    <w:rsid w:val="00AA44F2"/>
    <w:rsid w:val="00AA4645"/>
    <w:rsid w:val="00AA63F8"/>
    <w:rsid w:val="00AA66CA"/>
    <w:rsid w:val="00AA6A75"/>
    <w:rsid w:val="00AA7F15"/>
    <w:rsid w:val="00AB18F6"/>
    <w:rsid w:val="00AB2678"/>
    <w:rsid w:val="00AB4745"/>
    <w:rsid w:val="00AB7F82"/>
    <w:rsid w:val="00AC0270"/>
    <w:rsid w:val="00AC196B"/>
    <w:rsid w:val="00AC3EA3"/>
    <w:rsid w:val="00AC43C7"/>
    <w:rsid w:val="00AC466C"/>
    <w:rsid w:val="00AC4BAC"/>
    <w:rsid w:val="00AC792D"/>
    <w:rsid w:val="00AD10F4"/>
    <w:rsid w:val="00AD2284"/>
    <w:rsid w:val="00AE1ED2"/>
    <w:rsid w:val="00AE2AF8"/>
    <w:rsid w:val="00AE330F"/>
    <w:rsid w:val="00AE3FE8"/>
    <w:rsid w:val="00AE44C7"/>
    <w:rsid w:val="00AE52CA"/>
    <w:rsid w:val="00AE72C1"/>
    <w:rsid w:val="00AE7A2F"/>
    <w:rsid w:val="00B006E3"/>
    <w:rsid w:val="00B03C10"/>
    <w:rsid w:val="00B05857"/>
    <w:rsid w:val="00B05C3F"/>
    <w:rsid w:val="00B11159"/>
    <w:rsid w:val="00B12567"/>
    <w:rsid w:val="00B132BC"/>
    <w:rsid w:val="00B13BE5"/>
    <w:rsid w:val="00B141C7"/>
    <w:rsid w:val="00B1457C"/>
    <w:rsid w:val="00B15107"/>
    <w:rsid w:val="00B1540E"/>
    <w:rsid w:val="00B16899"/>
    <w:rsid w:val="00B217AE"/>
    <w:rsid w:val="00B223D1"/>
    <w:rsid w:val="00B225F8"/>
    <w:rsid w:val="00B227E9"/>
    <w:rsid w:val="00B24F74"/>
    <w:rsid w:val="00B25DA3"/>
    <w:rsid w:val="00B27912"/>
    <w:rsid w:val="00B32154"/>
    <w:rsid w:val="00B36549"/>
    <w:rsid w:val="00B367CC"/>
    <w:rsid w:val="00B36930"/>
    <w:rsid w:val="00B36F86"/>
    <w:rsid w:val="00B37475"/>
    <w:rsid w:val="00B37AFB"/>
    <w:rsid w:val="00B37F27"/>
    <w:rsid w:val="00B402C5"/>
    <w:rsid w:val="00B43125"/>
    <w:rsid w:val="00B437DF"/>
    <w:rsid w:val="00B44389"/>
    <w:rsid w:val="00B45CF6"/>
    <w:rsid w:val="00B45DAB"/>
    <w:rsid w:val="00B46047"/>
    <w:rsid w:val="00B46F26"/>
    <w:rsid w:val="00B47B02"/>
    <w:rsid w:val="00B5197A"/>
    <w:rsid w:val="00B52C32"/>
    <w:rsid w:val="00B60A08"/>
    <w:rsid w:val="00B61199"/>
    <w:rsid w:val="00B63485"/>
    <w:rsid w:val="00B63BE4"/>
    <w:rsid w:val="00B64246"/>
    <w:rsid w:val="00B643EF"/>
    <w:rsid w:val="00B6440E"/>
    <w:rsid w:val="00B657B8"/>
    <w:rsid w:val="00B65FB4"/>
    <w:rsid w:val="00B669BC"/>
    <w:rsid w:val="00B7447A"/>
    <w:rsid w:val="00B74EB0"/>
    <w:rsid w:val="00B76D58"/>
    <w:rsid w:val="00B77012"/>
    <w:rsid w:val="00B802C2"/>
    <w:rsid w:val="00B81702"/>
    <w:rsid w:val="00B84344"/>
    <w:rsid w:val="00B84920"/>
    <w:rsid w:val="00B85033"/>
    <w:rsid w:val="00B851C3"/>
    <w:rsid w:val="00B8556A"/>
    <w:rsid w:val="00B86065"/>
    <w:rsid w:val="00B869B7"/>
    <w:rsid w:val="00B90BBC"/>
    <w:rsid w:val="00B912DA"/>
    <w:rsid w:val="00B91902"/>
    <w:rsid w:val="00B9314F"/>
    <w:rsid w:val="00B94124"/>
    <w:rsid w:val="00B963AF"/>
    <w:rsid w:val="00BA245C"/>
    <w:rsid w:val="00BA29C0"/>
    <w:rsid w:val="00BA508B"/>
    <w:rsid w:val="00BB22D4"/>
    <w:rsid w:val="00BB2530"/>
    <w:rsid w:val="00BB41CE"/>
    <w:rsid w:val="00BB56D4"/>
    <w:rsid w:val="00BB5BDB"/>
    <w:rsid w:val="00BB60B4"/>
    <w:rsid w:val="00BB6949"/>
    <w:rsid w:val="00BB6B7F"/>
    <w:rsid w:val="00BC145E"/>
    <w:rsid w:val="00BC33B1"/>
    <w:rsid w:val="00BC40DF"/>
    <w:rsid w:val="00BC45AD"/>
    <w:rsid w:val="00BC511A"/>
    <w:rsid w:val="00BC71BB"/>
    <w:rsid w:val="00BC7C44"/>
    <w:rsid w:val="00BD1F6A"/>
    <w:rsid w:val="00BD38D4"/>
    <w:rsid w:val="00BD54D1"/>
    <w:rsid w:val="00BD5830"/>
    <w:rsid w:val="00BD712A"/>
    <w:rsid w:val="00BD7166"/>
    <w:rsid w:val="00BE33C3"/>
    <w:rsid w:val="00BE3773"/>
    <w:rsid w:val="00BE62E1"/>
    <w:rsid w:val="00BE65F1"/>
    <w:rsid w:val="00BE69E5"/>
    <w:rsid w:val="00BE7353"/>
    <w:rsid w:val="00BF009E"/>
    <w:rsid w:val="00BF2918"/>
    <w:rsid w:val="00BF3CD3"/>
    <w:rsid w:val="00BF759C"/>
    <w:rsid w:val="00BF79AC"/>
    <w:rsid w:val="00C01106"/>
    <w:rsid w:val="00C012A3"/>
    <w:rsid w:val="00C023EE"/>
    <w:rsid w:val="00C03864"/>
    <w:rsid w:val="00C0665B"/>
    <w:rsid w:val="00C06AED"/>
    <w:rsid w:val="00C0717D"/>
    <w:rsid w:val="00C073DC"/>
    <w:rsid w:val="00C0753F"/>
    <w:rsid w:val="00C109BB"/>
    <w:rsid w:val="00C11766"/>
    <w:rsid w:val="00C150A8"/>
    <w:rsid w:val="00C1611B"/>
    <w:rsid w:val="00C16F19"/>
    <w:rsid w:val="00C22DD6"/>
    <w:rsid w:val="00C23C11"/>
    <w:rsid w:val="00C26739"/>
    <w:rsid w:val="00C268C6"/>
    <w:rsid w:val="00C27674"/>
    <w:rsid w:val="00C305F5"/>
    <w:rsid w:val="00C30EB1"/>
    <w:rsid w:val="00C3110E"/>
    <w:rsid w:val="00C3110F"/>
    <w:rsid w:val="00C3131B"/>
    <w:rsid w:val="00C3266D"/>
    <w:rsid w:val="00C34489"/>
    <w:rsid w:val="00C349F2"/>
    <w:rsid w:val="00C35897"/>
    <w:rsid w:val="00C40749"/>
    <w:rsid w:val="00C4124E"/>
    <w:rsid w:val="00C414B9"/>
    <w:rsid w:val="00C432F7"/>
    <w:rsid w:val="00C43600"/>
    <w:rsid w:val="00C4444B"/>
    <w:rsid w:val="00C450B4"/>
    <w:rsid w:val="00C4627A"/>
    <w:rsid w:val="00C475EE"/>
    <w:rsid w:val="00C50DED"/>
    <w:rsid w:val="00C52A7B"/>
    <w:rsid w:val="00C5389A"/>
    <w:rsid w:val="00C54FC6"/>
    <w:rsid w:val="00C550B4"/>
    <w:rsid w:val="00C55C12"/>
    <w:rsid w:val="00C60419"/>
    <w:rsid w:val="00C61BA6"/>
    <w:rsid w:val="00C62716"/>
    <w:rsid w:val="00C6324C"/>
    <w:rsid w:val="00C6536E"/>
    <w:rsid w:val="00C653C8"/>
    <w:rsid w:val="00C6578E"/>
    <w:rsid w:val="00C66DD6"/>
    <w:rsid w:val="00C679AA"/>
    <w:rsid w:val="00C67F0A"/>
    <w:rsid w:val="00C71E7B"/>
    <w:rsid w:val="00C724CF"/>
    <w:rsid w:val="00C72FF6"/>
    <w:rsid w:val="00C75972"/>
    <w:rsid w:val="00C80B3B"/>
    <w:rsid w:val="00C82792"/>
    <w:rsid w:val="00C855F9"/>
    <w:rsid w:val="00C860C0"/>
    <w:rsid w:val="00C86F0C"/>
    <w:rsid w:val="00C870B2"/>
    <w:rsid w:val="00C87694"/>
    <w:rsid w:val="00C90608"/>
    <w:rsid w:val="00C90B0F"/>
    <w:rsid w:val="00C9431B"/>
    <w:rsid w:val="00C948FD"/>
    <w:rsid w:val="00C96A0F"/>
    <w:rsid w:val="00CA03E8"/>
    <w:rsid w:val="00CA1EA0"/>
    <w:rsid w:val="00CA201B"/>
    <w:rsid w:val="00CA2F5B"/>
    <w:rsid w:val="00CA594B"/>
    <w:rsid w:val="00CA5984"/>
    <w:rsid w:val="00CA5BCE"/>
    <w:rsid w:val="00CA6CAD"/>
    <w:rsid w:val="00CA753D"/>
    <w:rsid w:val="00CB1400"/>
    <w:rsid w:val="00CB16FE"/>
    <w:rsid w:val="00CB2220"/>
    <w:rsid w:val="00CB43D5"/>
    <w:rsid w:val="00CB7FEF"/>
    <w:rsid w:val="00CC3C4A"/>
    <w:rsid w:val="00CC4397"/>
    <w:rsid w:val="00CC55BC"/>
    <w:rsid w:val="00CC6967"/>
    <w:rsid w:val="00CC76F9"/>
    <w:rsid w:val="00CD066B"/>
    <w:rsid w:val="00CD0CF5"/>
    <w:rsid w:val="00CD3738"/>
    <w:rsid w:val="00CD3DB1"/>
    <w:rsid w:val="00CD3ECE"/>
    <w:rsid w:val="00CD46E2"/>
    <w:rsid w:val="00CD5EAC"/>
    <w:rsid w:val="00CE0656"/>
    <w:rsid w:val="00CE0CCC"/>
    <w:rsid w:val="00CE18DE"/>
    <w:rsid w:val="00CE1A5F"/>
    <w:rsid w:val="00CE42C5"/>
    <w:rsid w:val="00CE455E"/>
    <w:rsid w:val="00CE757D"/>
    <w:rsid w:val="00CF0078"/>
    <w:rsid w:val="00CF2A74"/>
    <w:rsid w:val="00CF39F7"/>
    <w:rsid w:val="00CF3EF9"/>
    <w:rsid w:val="00CF51B6"/>
    <w:rsid w:val="00CF5A68"/>
    <w:rsid w:val="00CF7009"/>
    <w:rsid w:val="00CF789F"/>
    <w:rsid w:val="00D00C96"/>
    <w:rsid w:val="00D00D0B"/>
    <w:rsid w:val="00D016A5"/>
    <w:rsid w:val="00D0213D"/>
    <w:rsid w:val="00D02858"/>
    <w:rsid w:val="00D02D64"/>
    <w:rsid w:val="00D034B8"/>
    <w:rsid w:val="00D0379D"/>
    <w:rsid w:val="00D03C31"/>
    <w:rsid w:val="00D04085"/>
    <w:rsid w:val="00D04B69"/>
    <w:rsid w:val="00D05DCA"/>
    <w:rsid w:val="00D07125"/>
    <w:rsid w:val="00D073E1"/>
    <w:rsid w:val="00D077D2"/>
    <w:rsid w:val="00D11375"/>
    <w:rsid w:val="00D12054"/>
    <w:rsid w:val="00D12FE5"/>
    <w:rsid w:val="00D1452B"/>
    <w:rsid w:val="00D1477B"/>
    <w:rsid w:val="00D166F9"/>
    <w:rsid w:val="00D16B24"/>
    <w:rsid w:val="00D1704D"/>
    <w:rsid w:val="00D17FBC"/>
    <w:rsid w:val="00D20134"/>
    <w:rsid w:val="00D23F48"/>
    <w:rsid w:val="00D25C55"/>
    <w:rsid w:val="00D34E41"/>
    <w:rsid w:val="00D3735B"/>
    <w:rsid w:val="00D40014"/>
    <w:rsid w:val="00D40420"/>
    <w:rsid w:val="00D40D88"/>
    <w:rsid w:val="00D410F5"/>
    <w:rsid w:val="00D4178B"/>
    <w:rsid w:val="00D417CC"/>
    <w:rsid w:val="00D44884"/>
    <w:rsid w:val="00D44C35"/>
    <w:rsid w:val="00D47675"/>
    <w:rsid w:val="00D50980"/>
    <w:rsid w:val="00D51D50"/>
    <w:rsid w:val="00D5266F"/>
    <w:rsid w:val="00D537FA"/>
    <w:rsid w:val="00D53D63"/>
    <w:rsid w:val="00D53DBC"/>
    <w:rsid w:val="00D54BB6"/>
    <w:rsid w:val="00D55913"/>
    <w:rsid w:val="00D55AE7"/>
    <w:rsid w:val="00D56721"/>
    <w:rsid w:val="00D570AE"/>
    <w:rsid w:val="00D57931"/>
    <w:rsid w:val="00D6033B"/>
    <w:rsid w:val="00D60630"/>
    <w:rsid w:val="00D60C0F"/>
    <w:rsid w:val="00D61F09"/>
    <w:rsid w:val="00D62F88"/>
    <w:rsid w:val="00D63158"/>
    <w:rsid w:val="00D6498C"/>
    <w:rsid w:val="00D6680C"/>
    <w:rsid w:val="00D668DB"/>
    <w:rsid w:val="00D70A6A"/>
    <w:rsid w:val="00D72811"/>
    <w:rsid w:val="00D73E08"/>
    <w:rsid w:val="00D74BF9"/>
    <w:rsid w:val="00D77233"/>
    <w:rsid w:val="00D80D99"/>
    <w:rsid w:val="00D816A3"/>
    <w:rsid w:val="00D8371A"/>
    <w:rsid w:val="00D84788"/>
    <w:rsid w:val="00D85799"/>
    <w:rsid w:val="00D8583E"/>
    <w:rsid w:val="00D85A07"/>
    <w:rsid w:val="00D861CD"/>
    <w:rsid w:val="00D8695E"/>
    <w:rsid w:val="00D87EEC"/>
    <w:rsid w:val="00D90349"/>
    <w:rsid w:val="00D93B28"/>
    <w:rsid w:val="00D93FBF"/>
    <w:rsid w:val="00D9503C"/>
    <w:rsid w:val="00D9512B"/>
    <w:rsid w:val="00D95F3B"/>
    <w:rsid w:val="00D9671F"/>
    <w:rsid w:val="00D96EFF"/>
    <w:rsid w:val="00DA0186"/>
    <w:rsid w:val="00DA0320"/>
    <w:rsid w:val="00DA0B40"/>
    <w:rsid w:val="00DA20F2"/>
    <w:rsid w:val="00DA24A9"/>
    <w:rsid w:val="00DA2636"/>
    <w:rsid w:val="00DA43CA"/>
    <w:rsid w:val="00DA593B"/>
    <w:rsid w:val="00DA62A1"/>
    <w:rsid w:val="00DB0350"/>
    <w:rsid w:val="00DB0A35"/>
    <w:rsid w:val="00DB0A4F"/>
    <w:rsid w:val="00DB149E"/>
    <w:rsid w:val="00DB4C0F"/>
    <w:rsid w:val="00DB52C5"/>
    <w:rsid w:val="00DB75AF"/>
    <w:rsid w:val="00DC018A"/>
    <w:rsid w:val="00DC2EC4"/>
    <w:rsid w:val="00DC3233"/>
    <w:rsid w:val="00DC47FC"/>
    <w:rsid w:val="00DC4A4B"/>
    <w:rsid w:val="00DC4F0A"/>
    <w:rsid w:val="00DC504B"/>
    <w:rsid w:val="00DC6C37"/>
    <w:rsid w:val="00DD4CF0"/>
    <w:rsid w:val="00DD5AB4"/>
    <w:rsid w:val="00DD6DC2"/>
    <w:rsid w:val="00DD73EF"/>
    <w:rsid w:val="00DD74A7"/>
    <w:rsid w:val="00DE0781"/>
    <w:rsid w:val="00DE23C2"/>
    <w:rsid w:val="00DE23E8"/>
    <w:rsid w:val="00DE445F"/>
    <w:rsid w:val="00DE5D52"/>
    <w:rsid w:val="00DE7436"/>
    <w:rsid w:val="00DE7A11"/>
    <w:rsid w:val="00DF15EB"/>
    <w:rsid w:val="00DF187F"/>
    <w:rsid w:val="00DF1A32"/>
    <w:rsid w:val="00DF1DBB"/>
    <w:rsid w:val="00DF26CA"/>
    <w:rsid w:val="00DF26E0"/>
    <w:rsid w:val="00DF4F21"/>
    <w:rsid w:val="00DF67A3"/>
    <w:rsid w:val="00DF79AF"/>
    <w:rsid w:val="00E0128B"/>
    <w:rsid w:val="00E026FC"/>
    <w:rsid w:val="00E06BAA"/>
    <w:rsid w:val="00E11C78"/>
    <w:rsid w:val="00E131B7"/>
    <w:rsid w:val="00E1639E"/>
    <w:rsid w:val="00E17AAA"/>
    <w:rsid w:val="00E21738"/>
    <w:rsid w:val="00E242E2"/>
    <w:rsid w:val="00E24FDA"/>
    <w:rsid w:val="00E31094"/>
    <w:rsid w:val="00E32D7E"/>
    <w:rsid w:val="00E35C9A"/>
    <w:rsid w:val="00E364BE"/>
    <w:rsid w:val="00E366EF"/>
    <w:rsid w:val="00E36825"/>
    <w:rsid w:val="00E3735F"/>
    <w:rsid w:val="00E37C4E"/>
    <w:rsid w:val="00E40663"/>
    <w:rsid w:val="00E43F13"/>
    <w:rsid w:val="00E44727"/>
    <w:rsid w:val="00E452F2"/>
    <w:rsid w:val="00E457EE"/>
    <w:rsid w:val="00E46EC9"/>
    <w:rsid w:val="00E46FDA"/>
    <w:rsid w:val="00E47FF8"/>
    <w:rsid w:val="00E50138"/>
    <w:rsid w:val="00E52028"/>
    <w:rsid w:val="00E54C7D"/>
    <w:rsid w:val="00E55138"/>
    <w:rsid w:val="00E56320"/>
    <w:rsid w:val="00E56B94"/>
    <w:rsid w:val="00E5727C"/>
    <w:rsid w:val="00E57C68"/>
    <w:rsid w:val="00E60257"/>
    <w:rsid w:val="00E611C6"/>
    <w:rsid w:val="00E61859"/>
    <w:rsid w:val="00E63CAB"/>
    <w:rsid w:val="00E64E17"/>
    <w:rsid w:val="00E656DD"/>
    <w:rsid w:val="00E66B1B"/>
    <w:rsid w:val="00E72DCA"/>
    <w:rsid w:val="00E74098"/>
    <w:rsid w:val="00E805F9"/>
    <w:rsid w:val="00E819A2"/>
    <w:rsid w:val="00E820D2"/>
    <w:rsid w:val="00E83ADC"/>
    <w:rsid w:val="00E84CA0"/>
    <w:rsid w:val="00E852EA"/>
    <w:rsid w:val="00E90BB0"/>
    <w:rsid w:val="00E929AE"/>
    <w:rsid w:val="00E938FB"/>
    <w:rsid w:val="00E93D6A"/>
    <w:rsid w:val="00E957CC"/>
    <w:rsid w:val="00E96C0F"/>
    <w:rsid w:val="00E9729D"/>
    <w:rsid w:val="00EA0E49"/>
    <w:rsid w:val="00EA1402"/>
    <w:rsid w:val="00EA3D3C"/>
    <w:rsid w:val="00EA5C5D"/>
    <w:rsid w:val="00EA5ECA"/>
    <w:rsid w:val="00EA6CCF"/>
    <w:rsid w:val="00EA70FC"/>
    <w:rsid w:val="00EB3C8C"/>
    <w:rsid w:val="00EB4A2B"/>
    <w:rsid w:val="00EB5C55"/>
    <w:rsid w:val="00EB6BF6"/>
    <w:rsid w:val="00EC158C"/>
    <w:rsid w:val="00EC16F7"/>
    <w:rsid w:val="00EC387F"/>
    <w:rsid w:val="00EC491A"/>
    <w:rsid w:val="00EC6FD5"/>
    <w:rsid w:val="00EC7CC3"/>
    <w:rsid w:val="00ED1087"/>
    <w:rsid w:val="00ED2000"/>
    <w:rsid w:val="00ED24D6"/>
    <w:rsid w:val="00ED2C56"/>
    <w:rsid w:val="00ED3535"/>
    <w:rsid w:val="00ED659D"/>
    <w:rsid w:val="00ED6853"/>
    <w:rsid w:val="00EE11BD"/>
    <w:rsid w:val="00EE1203"/>
    <w:rsid w:val="00EE2EA4"/>
    <w:rsid w:val="00EE42AF"/>
    <w:rsid w:val="00EE68B6"/>
    <w:rsid w:val="00EE6C37"/>
    <w:rsid w:val="00EF29F9"/>
    <w:rsid w:val="00EF3E22"/>
    <w:rsid w:val="00EF3EA8"/>
    <w:rsid w:val="00EF42EE"/>
    <w:rsid w:val="00EF4D3B"/>
    <w:rsid w:val="00EF66D5"/>
    <w:rsid w:val="00EF7545"/>
    <w:rsid w:val="00EF75F5"/>
    <w:rsid w:val="00F0012A"/>
    <w:rsid w:val="00F007FE"/>
    <w:rsid w:val="00F00E8B"/>
    <w:rsid w:val="00F012A2"/>
    <w:rsid w:val="00F0291F"/>
    <w:rsid w:val="00F03BCA"/>
    <w:rsid w:val="00F11573"/>
    <w:rsid w:val="00F11C58"/>
    <w:rsid w:val="00F14BB0"/>
    <w:rsid w:val="00F203C2"/>
    <w:rsid w:val="00F2055D"/>
    <w:rsid w:val="00F21BBD"/>
    <w:rsid w:val="00F22370"/>
    <w:rsid w:val="00F22FEB"/>
    <w:rsid w:val="00F23424"/>
    <w:rsid w:val="00F24925"/>
    <w:rsid w:val="00F254A4"/>
    <w:rsid w:val="00F25879"/>
    <w:rsid w:val="00F25B2A"/>
    <w:rsid w:val="00F261C3"/>
    <w:rsid w:val="00F27B7A"/>
    <w:rsid w:val="00F30C22"/>
    <w:rsid w:val="00F3103A"/>
    <w:rsid w:val="00F317F5"/>
    <w:rsid w:val="00F31A3E"/>
    <w:rsid w:val="00F32093"/>
    <w:rsid w:val="00F34FFC"/>
    <w:rsid w:val="00F36288"/>
    <w:rsid w:val="00F362F0"/>
    <w:rsid w:val="00F37323"/>
    <w:rsid w:val="00F40C4C"/>
    <w:rsid w:val="00F42784"/>
    <w:rsid w:val="00F42F93"/>
    <w:rsid w:val="00F448A0"/>
    <w:rsid w:val="00F46494"/>
    <w:rsid w:val="00F46B0F"/>
    <w:rsid w:val="00F5099C"/>
    <w:rsid w:val="00F53614"/>
    <w:rsid w:val="00F53AD0"/>
    <w:rsid w:val="00F558AB"/>
    <w:rsid w:val="00F56DA6"/>
    <w:rsid w:val="00F60990"/>
    <w:rsid w:val="00F61D89"/>
    <w:rsid w:val="00F62A98"/>
    <w:rsid w:val="00F62C7D"/>
    <w:rsid w:val="00F64C77"/>
    <w:rsid w:val="00F66191"/>
    <w:rsid w:val="00F669D8"/>
    <w:rsid w:val="00F677A9"/>
    <w:rsid w:val="00F67C15"/>
    <w:rsid w:val="00F70C5C"/>
    <w:rsid w:val="00F70FC0"/>
    <w:rsid w:val="00F710C1"/>
    <w:rsid w:val="00F723D3"/>
    <w:rsid w:val="00F749BF"/>
    <w:rsid w:val="00F74F7C"/>
    <w:rsid w:val="00F772F4"/>
    <w:rsid w:val="00F77E0E"/>
    <w:rsid w:val="00F827E2"/>
    <w:rsid w:val="00F82E79"/>
    <w:rsid w:val="00F83467"/>
    <w:rsid w:val="00F8582E"/>
    <w:rsid w:val="00F85DEB"/>
    <w:rsid w:val="00F86ABB"/>
    <w:rsid w:val="00F9037B"/>
    <w:rsid w:val="00F9057F"/>
    <w:rsid w:val="00F91D88"/>
    <w:rsid w:val="00F92C93"/>
    <w:rsid w:val="00F95A34"/>
    <w:rsid w:val="00F95CEF"/>
    <w:rsid w:val="00F961BC"/>
    <w:rsid w:val="00F96911"/>
    <w:rsid w:val="00F97039"/>
    <w:rsid w:val="00FA2F32"/>
    <w:rsid w:val="00FA5B83"/>
    <w:rsid w:val="00FA6A5F"/>
    <w:rsid w:val="00FB15D6"/>
    <w:rsid w:val="00FB1632"/>
    <w:rsid w:val="00FB2A24"/>
    <w:rsid w:val="00FB311F"/>
    <w:rsid w:val="00FB5C1A"/>
    <w:rsid w:val="00FB6B0F"/>
    <w:rsid w:val="00FC044D"/>
    <w:rsid w:val="00FC40F5"/>
    <w:rsid w:val="00FC4E36"/>
    <w:rsid w:val="00FC5855"/>
    <w:rsid w:val="00FC6995"/>
    <w:rsid w:val="00FD2785"/>
    <w:rsid w:val="00FD60FE"/>
    <w:rsid w:val="00FD7328"/>
    <w:rsid w:val="00FD7648"/>
    <w:rsid w:val="00FE2770"/>
    <w:rsid w:val="00FE2F2E"/>
    <w:rsid w:val="00FE6B89"/>
    <w:rsid w:val="00FF0F3B"/>
    <w:rsid w:val="00FF225C"/>
    <w:rsid w:val="00FF2497"/>
    <w:rsid w:val="00FF29C4"/>
    <w:rsid w:val="00FF4868"/>
    <w:rsid w:val="00FF6508"/>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EFEA3D38-37D1-4DD9-9429-59BDDC4A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EE"/>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tabs>
        <w:tab w:val="clear" w:pos="3402"/>
        <w:tab w:val="num" w:pos="567"/>
      </w:tabs>
      <w:spacing w:after="200"/>
      <w:ind w:left="567"/>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895308"/>
    <w:rPr>
      <w:color w:val="605E5C"/>
      <w:shd w:val="clear" w:color="auto" w:fill="E1DFDD"/>
    </w:rPr>
  </w:style>
  <w:style w:type="character" w:customStyle="1" w:styleId="cf01">
    <w:name w:val="cf01"/>
    <w:basedOn w:val="DefaultParagraphFont"/>
    <w:rsid w:val="00BF2918"/>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D51D50"/>
    <w:rPr>
      <w:color w:val="605E5C"/>
      <w:shd w:val="clear" w:color="auto" w:fill="E1DFDD"/>
    </w:rPr>
  </w:style>
  <w:style w:type="paragraph" w:customStyle="1" w:styleId="pf0">
    <w:name w:val="pf0"/>
    <w:basedOn w:val="Normal"/>
    <w:rsid w:val="007440E5"/>
    <w:pPr>
      <w:spacing w:before="100" w:beforeAutospacing="1" w:after="100" w:afterAutospacing="1"/>
    </w:pPr>
    <w:rPr>
      <w:rFonts w:eastAsia="Times New Roman" w:cs="Times New Roman"/>
      <w:szCs w:val="24"/>
    </w:rPr>
  </w:style>
  <w:style w:type="paragraph" w:customStyle="1" w:styleId="EndNoteBibliographyTitle">
    <w:name w:val="EndNote Bibliography Title"/>
    <w:basedOn w:val="Normal"/>
    <w:link w:val="EndNoteBibliographyTitleChar"/>
    <w:rsid w:val="00CD0CF5"/>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0CF5"/>
    <w:rPr>
      <w:rFonts w:ascii="Times New Roman" w:hAnsi="Times New Roman" w:cs="Times New Roman"/>
      <w:noProof/>
      <w:sz w:val="24"/>
    </w:rPr>
  </w:style>
  <w:style w:type="paragraph" w:customStyle="1" w:styleId="EndNoteBibliography">
    <w:name w:val="EndNote Bibliography"/>
    <w:basedOn w:val="Normal"/>
    <w:link w:val="EndNoteBibliographyChar"/>
    <w:rsid w:val="00CD0CF5"/>
    <w:rPr>
      <w:rFonts w:cs="Times New Roman"/>
      <w:noProof/>
    </w:rPr>
  </w:style>
  <w:style w:type="character" w:customStyle="1" w:styleId="EndNoteBibliographyChar">
    <w:name w:val="EndNote Bibliography Char"/>
    <w:basedOn w:val="DefaultParagraphFont"/>
    <w:link w:val="EndNoteBibliography"/>
    <w:rsid w:val="00CD0CF5"/>
    <w:rPr>
      <w:rFonts w:ascii="Times New Roman" w:hAnsi="Times New Roman" w:cs="Times New Roman"/>
      <w:noProof/>
      <w:sz w:val="24"/>
    </w:rPr>
  </w:style>
  <w:style w:type="character" w:customStyle="1" w:styleId="cf11">
    <w:name w:val="cf11"/>
    <w:basedOn w:val="DefaultParagraphFont"/>
    <w:rsid w:val="00C23C11"/>
    <w:rPr>
      <w:rFonts w:ascii="Segoe UI" w:hAnsi="Segoe UI" w:cs="Segoe UI" w:hint="default"/>
      <w:sz w:val="18"/>
      <w:szCs w:val="18"/>
    </w:rPr>
  </w:style>
  <w:style w:type="paragraph" w:customStyle="1" w:styleId="EndNoteCategoryHeading">
    <w:name w:val="EndNote Category Heading"/>
    <w:basedOn w:val="Normal"/>
    <w:link w:val="EndNoteCategoryHeadingChar"/>
    <w:rsid w:val="00C6536E"/>
    <w:pPr>
      <w:spacing w:after="120"/>
    </w:pPr>
    <w:rPr>
      <w:b/>
      <w:noProof/>
    </w:rPr>
  </w:style>
  <w:style w:type="character" w:customStyle="1" w:styleId="EndNoteCategoryHeadingChar">
    <w:name w:val="EndNote Category Heading Char"/>
    <w:basedOn w:val="DefaultParagraphFont"/>
    <w:link w:val="EndNoteCategoryHeading"/>
    <w:rsid w:val="00C6536E"/>
    <w:rPr>
      <w:rFonts w:ascii="Times New Roman" w:hAnsi="Times New Roman"/>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184399">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93352325">
      <w:bodyDiv w:val="1"/>
      <w:marLeft w:val="0"/>
      <w:marRight w:val="0"/>
      <w:marTop w:val="0"/>
      <w:marBottom w:val="0"/>
      <w:divBdr>
        <w:top w:val="none" w:sz="0" w:space="0" w:color="auto"/>
        <w:left w:val="none" w:sz="0" w:space="0" w:color="auto"/>
        <w:bottom w:val="none" w:sz="0" w:space="0" w:color="auto"/>
        <w:right w:val="none" w:sz="0" w:space="0" w:color="auto"/>
      </w:divBdr>
    </w:div>
    <w:div w:id="206794394">
      <w:bodyDiv w:val="1"/>
      <w:marLeft w:val="0"/>
      <w:marRight w:val="0"/>
      <w:marTop w:val="0"/>
      <w:marBottom w:val="0"/>
      <w:divBdr>
        <w:top w:val="none" w:sz="0" w:space="0" w:color="auto"/>
        <w:left w:val="none" w:sz="0" w:space="0" w:color="auto"/>
        <w:bottom w:val="none" w:sz="0" w:space="0" w:color="auto"/>
        <w:right w:val="none" w:sz="0" w:space="0" w:color="auto"/>
      </w:divBdr>
    </w:div>
    <w:div w:id="248344709">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99639583">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16038727">
      <w:bodyDiv w:val="1"/>
      <w:marLeft w:val="0"/>
      <w:marRight w:val="0"/>
      <w:marTop w:val="0"/>
      <w:marBottom w:val="0"/>
      <w:divBdr>
        <w:top w:val="none" w:sz="0" w:space="0" w:color="auto"/>
        <w:left w:val="none" w:sz="0" w:space="0" w:color="auto"/>
        <w:bottom w:val="none" w:sz="0" w:space="0" w:color="auto"/>
        <w:right w:val="none" w:sz="0" w:space="0" w:color="auto"/>
      </w:divBdr>
    </w:div>
    <w:div w:id="546648531">
      <w:bodyDiv w:val="1"/>
      <w:marLeft w:val="0"/>
      <w:marRight w:val="0"/>
      <w:marTop w:val="0"/>
      <w:marBottom w:val="0"/>
      <w:divBdr>
        <w:top w:val="none" w:sz="0" w:space="0" w:color="auto"/>
        <w:left w:val="none" w:sz="0" w:space="0" w:color="auto"/>
        <w:bottom w:val="none" w:sz="0" w:space="0" w:color="auto"/>
        <w:right w:val="none" w:sz="0" w:space="0" w:color="auto"/>
      </w:divBdr>
    </w:div>
    <w:div w:id="556891915">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10956493">
      <w:bodyDiv w:val="1"/>
      <w:marLeft w:val="0"/>
      <w:marRight w:val="0"/>
      <w:marTop w:val="0"/>
      <w:marBottom w:val="0"/>
      <w:divBdr>
        <w:top w:val="none" w:sz="0" w:space="0" w:color="auto"/>
        <w:left w:val="none" w:sz="0" w:space="0" w:color="auto"/>
        <w:bottom w:val="none" w:sz="0" w:space="0" w:color="auto"/>
        <w:right w:val="none" w:sz="0" w:space="0" w:color="auto"/>
      </w:divBdr>
    </w:div>
    <w:div w:id="718357282">
      <w:bodyDiv w:val="1"/>
      <w:marLeft w:val="0"/>
      <w:marRight w:val="0"/>
      <w:marTop w:val="0"/>
      <w:marBottom w:val="0"/>
      <w:divBdr>
        <w:top w:val="none" w:sz="0" w:space="0" w:color="auto"/>
        <w:left w:val="none" w:sz="0" w:space="0" w:color="auto"/>
        <w:bottom w:val="none" w:sz="0" w:space="0" w:color="auto"/>
        <w:right w:val="none" w:sz="0" w:space="0" w:color="auto"/>
      </w:divBdr>
    </w:div>
    <w:div w:id="934706945">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72756770">
      <w:bodyDiv w:val="1"/>
      <w:marLeft w:val="0"/>
      <w:marRight w:val="0"/>
      <w:marTop w:val="0"/>
      <w:marBottom w:val="0"/>
      <w:divBdr>
        <w:top w:val="none" w:sz="0" w:space="0" w:color="auto"/>
        <w:left w:val="none" w:sz="0" w:space="0" w:color="auto"/>
        <w:bottom w:val="none" w:sz="0" w:space="0" w:color="auto"/>
        <w:right w:val="none" w:sz="0" w:space="0" w:color="auto"/>
      </w:divBdr>
    </w:div>
    <w:div w:id="982274332">
      <w:bodyDiv w:val="1"/>
      <w:marLeft w:val="0"/>
      <w:marRight w:val="0"/>
      <w:marTop w:val="0"/>
      <w:marBottom w:val="0"/>
      <w:divBdr>
        <w:top w:val="none" w:sz="0" w:space="0" w:color="auto"/>
        <w:left w:val="none" w:sz="0" w:space="0" w:color="auto"/>
        <w:bottom w:val="none" w:sz="0" w:space="0" w:color="auto"/>
        <w:right w:val="none" w:sz="0" w:space="0" w:color="auto"/>
      </w:divBdr>
    </w:div>
    <w:div w:id="995769901">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47531577">
      <w:bodyDiv w:val="1"/>
      <w:marLeft w:val="0"/>
      <w:marRight w:val="0"/>
      <w:marTop w:val="0"/>
      <w:marBottom w:val="0"/>
      <w:divBdr>
        <w:top w:val="none" w:sz="0" w:space="0" w:color="auto"/>
        <w:left w:val="none" w:sz="0" w:space="0" w:color="auto"/>
        <w:bottom w:val="none" w:sz="0" w:space="0" w:color="auto"/>
        <w:right w:val="none" w:sz="0" w:space="0" w:color="auto"/>
      </w:divBdr>
    </w:div>
    <w:div w:id="1240942353">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4221729">
      <w:bodyDiv w:val="1"/>
      <w:marLeft w:val="0"/>
      <w:marRight w:val="0"/>
      <w:marTop w:val="0"/>
      <w:marBottom w:val="0"/>
      <w:divBdr>
        <w:top w:val="none" w:sz="0" w:space="0" w:color="auto"/>
        <w:left w:val="none" w:sz="0" w:space="0" w:color="auto"/>
        <w:bottom w:val="none" w:sz="0" w:space="0" w:color="auto"/>
        <w:right w:val="none" w:sz="0" w:space="0" w:color="auto"/>
      </w:divBdr>
    </w:div>
    <w:div w:id="1329477872">
      <w:bodyDiv w:val="1"/>
      <w:marLeft w:val="0"/>
      <w:marRight w:val="0"/>
      <w:marTop w:val="0"/>
      <w:marBottom w:val="0"/>
      <w:divBdr>
        <w:top w:val="none" w:sz="0" w:space="0" w:color="auto"/>
        <w:left w:val="none" w:sz="0" w:space="0" w:color="auto"/>
        <w:bottom w:val="none" w:sz="0" w:space="0" w:color="auto"/>
        <w:right w:val="none" w:sz="0" w:space="0" w:color="auto"/>
      </w:divBdr>
    </w:div>
    <w:div w:id="1372614158">
      <w:bodyDiv w:val="1"/>
      <w:marLeft w:val="0"/>
      <w:marRight w:val="0"/>
      <w:marTop w:val="0"/>
      <w:marBottom w:val="0"/>
      <w:divBdr>
        <w:top w:val="none" w:sz="0" w:space="0" w:color="auto"/>
        <w:left w:val="none" w:sz="0" w:space="0" w:color="auto"/>
        <w:bottom w:val="none" w:sz="0" w:space="0" w:color="auto"/>
        <w:right w:val="none" w:sz="0" w:space="0" w:color="auto"/>
      </w:divBdr>
    </w:div>
    <w:div w:id="1525362007">
      <w:bodyDiv w:val="1"/>
      <w:marLeft w:val="0"/>
      <w:marRight w:val="0"/>
      <w:marTop w:val="0"/>
      <w:marBottom w:val="0"/>
      <w:divBdr>
        <w:top w:val="none" w:sz="0" w:space="0" w:color="auto"/>
        <w:left w:val="none" w:sz="0" w:space="0" w:color="auto"/>
        <w:bottom w:val="none" w:sz="0" w:space="0" w:color="auto"/>
        <w:right w:val="none" w:sz="0" w:space="0" w:color="auto"/>
      </w:divBdr>
    </w:div>
    <w:div w:id="1650593890">
      <w:bodyDiv w:val="1"/>
      <w:marLeft w:val="0"/>
      <w:marRight w:val="0"/>
      <w:marTop w:val="0"/>
      <w:marBottom w:val="0"/>
      <w:divBdr>
        <w:top w:val="none" w:sz="0" w:space="0" w:color="auto"/>
        <w:left w:val="none" w:sz="0" w:space="0" w:color="auto"/>
        <w:bottom w:val="none" w:sz="0" w:space="0" w:color="auto"/>
        <w:right w:val="none" w:sz="0" w:space="0" w:color="auto"/>
      </w:divBdr>
    </w:div>
    <w:div w:id="1845516309">
      <w:bodyDiv w:val="1"/>
      <w:marLeft w:val="0"/>
      <w:marRight w:val="0"/>
      <w:marTop w:val="0"/>
      <w:marBottom w:val="0"/>
      <w:divBdr>
        <w:top w:val="none" w:sz="0" w:space="0" w:color="auto"/>
        <w:left w:val="none" w:sz="0" w:space="0" w:color="auto"/>
        <w:bottom w:val="none" w:sz="0" w:space="0" w:color="auto"/>
        <w:right w:val="none" w:sz="0" w:space="0" w:color="auto"/>
      </w:divBdr>
    </w:div>
    <w:div w:id="1862546629">
      <w:bodyDiv w:val="1"/>
      <w:marLeft w:val="0"/>
      <w:marRight w:val="0"/>
      <w:marTop w:val="0"/>
      <w:marBottom w:val="0"/>
      <w:divBdr>
        <w:top w:val="none" w:sz="0" w:space="0" w:color="auto"/>
        <w:left w:val="none" w:sz="0" w:space="0" w:color="auto"/>
        <w:bottom w:val="none" w:sz="0" w:space="0" w:color="auto"/>
        <w:right w:val="none" w:sz="0" w:space="0" w:color="auto"/>
      </w:divBdr>
    </w:div>
    <w:div w:id="1945266283">
      <w:bodyDiv w:val="1"/>
      <w:marLeft w:val="0"/>
      <w:marRight w:val="0"/>
      <w:marTop w:val="0"/>
      <w:marBottom w:val="0"/>
      <w:divBdr>
        <w:top w:val="none" w:sz="0" w:space="0" w:color="auto"/>
        <w:left w:val="none" w:sz="0" w:space="0" w:color="auto"/>
        <w:bottom w:val="none" w:sz="0" w:space="0" w:color="auto"/>
        <w:right w:val="none" w:sz="0" w:space="0" w:color="auto"/>
      </w:divBdr>
    </w:div>
    <w:div w:id="1977561026">
      <w:bodyDiv w:val="1"/>
      <w:marLeft w:val="0"/>
      <w:marRight w:val="0"/>
      <w:marTop w:val="0"/>
      <w:marBottom w:val="0"/>
      <w:divBdr>
        <w:top w:val="none" w:sz="0" w:space="0" w:color="auto"/>
        <w:left w:val="none" w:sz="0" w:space="0" w:color="auto"/>
        <w:bottom w:val="none" w:sz="0" w:space="0" w:color="auto"/>
        <w:right w:val="none" w:sz="0" w:space="0" w:color="auto"/>
      </w:divBdr>
    </w:div>
    <w:div w:id="2012639678">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3260317">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44c9a8-38c2-40bd-861b-1b4b0b395403">
      <UserInfo>
        <DisplayName/>
        <AccountId xsi:nil="true"/>
        <AccountType/>
      </UserInfo>
    </SharedWithUsers>
    <_activity xmlns="e5a7d726-566b-4995-9552-dc0b447d29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4F41EC808B46A1EE68FFEC8CBA42" ma:contentTypeVersion="16" ma:contentTypeDescription="Create a new document." ma:contentTypeScope="" ma:versionID="8fae65e9d81dec91e7aa298a54d3ab4c">
  <xsd:schema xmlns:xsd="http://www.w3.org/2001/XMLSchema" xmlns:xs="http://www.w3.org/2001/XMLSchema" xmlns:p="http://schemas.microsoft.com/office/2006/metadata/properties" xmlns:ns3="e5a7d726-566b-4995-9552-dc0b447d2974" xmlns:ns4="b244c9a8-38c2-40bd-861b-1b4b0b395403" targetNamespace="http://schemas.microsoft.com/office/2006/metadata/properties" ma:root="true" ma:fieldsID="dde713d723a9a66e69254c89254d6a61" ns3:_="" ns4:_="">
    <xsd:import namespace="e5a7d726-566b-4995-9552-dc0b447d2974"/>
    <xsd:import namespace="b244c9a8-38c2-40bd-861b-1b4b0b3954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7d726-566b-4995-9552-dc0b447d2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c9a8-38c2-40bd-861b-1b4b0b3954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b244c9a8-38c2-40bd-861b-1b4b0b395403"/>
    <ds:schemaRef ds:uri="e5a7d726-566b-4995-9552-dc0b447d2974"/>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C0D14E22-DB01-43C9-AFDA-F8A17A28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7d726-566b-4995-9552-dc0b447d2974"/>
    <ds:schemaRef ds:uri="b244c9a8-38c2-40bd-861b-1b4b0b3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CB1C7-13E5-40AA-B216-A3E11732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2</TotalTime>
  <Pages>3</Pages>
  <Words>580</Words>
  <Characters>4301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Kim Final Deliverables</cp:lastModifiedBy>
  <cp:revision>3</cp:revision>
  <cp:lastPrinted>2024-11-27T14:41:00Z</cp:lastPrinted>
  <dcterms:created xsi:type="dcterms:W3CDTF">2024-11-27T14:48:00Z</dcterms:created>
  <dcterms:modified xsi:type="dcterms:W3CDTF">2024-12-03T00:52:00Z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0x010100FE174F41EC808B46A1EE68FFEC8CBA42</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