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74310" cy="5274310"/>
            <wp:effectExtent l="0" t="0" r="8890" b="8890"/>
            <wp:docPr id="1" name="图片 1" descr="Figure_S1 RSCU in PCGs of D. hancockii mitogenom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_S1 RSCU in PCGs of D. hancockii mitogenome.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Fig. S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Relative synonymous codon usage (RSCU) in PCGs of </w:t>
      </w:r>
      <w:r>
        <w:rPr>
          <w:rFonts w:hint="default" w:ascii="Times New Roman Italic" w:hAnsi="Times New Roman Italic" w:cs="Times New Roman Italic"/>
          <w:i/>
          <w:iCs/>
          <w:sz w:val="24"/>
          <w:szCs w:val="24"/>
          <w:lang w:val="en-US"/>
        </w:rPr>
        <w:t>D</w:t>
      </w:r>
      <w:r>
        <w:rPr>
          <w:rFonts w:hint="default" w:ascii="Times New Roman Italic" w:hAnsi="Times New Roman Italic" w:cs="Times New Roman Italic"/>
          <w:i/>
          <w:iCs/>
          <w:sz w:val="24"/>
          <w:szCs w:val="24"/>
        </w:rPr>
        <w:t xml:space="preserve">. </w:t>
      </w:r>
      <w:r>
        <w:rPr>
          <w:rFonts w:hint="default" w:ascii="Times New Roman Italic" w:hAnsi="Times New Roman Italic" w:cs="Times New Roman Italic"/>
          <w:i/>
          <w:iCs/>
          <w:sz w:val="24"/>
          <w:szCs w:val="24"/>
          <w:lang w:val="en-US"/>
        </w:rPr>
        <w:t>hancockii</w:t>
      </w:r>
      <w:r>
        <w:rPr>
          <w:rFonts w:hint="default" w:ascii="Times New Roman Italic" w:hAnsi="Times New Roman Italic" w:cs="Times New Roman Italic"/>
          <w:i/>
          <w:iCs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mitogenome.</w:t>
      </w:r>
    </w:p>
    <w:p>
      <w:pPr>
        <w:jc w:val="left"/>
        <w:rPr>
          <w:rFonts w:hint="default"/>
          <w:lang w:val="en-US"/>
        </w:rPr>
      </w:pPr>
      <w:r>
        <w:rPr>
          <w:rFonts w:hint="eastAsia" w:ascii="Times New Roman" w:hAnsi="Times New Roman" w:cs="Times New Roman"/>
          <w:sz w:val="24"/>
          <w:szCs w:val="24"/>
        </w:rPr>
        <w:t>Codon families are on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</w:rPr>
        <w:t xml:space="preserve"> the abscissa.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Georgia">
    <w:panose1 w:val="02040502050405090303"/>
    <w:charset w:val="00"/>
    <w:family w:val="auto"/>
    <w:pitch w:val="default"/>
    <w:sig w:usb0="00000287" w:usb1="00000000" w:usb2="00000000" w:usb3="00000000" w:csb0="2000009F" w:csb1="00000000"/>
  </w:font>
  <w:font w:name="Helvetica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D2A74"/>
    <w:rsid w:val="7E7D2A74"/>
    <w:rsid w:val="A3F6E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2024-01-19T03:18:00Z</dcterms:created>
  <dc:creator>HZY</dc:creator>
  <cp:lastModifiedBy>HZY</cp:lastModifiedBy>
  <dcterms:modified xsi:type="dcterms:W3CDTF">2024-01-19T03:20:50Z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5F1F9C4648D169717179A965BBA1C68A_41</vt:lpwstr>
  </property>
</Properties>
</file>