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C322" w14:textId="77777777" w:rsidR="00C26B6C" w:rsidRPr="00896E9A" w:rsidRDefault="00C26B6C" w:rsidP="00C26B6C">
      <w:pPr>
        <w:rPr>
          <w:rFonts w:ascii="Arial" w:eastAsia="Arial" w:hAnsi="Arial" w:cs="Arial"/>
          <w:sz w:val="22"/>
          <w:szCs w:val="22"/>
        </w:rPr>
      </w:pPr>
      <w:r>
        <w:rPr>
          <w:b/>
        </w:rPr>
        <w:t>Supplementary Materials</w:t>
      </w:r>
    </w:p>
    <w:p w14:paraId="76F8B6C1" w14:textId="77777777" w:rsidR="00C26B6C" w:rsidRDefault="00C26B6C" w:rsidP="00C26B6C"/>
    <w:p w14:paraId="3E880E4A" w14:textId="77777777" w:rsidR="00C26B6C" w:rsidRDefault="00C26B6C" w:rsidP="00C26B6C">
      <w:r w:rsidRPr="0002702B">
        <w:rPr>
          <w:b/>
        </w:rPr>
        <w:t xml:space="preserve">Table </w:t>
      </w:r>
      <w:r>
        <w:rPr>
          <w:b/>
        </w:rPr>
        <w:t>S</w:t>
      </w:r>
      <w:r w:rsidRPr="0002702B">
        <w:rPr>
          <w:b/>
        </w:rPr>
        <w:t>.1:</w:t>
      </w:r>
      <w:r>
        <w:t xml:space="preserve">  County-Level Health Equity Activity by Content Domain</w:t>
      </w:r>
    </w:p>
    <w:p w14:paraId="0498F03F" w14:textId="77777777" w:rsidR="00C26B6C" w:rsidRDefault="00C26B6C" w:rsidP="00C26B6C"/>
    <w:tbl>
      <w:tblPr>
        <w:tblStyle w:val="3"/>
        <w:tblW w:w="10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160"/>
        <w:gridCol w:w="2170"/>
        <w:gridCol w:w="2160"/>
        <w:gridCol w:w="2160"/>
      </w:tblGrid>
      <w:tr w:rsidR="0023031A" w14:paraId="21250C3C" w14:textId="77777777" w:rsidTr="0023031A">
        <w:trPr>
          <w:trHeight w:val="770"/>
          <w:tblHeader/>
        </w:trPr>
        <w:tc>
          <w:tcPr>
            <w:tcW w:w="22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455FAC" w14:textId="0B96E219" w:rsidR="0023031A" w:rsidRDefault="0023031A" w:rsidP="0054367A">
            <w:pPr>
              <w:rPr>
                <w:b/>
                <w:sz w:val="22"/>
                <w:szCs w:val="22"/>
              </w:rPr>
            </w:pPr>
            <w:r w:rsidRPr="0023031A">
              <w:rPr>
                <w:b/>
                <w:sz w:val="22"/>
                <w:szCs w:val="22"/>
              </w:rPr>
              <w:t>Healthcare and Public Health Cultural Competence</w:t>
            </w:r>
          </w:p>
        </w:tc>
        <w:tc>
          <w:tcPr>
            <w:tcW w:w="2160" w:type="dxa"/>
          </w:tcPr>
          <w:p w14:paraId="2AFA9DC4" w14:textId="1037EF77" w:rsidR="0023031A" w:rsidRDefault="0023031A" w:rsidP="0054367A">
            <w:pPr>
              <w:rPr>
                <w:b/>
                <w:sz w:val="22"/>
                <w:szCs w:val="22"/>
              </w:rPr>
            </w:pPr>
            <w:r w:rsidRPr="0023031A">
              <w:rPr>
                <w:b/>
                <w:sz w:val="22"/>
                <w:szCs w:val="22"/>
              </w:rPr>
              <w:t>Disease-specific Care and Outcomes</w:t>
            </w:r>
          </w:p>
        </w:tc>
        <w:tc>
          <w:tcPr>
            <w:tcW w:w="217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7451EE" w14:textId="5F99D12D" w:rsidR="0023031A" w:rsidRDefault="0023031A" w:rsidP="00543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 Determinants of Health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77E875" w14:textId="148B1A33" w:rsidR="0023031A" w:rsidRDefault="0023031A" w:rsidP="0054367A">
            <w:pPr>
              <w:rPr>
                <w:b/>
                <w:sz w:val="22"/>
                <w:szCs w:val="22"/>
              </w:rPr>
            </w:pPr>
            <w:r w:rsidRPr="0023031A">
              <w:rPr>
                <w:b/>
                <w:sz w:val="22"/>
                <w:szCs w:val="22"/>
              </w:rPr>
              <w:t>Collective Action and Research Infrastructure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1DB7E8" w14:textId="77777777" w:rsidR="0023031A" w:rsidRDefault="0023031A" w:rsidP="00543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Structural Racism</w:t>
            </w:r>
          </w:p>
        </w:tc>
      </w:tr>
      <w:tr w:rsidR="0023031A" w14:paraId="18841243" w14:textId="77777777" w:rsidTr="0023031A">
        <w:trPr>
          <w:trHeight w:val="1155"/>
          <w:tblHeader/>
        </w:trPr>
        <w:tc>
          <w:tcPr>
            <w:tcW w:w="22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53222E" w14:textId="77777777" w:rsidR="0023031A" w:rsidRDefault="0023031A" w:rsidP="0054367A">
            <w:pPr>
              <w:rPr>
                <w:sz w:val="26"/>
                <w:szCs w:val="26"/>
              </w:rPr>
            </w:pPr>
            <w:r>
              <w:rPr>
                <w:color w:val="1F1F1F"/>
                <w:sz w:val="20"/>
                <w:szCs w:val="20"/>
                <w:highlight w:val="white"/>
              </w:rPr>
              <w:t>Baltimore City (2018): Equity Assessment Ordinance (Baltimore City Code, Article 1 39-1)</w:t>
            </w:r>
          </w:p>
        </w:tc>
        <w:tc>
          <w:tcPr>
            <w:tcW w:w="2160" w:type="dxa"/>
          </w:tcPr>
          <w:p w14:paraId="21E33BB3" w14:textId="7AFD6795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 George’s County (2020): Resolution to Declare Racism a Crisis of Public Health (</w:t>
            </w:r>
            <w:r>
              <w:rPr>
                <w:color w:val="1F1F1F"/>
                <w:sz w:val="20"/>
                <w:szCs w:val="20"/>
                <w:highlight w:val="white"/>
              </w:rPr>
              <w:t>Resolution CR-66-2020)</w:t>
            </w:r>
          </w:p>
        </w:tc>
        <w:tc>
          <w:tcPr>
            <w:tcW w:w="217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530406" w14:textId="6B8329B0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 Arundel County (2020): Established the </w:t>
            </w:r>
            <w:r>
              <w:rPr>
                <w:sz w:val="20"/>
                <w:szCs w:val="20"/>
                <w:highlight w:val="white"/>
              </w:rPr>
              <w:t xml:space="preserve">Office of Health Equity and Racial Justice 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CE0E54" w14:textId="77777777" w:rsidR="0023031A" w:rsidRDefault="0023031A" w:rsidP="0054367A">
            <w:r>
              <w:rPr>
                <w:sz w:val="20"/>
                <w:szCs w:val="20"/>
              </w:rPr>
              <w:t xml:space="preserve">Anne Arundel County (2020): Established the </w:t>
            </w:r>
            <w:r>
              <w:rPr>
                <w:sz w:val="20"/>
                <w:szCs w:val="20"/>
                <w:highlight w:val="white"/>
              </w:rPr>
              <w:t xml:space="preserve">Office of Health Equity and Racial Justice 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08968A" w14:textId="77777777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Frederick County (2020): Joint Declaration of Racism as Public Health Crisis</w:t>
            </w:r>
          </w:p>
        </w:tc>
      </w:tr>
      <w:tr w:rsidR="0023031A" w14:paraId="2DB9352F" w14:textId="77777777" w:rsidTr="0023031A">
        <w:trPr>
          <w:trHeight w:val="1155"/>
          <w:tblHeader/>
        </w:trPr>
        <w:tc>
          <w:tcPr>
            <w:tcW w:w="22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BD5DEC" w14:textId="77777777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County (2020): Establishment of Chief Equity Officer position in County Executive Office</w:t>
            </w:r>
          </w:p>
        </w:tc>
        <w:tc>
          <w:tcPr>
            <w:tcW w:w="2160" w:type="dxa"/>
          </w:tcPr>
          <w:p w14:paraId="3E882BC9" w14:textId="77777777" w:rsidR="0023031A" w:rsidRDefault="0023031A" w:rsidP="0054367A">
            <w:pPr>
              <w:rPr>
                <w:color w:val="1F1F1F"/>
                <w:sz w:val="20"/>
                <w:szCs w:val="20"/>
                <w:highlight w:val="white"/>
              </w:rPr>
            </w:pPr>
          </w:p>
        </w:tc>
        <w:tc>
          <w:tcPr>
            <w:tcW w:w="217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C8E873" w14:textId="2576181F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color w:val="1F1F1F"/>
                <w:sz w:val="20"/>
                <w:szCs w:val="20"/>
                <w:highlight w:val="white"/>
              </w:rPr>
              <w:t>Baltimore City (2018): Equity Assessment Ordinance (Baltimore City Code, Article 1 39-1)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8A42B8" w14:textId="77777777" w:rsidR="0023031A" w:rsidRDefault="0023031A" w:rsidP="0054367A">
            <w:r>
              <w:rPr>
                <w:sz w:val="20"/>
                <w:szCs w:val="20"/>
              </w:rPr>
              <w:t>Charles County (2020): Establishment of Chief Equity Officer position in County Executive Office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2E5680" w14:textId="77777777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Montgomery County (2019): Racial Equity and Social Justice Act</w:t>
            </w:r>
          </w:p>
        </w:tc>
      </w:tr>
      <w:tr w:rsidR="0023031A" w14:paraId="64321DF9" w14:textId="77777777" w:rsidTr="0023031A">
        <w:trPr>
          <w:trHeight w:val="1173"/>
          <w:tblHeader/>
        </w:trPr>
        <w:tc>
          <w:tcPr>
            <w:tcW w:w="22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3A06E5" w14:textId="77777777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Howard County (2021): Establishment of </w:t>
            </w:r>
            <w:r>
              <w:rPr>
                <w:sz w:val="20"/>
                <w:szCs w:val="20"/>
                <w:highlight w:val="white"/>
              </w:rPr>
              <w:t xml:space="preserve">LGBTQIA+ Commission and La </w:t>
            </w:r>
            <w:proofErr w:type="spellStart"/>
            <w:r>
              <w:rPr>
                <w:sz w:val="20"/>
                <w:szCs w:val="20"/>
                <w:highlight w:val="white"/>
              </w:rPr>
              <w:t>Alianza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Latina Commission in County Council (</w:t>
            </w:r>
            <w:r>
              <w:rPr>
                <w:color w:val="1F1F1F"/>
                <w:sz w:val="20"/>
                <w:szCs w:val="20"/>
                <w:highlight w:val="white"/>
              </w:rPr>
              <w:t>County Code Sec. 12.218 - 12.219)</w:t>
            </w:r>
          </w:p>
        </w:tc>
        <w:tc>
          <w:tcPr>
            <w:tcW w:w="2160" w:type="dxa"/>
          </w:tcPr>
          <w:p w14:paraId="12538CCD" w14:textId="77777777" w:rsidR="0023031A" w:rsidRDefault="0023031A" w:rsidP="0054367A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274939" w14:textId="0904A5A6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Frederick County (2021): </w:t>
            </w:r>
            <w:r>
              <w:rPr>
                <w:color w:val="1F1F1F"/>
                <w:sz w:val="20"/>
                <w:szCs w:val="20"/>
                <w:highlight w:val="white"/>
              </w:rPr>
              <w:t>Office of Equity and Inclusion and Equity and Inclusion Commission. (County Code Article 17 [XVII])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30D4DE" w14:textId="77777777" w:rsidR="0023031A" w:rsidRDefault="0023031A" w:rsidP="0054367A">
            <w:r>
              <w:rPr>
                <w:sz w:val="20"/>
                <w:szCs w:val="20"/>
              </w:rPr>
              <w:t xml:space="preserve">Frederick County (2021): </w:t>
            </w:r>
            <w:r>
              <w:rPr>
                <w:color w:val="1F1F1F"/>
                <w:sz w:val="20"/>
                <w:szCs w:val="20"/>
                <w:highlight w:val="white"/>
              </w:rPr>
              <w:t>Office of Equity and Inclusion and Equity and Inclusion Commission. (County Code Article 17 [XVII])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63153A" w14:textId="77777777" w:rsidR="0023031A" w:rsidRDefault="0023031A" w:rsidP="0054367A">
            <w:r>
              <w:rPr>
                <w:sz w:val="20"/>
                <w:szCs w:val="20"/>
              </w:rPr>
              <w:t>Montgomery County (2020): Resolution: Declaration of Racism as a Public Health Crisis</w:t>
            </w:r>
          </w:p>
        </w:tc>
      </w:tr>
      <w:tr w:rsidR="0023031A" w14:paraId="4D658501" w14:textId="77777777" w:rsidTr="0023031A">
        <w:trPr>
          <w:trHeight w:val="1854"/>
          <w:tblHeader/>
        </w:trPr>
        <w:tc>
          <w:tcPr>
            <w:tcW w:w="22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B4B35E" w14:textId="77777777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St. Mary’s County (2020): Created </w:t>
            </w:r>
            <w:r>
              <w:rPr>
                <w:color w:val="1F1F1F"/>
                <w:sz w:val="20"/>
                <w:szCs w:val="20"/>
                <w:highlight w:val="white"/>
              </w:rPr>
              <w:t xml:space="preserve">Joint Resolution to Advance Equity, a collaboration of the Sheriff’s Office, SMC Public Schools, and Health Department. </w:t>
            </w:r>
          </w:p>
        </w:tc>
        <w:tc>
          <w:tcPr>
            <w:tcW w:w="2160" w:type="dxa"/>
          </w:tcPr>
          <w:p w14:paraId="7315B834" w14:textId="77777777" w:rsidR="0023031A" w:rsidRDefault="0023031A" w:rsidP="0054367A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521C27" w14:textId="2A4D507E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Howard County (2021): Establishment of </w:t>
            </w:r>
            <w:r>
              <w:rPr>
                <w:sz w:val="20"/>
                <w:szCs w:val="20"/>
                <w:highlight w:val="white"/>
              </w:rPr>
              <w:t xml:space="preserve">LGBTQIA+ Commission and La </w:t>
            </w:r>
            <w:proofErr w:type="spellStart"/>
            <w:r>
              <w:rPr>
                <w:sz w:val="20"/>
                <w:szCs w:val="20"/>
                <w:highlight w:val="white"/>
              </w:rPr>
              <w:t>Alianza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Latina Commission in County Council (</w:t>
            </w:r>
            <w:r>
              <w:rPr>
                <w:color w:val="1F1F1F"/>
                <w:sz w:val="20"/>
                <w:szCs w:val="20"/>
                <w:highlight w:val="white"/>
              </w:rPr>
              <w:t>County Code Sec. 12.218 - 12.219)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0ED983" w14:textId="77777777" w:rsidR="0023031A" w:rsidRDefault="0023031A" w:rsidP="0054367A">
            <w:r>
              <w:rPr>
                <w:sz w:val="20"/>
                <w:szCs w:val="20"/>
              </w:rPr>
              <w:t xml:space="preserve">Howard County (2021): Establishment of </w:t>
            </w:r>
            <w:r>
              <w:rPr>
                <w:sz w:val="20"/>
                <w:szCs w:val="20"/>
                <w:highlight w:val="white"/>
              </w:rPr>
              <w:t xml:space="preserve">LGBTQIA+ Commission and La </w:t>
            </w:r>
            <w:proofErr w:type="spellStart"/>
            <w:r>
              <w:rPr>
                <w:sz w:val="20"/>
                <w:szCs w:val="20"/>
                <w:highlight w:val="white"/>
              </w:rPr>
              <w:t>Alianza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Latina Commission in County Council (</w:t>
            </w:r>
            <w:r>
              <w:rPr>
                <w:color w:val="1F1F1F"/>
                <w:sz w:val="20"/>
                <w:szCs w:val="20"/>
                <w:highlight w:val="white"/>
              </w:rPr>
              <w:t>County Code Sec. 12.218 - 12.219)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BB4C29" w14:textId="77777777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 George’s County (2020): Resolution to Declare Racism a Crisis of Public Health (</w:t>
            </w:r>
            <w:r>
              <w:rPr>
                <w:color w:val="1F1F1F"/>
                <w:sz w:val="20"/>
                <w:szCs w:val="20"/>
                <w:highlight w:val="white"/>
              </w:rPr>
              <w:t>Resolution CR-66-2020)</w:t>
            </w:r>
          </w:p>
        </w:tc>
      </w:tr>
      <w:tr w:rsidR="0023031A" w14:paraId="05FE7A30" w14:textId="77777777" w:rsidTr="0023031A">
        <w:trPr>
          <w:trHeight w:val="698"/>
        </w:trPr>
        <w:tc>
          <w:tcPr>
            <w:tcW w:w="22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AC5579" w14:textId="77777777" w:rsidR="0023031A" w:rsidRDefault="0023031A" w:rsidP="0054367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32A328A" w14:textId="77777777" w:rsidR="0023031A" w:rsidRDefault="0023031A" w:rsidP="0054367A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57E231" w14:textId="23489934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Montgomery County (2019): Racial Equity and Social Justice Act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8D4678" w14:textId="77777777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Montgomery County (2019): Racial Equity and Social Justice Act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D54D2D" w14:textId="77777777" w:rsidR="0023031A" w:rsidRDefault="0023031A" w:rsidP="0054367A"/>
        </w:tc>
      </w:tr>
      <w:tr w:rsidR="0023031A" w14:paraId="68A5708D" w14:textId="77777777" w:rsidTr="0023031A">
        <w:trPr>
          <w:trHeight w:val="1854"/>
        </w:trPr>
        <w:tc>
          <w:tcPr>
            <w:tcW w:w="22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A237D1" w14:textId="77777777" w:rsidR="0023031A" w:rsidRDefault="0023031A" w:rsidP="0054367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DB83A33" w14:textId="77777777" w:rsidR="0023031A" w:rsidRDefault="0023031A" w:rsidP="0054367A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43FF22" w14:textId="74E19905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St. Mary’s County (2020): Created </w:t>
            </w:r>
            <w:r>
              <w:rPr>
                <w:color w:val="1F1F1F"/>
                <w:sz w:val="20"/>
                <w:szCs w:val="20"/>
                <w:highlight w:val="white"/>
              </w:rPr>
              <w:t xml:space="preserve">Joint Resolution to Advance Equity, a collaboration of the Sheriff’s Office, SMC Public Schools, and Health Department. 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9F634A" w14:textId="77777777" w:rsidR="0023031A" w:rsidRDefault="0023031A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St. Mary’s County (2020): Created </w:t>
            </w:r>
            <w:r>
              <w:rPr>
                <w:color w:val="1F1F1F"/>
                <w:sz w:val="20"/>
                <w:szCs w:val="20"/>
                <w:highlight w:val="white"/>
              </w:rPr>
              <w:t xml:space="preserve">Joint Resolution to Advance Equity, a collaboration of the Sheriff’s Office, SMC Public Schools, and Health Department. </w:t>
            </w:r>
          </w:p>
        </w:tc>
        <w:tc>
          <w:tcPr>
            <w:tcW w:w="21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B0E09B" w14:textId="77777777" w:rsidR="0023031A" w:rsidRDefault="0023031A" w:rsidP="0054367A"/>
        </w:tc>
      </w:tr>
    </w:tbl>
    <w:p w14:paraId="2DDBADB0" w14:textId="77777777" w:rsidR="00C26B6C" w:rsidRDefault="00C26B6C" w:rsidP="00C26B6C"/>
    <w:p w14:paraId="5FA2F1F5" w14:textId="77777777" w:rsidR="00C26B6C" w:rsidRDefault="00C26B6C" w:rsidP="00C26B6C"/>
    <w:p w14:paraId="0929269D" w14:textId="77777777" w:rsidR="00C26B6C" w:rsidRDefault="00C26B6C" w:rsidP="00C26B6C"/>
    <w:p w14:paraId="0ABB0A03" w14:textId="77777777" w:rsidR="00C26B6C" w:rsidRDefault="00C26B6C" w:rsidP="00C26B6C"/>
    <w:p w14:paraId="447BD8AD" w14:textId="77777777" w:rsidR="00C26B6C" w:rsidRDefault="00C26B6C" w:rsidP="00C26B6C"/>
    <w:p w14:paraId="5E34388B" w14:textId="77777777" w:rsidR="00C26B6C" w:rsidRDefault="00C26B6C" w:rsidP="00C26B6C"/>
    <w:p w14:paraId="146A0238" w14:textId="77777777" w:rsidR="00C26B6C" w:rsidRDefault="00C26B6C" w:rsidP="00C26B6C"/>
    <w:p w14:paraId="41E3CA07" w14:textId="77777777" w:rsidR="00C26B6C" w:rsidRDefault="00C26B6C" w:rsidP="00C26B6C"/>
    <w:p w14:paraId="5ACA4469" w14:textId="77777777" w:rsidR="00C26B6C" w:rsidRDefault="00C26B6C" w:rsidP="00C26B6C"/>
    <w:p w14:paraId="4ADF04CA" w14:textId="77777777" w:rsidR="00C26B6C" w:rsidRDefault="00C26B6C" w:rsidP="00C26B6C">
      <w:r w:rsidRPr="0002702B">
        <w:rPr>
          <w:b/>
        </w:rPr>
        <w:lastRenderedPageBreak/>
        <w:t xml:space="preserve">Table </w:t>
      </w:r>
      <w:r>
        <w:rPr>
          <w:b/>
        </w:rPr>
        <w:t>S</w:t>
      </w:r>
      <w:r w:rsidRPr="0002702B">
        <w:rPr>
          <w:b/>
        </w:rPr>
        <w:t>.2:</w:t>
      </w:r>
      <w:r>
        <w:t xml:space="preserve"> State-Level Health Equity Legislative Activity</w:t>
      </w:r>
    </w:p>
    <w:p w14:paraId="68C78E46" w14:textId="77777777" w:rsidR="00C26B6C" w:rsidRDefault="00C26B6C" w:rsidP="00C26B6C"/>
    <w:tbl>
      <w:tblPr>
        <w:tblStyle w:val="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C26B6C" w14:paraId="4DA39CC4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AA0BEA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Task Force or Workgroup Created 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97ECD7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Budget Allocation Required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65F654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Center or Permanent Program Created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A7E908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Regulations Established</w:t>
            </w:r>
          </w:p>
        </w:tc>
      </w:tr>
      <w:tr w:rsidR="00C26B6C" w14:paraId="13689907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C1E246" w14:textId="77777777" w:rsidR="00C26B6C" w:rsidRDefault="00C26B6C" w:rsidP="0054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2012: </w:t>
            </w:r>
            <w:r>
              <w:rPr>
                <w:color w:val="1F1F1F"/>
                <w:sz w:val="20"/>
                <w:szCs w:val="20"/>
                <w:highlight w:val="white"/>
              </w:rPr>
              <w:t xml:space="preserve">Maryland Health Improvement and Disparities Reduction Act of 2012 - SB234/HB439 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124D74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2012: </w:t>
            </w:r>
            <w:r>
              <w:rPr>
                <w:color w:val="1F1F1F"/>
                <w:sz w:val="20"/>
                <w:szCs w:val="20"/>
                <w:highlight w:val="white"/>
              </w:rPr>
              <w:t xml:space="preserve">Maryland Health Improvement and Disparities Reduction Act of 2012 - SB234/HB439 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32338F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Behavioral Health and Public Safety Center of Excellence - Establishment - HB 1280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F0B551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2012: </w:t>
            </w:r>
            <w:r>
              <w:rPr>
                <w:color w:val="1F1F1F"/>
                <w:sz w:val="20"/>
                <w:szCs w:val="20"/>
                <w:highlight w:val="white"/>
              </w:rPr>
              <w:t>Cultural Competency and Health Literacy – Education</w:t>
            </w:r>
          </w:p>
        </w:tc>
      </w:tr>
      <w:tr w:rsidR="00C26B6C" w14:paraId="48BE2575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C368A7" w14:textId="77777777" w:rsidR="00C26B6C" w:rsidRDefault="00C26B6C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2017: </w:t>
            </w:r>
            <w:r>
              <w:rPr>
                <w:color w:val="1F1F1F"/>
                <w:sz w:val="20"/>
                <w:szCs w:val="20"/>
                <w:highlight w:val="white"/>
              </w:rPr>
              <w:t>University of Maryland School of Public Health, Center for Health Equity – Workgroup on Health in All Policies - HB1225/SB340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92909C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Care Commission – Mortality Rates of African American Infants and Infants in Rural Areas – Study - HB 716/SB 266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C25E28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Equity Resource Act - SB172/HB463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A2E1D4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Improvement and Disparities Reduction Act of 2012 - SB234/HB439</w:t>
            </w:r>
          </w:p>
        </w:tc>
      </w:tr>
      <w:tr w:rsidR="00C26B6C" w14:paraId="38E414AD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AFD01F" w14:textId="77777777" w:rsidR="00C26B6C" w:rsidRDefault="00C26B6C" w:rsidP="0054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2018: </w:t>
            </w:r>
            <w:r>
              <w:rPr>
                <w:color w:val="1F1F1F"/>
                <w:sz w:val="20"/>
                <w:szCs w:val="20"/>
                <w:highlight w:val="white"/>
              </w:rPr>
              <w:t>Task Force on the Social Determinants of Health in Baltimore City - SB444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D00E34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Equity Resource Act - SB172/HB463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BDABAC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6FA39A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2015: </w:t>
            </w:r>
            <w:r>
              <w:rPr>
                <w:color w:val="1F1F1F"/>
                <w:sz w:val="20"/>
                <w:szCs w:val="20"/>
                <w:highlight w:val="white"/>
              </w:rPr>
              <w:t>Health Care Disparities, Cultural and Linguistic Competency, and Health Literacy – Continuing Education - HB580/SB198</w:t>
            </w:r>
          </w:p>
        </w:tc>
      </w:tr>
      <w:tr w:rsidR="00C26B6C" w14:paraId="4F516E34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FA0080" w14:textId="77777777" w:rsidR="00C26B6C" w:rsidRDefault="00C26B6C" w:rsidP="0054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2020: </w:t>
            </w:r>
            <w:r>
              <w:rPr>
                <w:color w:val="1F1F1F"/>
                <w:sz w:val="20"/>
                <w:szCs w:val="20"/>
                <w:highlight w:val="white"/>
              </w:rPr>
              <w:t xml:space="preserve">Health Services Cost Review Commission - Community Benefits - Reporting - HB1169 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F1E533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Public Health – Implicit Bias Training and the Office of Minority Health and Health Disparities-SB5/HB28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F29FEF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EE5577" w14:textId="77777777" w:rsidR="00C26B6C" w:rsidRDefault="00C26B6C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2017: </w:t>
            </w:r>
            <w:r>
              <w:rPr>
                <w:color w:val="1F1F1F"/>
                <w:sz w:val="20"/>
                <w:szCs w:val="20"/>
                <w:highlight w:val="white"/>
              </w:rPr>
              <w:t>University of Maryland School of Public Health, Center for Health Equity – Workgroup on Health in All Policies - HB1225/SB340</w:t>
            </w:r>
          </w:p>
        </w:tc>
      </w:tr>
      <w:tr w:rsidR="00C26B6C" w14:paraId="5ECEC420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FD8EAC" w14:textId="77777777" w:rsidR="00C26B6C" w:rsidRDefault="00C26B6C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The Shirley Nathan–Pulliam Health Equity Act of 2021 -SB 52/HB78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56FE6D" w14:textId="77777777" w:rsidR="00C26B6C" w:rsidRDefault="00C26B6C" w:rsidP="0054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The Shirley Nathan–Pulliam Health Equity Act of 2021 -SB 52/HB78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6B804D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25FFB0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2017: </w:t>
            </w:r>
            <w:r>
              <w:rPr>
                <w:color w:val="1F1F1F"/>
                <w:sz w:val="20"/>
                <w:szCs w:val="20"/>
                <w:highlight w:val="white"/>
              </w:rPr>
              <w:t>Health Occupations Boards – Racial and Ethnic Health Disparities – Information Campaigns – Reporting - SB503</w:t>
            </w:r>
          </w:p>
        </w:tc>
      </w:tr>
      <w:tr w:rsidR="00C26B6C" w14:paraId="17D68105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46DA83" w14:textId="77777777" w:rsidR="00C26B6C" w:rsidRDefault="00C26B6C" w:rsidP="0054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1F1F1F"/>
                <w:sz w:val="20"/>
                <w:szCs w:val="20"/>
                <w:highlight w:val="white"/>
              </w:rPr>
              <w:t>2021: Maryland Food System Resiliency Council - HB831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39BA17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Recovery for the Economy, Livelihoods, Industries, Entrepreneurs, and Families (RELIEF) Act -SB 496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A4F0C6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B5D5C3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2018: </w:t>
            </w:r>
            <w:r>
              <w:rPr>
                <w:color w:val="1F1F1F"/>
                <w:sz w:val="20"/>
                <w:szCs w:val="20"/>
                <w:highlight w:val="white"/>
              </w:rPr>
              <w:t>Public Health - Maternal Mortality Review Program - Report and Stakeholder Meetings - HB1518</w:t>
            </w:r>
          </w:p>
        </w:tc>
      </w:tr>
      <w:tr w:rsidR="00C26B6C" w14:paraId="11375A71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2054DE" w14:textId="77777777" w:rsidR="00C26B6C" w:rsidRDefault="00C26B6C" w:rsidP="0054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647707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373218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898170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2019: </w:t>
            </w:r>
            <w:r>
              <w:rPr>
                <w:color w:val="1F1F1F"/>
                <w:sz w:val="20"/>
                <w:szCs w:val="20"/>
                <w:highlight w:val="white"/>
              </w:rPr>
              <w:t>Health – Maternal Mortality Review Program – Recommendations and Reporting Requirement - SB 356/HB583</w:t>
            </w:r>
          </w:p>
        </w:tc>
      </w:tr>
      <w:tr w:rsidR="00C26B6C" w14:paraId="066ACA4D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954FBC" w14:textId="77777777" w:rsidR="00C26B6C" w:rsidRDefault="00C26B6C" w:rsidP="0054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2098FD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9A1CDF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524D43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Office of Minority Health and Health Disparities and Maryland Health Care Commission – Reporting Requirements - SB796</w:t>
            </w:r>
          </w:p>
        </w:tc>
      </w:tr>
      <w:tr w:rsidR="00C26B6C" w14:paraId="0752A42C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DF9FF9" w14:textId="77777777" w:rsidR="00C26B6C" w:rsidRDefault="00C26B6C" w:rsidP="0054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08EF8C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DA8A67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FC6244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1F1F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Public Health – Data – Race and Ethnicity Information - SB 565/HB309</w:t>
            </w:r>
          </w:p>
        </w:tc>
      </w:tr>
      <w:tr w:rsidR="00C26B6C" w14:paraId="0D31EF08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70DAD1" w14:textId="77777777" w:rsidR="00C26B6C" w:rsidRDefault="00C26B6C" w:rsidP="0054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874B8E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6A794E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BC5C69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Equity Resource Act - SB172/HB463</w:t>
            </w:r>
          </w:p>
        </w:tc>
      </w:tr>
      <w:tr w:rsidR="00C26B6C" w14:paraId="1654BBFA" w14:textId="77777777" w:rsidTr="0054367A"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ABB2F0" w14:textId="77777777" w:rsidR="00C26B6C" w:rsidRDefault="00C26B6C" w:rsidP="0054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FC8166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FCE239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7F7913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Public Health – Implicit Bias Training and the Office of Minority Health and Health Disparities-SB5/HB28</w:t>
            </w:r>
          </w:p>
        </w:tc>
      </w:tr>
    </w:tbl>
    <w:p w14:paraId="4BBC12C7" w14:textId="77777777" w:rsidR="00C26B6C" w:rsidRDefault="00C26B6C" w:rsidP="00C26B6C"/>
    <w:p w14:paraId="09293589" w14:textId="77777777" w:rsidR="00C26B6C" w:rsidRDefault="00C26B6C" w:rsidP="00C26B6C">
      <w:r>
        <w:br w:type="page"/>
      </w:r>
    </w:p>
    <w:p w14:paraId="0CF78910" w14:textId="77777777" w:rsidR="00C26B6C" w:rsidRDefault="00C26B6C" w:rsidP="00C26B6C">
      <w:r w:rsidRPr="0002702B">
        <w:rPr>
          <w:b/>
        </w:rPr>
        <w:lastRenderedPageBreak/>
        <w:t xml:space="preserve">Table </w:t>
      </w:r>
      <w:r>
        <w:rPr>
          <w:b/>
        </w:rPr>
        <w:t>S</w:t>
      </w:r>
      <w:r w:rsidRPr="0002702B">
        <w:rPr>
          <w:b/>
        </w:rPr>
        <w:t>.3:</w:t>
      </w:r>
      <w:r>
        <w:t xml:space="preserve"> State-Level Health Equity Policies by Content Domain</w:t>
      </w:r>
    </w:p>
    <w:p w14:paraId="0F51D872" w14:textId="77777777" w:rsidR="00C26B6C" w:rsidRDefault="00C26B6C" w:rsidP="00C26B6C"/>
    <w:tbl>
      <w:tblPr>
        <w:tblStyle w:val="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C26B6C" w14:paraId="0617EFB3" w14:textId="77777777" w:rsidTr="0054367A">
        <w:tc>
          <w:tcPr>
            <w:tcW w:w="180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E958A4" w14:textId="5BDA5B0D" w:rsidR="00C26B6C" w:rsidRDefault="0023031A" w:rsidP="0054367A">
            <w:pPr>
              <w:rPr>
                <w:b/>
                <w:sz w:val="22"/>
                <w:szCs w:val="22"/>
              </w:rPr>
            </w:pPr>
            <w:r w:rsidRPr="0023031A">
              <w:rPr>
                <w:b/>
                <w:sz w:val="22"/>
                <w:szCs w:val="22"/>
              </w:rPr>
              <w:t>Healthcare and Public Health Cultural Competence</w:t>
            </w:r>
          </w:p>
        </w:tc>
        <w:tc>
          <w:tcPr>
            <w:tcW w:w="180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FA7380" w14:textId="74748042" w:rsidR="00C26B6C" w:rsidRDefault="0023031A" w:rsidP="0054367A">
            <w:pPr>
              <w:rPr>
                <w:b/>
                <w:sz w:val="22"/>
                <w:szCs w:val="22"/>
              </w:rPr>
            </w:pPr>
            <w:r w:rsidRPr="0023031A">
              <w:rPr>
                <w:b/>
                <w:sz w:val="22"/>
                <w:szCs w:val="22"/>
              </w:rPr>
              <w:t>Disease-specific Care and Outcomes</w:t>
            </w:r>
          </w:p>
        </w:tc>
        <w:tc>
          <w:tcPr>
            <w:tcW w:w="180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2DF33B" w14:textId="4DA9AD31" w:rsidR="00C26B6C" w:rsidRDefault="0023031A" w:rsidP="0054367A">
            <w:pPr>
              <w:rPr>
                <w:b/>
                <w:sz w:val="22"/>
                <w:szCs w:val="22"/>
              </w:rPr>
            </w:pPr>
            <w:r w:rsidRPr="0023031A">
              <w:rPr>
                <w:b/>
                <w:sz w:val="22"/>
                <w:szCs w:val="22"/>
              </w:rPr>
              <w:t>Access to Healthcare Services</w:t>
            </w:r>
          </w:p>
        </w:tc>
        <w:tc>
          <w:tcPr>
            <w:tcW w:w="180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D8F07A" w14:textId="77777777" w:rsidR="00C26B6C" w:rsidRDefault="00C26B6C" w:rsidP="00543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 Determinants of Health</w:t>
            </w:r>
          </w:p>
        </w:tc>
        <w:tc>
          <w:tcPr>
            <w:tcW w:w="180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8E748C" w14:textId="2F69936B" w:rsidR="00C26B6C" w:rsidRDefault="0023031A" w:rsidP="0054367A">
            <w:pPr>
              <w:rPr>
                <w:b/>
                <w:sz w:val="22"/>
                <w:szCs w:val="22"/>
              </w:rPr>
            </w:pPr>
            <w:r w:rsidRPr="0023031A">
              <w:rPr>
                <w:b/>
                <w:sz w:val="22"/>
                <w:szCs w:val="22"/>
              </w:rPr>
              <w:t>Collective Action and Research Infrastructure</w:t>
            </w:r>
          </w:p>
        </w:tc>
        <w:tc>
          <w:tcPr>
            <w:tcW w:w="180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1A255C" w14:textId="77777777" w:rsidR="00C26B6C" w:rsidRDefault="00C26B6C" w:rsidP="00543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Structural Racism</w:t>
            </w:r>
          </w:p>
        </w:tc>
      </w:tr>
      <w:tr w:rsidR="00C26B6C" w14:paraId="30CE4125" w14:textId="77777777" w:rsidTr="0054367A"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535F1F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2012: </w:t>
            </w:r>
            <w:r>
              <w:rPr>
                <w:color w:val="1F1F1F"/>
                <w:sz w:val="20"/>
                <w:szCs w:val="20"/>
                <w:highlight w:val="white"/>
              </w:rPr>
              <w:t>Cultural Competency and Health Literacy – Education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752036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2012: </w:t>
            </w:r>
            <w:r>
              <w:rPr>
                <w:color w:val="1F1F1F"/>
                <w:sz w:val="20"/>
                <w:szCs w:val="20"/>
                <w:highlight w:val="white"/>
              </w:rPr>
              <w:t>Hepatitis B and Hepatitis C Viruses – Public Awareness, Treatment, and Outreach - HB 641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61732F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Improvement and Disparities Reduction Act of 2012 - SB234/HB439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8CBB6D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Improvement and Disparities Reduction Act of 2012 - SB234/HB439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FF06E8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2012: </w:t>
            </w:r>
            <w:r>
              <w:rPr>
                <w:color w:val="1F1F1F"/>
                <w:sz w:val="20"/>
                <w:szCs w:val="20"/>
                <w:highlight w:val="white"/>
              </w:rPr>
              <w:t>Hepatitis B and Hepatitis C Viruses – Public Awareness, Treatment, and Outreach - HB 641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B8E8F7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Behavioral Health and Public Safety Center of Excellence - Establishment - HB 1280</w:t>
            </w:r>
          </w:p>
        </w:tc>
      </w:tr>
      <w:tr w:rsidR="00C26B6C" w14:paraId="109ABB75" w14:textId="77777777" w:rsidTr="0054367A"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A5F41E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2015: </w:t>
            </w:r>
            <w:r>
              <w:rPr>
                <w:color w:val="1F1F1F"/>
                <w:sz w:val="20"/>
                <w:szCs w:val="20"/>
                <w:highlight w:val="white"/>
              </w:rPr>
              <w:t>Health Care Disparities, Cultural and Linguistic Competency, and Health Literacy – Continuing Education - HB580/SB198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930E45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2018: </w:t>
            </w:r>
            <w:r>
              <w:rPr>
                <w:color w:val="1F1F1F"/>
                <w:sz w:val="20"/>
                <w:szCs w:val="20"/>
                <w:highlight w:val="white"/>
              </w:rPr>
              <w:t>Public Health - Maternal Mortality Review Program - Report and Stakeholder Meetings - HB1518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975225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2012: </w:t>
            </w:r>
            <w:r>
              <w:rPr>
                <w:color w:val="1F1F1F"/>
                <w:sz w:val="20"/>
                <w:szCs w:val="20"/>
                <w:highlight w:val="white"/>
              </w:rPr>
              <w:t>Hepatitis B and Hepatitis C Viruses – Public Awareness, Treatment, and Outreach - HB 641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37308F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2018: </w:t>
            </w:r>
            <w:r>
              <w:rPr>
                <w:color w:val="1F1F1F"/>
                <w:sz w:val="20"/>
                <w:szCs w:val="20"/>
                <w:highlight w:val="white"/>
              </w:rPr>
              <w:t>Task Force on the Social Determinants of Health in Baltimore City - SB444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4E8CA2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Improvement and Disparities Reduction Act of 2012 - SB234/HB439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75DC8C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26B6C" w14:paraId="764FF079" w14:textId="77777777" w:rsidTr="0054367A"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162DC1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2017: </w:t>
            </w:r>
            <w:r>
              <w:rPr>
                <w:color w:val="1F1F1F"/>
                <w:sz w:val="20"/>
                <w:szCs w:val="20"/>
                <w:highlight w:val="white"/>
              </w:rPr>
              <w:t>Health Occupations Boards – Racial and Ethnic Health Disparities – Information Campaigns – Reporting - SB503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E60C12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Care Commission – Mortality Rates of African American Infants and Infants in Rural Areas – Study - HB 716/SB 266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69E8E7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2020: </w:t>
            </w:r>
            <w:r>
              <w:rPr>
                <w:color w:val="1F1F1F"/>
                <w:sz w:val="20"/>
                <w:szCs w:val="20"/>
                <w:highlight w:val="white"/>
              </w:rPr>
              <w:t>Health Services Cost Review Commission - Community Benefits - Reporting - HB1169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18C201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2019: </w:t>
            </w:r>
            <w:r>
              <w:rPr>
                <w:color w:val="1F1F1F"/>
                <w:sz w:val="20"/>
                <w:szCs w:val="20"/>
                <w:highlight w:val="white"/>
              </w:rPr>
              <w:t>Health – Maternal Mortality Review Program – Recommendations and Reporting Requirement - SB 356/HB583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D78346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2015: </w:t>
            </w:r>
            <w:r>
              <w:rPr>
                <w:color w:val="1F1F1F"/>
                <w:sz w:val="20"/>
                <w:szCs w:val="20"/>
                <w:highlight w:val="white"/>
              </w:rPr>
              <w:t>Health Care Disparities, Cultural and Linguistic Competency, and Health Literacy – Continuing Education - HB580/SB198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D3BEEB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26B6C" w14:paraId="6D13A028" w14:textId="77777777" w:rsidTr="0054367A"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C93E27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Office of Minority Health and Health Disparities and Maryland Health Care Commission – Reporting Requirements - SB796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62431A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2019: </w:t>
            </w:r>
            <w:r>
              <w:rPr>
                <w:color w:val="1F1F1F"/>
                <w:sz w:val="20"/>
                <w:szCs w:val="20"/>
                <w:highlight w:val="white"/>
              </w:rPr>
              <w:t>Health – Maternal Mortality Review Program – Recommendations and Reporting Requirement - SB 356/HB583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B4E355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Equity Resource Act - SB172/HB463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821823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2020: </w:t>
            </w:r>
            <w:r>
              <w:rPr>
                <w:color w:val="1F1F1F"/>
                <w:sz w:val="20"/>
                <w:szCs w:val="20"/>
                <w:highlight w:val="white"/>
              </w:rPr>
              <w:t>Health Services Cost Review Commission - Community Benefits - Reporting - HB1169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E4ABB0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2017: </w:t>
            </w:r>
            <w:r>
              <w:rPr>
                <w:color w:val="1F1F1F"/>
                <w:sz w:val="20"/>
                <w:szCs w:val="20"/>
                <w:highlight w:val="white"/>
              </w:rPr>
              <w:t>University of Maryland School of Public Health, Center for Health Equity – Workgroup on Health in All Policies - HB1225/SB340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9B68E3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26B6C" w14:paraId="651FEA00" w14:textId="77777777" w:rsidTr="0054367A"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F41A9D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Public Health – Data – Race and Ethnicity Information - SB 565/HB309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ADCB15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2020: </w:t>
            </w:r>
            <w:r>
              <w:rPr>
                <w:color w:val="1F1F1F"/>
                <w:sz w:val="20"/>
                <w:szCs w:val="20"/>
                <w:highlight w:val="white"/>
              </w:rPr>
              <w:t>Public Health - Maternal Mortality and Morbidity - Implicit Bias Training and Study - HB837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54BA7E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Preserve Telehealth Access Act of 2021 - HB 123/SB3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837A1F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The Shirley Nathan–Pulliam Health Equity Act of 2021 -SB 52/HB78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F0C4F6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Care Commission – Mortality Rates of African American Infants and Infants in Rural Areas – Study - HB 716/SB 266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C0F911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26B6C" w14:paraId="3F7A1961" w14:textId="77777777" w:rsidTr="0054367A"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60E056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Equity Resource Act - SB172/HB463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8B1104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2020: </w:t>
            </w:r>
            <w:r>
              <w:rPr>
                <w:color w:val="1F1F1F"/>
                <w:sz w:val="20"/>
                <w:szCs w:val="20"/>
                <w:highlight w:val="white"/>
              </w:rPr>
              <w:t>Public Health - Maternal Mortality Review Program - Stakeholders - HB286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18B51F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Behavioral Health and Public Safety Center of Excellence - Establishment - HB 1280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E94AF6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Office of Minority Health and Health Disparities and Maryland Health Care Commission – Reporting Requirements - SB796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EDC45D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1F1F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2018: </w:t>
            </w:r>
            <w:r>
              <w:rPr>
                <w:color w:val="1F1F1F"/>
                <w:sz w:val="20"/>
                <w:szCs w:val="20"/>
                <w:highlight w:val="white"/>
              </w:rPr>
              <w:t>Task Force on the Social Determinants of Health in Baltimore City - SB444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930D82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26B6C" w14:paraId="41099330" w14:textId="77777777" w:rsidTr="0054367A"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2C8052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The Shirley Nathan–Pulliam Health Equity Act of 2021 -SB 52/HB78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439AB7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 xml:space="preserve">Public Health – Implicit Bias Training and the Office of Minority </w:t>
            </w:r>
            <w:r>
              <w:rPr>
                <w:color w:val="1F1F1F"/>
                <w:sz w:val="20"/>
                <w:szCs w:val="20"/>
                <w:highlight w:val="white"/>
              </w:rPr>
              <w:lastRenderedPageBreak/>
              <w:t>Health and Health Disparities-SB5/HB28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93188D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 xml:space="preserve">Recovery for the Economy, Livelihoods, Industries, </w:t>
            </w:r>
            <w:r>
              <w:rPr>
                <w:color w:val="1F1F1F"/>
                <w:sz w:val="20"/>
                <w:szCs w:val="20"/>
                <w:highlight w:val="white"/>
              </w:rPr>
              <w:lastRenderedPageBreak/>
              <w:t>Entrepreneurs, and Families (RELIEF) Act -SB 496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21AA4B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Health Equity Resource Act - SB172/HB463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8EED9D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2020: </w:t>
            </w:r>
            <w:r>
              <w:rPr>
                <w:color w:val="1F1F1F"/>
                <w:sz w:val="20"/>
                <w:szCs w:val="20"/>
                <w:highlight w:val="white"/>
              </w:rPr>
              <w:t xml:space="preserve">Health Services Cost Review Commission - Community </w:t>
            </w:r>
            <w:r>
              <w:rPr>
                <w:color w:val="1F1F1F"/>
                <w:sz w:val="20"/>
                <w:szCs w:val="20"/>
                <w:highlight w:val="white"/>
              </w:rPr>
              <w:lastRenderedPageBreak/>
              <w:t>Benefits - Reporting - HB1169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3E8F3A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26B6C" w14:paraId="14A5915C" w14:textId="77777777" w:rsidTr="0054367A"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6080AA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Public Health – Implicit Bias Training and the Office of Minority Health and Health Disparities-SB5/HB28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34C6A3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Behavioral Health and Public Safety Center of Excellence - Establishment - HB 1280</w:t>
            </w:r>
          </w:p>
          <w:p w14:paraId="4FB51CA0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1815EA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0DB283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Food System Resiliency Council - HB831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8612D9" w14:textId="77777777" w:rsidR="00C26B6C" w:rsidRDefault="00C26B6C" w:rsidP="00543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The Shirley Nathan–Pulliam Health Equity Act of 2021 -SB 52/HB78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8DDEB5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26B6C" w14:paraId="1623D590" w14:textId="77777777" w:rsidTr="0054367A"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C63477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2020: </w:t>
            </w:r>
            <w:r>
              <w:rPr>
                <w:color w:val="1F1F1F"/>
                <w:sz w:val="20"/>
                <w:szCs w:val="20"/>
                <w:highlight w:val="white"/>
              </w:rPr>
              <w:t>Public Health - Maternal Mortality and Morbidity - Implicit Bias Training and Study - HB837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D77BFF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2021: </w:t>
            </w:r>
            <w:r>
              <w:rPr>
                <w:color w:val="1F1F1F"/>
                <w:sz w:val="20"/>
                <w:szCs w:val="20"/>
                <w:highlight w:val="white"/>
              </w:rPr>
              <w:t>Maryland Food System Resiliency Council - HB831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BC930B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61E9AF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4EAC7F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3C80BD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26B6C" w14:paraId="22FD6CA9" w14:textId="77777777" w:rsidTr="0054367A"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C4B560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2020: </w:t>
            </w:r>
            <w:r>
              <w:rPr>
                <w:color w:val="1F1F1F"/>
                <w:sz w:val="20"/>
                <w:szCs w:val="20"/>
                <w:highlight w:val="white"/>
              </w:rPr>
              <w:t>Public Health - Maternal Mortality Review Program - Stakeholders - HB286</w:t>
            </w: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6F0954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C5B342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7AB95B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258B63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6118B3" w14:textId="77777777" w:rsidR="00C26B6C" w:rsidRDefault="00C26B6C" w:rsidP="00543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6F3E5CDE" w14:textId="77777777" w:rsidR="00C26B6C" w:rsidRDefault="00C26B6C" w:rsidP="00C26B6C">
      <w:pPr>
        <w:rPr>
          <w:sz w:val="20"/>
          <w:szCs w:val="20"/>
        </w:rPr>
      </w:pPr>
    </w:p>
    <w:p w14:paraId="467DA9CF" w14:textId="77777777" w:rsidR="00E71A20" w:rsidRDefault="00E71A20"/>
    <w:sectPr w:rsidR="00E71A20" w:rsidSect="005C0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C"/>
    <w:rsid w:val="00007428"/>
    <w:rsid w:val="00033B90"/>
    <w:rsid w:val="00041AC6"/>
    <w:rsid w:val="000569F3"/>
    <w:rsid w:val="000573E0"/>
    <w:rsid w:val="000705C3"/>
    <w:rsid w:val="0008286C"/>
    <w:rsid w:val="000A15F3"/>
    <w:rsid w:val="000A2EA3"/>
    <w:rsid w:val="000A5D81"/>
    <w:rsid w:val="000D6AC3"/>
    <w:rsid w:val="000E15B7"/>
    <w:rsid w:val="000F3D34"/>
    <w:rsid w:val="00106EF4"/>
    <w:rsid w:val="001454F9"/>
    <w:rsid w:val="00166757"/>
    <w:rsid w:val="00170B36"/>
    <w:rsid w:val="0017379F"/>
    <w:rsid w:val="001778C2"/>
    <w:rsid w:val="00185D09"/>
    <w:rsid w:val="00197E8D"/>
    <w:rsid w:val="001A703A"/>
    <w:rsid w:val="001C210F"/>
    <w:rsid w:val="001C258D"/>
    <w:rsid w:val="001C345A"/>
    <w:rsid w:val="002062E9"/>
    <w:rsid w:val="00216800"/>
    <w:rsid w:val="002266D0"/>
    <w:rsid w:val="00227703"/>
    <w:rsid w:val="0023031A"/>
    <w:rsid w:val="0024691A"/>
    <w:rsid w:val="00246BF5"/>
    <w:rsid w:val="00251C29"/>
    <w:rsid w:val="00273925"/>
    <w:rsid w:val="00276B04"/>
    <w:rsid w:val="002945F8"/>
    <w:rsid w:val="00294F7A"/>
    <w:rsid w:val="002A1C6F"/>
    <w:rsid w:val="002C28C2"/>
    <w:rsid w:val="002D3480"/>
    <w:rsid w:val="002E72E5"/>
    <w:rsid w:val="00307F7A"/>
    <w:rsid w:val="00323331"/>
    <w:rsid w:val="00342C61"/>
    <w:rsid w:val="003455FB"/>
    <w:rsid w:val="00360B79"/>
    <w:rsid w:val="00381DCA"/>
    <w:rsid w:val="00384820"/>
    <w:rsid w:val="003924CB"/>
    <w:rsid w:val="003A0158"/>
    <w:rsid w:val="003A3B44"/>
    <w:rsid w:val="003C12EF"/>
    <w:rsid w:val="003C1B2E"/>
    <w:rsid w:val="003C4879"/>
    <w:rsid w:val="003F4164"/>
    <w:rsid w:val="00403812"/>
    <w:rsid w:val="00405005"/>
    <w:rsid w:val="00411451"/>
    <w:rsid w:val="004266BD"/>
    <w:rsid w:val="004546F8"/>
    <w:rsid w:val="0047001D"/>
    <w:rsid w:val="004719A3"/>
    <w:rsid w:val="004B2202"/>
    <w:rsid w:val="004B456A"/>
    <w:rsid w:val="005042F1"/>
    <w:rsid w:val="005053E5"/>
    <w:rsid w:val="00530ABF"/>
    <w:rsid w:val="005767EC"/>
    <w:rsid w:val="00592837"/>
    <w:rsid w:val="005C0211"/>
    <w:rsid w:val="005C4164"/>
    <w:rsid w:val="005F3E66"/>
    <w:rsid w:val="005F439A"/>
    <w:rsid w:val="00601734"/>
    <w:rsid w:val="00601E45"/>
    <w:rsid w:val="00606ED1"/>
    <w:rsid w:val="00607BD1"/>
    <w:rsid w:val="00612E81"/>
    <w:rsid w:val="00613E87"/>
    <w:rsid w:val="00652117"/>
    <w:rsid w:val="00675916"/>
    <w:rsid w:val="00680E94"/>
    <w:rsid w:val="00686E5A"/>
    <w:rsid w:val="006A32BE"/>
    <w:rsid w:val="006A6E76"/>
    <w:rsid w:val="006C7C4F"/>
    <w:rsid w:val="006D3A26"/>
    <w:rsid w:val="006D5D42"/>
    <w:rsid w:val="006E0E26"/>
    <w:rsid w:val="006F4CDA"/>
    <w:rsid w:val="006F599E"/>
    <w:rsid w:val="0070715F"/>
    <w:rsid w:val="007139F7"/>
    <w:rsid w:val="00724C93"/>
    <w:rsid w:val="00731C30"/>
    <w:rsid w:val="00755EC4"/>
    <w:rsid w:val="007A126F"/>
    <w:rsid w:val="007A6F1D"/>
    <w:rsid w:val="007D5736"/>
    <w:rsid w:val="007F5FFD"/>
    <w:rsid w:val="0080556D"/>
    <w:rsid w:val="008301F0"/>
    <w:rsid w:val="00832CF9"/>
    <w:rsid w:val="00834AB7"/>
    <w:rsid w:val="0084770F"/>
    <w:rsid w:val="00873B4D"/>
    <w:rsid w:val="008B096F"/>
    <w:rsid w:val="008B2DEC"/>
    <w:rsid w:val="008B77BD"/>
    <w:rsid w:val="008D2F65"/>
    <w:rsid w:val="008D466D"/>
    <w:rsid w:val="008E2903"/>
    <w:rsid w:val="00933AFE"/>
    <w:rsid w:val="00940A22"/>
    <w:rsid w:val="00943516"/>
    <w:rsid w:val="009437ED"/>
    <w:rsid w:val="00955132"/>
    <w:rsid w:val="00957CE2"/>
    <w:rsid w:val="0096160B"/>
    <w:rsid w:val="009638B4"/>
    <w:rsid w:val="009A4B1B"/>
    <w:rsid w:val="009E2A14"/>
    <w:rsid w:val="009E7AFB"/>
    <w:rsid w:val="009F1670"/>
    <w:rsid w:val="00A1178E"/>
    <w:rsid w:val="00A273E8"/>
    <w:rsid w:val="00A304C4"/>
    <w:rsid w:val="00A448A6"/>
    <w:rsid w:val="00A51D67"/>
    <w:rsid w:val="00A61149"/>
    <w:rsid w:val="00A618C0"/>
    <w:rsid w:val="00A658CD"/>
    <w:rsid w:val="00A658D0"/>
    <w:rsid w:val="00A6763F"/>
    <w:rsid w:val="00A7415E"/>
    <w:rsid w:val="00B0339A"/>
    <w:rsid w:val="00B161C7"/>
    <w:rsid w:val="00B1626A"/>
    <w:rsid w:val="00B2114D"/>
    <w:rsid w:val="00B317CF"/>
    <w:rsid w:val="00B44DCA"/>
    <w:rsid w:val="00B57421"/>
    <w:rsid w:val="00B57B56"/>
    <w:rsid w:val="00B6217E"/>
    <w:rsid w:val="00B669BD"/>
    <w:rsid w:val="00BC4E3B"/>
    <w:rsid w:val="00BC6AC2"/>
    <w:rsid w:val="00BD0164"/>
    <w:rsid w:val="00BD17E8"/>
    <w:rsid w:val="00BD5C41"/>
    <w:rsid w:val="00C02F9D"/>
    <w:rsid w:val="00C256C4"/>
    <w:rsid w:val="00C26B6C"/>
    <w:rsid w:val="00C43F55"/>
    <w:rsid w:val="00C518F1"/>
    <w:rsid w:val="00C549E2"/>
    <w:rsid w:val="00C812E9"/>
    <w:rsid w:val="00C86573"/>
    <w:rsid w:val="00CE3CC2"/>
    <w:rsid w:val="00D0280E"/>
    <w:rsid w:val="00D0449F"/>
    <w:rsid w:val="00D05A04"/>
    <w:rsid w:val="00D10CC0"/>
    <w:rsid w:val="00D22575"/>
    <w:rsid w:val="00D26543"/>
    <w:rsid w:val="00D34FB2"/>
    <w:rsid w:val="00D40F71"/>
    <w:rsid w:val="00D50211"/>
    <w:rsid w:val="00D54B17"/>
    <w:rsid w:val="00D60022"/>
    <w:rsid w:val="00D60B91"/>
    <w:rsid w:val="00D67E34"/>
    <w:rsid w:val="00D77355"/>
    <w:rsid w:val="00D94AD4"/>
    <w:rsid w:val="00DA58C9"/>
    <w:rsid w:val="00DA6156"/>
    <w:rsid w:val="00DB248D"/>
    <w:rsid w:val="00DC4FFE"/>
    <w:rsid w:val="00DE0D57"/>
    <w:rsid w:val="00DF067D"/>
    <w:rsid w:val="00E30F45"/>
    <w:rsid w:val="00E42EC2"/>
    <w:rsid w:val="00E50B9B"/>
    <w:rsid w:val="00E52ECB"/>
    <w:rsid w:val="00E57323"/>
    <w:rsid w:val="00E64533"/>
    <w:rsid w:val="00E71A20"/>
    <w:rsid w:val="00EB2F18"/>
    <w:rsid w:val="00EC7FDE"/>
    <w:rsid w:val="00EE40FA"/>
    <w:rsid w:val="00F07086"/>
    <w:rsid w:val="00F0769C"/>
    <w:rsid w:val="00F10BC6"/>
    <w:rsid w:val="00F17AAC"/>
    <w:rsid w:val="00F327F7"/>
    <w:rsid w:val="00F35869"/>
    <w:rsid w:val="00F56984"/>
    <w:rsid w:val="00F672B9"/>
    <w:rsid w:val="00F7781E"/>
    <w:rsid w:val="00F8490C"/>
    <w:rsid w:val="00FA1F22"/>
    <w:rsid w:val="00FB44E5"/>
    <w:rsid w:val="00FC4200"/>
    <w:rsid w:val="00FC5946"/>
    <w:rsid w:val="00FC6277"/>
    <w:rsid w:val="00FC7A8E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EA99"/>
  <w15:chartTrackingRefBased/>
  <w15:docId w15:val="{A512BA0A-40D7-5244-8BDA-4B35D088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6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0F3D34"/>
    <w:rPr>
      <w:rFonts w:ascii="Calibri" w:eastAsiaTheme="minorHAnsi" w:hAnsi="Calibri" w:cstheme="minorBidi"/>
    </w:rPr>
  </w:style>
  <w:style w:type="table" w:customStyle="1" w:styleId="3">
    <w:name w:val="3"/>
    <w:basedOn w:val="TableNormal"/>
    <w:rsid w:val="00C26B6C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C26B6C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C26B6C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Kellee White Whilby</cp:lastModifiedBy>
  <cp:revision>2</cp:revision>
  <dcterms:created xsi:type="dcterms:W3CDTF">2024-10-11T08:33:00Z</dcterms:created>
  <dcterms:modified xsi:type="dcterms:W3CDTF">2024-10-11T08:33:00Z</dcterms:modified>
</cp:coreProperties>
</file>