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8C341" w14:textId="05B1F021" w:rsidR="005A6C02" w:rsidRDefault="00654E8F" w:rsidP="0062075E">
      <w:pPr>
        <w:pStyle w:val="SupplementaryMaterial"/>
      </w:pPr>
      <w:r w:rsidRPr="001549D3">
        <w:t>Supplementary Material</w:t>
      </w:r>
    </w:p>
    <w:p w14:paraId="7FC2003C" w14:textId="77777777" w:rsidR="001646AD" w:rsidRPr="00A72D8B" w:rsidRDefault="001646AD" w:rsidP="001646AD">
      <w:pPr>
        <w:spacing w:after="0"/>
        <w:jc w:val="center"/>
        <w:rPr>
          <w:b/>
          <w:bCs/>
          <w:sz w:val="28"/>
          <w:szCs w:val="24"/>
        </w:rPr>
      </w:pPr>
      <w:r w:rsidRPr="00A72D8B">
        <w:rPr>
          <w:b/>
          <w:bCs/>
          <w:sz w:val="28"/>
          <w:szCs w:val="24"/>
        </w:rPr>
        <w:t>Heterogeneity and convergence across seven neuroimaging modalities: a review of the autism spectrum disorder literature</w:t>
      </w:r>
    </w:p>
    <w:p w14:paraId="167083B3" w14:textId="1BC79F03" w:rsidR="00F54305" w:rsidRPr="00F54305" w:rsidRDefault="001646AD" w:rsidP="001646AD">
      <w:pPr>
        <w:spacing w:before="0"/>
        <w:jc w:val="center"/>
      </w:pPr>
      <w:r w:rsidRPr="00A72D8B">
        <w:t>Halliday et al.</w:t>
      </w:r>
    </w:p>
    <w:sdt>
      <w:sdtPr>
        <w:rPr>
          <w:rFonts w:ascii="Times New Roman" w:eastAsiaTheme="minorHAnsi" w:hAnsi="Times New Roman" w:cstheme="minorBidi"/>
          <w:b w:val="0"/>
          <w:bCs w:val="0"/>
          <w:color w:val="auto"/>
          <w:sz w:val="24"/>
          <w:szCs w:val="22"/>
        </w:rPr>
        <w:id w:val="608246252"/>
        <w:docPartObj>
          <w:docPartGallery w:val="Table of Contents"/>
          <w:docPartUnique/>
        </w:docPartObj>
      </w:sdtPr>
      <w:sdtEndPr>
        <w:rPr>
          <w:noProof/>
        </w:rPr>
      </w:sdtEndPr>
      <w:sdtContent>
        <w:p w14:paraId="3C7D72C2" w14:textId="027B693B" w:rsidR="00D50642" w:rsidRPr="00F65127" w:rsidRDefault="00B414E1">
          <w:pPr>
            <w:pStyle w:val="TOCHeading"/>
            <w:rPr>
              <w:rFonts w:ascii="Times New Roman" w:hAnsi="Times New Roman" w:cs="Times New Roman"/>
              <w:color w:val="000000" w:themeColor="text1"/>
            </w:rPr>
          </w:pPr>
          <w:r w:rsidRPr="00F65127">
            <w:rPr>
              <w:rFonts w:ascii="Times New Roman" w:hAnsi="Times New Roman" w:cs="Times New Roman"/>
              <w:color w:val="000000" w:themeColor="text1"/>
            </w:rPr>
            <w:t>Index</w:t>
          </w:r>
        </w:p>
        <w:p w14:paraId="49B3CC52" w14:textId="5947363F" w:rsidR="00F65127" w:rsidRPr="00F65127" w:rsidRDefault="00D50642">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r w:rsidRPr="00F65127">
            <w:rPr>
              <w:rFonts w:ascii="Times New Roman" w:hAnsi="Times New Roman" w:cs="Times New Roman"/>
              <w:b w:val="0"/>
              <w:bCs w:val="0"/>
            </w:rPr>
            <w:fldChar w:fldCharType="begin"/>
          </w:r>
          <w:r w:rsidRPr="00F65127">
            <w:rPr>
              <w:rFonts w:ascii="Times New Roman" w:hAnsi="Times New Roman" w:cs="Times New Roman"/>
            </w:rPr>
            <w:instrText xml:space="preserve"> TOC \o "1-3" \h \z \u </w:instrText>
          </w:r>
          <w:r w:rsidRPr="00F65127">
            <w:rPr>
              <w:rFonts w:ascii="Times New Roman" w:hAnsi="Times New Roman" w:cs="Times New Roman"/>
              <w:b w:val="0"/>
              <w:bCs w:val="0"/>
            </w:rPr>
            <w:fldChar w:fldCharType="separate"/>
          </w:r>
          <w:hyperlink w:anchor="_Toc176348693" w:history="1">
            <w:r w:rsidR="00F65127" w:rsidRPr="00F65127">
              <w:rPr>
                <w:rStyle w:val="Hyperlink"/>
                <w:rFonts w:ascii="Times New Roman" w:hAnsi="Times New Roman" w:cs="Times New Roman"/>
                <w:noProof/>
              </w:rPr>
              <w:t>Supplementary Table 1. PubMed Search Terms.</w:t>
            </w:r>
            <w:r w:rsidR="00F65127" w:rsidRPr="00F65127">
              <w:rPr>
                <w:rFonts w:ascii="Times New Roman" w:hAnsi="Times New Roman" w:cs="Times New Roman"/>
                <w:noProof/>
                <w:webHidden/>
              </w:rPr>
              <w:tab/>
            </w:r>
            <w:r w:rsidR="00F65127" w:rsidRPr="00F65127">
              <w:rPr>
                <w:rFonts w:ascii="Times New Roman" w:hAnsi="Times New Roman" w:cs="Times New Roman"/>
                <w:noProof/>
                <w:webHidden/>
              </w:rPr>
              <w:fldChar w:fldCharType="begin"/>
            </w:r>
            <w:r w:rsidR="00F65127" w:rsidRPr="00F65127">
              <w:rPr>
                <w:rFonts w:ascii="Times New Roman" w:hAnsi="Times New Roman" w:cs="Times New Roman"/>
                <w:noProof/>
                <w:webHidden/>
              </w:rPr>
              <w:instrText xml:space="preserve"> PAGEREF _Toc176348693 \h </w:instrText>
            </w:r>
            <w:r w:rsidR="00F65127" w:rsidRPr="00F65127">
              <w:rPr>
                <w:rFonts w:ascii="Times New Roman" w:hAnsi="Times New Roman" w:cs="Times New Roman"/>
                <w:noProof/>
                <w:webHidden/>
              </w:rPr>
            </w:r>
            <w:r w:rsidR="00F65127" w:rsidRPr="00F65127">
              <w:rPr>
                <w:rFonts w:ascii="Times New Roman" w:hAnsi="Times New Roman" w:cs="Times New Roman"/>
                <w:noProof/>
                <w:webHidden/>
              </w:rPr>
              <w:fldChar w:fldCharType="separate"/>
            </w:r>
            <w:r w:rsidR="00F65127" w:rsidRPr="00F65127">
              <w:rPr>
                <w:rFonts w:ascii="Times New Roman" w:hAnsi="Times New Roman" w:cs="Times New Roman"/>
                <w:noProof/>
                <w:webHidden/>
              </w:rPr>
              <w:t>2</w:t>
            </w:r>
            <w:r w:rsidR="00F65127" w:rsidRPr="00F65127">
              <w:rPr>
                <w:rFonts w:ascii="Times New Roman" w:hAnsi="Times New Roman" w:cs="Times New Roman"/>
                <w:noProof/>
                <w:webHidden/>
              </w:rPr>
              <w:fldChar w:fldCharType="end"/>
            </w:r>
          </w:hyperlink>
        </w:p>
        <w:p w14:paraId="11B23CC9" w14:textId="31484F97"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694" w:history="1">
            <w:r w:rsidRPr="00F65127">
              <w:rPr>
                <w:rStyle w:val="Hyperlink"/>
                <w:rFonts w:ascii="Times New Roman" w:hAnsi="Times New Roman" w:cs="Times New Roman"/>
                <w:noProof/>
              </w:rPr>
              <w:t>Supplementary Table 2. Inclusion Numbers Per Modality.</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_Toc176348694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3</w:t>
            </w:r>
            <w:r w:rsidRPr="00F65127">
              <w:rPr>
                <w:rFonts w:ascii="Times New Roman" w:hAnsi="Times New Roman" w:cs="Times New Roman"/>
                <w:noProof/>
                <w:webHidden/>
              </w:rPr>
              <w:fldChar w:fldCharType="end"/>
            </w:r>
          </w:hyperlink>
        </w:p>
        <w:p w14:paraId="7DD29A12" w14:textId="68E383EE"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695" w:history="1">
            <w:r w:rsidRPr="00F65127">
              <w:rPr>
                <w:rStyle w:val="Hyperlink"/>
                <w:rFonts w:ascii="Times New Roman" w:hAnsi="Times New Roman" w:cs="Times New Roman"/>
                <w:noProof/>
              </w:rPr>
              <w:t>Supplementary Table 3. Structural MRI (sMRI) Findings.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_Toc176348695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4</w:t>
            </w:r>
            <w:r w:rsidRPr="00F65127">
              <w:rPr>
                <w:rFonts w:ascii="Times New Roman" w:hAnsi="Times New Roman" w:cs="Times New Roman"/>
                <w:noProof/>
                <w:webHidden/>
              </w:rPr>
              <w:fldChar w:fldCharType="end"/>
            </w:r>
          </w:hyperlink>
        </w:p>
        <w:p w14:paraId="136DA771" w14:textId="58EC35EE"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696" w:history="1">
            <w:r w:rsidRPr="00F65127">
              <w:rPr>
                <w:rStyle w:val="Hyperlink"/>
                <w:rFonts w:ascii="Times New Roman" w:hAnsi="Times New Roman" w:cs="Times New Roman"/>
                <w:noProof/>
              </w:rPr>
              <w:t>Supplementary Table 4. DTI Findings.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_Toc176348696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9</w:t>
            </w:r>
            <w:r w:rsidRPr="00F65127">
              <w:rPr>
                <w:rFonts w:ascii="Times New Roman" w:hAnsi="Times New Roman" w:cs="Times New Roman"/>
                <w:noProof/>
                <w:webHidden/>
              </w:rPr>
              <w:fldChar w:fldCharType="end"/>
            </w:r>
          </w:hyperlink>
        </w:p>
        <w:p w14:paraId="70BD5A1D" w14:textId="33CBFCC5"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697" w:history="1">
            <w:r w:rsidRPr="00F65127">
              <w:rPr>
                <w:rStyle w:val="Hyperlink"/>
                <w:rFonts w:ascii="Times New Roman" w:hAnsi="Times New Roman" w:cs="Times New Roman"/>
                <w:noProof/>
              </w:rPr>
              <w:t>Supplementary Table 5. fMRI Findings.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_Toc176348697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12</w:t>
            </w:r>
            <w:r w:rsidRPr="00F65127">
              <w:rPr>
                <w:rFonts w:ascii="Times New Roman" w:hAnsi="Times New Roman" w:cs="Times New Roman"/>
                <w:noProof/>
                <w:webHidden/>
              </w:rPr>
              <w:fldChar w:fldCharType="end"/>
            </w:r>
          </w:hyperlink>
        </w:p>
        <w:p w14:paraId="2B36EFFD" w14:textId="100788FF"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698" w:history="1">
            <w:r w:rsidRPr="00F65127">
              <w:rPr>
                <w:rStyle w:val="Hyperlink"/>
                <w:rFonts w:ascii="Times New Roman" w:hAnsi="Times New Roman" w:cs="Times New Roman"/>
                <w:noProof/>
              </w:rPr>
              <w:t>Supplementary Table 6. MRS Findings.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_Toc176348698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19</w:t>
            </w:r>
            <w:r w:rsidRPr="00F65127">
              <w:rPr>
                <w:rFonts w:ascii="Times New Roman" w:hAnsi="Times New Roman" w:cs="Times New Roman"/>
                <w:noProof/>
                <w:webHidden/>
              </w:rPr>
              <w:fldChar w:fldCharType="end"/>
            </w:r>
          </w:hyperlink>
        </w:p>
        <w:p w14:paraId="75A19480" w14:textId="42E7BEF1"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699" w:history="1">
            <w:r w:rsidRPr="00F65127">
              <w:rPr>
                <w:rStyle w:val="Hyperlink"/>
                <w:rFonts w:ascii="Times New Roman" w:hAnsi="Times New Roman" w:cs="Times New Roman"/>
                <w:noProof/>
              </w:rPr>
              <w:t>Supplementary Table 7. fNI</w:t>
            </w:r>
            <w:r w:rsidRPr="00F65127">
              <w:rPr>
                <w:rStyle w:val="Hyperlink"/>
                <w:rFonts w:ascii="Times New Roman" w:hAnsi="Times New Roman" w:cs="Times New Roman"/>
                <w:noProof/>
              </w:rPr>
              <w:t>R</w:t>
            </w:r>
            <w:r w:rsidRPr="00F65127">
              <w:rPr>
                <w:rStyle w:val="Hyperlink"/>
                <w:rFonts w:ascii="Times New Roman" w:hAnsi="Times New Roman" w:cs="Times New Roman"/>
                <w:noProof/>
              </w:rPr>
              <w:t>S Findings.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_Toc176348699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22</w:t>
            </w:r>
            <w:r w:rsidRPr="00F65127">
              <w:rPr>
                <w:rFonts w:ascii="Times New Roman" w:hAnsi="Times New Roman" w:cs="Times New Roman"/>
                <w:noProof/>
                <w:webHidden/>
              </w:rPr>
              <w:fldChar w:fldCharType="end"/>
            </w:r>
          </w:hyperlink>
        </w:p>
        <w:p w14:paraId="52CAD94D" w14:textId="52FAC8D1"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700" w:history="1">
            <w:r w:rsidRPr="00F65127">
              <w:rPr>
                <w:rStyle w:val="Hyperlink"/>
                <w:rFonts w:ascii="Times New Roman" w:hAnsi="Times New Roman" w:cs="Times New Roman"/>
                <w:noProof/>
              </w:rPr>
              <w:t>Supplementary Table 8. MEG Findings.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_Toc176348700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25</w:t>
            </w:r>
            <w:r w:rsidRPr="00F65127">
              <w:rPr>
                <w:rFonts w:ascii="Times New Roman" w:hAnsi="Times New Roman" w:cs="Times New Roman"/>
                <w:noProof/>
                <w:webHidden/>
              </w:rPr>
              <w:fldChar w:fldCharType="end"/>
            </w:r>
          </w:hyperlink>
        </w:p>
        <w:p w14:paraId="4AFF40E7" w14:textId="0A7C06FD"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701" w:history="1">
            <w:r w:rsidRPr="00F65127">
              <w:rPr>
                <w:rStyle w:val="Hyperlink"/>
                <w:rFonts w:ascii="Times New Roman" w:hAnsi="Times New Roman" w:cs="Times New Roman"/>
                <w:noProof/>
              </w:rPr>
              <w:t>Supplementary Table 9. EEG Findings.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_Toc176348701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28</w:t>
            </w:r>
            <w:r w:rsidRPr="00F65127">
              <w:rPr>
                <w:rFonts w:ascii="Times New Roman" w:hAnsi="Times New Roman" w:cs="Times New Roman"/>
                <w:noProof/>
                <w:webHidden/>
              </w:rPr>
              <w:fldChar w:fldCharType="end"/>
            </w:r>
          </w:hyperlink>
        </w:p>
        <w:p w14:paraId="3D69C745" w14:textId="29416D15"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702" w:history="1">
            <w:r w:rsidRPr="00F65127">
              <w:rPr>
                <w:rStyle w:val="Hyperlink"/>
                <w:rFonts w:ascii="Times New Roman" w:hAnsi="Times New Roman" w:cs="Times New Roman"/>
                <w:noProof/>
              </w:rPr>
              <w:t>Supplementary Figure 1. Subcortical Brain Maps.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_Toc176348702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32</w:t>
            </w:r>
            <w:r w:rsidRPr="00F65127">
              <w:rPr>
                <w:rFonts w:ascii="Times New Roman" w:hAnsi="Times New Roman" w:cs="Times New Roman"/>
                <w:noProof/>
                <w:webHidden/>
              </w:rPr>
              <w:fldChar w:fldCharType="end"/>
            </w:r>
          </w:hyperlink>
        </w:p>
        <w:p w14:paraId="1E0E6461" w14:textId="7090C877" w:rsidR="00F65127" w:rsidRPr="00F65127" w:rsidRDefault="00F65127">
          <w:pPr>
            <w:pStyle w:val="TOC1"/>
            <w:tabs>
              <w:tab w:val="right" w:leader="dot" w:pos="9767"/>
            </w:tabs>
            <w:rPr>
              <w:rFonts w:ascii="Times New Roman" w:eastAsiaTheme="minorEastAsia" w:hAnsi="Times New Roman" w:cs="Times New Roman"/>
              <w:b w:val="0"/>
              <w:bCs w:val="0"/>
              <w:i w:val="0"/>
              <w:iCs w:val="0"/>
              <w:noProof/>
              <w:kern w:val="2"/>
              <w14:ligatures w14:val="standardContextual"/>
            </w:rPr>
          </w:pPr>
          <w:hyperlink w:anchor="_Toc176348703" w:history="1">
            <w:r w:rsidRPr="00F65127">
              <w:rPr>
                <w:rStyle w:val="Hyperlink"/>
                <w:rFonts w:ascii="Times New Roman" w:hAnsi="Times New Roman" w:cs="Times New Roman"/>
                <w:noProof/>
              </w:rPr>
              <w:t>References</w:t>
            </w:r>
            <w:r w:rsidRPr="00F65127">
              <w:rPr>
                <w:rFonts w:ascii="Times New Roman" w:hAnsi="Times New Roman" w:cs="Times New Roman"/>
                <w:noProof/>
                <w:webHidden/>
              </w:rPr>
              <w:tab/>
            </w:r>
            <w:r w:rsidRPr="00F65127">
              <w:rPr>
                <w:rFonts w:ascii="Times New Roman" w:hAnsi="Times New Roman" w:cs="Times New Roman"/>
                <w:noProof/>
                <w:webHidden/>
              </w:rPr>
              <w:fldChar w:fldCharType="begin"/>
            </w:r>
            <w:r w:rsidRPr="00F65127">
              <w:rPr>
                <w:rFonts w:ascii="Times New Roman" w:hAnsi="Times New Roman" w:cs="Times New Roman"/>
                <w:noProof/>
                <w:webHidden/>
              </w:rPr>
              <w:instrText xml:space="preserve"> PAGEREF _Toc176348703 \h </w:instrText>
            </w:r>
            <w:r w:rsidRPr="00F65127">
              <w:rPr>
                <w:rFonts w:ascii="Times New Roman" w:hAnsi="Times New Roman" w:cs="Times New Roman"/>
                <w:noProof/>
                <w:webHidden/>
              </w:rPr>
            </w:r>
            <w:r w:rsidRPr="00F65127">
              <w:rPr>
                <w:rFonts w:ascii="Times New Roman" w:hAnsi="Times New Roman" w:cs="Times New Roman"/>
                <w:noProof/>
                <w:webHidden/>
              </w:rPr>
              <w:fldChar w:fldCharType="separate"/>
            </w:r>
            <w:r w:rsidRPr="00F65127">
              <w:rPr>
                <w:rFonts w:ascii="Times New Roman" w:hAnsi="Times New Roman" w:cs="Times New Roman"/>
                <w:noProof/>
                <w:webHidden/>
              </w:rPr>
              <w:t>33</w:t>
            </w:r>
            <w:r w:rsidRPr="00F65127">
              <w:rPr>
                <w:rFonts w:ascii="Times New Roman" w:hAnsi="Times New Roman" w:cs="Times New Roman"/>
                <w:noProof/>
                <w:webHidden/>
              </w:rPr>
              <w:fldChar w:fldCharType="end"/>
            </w:r>
          </w:hyperlink>
        </w:p>
        <w:p w14:paraId="3FB0213D" w14:textId="292DAD90" w:rsidR="003A5203" w:rsidRDefault="00D50642" w:rsidP="002B4A57">
          <w:pPr>
            <w:rPr>
              <w:b/>
              <w:bCs/>
              <w:noProof/>
            </w:rPr>
          </w:pPr>
          <w:r w:rsidRPr="00F65127">
            <w:rPr>
              <w:rFonts w:cs="Times New Roman"/>
              <w:b/>
              <w:bCs/>
              <w:noProof/>
            </w:rPr>
            <w:fldChar w:fldCharType="end"/>
          </w:r>
        </w:p>
      </w:sdtContent>
    </w:sdt>
    <w:p w14:paraId="221DF326" w14:textId="77777777" w:rsidR="00CA7400" w:rsidRDefault="00CA7400">
      <w:pPr>
        <w:spacing w:before="0" w:after="200" w:line="276" w:lineRule="auto"/>
        <w:rPr>
          <w:rFonts w:eastAsia="Cambria" w:cs="Times New Roman"/>
          <w:b/>
          <w:szCs w:val="24"/>
        </w:rPr>
      </w:pPr>
      <w:r>
        <w:br w:type="page"/>
      </w:r>
    </w:p>
    <w:p w14:paraId="0D921E36" w14:textId="5D7D11BA" w:rsidR="00AC2486" w:rsidRPr="00516C38" w:rsidRDefault="00AC2486" w:rsidP="00516C38">
      <w:pPr>
        <w:pStyle w:val="Heading1"/>
        <w:numPr>
          <w:ilvl w:val="0"/>
          <w:numId w:val="0"/>
        </w:numPr>
      </w:pPr>
      <w:bookmarkStart w:id="0" w:name="_Toc176348693"/>
      <w:r w:rsidRPr="00516C38">
        <w:lastRenderedPageBreak/>
        <w:t>Supplementary Table 1</w:t>
      </w:r>
      <w:r w:rsidR="00D36AA8" w:rsidRPr="00516C38">
        <w:t>.</w:t>
      </w:r>
      <w:r w:rsidRPr="00516C38">
        <w:t xml:space="preserve"> PubMed Search Terms.</w:t>
      </w:r>
      <w:bookmarkEnd w:id="0"/>
    </w:p>
    <w:tbl>
      <w:tblPr>
        <w:tblStyle w:val="TableGrid"/>
        <w:tblW w:w="0" w:type="auto"/>
        <w:tblLook w:val="04A0" w:firstRow="1" w:lastRow="0" w:firstColumn="1" w:lastColumn="0" w:noHBand="0" w:noVBand="1"/>
      </w:tblPr>
      <w:tblGrid>
        <w:gridCol w:w="1727"/>
        <w:gridCol w:w="8040"/>
      </w:tblGrid>
      <w:tr w:rsidR="00AC2486" w14:paraId="4FF2F051" w14:textId="77777777" w:rsidTr="00D36AA8">
        <w:tc>
          <w:tcPr>
            <w:tcW w:w="0" w:type="auto"/>
            <w:shd w:val="clear" w:color="auto" w:fill="808080" w:themeFill="background1" w:themeFillShade="80"/>
          </w:tcPr>
          <w:p w14:paraId="366FB987" w14:textId="1C0BA92F" w:rsidR="00AC2486" w:rsidRPr="002F06FD" w:rsidRDefault="00AC2486" w:rsidP="00150EAF">
            <w:pPr>
              <w:spacing w:before="0" w:after="120"/>
              <w:jc w:val="center"/>
              <w:rPr>
                <w:rFonts w:cs="Times New Roman"/>
                <w:b/>
                <w:bCs/>
                <w:color w:val="FFFFFF" w:themeColor="background1"/>
                <w:sz w:val="16"/>
                <w:szCs w:val="16"/>
              </w:rPr>
            </w:pPr>
            <w:r w:rsidRPr="002F06FD">
              <w:rPr>
                <w:rFonts w:cs="Times New Roman"/>
                <w:b/>
                <w:bCs/>
                <w:color w:val="FFFFFF" w:themeColor="background1"/>
                <w:sz w:val="16"/>
                <w:szCs w:val="16"/>
              </w:rPr>
              <w:t>Domain</w:t>
            </w:r>
          </w:p>
        </w:tc>
        <w:tc>
          <w:tcPr>
            <w:tcW w:w="0" w:type="auto"/>
            <w:shd w:val="clear" w:color="auto" w:fill="808080" w:themeFill="background1" w:themeFillShade="80"/>
          </w:tcPr>
          <w:p w14:paraId="772D4515" w14:textId="2AF938C4" w:rsidR="00AC2486" w:rsidRPr="002F06FD" w:rsidRDefault="00AC2486" w:rsidP="00150EAF">
            <w:pPr>
              <w:spacing w:before="0" w:after="120"/>
              <w:jc w:val="center"/>
              <w:rPr>
                <w:rFonts w:cs="Times New Roman"/>
                <w:b/>
                <w:bCs/>
                <w:color w:val="FFFFFF" w:themeColor="background1"/>
                <w:sz w:val="16"/>
                <w:szCs w:val="16"/>
              </w:rPr>
            </w:pPr>
            <w:r w:rsidRPr="002F06FD">
              <w:rPr>
                <w:rFonts w:cs="Times New Roman"/>
                <w:b/>
                <w:bCs/>
                <w:color w:val="FFFFFF" w:themeColor="background1"/>
                <w:sz w:val="16"/>
                <w:szCs w:val="16"/>
              </w:rPr>
              <w:t>Terms</w:t>
            </w:r>
          </w:p>
        </w:tc>
      </w:tr>
      <w:tr w:rsidR="00AC2486" w14:paraId="0D4D130D" w14:textId="77777777" w:rsidTr="00150EAF">
        <w:tc>
          <w:tcPr>
            <w:tcW w:w="0" w:type="auto"/>
          </w:tcPr>
          <w:p w14:paraId="56181423" w14:textId="03FB9D7E" w:rsidR="00AC2486" w:rsidRPr="002F06FD" w:rsidRDefault="005A6C02" w:rsidP="00150EAF">
            <w:pPr>
              <w:spacing w:before="0" w:after="120"/>
              <w:rPr>
                <w:sz w:val="16"/>
                <w:szCs w:val="16"/>
              </w:rPr>
            </w:pPr>
            <w:r>
              <w:rPr>
                <w:sz w:val="16"/>
                <w:szCs w:val="16"/>
              </w:rPr>
              <w:t>ASD</w:t>
            </w:r>
            <w:r w:rsidR="00AC2486" w:rsidRPr="002F06FD">
              <w:rPr>
                <w:sz w:val="16"/>
                <w:szCs w:val="16"/>
              </w:rPr>
              <w:t xml:space="preserve"> *all searches contained terms for ASD, followed by terms listed in table</w:t>
            </w:r>
          </w:p>
        </w:tc>
        <w:tc>
          <w:tcPr>
            <w:tcW w:w="0" w:type="auto"/>
          </w:tcPr>
          <w:p w14:paraId="74C953DC" w14:textId="020B88D7" w:rsidR="00AC2486" w:rsidRPr="002F06FD" w:rsidRDefault="00AC2486" w:rsidP="00150EAF">
            <w:pPr>
              <w:spacing w:before="0" w:after="120"/>
              <w:rPr>
                <w:sz w:val="16"/>
                <w:szCs w:val="16"/>
              </w:rPr>
            </w:pPr>
            <w:r w:rsidRPr="002F06FD">
              <w:rPr>
                <w:color w:val="9BBB59" w:themeColor="accent3"/>
                <w:sz w:val="16"/>
                <w:szCs w:val="16"/>
              </w:rPr>
              <w:t>("</w:t>
            </w:r>
            <w:proofErr w:type="spellStart"/>
            <w:r w:rsidRPr="002F06FD">
              <w:rPr>
                <w:color w:val="9BBB59" w:themeColor="accent3"/>
                <w:sz w:val="16"/>
                <w:szCs w:val="16"/>
              </w:rPr>
              <w:t>Autis</w:t>
            </w:r>
            <w:proofErr w:type="spellEnd"/>
            <w:r w:rsidRPr="002F06FD">
              <w:rPr>
                <w:color w:val="9BBB59" w:themeColor="accent3"/>
                <w:sz w:val="16"/>
                <w:szCs w:val="16"/>
              </w:rPr>
              <w:t>*"[</w:t>
            </w:r>
            <w:proofErr w:type="spellStart"/>
            <w:r w:rsidRPr="002F06FD">
              <w:rPr>
                <w:color w:val="9BBB59" w:themeColor="accent3"/>
                <w:sz w:val="16"/>
                <w:szCs w:val="16"/>
              </w:rPr>
              <w:t>tiab</w:t>
            </w:r>
            <w:proofErr w:type="spellEnd"/>
            <w:r w:rsidRPr="002F06FD">
              <w:rPr>
                <w:color w:val="9BBB59" w:themeColor="accent3"/>
                <w:sz w:val="16"/>
                <w:szCs w:val="16"/>
              </w:rPr>
              <w:t>] OR "Aspergers"[</w:t>
            </w:r>
            <w:proofErr w:type="spellStart"/>
            <w:r w:rsidRPr="002F06FD">
              <w:rPr>
                <w:color w:val="9BBB59" w:themeColor="accent3"/>
                <w:sz w:val="16"/>
                <w:szCs w:val="16"/>
              </w:rPr>
              <w:t>tiab</w:t>
            </w:r>
            <w:proofErr w:type="spellEnd"/>
            <w:r w:rsidRPr="002F06FD">
              <w:rPr>
                <w:color w:val="9BBB59" w:themeColor="accent3"/>
                <w:sz w:val="16"/>
                <w:szCs w:val="16"/>
              </w:rPr>
              <w:t>] OR "ASD"[</w:t>
            </w:r>
            <w:proofErr w:type="spellStart"/>
            <w:r w:rsidRPr="002F06FD">
              <w:rPr>
                <w:color w:val="9BBB59" w:themeColor="accent3"/>
                <w:sz w:val="16"/>
                <w:szCs w:val="16"/>
              </w:rPr>
              <w:t>tiab</w:t>
            </w:r>
            <w:proofErr w:type="spellEnd"/>
            <w:r w:rsidRPr="002F06FD">
              <w:rPr>
                <w:color w:val="9BBB59" w:themeColor="accent3"/>
                <w:sz w:val="16"/>
                <w:szCs w:val="16"/>
              </w:rPr>
              <w:t>] OR "PDD-NOS"[</w:t>
            </w:r>
            <w:proofErr w:type="spellStart"/>
            <w:r w:rsidRPr="002F06FD">
              <w:rPr>
                <w:color w:val="9BBB59" w:themeColor="accent3"/>
                <w:sz w:val="16"/>
                <w:szCs w:val="16"/>
              </w:rPr>
              <w:t>tiab</w:t>
            </w:r>
            <w:proofErr w:type="spellEnd"/>
            <w:r w:rsidRPr="002F06FD">
              <w:rPr>
                <w:color w:val="9BBB59" w:themeColor="accent3"/>
                <w:sz w:val="16"/>
                <w:szCs w:val="16"/>
              </w:rPr>
              <w:t>] OR "Autism Spectrum Disorder" [Mesh] OR "Pervasive Developmental Disorder Not Otherwise Specified"[</w:t>
            </w:r>
            <w:proofErr w:type="spellStart"/>
            <w:r w:rsidRPr="002F06FD">
              <w:rPr>
                <w:color w:val="9BBB59" w:themeColor="accent3"/>
                <w:sz w:val="16"/>
                <w:szCs w:val="16"/>
              </w:rPr>
              <w:t>tiab</w:t>
            </w:r>
            <w:proofErr w:type="spellEnd"/>
            <w:r w:rsidRPr="002F06FD">
              <w:rPr>
                <w:color w:val="9BBB59" w:themeColor="accent3"/>
                <w:sz w:val="16"/>
                <w:szCs w:val="16"/>
              </w:rPr>
              <w:t xml:space="preserve">] OR "Autistic Disorder"[Mesh]) </w:t>
            </w:r>
            <w:r w:rsidRPr="002F06FD">
              <w:rPr>
                <w:color w:val="4F81BD" w:themeColor="accent1"/>
                <w:sz w:val="16"/>
                <w:szCs w:val="16"/>
              </w:rPr>
              <w:t>NOT (</w:t>
            </w:r>
            <w:r w:rsidR="00150EAF" w:rsidRPr="002F06FD">
              <w:rPr>
                <w:color w:val="4F81BD" w:themeColor="accent1"/>
                <w:sz w:val="16"/>
                <w:szCs w:val="16"/>
              </w:rPr>
              <w:t>“</w:t>
            </w:r>
            <w:r w:rsidRPr="002F06FD">
              <w:rPr>
                <w:color w:val="4F81BD" w:themeColor="accent1"/>
                <w:sz w:val="16"/>
                <w:szCs w:val="16"/>
              </w:rPr>
              <w:t>Adult*</w:t>
            </w:r>
            <w:r w:rsidR="00150EAF" w:rsidRPr="002F06FD">
              <w:rPr>
                <w:color w:val="4F81BD" w:themeColor="accent1"/>
                <w:sz w:val="16"/>
                <w:szCs w:val="16"/>
              </w:rPr>
              <w:t>”</w:t>
            </w:r>
            <w:r w:rsidRPr="002F06FD">
              <w:rPr>
                <w:color w:val="4F81BD" w:themeColor="accent1"/>
                <w:sz w:val="16"/>
                <w:szCs w:val="16"/>
              </w:rPr>
              <w:t>[</w:t>
            </w:r>
            <w:proofErr w:type="spellStart"/>
            <w:r w:rsidRPr="002F06FD">
              <w:rPr>
                <w:color w:val="4F81BD" w:themeColor="accent1"/>
                <w:sz w:val="16"/>
                <w:szCs w:val="16"/>
              </w:rPr>
              <w:t>tiab</w:t>
            </w:r>
            <w:proofErr w:type="spellEnd"/>
            <w:r w:rsidR="00150EAF" w:rsidRPr="002F06FD">
              <w:rPr>
                <w:color w:val="4F81BD" w:themeColor="accent1"/>
                <w:sz w:val="16"/>
                <w:szCs w:val="16"/>
              </w:rPr>
              <w:t>] OR “</w:t>
            </w:r>
            <w:r w:rsidRPr="002F06FD">
              <w:rPr>
                <w:color w:val="4F81BD" w:themeColor="accent1"/>
                <w:sz w:val="16"/>
                <w:szCs w:val="16"/>
              </w:rPr>
              <w:t>Meta-Analysis</w:t>
            </w:r>
            <w:r w:rsidR="00150EAF" w:rsidRPr="002F06FD">
              <w:rPr>
                <w:color w:val="4F81BD" w:themeColor="accent1"/>
                <w:sz w:val="16"/>
                <w:szCs w:val="16"/>
              </w:rPr>
              <w:t>”</w:t>
            </w:r>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w:t>
            </w:r>
            <w:r w:rsidR="00150EAF" w:rsidRPr="002F06FD">
              <w:rPr>
                <w:color w:val="4F81BD" w:themeColor="accent1"/>
                <w:sz w:val="16"/>
                <w:szCs w:val="16"/>
              </w:rPr>
              <w:t xml:space="preserve"> OR “</w:t>
            </w:r>
            <w:r w:rsidRPr="002F06FD">
              <w:rPr>
                <w:color w:val="4F81BD" w:themeColor="accent1"/>
                <w:sz w:val="16"/>
                <w:szCs w:val="16"/>
              </w:rPr>
              <w:t>Review</w:t>
            </w:r>
            <w:r w:rsidR="00150EAF" w:rsidRPr="002F06FD">
              <w:rPr>
                <w:color w:val="4F81BD" w:themeColor="accent1"/>
                <w:sz w:val="16"/>
                <w:szCs w:val="16"/>
              </w:rPr>
              <w:t>”</w:t>
            </w:r>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w:t>
            </w:r>
            <w:r w:rsidR="00150EAF" w:rsidRPr="002F06FD">
              <w:rPr>
                <w:color w:val="4F81BD" w:themeColor="accent1"/>
                <w:sz w:val="16"/>
                <w:szCs w:val="16"/>
              </w:rPr>
              <w:t xml:space="preserve"> OR “</w:t>
            </w:r>
            <w:r w:rsidRPr="002F06FD">
              <w:rPr>
                <w:color w:val="4F81BD" w:themeColor="accent1"/>
                <w:sz w:val="16"/>
                <w:szCs w:val="16"/>
              </w:rPr>
              <w:t>case stud*</w:t>
            </w:r>
            <w:r w:rsidR="00150EAF" w:rsidRPr="002F06FD">
              <w:rPr>
                <w:color w:val="4F81BD" w:themeColor="accent1"/>
                <w:sz w:val="16"/>
                <w:szCs w:val="16"/>
              </w:rPr>
              <w:t>”</w:t>
            </w:r>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w:t>
            </w:r>
            <w:r w:rsidR="00150EAF" w:rsidRPr="002F06FD">
              <w:rPr>
                <w:color w:val="4F81BD" w:themeColor="accent1"/>
                <w:sz w:val="16"/>
                <w:szCs w:val="16"/>
              </w:rPr>
              <w:t xml:space="preserve"> OR “</w:t>
            </w:r>
            <w:r w:rsidRPr="002F06FD">
              <w:rPr>
                <w:color w:val="4F81BD" w:themeColor="accent1"/>
                <w:sz w:val="16"/>
                <w:szCs w:val="16"/>
              </w:rPr>
              <w:t>clinical trial*</w:t>
            </w:r>
            <w:r w:rsidR="00150EAF" w:rsidRPr="002F06FD">
              <w:rPr>
                <w:color w:val="4F81BD" w:themeColor="accent1"/>
                <w:sz w:val="16"/>
                <w:szCs w:val="16"/>
              </w:rPr>
              <w:t>”</w:t>
            </w:r>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w:t>
            </w:r>
            <w:r w:rsidR="00150EAF" w:rsidRPr="002F06FD">
              <w:rPr>
                <w:color w:val="4F81BD" w:themeColor="accent1"/>
                <w:sz w:val="16"/>
                <w:szCs w:val="16"/>
              </w:rPr>
              <w:t xml:space="preserve"> OR “</w:t>
            </w:r>
            <w:r w:rsidRPr="002F06FD">
              <w:rPr>
                <w:color w:val="4F81BD" w:themeColor="accent1"/>
                <w:sz w:val="16"/>
                <w:szCs w:val="16"/>
              </w:rPr>
              <w:t>Editorial*</w:t>
            </w:r>
            <w:r w:rsidR="00150EAF" w:rsidRPr="002F06FD">
              <w:rPr>
                <w:color w:val="4F81BD" w:themeColor="accent1"/>
                <w:sz w:val="16"/>
                <w:szCs w:val="16"/>
              </w:rPr>
              <w:t>”</w:t>
            </w:r>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w:t>
            </w:r>
            <w:r w:rsidR="00150EAF" w:rsidRPr="002F06FD">
              <w:rPr>
                <w:color w:val="4F81BD" w:themeColor="accent1"/>
                <w:sz w:val="16"/>
                <w:szCs w:val="16"/>
              </w:rPr>
              <w:t xml:space="preserve"> OR “</w:t>
            </w:r>
            <w:r w:rsidRPr="002F06FD">
              <w:rPr>
                <w:color w:val="4F81BD" w:themeColor="accent1"/>
                <w:sz w:val="16"/>
                <w:szCs w:val="16"/>
              </w:rPr>
              <w:t>Comment*</w:t>
            </w:r>
            <w:r w:rsidR="00150EAF" w:rsidRPr="002F06FD">
              <w:rPr>
                <w:color w:val="4F81BD" w:themeColor="accent1"/>
                <w:sz w:val="16"/>
                <w:szCs w:val="16"/>
              </w:rPr>
              <w:t>”</w:t>
            </w:r>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w:t>
            </w:r>
            <w:r w:rsidR="00150EAF" w:rsidRPr="002F06FD">
              <w:rPr>
                <w:color w:val="4F81BD" w:themeColor="accent1"/>
                <w:sz w:val="16"/>
                <w:szCs w:val="16"/>
              </w:rPr>
              <w:t xml:space="preserve"> OR </w:t>
            </w:r>
            <w:r w:rsidRPr="002F06FD">
              <w:rPr>
                <w:color w:val="4F81BD" w:themeColor="accent1"/>
                <w:sz w:val="16"/>
                <w:szCs w:val="16"/>
              </w:rPr>
              <w:t>"atrial septal defect*"[</w:t>
            </w:r>
            <w:proofErr w:type="spellStart"/>
            <w:r w:rsidRPr="002F06FD">
              <w:rPr>
                <w:color w:val="4F81BD" w:themeColor="accent1"/>
                <w:sz w:val="16"/>
                <w:szCs w:val="16"/>
              </w:rPr>
              <w:t>tiab</w:t>
            </w:r>
            <w:proofErr w:type="spellEnd"/>
            <w:r w:rsidRPr="002F06FD">
              <w:rPr>
                <w:color w:val="4F81BD" w:themeColor="accent1"/>
                <w:sz w:val="16"/>
                <w:szCs w:val="16"/>
              </w:rPr>
              <w:t>] OR "amorphous solid dispersion*"[</w:t>
            </w:r>
            <w:proofErr w:type="spellStart"/>
            <w:r w:rsidRPr="002F06FD">
              <w:rPr>
                <w:color w:val="4F81BD" w:themeColor="accent1"/>
                <w:sz w:val="16"/>
                <w:szCs w:val="16"/>
              </w:rPr>
              <w:t>tiab</w:t>
            </w:r>
            <w:proofErr w:type="spellEnd"/>
            <w:r w:rsidRPr="002F06FD">
              <w:rPr>
                <w:color w:val="4F81BD" w:themeColor="accent1"/>
                <w:sz w:val="16"/>
                <w:szCs w:val="16"/>
              </w:rPr>
              <w:t>] OR "average surface distance"[</w:t>
            </w:r>
            <w:proofErr w:type="spellStart"/>
            <w:r w:rsidRPr="002F06FD">
              <w:rPr>
                <w:color w:val="4F81BD" w:themeColor="accent1"/>
                <w:sz w:val="16"/>
                <w:szCs w:val="16"/>
              </w:rPr>
              <w:t>tiab</w:t>
            </w:r>
            <w:proofErr w:type="spellEnd"/>
            <w:r w:rsidRPr="002F06FD">
              <w:rPr>
                <w:color w:val="4F81BD" w:themeColor="accent1"/>
                <w:sz w:val="16"/>
                <w:szCs w:val="16"/>
              </w:rPr>
              <w:t>] OR "adjacent segment disease"[</w:t>
            </w:r>
            <w:proofErr w:type="spellStart"/>
            <w:r w:rsidRPr="002F06FD">
              <w:rPr>
                <w:color w:val="4F81BD" w:themeColor="accent1"/>
                <w:sz w:val="16"/>
                <w:szCs w:val="16"/>
              </w:rPr>
              <w:t>tiab</w:t>
            </w:r>
            <w:proofErr w:type="spellEnd"/>
            <w:r w:rsidRPr="002F06FD">
              <w:rPr>
                <w:color w:val="4F81BD" w:themeColor="accent1"/>
                <w:sz w:val="16"/>
                <w:szCs w:val="16"/>
              </w:rPr>
              <w:t xml:space="preserve">] </w:t>
            </w:r>
            <w:r w:rsidR="00150EAF" w:rsidRPr="002F06FD">
              <w:rPr>
                <w:color w:val="4F81BD" w:themeColor="accent1"/>
                <w:sz w:val="16"/>
                <w:szCs w:val="16"/>
              </w:rPr>
              <w:t xml:space="preserve">OR </w:t>
            </w:r>
            <w:r w:rsidRPr="002F06FD">
              <w:rPr>
                <w:color w:val="4F81BD" w:themeColor="accent1"/>
                <w:sz w:val="16"/>
                <w:szCs w:val="16"/>
              </w:rPr>
              <w:t>"</w:t>
            </w:r>
            <w:proofErr w:type="spellStart"/>
            <w:r w:rsidRPr="002F06FD">
              <w:rPr>
                <w:color w:val="4F81BD" w:themeColor="accent1"/>
                <w:sz w:val="16"/>
                <w:szCs w:val="16"/>
              </w:rPr>
              <w:t>medicat</w:t>
            </w:r>
            <w:proofErr w:type="spellEnd"/>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 OR "</w:t>
            </w:r>
            <w:proofErr w:type="spellStart"/>
            <w:r w:rsidRPr="002F06FD">
              <w:rPr>
                <w:color w:val="4F81BD" w:themeColor="accent1"/>
                <w:sz w:val="16"/>
                <w:szCs w:val="16"/>
              </w:rPr>
              <w:t>mutat</w:t>
            </w:r>
            <w:proofErr w:type="spellEnd"/>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 OR "gene*"[</w:t>
            </w:r>
            <w:proofErr w:type="spellStart"/>
            <w:r w:rsidRPr="002F06FD">
              <w:rPr>
                <w:color w:val="4F81BD" w:themeColor="accent1"/>
                <w:sz w:val="16"/>
                <w:szCs w:val="16"/>
              </w:rPr>
              <w:t>tiab</w:t>
            </w:r>
            <w:proofErr w:type="spellEnd"/>
            <w:r w:rsidRPr="002F06FD">
              <w:rPr>
                <w:color w:val="4F81BD" w:themeColor="accent1"/>
                <w:sz w:val="16"/>
                <w:szCs w:val="16"/>
              </w:rPr>
              <w:t>] OR "deep learning"[</w:t>
            </w:r>
            <w:proofErr w:type="spellStart"/>
            <w:r w:rsidRPr="002F06FD">
              <w:rPr>
                <w:color w:val="4F81BD" w:themeColor="accent1"/>
                <w:sz w:val="16"/>
                <w:szCs w:val="16"/>
              </w:rPr>
              <w:t>tiab</w:t>
            </w:r>
            <w:proofErr w:type="spellEnd"/>
            <w:r w:rsidRPr="002F06FD">
              <w:rPr>
                <w:color w:val="4F81BD" w:themeColor="accent1"/>
                <w:sz w:val="16"/>
                <w:szCs w:val="16"/>
              </w:rPr>
              <w:t xml:space="preserve">] OR "computer assisted </w:t>
            </w:r>
            <w:proofErr w:type="spellStart"/>
            <w:r w:rsidRPr="002F06FD">
              <w:rPr>
                <w:color w:val="4F81BD" w:themeColor="accent1"/>
                <w:sz w:val="16"/>
                <w:szCs w:val="16"/>
              </w:rPr>
              <w:t>diagnos</w:t>
            </w:r>
            <w:proofErr w:type="spellEnd"/>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 OR "learn*"[</w:t>
            </w:r>
            <w:proofErr w:type="spellStart"/>
            <w:r w:rsidRPr="002F06FD">
              <w:rPr>
                <w:color w:val="4F81BD" w:themeColor="accent1"/>
                <w:sz w:val="16"/>
                <w:szCs w:val="16"/>
              </w:rPr>
              <w:t>tiab</w:t>
            </w:r>
            <w:proofErr w:type="spellEnd"/>
            <w:r w:rsidRPr="002F06FD">
              <w:rPr>
                <w:color w:val="4F81BD" w:themeColor="accent1"/>
                <w:sz w:val="16"/>
                <w:szCs w:val="16"/>
              </w:rPr>
              <w:t>] OR "machine learning"[</w:t>
            </w:r>
            <w:proofErr w:type="spellStart"/>
            <w:r w:rsidRPr="002F06FD">
              <w:rPr>
                <w:color w:val="4F81BD" w:themeColor="accent1"/>
                <w:sz w:val="16"/>
                <w:szCs w:val="16"/>
              </w:rPr>
              <w:t>tiab</w:t>
            </w:r>
            <w:proofErr w:type="spellEnd"/>
            <w:r w:rsidRPr="002F06FD">
              <w:rPr>
                <w:color w:val="4F81BD" w:themeColor="accent1"/>
                <w:sz w:val="16"/>
                <w:szCs w:val="16"/>
              </w:rPr>
              <w:t>])</w:t>
            </w:r>
          </w:p>
        </w:tc>
      </w:tr>
      <w:tr w:rsidR="00AC2486" w14:paraId="4E63AB38" w14:textId="77777777" w:rsidTr="00150EAF">
        <w:trPr>
          <w:trHeight w:val="481"/>
        </w:trPr>
        <w:tc>
          <w:tcPr>
            <w:tcW w:w="0" w:type="auto"/>
          </w:tcPr>
          <w:p w14:paraId="3A1C57DD" w14:textId="79DBAB5E" w:rsidR="00AC2486" w:rsidRPr="002F06FD" w:rsidRDefault="00AC2486" w:rsidP="00150EAF">
            <w:pPr>
              <w:spacing w:before="0" w:after="120"/>
              <w:rPr>
                <w:sz w:val="16"/>
                <w:szCs w:val="16"/>
              </w:rPr>
            </w:pPr>
            <w:proofErr w:type="spellStart"/>
            <w:r w:rsidRPr="002F06FD">
              <w:rPr>
                <w:sz w:val="16"/>
                <w:szCs w:val="16"/>
              </w:rPr>
              <w:t>sMRI</w:t>
            </w:r>
            <w:proofErr w:type="spellEnd"/>
          </w:p>
        </w:tc>
        <w:tc>
          <w:tcPr>
            <w:tcW w:w="0" w:type="auto"/>
          </w:tcPr>
          <w:p w14:paraId="6C639DFD" w14:textId="7B2F68A0" w:rsidR="00AC2486" w:rsidRPr="002F06FD" w:rsidRDefault="00150EAF" w:rsidP="00150EAF">
            <w:pPr>
              <w:spacing w:before="0" w:after="120"/>
              <w:rPr>
                <w:color w:val="9BBB59" w:themeColor="accent3"/>
                <w:sz w:val="16"/>
                <w:szCs w:val="16"/>
              </w:rPr>
            </w:pPr>
            <w:r w:rsidRPr="002F06FD">
              <w:rPr>
                <w:color w:val="9BBB59" w:themeColor="accent3"/>
                <w:sz w:val="16"/>
                <w:szCs w:val="16"/>
              </w:rPr>
              <w:t>AND ("Magnetic Resonance Imaging"[</w:t>
            </w:r>
            <w:proofErr w:type="spellStart"/>
            <w:r w:rsidRPr="002F06FD">
              <w:rPr>
                <w:color w:val="9BBB59" w:themeColor="accent3"/>
                <w:sz w:val="16"/>
                <w:szCs w:val="16"/>
              </w:rPr>
              <w:t>MeSH</w:t>
            </w:r>
            <w:proofErr w:type="spellEnd"/>
            <w:r w:rsidRPr="002F06FD">
              <w:rPr>
                <w:color w:val="9BBB59" w:themeColor="accent3"/>
                <w:sz w:val="16"/>
                <w:szCs w:val="16"/>
              </w:rPr>
              <w:t>] OR "MRI"[</w:t>
            </w:r>
            <w:proofErr w:type="spellStart"/>
            <w:r w:rsidRPr="002F06FD">
              <w:rPr>
                <w:color w:val="9BBB59" w:themeColor="accent3"/>
                <w:sz w:val="16"/>
                <w:szCs w:val="16"/>
              </w:rPr>
              <w:t>tiab</w:t>
            </w:r>
            <w:proofErr w:type="spellEnd"/>
            <w:r w:rsidRPr="002F06FD">
              <w:rPr>
                <w:color w:val="9BBB59" w:themeColor="accent3"/>
                <w:sz w:val="16"/>
                <w:szCs w:val="16"/>
              </w:rPr>
              <w:t>] OR "SMRI"[</w:t>
            </w:r>
            <w:proofErr w:type="spellStart"/>
            <w:r w:rsidRPr="002F06FD">
              <w:rPr>
                <w:color w:val="9BBB59" w:themeColor="accent3"/>
                <w:sz w:val="16"/>
                <w:szCs w:val="16"/>
              </w:rPr>
              <w:t>tiab</w:t>
            </w:r>
            <w:proofErr w:type="spellEnd"/>
            <w:r w:rsidRPr="002F06FD">
              <w:rPr>
                <w:color w:val="9BBB59" w:themeColor="accent3"/>
                <w:sz w:val="16"/>
                <w:szCs w:val="16"/>
              </w:rPr>
              <w:t>] OR "Structural Magnetic Resonance Imaging"[</w:t>
            </w:r>
            <w:proofErr w:type="spellStart"/>
            <w:r w:rsidRPr="002F06FD">
              <w:rPr>
                <w:color w:val="9BBB59" w:themeColor="accent3"/>
                <w:sz w:val="16"/>
                <w:szCs w:val="16"/>
              </w:rPr>
              <w:t>tiab</w:t>
            </w:r>
            <w:proofErr w:type="spellEnd"/>
            <w:r w:rsidRPr="002F06FD">
              <w:rPr>
                <w:color w:val="9BBB59" w:themeColor="accent3"/>
                <w:sz w:val="16"/>
                <w:szCs w:val="16"/>
              </w:rPr>
              <w:t>] OR "Structural MRI"[</w:t>
            </w:r>
            <w:proofErr w:type="spellStart"/>
            <w:r w:rsidRPr="002F06FD">
              <w:rPr>
                <w:color w:val="9BBB59" w:themeColor="accent3"/>
                <w:sz w:val="16"/>
                <w:szCs w:val="16"/>
              </w:rPr>
              <w:t>tiab</w:t>
            </w:r>
            <w:proofErr w:type="spellEnd"/>
            <w:r w:rsidRPr="002F06FD">
              <w:rPr>
                <w:color w:val="9BBB59" w:themeColor="accent3"/>
                <w:sz w:val="16"/>
                <w:szCs w:val="16"/>
              </w:rPr>
              <w:t>] OR "Grey Matter Volume"[</w:t>
            </w:r>
            <w:proofErr w:type="spellStart"/>
            <w:r w:rsidRPr="002F06FD">
              <w:rPr>
                <w:color w:val="9BBB59" w:themeColor="accent3"/>
                <w:sz w:val="16"/>
                <w:szCs w:val="16"/>
              </w:rPr>
              <w:t>tiab</w:t>
            </w:r>
            <w:proofErr w:type="spellEnd"/>
            <w:r w:rsidRPr="002F06FD">
              <w:rPr>
                <w:color w:val="9BBB59" w:themeColor="accent3"/>
                <w:sz w:val="16"/>
                <w:szCs w:val="16"/>
              </w:rPr>
              <w:t>] OR "grey Matter"[</w:t>
            </w:r>
            <w:proofErr w:type="spellStart"/>
            <w:r w:rsidRPr="002F06FD">
              <w:rPr>
                <w:color w:val="9BBB59" w:themeColor="accent3"/>
                <w:sz w:val="16"/>
                <w:szCs w:val="16"/>
              </w:rPr>
              <w:t>tiab</w:t>
            </w:r>
            <w:proofErr w:type="spellEnd"/>
            <w:r w:rsidRPr="002F06FD">
              <w:rPr>
                <w:color w:val="9BBB59" w:themeColor="accent3"/>
                <w:sz w:val="16"/>
                <w:szCs w:val="16"/>
              </w:rPr>
              <w:t>] OR "white matter volume"[</w:t>
            </w:r>
            <w:proofErr w:type="spellStart"/>
            <w:r w:rsidRPr="002F06FD">
              <w:rPr>
                <w:color w:val="9BBB59" w:themeColor="accent3"/>
                <w:sz w:val="16"/>
                <w:szCs w:val="16"/>
              </w:rPr>
              <w:t>tiab</w:t>
            </w:r>
            <w:proofErr w:type="spellEnd"/>
            <w:r w:rsidRPr="002F06FD">
              <w:rPr>
                <w:color w:val="9BBB59" w:themeColor="accent3"/>
                <w:sz w:val="16"/>
                <w:szCs w:val="16"/>
              </w:rPr>
              <w:t>] OR "white matter"[</w:t>
            </w:r>
            <w:proofErr w:type="spellStart"/>
            <w:r w:rsidRPr="002F06FD">
              <w:rPr>
                <w:color w:val="9BBB59" w:themeColor="accent3"/>
                <w:sz w:val="16"/>
                <w:szCs w:val="16"/>
              </w:rPr>
              <w:t>tiab</w:t>
            </w:r>
            <w:proofErr w:type="spellEnd"/>
            <w:r w:rsidRPr="002F06FD">
              <w:rPr>
                <w:color w:val="9BBB59" w:themeColor="accent3"/>
                <w:sz w:val="16"/>
                <w:szCs w:val="16"/>
              </w:rPr>
              <w:t>] or "total brain volume" [</w:t>
            </w:r>
            <w:proofErr w:type="spellStart"/>
            <w:r w:rsidRPr="002F06FD">
              <w:rPr>
                <w:color w:val="9BBB59" w:themeColor="accent3"/>
                <w:sz w:val="16"/>
                <w:szCs w:val="16"/>
              </w:rPr>
              <w:t>tiab</w:t>
            </w:r>
            <w:proofErr w:type="spellEnd"/>
            <w:r w:rsidRPr="002F06FD">
              <w:rPr>
                <w:color w:val="9BBB59" w:themeColor="accent3"/>
                <w:sz w:val="16"/>
                <w:szCs w:val="16"/>
              </w:rPr>
              <w:t>] OR "cortical thickness"[</w:t>
            </w:r>
            <w:proofErr w:type="spellStart"/>
            <w:r w:rsidRPr="002F06FD">
              <w:rPr>
                <w:color w:val="9BBB59" w:themeColor="accent3"/>
                <w:sz w:val="16"/>
                <w:szCs w:val="16"/>
              </w:rPr>
              <w:t>tiab</w:t>
            </w:r>
            <w:proofErr w:type="spellEnd"/>
            <w:r w:rsidRPr="002F06FD">
              <w:rPr>
                <w:color w:val="9BBB59" w:themeColor="accent3"/>
                <w:sz w:val="16"/>
                <w:szCs w:val="16"/>
              </w:rPr>
              <w:t>] OR "voxel-based morphometry"[</w:t>
            </w:r>
            <w:proofErr w:type="spellStart"/>
            <w:r w:rsidRPr="002F06FD">
              <w:rPr>
                <w:color w:val="9BBB59" w:themeColor="accent3"/>
                <w:sz w:val="16"/>
                <w:szCs w:val="16"/>
              </w:rPr>
              <w:t>tiab</w:t>
            </w:r>
            <w:proofErr w:type="spellEnd"/>
            <w:r w:rsidRPr="002F06FD">
              <w:rPr>
                <w:color w:val="9BBB59" w:themeColor="accent3"/>
                <w:sz w:val="16"/>
                <w:szCs w:val="16"/>
              </w:rPr>
              <w:t xml:space="preserve">]) </w:t>
            </w:r>
            <w:r w:rsidRPr="002F06FD">
              <w:rPr>
                <w:color w:val="4F81BD" w:themeColor="accent1"/>
                <w:sz w:val="16"/>
                <w:szCs w:val="16"/>
              </w:rPr>
              <w:t>NOT ("fMRI"[</w:t>
            </w:r>
            <w:proofErr w:type="spellStart"/>
            <w:r w:rsidRPr="002F06FD">
              <w:rPr>
                <w:color w:val="4F81BD" w:themeColor="accent1"/>
                <w:sz w:val="16"/>
                <w:szCs w:val="16"/>
              </w:rPr>
              <w:t>tiab</w:t>
            </w:r>
            <w:proofErr w:type="spellEnd"/>
            <w:r w:rsidRPr="002F06FD">
              <w:rPr>
                <w:color w:val="4F81BD" w:themeColor="accent1"/>
                <w:sz w:val="16"/>
                <w:szCs w:val="16"/>
              </w:rPr>
              <w:t>] OR "functional MRI"[</w:t>
            </w:r>
            <w:proofErr w:type="spellStart"/>
            <w:r w:rsidRPr="002F06FD">
              <w:rPr>
                <w:color w:val="4F81BD" w:themeColor="accent1"/>
                <w:sz w:val="16"/>
                <w:szCs w:val="16"/>
              </w:rPr>
              <w:t>tiab</w:t>
            </w:r>
            <w:proofErr w:type="spellEnd"/>
            <w:r w:rsidRPr="002F06FD">
              <w:rPr>
                <w:color w:val="4F81BD" w:themeColor="accent1"/>
                <w:sz w:val="16"/>
                <w:szCs w:val="16"/>
              </w:rPr>
              <w:t>] OR "</w:t>
            </w:r>
            <w:proofErr w:type="spellStart"/>
            <w:r w:rsidRPr="002F06FD">
              <w:rPr>
                <w:color w:val="4F81BD" w:themeColor="accent1"/>
                <w:sz w:val="16"/>
                <w:szCs w:val="16"/>
              </w:rPr>
              <w:t>rsMRI</w:t>
            </w:r>
            <w:proofErr w:type="spellEnd"/>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 OR "resting state MRI"[</w:t>
            </w:r>
            <w:proofErr w:type="spellStart"/>
            <w:r w:rsidRPr="002F06FD">
              <w:rPr>
                <w:color w:val="4F81BD" w:themeColor="accent1"/>
                <w:sz w:val="16"/>
                <w:szCs w:val="16"/>
              </w:rPr>
              <w:t>tiab</w:t>
            </w:r>
            <w:proofErr w:type="spellEnd"/>
            <w:r w:rsidRPr="002F06FD">
              <w:rPr>
                <w:color w:val="4F81BD" w:themeColor="accent1"/>
                <w:sz w:val="16"/>
                <w:szCs w:val="16"/>
              </w:rPr>
              <w:t>] OR "near-</w:t>
            </w:r>
            <w:r w:rsidR="002F06FD" w:rsidRPr="002F06FD">
              <w:rPr>
                <w:color w:val="4F81BD" w:themeColor="accent1"/>
                <w:sz w:val="16"/>
                <w:szCs w:val="16"/>
              </w:rPr>
              <w:t>infrared</w:t>
            </w:r>
            <w:r w:rsidRPr="002F06FD">
              <w:rPr>
                <w:color w:val="4F81BD" w:themeColor="accent1"/>
                <w:sz w:val="16"/>
                <w:szCs w:val="16"/>
              </w:rPr>
              <w:t xml:space="preserve"> spectroscopy" OR "NIRS")</w:t>
            </w:r>
          </w:p>
        </w:tc>
      </w:tr>
      <w:tr w:rsidR="00AC2486" w14:paraId="5D552E5E" w14:textId="77777777" w:rsidTr="00150EAF">
        <w:tc>
          <w:tcPr>
            <w:tcW w:w="0" w:type="auto"/>
          </w:tcPr>
          <w:p w14:paraId="584DE45C" w14:textId="49D878C7" w:rsidR="00AC2486" w:rsidRPr="002F06FD" w:rsidRDefault="00AC2486" w:rsidP="00150EAF">
            <w:pPr>
              <w:spacing w:before="0" w:after="120"/>
              <w:rPr>
                <w:sz w:val="16"/>
                <w:szCs w:val="16"/>
              </w:rPr>
            </w:pPr>
            <w:r w:rsidRPr="002F06FD">
              <w:rPr>
                <w:sz w:val="16"/>
                <w:szCs w:val="16"/>
              </w:rPr>
              <w:t>DTI</w:t>
            </w:r>
          </w:p>
        </w:tc>
        <w:tc>
          <w:tcPr>
            <w:tcW w:w="0" w:type="auto"/>
          </w:tcPr>
          <w:p w14:paraId="3F3E936F" w14:textId="7C02C166" w:rsidR="00AC2486" w:rsidRPr="002F06FD" w:rsidRDefault="00150EAF" w:rsidP="00150EAF">
            <w:pPr>
              <w:spacing w:before="0" w:after="120"/>
              <w:rPr>
                <w:color w:val="9BBB59" w:themeColor="accent3"/>
                <w:sz w:val="16"/>
                <w:szCs w:val="16"/>
              </w:rPr>
            </w:pPr>
            <w:r w:rsidRPr="002F06FD">
              <w:rPr>
                <w:color w:val="9BBB59" w:themeColor="accent3"/>
                <w:sz w:val="16"/>
                <w:szCs w:val="16"/>
              </w:rPr>
              <w:t>AND ("Diffusion Tensor Imaging"[</w:t>
            </w:r>
            <w:proofErr w:type="spellStart"/>
            <w:r w:rsidRPr="002F06FD">
              <w:rPr>
                <w:color w:val="9BBB59" w:themeColor="accent3"/>
                <w:sz w:val="16"/>
                <w:szCs w:val="16"/>
              </w:rPr>
              <w:t>MeSH</w:t>
            </w:r>
            <w:proofErr w:type="spellEnd"/>
            <w:r w:rsidRPr="002F06FD">
              <w:rPr>
                <w:color w:val="9BBB59" w:themeColor="accent3"/>
                <w:sz w:val="16"/>
                <w:szCs w:val="16"/>
              </w:rPr>
              <w:t>] OR "Diffusion Weighted Imaging" [</w:t>
            </w:r>
            <w:proofErr w:type="spellStart"/>
            <w:r w:rsidRPr="002F06FD">
              <w:rPr>
                <w:color w:val="9BBB59" w:themeColor="accent3"/>
                <w:sz w:val="16"/>
                <w:szCs w:val="16"/>
              </w:rPr>
              <w:t>tiab</w:t>
            </w:r>
            <w:proofErr w:type="spellEnd"/>
            <w:r w:rsidRPr="002F06FD">
              <w:rPr>
                <w:color w:val="9BBB59" w:themeColor="accent3"/>
                <w:sz w:val="16"/>
                <w:szCs w:val="16"/>
              </w:rPr>
              <w:t>] OR "DTI" [</w:t>
            </w:r>
            <w:proofErr w:type="spellStart"/>
            <w:r w:rsidRPr="002F06FD">
              <w:rPr>
                <w:color w:val="9BBB59" w:themeColor="accent3"/>
                <w:sz w:val="16"/>
                <w:szCs w:val="16"/>
              </w:rPr>
              <w:t>tiab</w:t>
            </w:r>
            <w:proofErr w:type="spellEnd"/>
            <w:r w:rsidRPr="002F06FD">
              <w:rPr>
                <w:color w:val="9BBB59" w:themeColor="accent3"/>
                <w:sz w:val="16"/>
                <w:szCs w:val="16"/>
              </w:rPr>
              <w:t>] OR "DWI" [</w:t>
            </w:r>
            <w:proofErr w:type="spellStart"/>
            <w:r w:rsidRPr="002F06FD">
              <w:rPr>
                <w:color w:val="9BBB59" w:themeColor="accent3"/>
                <w:sz w:val="16"/>
                <w:szCs w:val="16"/>
              </w:rPr>
              <w:t>tiab</w:t>
            </w:r>
            <w:proofErr w:type="spellEnd"/>
            <w:r w:rsidRPr="002F06FD">
              <w:rPr>
                <w:color w:val="9BBB59" w:themeColor="accent3"/>
                <w:sz w:val="16"/>
                <w:szCs w:val="16"/>
              </w:rPr>
              <w:t>] OR "Diffusion Tensor MRI*"[</w:t>
            </w:r>
            <w:proofErr w:type="spellStart"/>
            <w:r w:rsidRPr="002F06FD">
              <w:rPr>
                <w:color w:val="9BBB59" w:themeColor="accent3"/>
                <w:sz w:val="16"/>
                <w:szCs w:val="16"/>
              </w:rPr>
              <w:t>tiab</w:t>
            </w:r>
            <w:proofErr w:type="spellEnd"/>
            <w:r w:rsidRPr="002F06FD">
              <w:rPr>
                <w:color w:val="9BBB59" w:themeColor="accent3"/>
                <w:sz w:val="16"/>
                <w:szCs w:val="16"/>
              </w:rPr>
              <w:t>] OR "Diffusion Tensor"[</w:t>
            </w:r>
            <w:proofErr w:type="spellStart"/>
            <w:r w:rsidRPr="002F06FD">
              <w:rPr>
                <w:color w:val="9BBB59" w:themeColor="accent3"/>
                <w:sz w:val="16"/>
                <w:szCs w:val="16"/>
              </w:rPr>
              <w:t>tiab</w:t>
            </w:r>
            <w:proofErr w:type="spellEnd"/>
            <w:r w:rsidRPr="002F06FD">
              <w:rPr>
                <w:color w:val="9BBB59" w:themeColor="accent3"/>
                <w:sz w:val="16"/>
                <w:szCs w:val="16"/>
              </w:rPr>
              <w:t>] OR "fractional anisotropy"[</w:t>
            </w:r>
            <w:proofErr w:type="spellStart"/>
            <w:r w:rsidRPr="002F06FD">
              <w:rPr>
                <w:color w:val="9BBB59" w:themeColor="accent3"/>
                <w:sz w:val="16"/>
                <w:szCs w:val="16"/>
              </w:rPr>
              <w:t>tiab</w:t>
            </w:r>
            <w:proofErr w:type="spellEnd"/>
            <w:r w:rsidRPr="002F06FD">
              <w:rPr>
                <w:color w:val="9BBB59" w:themeColor="accent3"/>
                <w:sz w:val="16"/>
                <w:szCs w:val="16"/>
              </w:rPr>
              <w:t>] OR "mean diffusivity"[</w:t>
            </w:r>
            <w:proofErr w:type="spellStart"/>
            <w:r w:rsidRPr="002F06FD">
              <w:rPr>
                <w:color w:val="9BBB59" w:themeColor="accent3"/>
                <w:sz w:val="16"/>
                <w:szCs w:val="16"/>
              </w:rPr>
              <w:t>tiab</w:t>
            </w:r>
            <w:proofErr w:type="spellEnd"/>
            <w:r w:rsidRPr="002F06FD">
              <w:rPr>
                <w:color w:val="9BBB59" w:themeColor="accent3"/>
                <w:sz w:val="16"/>
                <w:szCs w:val="16"/>
              </w:rPr>
              <w:t>])</w:t>
            </w:r>
          </w:p>
        </w:tc>
      </w:tr>
      <w:tr w:rsidR="00AC2486" w14:paraId="5080D56E" w14:textId="77777777" w:rsidTr="00150EAF">
        <w:tc>
          <w:tcPr>
            <w:tcW w:w="0" w:type="auto"/>
          </w:tcPr>
          <w:p w14:paraId="35FA300A" w14:textId="71DDCC7A" w:rsidR="00AC2486" w:rsidRPr="002F06FD" w:rsidRDefault="00AC2486" w:rsidP="00150EAF">
            <w:pPr>
              <w:spacing w:before="0" w:after="120"/>
              <w:rPr>
                <w:sz w:val="16"/>
                <w:szCs w:val="16"/>
              </w:rPr>
            </w:pPr>
            <w:r w:rsidRPr="002F06FD">
              <w:rPr>
                <w:sz w:val="16"/>
                <w:szCs w:val="16"/>
              </w:rPr>
              <w:t>fMRI</w:t>
            </w:r>
          </w:p>
        </w:tc>
        <w:tc>
          <w:tcPr>
            <w:tcW w:w="0" w:type="auto"/>
          </w:tcPr>
          <w:p w14:paraId="5A11B697" w14:textId="5572DC33" w:rsidR="00AC2486" w:rsidRPr="002F06FD" w:rsidRDefault="00150EAF" w:rsidP="00150EAF">
            <w:pPr>
              <w:spacing w:before="0" w:after="120"/>
              <w:rPr>
                <w:sz w:val="16"/>
                <w:szCs w:val="16"/>
              </w:rPr>
            </w:pPr>
            <w:r w:rsidRPr="002F06FD">
              <w:rPr>
                <w:color w:val="9BBB59" w:themeColor="accent3"/>
                <w:sz w:val="16"/>
                <w:szCs w:val="16"/>
              </w:rPr>
              <w:t>AND (“functional neuroimaging"[</w:t>
            </w:r>
            <w:proofErr w:type="spellStart"/>
            <w:r w:rsidRPr="002F06FD">
              <w:rPr>
                <w:color w:val="9BBB59" w:themeColor="accent3"/>
                <w:sz w:val="16"/>
                <w:szCs w:val="16"/>
              </w:rPr>
              <w:t>MeSH</w:t>
            </w:r>
            <w:proofErr w:type="spellEnd"/>
            <w:r w:rsidRPr="002F06FD">
              <w:rPr>
                <w:color w:val="9BBB59" w:themeColor="accent3"/>
                <w:sz w:val="16"/>
                <w:szCs w:val="16"/>
              </w:rPr>
              <w:t>] OR "MRI"[</w:t>
            </w:r>
            <w:proofErr w:type="spellStart"/>
            <w:r w:rsidRPr="002F06FD">
              <w:rPr>
                <w:color w:val="9BBB59" w:themeColor="accent3"/>
                <w:sz w:val="16"/>
                <w:szCs w:val="16"/>
              </w:rPr>
              <w:t>tiab</w:t>
            </w:r>
            <w:proofErr w:type="spellEnd"/>
            <w:r w:rsidRPr="002F06FD">
              <w:rPr>
                <w:color w:val="9BBB59" w:themeColor="accent3"/>
                <w:sz w:val="16"/>
                <w:szCs w:val="16"/>
              </w:rPr>
              <w:t>] OR "fMRI"[</w:t>
            </w:r>
            <w:proofErr w:type="spellStart"/>
            <w:r w:rsidRPr="002F06FD">
              <w:rPr>
                <w:color w:val="9BBB59" w:themeColor="accent3"/>
                <w:sz w:val="16"/>
                <w:szCs w:val="16"/>
              </w:rPr>
              <w:t>tiab</w:t>
            </w:r>
            <w:proofErr w:type="spellEnd"/>
            <w:r w:rsidRPr="002F06FD">
              <w:rPr>
                <w:color w:val="9BBB59" w:themeColor="accent3"/>
                <w:sz w:val="16"/>
                <w:szCs w:val="16"/>
              </w:rPr>
              <w:t>] OR "Magnetic Resonance Imaging"[</w:t>
            </w:r>
            <w:proofErr w:type="spellStart"/>
            <w:r w:rsidRPr="002F06FD">
              <w:rPr>
                <w:color w:val="9BBB59" w:themeColor="accent3"/>
                <w:sz w:val="16"/>
                <w:szCs w:val="16"/>
              </w:rPr>
              <w:t>MeSH</w:t>
            </w:r>
            <w:proofErr w:type="spellEnd"/>
            <w:r w:rsidRPr="002F06FD">
              <w:rPr>
                <w:color w:val="9BBB59" w:themeColor="accent3"/>
                <w:sz w:val="16"/>
                <w:szCs w:val="16"/>
              </w:rPr>
              <w:t>] OR "functional MRI"[</w:t>
            </w:r>
            <w:proofErr w:type="spellStart"/>
            <w:r w:rsidRPr="002F06FD">
              <w:rPr>
                <w:color w:val="9BBB59" w:themeColor="accent3"/>
                <w:sz w:val="16"/>
                <w:szCs w:val="16"/>
              </w:rPr>
              <w:t>tiab</w:t>
            </w:r>
            <w:proofErr w:type="spellEnd"/>
            <w:r w:rsidRPr="002F06FD">
              <w:rPr>
                <w:color w:val="9BBB59" w:themeColor="accent3"/>
                <w:sz w:val="16"/>
                <w:szCs w:val="16"/>
              </w:rPr>
              <w:t>] OR "functional magnetic resonance imaging"[</w:t>
            </w:r>
            <w:proofErr w:type="spellStart"/>
            <w:r w:rsidRPr="002F06FD">
              <w:rPr>
                <w:color w:val="9BBB59" w:themeColor="accent3"/>
                <w:sz w:val="16"/>
                <w:szCs w:val="16"/>
              </w:rPr>
              <w:t>tiab</w:t>
            </w:r>
            <w:proofErr w:type="spellEnd"/>
            <w:r w:rsidRPr="002F06FD">
              <w:rPr>
                <w:color w:val="9BBB59" w:themeColor="accent3"/>
                <w:sz w:val="16"/>
                <w:szCs w:val="16"/>
              </w:rPr>
              <w:t>] OR "</w:t>
            </w:r>
            <w:proofErr w:type="spellStart"/>
            <w:r w:rsidRPr="002F06FD">
              <w:rPr>
                <w:color w:val="9BBB59" w:themeColor="accent3"/>
                <w:sz w:val="16"/>
                <w:szCs w:val="16"/>
              </w:rPr>
              <w:t>rsMRI</w:t>
            </w:r>
            <w:proofErr w:type="spellEnd"/>
            <w:r w:rsidRPr="002F06FD">
              <w:rPr>
                <w:color w:val="9BBB59" w:themeColor="accent3"/>
                <w:sz w:val="16"/>
                <w:szCs w:val="16"/>
              </w:rPr>
              <w:t>"[</w:t>
            </w:r>
            <w:proofErr w:type="spellStart"/>
            <w:r w:rsidRPr="002F06FD">
              <w:rPr>
                <w:color w:val="9BBB59" w:themeColor="accent3"/>
                <w:sz w:val="16"/>
                <w:szCs w:val="16"/>
              </w:rPr>
              <w:t>tiab</w:t>
            </w:r>
            <w:proofErr w:type="spellEnd"/>
            <w:r w:rsidRPr="002F06FD">
              <w:rPr>
                <w:color w:val="9BBB59" w:themeColor="accent3"/>
                <w:sz w:val="16"/>
                <w:szCs w:val="16"/>
              </w:rPr>
              <w:t>] OR "resting state MRI"[</w:t>
            </w:r>
            <w:proofErr w:type="spellStart"/>
            <w:r w:rsidRPr="002F06FD">
              <w:rPr>
                <w:color w:val="9BBB59" w:themeColor="accent3"/>
                <w:sz w:val="16"/>
                <w:szCs w:val="16"/>
              </w:rPr>
              <w:t>tiab</w:t>
            </w:r>
            <w:proofErr w:type="spellEnd"/>
            <w:r w:rsidRPr="002F06FD">
              <w:rPr>
                <w:color w:val="9BBB59" w:themeColor="accent3"/>
                <w:sz w:val="16"/>
                <w:szCs w:val="16"/>
              </w:rPr>
              <w:t>] OR "resting state magnetic resonance imaging"[</w:t>
            </w:r>
            <w:proofErr w:type="spellStart"/>
            <w:r w:rsidRPr="002F06FD">
              <w:rPr>
                <w:color w:val="9BBB59" w:themeColor="accent3"/>
                <w:sz w:val="16"/>
                <w:szCs w:val="16"/>
              </w:rPr>
              <w:t>tiab</w:t>
            </w:r>
            <w:proofErr w:type="spellEnd"/>
            <w:r w:rsidRPr="002F06FD">
              <w:rPr>
                <w:color w:val="9BBB59" w:themeColor="accent3"/>
                <w:sz w:val="16"/>
                <w:szCs w:val="16"/>
              </w:rPr>
              <w:t>] OR "resting state fMRI"[</w:t>
            </w:r>
            <w:proofErr w:type="spellStart"/>
            <w:r w:rsidRPr="002F06FD">
              <w:rPr>
                <w:color w:val="9BBB59" w:themeColor="accent3"/>
                <w:sz w:val="16"/>
                <w:szCs w:val="16"/>
              </w:rPr>
              <w:t>tiab</w:t>
            </w:r>
            <w:proofErr w:type="spellEnd"/>
            <w:r w:rsidRPr="002F06FD">
              <w:rPr>
                <w:color w:val="9BBB59" w:themeColor="accent3"/>
                <w:sz w:val="16"/>
                <w:szCs w:val="16"/>
              </w:rPr>
              <w:t>] OR "</w:t>
            </w:r>
            <w:proofErr w:type="spellStart"/>
            <w:r w:rsidRPr="002F06FD">
              <w:rPr>
                <w:color w:val="9BBB59" w:themeColor="accent3"/>
                <w:sz w:val="16"/>
                <w:szCs w:val="16"/>
              </w:rPr>
              <w:t>rsfMRI</w:t>
            </w:r>
            <w:proofErr w:type="spellEnd"/>
            <w:r w:rsidRPr="002F06FD">
              <w:rPr>
                <w:color w:val="9BBB59" w:themeColor="accent3"/>
                <w:sz w:val="16"/>
                <w:szCs w:val="16"/>
              </w:rPr>
              <w:t>"[</w:t>
            </w:r>
            <w:proofErr w:type="spellStart"/>
            <w:r w:rsidRPr="002F06FD">
              <w:rPr>
                <w:color w:val="9BBB59" w:themeColor="accent3"/>
                <w:sz w:val="16"/>
                <w:szCs w:val="16"/>
              </w:rPr>
              <w:t>tiab</w:t>
            </w:r>
            <w:proofErr w:type="spellEnd"/>
            <w:r w:rsidRPr="002F06FD">
              <w:rPr>
                <w:color w:val="9BBB59" w:themeColor="accent3"/>
                <w:sz w:val="16"/>
                <w:szCs w:val="16"/>
              </w:rPr>
              <w:t>] OR "resting state functional magnetic resonance imaging"[</w:t>
            </w:r>
            <w:proofErr w:type="spellStart"/>
            <w:r w:rsidRPr="002F06FD">
              <w:rPr>
                <w:color w:val="9BBB59" w:themeColor="accent3"/>
                <w:sz w:val="16"/>
                <w:szCs w:val="16"/>
              </w:rPr>
              <w:t>tiab</w:t>
            </w:r>
            <w:proofErr w:type="spellEnd"/>
            <w:r w:rsidRPr="002F06FD">
              <w:rPr>
                <w:color w:val="9BBB59" w:themeColor="accent3"/>
                <w:sz w:val="16"/>
                <w:szCs w:val="16"/>
              </w:rPr>
              <w:t xml:space="preserve">]) </w:t>
            </w:r>
            <w:r w:rsidRPr="002F06FD">
              <w:rPr>
                <w:color w:val="4F81BD" w:themeColor="accent1"/>
                <w:sz w:val="16"/>
                <w:szCs w:val="16"/>
              </w:rPr>
              <w:t>NOT ("</w:t>
            </w:r>
            <w:proofErr w:type="spellStart"/>
            <w:r w:rsidRPr="002F06FD">
              <w:rPr>
                <w:color w:val="4F81BD" w:themeColor="accent1"/>
                <w:sz w:val="16"/>
                <w:szCs w:val="16"/>
              </w:rPr>
              <w:t>sMRI</w:t>
            </w:r>
            <w:proofErr w:type="spellEnd"/>
            <w:r w:rsidRPr="002F06FD">
              <w:rPr>
                <w:color w:val="4F81BD" w:themeColor="accent1"/>
                <w:sz w:val="16"/>
                <w:szCs w:val="16"/>
              </w:rPr>
              <w:t>"[</w:t>
            </w:r>
            <w:proofErr w:type="spellStart"/>
            <w:r w:rsidRPr="002F06FD">
              <w:rPr>
                <w:color w:val="4F81BD" w:themeColor="accent1"/>
                <w:sz w:val="16"/>
                <w:szCs w:val="16"/>
              </w:rPr>
              <w:t>tiab</w:t>
            </w:r>
            <w:proofErr w:type="spellEnd"/>
            <w:r w:rsidRPr="002F06FD">
              <w:rPr>
                <w:color w:val="4F81BD" w:themeColor="accent1"/>
                <w:sz w:val="16"/>
                <w:szCs w:val="16"/>
              </w:rPr>
              <w:t>] OR "structural MRI" OR "near-</w:t>
            </w:r>
            <w:r w:rsidR="002F06FD" w:rsidRPr="002F06FD">
              <w:rPr>
                <w:color w:val="4F81BD" w:themeColor="accent1"/>
                <w:sz w:val="16"/>
                <w:szCs w:val="16"/>
              </w:rPr>
              <w:t>infrared</w:t>
            </w:r>
            <w:r w:rsidRPr="002F06FD">
              <w:rPr>
                <w:color w:val="4F81BD" w:themeColor="accent1"/>
                <w:sz w:val="16"/>
                <w:szCs w:val="16"/>
              </w:rPr>
              <w:t xml:space="preserve"> spectroscopy" OR "NIRS")</w:t>
            </w:r>
          </w:p>
        </w:tc>
      </w:tr>
      <w:tr w:rsidR="00AC2486" w14:paraId="5DFE2E57" w14:textId="77777777" w:rsidTr="00150EAF">
        <w:tc>
          <w:tcPr>
            <w:tcW w:w="0" w:type="auto"/>
          </w:tcPr>
          <w:p w14:paraId="7988BFF0" w14:textId="11602F27" w:rsidR="00AC2486" w:rsidRPr="002F06FD" w:rsidRDefault="00AC2486" w:rsidP="00150EAF">
            <w:pPr>
              <w:spacing w:before="0" w:after="120"/>
              <w:rPr>
                <w:sz w:val="16"/>
                <w:szCs w:val="16"/>
              </w:rPr>
            </w:pPr>
            <w:r w:rsidRPr="002F06FD">
              <w:rPr>
                <w:sz w:val="16"/>
                <w:szCs w:val="16"/>
              </w:rPr>
              <w:t>MRS</w:t>
            </w:r>
          </w:p>
        </w:tc>
        <w:tc>
          <w:tcPr>
            <w:tcW w:w="0" w:type="auto"/>
          </w:tcPr>
          <w:p w14:paraId="0E38585F" w14:textId="1F699E50" w:rsidR="00AC2486" w:rsidRPr="002F06FD" w:rsidRDefault="00150EAF" w:rsidP="00150EAF">
            <w:pPr>
              <w:spacing w:before="0" w:after="120"/>
              <w:rPr>
                <w:color w:val="9BBB59" w:themeColor="accent3"/>
                <w:sz w:val="16"/>
                <w:szCs w:val="16"/>
              </w:rPr>
            </w:pPr>
            <w:r w:rsidRPr="002F06FD">
              <w:rPr>
                <w:color w:val="9BBB59" w:themeColor="accent3"/>
                <w:sz w:val="16"/>
                <w:szCs w:val="16"/>
              </w:rPr>
              <w:t>AND ("MRS"[</w:t>
            </w:r>
            <w:proofErr w:type="spellStart"/>
            <w:r w:rsidRPr="002F06FD">
              <w:rPr>
                <w:color w:val="9BBB59" w:themeColor="accent3"/>
                <w:sz w:val="16"/>
                <w:szCs w:val="16"/>
              </w:rPr>
              <w:t>tiab</w:t>
            </w:r>
            <w:proofErr w:type="spellEnd"/>
            <w:r w:rsidRPr="002F06FD">
              <w:rPr>
                <w:color w:val="9BBB59" w:themeColor="accent3"/>
                <w:sz w:val="16"/>
                <w:szCs w:val="16"/>
              </w:rPr>
              <w:t>] OR "magnetic resonance spectroscopy"[</w:t>
            </w:r>
            <w:proofErr w:type="spellStart"/>
            <w:r w:rsidRPr="002F06FD">
              <w:rPr>
                <w:color w:val="9BBB59" w:themeColor="accent3"/>
                <w:sz w:val="16"/>
                <w:szCs w:val="16"/>
              </w:rPr>
              <w:t>MeSH</w:t>
            </w:r>
            <w:proofErr w:type="spellEnd"/>
            <w:r w:rsidRPr="002F06FD">
              <w:rPr>
                <w:color w:val="9BBB59" w:themeColor="accent3"/>
                <w:sz w:val="16"/>
                <w:szCs w:val="16"/>
              </w:rPr>
              <w:t>] OR "magnetic resonance spectroscopies"[</w:t>
            </w:r>
            <w:proofErr w:type="spellStart"/>
            <w:r w:rsidRPr="002F06FD">
              <w:rPr>
                <w:color w:val="9BBB59" w:themeColor="accent3"/>
                <w:sz w:val="16"/>
                <w:szCs w:val="16"/>
              </w:rPr>
              <w:t>tiab</w:t>
            </w:r>
            <w:proofErr w:type="spellEnd"/>
            <w:r w:rsidRPr="002F06FD">
              <w:rPr>
                <w:color w:val="9BBB59" w:themeColor="accent3"/>
                <w:sz w:val="16"/>
                <w:szCs w:val="16"/>
              </w:rPr>
              <w:t xml:space="preserve">] OR "MR </w:t>
            </w:r>
            <w:proofErr w:type="spellStart"/>
            <w:r w:rsidRPr="002F06FD">
              <w:rPr>
                <w:color w:val="9BBB59" w:themeColor="accent3"/>
                <w:sz w:val="16"/>
                <w:szCs w:val="16"/>
              </w:rPr>
              <w:t>spectroscop</w:t>
            </w:r>
            <w:proofErr w:type="spellEnd"/>
            <w:r w:rsidRPr="002F06FD">
              <w:rPr>
                <w:color w:val="9BBB59" w:themeColor="accent3"/>
                <w:sz w:val="16"/>
                <w:szCs w:val="16"/>
              </w:rPr>
              <w:t>*"[</w:t>
            </w:r>
            <w:proofErr w:type="spellStart"/>
            <w:r w:rsidRPr="002F06FD">
              <w:rPr>
                <w:color w:val="9BBB59" w:themeColor="accent3"/>
                <w:sz w:val="16"/>
                <w:szCs w:val="16"/>
              </w:rPr>
              <w:t>tiab</w:t>
            </w:r>
            <w:proofErr w:type="spellEnd"/>
            <w:r w:rsidRPr="002F06FD">
              <w:rPr>
                <w:color w:val="9BBB59" w:themeColor="accent3"/>
                <w:sz w:val="16"/>
                <w:szCs w:val="16"/>
              </w:rPr>
              <w:t>])</w:t>
            </w:r>
          </w:p>
        </w:tc>
      </w:tr>
      <w:tr w:rsidR="00AC2486" w14:paraId="0388D7D8" w14:textId="77777777" w:rsidTr="00150EAF">
        <w:tc>
          <w:tcPr>
            <w:tcW w:w="0" w:type="auto"/>
          </w:tcPr>
          <w:p w14:paraId="7B44AA13" w14:textId="3AC0A956" w:rsidR="00AC2486" w:rsidRPr="002F06FD" w:rsidRDefault="00AC2486" w:rsidP="00150EAF">
            <w:pPr>
              <w:spacing w:before="0" w:after="120"/>
              <w:rPr>
                <w:sz w:val="16"/>
                <w:szCs w:val="16"/>
              </w:rPr>
            </w:pPr>
            <w:proofErr w:type="spellStart"/>
            <w:r w:rsidRPr="002F06FD">
              <w:rPr>
                <w:sz w:val="16"/>
                <w:szCs w:val="16"/>
              </w:rPr>
              <w:t>fNIRS</w:t>
            </w:r>
            <w:proofErr w:type="spellEnd"/>
          </w:p>
        </w:tc>
        <w:tc>
          <w:tcPr>
            <w:tcW w:w="0" w:type="auto"/>
          </w:tcPr>
          <w:p w14:paraId="143D9F61" w14:textId="62B903EE" w:rsidR="00AC2486" w:rsidRPr="002F06FD" w:rsidRDefault="00150EAF" w:rsidP="00150EAF">
            <w:pPr>
              <w:spacing w:before="0" w:after="120"/>
              <w:rPr>
                <w:color w:val="9BBB59" w:themeColor="accent3"/>
                <w:sz w:val="16"/>
                <w:szCs w:val="16"/>
              </w:rPr>
            </w:pPr>
            <w:r w:rsidRPr="002F06FD">
              <w:rPr>
                <w:color w:val="9BBB59" w:themeColor="accent3"/>
                <w:sz w:val="16"/>
                <w:szCs w:val="16"/>
              </w:rPr>
              <w:t>AND (“NIRS"[</w:t>
            </w:r>
            <w:proofErr w:type="spellStart"/>
            <w:r w:rsidRPr="002F06FD">
              <w:rPr>
                <w:color w:val="9BBB59" w:themeColor="accent3"/>
                <w:sz w:val="16"/>
                <w:szCs w:val="16"/>
              </w:rPr>
              <w:t>tiab</w:t>
            </w:r>
            <w:proofErr w:type="spellEnd"/>
            <w:r w:rsidRPr="002F06FD">
              <w:rPr>
                <w:color w:val="9BBB59" w:themeColor="accent3"/>
                <w:sz w:val="16"/>
                <w:szCs w:val="16"/>
              </w:rPr>
              <w:t>] OR "near-infrared spectroscopies"[</w:t>
            </w:r>
            <w:proofErr w:type="spellStart"/>
            <w:r w:rsidRPr="002F06FD">
              <w:rPr>
                <w:color w:val="9BBB59" w:themeColor="accent3"/>
                <w:sz w:val="16"/>
                <w:szCs w:val="16"/>
              </w:rPr>
              <w:t>tiab</w:t>
            </w:r>
            <w:proofErr w:type="spellEnd"/>
            <w:r w:rsidRPr="002F06FD">
              <w:rPr>
                <w:color w:val="9BBB59" w:themeColor="accent3"/>
                <w:sz w:val="16"/>
                <w:szCs w:val="16"/>
              </w:rPr>
              <w:t>] OR "Near-Infrared Spectroscopy"[</w:t>
            </w:r>
            <w:proofErr w:type="spellStart"/>
            <w:r w:rsidRPr="002F06FD">
              <w:rPr>
                <w:color w:val="9BBB59" w:themeColor="accent3"/>
                <w:sz w:val="16"/>
                <w:szCs w:val="16"/>
              </w:rPr>
              <w:t>tiab</w:t>
            </w:r>
            <w:proofErr w:type="spellEnd"/>
            <w:r w:rsidRPr="002F06FD">
              <w:rPr>
                <w:color w:val="9BBB59" w:themeColor="accent3"/>
                <w:sz w:val="16"/>
                <w:szCs w:val="16"/>
              </w:rPr>
              <w:t>] OR "NIR Spectroscopy"[</w:t>
            </w:r>
            <w:proofErr w:type="spellStart"/>
            <w:r w:rsidRPr="002F06FD">
              <w:rPr>
                <w:color w:val="9BBB59" w:themeColor="accent3"/>
                <w:sz w:val="16"/>
                <w:szCs w:val="16"/>
              </w:rPr>
              <w:t>tiab</w:t>
            </w:r>
            <w:proofErr w:type="spellEnd"/>
            <w:r w:rsidRPr="002F06FD">
              <w:rPr>
                <w:color w:val="9BBB59" w:themeColor="accent3"/>
                <w:sz w:val="16"/>
                <w:szCs w:val="16"/>
              </w:rPr>
              <w:t>] OR "NIR Spectroscopies"[</w:t>
            </w:r>
            <w:proofErr w:type="spellStart"/>
            <w:r w:rsidRPr="002F06FD">
              <w:rPr>
                <w:color w:val="9BBB59" w:themeColor="accent3"/>
                <w:sz w:val="16"/>
                <w:szCs w:val="16"/>
              </w:rPr>
              <w:t>tiab</w:t>
            </w:r>
            <w:proofErr w:type="spellEnd"/>
            <w:r w:rsidRPr="002F06FD">
              <w:rPr>
                <w:color w:val="9BBB59" w:themeColor="accent3"/>
                <w:sz w:val="16"/>
                <w:szCs w:val="16"/>
              </w:rPr>
              <w:t>] OR "Spectroscopies, NIR"[</w:t>
            </w:r>
            <w:proofErr w:type="spellStart"/>
            <w:r w:rsidRPr="002F06FD">
              <w:rPr>
                <w:color w:val="9BBB59" w:themeColor="accent3"/>
                <w:sz w:val="16"/>
                <w:szCs w:val="16"/>
              </w:rPr>
              <w:t>tiab</w:t>
            </w:r>
            <w:proofErr w:type="spellEnd"/>
            <w:r w:rsidRPr="002F06FD">
              <w:rPr>
                <w:color w:val="9BBB59" w:themeColor="accent3"/>
                <w:sz w:val="16"/>
                <w:szCs w:val="16"/>
              </w:rPr>
              <w:t>] OR "Spectroscopy, NIR"[</w:t>
            </w:r>
            <w:proofErr w:type="spellStart"/>
            <w:r w:rsidRPr="002F06FD">
              <w:rPr>
                <w:color w:val="9BBB59" w:themeColor="accent3"/>
                <w:sz w:val="16"/>
                <w:szCs w:val="16"/>
              </w:rPr>
              <w:t>tiab</w:t>
            </w:r>
            <w:proofErr w:type="spellEnd"/>
            <w:r w:rsidRPr="002F06FD">
              <w:rPr>
                <w:color w:val="9BBB59" w:themeColor="accent3"/>
                <w:sz w:val="16"/>
                <w:szCs w:val="16"/>
              </w:rPr>
              <w:t>] OR "Spectrometry, Near-Infrared"[</w:t>
            </w:r>
            <w:proofErr w:type="spellStart"/>
            <w:r w:rsidRPr="002F06FD">
              <w:rPr>
                <w:color w:val="9BBB59" w:themeColor="accent3"/>
                <w:sz w:val="16"/>
                <w:szCs w:val="16"/>
              </w:rPr>
              <w:t>tiab</w:t>
            </w:r>
            <w:proofErr w:type="spellEnd"/>
            <w:r w:rsidRPr="002F06FD">
              <w:rPr>
                <w:color w:val="9BBB59" w:themeColor="accent3"/>
                <w:sz w:val="16"/>
                <w:szCs w:val="16"/>
              </w:rPr>
              <w:t xml:space="preserve">] OR "Near-Infrared </w:t>
            </w:r>
            <w:proofErr w:type="spellStart"/>
            <w:r w:rsidRPr="002F06FD">
              <w:rPr>
                <w:color w:val="9BBB59" w:themeColor="accent3"/>
                <w:sz w:val="16"/>
                <w:szCs w:val="16"/>
              </w:rPr>
              <w:t>Spectrometries</w:t>
            </w:r>
            <w:proofErr w:type="spellEnd"/>
            <w:r w:rsidRPr="002F06FD">
              <w:rPr>
                <w:color w:val="9BBB59" w:themeColor="accent3"/>
                <w:sz w:val="16"/>
                <w:szCs w:val="16"/>
              </w:rPr>
              <w:t>"[</w:t>
            </w:r>
            <w:proofErr w:type="spellStart"/>
            <w:r w:rsidRPr="002F06FD">
              <w:rPr>
                <w:color w:val="9BBB59" w:themeColor="accent3"/>
                <w:sz w:val="16"/>
                <w:szCs w:val="16"/>
              </w:rPr>
              <w:t>tiab</w:t>
            </w:r>
            <w:proofErr w:type="spellEnd"/>
            <w:r w:rsidRPr="002F06FD">
              <w:rPr>
                <w:color w:val="9BBB59" w:themeColor="accent3"/>
                <w:sz w:val="16"/>
                <w:szCs w:val="16"/>
              </w:rPr>
              <w:t>] OR "Near-Infrared Spectrometry"[</w:t>
            </w:r>
            <w:proofErr w:type="spellStart"/>
            <w:r w:rsidRPr="002F06FD">
              <w:rPr>
                <w:color w:val="9BBB59" w:themeColor="accent3"/>
                <w:sz w:val="16"/>
                <w:szCs w:val="16"/>
              </w:rPr>
              <w:t>tiab</w:t>
            </w:r>
            <w:proofErr w:type="spellEnd"/>
            <w:r w:rsidRPr="002F06FD">
              <w:rPr>
                <w:color w:val="9BBB59" w:themeColor="accent3"/>
                <w:sz w:val="16"/>
                <w:szCs w:val="16"/>
              </w:rPr>
              <w:t>] OR "</w:t>
            </w:r>
            <w:proofErr w:type="spellStart"/>
            <w:r w:rsidRPr="002F06FD">
              <w:rPr>
                <w:color w:val="9BBB59" w:themeColor="accent3"/>
                <w:sz w:val="16"/>
                <w:szCs w:val="16"/>
              </w:rPr>
              <w:t>Spectrometries</w:t>
            </w:r>
            <w:proofErr w:type="spellEnd"/>
            <w:r w:rsidRPr="002F06FD">
              <w:rPr>
                <w:color w:val="9BBB59" w:themeColor="accent3"/>
                <w:sz w:val="16"/>
                <w:szCs w:val="16"/>
              </w:rPr>
              <w:t>, Near-Infrared"[</w:t>
            </w:r>
            <w:proofErr w:type="spellStart"/>
            <w:r w:rsidRPr="002F06FD">
              <w:rPr>
                <w:color w:val="9BBB59" w:themeColor="accent3"/>
                <w:sz w:val="16"/>
                <w:szCs w:val="16"/>
              </w:rPr>
              <w:t>tiab</w:t>
            </w:r>
            <w:proofErr w:type="spellEnd"/>
            <w:r w:rsidRPr="002F06FD">
              <w:rPr>
                <w:color w:val="9BBB59" w:themeColor="accent3"/>
                <w:sz w:val="16"/>
                <w:szCs w:val="16"/>
              </w:rPr>
              <w:t>] OR "Spectrometry, Near Infrared"[</w:t>
            </w:r>
            <w:proofErr w:type="spellStart"/>
            <w:r w:rsidRPr="002F06FD">
              <w:rPr>
                <w:color w:val="9BBB59" w:themeColor="accent3"/>
                <w:sz w:val="16"/>
                <w:szCs w:val="16"/>
              </w:rPr>
              <w:t>tiab</w:t>
            </w:r>
            <w:proofErr w:type="spellEnd"/>
            <w:r w:rsidRPr="002F06FD">
              <w:rPr>
                <w:color w:val="9BBB59" w:themeColor="accent3"/>
                <w:sz w:val="16"/>
                <w:szCs w:val="16"/>
              </w:rPr>
              <w:t>])</w:t>
            </w:r>
          </w:p>
        </w:tc>
      </w:tr>
      <w:tr w:rsidR="00AC2486" w14:paraId="3482E6B0" w14:textId="77777777" w:rsidTr="00150EAF">
        <w:tc>
          <w:tcPr>
            <w:tcW w:w="0" w:type="auto"/>
          </w:tcPr>
          <w:p w14:paraId="33CD36B0" w14:textId="0BF3B217" w:rsidR="00AC2486" w:rsidRPr="002F06FD" w:rsidRDefault="00AC2486" w:rsidP="00150EAF">
            <w:pPr>
              <w:spacing w:before="0" w:after="120"/>
              <w:rPr>
                <w:sz w:val="16"/>
                <w:szCs w:val="16"/>
              </w:rPr>
            </w:pPr>
            <w:r w:rsidRPr="002F06FD">
              <w:rPr>
                <w:sz w:val="16"/>
                <w:szCs w:val="16"/>
              </w:rPr>
              <w:t>MEG</w:t>
            </w:r>
          </w:p>
        </w:tc>
        <w:tc>
          <w:tcPr>
            <w:tcW w:w="0" w:type="auto"/>
          </w:tcPr>
          <w:p w14:paraId="62B7C0C6" w14:textId="05518422" w:rsidR="00AC2486" w:rsidRPr="002F06FD" w:rsidRDefault="00150EAF" w:rsidP="00150EAF">
            <w:pPr>
              <w:spacing w:before="0" w:after="120"/>
              <w:rPr>
                <w:sz w:val="16"/>
                <w:szCs w:val="16"/>
              </w:rPr>
            </w:pPr>
            <w:r w:rsidRPr="002F06FD">
              <w:rPr>
                <w:color w:val="9BBB59" w:themeColor="accent3"/>
                <w:sz w:val="16"/>
                <w:szCs w:val="16"/>
              </w:rPr>
              <w:t>AND ("Magnetoencephalography"[</w:t>
            </w:r>
            <w:proofErr w:type="spellStart"/>
            <w:r w:rsidRPr="002F06FD">
              <w:rPr>
                <w:color w:val="9BBB59" w:themeColor="accent3"/>
                <w:sz w:val="16"/>
                <w:szCs w:val="16"/>
              </w:rPr>
              <w:t>MeSH</w:t>
            </w:r>
            <w:proofErr w:type="spellEnd"/>
            <w:r w:rsidRPr="002F06FD">
              <w:rPr>
                <w:color w:val="9BBB59" w:themeColor="accent3"/>
                <w:sz w:val="16"/>
                <w:szCs w:val="16"/>
              </w:rPr>
              <w:t>] OR "Magnetoencephalogram"[</w:t>
            </w:r>
            <w:proofErr w:type="spellStart"/>
            <w:r w:rsidRPr="002F06FD">
              <w:rPr>
                <w:color w:val="9BBB59" w:themeColor="accent3"/>
                <w:sz w:val="16"/>
                <w:szCs w:val="16"/>
              </w:rPr>
              <w:t>tiab</w:t>
            </w:r>
            <w:proofErr w:type="spellEnd"/>
            <w:r w:rsidRPr="002F06FD">
              <w:rPr>
                <w:color w:val="9BBB59" w:themeColor="accent3"/>
                <w:sz w:val="16"/>
                <w:szCs w:val="16"/>
              </w:rPr>
              <w:t>] OR "Magnetoencephalograms"[</w:t>
            </w:r>
            <w:proofErr w:type="spellStart"/>
            <w:r w:rsidRPr="002F06FD">
              <w:rPr>
                <w:color w:val="9BBB59" w:themeColor="accent3"/>
                <w:sz w:val="16"/>
                <w:szCs w:val="16"/>
              </w:rPr>
              <w:t>tiab</w:t>
            </w:r>
            <w:proofErr w:type="spellEnd"/>
            <w:r w:rsidRPr="002F06FD">
              <w:rPr>
                <w:color w:val="9BBB59" w:themeColor="accent3"/>
                <w:sz w:val="16"/>
                <w:szCs w:val="16"/>
              </w:rPr>
              <w:t>] OR "MEG"[</w:t>
            </w:r>
            <w:proofErr w:type="spellStart"/>
            <w:r w:rsidRPr="002F06FD">
              <w:rPr>
                <w:color w:val="9BBB59" w:themeColor="accent3"/>
                <w:sz w:val="16"/>
                <w:szCs w:val="16"/>
              </w:rPr>
              <w:t>tiab</w:t>
            </w:r>
            <w:proofErr w:type="spellEnd"/>
            <w:r w:rsidRPr="002F06FD">
              <w:rPr>
                <w:color w:val="9BBB59" w:themeColor="accent3"/>
                <w:sz w:val="16"/>
                <w:szCs w:val="16"/>
              </w:rPr>
              <w:t>])</w:t>
            </w:r>
          </w:p>
        </w:tc>
      </w:tr>
      <w:tr w:rsidR="00AC2486" w14:paraId="43995B43" w14:textId="77777777" w:rsidTr="00150EAF">
        <w:tc>
          <w:tcPr>
            <w:tcW w:w="0" w:type="auto"/>
          </w:tcPr>
          <w:p w14:paraId="1CD8BC3D" w14:textId="5CFE7FA6" w:rsidR="00AC2486" w:rsidRPr="002F06FD" w:rsidRDefault="00AC2486" w:rsidP="00150EAF">
            <w:pPr>
              <w:spacing w:before="0" w:after="120"/>
              <w:rPr>
                <w:sz w:val="16"/>
                <w:szCs w:val="16"/>
              </w:rPr>
            </w:pPr>
            <w:r w:rsidRPr="002F06FD">
              <w:rPr>
                <w:sz w:val="16"/>
                <w:szCs w:val="16"/>
              </w:rPr>
              <w:t>EEG</w:t>
            </w:r>
          </w:p>
        </w:tc>
        <w:tc>
          <w:tcPr>
            <w:tcW w:w="0" w:type="auto"/>
          </w:tcPr>
          <w:p w14:paraId="41BA42E2" w14:textId="2FC1086E" w:rsidR="00AC2486" w:rsidRPr="002F06FD" w:rsidRDefault="00150EAF" w:rsidP="00150EAF">
            <w:pPr>
              <w:spacing w:before="0" w:after="120"/>
              <w:rPr>
                <w:color w:val="9BBB59" w:themeColor="accent3"/>
                <w:sz w:val="16"/>
                <w:szCs w:val="16"/>
              </w:rPr>
            </w:pPr>
            <w:r w:rsidRPr="002F06FD">
              <w:rPr>
                <w:color w:val="9BBB59" w:themeColor="accent3"/>
                <w:sz w:val="16"/>
                <w:szCs w:val="16"/>
              </w:rPr>
              <w:t>AND ("electroencephalography"[</w:t>
            </w:r>
            <w:proofErr w:type="spellStart"/>
            <w:r w:rsidRPr="002F06FD">
              <w:rPr>
                <w:color w:val="9BBB59" w:themeColor="accent3"/>
                <w:sz w:val="16"/>
                <w:szCs w:val="16"/>
              </w:rPr>
              <w:t>MeSH</w:t>
            </w:r>
            <w:proofErr w:type="spellEnd"/>
            <w:r w:rsidRPr="002F06FD">
              <w:rPr>
                <w:color w:val="9BBB59" w:themeColor="accent3"/>
                <w:sz w:val="16"/>
                <w:szCs w:val="16"/>
              </w:rPr>
              <w:t>] OR "EEG"[</w:t>
            </w:r>
            <w:proofErr w:type="spellStart"/>
            <w:r w:rsidRPr="002F06FD">
              <w:rPr>
                <w:color w:val="9BBB59" w:themeColor="accent3"/>
                <w:sz w:val="16"/>
                <w:szCs w:val="16"/>
              </w:rPr>
              <w:t>tiab</w:t>
            </w:r>
            <w:proofErr w:type="spellEnd"/>
            <w:r w:rsidRPr="002F06FD">
              <w:rPr>
                <w:color w:val="9BBB59" w:themeColor="accent3"/>
                <w:sz w:val="16"/>
                <w:szCs w:val="16"/>
              </w:rPr>
              <w:t>])</w:t>
            </w:r>
          </w:p>
        </w:tc>
      </w:tr>
      <w:tr w:rsidR="00AC2486" w14:paraId="3870F393" w14:textId="77777777" w:rsidTr="00150EAF">
        <w:tc>
          <w:tcPr>
            <w:tcW w:w="0" w:type="auto"/>
          </w:tcPr>
          <w:p w14:paraId="6D4EEA56" w14:textId="3E69F2E7" w:rsidR="00AC2486" w:rsidRPr="002F06FD" w:rsidRDefault="00AC2486" w:rsidP="00150EAF">
            <w:pPr>
              <w:spacing w:before="0" w:after="120"/>
              <w:rPr>
                <w:sz w:val="16"/>
                <w:szCs w:val="16"/>
              </w:rPr>
            </w:pPr>
            <w:r w:rsidRPr="002F06FD">
              <w:rPr>
                <w:sz w:val="16"/>
                <w:szCs w:val="16"/>
              </w:rPr>
              <w:t>CT</w:t>
            </w:r>
          </w:p>
        </w:tc>
        <w:tc>
          <w:tcPr>
            <w:tcW w:w="0" w:type="auto"/>
          </w:tcPr>
          <w:p w14:paraId="0780CCA6" w14:textId="6E7B3C58" w:rsidR="00AC2486" w:rsidRPr="002F06FD" w:rsidRDefault="00150EAF" w:rsidP="00150EAF">
            <w:pPr>
              <w:spacing w:before="0" w:after="120"/>
              <w:rPr>
                <w:sz w:val="16"/>
                <w:szCs w:val="16"/>
              </w:rPr>
            </w:pPr>
            <w:r w:rsidRPr="002F06FD">
              <w:rPr>
                <w:color w:val="9BBB59" w:themeColor="accent3"/>
                <w:sz w:val="16"/>
                <w:szCs w:val="16"/>
              </w:rPr>
              <w:t>AND ("CT"[</w:t>
            </w:r>
            <w:proofErr w:type="spellStart"/>
            <w:r w:rsidRPr="002F06FD">
              <w:rPr>
                <w:color w:val="9BBB59" w:themeColor="accent3"/>
                <w:sz w:val="16"/>
                <w:szCs w:val="16"/>
              </w:rPr>
              <w:t>tiab</w:t>
            </w:r>
            <w:proofErr w:type="spellEnd"/>
            <w:r w:rsidRPr="002F06FD">
              <w:rPr>
                <w:color w:val="9BBB59" w:themeColor="accent3"/>
                <w:sz w:val="16"/>
                <w:szCs w:val="16"/>
              </w:rPr>
              <w:t>] OR "Computerized Tomography"[</w:t>
            </w:r>
            <w:proofErr w:type="spellStart"/>
            <w:r w:rsidRPr="002F06FD">
              <w:rPr>
                <w:color w:val="9BBB59" w:themeColor="accent3"/>
                <w:sz w:val="16"/>
                <w:szCs w:val="16"/>
              </w:rPr>
              <w:t>tiab</w:t>
            </w:r>
            <w:proofErr w:type="spellEnd"/>
            <w:r w:rsidRPr="002F06FD">
              <w:rPr>
                <w:color w:val="9BBB59" w:themeColor="accent3"/>
                <w:sz w:val="16"/>
                <w:szCs w:val="16"/>
              </w:rPr>
              <w:t>] OR "Tomography, X-Ray Computed"[</w:t>
            </w:r>
            <w:proofErr w:type="spellStart"/>
            <w:r w:rsidRPr="002F06FD">
              <w:rPr>
                <w:color w:val="9BBB59" w:themeColor="accent3"/>
                <w:sz w:val="16"/>
                <w:szCs w:val="16"/>
              </w:rPr>
              <w:t>MeSH</w:t>
            </w:r>
            <w:proofErr w:type="spellEnd"/>
            <w:r w:rsidRPr="002F06FD">
              <w:rPr>
                <w:color w:val="9BBB59" w:themeColor="accent3"/>
                <w:sz w:val="16"/>
                <w:szCs w:val="16"/>
              </w:rPr>
              <w:t>])</w:t>
            </w:r>
          </w:p>
        </w:tc>
      </w:tr>
      <w:tr w:rsidR="00AC2486" w14:paraId="0A3B9D42" w14:textId="77777777" w:rsidTr="00150EAF">
        <w:tc>
          <w:tcPr>
            <w:tcW w:w="0" w:type="auto"/>
          </w:tcPr>
          <w:p w14:paraId="603D13B6" w14:textId="56D2E307" w:rsidR="00AC2486" w:rsidRPr="002F06FD" w:rsidRDefault="00AC2486" w:rsidP="00150EAF">
            <w:pPr>
              <w:spacing w:before="0" w:after="120"/>
              <w:rPr>
                <w:sz w:val="16"/>
                <w:szCs w:val="16"/>
              </w:rPr>
            </w:pPr>
            <w:r w:rsidRPr="002F06FD">
              <w:rPr>
                <w:sz w:val="16"/>
                <w:szCs w:val="16"/>
              </w:rPr>
              <w:t>PET</w:t>
            </w:r>
          </w:p>
        </w:tc>
        <w:tc>
          <w:tcPr>
            <w:tcW w:w="0" w:type="auto"/>
          </w:tcPr>
          <w:p w14:paraId="222A07A2" w14:textId="1538108D" w:rsidR="00AC2486" w:rsidRPr="002F06FD" w:rsidRDefault="00150EAF" w:rsidP="00150EAF">
            <w:pPr>
              <w:spacing w:before="0" w:after="120"/>
              <w:rPr>
                <w:sz w:val="16"/>
                <w:szCs w:val="16"/>
              </w:rPr>
            </w:pPr>
            <w:r w:rsidRPr="002F06FD">
              <w:rPr>
                <w:color w:val="9BBB59" w:themeColor="accent3"/>
                <w:sz w:val="16"/>
                <w:szCs w:val="16"/>
              </w:rPr>
              <w:t>("PET"[</w:t>
            </w:r>
            <w:proofErr w:type="spellStart"/>
            <w:r w:rsidRPr="002F06FD">
              <w:rPr>
                <w:color w:val="9BBB59" w:themeColor="accent3"/>
                <w:sz w:val="16"/>
                <w:szCs w:val="16"/>
              </w:rPr>
              <w:t>tiab</w:t>
            </w:r>
            <w:proofErr w:type="spellEnd"/>
            <w:r w:rsidRPr="002F06FD">
              <w:rPr>
                <w:color w:val="9BBB59" w:themeColor="accent3"/>
                <w:sz w:val="16"/>
                <w:szCs w:val="16"/>
              </w:rPr>
              <w:t>] OR "PET scan*"[</w:t>
            </w:r>
            <w:proofErr w:type="spellStart"/>
            <w:r w:rsidRPr="002F06FD">
              <w:rPr>
                <w:color w:val="9BBB59" w:themeColor="accent3"/>
                <w:sz w:val="16"/>
                <w:szCs w:val="16"/>
              </w:rPr>
              <w:t>tiab</w:t>
            </w:r>
            <w:proofErr w:type="spellEnd"/>
            <w:r w:rsidRPr="002F06FD">
              <w:rPr>
                <w:color w:val="9BBB59" w:themeColor="accent3"/>
                <w:sz w:val="16"/>
                <w:szCs w:val="16"/>
              </w:rPr>
              <w:t>] OR "positron emission tomography"[</w:t>
            </w:r>
            <w:proofErr w:type="spellStart"/>
            <w:r w:rsidRPr="002F06FD">
              <w:rPr>
                <w:color w:val="9BBB59" w:themeColor="accent3"/>
                <w:sz w:val="16"/>
                <w:szCs w:val="16"/>
              </w:rPr>
              <w:t>MeSH</w:t>
            </w:r>
            <w:proofErr w:type="spellEnd"/>
            <w:r w:rsidRPr="002F06FD">
              <w:rPr>
                <w:color w:val="9BBB59" w:themeColor="accent3"/>
                <w:sz w:val="16"/>
                <w:szCs w:val="16"/>
              </w:rPr>
              <w:t>] OR "positron-emission tomography"[</w:t>
            </w:r>
            <w:proofErr w:type="spellStart"/>
            <w:r w:rsidRPr="002F06FD">
              <w:rPr>
                <w:color w:val="9BBB59" w:themeColor="accent3"/>
                <w:sz w:val="16"/>
                <w:szCs w:val="16"/>
              </w:rPr>
              <w:t>MeSH</w:t>
            </w:r>
            <w:proofErr w:type="spellEnd"/>
            <w:r w:rsidRPr="002F06FD">
              <w:rPr>
                <w:color w:val="9BBB59" w:themeColor="accent3"/>
                <w:sz w:val="16"/>
                <w:szCs w:val="16"/>
              </w:rPr>
              <w:t>] OR "positron emission tomography scan*"[</w:t>
            </w:r>
            <w:proofErr w:type="spellStart"/>
            <w:r w:rsidRPr="002F06FD">
              <w:rPr>
                <w:color w:val="9BBB59" w:themeColor="accent3"/>
                <w:sz w:val="16"/>
                <w:szCs w:val="16"/>
              </w:rPr>
              <w:t>tiab</w:t>
            </w:r>
            <w:proofErr w:type="spellEnd"/>
            <w:r w:rsidRPr="002F06FD">
              <w:rPr>
                <w:color w:val="9BBB59" w:themeColor="accent3"/>
                <w:sz w:val="16"/>
                <w:szCs w:val="16"/>
              </w:rPr>
              <w:t xml:space="preserve">]) </w:t>
            </w:r>
            <w:r w:rsidRPr="002F06FD">
              <w:rPr>
                <w:color w:val="4F81BD" w:themeColor="accent1"/>
                <w:sz w:val="16"/>
                <w:szCs w:val="16"/>
              </w:rPr>
              <w:t>NOT "dog"[</w:t>
            </w:r>
            <w:proofErr w:type="spellStart"/>
            <w:r w:rsidRPr="002F06FD">
              <w:rPr>
                <w:color w:val="4F81BD" w:themeColor="accent1"/>
                <w:sz w:val="16"/>
                <w:szCs w:val="16"/>
              </w:rPr>
              <w:t>tiab</w:t>
            </w:r>
            <w:proofErr w:type="spellEnd"/>
            <w:r w:rsidRPr="002F06FD">
              <w:rPr>
                <w:color w:val="4F81BD" w:themeColor="accent1"/>
                <w:sz w:val="16"/>
                <w:szCs w:val="16"/>
              </w:rPr>
              <w:t>]</w:t>
            </w:r>
          </w:p>
        </w:tc>
      </w:tr>
      <w:tr w:rsidR="00AC2486" w14:paraId="0B8C5504" w14:textId="77777777" w:rsidTr="00150EAF">
        <w:tc>
          <w:tcPr>
            <w:tcW w:w="0" w:type="auto"/>
          </w:tcPr>
          <w:p w14:paraId="734FEAB5" w14:textId="6E9819D9" w:rsidR="00AC2486" w:rsidRPr="002F06FD" w:rsidRDefault="00AC2486" w:rsidP="00150EAF">
            <w:pPr>
              <w:spacing w:before="0" w:after="120"/>
              <w:rPr>
                <w:sz w:val="16"/>
                <w:szCs w:val="16"/>
              </w:rPr>
            </w:pPr>
            <w:r w:rsidRPr="002F06FD">
              <w:rPr>
                <w:sz w:val="16"/>
                <w:szCs w:val="16"/>
              </w:rPr>
              <w:t>SPECT</w:t>
            </w:r>
          </w:p>
        </w:tc>
        <w:tc>
          <w:tcPr>
            <w:tcW w:w="0" w:type="auto"/>
          </w:tcPr>
          <w:p w14:paraId="5BEC191D" w14:textId="02A38AB4" w:rsidR="00AC2486" w:rsidRPr="002F06FD" w:rsidRDefault="00150EAF" w:rsidP="00150EAF">
            <w:pPr>
              <w:spacing w:before="0" w:after="120"/>
              <w:rPr>
                <w:color w:val="9BBB59" w:themeColor="accent3"/>
                <w:sz w:val="16"/>
                <w:szCs w:val="16"/>
              </w:rPr>
            </w:pPr>
            <w:r w:rsidRPr="002F06FD">
              <w:rPr>
                <w:color w:val="9BBB59" w:themeColor="accent3"/>
                <w:sz w:val="16"/>
                <w:szCs w:val="16"/>
              </w:rPr>
              <w:t>("Tomography, Emission-Computed, Single-Photon" [</w:t>
            </w:r>
            <w:proofErr w:type="spellStart"/>
            <w:r w:rsidRPr="002F06FD">
              <w:rPr>
                <w:color w:val="9BBB59" w:themeColor="accent3"/>
                <w:sz w:val="16"/>
                <w:szCs w:val="16"/>
              </w:rPr>
              <w:t>MeSH</w:t>
            </w:r>
            <w:proofErr w:type="spellEnd"/>
            <w:r w:rsidRPr="002F06FD">
              <w:rPr>
                <w:color w:val="9BBB59" w:themeColor="accent3"/>
                <w:sz w:val="16"/>
                <w:szCs w:val="16"/>
              </w:rPr>
              <w:t>] OR "SPECT"[</w:t>
            </w:r>
            <w:proofErr w:type="spellStart"/>
            <w:r w:rsidRPr="002F06FD">
              <w:rPr>
                <w:color w:val="9BBB59" w:themeColor="accent3"/>
                <w:sz w:val="16"/>
                <w:szCs w:val="16"/>
              </w:rPr>
              <w:t>tiab</w:t>
            </w:r>
            <w:proofErr w:type="spellEnd"/>
            <w:r w:rsidRPr="002F06FD">
              <w:rPr>
                <w:color w:val="9BBB59" w:themeColor="accent3"/>
                <w:sz w:val="16"/>
                <w:szCs w:val="16"/>
              </w:rPr>
              <w:t>])</w:t>
            </w:r>
          </w:p>
        </w:tc>
      </w:tr>
      <w:tr w:rsidR="00AC2486" w14:paraId="3B774B76" w14:textId="77777777" w:rsidTr="00150EAF">
        <w:tc>
          <w:tcPr>
            <w:tcW w:w="0" w:type="auto"/>
          </w:tcPr>
          <w:p w14:paraId="1A848344" w14:textId="5810A754" w:rsidR="00AC2486" w:rsidRPr="002F06FD" w:rsidRDefault="00AC2486" w:rsidP="00150EAF">
            <w:pPr>
              <w:spacing w:before="0" w:after="120"/>
              <w:rPr>
                <w:sz w:val="16"/>
                <w:szCs w:val="16"/>
              </w:rPr>
            </w:pPr>
            <w:r w:rsidRPr="002F06FD">
              <w:rPr>
                <w:sz w:val="16"/>
                <w:szCs w:val="16"/>
              </w:rPr>
              <w:t>Ultrasound</w:t>
            </w:r>
          </w:p>
        </w:tc>
        <w:tc>
          <w:tcPr>
            <w:tcW w:w="0" w:type="auto"/>
          </w:tcPr>
          <w:p w14:paraId="68AC77A8" w14:textId="138F555C" w:rsidR="00AC2486" w:rsidRPr="002F06FD" w:rsidRDefault="00150EAF" w:rsidP="00150EAF">
            <w:pPr>
              <w:spacing w:before="0" w:after="120"/>
              <w:rPr>
                <w:sz w:val="16"/>
                <w:szCs w:val="16"/>
              </w:rPr>
            </w:pPr>
            <w:r w:rsidRPr="002F06FD">
              <w:rPr>
                <w:color w:val="9BBB59" w:themeColor="accent3"/>
                <w:sz w:val="16"/>
                <w:szCs w:val="16"/>
              </w:rPr>
              <w:t>("ultrasound"[</w:t>
            </w:r>
            <w:proofErr w:type="spellStart"/>
            <w:r w:rsidRPr="002F06FD">
              <w:rPr>
                <w:color w:val="9BBB59" w:themeColor="accent3"/>
                <w:sz w:val="16"/>
                <w:szCs w:val="16"/>
              </w:rPr>
              <w:t>MeSH</w:t>
            </w:r>
            <w:proofErr w:type="spellEnd"/>
            <w:r w:rsidRPr="002F06FD">
              <w:rPr>
                <w:color w:val="9BBB59" w:themeColor="accent3"/>
                <w:sz w:val="16"/>
                <w:szCs w:val="16"/>
              </w:rPr>
              <w:t>] OR "ultrasound"[</w:t>
            </w:r>
            <w:proofErr w:type="spellStart"/>
            <w:r w:rsidRPr="002F06FD">
              <w:rPr>
                <w:color w:val="9BBB59" w:themeColor="accent3"/>
                <w:sz w:val="16"/>
                <w:szCs w:val="16"/>
              </w:rPr>
              <w:t>tiab</w:t>
            </w:r>
            <w:proofErr w:type="spellEnd"/>
            <w:r w:rsidRPr="002F06FD">
              <w:rPr>
                <w:color w:val="9BBB59" w:themeColor="accent3"/>
                <w:sz w:val="16"/>
                <w:szCs w:val="16"/>
              </w:rPr>
              <w:t>] OR "</w:t>
            </w:r>
            <w:proofErr w:type="spellStart"/>
            <w:r w:rsidRPr="002F06FD">
              <w:rPr>
                <w:color w:val="9BBB59" w:themeColor="accent3"/>
                <w:sz w:val="16"/>
                <w:szCs w:val="16"/>
              </w:rPr>
              <w:t>sonogra</w:t>
            </w:r>
            <w:proofErr w:type="spellEnd"/>
            <w:r w:rsidRPr="002F06FD">
              <w:rPr>
                <w:color w:val="9BBB59" w:themeColor="accent3"/>
                <w:sz w:val="16"/>
                <w:szCs w:val="16"/>
              </w:rPr>
              <w:t>*"[</w:t>
            </w:r>
            <w:proofErr w:type="spellStart"/>
            <w:r w:rsidRPr="002F06FD">
              <w:rPr>
                <w:color w:val="9BBB59" w:themeColor="accent3"/>
                <w:sz w:val="16"/>
                <w:szCs w:val="16"/>
              </w:rPr>
              <w:t>MeSH</w:t>
            </w:r>
            <w:proofErr w:type="spellEnd"/>
            <w:r w:rsidRPr="002F06FD">
              <w:rPr>
                <w:color w:val="9BBB59" w:themeColor="accent3"/>
                <w:sz w:val="16"/>
                <w:szCs w:val="16"/>
              </w:rPr>
              <w:t>] OR "</w:t>
            </w:r>
            <w:proofErr w:type="spellStart"/>
            <w:r w:rsidRPr="002F06FD">
              <w:rPr>
                <w:color w:val="9BBB59" w:themeColor="accent3"/>
                <w:sz w:val="16"/>
                <w:szCs w:val="16"/>
              </w:rPr>
              <w:t>sonogra</w:t>
            </w:r>
            <w:proofErr w:type="spellEnd"/>
            <w:r w:rsidRPr="002F06FD">
              <w:rPr>
                <w:color w:val="9BBB59" w:themeColor="accent3"/>
                <w:sz w:val="16"/>
                <w:szCs w:val="16"/>
              </w:rPr>
              <w:t>*"[</w:t>
            </w:r>
            <w:proofErr w:type="spellStart"/>
            <w:r w:rsidRPr="002F06FD">
              <w:rPr>
                <w:color w:val="9BBB59" w:themeColor="accent3"/>
                <w:sz w:val="16"/>
                <w:szCs w:val="16"/>
              </w:rPr>
              <w:t>tiab</w:t>
            </w:r>
            <w:proofErr w:type="spellEnd"/>
            <w:r w:rsidRPr="002F06FD">
              <w:rPr>
                <w:color w:val="9BBB59" w:themeColor="accent3"/>
                <w:sz w:val="16"/>
                <w:szCs w:val="16"/>
              </w:rPr>
              <w:t>])</w:t>
            </w:r>
          </w:p>
        </w:tc>
      </w:tr>
    </w:tbl>
    <w:p w14:paraId="3A41FADF" w14:textId="7590B92B" w:rsidR="00D36AA8" w:rsidRPr="005A6C02" w:rsidRDefault="005A6C02" w:rsidP="005A6C02">
      <w:pPr>
        <w:spacing w:before="0" w:after="0"/>
        <w:rPr>
          <w:sz w:val="16"/>
          <w:szCs w:val="16"/>
        </w:rPr>
      </w:pPr>
      <w:r w:rsidRPr="005A6C02">
        <w:rPr>
          <w:sz w:val="16"/>
          <w:szCs w:val="16"/>
        </w:rPr>
        <w:t>ASD</w:t>
      </w:r>
      <w:r>
        <w:rPr>
          <w:sz w:val="16"/>
          <w:szCs w:val="16"/>
        </w:rPr>
        <w:t xml:space="preserve">, autism spectrum disorder; CT, computed tomography; DTI, diffusion tensor imaging; EEG, electroencephalography; fMRI, function magnetic resonance imaging; </w:t>
      </w:r>
      <w:proofErr w:type="spellStart"/>
      <w:r>
        <w:rPr>
          <w:sz w:val="16"/>
          <w:szCs w:val="16"/>
        </w:rPr>
        <w:t>fNIRS</w:t>
      </w:r>
      <w:proofErr w:type="spellEnd"/>
      <w:r>
        <w:rPr>
          <w:sz w:val="16"/>
          <w:szCs w:val="16"/>
        </w:rPr>
        <w:t>, functional near-</w:t>
      </w:r>
      <w:r w:rsidR="00F527D0">
        <w:rPr>
          <w:sz w:val="16"/>
          <w:szCs w:val="16"/>
        </w:rPr>
        <w:t>infrared</w:t>
      </w:r>
      <w:r>
        <w:rPr>
          <w:sz w:val="16"/>
          <w:szCs w:val="16"/>
        </w:rPr>
        <w:t xml:space="preserve"> spectroscopy</w:t>
      </w:r>
      <w:r w:rsidR="00F527D0">
        <w:rPr>
          <w:sz w:val="16"/>
          <w:szCs w:val="16"/>
        </w:rPr>
        <w:t xml:space="preserve">; MEG, magnetoencephalography; </w:t>
      </w:r>
      <w:proofErr w:type="spellStart"/>
      <w:r>
        <w:rPr>
          <w:sz w:val="16"/>
          <w:szCs w:val="16"/>
        </w:rPr>
        <w:t>MeSH</w:t>
      </w:r>
      <w:proofErr w:type="spellEnd"/>
      <w:r w:rsidR="00F527D0">
        <w:rPr>
          <w:sz w:val="16"/>
          <w:szCs w:val="16"/>
        </w:rPr>
        <w:t>, medical subject heading</w:t>
      </w:r>
      <w:r>
        <w:rPr>
          <w:sz w:val="16"/>
          <w:szCs w:val="16"/>
        </w:rPr>
        <w:t>;</w:t>
      </w:r>
      <w:r w:rsidR="00F527D0">
        <w:rPr>
          <w:sz w:val="16"/>
          <w:szCs w:val="16"/>
        </w:rPr>
        <w:t xml:space="preserve"> MRS, magnetic resonance spectroscopy; PET, positron emission tomography; SPECT, single-photon emission computed tomography; </w:t>
      </w:r>
      <w:proofErr w:type="spellStart"/>
      <w:r w:rsidR="00F527D0">
        <w:rPr>
          <w:sz w:val="16"/>
          <w:szCs w:val="16"/>
        </w:rPr>
        <w:t>sMRI</w:t>
      </w:r>
      <w:proofErr w:type="spellEnd"/>
      <w:r w:rsidR="00F527D0">
        <w:rPr>
          <w:sz w:val="16"/>
          <w:szCs w:val="16"/>
        </w:rPr>
        <w:t xml:space="preserve">, structural magnetic resonance imaging; </w:t>
      </w:r>
      <w:proofErr w:type="spellStart"/>
      <w:r w:rsidR="00F527D0">
        <w:rPr>
          <w:sz w:val="16"/>
          <w:szCs w:val="16"/>
        </w:rPr>
        <w:t>tiab</w:t>
      </w:r>
      <w:proofErr w:type="spellEnd"/>
      <w:r w:rsidR="00F527D0">
        <w:rPr>
          <w:sz w:val="16"/>
          <w:szCs w:val="16"/>
        </w:rPr>
        <w:t>, title or abstract.</w:t>
      </w:r>
      <w:r>
        <w:rPr>
          <w:sz w:val="16"/>
          <w:szCs w:val="16"/>
        </w:rPr>
        <w:t xml:space="preserve"> </w:t>
      </w:r>
    </w:p>
    <w:p w14:paraId="73406A3B" w14:textId="77777777" w:rsidR="00B7615C" w:rsidRDefault="00B7615C" w:rsidP="002B4A57">
      <w:pPr>
        <w:rPr>
          <w:b/>
          <w:bCs/>
        </w:rPr>
      </w:pPr>
    </w:p>
    <w:p w14:paraId="7FDD07B1" w14:textId="77777777" w:rsidR="00CA7400" w:rsidRDefault="00CA7400">
      <w:pPr>
        <w:spacing w:before="0" w:after="200" w:line="276" w:lineRule="auto"/>
        <w:rPr>
          <w:rStyle w:val="Heading1Char"/>
        </w:rPr>
      </w:pPr>
      <w:r>
        <w:rPr>
          <w:rStyle w:val="Heading1Char"/>
        </w:rPr>
        <w:br w:type="page"/>
      </w:r>
    </w:p>
    <w:p w14:paraId="4E4743A2" w14:textId="63A65A24" w:rsidR="00AC2486" w:rsidRPr="008A169F" w:rsidRDefault="00AC2486" w:rsidP="002B4A57">
      <w:bookmarkStart w:id="1" w:name="_Toc176348694"/>
      <w:r w:rsidRPr="00516C38">
        <w:rPr>
          <w:rStyle w:val="Heading1Char"/>
        </w:rPr>
        <w:lastRenderedPageBreak/>
        <w:t>Supplementary Table 2. Inclusion Numbers Per Modality.</w:t>
      </w:r>
      <w:bookmarkEnd w:id="1"/>
      <w:r w:rsidR="008A169F">
        <w:rPr>
          <w:b/>
          <w:bCs/>
        </w:rPr>
        <w:t xml:space="preserve"> </w:t>
      </w:r>
      <w:r w:rsidR="00065306">
        <w:t xml:space="preserve">Each article is assigned to one modality category according to the search result it originally appeared in. </w:t>
      </w:r>
      <w:r w:rsidR="003E4D16">
        <w:t>Some articles contained findings relevant to multiple modalities. The number of articles that are relevant to other modalities are indicated in parentheses.</w:t>
      </w:r>
    </w:p>
    <w:tbl>
      <w:tblPr>
        <w:tblStyle w:val="TableGrid"/>
        <w:tblW w:w="0" w:type="auto"/>
        <w:tblLook w:val="04A0" w:firstRow="1" w:lastRow="0" w:firstColumn="1" w:lastColumn="0" w:noHBand="0" w:noVBand="1"/>
      </w:tblPr>
      <w:tblGrid>
        <w:gridCol w:w="1623"/>
        <w:gridCol w:w="1622"/>
        <w:gridCol w:w="1656"/>
        <w:gridCol w:w="1622"/>
        <w:gridCol w:w="1620"/>
        <w:gridCol w:w="1624"/>
      </w:tblGrid>
      <w:tr w:rsidR="005A6498" w14:paraId="1BDAF899" w14:textId="77777777" w:rsidTr="005A6498">
        <w:tc>
          <w:tcPr>
            <w:tcW w:w="1623" w:type="dxa"/>
            <w:shd w:val="clear" w:color="auto" w:fill="808080" w:themeFill="background1" w:themeFillShade="80"/>
          </w:tcPr>
          <w:p w14:paraId="46DCA691" w14:textId="139BBEBC" w:rsidR="00D36AA8" w:rsidRPr="005A6498" w:rsidRDefault="00D36AA8" w:rsidP="005A6498">
            <w:pPr>
              <w:spacing w:before="0" w:after="120"/>
              <w:jc w:val="center"/>
              <w:rPr>
                <w:rFonts w:cs="Times New Roman"/>
                <w:b/>
                <w:bCs/>
                <w:color w:val="FFFFFF" w:themeColor="background1"/>
                <w:szCs w:val="24"/>
              </w:rPr>
            </w:pPr>
            <w:r w:rsidRPr="005A6498">
              <w:rPr>
                <w:rFonts w:cs="Times New Roman"/>
                <w:b/>
                <w:bCs/>
                <w:color w:val="FFFFFF" w:themeColor="background1"/>
                <w:szCs w:val="24"/>
              </w:rPr>
              <w:t>Imaging Modality</w:t>
            </w:r>
          </w:p>
        </w:tc>
        <w:tc>
          <w:tcPr>
            <w:tcW w:w="1622" w:type="dxa"/>
            <w:shd w:val="clear" w:color="auto" w:fill="808080" w:themeFill="background1" w:themeFillShade="80"/>
          </w:tcPr>
          <w:p w14:paraId="19EEF3D3" w14:textId="2CDC08F4" w:rsidR="00D36AA8" w:rsidRPr="005A6498" w:rsidRDefault="00D36AA8" w:rsidP="005A6498">
            <w:pPr>
              <w:spacing w:before="0" w:after="120"/>
              <w:jc w:val="center"/>
              <w:rPr>
                <w:rFonts w:cs="Times New Roman"/>
                <w:b/>
                <w:bCs/>
                <w:color w:val="FFFFFF" w:themeColor="background1"/>
                <w:szCs w:val="24"/>
              </w:rPr>
            </w:pPr>
            <w:r w:rsidRPr="005A6498">
              <w:rPr>
                <w:rFonts w:cs="Times New Roman"/>
                <w:b/>
                <w:bCs/>
                <w:color w:val="FFFFFF" w:themeColor="background1"/>
                <w:szCs w:val="24"/>
              </w:rPr>
              <w:t xml:space="preserve">Identified </w:t>
            </w:r>
            <w:r w:rsidR="009C4401">
              <w:rPr>
                <w:rFonts w:cs="Times New Roman"/>
                <w:b/>
                <w:bCs/>
                <w:color w:val="FFFFFF" w:themeColor="background1"/>
                <w:szCs w:val="24"/>
              </w:rPr>
              <w:t>T</w:t>
            </w:r>
            <w:r w:rsidRPr="005A6498">
              <w:rPr>
                <w:rFonts w:cs="Times New Roman"/>
                <w:b/>
                <w:bCs/>
                <w:color w:val="FFFFFF" w:themeColor="background1"/>
                <w:szCs w:val="24"/>
              </w:rPr>
              <w:t xml:space="preserve">hrough </w:t>
            </w:r>
            <w:r w:rsidR="009C4401">
              <w:rPr>
                <w:rFonts w:cs="Times New Roman"/>
                <w:b/>
                <w:bCs/>
                <w:color w:val="FFFFFF" w:themeColor="background1"/>
                <w:szCs w:val="24"/>
              </w:rPr>
              <w:t>D</w:t>
            </w:r>
            <w:r w:rsidRPr="005A6498">
              <w:rPr>
                <w:rFonts w:cs="Times New Roman"/>
                <w:b/>
                <w:bCs/>
                <w:color w:val="FFFFFF" w:themeColor="background1"/>
                <w:szCs w:val="24"/>
              </w:rPr>
              <w:t xml:space="preserve">atabase </w:t>
            </w:r>
            <w:r w:rsidR="009C4401">
              <w:rPr>
                <w:rFonts w:cs="Times New Roman"/>
                <w:b/>
                <w:bCs/>
                <w:color w:val="FFFFFF" w:themeColor="background1"/>
                <w:szCs w:val="24"/>
              </w:rPr>
              <w:t>Se</w:t>
            </w:r>
            <w:r w:rsidRPr="005A6498">
              <w:rPr>
                <w:rFonts w:cs="Times New Roman"/>
                <w:b/>
                <w:bCs/>
                <w:color w:val="FFFFFF" w:themeColor="background1"/>
                <w:szCs w:val="24"/>
              </w:rPr>
              <w:t>arch</w:t>
            </w:r>
          </w:p>
        </w:tc>
        <w:tc>
          <w:tcPr>
            <w:tcW w:w="1656" w:type="dxa"/>
            <w:shd w:val="clear" w:color="auto" w:fill="808080" w:themeFill="background1" w:themeFillShade="80"/>
          </w:tcPr>
          <w:p w14:paraId="7F0CB5BF" w14:textId="52886863" w:rsidR="00D36AA8" w:rsidRPr="005A6498" w:rsidRDefault="00D36AA8" w:rsidP="005A6498">
            <w:pPr>
              <w:spacing w:before="0" w:after="120"/>
              <w:jc w:val="center"/>
              <w:rPr>
                <w:rFonts w:cs="Times New Roman"/>
                <w:b/>
                <w:bCs/>
                <w:color w:val="FFFFFF" w:themeColor="background1"/>
                <w:szCs w:val="24"/>
              </w:rPr>
            </w:pPr>
            <w:r w:rsidRPr="005A6498">
              <w:rPr>
                <w:rFonts w:cs="Times New Roman"/>
                <w:b/>
                <w:bCs/>
                <w:color w:val="FFFFFF" w:themeColor="background1"/>
                <w:szCs w:val="24"/>
              </w:rPr>
              <w:t>Included in Title/Abstract Screening</w:t>
            </w:r>
          </w:p>
        </w:tc>
        <w:tc>
          <w:tcPr>
            <w:tcW w:w="1622" w:type="dxa"/>
            <w:shd w:val="clear" w:color="auto" w:fill="808080" w:themeFill="background1" w:themeFillShade="80"/>
          </w:tcPr>
          <w:p w14:paraId="25A56742" w14:textId="709B50B2" w:rsidR="00D36AA8" w:rsidRPr="005A6498" w:rsidRDefault="00D36AA8" w:rsidP="005A6498">
            <w:pPr>
              <w:spacing w:before="0" w:after="120"/>
              <w:jc w:val="center"/>
              <w:rPr>
                <w:rFonts w:cs="Times New Roman"/>
                <w:b/>
                <w:bCs/>
                <w:color w:val="FFFFFF" w:themeColor="background1"/>
                <w:szCs w:val="24"/>
              </w:rPr>
            </w:pPr>
            <w:r w:rsidRPr="005A6498">
              <w:rPr>
                <w:rFonts w:cs="Times New Roman"/>
                <w:b/>
                <w:bCs/>
                <w:color w:val="FFFFFF" w:themeColor="background1"/>
                <w:szCs w:val="24"/>
              </w:rPr>
              <w:t>Assessed for Eligibility</w:t>
            </w:r>
          </w:p>
        </w:tc>
        <w:tc>
          <w:tcPr>
            <w:tcW w:w="1620" w:type="dxa"/>
            <w:shd w:val="clear" w:color="auto" w:fill="808080" w:themeFill="background1" w:themeFillShade="80"/>
          </w:tcPr>
          <w:p w14:paraId="55772704" w14:textId="3533082F" w:rsidR="00D36AA8" w:rsidRPr="005A6498" w:rsidRDefault="00D36AA8" w:rsidP="005A6498">
            <w:pPr>
              <w:spacing w:before="0" w:after="120"/>
              <w:jc w:val="center"/>
              <w:rPr>
                <w:rFonts w:cs="Times New Roman"/>
                <w:b/>
                <w:bCs/>
                <w:color w:val="FFFFFF" w:themeColor="background1"/>
                <w:szCs w:val="24"/>
              </w:rPr>
            </w:pPr>
            <w:r w:rsidRPr="005A6498">
              <w:rPr>
                <w:rFonts w:cs="Times New Roman"/>
                <w:b/>
                <w:bCs/>
                <w:color w:val="FFFFFF" w:themeColor="background1"/>
                <w:szCs w:val="24"/>
              </w:rPr>
              <w:t>Included in full reading</w:t>
            </w:r>
          </w:p>
        </w:tc>
        <w:tc>
          <w:tcPr>
            <w:tcW w:w="1624" w:type="dxa"/>
            <w:shd w:val="clear" w:color="auto" w:fill="808080" w:themeFill="background1" w:themeFillShade="80"/>
          </w:tcPr>
          <w:p w14:paraId="5720AEB3" w14:textId="0E50663B" w:rsidR="00D36AA8" w:rsidRPr="005A6498" w:rsidRDefault="00D36AA8" w:rsidP="005A6498">
            <w:pPr>
              <w:spacing w:before="0" w:after="120"/>
              <w:jc w:val="center"/>
              <w:rPr>
                <w:rFonts w:cs="Times New Roman"/>
                <w:b/>
                <w:bCs/>
                <w:color w:val="FFFFFF" w:themeColor="background1"/>
                <w:szCs w:val="24"/>
              </w:rPr>
            </w:pPr>
            <w:r w:rsidRPr="005A6498">
              <w:rPr>
                <w:rFonts w:cs="Times New Roman"/>
                <w:b/>
                <w:bCs/>
                <w:color w:val="FFFFFF" w:themeColor="background1"/>
                <w:szCs w:val="24"/>
              </w:rPr>
              <w:t>Included in Qualitative Analysis</w:t>
            </w:r>
            <w:r w:rsidR="00541554">
              <w:rPr>
                <w:rFonts w:cs="Times New Roman"/>
                <w:b/>
                <w:bCs/>
                <w:color w:val="FFFFFF" w:themeColor="background1"/>
                <w:szCs w:val="24"/>
              </w:rPr>
              <w:t xml:space="preserve"> (Overlapping Modality)</w:t>
            </w:r>
          </w:p>
        </w:tc>
      </w:tr>
      <w:tr w:rsidR="00D36AA8" w14:paraId="33A92F65" w14:textId="77777777" w:rsidTr="005A6498">
        <w:tc>
          <w:tcPr>
            <w:tcW w:w="1623" w:type="dxa"/>
          </w:tcPr>
          <w:p w14:paraId="3A7FCAD1" w14:textId="69BE9AF5" w:rsidR="00D36AA8" w:rsidRPr="005A6498" w:rsidRDefault="00D36AA8" w:rsidP="005A6498">
            <w:pPr>
              <w:spacing w:before="0" w:after="120"/>
              <w:rPr>
                <w:rFonts w:cs="Times New Roman"/>
                <w:b/>
                <w:bCs/>
                <w:szCs w:val="24"/>
              </w:rPr>
            </w:pPr>
            <w:proofErr w:type="spellStart"/>
            <w:r w:rsidRPr="005A6498">
              <w:rPr>
                <w:rFonts w:cs="Times New Roman"/>
                <w:b/>
                <w:bCs/>
                <w:szCs w:val="24"/>
              </w:rPr>
              <w:t>sMRI</w:t>
            </w:r>
            <w:proofErr w:type="spellEnd"/>
          </w:p>
        </w:tc>
        <w:tc>
          <w:tcPr>
            <w:tcW w:w="1622" w:type="dxa"/>
            <w:vMerge w:val="restart"/>
            <w:vAlign w:val="center"/>
          </w:tcPr>
          <w:p w14:paraId="53948778" w14:textId="383B56A8" w:rsidR="00D36AA8" w:rsidRPr="005A6498" w:rsidRDefault="00D36AA8" w:rsidP="005A6498">
            <w:pPr>
              <w:spacing w:before="0" w:after="120"/>
              <w:rPr>
                <w:rFonts w:cs="Times New Roman"/>
                <w:szCs w:val="24"/>
              </w:rPr>
            </w:pPr>
            <w:r w:rsidRPr="005A6498">
              <w:rPr>
                <w:rFonts w:cs="Times New Roman"/>
                <w:szCs w:val="24"/>
              </w:rPr>
              <w:t>1831</w:t>
            </w:r>
          </w:p>
        </w:tc>
        <w:tc>
          <w:tcPr>
            <w:tcW w:w="1656" w:type="dxa"/>
            <w:vMerge w:val="restart"/>
            <w:vAlign w:val="center"/>
          </w:tcPr>
          <w:p w14:paraId="041DF4BE" w14:textId="12F435FA" w:rsidR="00D36AA8" w:rsidRPr="005A6498" w:rsidRDefault="00D36AA8" w:rsidP="005A6498">
            <w:pPr>
              <w:spacing w:before="0" w:after="120"/>
              <w:rPr>
                <w:rFonts w:cs="Times New Roman"/>
                <w:szCs w:val="24"/>
              </w:rPr>
            </w:pPr>
            <w:r w:rsidRPr="005A6498">
              <w:rPr>
                <w:rFonts w:cs="Times New Roman"/>
                <w:szCs w:val="24"/>
              </w:rPr>
              <w:t>892</w:t>
            </w:r>
          </w:p>
        </w:tc>
        <w:tc>
          <w:tcPr>
            <w:tcW w:w="1622" w:type="dxa"/>
            <w:vMerge w:val="restart"/>
            <w:vAlign w:val="center"/>
          </w:tcPr>
          <w:p w14:paraId="0C42D0F4" w14:textId="2D6822F2" w:rsidR="00D36AA8" w:rsidRPr="005A6498" w:rsidRDefault="00D36AA8" w:rsidP="005A6498">
            <w:pPr>
              <w:spacing w:before="0" w:after="120"/>
              <w:rPr>
                <w:rFonts w:cs="Times New Roman"/>
                <w:szCs w:val="24"/>
              </w:rPr>
            </w:pPr>
            <w:r w:rsidRPr="005A6498">
              <w:rPr>
                <w:rFonts w:cs="Times New Roman"/>
                <w:szCs w:val="24"/>
              </w:rPr>
              <w:t>527</w:t>
            </w:r>
          </w:p>
        </w:tc>
        <w:tc>
          <w:tcPr>
            <w:tcW w:w="1620" w:type="dxa"/>
            <w:vMerge w:val="restart"/>
            <w:vAlign w:val="center"/>
          </w:tcPr>
          <w:p w14:paraId="7A56CF65" w14:textId="205DED43" w:rsidR="00D36AA8" w:rsidRPr="005A6498" w:rsidRDefault="00D36AA8" w:rsidP="005A6498">
            <w:pPr>
              <w:spacing w:before="0" w:after="120"/>
              <w:rPr>
                <w:rFonts w:cs="Times New Roman"/>
                <w:szCs w:val="24"/>
              </w:rPr>
            </w:pPr>
            <w:r w:rsidRPr="005A6498">
              <w:rPr>
                <w:rFonts w:cs="Times New Roman"/>
                <w:szCs w:val="24"/>
              </w:rPr>
              <w:t>357</w:t>
            </w:r>
          </w:p>
        </w:tc>
        <w:tc>
          <w:tcPr>
            <w:tcW w:w="1624" w:type="dxa"/>
          </w:tcPr>
          <w:p w14:paraId="6F5F3CB7" w14:textId="60B1DDCC" w:rsidR="00D36AA8" w:rsidRPr="005A6498" w:rsidRDefault="00541554" w:rsidP="005A6498">
            <w:pPr>
              <w:spacing w:before="0" w:after="120"/>
              <w:rPr>
                <w:rFonts w:cs="Times New Roman"/>
                <w:szCs w:val="24"/>
              </w:rPr>
            </w:pPr>
            <w:r>
              <w:rPr>
                <w:rFonts w:cs="Times New Roman"/>
                <w:szCs w:val="24"/>
              </w:rPr>
              <w:t>2</w:t>
            </w:r>
            <w:r w:rsidR="00005CE0">
              <w:rPr>
                <w:rFonts w:cs="Times New Roman"/>
                <w:szCs w:val="24"/>
              </w:rPr>
              <w:t>6</w:t>
            </w:r>
            <w:r w:rsidR="00D36AA8" w:rsidRPr="005A6498">
              <w:rPr>
                <w:rFonts w:cs="Times New Roman"/>
                <w:szCs w:val="24"/>
              </w:rPr>
              <w:t xml:space="preserve"> </w:t>
            </w:r>
            <w:r w:rsidR="00005CE0">
              <w:rPr>
                <w:rFonts w:cs="Times New Roman"/>
                <w:szCs w:val="24"/>
              </w:rPr>
              <w:t>(3 DTI)</w:t>
            </w:r>
          </w:p>
        </w:tc>
      </w:tr>
      <w:tr w:rsidR="00D36AA8" w14:paraId="4D4CD273" w14:textId="77777777" w:rsidTr="00D36AA8">
        <w:tc>
          <w:tcPr>
            <w:tcW w:w="1623" w:type="dxa"/>
          </w:tcPr>
          <w:p w14:paraId="7C8BF35B" w14:textId="1461FC20" w:rsidR="00D36AA8" w:rsidRPr="005A6498" w:rsidRDefault="00D36AA8" w:rsidP="005A6498">
            <w:pPr>
              <w:spacing w:before="0" w:after="120"/>
              <w:rPr>
                <w:rFonts w:cs="Times New Roman"/>
                <w:b/>
                <w:bCs/>
                <w:szCs w:val="24"/>
              </w:rPr>
            </w:pPr>
            <w:r w:rsidRPr="005A6498">
              <w:rPr>
                <w:rFonts w:cs="Times New Roman"/>
                <w:b/>
                <w:bCs/>
                <w:szCs w:val="24"/>
              </w:rPr>
              <w:t>fMRI</w:t>
            </w:r>
          </w:p>
        </w:tc>
        <w:tc>
          <w:tcPr>
            <w:tcW w:w="1622" w:type="dxa"/>
            <w:vMerge/>
          </w:tcPr>
          <w:p w14:paraId="2003D6B5" w14:textId="77777777" w:rsidR="00D36AA8" w:rsidRPr="005A6498" w:rsidRDefault="00D36AA8" w:rsidP="005A6498">
            <w:pPr>
              <w:spacing w:before="0" w:after="120"/>
              <w:rPr>
                <w:rFonts w:cs="Times New Roman"/>
                <w:szCs w:val="24"/>
              </w:rPr>
            </w:pPr>
          </w:p>
        </w:tc>
        <w:tc>
          <w:tcPr>
            <w:tcW w:w="1656" w:type="dxa"/>
            <w:vMerge/>
          </w:tcPr>
          <w:p w14:paraId="4E509FC4" w14:textId="77777777" w:rsidR="00D36AA8" w:rsidRPr="005A6498" w:rsidRDefault="00D36AA8" w:rsidP="005A6498">
            <w:pPr>
              <w:spacing w:before="0" w:after="120"/>
              <w:rPr>
                <w:rFonts w:cs="Times New Roman"/>
                <w:szCs w:val="24"/>
              </w:rPr>
            </w:pPr>
          </w:p>
        </w:tc>
        <w:tc>
          <w:tcPr>
            <w:tcW w:w="1622" w:type="dxa"/>
            <w:vMerge/>
          </w:tcPr>
          <w:p w14:paraId="060DFD05" w14:textId="77777777" w:rsidR="00D36AA8" w:rsidRPr="005A6498" w:rsidRDefault="00D36AA8" w:rsidP="005A6498">
            <w:pPr>
              <w:spacing w:before="0" w:after="120"/>
              <w:rPr>
                <w:rFonts w:cs="Times New Roman"/>
                <w:szCs w:val="24"/>
              </w:rPr>
            </w:pPr>
          </w:p>
        </w:tc>
        <w:tc>
          <w:tcPr>
            <w:tcW w:w="1620" w:type="dxa"/>
            <w:vMerge/>
          </w:tcPr>
          <w:p w14:paraId="61B061FC" w14:textId="77777777" w:rsidR="00D36AA8" w:rsidRPr="005A6498" w:rsidRDefault="00D36AA8" w:rsidP="005A6498">
            <w:pPr>
              <w:spacing w:before="0" w:after="120"/>
              <w:rPr>
                <w:rFonts w:cs="Times New Roman"/>
                <w:szCs w:val="24"/>
              </w:rPr>
            </w:pPr>
          </w:p>
        </w:tc>
        <w:tc>
          <w:tcPr>
            <w:tcW w:w="1624" w:type="dxa"/>
          </w:tcPr>
          <w:p w14:paraId="46ABF117" w14:textId="7ABCF537" w:rsidR="00D36AA8" w:rsidRPr="005A6498" w:rsidRDefault="00D36AA8" w:rsidP="005A6498">
            <w:pPr>
              <w:spacing w:before="0" w:after="120"/>
              <w:rPr>
                <w:rFonts w:cs="Times New Roman"/>
                <w:szCs w:val="24"/>
              </w:rPr>
            </w:pPr>
            <w:r w:rsidRPr="005A6498">
              <w:rPr>
                <w:rFonts w:cs="Times New Roman"/>
                <w:szCs w:val="24"/>
              </w:rPr>
              <w:t>4</w:t>
            </w:r>
            <w:r w:rsidR="00541554">
              <w:rPr>
                <w:rFonts w:cs="Times New Roman"/>
                <w:szCs w:val="24"/>
              </w:rPr>
              <w:t>1</w:t>
            </w:r>
            <w:r w:rsidR="00005CE0">
              <w:rPr>
                <w:rFonts w:cs="Times New Roman"/>
                <w:szCs w:val="24"/>
              </w:rPr>
              <w:t xml:space="preserve"> (3 DTI, 1 MRS, 1 EEG)</w:t>
            </w:r>
          </w:p>
        </w:tc>
      </w:tr>
      <w:tr w:rsidR="00D36AA8" w14:paraId="1FC1A16E" w14:textId="77777777" w:rsidTr="00D36AA8">
        <w:tc>
          <w:tcPr>
            <w:tcW w:w="1623" w:type="dxa"/>
          </w:tcPr>
          <w:p w14:paraId="1732707A" w14:textId="2F3BC1D9" w:rsidR="00D36AA8" w:rsidRPr="005A6498" w:rsidRDefault="00D36AA8" w:rsidP="005A6498">
            <w:pPr>
              <w:spacing w:before="0" w:after="120"/>
              <w:rPr>
                <w:rFonts w:cs="Times New Roman"/>
                <w:b/>
                <w:bCs/>
                <w:szCs w:val="24"/>
              </w:rPr>
            </w:pPr>
            <w:r w:rsidRPr="005A6498">
              <w:rPr>
                <w:rFonts w:cs="Times New Roman"/>
                <w:b/>
                <w:bCs/>
                <w:szCs w:val="24"/>
              </w:rPr>
              <w:t>DTI</w:t>
            </w:r>
          </w:p>
        </w:tc>
        <w:tc>
          <w:tcPr>
            <w:tcW w:w="1622" w:type="dxa"/>
          </w:tcPr>
          <w:p w14:paraId="0511C4FA" w14:textId="0D54D142" w:rsidR="00D36AA8" w:rsidRPr="005A6498" w:rsidRDefault="00D36AA8" w:rsidP="005A6498">
            <w:pPr>
              <w:spacing w:before="0" w:after="120"/>
              <w:rPr>
                <w:rFonts w:cs="Times New Roman"/>
                <w:szCs w:val="24"/>
              </w:rPr>
            </w:pPr>
            <w:r w:rsidRPr="005A6498">
              <w:rPr>
                <w:rFonts w:cs="Times New Roman"/>
                <w:szCs w:val="24"/>
              </w:rPr>
              <w:t>144</w:t>
            </w:r>
          </w:p>
        </w:tc>
        <w:tc>
          <w:tcPr>
            <w:tcW w:w="1656" w:type="dxa"/>
          </w:tcPr>
          <w:p w14:paraId="15BE5755" w14:textId="4D04657B" w:rsidR="00D36AA8" w:rsidRPr="005A6498" w:rsidRDefault="00D36AA8" w:rsidP="005A6498">
            <w:pPr>
              <w:spacing w:before="0" w:after="120"/>
              <w:rPr>
                <w:rFonts w:cs="Times New Roman"/>
                <w:szCs w:val="24"/>
              </w:rPr>
            </w:pPr>
            <w:r w:rsidRPr="005A6498">
              <w:rPr>
                <w:rFonts w:cs="Times New Roman"/>
                <w:szCs w:val="24"/>
              </w:rPr>
              <w:t>144</w:t>
            </w:r>
          </w:p>
        </w:tc>
        <w:tc>
          <w:tcPr>
            <w:tcW w:w="1622" w:type="dxa"/>
          </w:tcPr>
          <w:p w14:paraId="4229074F" w14:textId="2F6B563D" w:rsidR="00D36AA8" w:rsidRPr="005A6498" w:rsidRDefault="00D36AA8" w:rsidP="005A6498">
            <w:pPr>
              <w:spacing w:before="0" w:after="120"/>
              <w:rPr>
                <w:rFonts w:cs="Times New Roman"/>
                <w:szCs w:val="24"/>
              </w:rPr>
            </w:pPr>
            <w:r w:rsidRPr="005A6498">
              <w:rPr>
                <w:rFonts w:cs="Times New Roman"/>
                <w:szCs w:val="24"/>
              </w:rPr>
              <w:t>93</w:t>
            </w:r>
          </w:p>
        </w:tc>
        <w:tc>
          <w:tcPr>
            <w:tcW w:w="1620" w:type="dxa"/>
          </w:tcPr>
          <w:p w14:paraId="3B0A3AB7" w14:textId="54ABB569" w:rsidR="00D36AA8" w:rsidRPr="005A6498" w:rsidRDefault="00D36AA8" w:rsidP="005A6498">
            <w:pPr>
              <w:spacing w:before="0" w:after="120"/>
              <w:rPr>
                <w:rFonts w:cs="Times New Roman"/>
                <w:szCs w:val="24"/>
              </w:rPr>
            </w:pPr>
            <w:r w:rsidRPr="005A6498">
              <w:rPr>
                <w:rFonts w:cs="Times New Roman"/>
                <w:szCs w:val="24"/>
              </w:rPr>
              <w:t>74</w:t>
            </w:r>
          </w:p>
        </w:tc>
        <w:tc>
          <w:tcPr>
            <w:tcW w:w="1624" w:type="dxa"/>
          </w:tcPr>
          <w:p w14:paraId="127B503B" w14:textId="75045370" w:rsidR="00D36AA8" w:rsidRPr="005A6498" w:rsidRDefault="00D36AA8" w:rsidP="005A6498">
            <w:pPr>
              <w:spacing w:before="0" w:after="120"/>
              <w:rPr>
                <w:rFonts w:cs="Times New Roman"/>
                <w:szCs w:val="24"/>
              </w:rPr>
            </w:pPr>
            <w:r w:rsidRPr="005A6498">
              <w:rPr>
                <w:rFonts w:cs="Times New Roman"/>
                <w:szCs w:val="24"/>
              </w:rPr>
              <w:t>1</w:t>
            </w:r>
            <w:r w:rsidR="00541554">
              <w:rPr>
                <w:rFonts w:cs="Times New Roman"/>
                <w:szCs w:val="24"/>
              </w:rPr>
              <w:t>4</w:t>
            </w:r>
            <w:r w:rsidR="00005CE0">
              <w:rPr>
                <w:rFonts w:cs="Times New Roman"/>
                <w:szCs w:val="24"/>
              </w:rPr>
              <w:t xml:space="preserve"> (3 </w:t>
            </w:r>
            <w:proofErr w:type="spellStart"/>
            <w:r w:rsidR="00005CE0">
              <w:rPr>
                <w:rFonts w:cs="Times New Roman"/>
                <w:szCs w:val="24"/>
              </w:rPr>
              <w:t>sMRI</w:t>
            </w:r>
            <w:proofErr w:type="spellEnd"/>
            <w:r w:rsidR="00005CE0">
              <w:rPr>
                <w:rFonts w:cs="Times New Roman"/>
                <w:szCs w:val="24"/>
              </w:rPr>
              <w:t>, 3 fMRI, 1 MEG, 1 MEG/MRS)</w:t>
            </w:r>
          </w:p>
        </w:tc>
      </w:tr>
      <w:tr w:rsidR="00D36AA8" w14:paraId="7B738DD3" w14:textId="77777777" w:rsidTr="00D36AA8">
        <w:tc>
          <w:tcPr>
            <w:tcW w:w="1623" w:type="dxa"/>
          </w:tcPr>
          <w:p w14:paraId="625AC310" w14:textId="5FB7A79A" w:rsidR="00D36AA8" w:rsidRPr="005A6498" w:rsidRDefault="00D36AA8" w:rsidP="005A6498">
            <w:pPr>
              <w:spacing w:before="0" w:after="120"/>
              <w:rPr>
                <w:rFonts w:cs="Times New Roman"/>
                <w:b/>
                <w:bCs/>
                <w:szCs w:val="24"/>
              </w:rPr>
            </w:pPr>
            <w:r w:rsidRPr="005A6498">
              <w:rPr>
                <w:rFonts w:cs="Times New Roman"/>
                <w:b/>
                <w:bCs/>
                <w:szCs w:val="24"/>
              </w:rPr>
              <w:t>MRS</w:t>
            </w:r>
          </w:p>
        </w:tc>
        <w:tc>
          <w:tcPr>
            <w:tcW w:w="1622" w:type="dxa"/>
          </w:tcPr>
          <w:p w14:paraId="4EFA2F4D" w14:textId="09735724" w:rsidR="00D36AA8" w:rsidRPr="005A6498" w:rsidRDefault="00D36AA8" w:rsidP="005A6498">
            <w:pPr>
              <w:spacing w:before="0" w:after="120"/>
              <w:rPr>
                <w:rFonts w:cs="Times New Roman"/>
                <w:szCs w:val="24"/>
              </w:rPr>
            </w:pPr>
            <w:r w:rsidRPr="005A6498">
              <w:rPr>
                <w:rFonts w:cs="Times New Roman"/>
                <w:szCs w:val="24"/>
              </w:rPr>
              <w:t>64</w:t>
            </w:r>
          </w:p>
        </w:tc>
        <w:tc>
          <w:tcPr>
            <w:tcW w:w="1656" w:type="dxa"/>
          </w:tcPr>
          <w:p w14:paraId="6EF58BCA" w14:textId="19B65B4A" w:rsidR="00D36AA8" w:rsidRPr="005A6498" w:rsidRDefault="00D36AA8" w:rsidP="005A6498">
            <w:pPr>
              <w:spacing w:before="0" w:after="120"/>
              <w:rPr>
                <w:rFonts w:cs="Times New Roman"/>
                <w:szCs w:val="24"/>
              </w:rPr>
            </w:pPr>
            <w:r w:rsidRPr="005A6498">
              <w:rPr>
                <w:rFonts w:cs="Times New Roman"/>
                <w:szCs w:val="24"/>
              </w:rPr>
              <w:t>59</w:t>
            </w:r>
          </w:p>
        </w:tc>
        <w:tc>
          <w:tcPr>
            <w:tcW w:w="1622" w:type="dxa"/>
          </w:tcPr>
          <w:p w14:paraId="5D00B706" w14:textId="339E32FF" w:rsidR="00D36AA8" w:rsidRPr="005A6498" w:rsidRDefault="00D36AA8" w:rsidP="005A6498">
            <w:pPr>
              <w:spacing w:before="0" w:after="120"/>
              <w:rPr>
                <w:rFonts w:cs="Times New Roman"/>
                <w:szCs w:val="24"/>
              </w:rPr>
            </w:pPr>
            <w:r w:rsidRPr="005A6498">
              <w:rPr>
                <w:rFonts w:cs="Times New Roman"/>
                <w:szCs w:val="24"/>
              </w:rPr>
              <w:t>30</w:t>
            </w:r>
          </w:p>
        </w:tc>
        <w:tc>
          <w:tcPr>
            <w:tcW w:w="1620" w:type="dxa"/>
          </w:tcPr>
          <w:p w14:paraId="7F7A3792" w14:textId="301FD805" w:rsidR="00D36AA8" w:rsidRPr="005A6498" w:rsidRDefault="00D36AA8" w:rsidP="005A6498">
            <w:pPr>
              <w:spacing w:before="0" w:after="120"/>
              <w:rPr>
                <w:rFonts w:cs="Times New Roman"/>
                <w:szCs w:val="24"/>
              </w:rPr>
            </w:pPr>
            <w:r w:rsidRPr="005A6498">
              <w:rPr>
                <w:rFonts w:cs="Times New Roman"/>
                <w:szCs w:val="24"/>
              </w:rPr>
              <w:t>27</w:t>
            </w:r>
          </w:p>
        </w:tc>
        <w:tc>
          <w:tcPr>
            <w:tcW w:w="1624" w:type="dxa"/>
          </w:tcPr>
          <w:p w14:paraId="0EB2C671" w14:textId="6F6E05BA" w:rsidR="00D36AA8" w:rsidRPr="005A6498" w:rsidRDefault="00D36AA8" w:rsidP="005A6498">
            <w:pPr>
              <w:spacing w:before="0" w:after="120"/>
              <w:rPr>
                <w:rFonts w:cs="Times New Roman"/>
                <w:szCs w:val="24"/>
              </w:rPr>
            </w:pPr>
            <w:r w:rsidRPr="005A6498">
              <w:rPr>
                <w:rFonts w:cs="Times New Roman"/>
                <w:szCs w:val="24"/>
              </w:rPr>
              <w:t>19</w:t>
            </w:r>
            <w:r w:rsidR="00005CE0">
              <w:rPr>
                <w:rFonts w:cs="Times New Roman"/>
                <w:szCs w:val="24"/>
              </w:rPr>
              <w:t xml:space="preserve"> (1 MEG/DTI)</w:t>
            </w:r>
          </w:p>
        </w:tc>
      </w:tr>
      <w:tr w:rsidR="00D36AA8" w14:paraId="7850603F" w14:textId="77777777" w:rsidTr="00D36AA8">
        <w:tc>
          <w:tcPr>
            <w:tcW w:w="1623" w:type="dxa"/>
          </w:tcPr>
          <w:p w14:paraId="1B14E160" w14:textId="2C320B83" w:rsidR="00D36AA8" w:rsidRPr="005A6498" w:rsidRDefault="00D36AA8" w:rsidP="005A6498">
            <w:pPr>
              <w:spacing w:before="0" w:after="120"/>
              <w:rPr>
                <w:rFonts w:cs="Times New Roman"/>
                <w:b/>
                <w:bCs/>
                <w:szCs w:val="24"/>
              </w:rPr>
            </w:pPr>
            <w:proofErr w:type="spellStart"/>
            <w:r w:rsidRPr="005A6498">
              <w:rPr>
                <w:rFonts w:cs="Times New Roman"/>
                <w:b/>
                <w:bCs/>
                <w:szCs w:val="24"/>
              </w:rPr>
              <w:t>fNIRS</w:t>
            </w:r>
            <w:proofErr w:type="spellEnd"/>
          </w:p>
        </w:tc>
        <w:tc>
          <w:tcPr>
            <w:tcW w:w="1622" w:type="dxa"/>
          </w:tcPr>
          <w:p w14:paraId="0B16CDCF" w14:textId="1F49C79C" w:rsidR="00D36AA8" w:rsidRPr="005A6498" w:rsidRDefault="00D36AA8" w:rsidP="005A6498">
            <w:pPr>
              <w:spacing w:before="0" w:after="120"/>
              <w:rPr>
                <w:rFonts w:cs="Times New Roman"/>
                <w:szCs w:val="24"/>
              </w:rPr>
            </w:pPr>
            <w:r w:rsidRPr="005A6498">
              <w:rPr>
                <w:rFonts w:cs="Times New Roman"/>
                <w:szCs w:val="24"/>
              </w:rPr>
              <w:t>38</w:t>
            </w:r>
          </w:p>
        </w:tc>
        <w:tc>
          <w:tcPr>
            <w:tcW w:w="1656" w:type="dxa"/>
          </w:tcPr>
          <w:p w14:paraId="04E23EF1" w14:textId="53D5C849" w:rsidR="00D36AA8" w:rsidRPr="005A6498" w:rsidRDefault="00D36AA8" w:rsidP="005A6498">
            <w:pPr>
              <w:spacing w:before="0" w:after="120"/>
              <w:rPr>
                <w:rFonts w:cs="Times New Roman"/>
                <w:szCs w:val="24"/>
              </w:rPr>
            </w:pPr>
            <w:r w:rsidRPr="005A6498">
              <w:rPr>
                <w:rFonts w:cs="Times New Roman"/>
                <w:szCs w:val="24"/>
              </w:rPr>
              <w:t>36</w:t>
            </w:r>
          </w:p>
        </w:tc>
        <w:tc>
          <w:tcPr>
            <w:tcW w:w="1622" w:type="dxa"/>
          </w:tcPr>
          <w:p w14:paraId="769554A0" w14:textId="5D116481" w:rsidR="00D36AA8" w:rsidRPr="005A6498" w:rsidRDefault="00D36AA8" w:rsidP="005A6498">
            <w:pPr>
              <w:spacing w:before="0" w:after="120"/>
              <w:rPr>
                <w:rFonts w:cs="Times New Roman"/>
                <w:szCs w:val="24"/>
              </w:rPr>
            </w:pPr>
            <w:r w:rsidRPr="005A6498">
              <w:rPr>
                <w:rFonts w:cs="Times New Roman"/>
                <w:szCs w:val="24"/>
              </w:rPr>
              <w:t>29</w:t>
            </w:r>
          </w:p>
        </w:tc>
        <w:tc>
          <w:tcPr>
            <w:tcW w:w="1620" w:type="dxa"/>
          </w:tcPr>
          <w:p w14:paraId="59DC7D5A" w14:textId="41AF4A7F" w:rsidR="00D36AA8" w:rsidRPr="005A6498" w:rsidRDefault="00D36AA8" w:rsidP="005A6498">
            <w:pPr>
              <w:spacing w:before="0" w:after="120"/>
              <w:rPr>
                <w:rFonts w:cs="Times New Roman"/>
                <w:szCs w:val="24"/>
              </w:rPr>
            </w:pPr>
            <w:r w:rsidRPr="005A6498">
              <w:rPr>
                <w:rFonts w:cs="Times New Roman"/>
                <w:szCs w:val="24"/>
              </w:rPr>
              <w:t>23</w:t>
            </w:r>
          </w:p>
        </w:tc>
        <w:tc>
          <w:tcPr>
            <w:tcW w:w="1624" w:type="dxa"/>
          </w:tcPr>
          <w:p w14:paraId="7AC1CFDE" w14:textId="60904099" w:rsidR="00D36AA8" w:rsidRPr="005A6498" w:rsidRDefault="00D36AA8" w:rsidP="005A6498">
            <w:pPr>
              <w:spacing w:before="0" w:after="120"/>
              <w:rPr>
                <w:rFonts w:cs="Times New Roman"/>
                <w:szCs w:val="24"/>
              </w:rPr>
            </w:pPr>
            <w:r w:rsidRPr="005A6498">
              <w:rPr>
                <w:rFonts w:cs="Times New Roman"/>
                <w:szCs w:val="24"/>
              </w:rPr>
              <w:t>20</w:t>
            </w:r>
          </w:p>
        </w:tc>
      </w:tr>
      <w:tr w:rsidR="00D36AA8" w14:paraId="3EE92E4F" w14:textId="77777777" w:rsidTr="00D36AA8">
        <w:tc>
          <w:tcPr>
            <w:tcW w:w="1623" w:type="dxa"/>
          </w:tcPr>
          <w:p w14:paraId="3E89409B" w14:textId="2470ADC4" w:rsidR="00D36AA8" w:rsidRPr="005A6498" w:rsidRDefault="00D36AA8" w:rsidP="005A6498">
            <w:pPr>
              <w:spacing w:before="0" w:after="120"/>
              <w:rPr>
                <w:rFonts w:cs="Times New Roman"/>
                <w:b/>
                <w:bCs/>
                <w:szCs w:val="24"/>
              </w:rPr>
            </w:pPr>
            <w:r w:rsidRPr="005A6498">
              <w:rPr>
                <w:rFonts w:cs="Times New Roman"/>
                <w:b/>
                <w:bCs/>
                <w:szCs w:val="24"/>
              </w:rPr>
              <w:t>MEG</w:t>
            </w:r>
          </w:p>
        </w:tc>
        <w:tc>
          <w:tcPr>
            <w:tcW w:w="1622" w:type="dxa"/>
          </w:tcPr>
          <w:p w14:paraId="32804D8E" w14:textId="29CD4BAB" w:rsidR="00D36AA8" w:rsidRPr="005A6498" w:rsidRDefault="00D36AA8" w:rsidP="005A6498">
            <w:pPr>
              <w:spacing w:before="0" w:after="120"/>
              <w:rPr>
                <w:rFonts w:cs="Times New Roman"/>
                <w:szCs w:val="24"/>
              </w:rPr>
            </w:pPr>
            <w:r w:rsidRPr="005A6498">
              <w:rPr>
                <w:rFonts w:cs="Times New Roman"/>
                <w:szCs w:val="24"/>
              </w:rPr>
              <w:t>101</w:t>
            </w:r>
          </w:p>
        </w:tc>
        <w:tc>
          <w:tcPr>
            <w:tcW w:w="1656" w:type="dxa"/>
          </w:tcPr>
          <w:p w14:paraId="7F2C12DB" w14:textId="0534EC9B" w:rsidR="00D36AA8" w:rsidRPr="005A6498" w:rsidRDefault="00D36AA8" w:rsidP="005A6498">
            <w:pPr>
              <w:spacing w:before="0" w:after="120"/>
              <w:rPr>
                <w:rFonts w:cs="Times New Roman"/>
                <w:szCs w:val="24"/>
              </w:rPr>
            </w:pPr>
            <w:r w:rsidRPr="005A6498">
              <w:rPr>
                <w:rFonts w:cs="Times New Roman"/>
                <w:szCs w:val="24"/>
              </w:rPr>
              <w:t>84</w:t>
            </w:r>
          </w:p>
        </w:tc>
        <w:tc>
          <w:tcPr>
            <w:tcW w:w="1622" w:type="dxa"/>
          </w:tcPr>
          <w:p w14:paraId="58DC4655" w14:textId="06ED8FB1" w:rsidR="00D36AA8" w:rsidRPr="005A6498" w:rsidRDefault="00D36AA8" w:rsidP="005A6498">
            <w:pPr>
              <w:spacing w:before="0" w:after="120"/>
              <w:rPr>
                <w:rFonts w:cs="Times New Roman"/>
                <w:szCs w:val="24"/>
              </w:rPr>
            </w:pPr>
            <w:r w:rsidRPr="005A6498">
              <w:rPr>
                <w:rFonts w:cs="Times New Roman"/>
                <w:szCs w:val="24"/>
              </w:rPr>
              <w:t>58</w:t>
            </w:r>
          </w:p>
        </w:tc>
        <w:tc>
          <w:tcPr>
            <w:tcW w:w="1620" w:type="dxa"/>
          </w:tcPr>
          <w:p w14:paraId="1582FE94" w14:textId="4C8E9BC5" w:rsidR="00D36AA8" w:rsidRPr="005A6498" w:rsidRDefault="00D36AA8" w:rsidP="005A6498">
            <w:pPr>
              <w:spacing w:before="0" w:after="120"/>
              <w:rPr>
                <w:rFonts w:cs="Times New Roman"/>
                <w:szCs w:val="24"/>
              </w:rPr>
            </w:pPr>
            <w:r w:rsidRPr="005A6498">
              <w:rPr>
                <w:rFonts w:cs="Times New Roman"/>
                <w:szCs w:val="24"/>
              </w:rPr>
              <w:t>58</w:t>
            </w:r>
          </w:p>
        </w:tc>
        <w:tc>
          <w:tcPr>
            <w:tcW w:w="1624" w:type="dxa"/>
          </w:tcPr>
          <w:p w14:paraId="5D6D231E" w14:textId="26718206" w:rsidR="00D36AA8" w:rsidRPr="005A6498" w:rsidRDefault="00D36AA8" w:rsidP="005A6498">
            <w:pPr>
              <w:spacing w:before="0" w:after="120"/>
              <w:rPr>
                <w:rFonts w:cs="Times New Roman"/>
                <w:szCs w:val="24"/>
              </w:rPr>
            </w:pPr>
            <w:r w:rsidRPr="005A6498">
              <w:rPr>
                <w:rFonts w:cs="Times New Roman"/>
                <w:szCs w:val="24"/>
              </w:rPr>
              <w:t xml:space="preserve">20 </w:t>
            </w:r>
            <w:r w:rsidR="00005CE0">
              <w:rPr>
                <w:rFonts w:cs="Times New Roman"/>
                <w:szCs w:val="24"/>
              </w:rPr>
              <w:t>(1 DTI, 1 DTI/MRS)</w:t>
            </w:r>
          </w:p>
        </w:tc>
      </w:tr>
      <w:tr w:rsidR="00D36AA8" w14:paraId="33656389" w14:textId="77777777" w:rsidTr="00D36AA8">
        <w:tc>
          <w:tcPr>
            <w:tcW w:w="1623" w:type="dxa"/>
          </w:tcPr>
          <w:p w14:paraId="12A26292" w14:textId="6296E273" w:rsidR="00D36AA8" w:rsidRPr="005A6498" w:rsidRDefault="00D36AA8" w:rsidP="005A6498">
            <w:pPr>
              <w:spacing w:before="0" w:after="120"/>
              <w:rPr>
                <w:rFonts w:cs="Times New Roman"/>
                <w:b/>
                <w:bCs/>
                <w:szCs w:val="24"/>
              </w:rPr>
            </w:pPr>
            <w:r w:rsidRPr="005A6498">
              <w:rPr>
                <w:rFonts w:cs="Times New Roman"/>
                <w:b/>
                <w:bCs/>
                <w:szCs w:val="24"/>
              </w:rPr>
              <w:t>EEG</w:t>
            </w:r>
          </w:p>
        </w:tc>
        <w:tc>
          <w:tcPr>
            <w:tcW w:w="1622" w:type="dxa"/>
          </w:tcPr>
          <w:p w14:paraId="7AAC34A8" w14:textId="21F5282C" w:rsidR="00D36AA8" w:rsidRPr="005A6498" w:rsidRDefault="00D36AA8" w:rsidP="005A6498">
            <w:pPr>
              <w:spacing w:before="0" w:after="120"/>
              <w:rPr>
                <w:rFonts w:cs="Times New Roman"/>
                <w:szCs w:val="24"/>
              </w:rPr>
            </w:pPr>
            <w:r w:rsidRPr="005A6498">
              <w:rPr>
                <w:rFonts w:cs="Times New Roman"/>
                <w:szCs w:val="24"/>
              </w:rPr>
              <w:t>433</w:t>
            </w:r>
          </w:p>
        </w:tc>
        <w:tc>
          <w:tcPr>
            <w:tcW w:w="1656" w:type="dxa"/>
          </w:tcPr>
          <w:p w14:paraId="3B6D0505" w14:textId="266C451F" w:rsidR="00D36AA8" w:rsidRPr="005A6498" w:rsidRDefault="00D36AA8" w:rsidP="005A6498">
            <w:pPr>
              <w:spacing w:before="0" w:after="120"/>
              <w:rPr>
                <w:rFonts w:cs="Times New Roman"/>
                <w:szCs w:val="24"/>
              </w:rPr>
            </w:pPr>
            <w:r w:rsidRPr="005A6498">
              <w:rPr>
                <w:rFonts w:cs="Times New Roman"/>
                <w:szCs w:val="24"/>
              </w:rPr>
              <w:t>434</w:t>
            </w:r>
          </w:p>
        </w:tc>
        <w:tc>
          <w:tcPr>
            <w:tcW w:w="1622" w:type="dxa"/>
          </w:tcPr>
          <w:p w14:paraId="6066718C" w14:textId="75A2DB33" w:rsidR="00D36AA8" w:rsidRPr="005A6498" w:rsidRDefault="00D36AA8" w:rsidP="005A6498">
            <w:pPr>
              <w:spacing w:before="0" w:after="120"/>
              <w:rPr>
                <w:rFonts w:cs="Times New Roman"/>
                <w:szCs w:val="24"/>
              </w:rPr>
            </w:pPr>
            <w:r w:rsidRPr="005A6498">
              <w:rPr>
                <w:rFonts w:cs="Times New Roman"/>
                <w:szCs w:val="24"/>
              </w:rPr>
              <w:t>258</w:t>
            </w:r>
          </w:p>
        </w:tc>
        <w:tc>
          <w:tcPr>
            <w:tcW w:w="1620" w:type="dxa"/>
          </w:tcPr>
          <w:p w14:paraId="551EF4CE" w14:textId="4E8B641E" w:rsidR="00D36AA8" w:rsidRPr="005A6498" w:rsidRDefault="00D36AA8" w:rsidP="005A6498">
            <w:pPr>
              <w:spacing w:before="0" w:after="120"/>
              <w:rPr>
                <w:rFonts w:cs="Times New Roman"/>
                <w:szCs w:val="24"/>
              </w:rPr>
            </w:pPr>
            <w:r w:rsidRPr="005A6498">
              <w:rPr>
                <w:rFonts w:cs="Times New Roman"/>
                <w:szCs w:val="24"/>
              </w:rPr>
              <w:t>153</w:t>
            </w:r>
          </w:p>
        </w:tc>
        <w:tc>
          <w:tcPr>
            <w:tcW w:w="1624" w:type="dxa"/>
          </w:tcPr>
          <w:p w14:paraId="1FA260B9" w14:textId="177CA82D" w:rsidR="00D36AA8" w:rsidRPr="005A6498" w:rsidRDefault="00D36AA8" w:rsidP="005A6498">
            <w:pPr>
              <w:spacing w:before="0" w:after="120"/>
              <w:rPr>
                <w:rFonts w:cs="Times New Roman"/>
                <w:szCs w:val="24"/>
              </w:rPr>
            </w:pPr>
            <w:r w:rsidRPr="005A6498">
              <w:rPr>
                <w:rFonts w:cs="Times New Roman"/>
                <w:szCs w:val="24"/>
              </w:rPr>
              <w:t xml:space="preserve">32 </w:t>
            </w:r>
            <w:r w:rsidR="00005CE0">
              <w:rPr>
                <w:rFonts w:cs="Times New Roman"/>
                <w:szCs w:val="24"/>
              </w:rPr>
              <w:t>(1 fMRI)</w:t>
            </w:r>
          </w:p>
        </w:tc>
      </w:tr>
      <w:tr w:rsidR="00D36AA8" w14:paraId="441CAFF2" w14:textId="77777777" w:rsidTr="00D36AA8">
        <w:tc>
          <w:tcPr>
            <w:tcW w:w="1623" w:type="dxa"/>
          </w:tcPr>
          <w:p w14:paraId="17FB4A9B" w14:textId="7C8C6A5D" w:rsidR="00D36AA8" w:rsidRPr="005A6498" w:rsidRDefault="00D36AA8" w:rsidP="005A6498">
            <w:pPr>
              <w:spacing w:before="0" w:after="120"/>
              <w:rPr>
                <w:rFonts w:cs="Times New Roman"/>
                <w:b/>
                <w:bCs/>
                <w:szCs w:val="24"/>
              </w:rPr>
            </w:pPr>
            <w:r w:rsidRPr="005A6498">
              <w:rPr>
                <w:rFonts w:cs="Times New Roman"/>
                <w:b/>
                <w:bCs/>
                <w:szCs w:val="24"/>
              </w:rPr>
              <w:t>CT</w:t>
            </w:r>
          </w:p>
        </w:tc>
        <w:tc>
          <w:tcPr>
            <w:tcW w:w="1622" w:type="dxa"/>
          </w:tcPr>
          <w:p w14:paraId="1E69ED89" w14:textId="6179FE7B" w:rsidR="00D36AA8" w:rsidRPr="005A6498" w:rsidRDefault="00D36AA8" w:rsidP="005A6498">
            <w:pPr>
              <w:spacing w:before="0" w:after="120"/>
              <w:rPr>
                <w:rFonts w:cs="Times New Roman"/>
                <w:szCs w:val="24"/>
              </w:rPr>
            </w:pPr>
            <w:r w:rsidRPr="005A6498">
              <w:rPr>
                <w:rFonts w:cs="Times New Roman"/>
                <w:szCs w:val="24"/>
              </w:rPr>
              <w:t>113</w:t>
            </w:r>
          </w:p>
        </w:tc>
        <w:tc>
          <w:tcPr>
            <w:tcW w:w="1656" w:type="dxa"/>
          </w:tcPr>
          <w:p w14:paraId="60CA5059" w14:textId="3762467F" w:rsidR="00D36AA8" w:rsidRPr="005A6498" w:rsidRDefault="00D36AA8" w:rsidP="005A6498">
            <w:pPr>
              <w:spacing w:before="0" w:after="120"/>
              <w:rPr>
                <w:rFonts w:cs="Times New Roman"/>
                <w:szCs w:val="24"/>
              </w:rPr>
            </w:pPr>
            <w:r w:rsidRPr="005A6498">
              <w:rPr>
                <w:rFonts w:cs="Times New Roman"/>
                <w:szCs w:val="24"/>
              </w:rPr>
              <w:t>92</w:t>
            </w:r>
          </w:p>
        </w:tc>
        <w:tc>
          <w:tcPr>
            <w:tcW w:w="1622" w:type="dxa"/>
          </w:tcPr>
          <w:p w14:paraId="4C794D48" w14:textId="5037499B" w:rsidR="00D36AA8" w:rsidRPr="005A6498" w:rsidRDefault="00D36AA8" w:rsidP="005A6498">
            <w:pPr>
              <w:spacing w:before="0" w:after="120"/>
              <w:rPr>
                <w:rFonts w:cs="Times New Roman"/>
                <w:szCs w:val="24"/>
              </w:rPr>
            </w:pPr>
            <w:r w:rsidRPr="005A6498">
              <w:rPr>
                <w:rFonts w:cs="Times New Roman"/>
                <w:szCs w:val="24"/>
              </w:rPr>
              <w:t>1</w:t>
            </w:r>
          </w:p>
        </w:tc>
        <w:tc>
          <w:tcPr>
            <w:tcW w:w="1620" w:type="dxa"/>
          </w:tcPr>
          <w:p w14:paraId="6496B306" w14:textId="740FA67B" w:rsidR="00D36AA8" w:rsidRPr="005A6498" w:rsidRDefault="00D36AA8" w:rsidP="005A6498">
            <w:pPr>
              <w:spacing w:before="0" w:after="120"/>
              <w:rPr>
                <w:rFonts w:cs="Times New Roman"/>
                <w:szCs w:val="24"/>
              </w:rPr>
            </w:pPr>
            <w:r w:rsidRPr="005A6498">
              <w:rPr>
                <w:rFonts w:cs="Times New Roman"/>
                <w:szCs w:val="24"/>
              </w:rPr>
              <w:t>0</w:t>
            </w:r>
          </w:p>
        </w:tc>
        <w:tc>
          <w:tcPr>
            <w:tcW w:w="1624" w:type="dxa"/>
          </w:tcPr>
          <w:p w14:paraId="045ECE4A" w14:textId="1772C176" w:rsidR="00D36AA8" w:rsidRPr="005A6498" w:rsidRDefault="00D36AA8" w:rsidP="005A6498">
            <w:pPr>
              <w:spacing w:before="0" w:after="120"/>
              <w:rPr>
                <w:rFonts w:cs="Times New Roman"/>
                <w:szCs w:val="24"/>
              </w:rPr>
            </w:pPr>
            <w:r w:rsidRPr="005A6498">
              <w:rPr>
                <w:rFonts w:cs="Times New Roman"/>
                <w:szCs w:val="24"/>
              </w:rPr>
              <w:t>0</w:t>
            </w:r>
          </w:p>
        </w:tc>
      </w:tr>
      <w:tr w:rsidR="00D36AA8" w14:paraId="4B279B83" w14:textId="77777777" w:rsidTr="00D36AA8">
        <w:tc>
          <w:tcPr>
            <w:tcW w:w="1623" w:type="dxa"/>
          </w:tcPr>
          <w:p w14:paraId="36D9647C" w14:textId="27F7FC92" w:rsidR="00D36AA8" w:rsidRPr="005A6498" w:rsidRDefault="00D36AA8" w:rsidP="005A6498">
            <w:pPr>
              <w:spacing w:before="0" w:after="120"/>
              <w:rPr>
                <w:rFonts w:cs="Times New Roman"/>
                <w:b/>
                <w:bCs/>
                <w:szCs w:val="24"/>
              </w:rPr>
            </w:pPr>
            <w:r w:rsidRPr="005A6498">
              <w:rPr>
                <w:rFonts w:cs="Times New Roman"/>
                <w:b/>
                <w:bCs/>
                <w:szCs w:val="24"/>
              </w:rPr>
              <w:t>PET</w:t>
            </w:r>
          </w:p>
        </w:tc>
        <w:tc>
          <w:tcPr>
            <w:tcW w:w="1622" w:type="dxa"/>
          </w:tcPr>
          <w:p w14:paraId="4CF0B5D9" w14:textId="59F72B93" w:rsidR="00D36AA8" w:rsidRPr="005A6498" w:rsidRDefault="00D36AA8" w:rsidP="005A6498">
            <w:pPr>
              <w:spacing w:before="0" w:after="120"/>
              <w:rPr>
                <w:rFonts w:cs="Times New Roman"/>
                <w:szCs w:val="24"/>
              </w:rPr>
            </w:pPr>
            <w:r w:rsidRPr="005A6498">
              <w:rPr>
                <w:rFonts w:cs="Times New Roman"/>
                <w:szCs w:val="24"/>
              </w:rPr>
              <w:t>33</w:t>
            </w:r>
          </w:p>
        </w:tc>
        <w:tc>
          <w:tcPr>
            <w:tcW w:w="1656" w:type="dxa"/>
          </w:tcPr>
          <w:p w14:paraId="497D26A4" w14:textId="57BB1366" w:rsidR="00D36AA8" w:rsidRPr="005A6498" w:rsidRDefault="00D36AA8" w:rsidP="005A6498">
            <w:pPr>
              <w:spacing w:before="0" w:after="120"/>
              <w:rPr>
                <w:rFonts w:cs="Times New Roman"/>
                <w:szCs w:val="24"/>
              </w:rPr>
            </w:pPr>
            <w:r w:rsidRPr="005A6498">
              <w:rPr>
                <w:rFonts w:cs="Times New Roman"/>
                <w:szCs w:val="24"/>
              </w:rPr>
              <w:t>33</w:t>
            </w:r>
          </w:p>
        </w:tc>
        <w:tc>
          <w:tcPr>
            <w:tcW w:w="1622" w:type="dxa"/>
          </w:tcPr>
          <w:p w14:paraId="61402F21" w14:textId="3EE4241E" w:rsidR="00D36AA8" w:rsidRPr="005A6498" w:rsidRDefault="00D36AA8" w:rsidP="005A6498">
            <w:pPr>
              <w:spacing w:before="0" w:after="120"/>
              <w:rPr>
                <w:rFonts w:cs="Times New Roman"/>
                <w:szCs w:val="24"/>
              </w:rPr>
            </w:pPr>
            <w:r w:rsidRPr="005A6498">
              <w:rPr>
                <w:rFonts w:cs="Times New Roman"/>
                <w:szCs w:val="24"/>
              </w:rPr>
              <w:t>9</w:t>
            </w:r>
          </w:p>
        </w:tc>
        <w:tc>
          <w:tcPr>
            <w:tcW w:w="1620" w:type="dxa"/>
          </w:tcPr>
          <w:p w14:paraId="765CDEC0" w14:textId="514A7A99" w:rsidR="00D36AA8" w:rsidRPr="005A6498" w:rsidRDefault="00D36AA8" w:rsidP="005A6498">
            <w:pPr>
              <w:spacing w:before="0" w:after="120"/>
              <w:rPr>
                <w:rFonts w:cs="Times New Roman"/>
                <w:szCs w:val="24"/>
              </w:rPr>
            </w:pPr>
            <w:r w:rsidRPr="005A6498">
              <w:rPr>
                <w:rFonts w:cs="Times New Roman"/>
                <w:szCs w:val="24"/>
              </w:rPr>
              <w:t>0</w:t>
            </w:r>
          </w:p>
        </w:tc>
        <w:tc>
          <w:tcPr>
            <w:tcW w:w="1624" w:type="dxa"/>
          </w:tcPr>
          <w:p w14:paraId="63DA5CD1" w14:textId="314E2868" w:rsidR="00D36AA8" w:rsidRPr="005A6498" w:rsidRDefault="00D36AA8" w:rsidP="005A6498">
            <w:pPr>
              <w:spacing w:before="0" w:after="120"/>
              <w:rPr>
                <w:rFonts w:cs="Times New Roman"/>
                <w:szCs w:val="24"/>
              </w:rPr>
            </w:pPr>
            <w:r w:rsidRPr="005A6498">
              <w:rPr>
                <w:rFonts w:cs="Times New Roman"/>
                <w:szCs w:val="24"/>
              </w:rPr>
              <w:t>0</w:t>
            </w:r>
          </w:p>
        </w:tc>
      </w:tr>
      <w:tr w:rsidR="00D36AA8" w14:paraId="61A27ABF" w14:textId="77777777" w:rsidTr="00D36AA8">
        <w:tc>
          <w:tcPr>
            <w:tcW w:w="1623" w:type="dxa"/>
          </w:tcPr>
          <w:p w14:paraId="2556F889" w14:textId="78D02E26" w:rsidR="00D36AA8" w:rsidRPr="005A6498" w:rsidRDefault="00D36AA8" w:rsidP="005A6498">
            <w:pPr>
              <w:spacing w:before="0" w:after="120"/>
              <w:rPr>
                <w:rFonts w:cs="Times New Roman"/>
                <w:b/>
                <w:bCs/>
                <w:szCs w:val="24"/>
              </w:rPr>
            </w:pPr>
            <w:r w:rsidRPr="005A6498">
              <w:rPr>
                <w:rFonts w:cs="Times New Roman"/>
                <w:b/>
                <w:bCs/>
                <w:szCs w:val="24"/>
              </w:rPr>
              <w:t>SPECT</w:t>
            </w:r>
          </w:p>
        </w:tc>
        <w:tc>
          <w:tcPr>
            <w:tcW w:w="1622" w:type="dxa"/>
          </w:tcPr>
          <w:p w14:paraId="1489708C" w14:textId="1E70FC0B" w:rsidR="00D36AA8" w:rsidRPr="005A6498" w:rsidRDefault="00D36AA8" w:rsidP="005A6498">
            <w:pPr>
              <w:spacing w:before="0" w:after="120"/>
              <w:rPr>
                <w:rFonts w:cs="Times New Roman"/>
                <w:szCs w:val="24"/>
              </w:rPr>
            </w:pPr>
            <w:r w:rsidRPr="005A6498">
              <w:rPr>
                <w:rFonts w:cs="Times New Roman"/>
                <w:szCs w:val="24"/>
              </w:rPr>
              <w:t>7</w:t>
            </w:r>
          </w:p>
        </w:tc>
        <w:tc>
          <w:tcPr>
            <w:tcW w:w="1656" w:type="dxa"/>
          </w:tcPr>
          <w:p w14:paraId="77AF56FD" w14:textId="6F81F8CD" w:rsidR="00D36AA8" w:rsidRPr="005A6498" w:rsidRDefault="00D36AA8" w:rsidP="005A6498">
            <w:pPr>
              <w:spacing w:before="0" w:after="120"/>
              <w:rPr>
                <w:rFonts w:cs="Times New Roman"/>
                <w:szCs w:val="24"/>
              </w:rPr>
            </w:pPr>
            <w:r w:rsidRPr="005A6498">
              <w:rPr>
                <w:rFonts w:cs="Times New Roman"/>
                <w:szCs w:val="24"/>
              </w:rPr>
              <w:t>3</w:t>
            </w:r>
          </w:p>
        </w:tc>
        <w:tc>
          <w:tcPr>
            <w:tcW w:w="1622" w:type="dxa"/>
          </w:tcPr>
          <w:p w14:paraId="1CA92797" w14:textId="6832C343" w:rsidR="00D36AA8" w:rsidRPr="005A6498" w:rsidRDefault="00D36AA8" w:rsidP="005A6498">
            <w:pPr>
              <w:spacing w:before="0" w:after="120"/>
              <w:rPr>
                <w:rFonts w:cs="Times New Roman"/>
                <w:szCs w:val="24"/>
              </w:rPr>
            </w:pPr>
            <w:r w:rsidRPr="005A6498">
              <w:rPr>
                <w:rFonts w:cs="Times New Roman"/>
                <w:szCs w:val="24"/>
              </w:rPr>
              <w:t>0</w:t>
            </w:r>
          </w:p>
        </w:tc>
        <w:tc>
          <w:tcPr>
            <w:tcW w:w="1620" w:type="dxa"/>
          </w:tcPr>
          <w:p w14:paraId="2060931D" w14:textId="7E79C5AA" w:rsidR="00D36AA8" w:rsidRPr="005A6498" w:rsidRDefault="00D36AA8" w:rsidP="005A6498">
            <w:pPr>
              <w:spacing w:before="0" w:after="120"/>
              <w:rPr>
                <w:rFonts w:cs="Times New Roman"/>
                <w:szCs w:val="24"/>
              </w:rPr>
            </w:pPr>
            <w:r w:rsidRPr="005A6498">
              <w:rPr>
                <w:rFonts w:cs="Times New Roman"/>
                <w:szCs w:val="24"/>
              </w:rPr>
              <w:t>0</w:t>
            </w:r>
          </w:p>
        </w:tc>
        <w:tc>
          <w:tcPr>
            <w:tcW w:w="1624" w:type="dxa"/>
          </w:tcPr>
          <w:p w14:paraId="33F88F69" w14:textId="20A11348" w:rsidR="00D36AA8" w:rsidRPr="005A6498" w:rsidRDefault="00D36AA8" w:rsidP="005A6498">
            <w:pPr>
              <w:spacing w:before="0" w:after="120"/>
              <w:rPr>
                <w:rFonts w:cs="Times New Roman"/>
                <w:szCs w:val="24"/>
              </w:rPr>
            </w:pPr>
            <w:r w:rsidRPr="005A6498">
              <w:rPr>
                <w:rFonts w:cs="Times New Roman"/>
                <w:szCs w:val="24"/>
              </w:rPr>
              <w:t>0</w:t>
            </w:r>
          </w:p>
        </w:tc>
      </w:tr>
      <w:tr w:rsidR="00D36AA8" w14:paraId="226169BC" w14:textId="77777777" w:rsidTr="00D36AA8">
        <w:tc>
          <w:tcPr>
            <w:tcW w:w="1623" w:type="dxa"/>
          </w:tcPr>
          <w:p w14:paraId="5E3DA2DB" w14:textId="3B75CBD1" w:rsidR="00D36AA8" w:rsidRPr="005A6498" w:rsidRDefault="00D36AA8" w:rsidP="005A6498">
            <w:pPr>
              <w:spacing w:before="0" w:after="120"/>
              <w:rPr>
                <w:rFonts w:cs="Times New Roman"/>
                <w:b/>
                <w:bCs/>
                <w:szCs w:val="24"/>
              </w:rPr>
            </w:pPr>
            <w:r w:rsidRPr="005A6498">
              <w:rPr>
                <w:rFonts w:cs="Times New Roman"/>
                <w:b/>
                <w:bCs/>
                <w:szCs w:val="24"/>
              </w:rPr>
              <w:t>Ultrasound</w:t>
            </w:r>
          </w:p>
        </w:tc>
        <w:tc>
          <w:tcPr>
            <w:tcW w:w="1622" w:type="dxa"/>
          </w:tcPr>
          <w:p w14:paraId="7D9D8552" w14:textId="319FB5A7" w:rsidR="005A6498" w:rsidRPr="005A6498" w:rsidRDefault="005A6498" w:rsidP="005A6498">
            <w:pPr>
              <w:spacing w:before="0" w:after="120"/>
              <w:rPr>
                <w:rFonts w:cs="Times New Roman"/>
                <w:szCs w:val="24"/>
              </w:rPr>
            </w:pPr>
            <w:r w:rsidRPr="005A6498">
              <w:rPr>
                <w:rFonts w:cs="Times New Roman"/>
                <w:szCs w:val="24"/>
              </w:rPr>
              <w:t>30</w:t>
            </w:r>
          </w:p>
        </w:tc>
        <w:tc>
          <w:tcPr>
            <w:tcW w:w="1656" w:type="dxa"/>
          </w:tcPr>
          <w:p w14:paraId="1F108BDC" w14:textId="006F623E" w:rsidR="00D36AA8" w:rsidRPr="005A6498" w:rsidRDefault="005A6498" w:rsidP="005A6498">
            <w:pPr>
              <w:spacing w:before="0" w:after="120"/>
              <w:rPr>
                <w:rFonts w:cs="Times New Roman"/>
                <w:szCs w:val="24"/>
              </w:rPr>
            </w:pPr>
            <w:r w:rsidRPr="005A6498">
              <w:rPr>
                <w:rFonts w:cs="Times New Roman"/>
                <w:szCs w:val="24"/>
              </w:rPr>
              <w:t>28</w:t>
            </w:r>
          </w:p>
        </w:tc>
        <w:tc>
          <w:tcPr>
            <w:tcW w:w="1622" w:type="dxa"/>
          </w:tcPr>
          <w:p w14:paraId="58D22E25" w14:textId="4C18A809" w:rsidR="00D36AA8" w:rsidRPr="005A6498" w:rsidRDefault="005A6498" w:rsidP="005A6498">
            <w:pPr>
              <w:spacing w:before="0" w:after="120"/>
              <w:rPr>
                <w:rFonts w:cs="Times New Roman"/>
                <w:szCs w:val="24"/>
              </w:rPr>
            </w:pPr>
            <w:r w:rsidRPr="005A6498">
              <w:rPr>
                <w:rFonts w:cs="Times New Roman"/>
                <w:szCs w:val="24"/>
              </w:rPr>
              <w:t>3</w:t>
            </w:r>
          </w:p>
        </w:tc>
        <w:tc>
          <w:tcPr>
            <w:tcW w:w="1620" w:type="dxa"/>
          </w:tcPr>
          <w:p w14:paraId="12411643" w14:textId="14EB0B35" w:rsidR="00D36AA8" w:rsidRPr="005A6498" w:rsidRDefault="005A6498" w:rsidP="005A6498">
            <w:pPr>
              <w:spacing w:before="0" w:after="120"/>
              <w:rPr>
                <w:rFonts w:cs="Times New Roman"/>
                <w:szCs w:val="24"/>
              </w:rPr>
            </w:pPr>
            <w:r w:rsidRPr="005A6498">
              <w:rPr>
                <w:rFonts w:cs="Times New Roman"/>
                <w:szCs w:val="24"/>
              </w:rPr>
              <w:t>0</w:t>
            </w:r>
          </w:p>
        </w:tc>
        <w:tc>
          <w:tcPr>
            <w:tcW w:w="1624" w:type="dxa"/>
          </w:tcPr>
          <w:p w14:paraId="65FFD37E" w14:textId="675587F2" w:rsidR="00D36AA8" w:rsidRPr="005A6498" w:rsidRDefault="005A6498" w:rsidP="005A6498">
            <w:pPr>
              <w:spacing w:before="0" w:after="120"/>
              <w:rPr>
                <w:rFonts w:cs="Times New Roman"/>
                <w:szCs w:val="24"/>
              </w:rPr>
            </w:pPr>
            <w:r w:rsidRPr="005A6498">
              <w:rPr>
                <w:rFonts w:cs="Times New Roman"/>
                <w:szCs w:val="24"/>
              </w:rPr>
              <w:t>0</w:t>
            </w:r>
          </w:p>
        </w:tc>
      </w:tr>
      <w:tr w:rsidR="00D36AA8" w14:paraId="6AD38E2F" w14:textId="77777777" w:rsidTr="005A6498">
        <w:tc>
          <w:tcPr>
            <w:tcW w:w="1623" w:type="dxa"/>
            <w:shd w:val="clear" w:color="auto" w:fill="BFBFBF" w:themeFill="background1" w:themeFillShade="BF"/>
          </w:tcPr>
          <w:p w14:paraId="5DDFED56" w14:textId="715E1BAD" w:rsidR="00D36AA8" w:rsidRPr="005A6498" w:rsidRDefault="00D36AA8" w:rsidP="005A6498">
            <w:pPr>
              <w:spacing w:before="0" w:after="120"/>
              <w:rPr>
                <w:rFonts w:cs="Times New Roman"/>
                <w:b/>
                <w:bCs/>
                <w:szCs w:val="24"/>
              </w:rPr>
            </w:pPr>
            <w:r w:rsidRPr="005A6498">
              <w:rPr>
                <w:rFonts w:cs="Times New Roman"/>
                <w:b/>
                <w:bCs/>
                <w:szCs w:val="24"/>
              </w:rPr>
              <w:t>Total</w:t>
            </w:r>
          </w:p>
        </w:tc>
        <w:tc>
          <w:tcPr>
            <w:tcW w:w="1622" w:type="dxa"/>
            <w:shd w:val="clear" w:color="auto" w:fill="BFBFBF" w:themeFill="background1" w:themeFillShade="BF"/>
          </w:tcPr>
          <w:p w14:paraId="72A0D8DA" w14:textId="33152FA3" w:rsidR="00D36AA8" w:rsidRPr="005A6498" w:rsidRDefault="005A6498" w:rsidP="005A6498">
            <w:pPr>
              <w:spacing w:before="0" w:after="120"/>
              <w:rPr>
                <w:rFonts w:cs="Times New Roman"/>
                <w:b/>
                <w:bCs/>
                <w:szCs w:val="24"/>
              </w:rPr>
            </w:pPr>
            <w:r w:rsidRPr="005A6498">
              <w:rPr>
                <w:rFonts w:cs="Times New Roman"/>
                <w:b/>
                <w:bCs/>
                <w:szCs w:val="24"/>
              </w:rPr>
              <w:t>2794</w:t>
            </w:r>
          </w:p>
        </w:tc>
        <w:tc>
          <w:tcPr>
            <w:tcW w:w="1656" w:type="dxa"/>
            <w:shd w:val="clear" w:color="auto" w:fill="BFBFBF" w:themeFill="background1" w:themeFillShade="BF"/>
          </w:tcPr>
          <w:p w14:paraId="1FAC1085" w14:textId="086579FD" w:rsidR="00D36AA8" w:rsidRPr="005A6498" w:rsidRDefault="005A6498" w:rsidP="005A6498">
            <w:pPr>
              <w:spacing w:before="0" w:after="120"/>
              <w:rPr>
                <w:rFonts w:cs="Times New Roman"/>
                <w:b/>
                <w:bCs/>
                <w:szCs w:val="24"/>
              </w:rPr>
            </w:pPr>
            <w:r w:rsidRPr="005A6498">
              <w:rPr>
                <w:rFonts w:cs="Times New Roman"/>
                <w:b/>
                <w:bCs/>
                <w:szCs w:val="24"/>
              </w:rPr>
              <w:t>1805</w:t>
            </w:r>
          </w:p>
        </w:tc>
        <w:tc>
          <w:tcPr>
            <w:tcW w:w="1622" w:type="dxa"/>
            <w:shd w:val="clear" w:color="auto" w:fill="BFBFBF" w:themeFill="background1" w:themeFillShade="BF"/>
          </w:tcPr>
          <w:p w14:paraId="27027265" w14:textId="4E5CA35E" w:rsidR="00D36AA8" w:rsidRPr="005A6498" w:rsidRDefault="005A6498" w:rsidP="005A6498">
            <w:pPr>
              <w:spacing w:before="0" w:after="120"/>
              <w:rPr>
                <w:rFonts w:cs="Times New Roman"/>
                <w:b/>
                <w:bCs/>
                <w:szCs w:val="24"/>
              </w:rPr>
            </w:pPr>
            <w:r w:rsidRPr="005A6498">
              <w:rPr>
                <w:rFonts w:cs="Times New Roman"/>
                <w:b/>
                <w:bCs/>
                <w:szCs w:val="24"/>
              </w:rPr>
              <w:t>1008</w:t>
            </w:r>
          </w:p>
        </w:tc>
        <w:tc>
          <w:tcPr>
            <w:tcW w:w="1620" w:type="dxa"/>
            <w:shd w:val="clear" w:color="auto" w:fill="BFBFBF" w:themeFill="background1" w:themeFillShade="BF"/>
          </w:tcPr>
          <w:p w14:paraId="23EB4963" w14:textId="08B760B1" w:rsidR="00D36AA8" w:rsidRPr="005A6498" w:rsidRDefault="005A6498" w:rsidP="005A6498">
            <w:pPr>
              <w:spacing w:before="0" w:after="120"/>
              <w:rPr>
                <w:rFonts w:cs="Times New Roman"/>
                <w:b/>
                <w:bCs/>
                <w:szCs w:val="24"/>
              </w:rPr>
            </w:pPr>
            <w:r w:rsidRPr="005A6498">
              <w:rPr>
                <w:rFonts w:cs="Times New Roman"/>
                <w:b/>
                <w:bCs/>
                <w:szCs w:val="24"/>
              </w:rPr>
              <w:t>692</w:t>
            </w:r>
          </w:p>
        </w:tc>
        <w:tc>
          <w:tcPr>
            <w:tcW w:w="1624" w:type="dxa"/>
            <w:shd w:val="clear" w:color="auto" w:fill="BFBFBF" w:themeFill="background1" w:themeFillShade="BF"/>
          </w:tcPr>
          <w:p w14:paraId="146B1364" w14:textId="17A3F793" w:rsidR="00D36AA8" w:rsidRPr="005A6498" w:rsidRDefault="005A6498" w:rsidP="005A6498">
            <w:pPr>
              <w:spacing w:before="0" w:after="120"/>
              <w:rPr>
                <w:rFonts w:cs="Times New Roman"/>
                <w:b/>
                <w:bCs/>
                <w:szCs w:val="24"/>
              </w:rPr>
            </w:pPr>
            <w:r w:rsidRPr="005A6498">
              <w:rPr>
                <w:rFonts w:cs="Times New Roman"/>
                <w:b/>
                <w:bCs/>
                <w:szCs w:val="24"/>
              </w:rPr>
              <w:t>1</w:t>
            </w:r>
            <w:r w:rsidR="00541554">
              <w:rPr>
                <w:rFonts w:cs="Times New Roman"/>
                <w:b/>
                <w:bCs/>
                <w:szCs w:val="24"/>
              </w:rPr>
              <w:t>72</w:t>
            </w:r>
          </w:p>
        </w:tc>
      </w:tr>
    </w:tbl>
    <w:p w14:paraId="1C947224" w14:textId="77777777" w:rsidR="00D36AA8" w:rsidRPr="00AC2486" w:rsidRDefault="00D36AA8" w:rsidP="002B4A57">
      <w:pPr>
        <w:rPr>
          <w:b/>
          <w:bCs/>
        </w:rPr>
      </w:pPr>
    </w:p>
    <w:p w14:paraId="62834BBA" w14:textId="2ECC3833" w:rsidR="00CA7400" w:rsidRDefault="00CA7400">
      <w:pPr>
        <w:spacing w:before="0" w:after="200" w:line="276" w:lineRule="auto"/>
        <w:rPr>
          <w:rFonts w:eastAsia="Cambria" w:cs="Times New Roman"/>
          <w:b/>
          <w:szCs w:val="24"/>
        </w:rPr>
      </w:pPr>
      <w:r>
        <w:br w:type="page"/>
      </w:r>
    </w:p>
    <w:p w14:paraId="59529862" w14:textId="2ECC3833" w:rsidR="00AC2486" w:rsidRPr="00516C38" w:rsidRDefault="00AC2486" w:rsidP="00516C38">
      <w:pPr>
        <w:pStyle w:val="Heading1"/>
        <w:numPr>
          <w:ilvl w:val="0"/>
          <w:numId w:val="0"/>
        </w:numPr>
      </w:pPr>
      <w:bookmarkStart w:id="2" w:name="_Toc176348695"/>
      <w:r w:rsidRPr="00516C38">
        <w:lastRenderedPageBreak/>
        <w:t>Supplementary Table 3. Structural MRI (</w:t>
      </w:r>
      <w:proofErr w:type="spellStart"/>
      <w:r w:rsidRPr="00516C38">
        <w:t>sMRI</w:t>
      </w:r>
      <w:proofErr w:type="spellEnd"/>
      <w:r w:rsidRPr="00516C38">
        <w:t>)</w:t>
      </w:r>
      <w:r w:rsidR="00A643E1" w:rsidRPr="00516C38">
        <w:t xml:space="preserve"> Findings</w:t>
      </w:r>
      <w:r w:rsidRPr="00516C38">
        <w:t>.</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78"/>
        <w:gridCol w:w="554"/>
        <w:gridCol w:w="1391"/>
        <w:gridCol w:w="836"/>
        <w:gridCol w:w="864"/>
        <w:gridCol w:w="865"/>
        <w:gridCol w:w="990"/>
        <w:gridCol w:w="1033"/>
        <w:gridCol w:w="2350"/>
      </w:tblGrid>
      <w:tr w:rsidR="00EE27DD" w:rsidRPr="003F712B" w14:paraId="065F8426" w14:textId="77777777" w:rsidTr="009C4401">
        <w:trPr>
          <w:trHeight w:val="296"/>
        </w:trPr>
        <w:tc>
          <w:tcPr>
            <w:tcW w:w="0" w:type="auto"/>
            <w:gridSpan w:val="9"/>
            <w:shd w:val="clear" w:color="auto" w:fill="808080" w:themeFill="background1" w:themeFillShade="80"/>
          </w:tcPr>
          <w:p w14:paraId="0787F8C6" w14:textId="2ADDD09A" w:rsidR="00EE27DD" w:rsidRPr="00EE27DD" w:rsidRDefault="00EE27DD" w:rsidP="00EE27DD">
            <w:pPr>
              <w:spacing w:before="0" w:after="0"/>
              <w:jc w:val="center"/>
              <w:rPr>
                <w:rFonts w:eastAsia="Times New Roman" w:cs="Times New Roman"/>
                <w:b/>
                <w:bCs/>
                <w:color w:val="FFFFFF" w:themeColor="background1"/>
                <w:sz w:val="16"/>
                <w:szCs w:val="16"/>
              </w:rPr>
            </w:pPr>
            <w:r w:rsidRPr="00EE27DD">
              <w:rPr>
                <w:rFonts w:eastAsia="Times New Roman" w:cs="Times New Roman"/>
                <w:b/>
                <w:bCs/>
                <w:color w:val="FFFFFF" w:themeColor="background1"/>
                <w:sz w:val="16"/>
                <w:szCs w:val="16"/>
              </w:rPr>
              <w:t>Cross-sectional</w:t>
            </w:r>
          </w:p>
        </w:tc>
      </w:tr>
      <w:tr w:rsidR="00BC6730" w:rsidRPr="003F712B" w14:paraId="1601CA2E" w14:textId="77777777" w:rsidTr="009C4401">
        <w:trPr>
          <w:trHeight w:val="260"/>
        </w:trPr>
        <w:tc>
          <w:tcPr>
            <w:tcW w:w="0" w:type="auto"/>
            <w:shd w:val="clear" w:color="auto" w:fill="BFBFBF" w:themeFill="background1" w:themeFillShade="BF"/>
            <w:hideMark/>
          </w:tcPr>
          <w:p w14:paraId="08FFFFE1" w14:textId="77777777" w:rsidR="00EE27DD" w:rsidRPr="00EE27DD" w:rsidRDefault="00EE27DD" w:rsidP="00EE27DD">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Author</w:t>
            </w:r>
          </w:p>
        </w:tc>
        <w:tc>
          <w:tcPr>
            <w:tcW w:w="0" w:type="auto"/>
            <w:shd w:val="clear" w:color="auto" w:fill="BFBFBF" w:themeFill="background1" w:themeFillShade="BF"/>
            <w:hideMark/>
          </w:tcPr>
          <w:p w14:paraId="60080898" w14:textId="77777777" w:rsidR="00EE27DD" w:rsidRPr="00EE27DD" w:rsidRDefault="00EE27DD" w:rsidP="00EE27DD">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Year</w:t>
            </w:r>
          </w:p>
        </w:tc>
        <w:tc>
          <w:tcPr>
            <w:tcW w:w="0" w:type="auto"/>
            <w:shd w:val="clear" w:color="auto" w:fill="BFBFBF" w:themeFill="background1" w:themeFillShade="BF"/>
          </w:tcPr>
          <w:p w14:paraId="2ACADFD9" w14:textId="3D5F8D87" w:rsidR="00EE27DD" w:rsidRPr="00EE27DD" w:rsidRDefault="00711709" w:rsidP="00EE27DD">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hideMark/>
          </w:tcPr>
          <w:p w14:paraId="2F3E8F5A" w14:textId="3A9116DC" w:rsidR="00EE27DD" w:rsidRPr="00EE27DD" w:rsidRDefault="00EE27DD" w:rsidP="00EE27DD">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N</w:t>
            </w:r>
          </w:p>
        </w:tc>
        <w:tc>
          <w:tcPr>
            <w:tcW w:w="0" w:type="auto"/>
            <w:shd w:val="clear" w:color="auto" w:fill="BFBFBF" w:themeFill="background1" w:themeFillShade="BF"/>
            <w:hideMark/>
          </w:tcPr>
          <w:p w14:paraId="0E0E4B43" w14:textId="0F98230E" w:rsidR="00EE27DD" w:rsidRPr="00EE27DD" w:rsidRDefault="00EE27DD" w:rsidP="00EE27DD">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Age</w:t>
            </w:r>
          </w:p>
        </w:tc>
        <w:tc>
          <w:tcPr>
            <w:tcW w:w="0" w:type="auto"/>
            <w:shd w:val="clear" w:color="auto" w:fill="BFBFBF" w:themeFill="background1" w:themeFillShade="BF"/>
            <w:hideMark/>
          </w:tcPr>
          <w:p w14:paraId="5569FB77" w14:textId="6810CDB5" w:rsidR="00EE27DD" w:rsidRPr="00EE27DD" w:rsidRDefault="00EE27DD" w:rsidP="00EE27DD">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Sex</w:t>
            </w:r>
          </w:p>
        </w:tc>
        <w:tc>
          <w:tcPr>
            <w:tcW w:w="0" w:type="auto"/>
            <w:shd w:val="clear" w:color="auto" w:fill="BFBFBF" w:themeFill="background1" w:themeFillShade="BF"/>
            <w:hideMark/>
          </w:tcPr>
          <w:p w14:paraId="5DE0F1ED" w14:textId="77777777" w:rsidR="00EE27DD" w:rsidRPr="00EE27DD" w:rsidRDefault="00EE27DD" w:rsidP="00EE27DD">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Region</w:t>
            </w:r>
          </w:p>
        </w:tc>
        <w:tc>
          <w:tcPr>
            <w:tcW w:w="0" w:type="auto"/>
            <w:shd w:val="clear" w:color="auto" w:fill="BFBFBF" w:themeFill="background1" w:themeFillShade="BF"/>
            <w:hideMark/>
          </w:tcPr>
          <w:p w14:paraId="19ADE7F1" w14:textId="77777777" w:rsidR="00EE27DD" w:rsidRPr="00EE27DD" w:rsidRDefault="00EE27DD" w:rsidP="00EE27DD">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ASD Metric</w:t>
            </w:r>
          </w:p>
        </w:tc>
        <w:tc>
          <w:tcPr>
            <w:tcW w:w="0" w:type="auto"/>
            <w:shd w:val="clear" w:color="auto" w:fill="BFBFBF" w:themeFill="background1" w:themeFillShade="BF"/>
            <w:hideMark/>
          </w:tcPr>
          <w:p w14:paraId="23E4A7B0" w14:textId="77777777" w:rsidR="00EE27DD" w:rsidRPr="00EE27DD" w:rsidRDefault="00EE27DD" w:rsidP="00EE27DD">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Outcome</w:t>
            </w:r>
          </w:p>
        </w:tc>
      </w:tr>
      <w:tr w:rsidR="009C4401" w14:paraId="591B19C8" w14:textId="77777777" w:rsidTr="009C4401">
        <w:trPr>
          <w:trHeight w:val="1375"/>
        </w:trPr>
        <w:tc>
          <w:tcPr>
            <w:tcW w:w="0" w:type="auto"/>
            <w:shd w:val="clear" w:color="auto" w:fill="auto"/>
          </w:tcPr>
          <w:p w14:paraId="5DB605E0" w14:textId="1F2A113C"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Pote</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&lt;EndNote&gt;&lt;Cite&gt;&lt;Author&gt;Pote&lt;/Author&gt;&lt;Year&gt;2019&lt;/Year&gt;&lt;RecNum&gt;253&lt;/RecNum&gt;&lt;DisplayText&gt;(1)&lt;/DisplayText&gt;&lt;record&gt;&lt;rec-number&gt;253&lt;/rec-number&gt;&lt;foreign-keys&gt;&lt;key app="EN" db-id="pfftftz55dav9pezpdapp2zv2xzt0e0rv2wp" timestamp="1709301086" guid="7b27ebcf-2f45-4d28-993c-ea2ce584c557"&gt;253&lt;/key&gt;&lt;/foreign-keys&gt;&lt;ref-type name="Journal Article"&gt;17&lt;/ref-type&gt;&lt;contributors&gt;&lt;authors&gt;&lt;author&gt;Pote, Inês&lt;/author&gt;&lt;author&gt;Wang, Siying&lt;/author&gt;&lt;author&gt;Sethna, Vaheshta&lt;/author&gt;&lt;author&gt;Blasi, Anna&lt;/author&gt;&lt;author&gt;Daly, Eileen&lt;/author&gt;&lt;author&gt;Kuklisova‐Murgasova, Maria&lt;/author&gt;&lt;author&gt;Lloyd‐Fox, Sarah&lt;/author&gt;&lt;author&gt;Mercure, Evelyne&lt;/author&gt;&lt;author&gt;Busuulwa, Paula&lt;/author&gt;&lt;author&gt;Stoencheva, Vladimira&lt;/author&gt;&lt;author&gt;Charman, Tony&lt;/author&gt;&lt;author&gt;Williams, R. C. Steven&lt;/author&gt;&lt;author&gt;Johnson, H. Mark&lt;/author&gt;&lt;author&gt;Murphy, M. G. Declan&lt;/author&gt;&lt;author&gt;Mcalonan, M. Grainne&lt;/author&gt;&lt;/authors&gt;&lt;/contributors&gt;&lt;titles&gt;&lt;title&gt;Familial risk of autism alters subcortical and cerebellar brain anatomy in infants and predicts the emergence of repetitive behaviors in early childhood&lt;/title&gt;&lt;secondary-title&gt;Autism Research&lt;/secondary-title&gt;&lt;/titles&gt;&lt;periodical&gt;&lt;full-title&gt;Autism Research&lt;/full-title&gt;&lt;/periodical&gt;&lt;pages&gt;614-627&lt;/pages&gt;&lt;volume&gt;12&lt;/volume&gt;&lt;number&gt;4&lt;/number&gt;&lt;dates&gt;&lt;year&gt;2019&lt;/year&gt;&lt;/dates&gt;&lt;isbn&gt;1939-3792&lt;/isbn&gt;&lt;urls&gt;&lt;related-urls&gt;&lt;url&gt;https://kclpure.kcl.ac.uk/portal/files/108386862/Familial_risk_of_autism_Autism_Research.pdf&lt;/url&gt;&lt;/related-urls&gt;&lt;/urls&gt;&lt;electronic-resource-num&gt;10.1002/aur.2083&lt;/electronic-resource-num&gt;&lt;/record&gt;&lt;/Cite&gt;&lt;/EndNote&gt;</w:instrText>
            </w:r>
            <w:r w:rsidRPr="005A6498">
              <w:rPr>
                <w:rFonts w:eastAsia="Times New Roman" w:cs="Times New Roman"/>
                <w:color w:val="000000"/>
                <w:sz w:val="16"/>
                <w:szCs w:val="16"/>
              </w:rPr>
              <w:fldChar w:fldCharType="separate"/>
            </w:r>
            <w:r>
              <w:rPr>
                <w:rFonts w:eastAsia="Times New Roman" w:cs="Times New Roman"/>
                <w:noProof/>
                <w:color w:val="000000"/>
                <w:sz w:val="16"/>
                <w:szCs w:val="16"/>
              </w:rPr>
              <w:t>(1)</w:t>
            </w:r>
            <w:r w:rsidRPr="005A6498">
              <w:rPr>
                <w:rFonts w:eastAsia="Times New Roman" w:cs="Times New Roman"/>
                <w:color w:val="000000"/>
                <w:sz w:val="16"/>
                <w:szCs w:val="16"/>
              </w:rPr>
              <w:fldChar w:fldCharType="end"/>
            </w:r>
          </w:p>
        </w:tc>
        <w:tc>
          <w:tcPr>
            <w:tcW w:w="0" w:type="auto"/>
            <w:shd w:val="clear" w:color="auto" w:fill="auto"/>
          </w:tcPr>
          <w:p w14:paraId="2B0C40F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2019</w:t>
            </w:r>
          </w:p>
        </w:tc>
        <w:tc>
          <w:tcPr>
            <w:tcW w:w="0" w:type="auto"/>
          </w:tcPr>
          <w:p w14:paraId="75936B66" w14:textId="57458139"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297BEF">
              <w:rPr>
                <w:rFonts w:eastAsia="Times New Roman" w:cs="Times New Roman"/>
                <w:color w:val="000000"/>
                <w:sz w:val="16"/>
                <w:szCs w:val="16"/>
              </w:rPr>
              <w:t>; Sleep</w:t>
            </w:r>
          </w:p>
        </w:tc>
        <w:tc>
          <w:tcPr>
            <w:tcW w:w="0" w:type="auto"/>
            <w:shd w:val="clear" w:color="auto" w:fill="auto"/>
          </w:tcPr>
          <w:p w14:paraId="2737F794" w14:textId="43FA54C9"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50</w:t>
            </w:r>
          </w:p>
          <w:p w14:paraId="3CB0A7BB" w14:textId="2F74F203" w:rsidR="00EE27DD" w:rsidRDefault="00203FA7" w:rsidP="00EE27DD">
            <w:pPr>
              <w:spacing w:before="0" w:after="0"/>
              <w:rPr>
                <w:rFonts w:eastAsia="Times New Roman" w:cs="Times New Roman"/>
                <w:color w:val="000000"/>
                <w:sz w:val="16"/>
                <w:szCs w:val="16"/>
              </w:rPr>
            </w:pPr>
            <w:r>
              <w:rPr>
                <w:rFonts w:eastAsia="Times New Roman" w:cs="Times New Roman"/>
                <w:color w:val="000000"/>
                <w:sz w:val="16"/>
                <w:szCs w:val="16"/>
              </w:rPr>
              <w:t>FH</w:t>
            </w:r>
            <w:r w:rsidR="00EE27DD" w:rsidRPr="005A6498">
              <w:rPr>
                <w:rFonts w:eastAsia="Times New Roman" w:cs="Times New Roman"/>
                <w:color w:val="000000"/>
                <w:sz w:val="16"/>
                <w:szCs w:val="16"/>
              </w:rPr>
              <w:t xml:space="preserve"> ASD: 24</w:t>
            </w:r>
          </w:p>
          <w:p w14:paraId="4E417E2B" w14:textId="2F8A1413" w:rsidR="00EE27DD" w:rsidRPr="005A6498" w:rsidRDefault="00203FA7" w:rsidP="00EE27DD">
            <w:pPr>
              <w:spacing w:before="0" w:after="0"/>
              <w:rPr>
                <w:rFonts w:eastAsia="Times New Roman" w:cs="Times New Roman"/>
                <w:color w:val="000000"/>
                <w:sz w:val="16"/>
                <w:szCs w:val="16"/>
              </w:rPr>
            </w:pPr>
            <w:r>
              <w:rPr>
                <w:rFonts w:eastAsia="Times New Roman" w:cs="Times New Roman"/>
                <w:color w:val="000000"/>
                <w:sz w:val="16"/>
                <w:szCs w:val="16"/>
              </w:rPr>
              <w:t>NFH</w:t>
            </w:r>
            <w:r w:rsidR="00EE27DD" w:rsidRPr="005A6498">
              <w:rPr>
                <w:rFonts w:eastAsia="Times New Roman" w:cs="Times New Roman"/>
                <w:color w:val="000000"/>
                <w:sz w:val="16"/>
                <w:szCs w:val="16"/>
              </w:rPr>
              <w:t xml:space="preserve"> ASD: 26</w:t>
            </w:r>
          </w:p>
        </w:tc>
        <w:tc>
          <w:tcPr>
            <w:tcW w:w="0" w:type="auto"/>
            <w:shd w:val="clear" w:color="auto" w:fill="auto"/>
          </w:tcPr>
          <w:p w14:paraId="3C61BDE5" w14:textId="145EDD41" w:rsidR="00EE27DD" w:rsidRDefault="00203FA7" w:rsidP="00EE27DD">
            <w:pPr>
              <w:spacing w:before="0" w:after="0"/>
              <w:rPr>
                <w:rFonts w:eastAsia="Times New Roman" w:cs="Times New Roman"/>
                <w:color w:val="000000"/>
                <w:sz w:val="16"/>
                <w:szCs w:val="16"/>
              </w:rPr>
            </w:pPr>
            <w:r>
              <w:rPr>
                <w:rFonts w:eastAsia="Times New Roman" w:cs="Times New Roman"/>
                <w:color w:val="000000"/>
                <w:sz w:val="16"/>
                <w:szCs w:val="16"/>
              </w:rPr>
              <w:t>FH</w:t>
            </w:r>
            <w:r w:rsidR="00EE27DD" w:rsidRPr="005A6498">
              <w:rPr>
                <w:rFonts w:eastAsia="Times New Roman" w:cs="Times New Roman"/>
                <w:color w:val="000000"/>
                <w:sz w:val="16"/>
                <w:szCs w:val="16"/>
              </w:rPr>
              <w:t>: 4.79 months</w:t>
            </w:r>
          </w:p>
          <w:p w14:paraId="0CBEBB75" w14:textId="68F07B48" w:rsidR="00203FA7" w:rsidRPr="005A6498" w:rsidRDefault="00203FA7" w:rsidP="00203FA7">
            <w:pPr>
              <w:spacing w:before="0" w:after="0"/>
              <w:rPr>
                <w:rFonts w:eastAsia="Times New Roman" w:cs="Times New Roman"/>
                <w:color w:val="000000"/>
                <w:sz w:val="16"/>
                <w:szCs w:val="16"/>
              </w:rPr>
            </w:pPr>
            <w:r>
              <w:rPr>
                <w:rFonts w:eastAsia="Times New Roman" w:cs="Times New Roman"/>
                <w:color w:val="000000"/>
                <w:sz w:val="16"/>
                <w:szCs w:val="16"/>
              </w:rPr>
              <w:t>NFH</w:t>
            </w:r>
            <w:r w:rsidRPr="005A6498">
              <w:rPr>
                <w:rFonts w:eastAsia="Times New Roman" w:cs="Times New Roman"/>
                <w:color w:val="000000"/>
                <w:sz w:val="16"/>
                <w:szCs w:val="16"/>
              </w:rPr>
              <w:t>: 4.81 months</w:t>
            </w:r>
          </w:p>
          <w:p w14:paraId="1D8098D9" w14:textId="77777777" w:rsidR="00203FA7" w:rsidRPr="005A6498" w:rsidRDefault="00203FA7" w:rsidP="00EE27DD">
            <w:pPr>
              <w:spacing w:before="0" w:after="0"/>
              <w:rPr>
                <w:rFonts w:eastAsia="Times New Roman" w:cs="Times New Roman"/>
                <w:color w:val="000000"/>
                <w:sz w:val="16"/>
                <w:szCs w:val="16"/>
              </w:rPr>
            </w:pPr>
          </w:p>
        </w:tc>
        <w:tc>
          <w:tcPr>
            <w:tcW w:w="0" w:type="auto"/>
            <w:shd w:val="clear" w:color="auto" w:fill="auto"/>
          </w:tcPr>
          <w:p w14:paraId="1D21D01B" w14:textId="5EAB8E75" w:rsidR="00EE27DD" w:rsidRDefault="00203FA7" w:rsidP="00EE27DD">
            <w:pPr>
              <w:spacing w:before="0" w:after="0"/>
              <w:rPr>
                <w:rFonts w:eastAsia="Times New Roman" w:cs="Times New Roman"/>
                <w:color w:val="000000"/>
                <w:sz w:val="16"/>
                <w:szCs w:val="16"/>
              </w:rPr>
            </w:pPr>
            <w:r>
              <w:rPr>
                <w:rFonts w:eastAsia="Times New Roman" w:cs="Times New Roman"/>
                <w:color w:val="000000"/>
                <w:sz w:val="16"/>
                <w:szCs w:val="16"/>
              </w:rPr>
              <w:t>FH</w:t>
            </w:r>
            <w:r w:rsidR="00EE27DD" w:rsidRPr="005A6498">
              <w:rPr>
                <w:rFonts w:eastAsia="Times New Roman" w:cs="Times New Roman"/>
                <w:color w:val="000000"/>
                <w:sz w:val="16"/>
                <w:szCs w:val="16"/>
              </w:rPr>
              <w:t>: 13 (54)</w:t>
            </w:r>
          </w:p>
          <w:p w14:paraId="35396072" w14:textId="61A3C4A7" w:rsidR="00203FA7" w:rsidRDefault="00203FA7" w:rsidP="00203FA7">
            <w:pPr>
              <w:spacing w:before="0" w:after="0"/>
              <w:rPr>
                <w:rFonts w:eastAsia="Times New Roman" w:cs="Times New Roman"/>
                <w:color w:val="000000"/>
                <w:sz w:val="16"/>
                <w:szCs w:val="16"/>
              </w:rPr>
            </w:pPr>
            <w:r>
              <w:rPr>
                <w:rFonts w:eastAsia="Times New Roman" w:cs="Times New Roman"/>
                <w:color w:val="000000"/>
                <w:sz w:val="16"/>
                <w:szCs w:val="16"/>
              </w:rPr>
              <w:t>NFH</w:t>
            </w:r>
            <w:r w:rsidRPr="005A6498">
              <w:rPr>
                <w:rFonts w:eastAsia="Times New Roman" w:cs="Times New Roman"/>
                <w:color w:val="000000"/>
                <w:sz w:val="16"/>
                <w:szCs w:val="16"/>
              </w:rPr>
              <w:t>: 14 (54)</w:t>
            </w:r>
          </w:p>
          <w:p w14:paraId="69748F07" w14:textId="346687C0" w:rsidR="00203FA7" w:rsidRPr="005A6498" w:rsidRDefault="00203FA7" w:rsidP="00EE27DD">
            <w:pPr>
              <w:spacing w:before="0" w:after="0"/>
              <w:rPr>
                <w:rFonts w:eastAsia="Times New Roman" w:cs="Times New Roman"/>
                <w:color w:val="000000"/>
                <w:sz w:val="16"/>
                <w:szCs w:val="16"/>
              </w:rPr>
            </w:pPr>
          </w:p>
        </w:tc>
        <w:tc>
          <w:tcPr>
            <w:tcW w:w="0" w:type="auto"/>
            <w:shd w:val="clear" w:color="auto" w:fill="auto"/>
          </w:tcPr>
          <w:p w14:paraId="379FE35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UK</w:t>
            </w:r>
          </w:p>
        </w:tc>
        <w:tc>
          <w:tcPr>
            <w:tcW w:w="0" w:type="auto"/>
            <w:shd w:val="clear" w:color="auto" w:fill="auto"/>
          </w:tcPr>
          <w:p w14:paraId="0BE1A51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SCQ, DAWBA</w:t>
            </w:r>
          </w:p>
        </w:tc>
        <w:tc>
          <w:tcPr>
            <w:tcW w:w="0" w:type="auto"/>
            <w:shd w:val="clear" w:color="auto" w:fill="auto"/>
          </w:tcPr>
          <w:p w14:paraId="488CB57B" w14:textId="714E908D" w:rsidR="00EE27DD" w:rsidRPr="005A6498" w:rsidRDefault="00203FA7" w:rsidP="00EE27DD">
            <w:pPr>
              <w:spacing w:before="0" w:after="0"/>
              <w:rPr>
                <w:rFonts w:eastAsia="Times New Roman" w:cs="Times New Roman"/>
                <w:color w:val="000000"/>
                <w:sz w:val="16"/>
                <w:szCs w:val="16"/>
              </w:rPr>
            </w:pPr>
            <w:r>
              <w:rPr>
                <w:rFonts w:eastAsia="Times New Roman" w:cs="Times New Roman"/>
                <w:color w:val="000000"/>
                <w:sz w:val="16"/>
                <w:szCs w:val="16"/>
              </w:rPr>
              <w:t>FH</w:t>
            </w:r>
            <w:r w:rsidR="00EE27DD" w:rsidRPr="005A6498">
              <w:rPr>
                <w:rFonts w:eastAsia="Times New Roman" w:cs="Times New Roman"/>
                <w:color w:val="000000"/>
                <w:sz w:val="16"/>
                <w:szCs w:val="16"/>
              </w:rPr>
              <w:t xml:space="preserve"> infants have larger cerebellar volumes.</w:t>
            </w:r>
          </w:p>
        </w:tc>
      </w:tr>
      <w:tr w:rsidR="009C4401" w:rsidRPr="003F712B" w14:paraId="0298B481" w14:textId="77777777" w:rsidTr="009C4401">
        <w:trPr>
          <w:trHeight w:val="1375"/>
        </w:trPr>
        <w:tc>
          <w:tcPr>
            <w:tcW w:w="0" w:type="auto"/>
            <w:shd w:val="clear" w:color="auto" w:fill="auto"/>
          </w:tcPr>
          <w:p w14:paraId="7FB8EF49" w14:textId="545B2A4C"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Shiohama</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&lt;EndNote&gt;&lt;Cite&gt;&lt;Author&gt;Shiohama&lt;/Author&gt;&lt;Year&gt;2022/03/04&lt;/Year&gt;&lt;RecNum&gt;255&lt;/RecNum&gt;&lt;DisplayText&gt;(2)&lt;/DisplayText&gt;&lt;record&gt;&lt;rec-number&gt;255&lt;/rec-number&gt;&lt;foreign-keys&gt;&lt;key app="EN" db-id="pfftftz55dav9pezpdapp2zv2xzt0e0rv2wp" timestamp="1709301086" guid="ad4e6fbc-53ef-42af-a779-c63fd12f358d"&gt;255&lt;/key&gt;&lt;/foreign-keys&gt;&lt;ref-type name="Journal Article"&gt;17&lt;/ref-type&gt;&lt;contributors&gt;&lt;authors&gt;&lt;author&gt;Shiohama, Tadashi&lt;/author&gt;&lt;author&gt;Ortug, Alpen&lt;/author&gt;&lt;author&gt;Warren, Jose Luis Alatorre&lt;/author&gt;&lt;author&gt;Valli, Briana&lt;/author&gt;&lt;author&gt;Levman, Jacob&lt;/author&gt;&lt;author&gt;Faja, Susan K&lt;/author&gt;&lt;author&gt;Tsujimura, Keita&lt;/author&gt;&lt;author&gt;Maunakea, Alika K&lt;/author&gt;&lt;author&gt;Takahashi, Emi&lt;/author&gt;&lt;/authors&gt;&lt;/contributors&gt;&lt;titles&gt;&lt;title&gt;Small Nucleus Accumbens and Large Cerebral Ventricles in Infants and Toddlers Prior to Receiving Diagnoses of Autism Spectrum Disorder&lt;/title&gt;&lt;secondary-title&gt;Cerebral Cortex&lt;/secondary-title&gt;&lt;/titles&gt;&lt;periodical&gt;&lt;full-title&gt;Cerebral Cortex&lt;/full-title&gt;&lt;/periodical&gt;&lt;volume&gt;32&lt;/volume&gt;&lt;number&gt;6&lt;/number&gt;&lt;dates&gt;&lt;year&gt;2022/03/04&lt;/year&gt;&lt;/dates&gt;&lt;isbn&gt;1047-3211&lt;/isbn&gt;&lt;urls&gt;&lt;related-urls&gt;&lt;url&gt;https://academic.oup.com/cercor/article/32/6/1200/6358405&lt;/url&gt;&lt;/related-urls&gt;&lt;/urls&gt;&lt;electronic-resource-num&gt;10.1093/cercor/bhab283&lt;/electronic-resource-num&gt;&lt;/record&gt;&lt;/Cite&gt;&lt;/EndNote&gt;</w:instrText>
            </w:r>
            <w:r w:rsidRPr="005A6498">
              <w:rPr>
                <w:rFonts w:eastAsia="Times New Roman" w:cs="Times New Roman"/>
                <w:color w:val="000000"/>
                <w:sz w:val="16"/>
                <w:szCs w:val="16"/>
              </w:rPr>
              <w:fldChar w:fldCharType="separate"/>
            </w:r>
            <w:r>
              <w:rPr>
                <w:rFonts w:eastAsia="Times New Roman" w:cs="Times New Roman"/>
                <w:noProof/>
                <w:color w:val="000000"/>
                <w:sz w:val="16"/>
                <w:szCs w:val="16"/>
              </w:rPr>
              <w:t>(2)</w:t>
            </w:r>
            <w:r w:rsidRPr="005A6498">
              <w:rPr>
                <w:rFonts w:eastAsia="Times New Roman" w:cs="Times New Roman"/>
                <w:color w:val="000000"/>
                <w:sz w:val="16"/>
                <w:szCs w:val="16"/>
              </w:rPr>
              <w:fldChar w:fldCharType="end"/>
            </w:r>
          </w:p>
        </w:tc>
        <w:tc>
          <w:tcPr>
            <w:tcW w:w="0" w:type="auto"/>
            <w:shd w:val="clear" w:color="auto" w:fill="auto"/>
          </w:tcPr>
          <w:p w14:paraId="74C0B75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2022</w:t>
            </w:r>
          </w:p>
        </w:tc>
        <w:tc>
          <w:tcPr>
            <w:tcW w:w="0" w:type="auto"/>
          </w:tcPr>
          <w:p w14:paraId="1FDDA129" w14:textId="0C304B61"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386861">
              <w:rPr>
                <w:rFonts w:eastAsia="Times New Roman" w:cs="Times New Roman"/>
                <w:color w:val="000000"/>
                <w:sz w:val="16"/>
                <w:szCs w:val="16"/>
              </w:rPr>
              <w:t>; Sleep</w:t>
            </w:r>
          </w:p>
        </w:tc>
        <w:tc>
          <w:tcPr>
            <w:tcW w:w="0" w:type="auto"/>
            <w:shd w:val="clear" w:color="auto" w:fill="auto"/>
          </w:tcPr>
          <w:p w14:paraId="20471738" w14:textId="338C13BA"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126</w:t>
            </w:r>
          </w:p>
          <w:p w14:paraId="62528E3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81</w:t>
            </w:r>
          </w:p>
          <w:p w14:paraId="1427C4A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45</w:t>
            </w:r>
          </w:p>
        </w:tc>
        <w:tc>
          <w:tcPr>
            <w:tcW w:w="0" w:type="auto"/>
            <w:shd w:val="clear" w:color="auto" w:fill="auto"/>
          </w:tcPr>
          <w:p w14:paraId="4BE25F34"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2.0 (0.75-3.0)</w:t>
            </w:r>
          </w:p>
          <w:p w14:paraId="54AF21BD" w14:textId="75154419" w:rsidR="00EE27DD" w:rsidRPr="005A6498"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sz w:val="16"/>
                <w:szCs w:val="16"/>
              </w:rPr>
              <w:t xml:space="preserve">TD: 1.8 </w:t>
            </w:r>
            <w:r w:rsidRPr="005A6498">
              <w:rPr>
                <w:rFonts w:eastAsia="Times New Roman" w:cs="Times New Roman"/>
                <w:color w:val="000000" w:themeColor="text1"/>
                <w:sz w:val="16"/>
                <w:szCs w:val="16"/>
              </w:rPr>
              <w:t>(0.75-3.0)</w:t>
            </w:r>
          </w:p>
        </w:tc>
        <w:tc>
          <w:tcPr>
            <w:tcW w:w="0" w:type="auto"/>
            <w:shd w:val="clear" w:color="auto" w:fill="auto"/>
          </w:tcPr>
          <w:p w14:paraId="52767388"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11 (14)</w:t>
            </w:r>
          </w:p>
          <w:p w14:paraId="5DAE33EA" w14:textId="683849DC"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TD: 7 (16) </w:t>
            </w:r>
          </w:p>
        </w:tc>
        <w:tc>
          <w:tcPr>
            <w:tcW w:w="0" w:type="auto"/>
            <w:shd w:val="clear" w:color="auto" w:fill="auto"/>
          </w:tcPr>
          <w:p w14:paraId="7F0A733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USA</w:t>
            </w:r>
          </w:p>
        </w:tc>
        <w:tc>
          <w:tcPr>
            <w:tcW w:w="0" w:type="auto"/>
            <w:shd w:val="clear" w:color="auto" w:fill="auto"/>
          </w:tcPr>
          <w:p w14:paraId="4EF2212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 or DSM-5</w:t>
            </w:r>
          </w:p>
        </w:tc>
        <w:tc>
          <w:tcPr>
            <w:tcW w:w="0" w:type="auto"/>
            <w:shd w:val="clear" w:color="auto" w:fill="auto"/>
          </w:tcPr>
          <w:p w14:paraId="378BA07D" w14:textId="04DBF059"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group has smaller nucleus </w:t>
            </w:r>
            <w:proofErr w:type="spellStart"/>
            <w:r w:rsidRPr="005A6498">
              <w:rPr>
                <w:rFonts w:eastAsia="Times New Roman" w:cs="Times New Roman"/>
                <w:color w:val="000000"/>
                <w:sz w:val="16"/>
                <w:szCs w:val="16"/>
              </w:rPr>
              <w:t>accumbens</w:t>
            </w:r>
            <w:proofErr w:type="spellEnd"/>
            <w:r w:rsidRPr="005A6498">
              <w:rPr>
                <w:rFonts w:eastAsia="Times New Roman" w:cs="Times New Roman"/>
                <w:color w:val="000000"/>
                <w:sz w:val="16"/>
                <w:szCs w:val="16"/>
              </w:rPr>
              <w:t xml:space="preserve"> volume compared to non-ASD. Total gray matter, total white matter and total intracranial volume are not significantly different between ASD and non-ASD groups. ASD group has larger cerebral </w:t>
            </w:r>
            <w:r w:rsidR="00386E9F" w:rsidRPr="005A6498">
              <w:rPr>
                <w:rFonts w:eastAsia="Times New Roman" w:cs="Times New Roman"/>
                <w:color w:val="000000"/>
                <w:sz w:val="16"/>
                <w:szCs w:val="16"/>
              </w:rPr>
              <w:t>ventricle</w:t>
            </w:r>
            <w:r w:rsidRPr="005A6498">
              <w:rPr>
                <w:rFonts w:eastAsia="Times New Roman" w:cs="Times New Roman"/>
                <w:color w:val="000000"/>
                <w:sz w:val="16"/>
                <w:szCs w:val="16"/>
              </w:rPr>
              <w:t xml:space="preserve"> and choroid plexus volumes than non-ASD group. ASD has decreased cortical thickness of the left caudal anterior cingulate </w:t>
            </w:r>
            <w:proofErr w:type="gramStart"/>
            <w:r w:rsidRPr="005A6498">
              <w:rPr>
                <w:rFonts w:eastAsia="Times New Roman" w:cs="Times New Roman"/>
                <w:color w:val="000000"/>
                <w:sz w:val="16"/>
                <w:szCs w:val="16"/>
              </w:rPr>
              <w:t>cortex, but</w:t>
            </w:r>
            <w:proofErr w:type="gramEnd"/>
            <w:r w:rsidRPr="005A6498">
              <w:rPr>
                <w:rFonts w:eastAsia="Times New Roman" w:cs="Times New Roman"/>
                <w:color w:val="000000"/>
                <w:sz w:val="16"/>
                <w:szCs w:val="16"/>
              </w:rPr>
              <w:t xml:space="preserve"> increased cortical thickness of the right medial orbitofrontal cortex compared to non-ASD.</w:t>
            </w:r>
          </w:p>
        </w:tc>
      </w:tr>
      <w:tr w:rsidR="009C4401" w:rsidRPr="003F712B" w14:paraId="0846F655" w14:textId="77777777" w:rsidTr="009C4401">
        <w:trPr>
          <w:trHeight w:val="1375"/>
        </w:trPr>
        <w:tc>
          <w:tcPr>
            <w:tcW w:w="0" w:type="auto"/>
            <w:shd w:val="clear" w:color="auto" w:fill="auto"/>
          </w:tcPr>
          <w:p w14:paraId="37516B37" w14:textId="4793D0ED"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Xiao et al. </w:t>
            </w:r>
            <w:r w:rsidRPr="005A6498">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&lt;EndNote&gt;&lt;Cite&gt;&lt;Author&gt;Xiao&lt;/Author&gt;&lt;Year&gt;2014-01-14&lt;/Year&gt;&lt;RecNum&gt;277&lt;/RecNum&gt;&lt;DisplayText&gt;(3)&lt;/DisplayText&gt;&lt;record&gt;&lt;rec-number&gt;277&lt;/rec-number&gt;&lt;foreign-keys&gt;&lt;key app="EN" db-id="pfftftz55dav9pezpdapp2zv2xzt0e0rv2wp" timestamp="1709301086" guid="cfa0696d-c64e-4d59-bbd0-6cb50506ab19"&gt;277&lt;/key&gt;&lt;/foreign-keys&gt;&lt;ref-type name="Journal Article"&gt;17&lt;/ref-type&gt;&lt;contributors&gt;&lt;authors&gt;&lt;author&gt;Xiao, Zhou&lt;/author&gt;&lt;author&gt;Qiu, Ting&lt;/author&gt;&lt;author&gt;Ke, Xiaoyan&lt;/author&gt;&lt;author&gt;Xiao, Xiang&lt;/author&gt;&lt;author&gt;Xiao, Ting&lt;/author&gt;&lt;author&gt;Liang, Fengjing&lt;/author&gt;&lt;author&gt;Zou, Bing&lt;/author&gt;&lt;author&gt;Huang, Haiqing&lt;/author&gt;&lt;author&gt;Fang, Hui&lt;/author&gt;&lt;author&gt;Chu, Kangkang&lt;/author&gt;&lt;author&gt;Zhang, Jiuping&lt;/author&gt;&lt;author&gt;Liu, Yijun&lt;/author&gt;&lt;author&gt;Xiao, Zhou&lt;/author&gt;&lt;author&gt;Qiu, Ting&lt;/author&gt;&lt;author&gt;Ke, Xiaoyan&lt;/author&gt;&lt;author&gt;Xiao, Xiang&lt;/author&gt;&lt;author&gt;Xiao, Ting&lt;/author&gt;&lt;author&gt;Liang, Fengjing&lt;/author&gt;&lt;author&gt;Zou, Bing&lt;/author&gt;&lt;author&gt;Huang, Haiqing&lt;/author&gt;&lt;author&gt;Fang, Hui&lt;/author&gt;&lt;author&gt;Chu, Kangkang&lt;/author&gt;&lt;author&gt;Zhang, Jiuping&lt;/author&gt;&lt;author&gt;Liu, Yijun&lt;/author&gt;&lt;/authors&gt;&lt;/contributors&gt;&lt;titles&gt;&lt;title&gt;Autism Spectrum Disorder as Early Neurodevelopmental Disorder: Evidence from the Brain Imaging Abnormalities in 2–3 Years Old Toddlers&lt;/title&gt;&lt;secondary-title&gt;Journal of Autism and Developmental Disorders 2014 44:7&lt;/secondary-title&gt;&lt;/titles&gt;&lt;periodical&gt;&lt;full-title&gt;Journal of Autism and Developmental Disorders 2014 44:7&lt;/full-title&gt;&lt;/periodical&gt;&lt;volume&gt;44&lt;/volume&gt;&lt;number&gt;7&lt;/number&gt;&lt;dates&gt;&lt;year&gt;2014-01-14&lt;/year&gt;&lt;/dates&gt;&lt;isbn&gt;1573-3432&lt;/isbn&gt;&lt;urls&gt;&lt;related-urls&gt;&lt;url&gt;https://link.springer.com/article/10.1007/s10803-014-2033-x&lt;/url&gt;&lt;/related-urls&gt;&lt;/urls&gt;&lt;electronic-resource-num&gt;10.1007/s10803-014-2033-x&lt;/electronic-resource-num&gt;&lt;/record&gt;&lt;/Cite&gt;&lt;/EndNote&gt;</w:instrText>
            </w:r>
            <w:r w:rsidRPr="005A6498">
              <w:rPr>
                <w:rFonts w:eastAsia="Times New Roman" w:cs="Times New Roman"/>
                <w:color w:val="000000"/>
                <w:sz w:val="16"/>
                <w:szCs w:val="16"/>
              </w:rPr>
              <w:fldChar w:fldCharType="separate"/>
            </w:r>
            <w:r>
              <w:rPr>
                <w:rFonts w:eastAsia="Times New Roman" w:cs="Times New Roman"/>
                <w:noProof/>
                <w:color w:val="000000"/>
                <w:sz w:val="16"/>
                <w:szCs w:val="16"/>
              </w:rPr>
              <w:t>(3)</w:t>
            </w:r>
            <w:r w:rsidRPr="005A6498">
              <w:rPr>
                <w:rFonts w:eastAsia="Times New Roman" w:cs="Times New Roman"/>
                <w:color w:val="000000"/>
                <w:sz w:val="16"/>
                <w:szCs w:val="16"/>
              </w:rPr>
              <w:fldChar w:fldCharType="end"/>
            </w:r>
          </w:p>
        </w:tc>
        <w:tc>
          <w:tcPr>
            <w:tcW w:w="0" w:type="auto"/>
            <w:shd w:val="clear" w:color="auto" w:fill="auto"/>
          </w:tcPr>
          <w:p w14:paraId="498AF93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2014</w:t>
            </w:r>
          </w:p>
        </w:tc>
        <w:tc>
          <w:tcPr>
            <w:tcW w:w="0" w:type="auto"/>
          </w:tcPr>
          <w:p w14:paraId="045C273A" w14:textId="34D439DA"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3A59C7">
              <w:rPr>
                <w:rFonts w:eastAsia="Times New Roman" w:cs="Times New Roman"/>
                <w:color w:val="000000"/>
                <w:sz w:val="16"/>
                <w:szCs w:val="16"/>
              </w:rPr>
              <w:t xml:space="preserve">; </w:t>
            </w:r>
            <w:r w:rsidR="009833FA">
              <w:rPr>
                <w:rFonts w:eastAsia="Times New Roman" w:cs="Times New Roman"/>
                <w:color w:val="000000"/>
                <w:sz w:val="16"/>
                <w:szCs w:val="16"/>
              </w:rPr>
              <w:t>Sedation</w:t>
            </w:r>
          </w:p>
        </w:tc>
        <w:tc>
          <w:tcPr>
            <w:tcW w:w="0" w:type="auto"/>
            <w:shd w:val="clear" w:color="auto" w:fill="auto"/>
          </w:tcPr>
          <w:p w14:paraId="7387BAD3" w14:textId="147C6C8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78</w:t>
            </w:r>
          </w:p>
          <w:p w14:paraId="3917168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50</w:t>
            </w:r>
          </w:p>
          <w:p w14:paraId="45C920A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28</w:t>
            </w:r>
          </w:p>
        </w:tc>
        <w:tc>
          <w:tcPr>
            <w:tcW w:w="0" w:type="auto"/>
            <w:shd w:val="clear" w:color="auto" w:fill="auto"/>
          </w:tcPr>
          <w:p w14:paraId="4FF56833"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2.5 (0-8)</w:t>
            </w:r>
          </w:p>
          <w:p w14:paraId="14AB50B6"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TD: 2.35 (0-8) </w:t>
            </w:r>
          </w:p>
        </w:tc>
        <w:tc>
          <w:tcPr>
            <w:tcW w:w="0" w:type="auto"/>
            <w:shd w:val="clear" w:color="auto" w:fill="auto"/>
          </w:tcPr>
          <w:p w14:paraId="0B4403FA" w14:textId="128F7B0E"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8</w:t>
            </w:r>
            <w:r>
              <w:rPr>
                <w:rFonts w:eastAsia="Times New Roman" w:cs="Times New Roman"/>
                <w:color w:val="000000"/>
                <w:sz w:val="16"/>
                <w:szCs w:val="16"/>
              </w:rPr>
              <w:t xml:space="preserve"> </w:t>
            </w:r>
            <w:r w:rsidRPr="005A6498">
              <w:rPr>
                <w:rFonts w:eastAsia="Times New Roman" w:cs="Times New Roman"/>
                <w:color w:val="000000"/>
                <w:sz w:val="16"/>
                <w:szCs w:val="16"/>
              </w:rPr>
              <w:t>(16)</w:t>
            </w:r>
          </w:p>
          <w:p w14:paraId="4B59479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TD: </w:t>
            </w:r>
            <w:proofErr w:type="gramStart"/>
            <w:r w:rsidRPr="005A6498">
              <w:rPr>
                <w:rFonts w:eastAsia="Times New Roman" w:cs="Times New Roman"/>
                <w:color w:val="000000"/>
                <w:sz w:val="16"/>
                <w:szCs w:val="16"/>
              </w:rPr>
              <w:t>6  (</w:t>
            </w:r>
            <w:proofErr w:type="gramEnd"/>
            <w:r w:rsidRPr="005A6498">
              <w:rPr>
                <w:rFonts w:eastAsia="Times New Roman" w:cs="Times New Roman"/>
                <w:color w:val="000000"/>
                <w:sz w:val="16"/>
                <w:szCs w:val="16"/>
              </w:rPr>
              <w:t>21)</w:t>
            </w:r>
          </w:p>
        </w:tc>
        <w:tc>
          <w:tcPr>
            <w:tcW w:w="0" w:type="auto"/>
            <w:shd w:val="clear" w:color="auto" w:fill="auto"/>
          </w:tcPr>
          <w:p w14:paraId="3B1C476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China</w:t>
            </w:r>
          </w:p>
        </w:tc>
        <w:tc>
          <w:tcPr>
            <w:tcW w:w="0" w:type="auto"/>
            <w:shd w:val="clear" w:color="auto" w:fill="auto"/>
          </w:tcPr>
          <w:p w14:paraId="46ECAC5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DSM-IV-TR, CARS, ADI</w:t>
            </w:r>
          </w:p>
        </w:tc>
        <w:tc>
          <w:tcPr>
            <w:tcW w:w="0" w:type="auto"/>
            <w:shd w:val="clear" w:color="auto" w:fill="auto"/>
          </w:tcPr>
          <w:p w14:paraId="6BE34124" w14:textId="2CFC8ABC" w:rsidR="00EE27DD" w:rsidRPr="00A505BC"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themeColor="text1"/>
                <w:sz w:val="16"/>
                <w:szCs w:val="16"/>
              </w:rPr>
              <w:t xml:space="preserve">ASD toddlers have increased gray and white matter volume overall. ASD toddlers have increased white matter volume in right superior temporal gyrus, left middle temporal gyrus, right insula, and right Heschl’s gyrus. Gray matter volumetric increase is more localized in right superior temporal gyrus of temporal lobe. </w:t>
            </w:r>
          </w:p>
        </w:tc>
      </w:tr>
      <w:tr w:rsidR="009C4401" w:rsidRPr="00B05418" w14:paraId="33D410A8" w14:textId="77777777" w:rsidTr="009C4401">
        <w:trPr>
          <w:trHeight w:val="530"/>
        </w:trPr>
        <w:tc>
          <w:tcPr>
            <w:tcW w:w="0" w:type="auto"/>
            <w:shd w:val="clear" w:color="auto" w:fill="auto"/>
          </w:tcPr>
          <w:p w14:paraId="2564DA7F" w14:textId="1F761011"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Zhang et al. </w:t>
            </w:r>
            <w:r w:rsidRPr="005A6498">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&lt;EndNote&gt;&lt;Cite&gt;&lt;Author&gt;Zhang&lt;/Author&gt;&lt;Year&gt;2022-03-29&lt;/Year&gt;&lt;RecNum&gt;225&lt;/RecNum&gt;&lt;DisplayText&gt;(4)&lt;/DisplayText&gt;&lt;record&gt;&lt;rec-number&gt;225&lt;/rec-number&gt;&lt;foreign-keys&gt;&lt;key app="EN" db-id="pfftftz55dav9pezpdapp2zv2xzt0e0rv2wp" timestamp="1709301085" guid="c2e5ceaa-c57e-4072-b504-46caa85f0871"&gt;225&lt;/key&gt;&lt;/foreign-keys&gt;&lt;ref-type name="Journal Article"&gt;17&lt;/ref-type&gt;&lt;contributors&gt;&lt;authors&gt;&lt;author&gt;Zhang, Yun&lt;/author&gt;&lt;author&gt;Qin, Bin&lt;/author&gt;&lt;author&gt;Wang, Longlun&lt;/author&gt;&lt;author&gt;Zhang, Ke&lt;/author&gt;&lt;author&gt;Song, Cui&lt;/author&gt;&lt;author&gt;Chen, Jie&lt;/author&gt;&lt;author&gt;Cai, Jinhua&lt;/author&gt;&lt;author&gt;Li, Tingyu&lt;/author&gt;&lt;author&gt;Zhang, Yun&lt;/author&gt;&lt;author&gt;Qin, Bin&lt;/author&gt;&lt;author&gt;Wang, Longlun&lt;/author&gt;&lt;author&gt;Zhang, Ke&lt;/author&gt;&lt;author&gt;Song, Cui&lt;/author&gt;&lt;author&gt;Chen, Jie&lt;/author&gt;&lt;author&gt;Cai, Jinhua&lt;/author&gt;&lt;author&gt;Li, Tingyu&lt;/author&gt;&lt;/authors&gt;&lt;/contributors&gt;&lt;titles&gt;&lt;title&gt;Corpus Callosum Volumes in Children with Autism Spectrum Disorders: Sex-Associated Differences&lt;/title&gt;&lt;secondary-title&gt;Journal of Autism and Developmental Disorders 2022 53:6&lt;/secondary-title&gt;&lt;/titles&gt;&lt;periodical&gt;&lt;full-title&gt;Journal of Autism and Developmental Disorders 2022 53:6&lt;/full-title&gt;&lt;/periodical&gt;&lt;volume&gt;53&lt;/volume&gt;&lt;number&gt;6&lt;/number&gt;&lt;dates&gt;&lt;year&gt;2022-03-29&lt;/year&gt;&lt;/dates&gt;&lt;isbn&gt;1573-3432&lt;/isbn&gt;&lt;urls&gt;&lt;related-urls&gt;&lt;url&gt;https://link.springer.com/article/10.1007/s10803-022-05538-7#author-information&lt;/url&gt;&lt;/related-urls&gt;&lt;/urls&gt;&lt;electronic-resource-num&gt;10.1007/s10803-022-05538-7&lt;/electronic-resource-num&gt;&lt;/record&gt;&lt;/Cite&gt;&lt;/EndNote&gt;</w:instrText>
            </w:r>
            <w:r w:rsidRPr="005A6498">
              <w:rPr>
                <w:rFonts w:eastAsia="Times New Roman" w:cs="Times New Roman"/>
                <w:color w:val="000000"/>
                <w:sz w:val="16"/>
                <w:szCs w:val="16"/>
              </w:rPr>
              <w:fldChar w:fldCharType="separate"/>
            </w:r>
            <w:r>
              <w:rPr>
                <w:rFonts w:eastAsia="Times New Roman" w:cs="Times New Roman"/>
                <w:noProof/>
                <w:color w:val="000000"/>
                <w:sz w:val="16"/>
                <w:szCs w:val="16"/>
              </w:rPr>
              <w:t>(4)</w:t>
            </w:r>
            <w:r w:rsidRPr="005A6498">
              <w:rPr>
                <w:rFonts w:eastAsia="Times New Roman" w:cs="Times New Roman"/>
                <w:color w:val="000000"/>
                <w:sz w:val="16"/>
                <w:szCs w:val="16"/>
              </w:rPr>
              <w:fldChar w:fldCharType="end"/>
            </w:r>
          </w:p>
        </w:tc>
        <w:tc>
          <w:tcPr>
            <w:tcW w:w="0" w:type="auto"/>
            <w:shd w:val="clear" w:color="auto" w:fill="auto"/>
          </w:tcPr>
          <w:p w14:paraId="291EF5C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2023</w:t>
            </w:r>
          </w:p>
        </w:tc>
        <w:tc>
          <w:tcPr>
            <w:tcW w:w="0" w:type="auto"/>
          </w:tcPr>
          <w:p w14:paraId="2BB6ED1D" w14:textId="6B373536"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E870C1">
              <w:rPr>
                <w:rFonts w:eastAsia="Times New Roman" w:cs="Times New Roman"/>
                <w:color w:val="000000"/>
                <w:sz w:val="16"/>
                <w:szCs w:val="16"/>
              </w:rPr>
              <w:t>; Sedation</w:t>
            </w:r>
          </w:p>
        </w:tc>
        <w:tc>
          <w:tcPr>
            <w:tcW w:w="0" w:type="auto"/>
            <w:shd w:val="clear" w:color="auto" w:fill="auto"/>
          </w:tcPr>
          <w:p w14:paraId="23C7C39D" w14:textId="5E5987AD"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100</w:t>
            </w:r>
          </w:p>
          <w:p w14:paraId="41A81C3A"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50</w:t>
            </w:r>
          </w:p>
          <w:p w14:paraId="694FADC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themeColor="text1"/>
                <w:sz w:val="16"/>
                <w:szCs w:val="16"/>
              </w:rPr>
              <w:t>TD: 50</w:t>
            </w:r>
          </w:p>
        </w:tc>
        <w:tc>
          <w:tcPr>
            <w:tcW w:w="0" w:type="auto"/>
            <w:shd w:val="clear" w:color="auto" w:fill="auto"/>
          </w:tcPr>
          <w:p w14:paraId="30CA2A1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2.76 (2-4)</w:t>
            </w:r>
          </w:p>
          <w:p w14:paraId="474E9D6A" w14:textId="797D3222"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2.77 (2-4)</w:t>
            </w:r>
          </w:p>
        </w:tc>
        <w:tc>
          <w:tcPr>
            <w:tcW w:w="0" w:type="auto"/>
            <w:shd w:val="clear" w:color="auto" w:fill="auto"/>
          </w:tcPr>
          <w:p w14:paraId="2DF9BEE8" w14:textId="77777777" w:rsidR="00EE27DD" w:rsidRPr="005A6498"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sz w:val="16"/>
                <w:szCs w:val="16"/>
              </w:rPr>
              <w:t>ASD: 14 (28)</w:t>
            </w:r>
          </w:p>
          <w:p w14:paraId="611D842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17 (34)</w:t>
            </w:r>
          </w:p>
        </w:tc>
        <w:tc>
          <w:tcPr>
            <w:tcW w:w="0" w:type="auto"/>
            <w:shd w:val="clear" w:color="auto" w:fill="auto"/>
          </w:tcPr>
          <w:p w14:paraId="4462A22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China</w:t>
            </w:r>
          </w:p>
        </w:tc>
        <w:tc>
          <w:tcPr>
            <w:tcW w:w="0" w:type="auto"/>
            <w:shd w:val="clear" w:color="auto" w:fill="auto"/>
          </w:tcPr>
          <w:p w14:paraId="16F3ACE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DSM-5 and Gesell test</w:t>
            </w:r>
          </w:p>
        </w:tc>
        <w:tc>
          <w:tcPr>
            <w:tcW w:w="0" w:type="auto"/>
            <w:shd w:val="clear" w:color="auto" w:fill="auto"/>
          </w:tcPr>
          <w:p w14:paraId="43A88A72" w14:textId="22B28BC2" w:rsidR="00EE27DD" w:rsidRPr="005A6498"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sz w:val="16"/>
                <w:szCs w:val="16"/>
              </w:rPr>
              <w:t xml:space="preserve">ASD group has increased volume in the corpus callosum. ASD females specifically have increased corpus callosum volume compared to ASD ales and the TD group. </w:t>
            </w:r>
          </w:p>
        </w:tc>
      </w:tr>
      <w:tr w:rsidR="009C4401" w14:paraId="6C4A6CC3" w14:textId="77777777" w:rsidTr="009C4401">
        <w:trPr>
          <w:trHeight w:val="66"/>
        </w:trPr>
        <w:tc>
          <w:tcPr>
            <w:tcW w:w="0" w:type="auto"/>
            <w:shd w:val="clear" w:color="auto" w:fill="auto"/>
          </w:tcPr>
          <w:p w14:paraId="698FBD51" w14:textId="66BEA3DB"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Nordahl</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&lt;EndNote&gt;&lt;Cite&gt;&lt;Author&gt;Nordahl&lt;/Author&gt;&lt;Year&gt;2020/12&lt;/Year&gt;&lt;RecNum&gt;245&lt;/RecNum&gt;&lt;DisplayText&gt;(5)&lt;/DisplayText&gt;&lt;record&gt;&lt;rec-number&gt;245&lt;/rec-number&gt;&lt;foreign-keys&gt;&lt;key app="EN" db-id="pfftftz55dav9pezpdapp2zv2xzt0e0rv2wp" timestamp="1709301085" guid="baee83bd-c70c-458f-a02d-0c78fe887f7e"&gt;245&lt;/key&gt;&lt;/foreign-keys&gt;&lt;ref-type name="Journal Article"&gt;17&lt;/ref-type&gt;&lt;contributors&gt;&lt;authors&gt;&lt;author&gt;Christine Wu Nordahl&lt;/author&gt;&lt;author&gt;Ana-Maria Iosif&lt;/author&gt;&lt;author&gt;Gregory S. Young&lt;/author&gt;&lt;author&gt;Alexa Hechtman&lt;/author&gt;&lt;author&gt;Brianna Heath&lt;/author&gt;&lt;author&gt;Joshua K. Lee&lt;/author&gt;&lt;author&gt;Lauren Libero&lt;/author&gt;&lt;author&gt;Vanessa P. Reinhardt&lt;/author&gt;&lt;author&gt;Breanna Winder-Patel&lt;/author&gt;&lt;author&gt;David G. Amaral&lt;/author&gt;&lt;author&gt;Sally Rogers&lt;/author&gt;&lt;author&gt;Marjorie Solomon&lt;/author&gt;&lt;author&gt;Sally Ozonoff&lt;/author&gt;&lt;/authors&gt;&lt;/contributors&gt;&lt;titles&gt;&lt;title&gt;High Psychopathology Subgroup in Young Children With Autism: Associations With Biological Sex and Amygdala Volume&lt;/title&gt;&lt;secondary-title&gt;Journal of the American Academy of Child and Adolescent Psychiatry&lt;/secondary-title&gt;&lt;/titles&gt;&lt;periodical&gt;&lt;full-title&gt;Journal of the American Academy of Child and Adolescent Psychiatry&lt;/full-title&gt;&lt;/periodical&gt;&lt;volume&gt;59&lt;/volume&gt;&lt;number&gt;12&lt;/number&gt;&lt;dates&gt;&lt;year&gt;2020/12&lt;/year&gt;&lt;/dates&gt;&lt;isbn&gt;0890-8567&lt;/isbn&gt;&lt;urls&gt;&lt;related-urls&gt;&lt;url&gt;https://www.ncbi.nlm.nih.gov/pmc/articles/PMC7369216/&lt;/url&gt;&lt;/related-urls&gt;&lt;/urls&gt;&lt;electronic-resource-num&gt;10.1016/j.jaac.2019.11.022&lt;/electronic-resource-num&gt;&lt;/record&gt;&lt;/Cite&gt;&lt;/EndNote&gt;</w:instrText>
            </w:r>
            <w:r w:rsidRPr="005A6498">
              <w:rPr>
                <w:rFonts w:eastAsia="Times New Roman" w:cs="Times New Roman"/>
                <w:color w:val="000000"/>
                <w:sz w:val="16"/>
                <w:szCs w:val="16"/>
              </w:rPr>
              <w:fldChar w:fldCharType="separate"/>
            </w:r>
            <w:r>
              <w:rPr>
                <w:rFonts w:eastAsia="Times New Roman" w:cs="Times New Roman"/>
                <w:noProof/>
                <w:color w:val="000000"/>
                <w:sz w:val="16"/>
                <w:szCs w:val="16"/>
              </w:rPr>
              <w:t>(5)</w:t>
            </w:r>
            <w:r w:rsidRPr="005A6498">
              <w:rPr>
                <w:rFonts w:eastAsia="Times New Roman" w:cs="Times New Roman"/>
                <w:color w:val="000000"/>
                <w:sz w:val="16"/>
                <w:szCs w:val="16"/>
              </w:rPr>
              <w:fldChar w:fldCharType="end"/>
            </w:r>
          </w:p>
        </w:tc>
        <w:tc>
          <w:tcPr>
            <w:tcW w:w="0" w:type="auto"/>
            <w:shd w:val="clear" w:color="auto" w:fill="auto"/>
          </w:tcPr>
          <w:p w14:paraId="4A5EC6C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2020</w:t>
            </w:r>
          </w:p>
        </w:tc>
        <w:tc>
          <w:tcPr>
            <w:tcW w:w="0" w:type="auto"/>
          </w:tcPr>
          <w:p w14:paraId="2C29840C" w14:textId="6150B555"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B950DF">
              <w:rPr>
                <w:rFonts w:eastAsia="Times New Roman" w:cs="Times New Roman"/>
                <w:color w:val="000000"/>
                <w:sz w:val="16"/>
                <w:szCs w:val="16"/>
              </w:rPr>
              <w:t>; Sleep</w:t>
            </w:r>
          </w:p>
        </w:tc>
        <w:tc>
          <w:tcPr>
            <w:tcW w:w="0" w:type="auto"/>
            <w:shd w:val="clear" w:color="auto" w:fill="auto"/>
          </w:tcPr>
          <w:p w14:paraId="30FCD840" w14:textId="23B32F4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420</w:t>
            </w:r>
          </w:p>
          <w:p w14:paraId="578704C7"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300</w:t>
            </w:r>
          </w:p>
          <w:p w14:paraId="6F00D0CF" w14:textId="5674BD1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120</w:t>
            </w:r>
          </w:p>
        </w:tc>
        <w:tc>
          <w:tcPr>
            <w:tcW w:w="0" w:type="auto"/>
            <w:shd w:val="clear" w:color="auto" w:fill="auto"/>
          </w:tcPr>
          <w:p w14:paraId="0D5792E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3.1 (2.0-5.0) </w:t>
            </w:r>
          </w:p>
          <w:p w14:paraId="73AC865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2.6 (2.0-4.4)</w:t>
            </w:r>
          </w:p>
          <w:p w14:paraId="3CAB3F5B" w14:textId="77777777" w:rsidR="00EE27DD" w:rsidRPr="005A6498" w:rsidRDefault="00EE27DD" w:rsidP="00EE27DD">
            <w:pPr>
              <w:spacing w:before="0" w:after="0"/>
              <w:rPr>
                <w:rFonts w:eastAsia="Times New Roman" w:cs="Times New Roman"/>
                <w:color w:val="000000"/>
                <w:sz w:val="16"/>
                <w:szCs w:val="16"/>
              </w:rPr>
            </w:pPr>
          </w:p>
        </w:tc>
        <w:tc>
          <w:tcPr>
            <w:tcW w:w="0" w:type="auto"/>
            <w:shd w:val="clear" w:color="auto" w:fill="auto"/>
          </w:tcPr>
          <w:p w14:paraId="19963FD4"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91 (30)</w:t>
            </w:r>
          </w:p>
          <w:p w14:paraId="10AA47EC" w14:textId="35550464"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57 (48)</w:t>
            </w:r>
          </w:p>
        </w:tc>
        <w:tc>
          <w:tcPr>
            <w:tcW w:w="0" w:type="auto"/>
            <w:shd w:val="clear" w:color="auto" w:fill="auto"/>
          </w:tcPr>
          <w:p w14:paraId="6F95F59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USA</w:t>
            </w:r>
          </w:p>
        </w:tc>
        <w:tc>
          <w:tcPr>
            <w:tcW w:w="0" w:type="auto"/>
            <w:shd w:val="clear" w:color="auto" w:fill="auto"/>
          </w:tcPr>
          <w:p w14:paraId="66FC497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ADOS-2, ADI-R</w:t>
            </w:r>
          </w:p>
        </w:tc>
        <w:tc>
          <w:tcPr>
            <w:tcW w:w="0" w:type="auto"/>
            <w:shd w:val="clear" w:color="auto" w:fill="auto"/>
          </w:tcPr>
          <w:p w14:paraId="7EB7CD43"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group has larger right amygdala volume than TD group, specifically an ASD subgroup with high psychopathology and moderate impairment.</w:t>
            </w:r>
          </w:p>
        </w:tc>
      </w:tr>
      <w:tr w:rsidR="009C4401" w:rsidRPr="003F712B" w14:paraId="4BCBD0E3" w14:textId="77777777" w:rsidTr="009C4401">
        <w:trPr>
          <w:trHeight w:val="485"/>
        </w:trPr>
        <w:tc>
          <w:tcPr>
            <w:tcW w:w="0" w:type="auto"/>
            <w:shd w:val="clear" w:color="auto" w:fill="auto"/>
          </w:tcPr>
          <w:p w14:paraId="30BE22B3" w14:textId="610858E5"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Guiliano</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&lt;EndNote&gt;&lt;Cite&gt;&lt;Author&gt;Giuliano&lt;/Author&gt;&lt;Year&gt;2018/03/01&lt;/Year&gt;&lt;RecNum&gt;238&lt;/RecNum&gt;&lt;DisplayText&gt;(6)&lt;/DisplayText&gt;&lt;record&gt;&lt;rec-number&gt;238&lt;/rec-number&gt;&lt;foreign-keys&gt;&lt;key app="EN" db-id="pfftftz55dav9pezpdapp2zv2xzt0e0rv2wp" timestamp="1709301085" guid="4d2af791-3f19-4a21-abf5-f72e62c647a2"&gt;238&lt;/key&gt;&lt;/foreign-keys&gt;&lt;ref-type name="Journal Article"&gt;17&lt;/ref-type&gt;&lt;contributors&gt;&lt;authors&gt;&lt;author&gt;Alessia Giuliano&lt;/author&gt;&lt;author&gt;Irene Saviozzi&lt;/author&gt;&lt;author&gt;Paolo Brambilla&lt;/author&gt;&lt;author&gt;Filippo Muratori&lt;/author&gt;&lt;author&gt;Alessandra Retico&lt;/author&gt;&lt;author&gt;Sara Calderoni&lt;/author&gt;&lt;/authors&gt;&lt;/contributors&gt;&lt;titles&gt;&lt;title&gt;The effect of age, sex and clinical features on the volume of Corpus Callosum in pre‐schoolers with Autism Spectrum Disorder: a case–control study&lt;/title&gt;&lt;secondary-title&gt;European Journal of Neuroscience&lt;/secondary-title&gt;&lt;/titles&gt;&lt;periodical&gt;&lt;full-title&gt;European Journal of Neuroscience&lt;/full-title&gt;&lt;/periodical&gt;&lt;volume&gt;47&lt;/volume&gt;&lt;number&gt;6&lt;/number&gt;&lt;dates&gt;&lt;year&gt;2018/03/01&lt;/year&gt;&lt;/dates&gt;&lt;isbn&gt;1460-9568&lt;/isbn&gt;&lt;urls&gt;&lt;related-urls&gt;&lt;url&gt;https://onlinelibrary.wiley.com/doi/10.1111/ejn.13527&lt;/url&gt;&lt;/related-urls&gt;&lt;/urls&gt;&lt;electronic-resource-num&gt;10.1111/ejn.13527&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(6)</w:t>
            </w:r>
            <w:r w:rsidRPr="005A6498">
              <w:rPr>
                <w:rFonts w:eastAsia="Times New Roman" w:cs="Times New Roman"/>
                <w:color w:val="000000"/>
                <w:sz w:val="16"/>
                <w:szCs w:val="16"/>
              </w:rPr>
              <w:fldChar w:fldCharType="end"/>
            </w:r>
          </w:p>
        </w:tc>
        <w:tc>
          <w:tcPr>
            <w:tcW w:w="0" w:type="auto"/>
            <w:shd w:val="clear" w:color="auto" w:fill="auto"/>
          </w:tcPr>
          <w:p w14:paraId="0945FA95"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2018</w:t>
            </w:r>
          </w:p>
        </w:tc>
        <w:tc>
          <w:tcPr>
            <w:tcW w:w="0" w:type="auto"/>
          </w:tcPr>
          <w:p w14:paraId="23273AF7" w14:textId="04DB1D5E"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8133BC">
              <w:rPr>
                <w:rFonts w:eastAsia="Times New Roman" w:cs="Times New Roman"/>
                <w:color w:val="000000"/>
                <w:sz w:val="16"/>
                <w:szCs w:val="16"/>
              </w:rPr>
              <w:t>; Sedation</w:t>
            </w:r>
          </w:p>
        </w:tc>
        <w:tc>
          <w:tcPr>
            <w:tcW w:w="0" w:type="auto"/>
            <w:shd w:val="clear" w:color="auto" w:fill="auto"/>
          </w:tcPr>
          <w:p w14:paraId="5CAAD987" w14:textId="4F6CFCB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80</w:t>
            </w:r>
          </w:p>
          <w:p w14:paraId="72357A13"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40</w:t>
            </w:r>
          </w:p>
          <w:p w14:paraId="2168011D" w14:textId="37BD3F6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40</w:t>
            </w:r>
          </w:p>
        </w:tc>
        <w:tc>
          <w:tcPr>
            <w:tcW w:w="0" w:type="auto"/>
            <w:shd w:val="clear" w:color="auto" w:fill="auto"/>
          </w:tcPr>
          <w:p w14:paraId="5354A6B6"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4.1 (2.8-5.8) </w:t>
            </w:r>
          </w:p>
          <w:p w14:paraId="3AF9436D" w14:textId="41C7A284"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4.1 (2.0-6.0)</w:t>
            </w:r>
          </w:p>
        </w:tc>
        <w:tc>
          <w:tcPr>
            <w:tcW w:w="0" w:type="auto"/>
            <w:shd w:val="clear" w:color="auto" w:fill="auto"/>
          </w:tcPr>
          <w:p w14:paraId="1E9C0B65"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20 (50)</w:t>
            </w:r>
          </w:p>
          <w:p w14:paraId="079C7BE0" w14:textId="32F5E69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20 (50)</w:t>
            </w:r>
          </w:p>
        </w:tc>
        <w:tc>
          <w:tcPr>
            <w:tcW w:w="0" w:type="auto"/>
            <w:shd w:val="clear" w:color="auto" w:fill="auto"/>
          </w:tcPr>
          <w:p w14:paraId="1948FA9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Italy, USA</w:t>
            </w:r>
          </w:p>
        </w:tc>
        <w:tc>
          <w:tcPr>
            <w:tcW w:w="0" w:type="auto"/>
            <w:shd w:val="clear" w:color="auto" w:fill="auto"/>
          </w:tcPr>
          <w:p w14:paraId="1FC2783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DSM-5, ADOS-G</w:t>
            </w:r>
          </w:p>
        </w:tc>
        <w:tc>
          <w:tcPr>
            <w:tcW w:w="0" w:type="auto"/>
            <w:shd w:val="clear" w:color="auto" w:fill="auto"/>
          </w:tcPr>
          <w:p w14:paraId="309E811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No overall difference in total and sub-region corpus callosum (CC) volumes between TD and ASD groups. There are increased CC volumes in younger ASD males.</w:t>
            </w:r>
          </w:p>
        </w:tc>
      </w:tr>
      <w:tr w:rsidR="009C4401" w14:paraId="41A77E82" w14:textId="77777777" w:rsidTr="009C4401">
        <w:trPr>
          <w:trHeight w:val="1610"/>
        </w:trPr>
        <w:tc>
          <w:tcPr>
            <w:tcW w:w="0" w:type="auto"/>
            <w:shd w:val="clear" w:color="auto" w:fill="auto"/>
          </w:tcPr>
          <w:p w14:paraId="65196A68" w14:textId="61A7714F"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Bai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&lt;EndNote&gt;&lt;Cite&gt;&lt;Author&gt;Bai&lt;/Author&gt;&lt;Year&gt;2023/06/01&lt;/Year&gt;&lt;RecNum&gt;256&lt;/RecNum&gt;&lt;DisplayText&gt;(7)&lt;/DisplayText&gt;&lt;record&gt;&lt;rec-number&gt;256&lt;/rec-number&gt;&lt;foreign-keys&gt;&lt;key app="EN" db-id="pfftftz55dav9pezpdapp2zv2xzt0e0rv2wp" timestamp="1709301086" guid="9fb799b2-ed05-41cb-b750-a09bfe78f202"&gt;256&lt;/key&gt;&lt;/foreign-keys&gt;&lt;ref-type name="Journal Article"&gt;17&lt;/ref-type&gt;&lt;contributors&gt;&lt;authors&gt;&lt;author&gt;Chen Bai&lt;/author&gt;&lt;author&gt;Yunlei Wang&lt;/author&gt;&lt;author&gt;Yan Zhang&lt;/author&gt;&lt;author&gt;Xianna Wang&lt;/author&gt;&lt;author&gt;Zhenbo Chen&lt;/author&gt;&lt;author&gt;Weiyong Yu&lt;/author&gt;&lt;author&gt;Haojie Zhang&lt;/author&gt;&lt;author&gt;Xingzhu Li&lt;/author&gt;&lt;author&gt;Kaixuan Zhu&lt;/author&gt;&lt;author&gt;Yuxiang Wang&lt;/author&gt;&lt;author&gt;Tong Zhang&lt;/author&gt;&lt;/authors&gt;&lt;/contributors&gt;&lt;titles&gt;&lt;title&gt;Abnormal gray matter volume and functional connectivity patterns in social cognition‐related brain regions of young children with autism spectrum disorder&lt;/title&gt;&lt;secondary-title&gt;Autism Research&lt;/secondary-title&gt;&lt;/titles&gt;&lt;periodical&gt;&lt;full-title&gt;Autism Research&lt;/full-title&gt;&lt;/periodical&gt;&lt;volume&gt;16&lt;/volume&gt;&lt;number&gt;6&lt;/number&gt;&lt;dates&gt;&lt;year&gt;2023/06/01&lt;/year&gt;&lt;/dates&gt;&lt;isbn&gt;1939-3806&lt;/isbn&gt;&lt;urls&gt;&lt;related-urls&gt;&lt;url&gt;https://onlinelibrary.wiley.com/doi/10.1002/aur.2936&lt;/url&gt;&lt;/related-urls&gt;&lt;/urls&gt;&lt;electronic-resource-num&gt;10.1002/aur.2936&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(7)</w:t>
            </w:r>
            <w:r w:rsidRPr="005A6498">
              <w:rPr>
                <w:rFonts w:eastAsia="Times New Roman" w:cs="Times New Roman"/>
                <w:color w:val="000000"/>
                <w:sz w:val="16"/>
                <w:szCs w:val="16"/>
              </w:rPr>
              <w:fldChar w:fldCharType="end"/>
            </w:r>
          </w:p>
        </w:tc>
        <w:tc>
          <w:tcPr>
            <w:tcW w:w="0" w:type="auto"/>
            <w:shd w:val="clear" w:color="auto" w:fill="auto"/>
          </w:tcPr>
          <w:p w14:paraId="1B13FEB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2023</w:t>
            </w:r>
          </w:p>
        </w:tc>
        <w:tc>
          <w:tcPr>
            <w:tcW w:w="0" w:type="auto"/>
          </w:tcPr>
          <w:p w14:paraId="37F1AE1E" w14:textId="4533159C"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BF4C03">
              <w:rPr>
                <w:rFonts w:eastAsia="Times New Roman" w:cs="Times New Roman"/>
                <w:color w:val="000000"/>
                <w:sz w:val="16"/>
                <w:szCs w:val="16"/>
              </w:rPr>
              <w:t>; Sedation</w:t>
            </w:r>
          </w:p>
        </w:tc>
        <w:tc>
          <w:tcPr>
            <w:tcW w:w="0" w:type="auto"/>
            <w:shd w:val="clear" w:color="auto" w:fill="auto"/>
          </w:tcPr>
          <w:p w14:paraId="69203BCD" w14:textId="330DEAB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106</w:t>
            </w:r>
          </w:p>
          <w:p w14:paraId="14A30895"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67</w:t>
            </w:r>
            <w:r w:rsidRPr="005A6498">
              <w:rPr>
                <w:rFonts w:eastAsia="Times New Roman" w:cs="Times New Roman"/>
                <w:color w:val="000000"/>
                <w:sz w:val="16"/>
                <w:szCs w:val="16"/>
              </w:rPr>
              <w:br/>
              <w:t>TD: 39</w:t>
            </w:r>
          </w:p>
        </w:tc>
        <w:tc>
          <w:tcPr>
            <w:tcW w:w="0" w:type="auto"/>
            <w:shd w:val="clear" w:color="auto" w:fill="auto"/>
          </w:tcPr>
          <w:p w14:paraId="0EBB24ED"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4.62 (2-8) </w:t>
            </w:r>
          </w:p>
          <w:p w14:paraId="4D8CFF30" w14:textId="3F3927DD"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4.61 (2-8)</w:t>
            </w:r>
          </w:p>
        </w:tc>
        <w:tc>
          <w:tcPr>
            <w:tcW w:w="0" w:type="auto"/>
            <w:shd w:val="clear" w:color="auto" w:fill="auto"/>
          </w:tcPr>
          <w:p w14:paraId="15CD7018"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19 (28)</w:t>
            </w:r>
          </w:p>
          <w:p w14:paraId="3526C415" w14:textId="3B2BAE6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14 (36)</w:t>
            </w:r>
          </w:p>
        </w:tc>
        <w:tc>
          <w:tcPr>
            <w:tcW w:w="0" w:type="auto"/>
            <w:shd w:val="clear" w:color="auto" w:fill="auto"/>
          </w:tcPr>
          <w:p w14:paraId="2B3D25D5"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China</w:t>
            </w:r>
          </w:p>
        </w:tc>
        <w:tc>
          <w:tcPr>
            <w:tcW w:w="0" w:type="auto"/>
            <w:shd w:val="clear" w:color="auto" w:fill="auto"/>
          </w:tcPr>
          <w:p w14:paraId="63E12BC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Clinical assessment, ADOS-2, ABC</w:t>
            </w:r>
          </w:p>
        </w:tc>
        <w:tc>
          <w:tcPr>
            <w:tcW w:w="0" w:type="auto"/>
            <w:shd w:val="clear" w:color="auto" w:fill="auto"/>
          </w:tcPr>
          <w:p w14:paraId="323BF80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group has larger total intracranial volume and larger volume of the right medial superior frontal gyrus and left fusiform gyrus. ASD has significantly less connected social cognitive subnetwork, including the default mode network (medial prefrontal cortex, precuneus, anterior cingulate gyrus, hippocampus), limbic (amygdala, olfactory </w:t>
            </w:r>
            <w:r w:rsidRPr="005A6498">
              <w:rPr>
                <w:rFonts w:eastAsia="Times New Roman" w:cs="Times New Roman"/>
                <w:color w:val="000000"/>
                <w:sz w:val="16"/>
                <w:szCs w:val="16"/>
              </w:rPr>
              <w:lastRenderedPageBreak/>
              <w:t>cortex, orbitofrontal cortex) and facial processing regions (fusiform gyrus, inferior occipital gyrus) and language regions (superior temporal gyrus and temporal pole).</w:t>
            </w:r>
          </w:p>
        </w:tc>
      </w:tr>
      <w:tr w:rsidR="009C4401" w:rsidRPr="003F712B" w14:paraId="5C8E5EAA" w14:textId="77777777" w:rsidTr="009C4401">
        <w:trPr>
          <w:trHeight w:val="1160"/>
        </w:trPr>
        <w:tc>
          <w:tcPr>
            <w:tcW w:w="0" w:type="auto"/>
            <w:shd w:val="clear" w:color="auto" w:fill="auto"/>
          </w:tcPr>
          <w:p w14:paraId="51AD2A20" w14:textId="32DAFCC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lastRenderedPageBreak/>
              <w:t xml:space="preserve">Duan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&lt;EndNote&gt;&lt;Cite&gt;&lt;Author&gt;Duan&lt;/Author&gt;&lt;Year&gt;2020&lt;/Year&gt;&lt;RecNum&gt;237&lt;/RecNum&gt;&lt;DisplayText&gt;(8)&lt;/DisplayText&gt;&lt;record&gt;&lt;rec-number&gt;237&lt;/rec-number&gt;&lt;foreign-keys&gt;&lt;key app="EN" db-id="pfftftz55dav9pezpdapp2zv2xzt0e0rv2wp" timestamp="1709301085" guid="152c029d-a945-4e07-8300-111889e5ec82"&gt;237&lt;/key&gt;&lt;/foreign-keys&gt;&lt;ref-type name="Journal Article"&gt;17&lt;/ref-type&gt;&lt;contributors&gt;&lt;authors&gt;&lt;author&gt;Duan, Xujun&lt;/author&gt;&lt;author&gt;Wang, Runshi&lt;/author&gt;&lt;author&gt;Xiao, Jinming&lt;/author&gt;&lt;author&gt;Li, Ya&lt;/author&gt;&lt;author&gt;Huang, Xinyue&lt;/author&gt;&lt;author&gt;Guo, Xiaonan&lt;/author&gt;&lt;author&gt;Cao, Jing&lt;/author&gt;&lt;author&gt;He, Liyao&lt;/author&gt;&lt;author&gt;He, Changchun&lt;/author&gt;&lt;author&gt;Ling, Zihan&lt;/author&gt;&lt;author&gt;Shan, Xiaolong&lt;/author&gt;&lt;author&gt;Chen, Heng&lt;/author&gt;&lt;author&gt;Kang, Xiaodong&lt;/author&gt;&lt;author&gt;Chen, Huafu&lt;/author&gt;&lt;/authors&gt;&lt;/contributors&gt;&lt;titles&gt;&lt;title&gt;Subcortical structural covariance in young children with autism spectrum disorder&lt;/title&gt;&lt;secondary-title&gt;Progress in Neuro-Psychopharmacology and Biological Psychiatry&lt;/secondary-title&gt;&lt;/titles&gt;&lt;periodical&gt;&lt;full-title&gt;Progress in Neuro-Psychopharmacology and Biological Psychiatry&lt;/full-title&gt;&lt;/periodical&gt;&lt;pages&gt;109874&lt;/pages&gt;&lt;volume&gt;99&lt;/volume&gt;&lt;dates&gt;&lt;year&gt;2020&lt;/year&gt;&lt;/dates&gt;&lt;isbn&gt;0278-5846&lt;/isbn&gt;&lt;urls&gt;&lt;/urls&gt;&lt;electronic-resource-num&gt;10.1016/j.pnpbp.2020.109874&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(8)</w:t>
            </w:r>
            <w:r w:rsidRPr="005A6498">
              <w:rPr>
                <w:rFonts w:eastAsia="Times New Roman" w:cs="Times New Roman"/>
                <w:color w:val="000000"/>
                <w:sz w:val="16"/>
                <w:szCs w:val="16"/>
              </w:rPr>
              <w:fldChar w:fldCharType="end"/>
            </w:r>
          </w:p>
        </w:tc>
        <w:tc>
          <w:tcPr>
            <w:tcW w:w="0" w:type="auto"/>
            <w:shd w:val="clear" w:color="auto" w:fill="auto"/>
          </w:tcPr>
          <w:p w14:paraId="7B35F2DA"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2020</w:t>
            </w:r>
          </w:p>
        </w:tc>
        <w:tc>
          <w:tcPr>
            <w:tcW w:w="0" w:type="auto"/>
          </w:tcPr>
          <w:p w14:paraId="2F929C46" w14:textId="53608357"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5E79F7">
              <w:rPr>
                <w:rFonts w:eastAsia="Times New Roman" w:cs="Times New Roman"/>
                <w:color w:val="000000"/>
                <w:sz w:val="16"/>
                <w:szCs w:val="16"/>
              </w:rPr>
              <w:t>; TD group watched videos (rest</w:t>
            </w:r>
            <w:proofErr w:type="gramStart"/>
            <w:r w:rsidR="005E79F7">
              <w:rPr>
                <w:rFonts w:eastAsia="Times New Roman" w:cs="Times New Roman"/>
                <w:color w:val="000000"/>
                <w:sz w:val="16"/>
                <w:szCs w:val="16"/>
              </w:rPr>
              <w:t>),</w:t>
            </w:r>
            <w:proofErr w:type="gramEnd"/>
            <w:r w:rsidR="005E79F7">
              <w:rPr>
                <w:rFonts w:eastAsia="Times New Roman" w:cs="Times New Roman"/>
                <w:color w:val="000000"/>
                <w:sz w:val="16"/>
                <w:szCs w:val="16"/>
              </w:rPr>
              <w:t xml:space="preserve"> ASD group sedated</w:t>
            </w:r>
          </w:p>
        </w:tc>
        <w:tc>
          <w:tcPr>
            <w:tcW w:w="0" w:type="auto"/>
            <w:shd w:val="clear" w:color="auto" w:fill="auto"/>
          </w:tcPr>
          <w:p w14:paraId="5FB27E3E" w14:textId="4DB18D9D"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78</w:t>
            </w:r>
          </w:p>
          <w:p w14:paraId="5DA203B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40</w:t>
            </w:r>
            <w:r w:rsidRPr="005A6498">
              <w:rPr>
                <w:rFonts w:eastAsia="Times New Roman" w:cs="Times New Roman"/>
                <w:color w:val="000000"/>
                <w:sz w:val="16"/>
                <w:szCs w:val="16"/>
              </w:rPr>
              <w:br/>
              <w:t>TD: 38</w:t>
            </w:r>
          </w:p>
        </w:tc>
        <w:tc>
          <w:tcPr>
            <w:tcW w:w="0" w:type="auto"/>
            <w:shd w:val="clear" w:color="auto" w:fill="auto"/>
          </w:tcPr>
          <w:p w14:paraId="2B7457B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5.25 (3.61-7.57)</w:t>
            </w:r>
          </w:p>
          <w:p w14:paraId="0AD85BF5" w14:textId="6769C57B"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5.64 (2.78-6.78)</w:t>
            </w:r>
          </w:p>
        </w:tc>
        <w:tc>
          <w:tcPr>
            <w:tcW w:w="0" w:type="auto"/>
            <w:shd w:val="clear" w:color="auto" w:fill="auto"/>
          </w:tcPr>
          <w:p w14:paraId="294C6A5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8 (20)</w:t>
            </w:r>
            <w:r w:rsidRPr="005A6498">
              <w:rPr>
                <w:rFonts w:eastAsia="Times New Roman" w:cs="Times New Roman"/>
                <w:color w:val="000000"/>
                <w:sz w:val="16"/>
                <w:szCs w:val="16"/>
              </w:rPr>
              <w:br/>
              <w:t>TD: 10 (26)</w:t>
            </w:r>
          </w:p>
        </w:tc>
        <w:tc>
          <w:tcPr>
            <w:tcW w:w="0" w:type="auto"/>
            <w:shd w:val="clear" w:color="auto" w:fill="auto"/>
          </w:tcPr>
          <w:p w14:paraId="73988F7A"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China</w:t>
            </w:r>
          </w:p>
        </w:tc>
        <w:tc>
          <w:tcPr>
            <w:tcW w:w="0" w:type="auto"/>
            <w:shd w:val="clear" w:color="auto" w:fill="auto"/>
          </w:tcPr>
          <w:p w14:paraId="3EC52F8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DSM-5, ADOS</w:t>
            </w:r>
          </w:p>
        </w:tc>
        <w:tc>
          <w:tcPr>
            <w:tcW w:w="0" w:type="auto"/>
            <w:shd w:val="clear" w:color="auto" w:fill="auto"/>
          </w:tcPr>
          <w:p w14:paraId="569CE873"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group has decreased inter-hemispheric structural covariation and increased intra-hemispheric structural covariation in subcortical regions, specifically the thalamus, nucleus </w:t>
            </w:r>
            <w:proofErr w:type="spellStart"/>
            <w:r w:rsidRPr="005A6498">
              <w:rPr>
                <w:rFonts w:eastAsia="Times New Roman" w:cs="Times New Roman"/>
                <w:color w:val="000000"/>
                <w:sz w:val="16"/>
                <w:szCs w:val="16"/>
              </w:rPr>
              <w:t>accumbens</w:t>
            </w:r>
            <w:proofErr w:type="spellEnd"/>
            <w:r w:rsidRPr="005A6498">
              <w:rPr>
                <w:rFonts w:eastAsia="Times New Roman" w:cs="Times New Roman"/>
                <w:color w:val="000000"/>
                <w:sz w:val="16"/>
                <w:szCs w:val="16"/>
              </w:rPr>
              <w:t>, and pallidum.</w:t>
            </w:r>
          </w:p>
        </w:tc>
      </w:tr>
      <w:tr w:rsidR="009C4401" w:rsidRPr="003F712B" w14:paraId="2B2127A1" w14:textId="77777777" w:rsidTr="009C4401">
        <w:trPr>
          <w:trHeight w:val="440"/>
        </w:trPr>
        <w:tc>
          <w:tcPr>
            <w:tcW w:w="0" w:type="auto"/>
            <w:shd w:val="clear" w:color="auto" w:fill="auto"/>
          </w:tcPr>
          <w:p w14:paraId="5CD28642" w14:textId="3BEE67AF"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Erbetta</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&lt;EndNote&gt;&lt;Cite&gt;&lt;Author&gt;Erbetta&lt;/Author&gt;&lt;Year&gt;2015-04-20&lt;/Year&gt;&lt;RecNum&gt;235&lt;/RecNum&gt;&lt;DisplayText&gt;(9)&lt;/DisplayText&gt;&lt;record&gt;&lt;rec-number&gt;235&lt;/rec-number&gt;&lt;foreign-keys&gt;&lt;key app="EN" db-id="pfftftz55dav9pezpdapp2zv2xzt0e0rv2wp" timestamp="1709301085" guid="84d583c1-d36d-489b-b05c-1b1322e715b3"&gt;235&lt;/key&gt;&lt;/foreign-keys&gt;&lt;ref-type name="Journal Article"&gt;17&lt;/ref-type&gt;&lt;contributors&gt;&lt;authors&gt;&lt;author&gt;Alessandra  Erbetta&lt;/author&gt;&lt;author&gt;Sara  Bulgheroni&lt;/author&gt;&lt;author&gt;Valeria Elisa  Contarino&lt;/author&gt;&lt;author&gt;Luisa  Chiapparini&lt;/author&gt;&lt;author&gt;Silvia  Esposito&lt;/author&gt;&lt;author&gt;Silvia  Annunziata&lt;/author&gt;&lt;author&gt;Daria  Riva&lt;/author&gt;&lt;author&gt;Alessandra Erbetta, Sara Bulgheroni, Valeria Elisa Contarino, Luisa Chiapparini, Silvia Esposito, Silvia Annunziata, Daria Riva&lt;/author&gt;&lt;/authors&gt;&lt;/contributors&gt;&lt;titles&gt;&lt;title&gt;Low-Functioning Autism and Nonsyndromic Intellectual Disability&lt;/title&gt;&lt;secondary-title&gt;Journal of Child Neurology&lt;/secondary-title&gt;&lt;/titles&gt;&lt;periodical&gt;&lt;full-title&gt;Journal of Child Neurology&lt;/full-title&gt;&lt;/periodical&gt;&lt;volume&gt;30&lt;/volume&gt;&lt;number&gt;12&lt;/number&gt;&lt;dates&gt;&lt;year&gt;2015-04-20&lt;/year&gt;&lt;/dates&gt;&lt;isbn&gt;0883-0738&lt;/isbn&gt;&lt;urls&gt;&lt;related-urls&gt;&lt;url&gt;https://journals.sagepub.com/doi/10.1177/0883073815578523&lt;/url&gt;&lt;/related-urls&gt;&lt;/urls&gt;&lt;electronic-resource-num&gt;10.1177/0883073815578523&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(9)</w:t>
            </w:r>
            <w:r w:rsidRPr="005A6498">
              <w:rPr>
                <w:rFonts w:eastAsia="Times New Roman" w:cs="Times New Roman"/>
                <w:color w:val="000000"/>
                <w:sz w:val="16"/>
                <w:szCs w:val="16"/>
              </w:rPr>
              <w:fldChar w:fldCharType="end"/>
            </w:r>
          </w:p>
        </w:tc>
        <w:tc>
          <w:tcPr>
            <w:tcW w:w="0" w:type="auto"/>
            <w:shd w:val="clear" w:color="auto" w:fill="auto"/>
          </w:tcPr>
          <w:p w14:paraId="13757E6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2015</w:t>
            </w:r>
          </w:p>
        </w:tc>
        <w:tc>
          <w:tcPr>
            <w:tcW w:w="0" w:type="auto"/>
          </w:tcPr>
          <w:p w14:paraId="6276FA40" w14:textId="166031BF"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8A221C">
              <w:rPr>
                <w:rFonts w:eastAsia="Times New Roman" w:cs="Times New Roman"/>
                <w:color w:val="000000"/>
                <w:sz w:val="16"/>
                <w:szCs w:val="16"/>
              </w:rPr>
              <w:t>; Sedation</w:t>
            </w:r>
          </w:p>
        </w:tc>
        <w:tc>
          <w:tcPr>
            <w:tcW w:w="0" w:type="auto"/>
            <w:shd w:val="clear" w:color="auto" w:fill="auto"/>
          </w:tcPr>
          <w:p w14:paraId="1D7EE287" w14:textId="2681F3E9"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83</w:t>
            </w:r>
          </w:p>
          <w:p w14:paraId="0C51DC9E"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41</w:t>
            </w:r>
          </w:p>
          <w:p w14:paraId="27C515DC" w14:textId="6580769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42</w:t>
            </w:r>
          </w:p>
        </w:tc>
        <w:tc>
          <w:tcPr>
            <w:tcW w:w="0" w:type="auto"/>
            <w:shd w:val="clear" w:color="auto" w:fill="auto"/>
          </w:tcPr>
          <w:p w14:paraId="6197BD3E"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7.2 (2-15.4)</w:t>
            </w:r>
          </w:p>
          <w:p w14:paraId="4EE450F8" w14:textId="43885E55"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7.2 (1.5-14)</w:t>
            </w:r>
          </w:p>
        </w:tc>
        <w:tc>
          <w:tcPr>
            <w:tcW w:w="0" w:type="auto"/>
            <w:shd w:val="clear" w:color="auto" w:fill="auto"/>
          </w:tcPr>
          <w:p w14:paraId="28030ED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12 (29)</w:t>
            </w:r>
            <w:r w:rsidRPr="005A6498">
              <w:rPr>
                <w:rFonts w:eastAsia="Times New Roman" w:cs="Times New Roman"/>
                <w:color w:val="000000"/>
                <w:sz w:val="16"/>
                <w:szCs w:val="16"/>
              </w:rPr>
              <w:br/>
              <w:t>TD: 21 (50)</w:t>
            </w:r>
          </w:p>
        </w:tc>
        <w:tc>
          <w:tcPr>
            <w:tcW w:w="0" w:type="auto"/>
            <w:shd w:val="clear" w:color="auto" w:fill="auto"/>
          </w:tcPr>
          <w:p w14:paraId="185D124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Italy</w:t>
            </w:r>
          </w:p>
        </w:tc>
        <w:tc>
          <w:tcPr>
            <w:tcW w:w="0" w:type="auto"/>
            <w:shd w:val="clear" w:color="auto" w:fill="auto"/>
          </w:tcPr>
          <w:p w14:paraId="459385F6"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 ADOS-G, ADI-R</w:t>
            </w:r>
          </w:p>
        </w:tc>
        <w:tc>
          <w:tcPr>
            <w:tcW w:w="0" w:type="auto"/>
            <w:shd w:val="clear" w:color="auto" w:fill="auto"/>
          </w:tcPr>
          <w:p w14:paraId="228388B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There are more structural abnormalities among participants in the ASD group, specifically higher rates of mega cisterna magna and hypoplastic corpus callosum.</w:t>
            </w:r>
          </w:p>
        </w:tc>
      </w:tr>
      <w:tr w:rsidR="009C4401" w:rsidRPr="003F712B" w14:paraId="0DE74870" w14:textId="77777777" w:rsidTr="009C4401">
        <w:trPr>
          <w:trHeight w:val="1375"/>
        </w:trPr>
        <w:tc>
          <w:tcPr>
            <w:tcW w:w="0" w:type="auto"/>
            <w:shd w:val="clear" w:color="auto" w:fill="auto"/>
          </w:tcPr>
          <w:p w14:paraId="31FA2015" w14:textId="4D8BB8AC"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Yang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&lt;EndNote&gt;&lt;Cite&gt;&lt;Author&gt;Yang&lt;/Author&gt;&lt;Year&gt;2016-01-25&lt;/Year&gt;&lt;RecNum&gt;223&lt;/RecNum&gt;&lt;DisplayText&gt;(10)&lt;/DisplayText&gt;&lt;record&gt;&lt;rec-number&gt;223&lt;/rec-number&gt;&lt;foreign-keys&gt;&lt;key app="EN" db-id="pfftftz55dav9pezpdapp2zv2xzt0e0rv2wp" timestamp="1709301085" guid="9535957f-4829-4d5e-a426-edb53591cc69"&gt;223&lt;/key&gt;&lt;/foreign-keys&gt;&lt;ref-type name="Journal Article"&gt;17&lt;/ref-type&gt;&lt;contributors&gt;&lt;authors&gt;&lt;author&gt;Yang, Daniel Y.-J.&lt;/author&gt;&lt;author&gt;Beam, Danielle&lt;/author&gt;&lt;author&gt;Pelphrey, Kevin A.&lt;/author&gt;&lt;author&gt;Abdullahi, Sebiha&lt;/author&gt;&lt;author&gt;Jou, Roger J.&lt;/author&gt;&lt;author&gt;Yang, Daniel Y.-J.&lt;/author&gt;&lt;author&gt;Beam, Danielle&lt;/author&gt;&lt;author&gt;Pelphrey, Kevin A.&lt;/author&gt;&lt;author&gt;Abdullahi, Sebiha&lt;/author&gt;&lt;author&gt;Jou, Roger J.&lt;/author&gt;&lt;/authors&gt;&lt;/contributors&gt;&lt;titles&gt;&lt;title&gt;Cortical morphological markers in children with autism: a structural magnetic resonance imaging study of thickness, area, volume, and gyrification&lt;/title&gt;&lt;secondary-title&gt;Molecular Autism 2016 7:1&lt;/secondary-title&gt;&lt;/titles&gt;&lt;periodical&gt;&lt;full-title&gt;Molecular Autism 2016 7:1&lt;/full-title&gt;&lt;/periodical&gt;&lt;volume&gt;7&lt;/volume&gt;&lt;number&gt;1&lt;/number&gt;&lt;dates&gt;&lt;year&gt;2016-01-25&lt;/year&gt;&lt;/dates&gt;&lt;isbn&gt;2040-2392&lt;/isbn&gt;&lt;urls&gt;&lt;related-urls&gt;&lt;url&gt;https://molecularautism.biomedcentral.com/articles/10.1186/s13229-016-0076-x&lt;/url&gt;&lt;/related-urls&gt;&lt;/urls&gt;&lt;electronic-resource-num&gt;10.1186/s13229-016-0076-x&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(10)</w:t>
            </w:r>
            <w:r w:rsidRPr="005A6498">
              <w:rPr>
                <w:rFonts w:eastAsia="Times New Roman" w:cs="Times New Roman"/>
                <w:color w:val="000000"/>
                <w:sz w:val="16"/>
                <w:szCs w:val="16"/>
              </w:rPr>
              <w:fldChar w:fldCharType="end"/>
            </w:r>
          </w:p>
        </w:tc>
        <w:tc>
          <w:tcPr>
            <w:tcW w:w="0" w:type="auto"/>
            <w:shd w:val="clear" w:color="auto" w:fill="auto"/>
          </w:tcPr>
          <w:p w14:paraId="63ADA23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2016</w:t>
            </w:r>
          </w:p>
        </w:tc>
        <w:tc>
          <w:tcPr>
            <w:tcW w:w="0" w:type="auto"/>
          </w:tcPr>
          <w:p w14:paraId="7307FA61" w14:textId="576F59D6" w:rsidR="00EE27DD" w:rsidRPr="005A6498" w:rsidRDefault="00EE27DD" w:rsidP="00EE27DD">
            <w:pPr>
              <w:spacing w:before="0" w:after="0"/>
              <w:rPr>
                <w:rFonts w:eastAsia="Times New Roman" w:cs="Times New Roman"/>
                <w:color w:val="000000" w:themeColor="text1"/>
                <w:sz w:val="16"/>
                <w:szCs w:val="16"/>
              </w:rPr>
            </w:pPr>
            <w:r>
              <w:rPr>
                <w:rFonts w:eastAsia="Times New Roman" w:cs="Times New Roman"/>
                <w:color w:val="000000"/>
                <w:sz w:val="16"/>
                <w:szCs w:val="16"/>
              </w:rPr>
              <w:t>Cross-sectional</w:t>
            </w:r>
            <w:r w:rsidR="003A59C7">
              <w:rPr>
                <w:rFonts w:eastAsia="Times New Roman" w:cs="Times New Roman"/>
                <w:color w:val="000000"/>
                <w:sz w:val="16"/>
                <w:szCs w:val="16"/>
              </w:rPr>
              <w:t>; Rest</w:t>
            </w:r>
          </w:p>
        </w:tc>
        <w:tc>
          <w:tcPr>
            <w:tcW w:w="0" w:type="auto"/>
            <w:shd w:val="clear" w:color="auto" w:fill="auto"/>
          </w:tcPr>
          <w:p w14:paraId="1735EB7C" w14:textId="096B4378" w:rsidR="00EE27DD" w:rsidRPr="005A6498"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themeColor="text1"/>
                <w:sz w:val="16"/>
                <w:szCs w:val="16"/>
              </w:rPr>
              <w:t>Total: 101</w:t>
            </w:r>
          </w:p>
          <w:p w14:paraId="0A97A80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60</w:t>
            </w:r>
            <w:r w:rsidRPr="005A6498">
              <w:rPr>
                <w:rFonts w:eastAsia="Times New Roman" w:cs="Times New Roman"/>
                <w:color w:val="000000"/>
                <w:sz w:val="16"/>
                <w:szCs w:val="16"/>
              </w:rPr>
              <w:br/>
              <w:t>TD: 41</w:t>
            </w:r>
          </w:p>
        </w:tc>
        <w:tc>
          <w:tcPr>
            <w:tcW w:w="0" w:type="auto"/>
            <w:shd w:val="clear" w:color="auto" w:fill="auto"/>
          </w:tcPr>
          <w:p w14:paraId="46F7611F"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8.35 (4.49-11.99)</w:t>
            </w:r>
          </w:p>
          <w:p w14:paraId="7716B071" w14:textId="4A70083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8.83 (4.75-12.16)</w:t>
            </w:r>
          </w:p>
        </w:tc>
        <w:tc>
          <w:tcPr>
            <w:tcW w:w="0" w:type="auto"/>
            <w:shd w:val="clear" w:color="auto" w:fill="auto"/>
          </w:tcPr>
          <w:p w14:paraId="3C7BE852" w14:textId="77777777" w:rsidR="00EE27DD" w:rsidRPr="005A6498" w:rsidRDefault="00EE27DD" w:rsidP="00EE27DD">
            <w:pPr>
              <w:spacing w:before="0" w:after="0"/>
              <w:rPr>
                <w:rFonts w:cs="Times New Roman"/>
                <w:sz w:val="16"/>
                <w:szCs w:val="16"/>
              </w:rPr>
            </w:pPr>
            <w:r w:rsidRPr="005A6498">
              <w:rPr>
                <w:rFonts w:eastAsia="Times New Roman" w:cs="Times New Roman"/>
                <w:color w:val="000000" w:themeColor="text1"/>
                <w:sz w:val="16"/>
                <w:szCs w:val="16"/>
              </w:rPr>
              <w:t>ASD: 0 (0)</w:t>
            </w:r>
          </w:p>
          <w:p w14:paraId="788C62A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themeColor="text1"/>
                <w:sz w:val="16"/>
                <w:szCs w:val="16"/>
              </w:rPr>
              <w:t>TD: 0 (0)</w:t>
            </w:r>
          </w:p>
        </w:tc>
        <w:tc>
          <w:tcPr>
            <w:tcW w:w="0" w:type="auto"/>
            <w:shd w:val="clear" w:color="auto" w:fill="auto"/>
          </w:tcPr>
          <w:p w14:paraId="3CB0E0A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USA</w:t>
            </w:r>
          </w:p>
        </w:tc>
        <w:tc>
          <w:tcPr>
            <w:tcW w:w="0" w:type="auto"/>
            <w:shd w:val="clear" w:color="auto" w:fill="auto"/>
          </w:tcPr>
          <w:p w14:paraId="68A8486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w:t>
            </w:r>
          </w:p>
        </w:tc>
        <w:tc>
          <w:tcPr>
            <w:tcW w:w="0" w:type="auto"/>
            <w:shd w:val="clear" w:color="auto" w:fill="auto"/>
          </w:tcPr>
          <w:p w14:paraId="2EE4784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group does not demonstrate age-related gray matter reduction in the superior temporal sulcus and superior parietal gyrus that is seen in TD group. ASD group also has increased age-related gyrification in the superior parietal gyrus, paracingulate gyrus, middle frontal gyrus, and superior temporal gyrus.</w:t>
            </w:r>
          </w:p>
        </w:tc>
      </w:tr>
      <w:tr w:rsidR="009C4401" w:rsidRPr="0041695B" w14:paraId="64E94F67" w14:textId="77777777" w:rsidTr="009C4401">
        <w:trPr>
          <w:trHeight w:val="1375"/>
        </w:trPr>
        <w:tc>
          <w:tcPr>
            <w:tcW w:w="0" w:type="auto"/>
            <w:shd w:val="clear" w:color="auto" w:fill="auto"/>
          </w:tcPr>
          <w:p w14:paraId="7CD2A1D6" w14:textId="021E662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Sharp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&lt;EndNote&gt;&lt;Cite&gt;&lt;Author&gt;Sharp&lt;/Author&gt;&lt;Year&gt;2023-02-11&lt;/Year&gt;&lt;RecNum&gt;251&lt;/RecNum&gt;&lt;DisplayText&gt;(11)&lt;/DisplayText&gt;&lt;record&gt;&lt;rec-number&gt;251&lt;/rec-number&gt;&lt;foreign-keys&gt;&lt;key app="EN" db-id="pfftftz55dav9pezpdapp2zv2xzt0e0rv2wp" timestamp="1709301086" guid="3cecd57f-c34f-4cb6-9d5b-bcc6a1949f4c"&gt;251&lt;/key&gt;&lt;/foreign-keys&gt;&lt;ref-type name="Journal Article"&gt;17&lt;/ref-type&gt;&lt;contributors&gt;&lt;authors&gt;&lt;author&gt;Sharp, T. H.&lt;/author&gt;&lt;author&gt;Elsabbagh, M.&lt;/author&gt;&lt;author&gt;Pickles, A.&lt;/author&gt;&lt;author&gt;Bedford, R.&lt;/author&gt;&lt;author&gt;Sharp, T. H.&lt;/author&gt;&lt;author&gt;Elsabbagh, M.&lt;/author&gt;&lt;author&gt;Pickles, A.&lt;/author&gt;&lt;author&gt;Bedford, R.&lt;/author&gt;&lt;/authors&gt;&lt;/contributors&gt;&lt;titles&gt;&lt;title&gt;The subcortical correlates of autistic traits in school-age children: a population-based neuroimaging study&lt;/title&gt;&lt;secondary-title&gt;Molecular Autism 2023 14:1&lt;/secondary-title&gt;&lt;/titles&gt;&lt;periodical&gt;&lt;full-title&gt;Molecular Autism 2023 14:1&lt;/full-title&gt;&lt;/periodical&gt;&lt;volume&gt;14&lt;/volume&gt;&lt;number&gt;1&lt;/number&gt;&lt;dates&gt;&lt;year&gt;2023-02-11&lt;/year&gt;&lt;/dates&gt;&lt;isbn&gt;2040-2392&lt;/isbn&gt;&lt;urls&gt;&lt;related-urls&gt;&lt;url&gt;https://molecularautism.biomedcentral.com/articles/10.1186/s13229-023-00538-5&lt;/url&gt;&lt;/related-urls&gt;&lt;/urls&gt;&lt;electronic-resource-num&gt;10.1186/s13229-023-00538-5&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(11)</w:t>
            </w:r>
            <w:r w:rsidRPr="005A6498">
              <w:rPr>
                <w:rFonts w:eastAsia="Times New Roman" w:cs="Times New Roman"/>
                <w:color w:val="000000"/>
                <w:sz w:val="16"/>
                <w:szCs w:val="16"/>
              </w:rPr>
              <w:fldChar w:fldCharType="end"/>
            </w:r>
          </w:p>
        </w:tc>
        <w:tc>
          <w:tcPr>
            <w:tcW w:w="0" w:type="auto"/>
            <w:shd w:val="clear" w:color="auto" w:fill="auto"/>
          </w:tcPr>
          <w:p w14:paraId="379794F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2023</w:t>
            </w:r>
          </w:p>
        </w:tc>
        <w:tc>
          <w:tcPr>
            <w:tcW w:w="0" w:type="auto"/>
          </w:tcPr>
          <w:p w14:paraId="42221410" w14:textId="65D6478C"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3A59C7">
              <w:rPr>
                <w:rFonts w:eastAsia="Times New Roman" w:cs="Times New Roman"/>
                <w:color w:val="000000"/>
                <w:sz w:val="16"/>
                <w:szCs w:val="16"/>
              </w:rPr>
              <w:t>; Rest</w:t>
            </w:r>
          </w:p>
        </w:tc>
        <w:tc>
          <w:tcPr>
            <w:tcW w:w="0" w:type="auto"/>
            <w:shd w:val="clear" w:color="auto" w:fill="auto"/>
          </w:tcPr>
          <w:p w14:paraId="4D39A150" w14:textId="141D4664"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6933</w:t>
            </w:r>
          </w:p>
          <w:p w14:paraId="36EE6A0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Low SRS: 2791</w:t>
            </w:r>
          </w:p>
          <w:p w14:paraId="7365907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Mid SRS: 2417</w:t>
            </w:r>
          </w:p>
          <w:p w14:paraId="1A62FDFE" w14:textId="77777777" w:rsidR="00EE27DD" w:rsidRPr="005A6498"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sz w:val="16"/>
                <w:szCs w:val="16"/>
              </w:rPr>
              <w:t>High SRS: 1797</w:t>
            </w:r>
          </w:p>
        </w:tc>
        <w:tc>
          <w:tcPr>
            <w:tcW w:w="0" w:type="auto"/>
            <w:shd w:val="clear" w:color="auto" w:fill="auto"/>
          </w:tcPr>
          <w:p w14:paraId="62B6C2ED" w14:textId="77777777" w:rsidR="00EE27DD" w:rsidRPr="005A6498" w:rsidRDefault="00EE27DD" w:rsidP="00EE27DD">
            <w:pPr>
              <w:spacing w:before="0" w:after="0"/>
              <w:rPr>
                <w:rFonts w:cs="Times New Roman"/>
                <w:color w:val="000000" w:themeColor="text1"/>
                <w:sz w:val="16"/>
                <w:szCs w:val="16"/>
              </w:rPr>
            </w:pPr>
            <w:r w:rsidRPr="005A6498">
              <w:rPr>
                <w:rFonts w:cs="Times New Roman"/>
                <w:color w:val="000000" w:themeColor="text1"/>
                <w:sz w:val="16"/>
                <w:szCs w:val="16"/>
              </w:rPr>
              <w:t>Low SRS: 9.88 (9-10)</w:t>
            </w:r>
          </w:p>
          <w:p w14:paraId="1860ED25" w14:textId="77777777" w:rsidR="00EE27DD" w:rsidRPr="005A6498" w:rsidRDefault="00EE27DD" w:rsidP="00EE27DD">
            <w:pPr>
              <w:spacing w:before="0" w:after="0"/>
              <w:rPr>
                <w:rFonts w:cs="Times New Roman"/>
                <w:color w:val="000000" w:themeColor="text1"/>
                <w:sz w:val="16"/>
                <w:szCs w:val="16"/>
              </w:rPr>
            </w:pPr>
            <w:r w:rsidRPr="005A6498">
              <w:rPr>
                <w:rFonts w:cs="Times New Roman"/>
                <w:color w:val="000000" w:themeColor="text1"/>
                <w:sz w:val="16"/>
                <w:szCs w:val="16"/>
              </w:rPr>
              <w:t>Mid SRS: 9.90 (9-10)</w:t>
            </w:r>
          </w:p>
          <w:p w14:paraId="59765F42" w14:textId="77777777" w:rsidR="00EE27DD" w:rsidRPr="005A6498" w:rsidRDefault="00EE27DD" w:rsidP="00EE27DD">
            <w:pPr>
              <w:spacing w:before="0" w:after="0"/>
              <w:rPr>
                <w:rFonts w:cs="Times New Roman"/>
                <w:color w:val="000000" w:themeColor="text1"/>
                <w:sz w:val="16"/>
                <w:szCs w:val="16"/>
              </w:rPr>
            </w:pPr>
            <w:r w:rsidRPr="005A6498">
              <w:rPr>
                <w:rFonts w:cs="Times New Roman"/>
                <w:color w:val="000000" w:themeColor="text1"/>
                <w:sz w:val="16"/>
                <w:szCs w:val="16"/>
              </w:rPr>
              <w:t>High SRS: 9.90 (9-10)</w:t>
            </w:r>
          </w:p>
        </w:tc>
        <w:tc>
          <w:tcPr>
            <w:tcW w:w="0" w:type="auto"/>
            <w:shd w:val="clear" w:color="auto" w:fill="auto"/>
          </w:tcPr>
          <w:p w14:paraId="2D31575F" w14:textId="77777777" w:rsidR="00EE27DD" w:rsidRPr="005A6498" w:rsidRDefault="00EE27DD" w:rsidP="00EE27DD">
            <w:pPr>
              <w:spacing w:before="0" w:after="0"/>
              <w:rPr>
                <w:rFonts w:cs="Times New Roman"/>
                <w:color w:val="000000" w:themeColor="text1"/>
                <w:sz w:val="16"/>
                <w:szCs w:val="16"/>
              </w:rPr>
            </w:pPr>
            <w:r w:rsidRPr="005A6498">
              <w:rPr>
                <w:rFonts w:cs="Times New Roman"/>
                <w:color w:val="000000" w:themeColor="text1"/>
                <w:sz w:val="16"/>
                <w:szCs w:val="16"/>
              </w:rPr>
              <w:t>Low SRS: 1471 (45)</w:t>
            </w:r>
          </w:p>
          <w:p w14:paraId="58F19CAB" w14:textId="77777777" w:rsidR="00EE27DD" w:rsidRPr="005A6498" w:rsidRDefault="00EE27DD" w:rsidP="00EE27DD">
            <w:pPr>
              <w:spacing w:before="0" w:after="0"/>
              <w:rPr>
                <w:rFonts w:cs="Times New Roman"/>
                <w:color w:val="000000" w:themeColor="text1"/>
                <w:sz w:val="16"/>
                <w:szCs w:val="16"/>
              </w:rPr>
            </w:pPr>
            <w:r w:rsidRPr="005A6498">
              <w:rPr>
                <w:rFonts w:cs="Times New Roman"/>
                <w:color w:val="000000" w:themeColor="text1"/>
                <w:sz w:val="16"/>
                <w:szCs w:val="16"/>
              </w:rPr>
              <w:t>Mid SRS: 1145 (37)</w:t>
            </w:r>
          </w:p>
          <w:p w14:paraId="48143F10" w14:textId="77777777" w:rsidR="00EE27DD" w:rsidRPr="005A6498" w:rsidRDefault="00EE27DD" w:rsidP="00EE27DD">
            <w:pPr>
              <w:spacing w:before="0" w:after="0"/>
              <w:rPr>
                <w:rFonts w:eastAsia="Times New Roman" w:cs="Times New Roman"/>
                <w:color w:val="000000" w:themeColor="text1"/>
                <w:sz w:val="16"/>
                <w:szCs w:val="16"/>
              </w:rPr>
            </w:pPr>
            <w:r w:rsidRPr="005A6498">
              <w:rPr>
                <w:rFonts w:cs="Times New Roman"/>
                <w:color w:val="000000" w:themeColor="text1"/>
                <w:sz w:val="16"/>
                <w:szCs w:val="16"/>
              </w:rPr>
              <w:t>High SRS: 690 (21)</w:t>
            </w:r>
          </w:p>
        </w:tc>
        <w:tc>
          <w:tcPr>
            <w:tcW w:w="0" w:type="auto"/>
            <w:shd w:val="clear" w:color="auto" w:fill="auto"/>
          </w:tcPr>
          <w:p w14:paraId="4BC414B7" w14:textId="3E5A850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themeColor="text1"/>
                <w:sz w:val="16"/>
                <w:szCs w:val="16"/>
              </w:rPr>
              <w:t>USA</w:t>
            </w:r>
          </w:p>
        </w:tc>
        <w:tc>
          <w:tcPr>
            <w:tcW w:w="0" w:type="auto"/>
            <w:shd w:val="clear" w:color="auto" w:fill="auto"/>
          </w:tcPr>
          <w:p w14:paraId="3C5B8A65"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SRS</w:t>
            </w:r>
          </w:p>
        </w:tc>
        <w:tc>
          <w:tcPr>
            <w:tcW w:w="0" w:type="auto"/>
            <w:shd w:val="clear" w:color="auto" w:fill="auto"/>
          </w:tcPr>
          <w:p w14:paraId="0A471B2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Did not find strong evidence for an association of autism trait severity with differences in subcortical morphology.</w:t>
            </w:r>
          </w:p>
        </w:tc>
      </w:tr>
      <w:tr w:rsidR="009C4401" w14:paraId="25C287EC" w14:textId="77777777" w:rsidTr="009C4401">
        <w:trPr>
          <w:trHeight w:val="1340"/>
        </w:trPr>
        <w:tc>
          <w:tcPr>
            <w:tcW w:w="0" w:type="auto"/>
            <w:shd w:val="clear" w:color="auto" w:fill="auto"/>
          </w:tcPr>
          <w:p w14:paraId="65981103" w14:textId="01AAC4B5"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D'Mello</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&lt;EndNote&gt;&lt;Cite&gt;&lt;Author&gt;D&amp;apos;Mello&lt;/Author&gt;&lt;Year&gt;2015&lt;/Year&gt;&lt;RecNum&gt;236&lt;/RecNum&gt;&lt;DisplayText&gt;(12)&lt;/DisplayText&gt;&lt;record&gt;&lt;rec-number&gt;236&lt;/rec-number&gt;&lt;foreign-keys&gt;&lt;key app="EN" db-id="pfftftz55dav9pezpdapp2zv2xzt0e0rv2wp" timestamp="1709301085" guid="5a47a648-f629-496d-9cb5-4cfe58f38712"&gt;236&lt;/key&gt;&lt;/foreign-keys&gt;&lt;ref-type name="Journal Article"&gt;17&lt;/ref-type&gt;&lt;contributors&gt;&lt;authors&gt;&lt;author&gt;D&amp;apos;Mello, M. Anila&lt;/author&gt;&lt;author&gt;Crocetti, Deana&lt;/author&gt;&lt;author&gt;Mostofsky, H. Stewart&lt;/author&gt;&lt;author&gt;Stoodley, J. Catherine&lt;/author&gt;&lt;/authors&gt;&lt;/contributors&gt;&lt;titles&gt;&lt;title&gt;Cerebellar gray matter and lobular volumes correlate with core autism symptoms&lt;/title&gt;&lt;secondary-title&gt;NeuroImage: Clinical&lt;/secondary-title&gt;&lt;/titles&gt;&lt;periodical&gt;&lt;full-title&gt;NeuroImage: Clinical&lt;/full-title&gt;&lt;/periodical&gt;&lt;pages&gt;631-639&lt;/pages&gt;&lt;volume&gt;7&lt;/volume&gt;&lt;dates&gt;&lt;year&gt;2015&lt;/year&gt;&lt;/dates&gt;&lt;isbn&gt;2213-1582&lt;/isbn&gt;&lt;urls&gt;&lt;related-urls&gt;&lt;url&gt;https://doi.org/10.1016/j.nicl.2015.02.007&lt;/url&gt;&lt;/related-urls&gt;&lt;/urls&gt;&lt;electronic-resource-num&gt;10.1016/j.nicl.2015.02.007&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(12)</w:t>
            </w:r>
            <w:r w:rsidRPr="005A6498">
              <w:rPr>
                <w:rFonts w:eastAsia="Times New Roman" w:cs="Times New Roman"/>
                <w:color w:val="000000"/>
                <w:sz w:val="16"/>
                <w:szCs w:val="16"/>
              </w:rPr>
              <w:fldChar w:fldCharType="end"/>
            </w:r>
          </w:p>
        </w:tc>
        <w:tc>
          <w:tcPr>
            <w:tcW w:w="0" w:type="auto"/>
            <w:shd w:val="clear" w:color="auto" w:fill="auto"/>
          </w:tcPr>
          <w:p w14:paraId="15D17DD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2015</w:t>
            </w:r>
          </w:p>
        </w:tc>
        <w:tc>
          <w:tcPr>
            <w:tcW w:w="0" w:type="auto"/>
          </w:tcPr>
          <w:p w14:paraId="358F43D5" w14:textId="6883B9C5"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3A59C7">
              <w:rPr>
                <w:rFonts w:eastAsia="Times New Roman" w:cs="Times New Roman"/>
                <w:color w:val="000000"/>
                <w:sz w:val="16"/>
                <w:szCs w:val="16"/>
              </w:rPr>
              <w:t>; Rest</w:t>
            </w:r>
          </w:p>
        </w:tc>
        <w:tc>
          <w:tcPr>
            <w:tcW w:w="0" w:type="auto"/>
            <w:shd w:val="clear" w:color="auto" w:fill="auto"/>
          </w:tcPr>
          <w:p w14:paraId="20D4EA69" w14:textId="30688A52"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70</w:t>
            </w:r>
          </w:p>
          <w:p w14:paraId="2331810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35</w:t>
            </w:r>
            <w:r w:rsidRPr="005A6498">
              <w:rPr>
                <w:rFonts w:eastAsia="Times New Roman" w:cs="Times New Roman"/>
                <w:color w:val="000000"/>
                <w:sz w:val="16"/>
                <w:szCs w:val="16"/>
              </w:rPr>
              <w:br/>
              <w:t>TD: 35</w:t>
            </w:r>
          </w:p>
        </w:tc>
        <w:tc>
          <w:tcPr>
            <w:tcW w:w="0" w:type="auto"/>
            <w:shd w:val="clear" w:color="auto" w:fill="auto"/>
          </w:tcPr>
          <w:p w14:paraId="3D30D7C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10.4 (8-13)</w:t>
            </w:r>
            <w:r w:rsidRPr="005A6498">
              <w:rPr>
                <w:rFonts w:eastAsia="Times New Roman" w:cs="Times New Roman"/>
                <w:color w:val="000000"/>
                <w:sz w:val="16"/>
                <w:szCs w:val="16"/>
              </w:rPr>
              <w:br/>
              <w:t>TD: 10.4 (8-13)</w:t>
            </w:r>
          </w:p>
          <w:p w14:paraId="15D35B31" w14:textId="77777777" w:rsidR="00EE27DD" w:rsidRPr="005A6498" w:rsidRDefault="00EE27DD" w:rsidP="00EE27DD">
            <w:pPr>
              <w:spacing w:before="0" w:after="0"/>
              <w:rPr>
                <w:rFonts w:eastAsia="Times New Roman" w:cs="Times New Roman"/>
                <w:color w:val="000000"/>
                <w:sz w:val="16"/>
                <w:szCs w:val="16"/>
              </w:rPr>
            </w:pPr>
          </w:p>
        </w:tc>
        <w:tc>
          <w:tcPr>
            <w:tcW w:w="0" w:type="auto"/>
            <w:shd w:val="clear" w:color="auto" w:fill="auto"/>
          </w:tcPr>
          <w:p w14:paraId="685E357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5 (14)</w:t>
            </w:r>
            <w:r w:rsidRPr="005A6498">
              <w:rPr>
                <w:rFonts w:eastAsia="Times New Roman" w:cs="Times New Roman"/>
                <w:color w:val="000000"/>
                <w:sz w:val="16"/>
                <w:szCs w:val="16"/>
              </w:rPr>
              <w:br/>
              <w:t>TD: 9 (26)</w:t>
            </w:r>
          </w:p>
        </w:tc>
        <w:tc>
          <w:tcPr>
            <w:tcW w:w="0" w:type="auto"/>
            <w:shd w:val="clear" w:color="auto" w:fill="auto"/>
          </w:tcPr>
          <w:p w14:paraId="01365886"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USA</w:t>
            </w:r>
          </w:p>
        </w:tc>
        <w:tc>
          <w:tcPr>
            <w:tcW w:w="0" w:type="auto"/>
            <w:shd w:val="clear" w:color="auto" w:fill="auto"/>
          </w:tcPr>
          <w:p w14:paraId="1CEEBFE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 ADOS-G, ADI-R</w:t>
            </w:r>
          </w:p>
        </w:tc>
        <w:tc>
          <w:tcPr>
            <w:tcW w:w="0" w:type="auto"/>
            <w:shd w:val="clear" w:color="auto" w:fill="auto"/>
          </w:tcPr>
          <w:p w14:paraId="2C2BC21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group has smaller gray matter in Crus I/II and larger vermis VIIIA and vermis VIIIB volumes compared to TD. ASD group has significantly more CSF than TD group.</w:t>
            </w:r>
          </w:p>
        </w:tc>
      </w:tr>
      <w:tr w:rsidR="009C4401" w:rsidRPr="00EE1551" w14:paraId="0BAE5C19" w14:textId="77777777" w:rsidTr="009C4401">
        <w:trPr>
          <w:trHeight w:val="1375"/>
        </w:trPr>
        <w:tc>
          <w:tcPr>
            <w:tcW w:w="0" w:type="auto"/>
            <w:shd w:val="clear" w:color="auto" w:fill="auto"/>
          </w:tcPr>
          <w:p w14:paraId="32E53F77" w14:textId="0AA4997D"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Duerden</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&lt;EndNote&gt;&lt;Cite&gt;&lt;Author&gt;Duerden&lt;/Author&gt;&lt;Year&gt;2013-05-05&lt;/Year&gt;&lt;RecNum&gt;234&lt;/RecNum&gt;&lt;DisplayText&gt;(13)&lt;/DisplayText&gt;&lt;record&gt;&lt;rec-number&gt;234&lt;/rec-number&gt;&lt;foreign-keys&gt;&lt;key app="EN" db-id="pfftftz55dav9pezpdapp2zv2xzt0e0rv2wp" timestamp="1709301085" guid="71990469-43e6-49d7-ab64-ee5d66a8cc12"&gt;234&lt;/key&gt;&lt;/foreign-keys&gt;&lt;ref-type name="Journal Article"&gt;17&lt;/ref-type&gt;&lt;contributors&gt;&lt;authors&gt;&lt;author&gt;Duerden, Emma G.&lt;/author&gt;&lt;author&gt;Card, Dallas&lt;/author&gt;&lt;author&gt;Roberts, S. Wendy&lt;/author&gt;&lt;author&gt;Mak-Fan, Kathleen M.&lt;/author&gt;&lt;author&gt;Chakravarty, M. Mallar&lt;/author&gt;&lt;author&gt;Lerch, Jason P.&lt;/author&gt;&lt;author&gt;Taylor, Margot J.&lt;/author&gt;&lt;author&gt;Duerden, Emma G.&lt;/author&gt;&lt;author&gt;Card, Dallas&lt;/author&gt;&lt;author&gt;Roberts, S. Wendy&lt;/author&gt;&lt;author&gt;Mak-Fan, Kathleen M.&lt;/author&gt;&lt;author&gt;Chakravarty, M. Mallar&lt;/author&gt;&lt;author&gt;Lerch, Jason P.&lt;/author&gt;&lt;author&gt;Taylor, Margot J.&lt;/author&gt;&lt;/authors&gt;&lt;/contributors&gt;&lt;titles&gt;&lt;title&gt;Self-injurious behaviours are associated with alterations in the somatosensory system in children with autism spectrum disorder&lt;/title&gt;&lt;secondary-title&gt;Brain Structure and Function 2013 219:4&lt;/secondary-title&gt;&lt;/titles&gt;&lt;periodical&gt;&lt;full-title&gt;Brain Structure and Function 2013 219:4&lt;/full-title&gt;&lt;/periodical&gt;&lt;volume&gt;219&lt;/volume&gt;&lt;number&gt;4&lt;/number&gt;&lt;dates&gt;&lt;year&gt;2013-05-05&lt;/year&gt;&lt;/dates&gt;&lt;isbn&gt;1863-2661&lt;/isbn&gt;&lt;urls&gt;&lt;related-urls&gt;&lt;url&gt;https://link.springer.com/article/10.1007/s00429-013-0562-2&lt;/url&gt;&lt;/related-urls&gt;&lt;/urls&gt;&lt;electronic-resource-num&gt;10.1007/s00429-013-0562-2&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(13)</w:t>
            </w:r>
            <w:r w:rsidRPr="005A6498">
              <w:rPr>
                <w:rFonts w:eastAsia="Times New Roman" w:cs="Times New Roman"/>
                <w:color w:val="000000"/>
                <w:sz w:val="16"/>
                <w:szCs w:val="16"/>
              </w:rPr>
              <w:fldChar w:fldCharType="end"/>
            </w:r>
          </w:p>
        </w:tc>
        <w:tc>
          <w:tcPr>
            <w:tcW w:w="0" w:type="auto"/>
            <w:shd w:val="clear" w:color="auto" w:fill="auto"/>
          </w:tcPr>
          <w:p w14:paraId="1FC0887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2014</w:t>
            </w:r>
          </w:p>
        </w:tc>
        <w:tc>
          <w:tcPr>
            <w:tcW w:w="0" w:type="auto"/>
          </w:tcPr>
          <w:p w14:paraId="6B3F27E8" w14:textId="207ABAB2"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3A59C7">
              <w:rPr>
                <w:rFonts w:eastAsia="Times New Roman" w:cs="Times New Roman"/>
                <w:color w:val="000000"/>
                <w:sz w:val="16"/>
                <w:szCs w:val="16"/>
              </w:rPr>
              <w:t>; Rest</w:t>
            </w:r>
          </w:p>
        </w:tc>
        <w:tc>
          <w:tcPr>
            <w:tcW w:w="0" w:type="auto"/>
            <w:shd w:val="clear" w:color="auto" w:fill="auto"/>
          </w:tcPr>
          <w:p w14:paraId="383F2ED4" w14:textId="542A064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63</w:t>
            </w:r>
          </w:p>
          <w:p w14:paraId="6AF4600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33</w:t>
            </w:r>
          </w:p>
          <w:p w14:paraId="2ED6226A" w14:textId="5DDEC87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30</w:t>
            </w:r>
          </w:p>
        </w:tc>
        <w:tc>
          <w:tcPr>
            <w:tcW w:w="0" w:type="auto"/>
            <w:shd w:val="clear" w:color="auto" w:fill="auto"/>
          </w:tcPr>
          <w:p w14:paraId="67F3072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10.6 (7-15)</w:t>
            </w:r>
          </w:p>
          <w:p w14:paraId="7165A041" w14:textId="054FB4FC"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10.7 (7-15)</w:t>
            </w:r>
          </w:p>
        </w:tc>
        <w:tc>
          <w:tcPr>
            <w:tcW w:w="0" w:type="auto"/>
            <w:shd w:val="clear" w:color="auto" w:fill="auto"/>
          </w:tcPr>
          <w:p w14:paraId="62C1D5F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4 (12)</w:t>
            </w:r>
          </w:p>
          <w:p w14:paraId="41399A2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 (13)</w:t>
            </w:r>
          </w:p>
        </w:tc>
        <w:tc>
          <w:tcPr>
            <w:tcW w:w="0" w:type="auto"/>
            <w:shd w:val="clear" w:color="auto" w:fill="auto"/>
          </w:tcPr>
          <w:p w14:paraId="59DC9473"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themeColor="text1"/>
                <w:sz w:val="16"/>
                <w:szCs w:val="16"/>
              </w:rPr>
              <w:t>Canada</w:t>
            </w:r>
          </w:p>
        </w:tc>
        <w:tc>
          <w:tcPr>
            <w:tcW w:w="0" w:type="auto"/>
            <w:shd w:val="clear" w:color="auto" w:fill="auto"/>
          </w:tcPr>
          <w:p w14:paraId="7E37F363"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ADOS-G, ADI-R</w:t>
            </w:r>
          </w:p>
        </w:tc>
        <w:tc>
          <w:tcPr>
            <w:tcW w:w="0" w:type="auto"/>
            <w:shd w:val="clear" w:color="auto" w:fill="auto"/>
          </w:tcPr>
          <w:p w14:paraId="5F5CF19F" w14:textId="40DDD409" w:rsidR="00EE27DD" w:rsidRPr="00A505BC"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themeColor="text1"/>
                <w:sz w:val="16"/>
                <w:szCs w:val="16"/>
              </w:rPr>
              <w:t xml:space="preserve">Thalamic nuclei volumes are larger in ASD compared to TD. Total cerebral volume, grey and white matter volume does not differ between ASD and TD groups. There are no differences in surface area and cortical thickness between ASD and TD groups. </w:t>
            </w:r>
          </w:p>
        </w:tc>
      </w:tr>
      <w:tr w:rsidR="009C4401" w:rsidRPr="003F712B" w14:paraId="1C631202" w14:textId="77777777" w:rsidTr="009C4401">
        <w:trPr>
          <w:trHeight w:val="1375"/>
        </w:trPr>
        <w:tc>
          <w:tcPr>
            <w:tcW w:w="0" w:type="auto"/>
            <w:shd w:val="clear" w:color="auto" w:fill="auto"/>
          </w:tcPr>
          <w:p w14:paraId="3B0FDDCF" w14:textId="2FDA14AE"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Sussman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&lt;EndNote&gt;&lt;Cite&gt;&lt;Author&gt;Sussman&lt;/Author&gt;&lt;Year&gt;2015&lt;/Year&gt;&lt;RecNum&gt;257&lt;/RecNum&gt;&lt;DisplayText&gt;(14)&lt;/DisplayText&gt;&lt;record&gt;&lt;rec-number&gt;257&lt;/rec-number&gt;&lt;foreign-keys&gt;&lt;key app="EN" db-id="pfftftz55dav9pezpdapp2zv2xzt0e0rv2wp" timestamp="1709301086" guid="fd5b0460-a475-48b7-9338-af160f9438b4"&gt;257&lt;/key&gt;&lt;/foreign-keys&gt;&lt;ref-type name="Journal Article"&gt;17&lt;/ref-type&gt;&lt;contributors&gt;&lt;authors&gt;&lt;author&gt;Sussman, D.&lt;/author&gt;&lt;author&gt;Leung, R.C.&lt;/author&gt;&lt;author&gt;Vogan, V.M.&lt;/author&gt;&lt;author&gt;Lee, W.&lt;/author&gt;&lt;author&gt;Trelle, S.&lt;/author&gt;&lt;author&gt;Lin, S.&lt;/author&gt;&lt;author&gt;Cassel, D.B.&lt;/author&gt;&lt;author&gt;Chakravarty, M.M.&lt;/author&gt;&lt;author&gt;Lerch, J.P.&lt;/author&gt;&lt;author&gt;Anagnostou, E.&lt;/author&gt;&lt;author&gt;Taylor, M.J.&lt;/author&gt;&lt;/authors&gt;&lt;/contributors&gt;&lt;titles&gt;&lt;title&gt;The autism puzzle: Diffuse but not pervasive neuroanatomical abnormalities in children with ASD&lt;/title&gt;&lt;secondary-title&gt;NeuroImage: Clinical&lt;/secondary-title&gt;&lt;/titles&gt;&lt;periodical&gt;&lt;full-title&gt;NeuroImage: Clinical&lt;/full-title&gt;&lt;/periodical&gt;&lt;pages&gt;170-179&lt;/pages&gt;&lt;volume&gt;8&lt;/volume&gt;&lt;dates&gt;&lt;year&gt;2015&lt;/year&gt;&lt;/dates&gt;&lt;isbn&gt;2213-1582&lt;/isbn&gt;&lt;urls&gt;&lt;related-urls&gt;&lt;url&gt;https://www.ncbi.nlm.nih.gov/pmc/articles/PMC4473820&lt;/url&gt;&lt;/related-urls&gt;&lt;/urls&gt;&lt;electronic-resource-num&gt;10.1016/j.nicl.2015.04.008&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(14)</w:t>
            </w:r>
            <w:r w:rsidRPr="005A6498">
              <w:rPr>
                <w:rFonts w:eastAsia="Times New Roman" w:cs="Times New Roman"/>
                <w:color w:val="000000"/>
                <w:sz w:val="16"/>
                <w:szCs w:val="16"/>
              </w:rPr>
              <w:fldChar w:fldCharType="end"/>
            </w:r>
          </w:p>
        </w:tc>
        <w:tc>
          <w:tcPr>
            <w:tcW w:w="0" w:type="auto"/>
            <w:shd w:val="clear" w:color="auto" w:fill="auto"/>
          </w:tcPr>
          <w:p w14:paraId="6ABD26E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2015</w:t>
            </w:r>
          </w:p>
        </w:tc>
        <w:tc>
          <w:tcPr>
            <w:tcW w:w="0" w:type="auto"/>
          </w:tcPr>
          <w:p w14:paraId="7CDBBD48" w14:textId="4E0D4519"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112941">
              <w:rPr>
                <w:rFonts w:eastAsia="Times New Roman" w:cs="Times New Roman"/>
                <w:color w:val="000000"/>
                <w:sz w:val="16"/>
                <w:szCs w:val="16"/>
              </w:rPr>
              <w:t>; Watching movie (rest)</w:t>
            </w:r>
          </w:p>
        </w:tc>
        <w:tc>
          <w:tcPr>
            <w:tcW w:w="0" w:type="auto"/>
            <w:shd w:val="clear" w:color="auto" w:fill="auto"/>
          </w:tcPr>
          <w:p w14:paraId="758ABB3E" w14:textId="70EADAE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210</w:t>
            </w:r>
          </w:p>
          <w:p w14:paraId="663E2A5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72</w:t>
            </w:r>
          </w:p>
          <w:p w14:paraId="79EC20C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138</w:t>
            </w:r>
          </w:p>
        </w:tc>
        <w:tc>
          <w:tcPr>
            <w:tcW w:w="0" w:type="auto"/>
            <w:shd w:val="clear" w:color="auto" w:fill="auto"/>
          </w:tcPr>
          <w:p w14:paraId="72B16653"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4-18</w:t>
            </w:r>
          </w:p>
          <w:p w14:paraId="1AAF72AB"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TD: 4-18 </w:t>
            </w:r>
          </w:p>
          <w:p w14:paraId="57CECEFB" w14:textId="77777777" w:rsidR="00EE27DD" w:rsidRPr="005A6498" w:rsidRDefault="00EE27DD" w:rsidP="00EE27DD">
            <w:pPr>
              <w:spacing w:before="0" w:after="0"/>
              <w:rPr>
                <w:rFonts w:eastAsia="Times New Roman" w:cs="Times New Roman"/>
                <w:color w:val="000000"/>
                <w:sz w:val="16"/>
                <w:szCs w:val="16"/>
              </w:rPr>
            </w:pPr>
          </w:p>
        </w:tc>
        <w:tc>
          <w:tcPr>
            <w:tcW w:w="0" w:type="auto"/>
            <w:shd w:val="clear" w:color="auto" w:fill="auto"/>
          </w:tcPr>
          <w:p w14:paraId="33E74A40" w14:textId="1807FBB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w:t>
            </w:r>
            <w:r>
              <w:rPr>
                <w:rFonts w:eastAsia="Times New Roman" w:cs="Times New Roman"/>
                <w:color w:val="000000"/>
                <w:sz w:val="16"/>
                <w:szCs w:val="16"/>
              </w:rPr>
              <w:t>D</w:t>
            </w:r>
            <w:r w:rsidRPr="005A6498">
              <w:rPr>
                <w:rFonts w:eastAsia="Times New Roman" w:cs="Times New Roman"/>
                <w:color w:val="000000"/>
                <w:sz w:val="16"/>
                <w:szCs w:val="16"/>
              </w:rPr>
              <w:t>: 11 (15)</w:t>
            </w:r>
          </w:p>
          <w:p w14:paraId="4B1855A3"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22 (16)</w:t>
            </w:r>
          </w:p>
        </w:tc>
        <w:tc>
          <w:tcPr>
            <w:tcW w:w="0" w:type="auto"/>
            <w:shd w:val="clear" w:color="auto" w:fill="auto"/>
          </w:tcPr>
          <w:p w14:paraId="7F9A26A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Canada</w:t>
            </w:r>
          </w:p>
        </w:tc>
        <w:tc>
          <w:tcPr>
            <w:tcW w:w="0" w:type="auto"/>
            <w:shd w:val="clear" w:color="auto" w:fill="auto"/>
          </w:tcPr>
          <w:p w14:paraId="57C8D53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ADI-R, ADOS</w:t>
            </w:r>
          </w:p>
        </w:tc>
        <w:tc>
          <w:tcPr>
            <w:tcW w:w="0" w:type="auto"/>
            <w:shd w:val="clear" w:color="auto" w:fill="auto"/>
          </w:tcPr>
          <w:p w14:paraId="305DDFE5" w14:textId="3BB91B98"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males have smaller total brain volume than TD males, but there are no differences between ASD and TD females. Total brain volume increases linearly with age in TD group, but it follows a non-linear quadratic trajectory in ASD group with a peak at 12 years of age. Gray matter volume is larger in ASD group than in TD group. White matter volume is larger in ASD </w:t>
            </w:r>
            <w:r w:rsidRPr="005A6498">
              <w:rPr>
                <w:rFonts w:eastAsia="Times New Roman" w:cs="Times New Roman"/>
                <w:color w:val="000000"/>
                <w:sz w:val="16"/>
                <w:szCs w:val="16"/>
              </w:rPr>
              <w:lastRenderedPageBreak/>
              <w:t>males compared to TD males, but smaller in ASD females compared to TD females. ASD group has smaller hippocampi, thalamus, and globus pallidus volumes compared to TD group. ASD has significantly larger Crus I relative volume than TD group. Mean cortical thickness and surface area do not significantly differ between groups. ASD group has reduced age-related cortical thinning in the left orbitofrontal cortex and left posterior cingulate gyrus.</w:t>
            </w:r>
          </w:p>
        </w:tc>
      </w:tr>
      <w:tr w:rsidR="009C4401" w:rsidRPr="003F712B" w14:paraId="0778679D" w14:textId="77777777" w:rsidTr="009C4401">
        <w:trPr>
          <w:trHeight w:val="66"/>
        </w:trPr>
        <w:tc>
          <w:tcPr>
            <w:tcW w:w="0" w:type="auto"/>
            <w:shd w:val="clear" w:color="auto" w:fill="auto"/>
          </w:tcPr>
          <w:p w14:paraId="1FB6AAF3" w14:textId="4D2D513F"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lastRenderedPageBreak/>
              <w:t xml:space="preserve">Mizuno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&lt;EndNote&gt;&lt;Cite&gt;&lt;Author&gt;Mizuno&lt;/Author&gt;&lt;Year&gt;2019&lt;/Year&gt;&lt;RecNum&gt;243&lt;/RecNum&gt;&lt;DisplayText&gt;(15)&lt;/DisplayText&gt;&lt;record&gt;&lt;rec-number&gt;243&lt;/rec-number&gt;&lt;foreign-keys&gt;&lt;key app="EN" db-id="pfftftz55dav9pezpdapp2zv2xzt0e0rv2wp" timestamp="1709301085" guid="e2382c87-cd32-4757-b21a-1d07364d77b0"&gt;243&lt;/key&gt;&lt;/foreign-keys&gt;&lt;ref-type name="Journal Article"&gt;17&lt;/ref-type&gt;&lt;contributors&gt;&lt;authors&gt;&lt;author&gt;Mizuno, Yoshifumi&lt;/author&gt;&lt;author&gt;Kagitani-Shimono, Kuriko&lt;/author&gt;&lt;author&gt;Jung, Minyoung&lt;/author&gt;&lt;author&gt;Makita, Kai&lt;/author&gt;&lt;author&gt;Takiguchi, Shinichiro&lt;/author&gt;&lt;author&gt;Fujisawa, X. Takashi&lt;/author&gt;&lt;author&gt;Tachibana, Masaya&lt;/author&gt;&lt;author&gt;Nakanishi, Mariko&lt;/author&gt;&lt;author&gt;Mohri, Ikuko&lt;/author&gt;&lt;author&gt;Taniike, Masako&lt;/author&gt;&lt;author&gt;Tomoda, Akemi&lt;/author&gt;&lt;/authors&gt;&lt;/contributors&gt;&lt;titles&gt;&lt;title&gt;Structural brain abnormalities in children and adolescents with comorbid autism spectrum disorder and attention-deficit/hyperactivity disorder&lt;/title&gt;&lt;secondary-title&gt;Translational Psychiatry&lt;/secondary-title&gt;&lt;/titles&gt;&lt;periodical&gt;&lt;full-title&gt;Translational Psychiatry&lt;/full-title&gt;&lt;/periodical&gt;&lt;volume&gt;9&lt;/volume&gt;&lt;number&gt;1&lt;/number&gt;&lt;dates&gt;&lt;year&gt;2019&lt;/year&gt;&lt;/dates&gt;&lt;isbn&gt;2158-3188&lt;/isbn&gt;&lt;urls&gt;&lt;/urls&gt;&lt;electronic-resource-num&gt;10.1038/s41398-019-0679-z&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(15)</w:t>
            </w:r>
            <w:r w:rsidRPr="005A6498">
              <w:rPr>
                <w:rFonts w:eastAsia="Times New Roman" w:cs="Times New Roman"/>
                <w:color w:val="000000"/>
                <w:sz w:val="16"/>
                <w:szCs w:val="16"/>
              </w:rPr>
              <w:fldChar w:fldCharType="end"/>
            </w:r>
          </w:p>
        </w:tc>
        <w:tc>
          <w:tcPr>
            <w:tcW w:w="0" w:type="auto"/>
            <w:shd w:val="clear" w:color="auto" w:fill="auto"/>
          </w:tcPr>
          <w:p w14:paraId="3DC8E60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2019</w:t>
            </w:r>
          </w:p>
        </w:tc>
        <w:tc>
          <w:tcPr>
            <w:tcW w:w="0" w:type="auto"/>
          </w:tcPr>
          <w:p w14:paraId="3E198135" w14:textId="6FE3357F"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tcPr>
          <w:p w14:paraId="5F2E35EC" w14:textId="14F96161"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232</w:t>
            </w:r>
          </w:p>
          <w:p w14:paraId="7EE20081"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91</w:t>
            </w:r>
          </w:p>
          <w:p w14:paraId="0AD7773A" w14:textId="43FA92E4"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141</w:t>
            </w:r>
          </w:p>
        </w:tc>
        <w:tc>
          <w:tcPr>
            <w:tcW w:w="0" w:type="auto"/>
            <w:shd w:val="clear" w:color="auto" w:fill="auto"/>
          </w:tcPr>
          <w:p w14:paraId="0705B36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11.4 </w:t>
            </w:r>
          </w:p>
          <w:p w14:paraId="00C04D4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11.1</w:t>
            </w:r>
          </w:p>
        </w:tc>
        <w:tc>
          <w:tcPr>
            <w:tcW w:w="0" w:type="auto"/>
            <w:shd w:val="clear" w:color="auto" w:fill="auto"/>
          </w:tcPr>
          <w:p w14:paraId="17A9C67E"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0 (0)</w:t>
            </w:r>
          </w:p>
          <w:p w14:paraId="6C60CAD2" w14:textId="38BF22E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0 (0)</w:t>
            </w:r>
          </w:p>
        </w:tc>
        <w:tc>
          <w:tcPr>
            <w:tcW w:w="0" w:type="auto"/>
            <w:shd w:val="clear" w:color="auto" w:fill="auto"/>
          </w:tcPr>
          <w:p w14:paraId="5851BF1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Japan</w:t>
            </w:r>
          </w:p>
        </w:tc>
        <w:tc>
          <w:tcPr>
            <w:tcW w:w="0" w:type="auto"/>
            <w:shd w:val="clear" w:color="auto" w:fill="auto"/>
          </w:tcPr>
          <w:p w14:paraId="531BE03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DSM-5, AQ, SCQ</w:t>
            </w:r>
          </w:p>
        </w:tc>
        <w:tc>
          <w:tcPr>
            <w:tcW w:w="0" w:type="auto"/>
            <w:shd w:val="clear" w:color="auto" w:fill="auto"/>
          </w:tcPr>
          <w:p w14:paraId="314D8F1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group has decreased volume in left postcentral gyrus.</w:t>
            </w:r>
          </w:p>
        </w:tc>
      </w:tr>
      <w:tr w:rsidR="009C4401" w:rsidRPr="003F712B" w14:paraId="73123A3A" w14:textId="77777777" w:rsidTr="009C4401">
        <w:trPr>
          <w:trHeight w:val="836"/>
        </w:trPr>
        <w:tc>
          <w:tcPr>
            <w:tcW w:w="0" w:type="auto"/>
            <w:shd w:val="clear" w:color="auto" w:fill="auto"/>
            <w:hideMark/>
          </w:tcPr>
          <w:p w14:paraId="312BB339" w14:textId="4FA9CD0F"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t>Baribeau</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fldData xml:space="preserve">PEVuZE5vdGU+PENpdGU+PEF1dGhvcj5CYXJpYmVhdTwvQXV0aG9yPjxZZWFyPjIwMTktMDItMDQ8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</w:fldData>
              </w:fldChar>
            </w:r>
            <w:r w:rsidR="00005CE0">
              <w:rPr>
                <w:rFonts w:eastAsia="Times New Roman" w:cs="Times New Roman"/>
                <w:color w:val="000000"/>
                <w:sz w:val="16"/>
                <w:szCs w:val="16"/>
              </w:rPr>
              <w:instrText xml:space="preserve"> ADDIN EN.CITE </w:instrText>
            </w:r>
            <w:r w:rsidR="00005CE0">
              <w:rPr>
                <w:rFonts w:eastAsia="Times New Roman" w:cs="Times New Roman"/>
                <w:color w:val="000000"/>
                <w:sz w:val="16"/>
                <w:szCs w:val="16"/>
              </w:rPr>
              <w:fldChar w:fldCharType="begin">
                <w:fldData xml:space="preserve">PEVuZE5vdGU+PENpdGU+PEF1dGhvcj5CYXJpYmVhdTwvQXV0aG9yPjxZZWFyPjIwMTktMDItMDQ8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</w:fldData>
              </w:fldChar>
            </w:r>
            <w:r w:rsidR="00005CE0">
              <w:rPr>
                <w:rFonts w:eastAsia="Times New Roman" w:cs="Times New Roman"/>
                <w:color w:val="000000"/>
                <w:sz w:val="16"/>
                <w:szCs w:val="16"/>
              </w:rPr>
              <w:instrText xml:space="preserve"> ADDIN EN.CITE.DATA </w:instrText>
            </w:r>
            <w:r w:rsidR="00005CE0">
              <w:rPr>
                <w:rFonts w:eastAsia="Times New Roman" w:cs="Times New Roman"/>
                <w:color w:val="000000"/>
                <w:sz w:val="16"/>
                <w:szCs w:val="16"/>
              </w:rPr>
            </w:r>
            <w:r w:rsidR="00005CE0">
              <w:rPr>
                <w:rFonts w:eastAsia="Times New Roman" w:cs="Times New Roman"/>
                <w:color w:val="000000"/>
                <w:sz w:val="16"/>
                <w:szCs w:val="16"/>
              </w:rPr>
              <w:fldChar w:fldCharType="end"/>
            </w:r>
            <w:r w:rsidRPr="005A6498">
              <w:rPr>
                <w:rFonts w:eastAsia="Times New Roman" w:cs="Times New Roman"/>
                <w:color w:val="000000"/>
                <w:sz w:val="16"/>
                <w:szCs w:val="16"/>
              </w:rPr>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(16)</w:t>
            </w:r>
            <w:r w:rsidRPr="005A6498">
              <w:rPr>
                <w:rFonts w:eastAsia="Times New Roman" w:cs="Times New Roman"/>
                <w:color w:val="000000"/>
                <w:sz w:val="16"/>
                <w:szCs w:val="16"/>
              </w:rPr>
              <w:fldChar w:fldCharType="end"/>
            </w:r>
          </w:p>
        </w:tc>
        <w:tc>
          <w:tcPr>
            <w:tcW w:w="0" w:type="auto"/>
            <w:shd w:val="clear" w:color="auto" w:fill="auto"/>
            <w:hideMark/>
          </w:tcPr>
          <w:p w14:paraId="74876C9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2019</w:t>
            </w:r>
          </w:p>
        </w:tc>
        <w:tc>
          <w:tcPr>
            <w:tcW w:w="0" w:type="auto"/>
          </w:tcPr>
          <w:p w14:paraId="5CBB959F" w14:textId="7A8848E3"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hideMark/>
          </w:tcPr>
          <w:p w14:paraId="0A5DE9B9" w14:textId="737EA638"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191</w:t>
            </w:r>
          </w:p>
          <w:p w14:paraId="4FDC244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159</w:t>
            </w:r>
          </w:p>
          <w:p w14:paraId="4B68182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32</w:t>
            </w:r>
          </w:p>
        </w:tc>
        <w:tc>
          <w:tcPr>
            <w:tcW w:w="0" w:type="auto"/>
            <w:shd w:val="clear" w:color="auto" w:fill="auto"/>
            <w:hideMark/>
          </w:tcPr>
          <w:p w14:paraId="18B3BE30"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11.7 (6.12-18.0)</w:t>
            </w:r>
          </w:p>
          <w:p w14:paraId="4C74FE4E" w14:textId="3FEB857C"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10.9 (6.1-17.6)</w:t>
            </w:r>
          </w:p>
        </w:tc>
        <w:tc>
          <w:tcPr>
            <w:tcW w:w="0" w:type="auto"/>
            <w:shd w:val="clear" w:color="auto" w:fill="auto"/>
            <w:hideMark/>
          </w:tcPr>
          <w:p w14:paraId="3F4CCB15"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30 (19)</w:t>
            </w:r>
          </w:p>
          <w:p w14:paraId="0017A8D1" w14:textId="77777777" w:rsidR="00EE27DD" w:rsidRPr="005A6498" w:rsidRDefault="00EE27DD" w:rsidP="00EE27DD">
            <w:pPr>
              <w:spacing w:before="0" w:after="0"/>
              <w:rPr>
                <w:rFonts w:eastAsia="Times New Roman" w:cs="Times New Roman"/>
                <w:color w:val="000000"/>
                <w:sz w:val="16"/>
                <w:szCs w:val="16"/>
              </w:rPr>
            </w:pPr>
            <w:proofErr w:type="gramStart"/>
            <w:r w:rsidRPr="005A6498">
              <w:rPr>
                <w:rFonts w:eastAsia="Times New Roman" w:cs="Times New Roman"/>
                <w:color w:val="000000"/>
                <w:sz w:val="16"/>
                <w:szCs w:val="16"/>
              </w:rPr>
              <w:t>TD :</w:t>
            </w:r>
            <w:proofErr w:type="gramEnd"/>
            <w:r w:rsidRPr="005A6498">
              <w:rPr>
                <w:rFonts w:eastAsia="Times New Roman" w:cs="Times New Roman"/>
                <w:color w:val="000000"/>
                <w:sz w:val="16"/>
                <w:szCs w:val="16"/>
              </w:rPr>
              <w:t xml:space="preserve"> 17 (53)</w:t>
            </w:r>
          </w:p>
          <w:p w14:paraId="26B418A5" w14:textId="77777777" w:rsidR="00EE27DD" w:rsidRPr="005A6498" w:rsidRDefault="00EE27DD" w:rsidP="00EE27DD">
            <w:pPr>
              <w:spacing w:before="0" w:after="0"/>
              <w:rPr>
                <w:rFonts w:eastAsia="Times New Roman" w:cs="Times New Roman"/>
                <w:color w:val="000000"/>
                <w:sz w:val="16"/>
                <w:szCs w:val="16"/>
              </w:rPr>
            </w:pPr>
          </w:p>
        </w:tc>
        <w:tc>
          <w:tcPr>
            <w:tcW w:w="0" w:type="auto"/>
            <w:shd w:val="clear" w:color="auto" w:fill="auto"/>
            <w:hideMark/>
          </w:tcPr>
          <w:p w14:paraId="662226B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Canada</w:t>
            </w:r>
          </w:p>
        </w:tc>
        <w:tc>
          <w:tcPr>
            <w:tcW w:w="0" w:type="auto"/>
            <w:shd w:val="clear" w:color="auto" w:fill="auto"/>
            <w:hideMark/>
          </w:tcPr>
          <w:p w14:paraId="473336FB" w14:textId="75429FC4"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Clinical assessment, ADI-R, ADOS, SCQ</w:t>
            </w:r>
          </w:p>
        </w:tc>
        <w:tc>
          <w:tcPr>
            <w:tcW w:w="0" w:type="auto"/>
            <w:shd w:val="clear" w:color="auto" w:fill="auto"/>
            <w:hideMark/>
          </w:tcPr>
          <w:p w14:paraId="7B652A3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group has decreased cortical thickness in left lateral regions and right insula, as well as decreased ventral striatum volume. </w:t>
            </w:r>
          </w:p>
        </w:tc>
      </w:tr>
      <w:tr w:rsidR="009C4401" w14:paraId="0D152A7A" w14:textId="77777777" w:rsidTr="009C4401">
        <w:trPr>
          <w:trHeight w:val="971"/>
        </w:trPr>
        <w:tc>
          <w:tcPr>
            <w:tcW w:w="0" w:type="auto"/>
            <w:shd w:val="clear" w:color="auto" w:fill="auto"/>
          </w:tcPr>
          <w:p w14:paraId="1D50BBA2" w14:textId="5FDFBE52"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Ni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&lt;EndNote&gt;&lt;Cite&gt;&lt;Author&gt;Ni&lt;/Author&gt;&lt;Year&gt;2018&lt;/Year&gt;&lt;RecNum&gt;249&lt;/RecNum&gt;&lt;DisplayText&gt;(17)&lt;/DisplayText&gt;&lt;record&gt;&lt;rec-number&gt;249&lt;/rec-number&gt;&lt;foreign-keys&gt;&lt;key app="EN" db-id="pfftftz55dav9pezpdapp2zv2xzt0e0rv2wp" timestamp="1709301086" guid="9052d8c8-775f-4e50-92d0-cccecdb61ce5"&gt;249&lt;/key&gt;&lt;/foreign-keys&gt;&lt;ref-type name="Journal Article"&gt;17&lt;/ref-type&gt;&lt;contributors&gt;&lt;authors&gt;&lt;author&gt;Ni, Hsing-Chang&lt;/author&gt;&lt;author&gt;Lin, Hsiang-Yuan&lt;/author&gt;&lt;author&gt;Tseng, Isaac Wen-Yih&lt;/author&gt;&lt;author&gt;Chiu, Yen-Nan&lt;/author&gt;&lt;author&gt;Wu, Yu-Yu&lt;/author&gt;&lt;author&gt;Tsai, Wen-Che&lt;/author&gt;&lt;author&gt;Gau, Shur-Fen Susan&lt;/author&gt;&lt;/authors&gt;&lt;/contributors&gt;&lt;titles&gt;&lt;title&gt;Neural correlates of impaired self-regulation in male youths with autism spectrum disorder: A voxel-based morphometry study&lt;/title&gt;&lt;secondary-title&gt;Progress in Neuro-Psychopharmacology and Biological Psychiatry&lt;/secondary-title&gt;&lt;/titles&gt;&lt;periodical&gt;&lt;full-title&gt;Progress in Neuro-Psychopharmacology and Biological Psychiatry&lt;/full-title&gt;&lt;/periodical&gt;&lt;pages&gt;233-241&lt;/pages&gt;&lt;volume&gt;82&lt;/volume&gt;&lt;dates&gt;&lt;year&gt;2018&lt;/year&gt;&lt;/dates&gt;&lt;isbn&gt;0278-5846&lt;/isbn&gt;&lt;urls&gt;&lt;related-urls&gt;&lt;url&gt;https://doi.org/10.1016/j.pnpbp.2017.11.008&lt;/url&gt;&lt;/related-urls&gt;&lt;/urls&gt;&lt;electronic-resource-num&gt;10.1016/j.pnpbp.2017.11.008&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(17)</w:t>
            </w:r>
            <w:r w:rsidRPr="005A6498">
              <w:rPr>
                <w:rFonts w:eastAsia="Times New Roman" w:cs="Times New Roman"/>
                <w:color w:val="000000"/>
                <w:sz w:val="16"/>
                <w:szCs w:val="16"/>
              </w:rPr>
              <w:fldChar w:fldCharType="end"/>
            </w:r>
          </w:p>
        </w:tc>
        <w:tc>
          <w:tcPr>
            <w:tcW w:w="0" w:type="auto"/>
            <w:shd w:val="clear" w:color="auto" w:fill="auto"/>
          </w:tcPr>
          <w:p w14:paraId="3D3AF35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2018</w:t>
            </w:r>
          </w:p>
        </w:tc>
        <w:tc>
          <w:tcPr>
            <w:tcW w:w="0" w:type="auto"/>
          </w:tcPr>
          <w:p w14:paraId="64504EDE" w14:textId="59612121"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tcPr>
          <w:p w14:paraId="19973BDC" w14:textId="2367E88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146</w:t>
            </w:r>
          </w:p>
          <w:p w14:paraId="6831F044"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85</w:t>
            </w:r>
          </w:p>
          <w:p w14:paraId="59E0312D" w14:textId="28E805C4"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61</w:t>
            </w:r>
          </w:p>
        </w:tc>
        <w:tc>
          <w:tcPr>
            <w:tcW w:w="0" w:type="auto"/>
            <w:shd w:val="clear" w:color="auto" w:fill="auto"/>
          </w:tcPr>
          <w:p w14:paraId="7DC16513"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12.5 (7-17)</w:t>
            </w:r>
          </w:p>
          <w:p w14:paraId="08CB656A" w14:textId="5B985352"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12.4 (7-17)</w:t>
            </w:r>
          </w:p>
        </w:tc>
        <w:tc>
          <w:tcPr>
            <w:tcW w:w="0" w:type="auto"/>
            <w:shd w:val="clear" w:color="auto" w:fill="auto"/>
          </w:tcPr>
          <w:p w14:paraId="53854010"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0 (0)</w:t>
            </w:r>
          </w:p>
          <w:p w14:paraId="7DFE53B8" w14:textId="1D1F442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0 (0)</w:t>
            </w:r>
          </w:p>
        </w:tc>
        <w:tc>
          <w:tcPr>
            <w:tcW w:w="0" w:type="auto"/>
            <w:shd w:val="clear" w:color="auto" w:fill="auto"/>
          </w:tcPr>
          <w:p w14:paraId="20DEAD3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China</w:t>
            </w:r>
          </w:p>
        </w:tc>
        <w:tc>
          <w:tcPr>
            <w:tcW w:w="0" w:type="auto"/>
            <w:shd w:val="clear" w:color="auto" w:fill="auto"/>
          </w:tcPr>
          <w:p w14:paraId="19A8A626"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 ICD-10, ADI-R</w:t>
            </w:r>
          </w:p>
        </w:tc>
        <w:tc>
          <w:tcPr>
            <w:tcW w:w="0" w:type="auto"/>
            <w:shd w:val="clear" w:color="auto" w:fill="auto"/>
          </w:tcPr>
          <w:p w14:paraId="2FCAAB2A"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There are no significant differences in the absolute total gray matter, white matter, and total brain and intra-cranial volumes among the ASD and TD groups. ASD adolescents have significantly less gray matter in the left anterior prefrontal and left lateral occipital/superior parietal lobes than TD children, but not after controlling for ASD dysregulation.</w:t>
            </w:r>
          </w:p>
        </w:tc>
      </w:tr>
      <w:tr w:rsidR="009C4401" w:rsidRPr="003F712B" w14:paraId="2CB773CA" w14:textId="77777777" w:rsidTr="009C4401">
        <w:trPr>
          <w:trHeight w:val="170"/>
        </w:trPr>
        <w:tc>
          <w:tcPr>
            <w:tcW w:w="0" w:type="auto"/>
            <w:shd w:val="clear" w:color="auto" w:fill="auto"/>
            <w:hideMark/>
          </w:tcPr>
          <w:p w14:paraId="000B30FD" w14:textId="683C173A"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Foster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&lt;EndNote&gt;&lt;Cite&gt;&lt;Author&gt;Foster&lt;/Author&gt;&lt;Year&gt;2015&lt;/Year&gt;&lt;RecNum&gt;241&lt;/RecNum&gt;&lt;DisplayText&gt;(18)&lt;/DisplayText&gt;&lt;record&gt;&lt;rec-number&gt;241&lt;/rec-number&gt;&lt;foreign-keys&gt;&lt;key app="EN" db-id="pfftftz55dav9pezpdapp2zv2xzt0e0rv2wp" timestamp="1709301085" guid="2fb7d141-a0b5-41a8-bfcb-fdf03dcc04a7"&gt;241&lt;/key&gt;&lt;/foreign-keys&gt;&lt;ref-type name="Journal Article"&gt;17&lt;/ref-type&gt;&lt;contributors&gt;&lt;authors&gt;&lt;author&gt;Foster, E.V. Nicholas&lt;/author&gt;&lt;author&gt;Doyle-Thomas, A.R. Krissy&lt;/author&gt;&lt;author&gt;Tryfon, Ana&lt;/author&gt;&lt;author&gt;Ouimet, Tia&lt;/author&gt;&lt;author&gt;Anagnostou, Evdokia&lt;/author&gt;&lt;author&gt;Evans, C. Alan&lt;/author&gt;&lt;author&gt;Zwaigenbaum, Lonnie&lt;/author&gt;&lt;author&gt;Lerch, P. Jason&lt;/author&gt;&lt;author&gt;Lewis, D. John&lt;/author&gt;&lt;author&gt;Hyde, L. Krista&lt;/author&gt;&lt;/authors&gt;&lt;/contributors&gt;&lt;titles&gt;&lt;title&gt;Structural Gray Matter Differences During Childhood Development in Autism Spectrum Disorder: A Multimetric Approach&lt;/title&gt;&lt;secondary-title&gt;Pediatric Neurology&lt;/secondary-title&gt;&lt;/titles&gt;&lt;periodical&gt;&lt;full-title&gt;Pediatric Neurology&lt;/full-title&gt;&lt;/periodical&gt;&lt;pages&gt;350-359&lt;/pages&gt;&lt;volume&gt;53&lt;/volume&gt;&lt;number&gt;4&lt;/number&gt;&lt;dates&gt;&lt;year&gt;2015&lt;/year&gt;&lt;/dates&gt;&lt;isbn&gt;0887-8994&lt;/isbn&gt;&lt;urls&gt;&lt;/urls&gt;&lt;electronic-resource-num&gt;10.1016/j.pediatrneurol.2015.06.013&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(18)</w:t>
            </w:r>
            <w:r w:rsidRPr="005A6498">
              <w:rPr>
                <w:rFonts w:eastAsia="Times New Roman" w:cs="Times New Roman"/>
                <w:color w:val="000000"/>
                <w:sz w:val="16"/>
                <w:szCs w:val="16"/>
              </w:rPr>
              <w:fldChar w:fldCharType="end"/>
            </w:r>
          </w:p>
        </w:tc>
        <w:tc>
          <w:tcPr>
            <w:tcW w:w="0" w:type="auto"/>
            <w:shd w:val="clear" w:color="auto" w:fill="auto"/>
            <w:hideMark/>
          </w:tcPr>
          <w:p w14:paraId="486302E5"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2015</w:t>
            </w:r>
          </w:p>
        </w:tc>
        <w:tc>
          <w:tcPr>
            <w:tcW w:w="0" w:type="auto"/>
          </w:tcPr>
          <w:p w14:paraId="16AEFAC5" w14:textId="7E40C1C8"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hideMark/>
          </w:tcPr>
          <w:p w14:paraId="1972F2BF" w14:textId="77EE93F4"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84</w:t>
            </w:r>
          </w:p>
          <w:p w14:paraId="4840A757"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38</w:t>
            </w:r>
          </w:p>
          <w:p w14:paraId="69D74B8C" w14:textId="29DAC191"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46</w:t>
            </w:r>
          </w:p>
        </w:tc>
        <w:tc>
          <w:tcPr>
            <w:tcW w:w="0" w:type="auto"/>
            <w:shd w:val="clear" w:color="auto" w:fill="auto"/>
            <w:hideMark/>
          </w:tcPr>
          <w:p w14:paraId="037A229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12.4 (6-17) </w:t>
            </w:r>
          </w:p>
          <w:p w14:paraId="7F8E91F6"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12.6 (7-17)</w:t>
            </w:r>
          </w:p>
        </w:tc>
        <w:tc>
          <w:tcPr>
            <w:tcW w:w="0" w:type="auto"/>
            <w:shd w:val="clear" w:color="auto" w:fill="auto"/>
            <w:hideMark/>
          </w:tcPr>
          <w:p w14:paraId="5F9A9A81"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0 (0)</w:t>
            </w:r>
          </w:p>
          <w:p w14:paraId="1B827BA9" w14:textId="1ADE5CCB"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TD: </w:t>
            </w:r>
            <w:r>
              <w:rPr>
                <w:rFonts w:eastAsia="Times New Roman" w:cs="Times New Roman"/>
                <w:color w:val="000000"/>
                <w:sz w:val="16"/>
                <w:szCs w:val="16"/>
              </w:rPr>
              <w:t xml:space="preserve">0 </w:t>
            </w:r>
            <w:r w:rsidRPr="005A6498">
              <w:rPr>
                <w:rFonts w:eastAsia="Times New Roman" w:cs="Times New Roman"/>
                <w:color w:val="000000"/>
                <w:sz w:val="16"/>
                <w:szCs w:val="16"/>
              </w:rPr>
              <w:t>(0)</w:t>
            </w:r>
          </w:p>
        </w:tc>
        <w:tc>
          <w:tcPr>
            <w:tcW w:w="0" w:type="auto"/>
            <w:shd w:val="clear" w:color="auto" w:fill="auto"/>
            <w:hideMark/>
          </w:tcPr>
          <w:p w14:paraId="77CECE7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Canada</w:t>
            </w:r>
          </w:p>
        </w:tc>
        <w:tc>
          <w:tcPr>
            <w:tcW w:w="0" w:type="auto"/>
            <w:shd w:val="clear" w:color="auto" w:fill="auto"/>
            <w:hideMark/>
          </w:tcPr>
          <w:p w14:paraId="53D2D34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DSM-IV-TR, ADOS-2, ADI-R</w:t>
            </w:r>
          </w:p>
        </w:tc>
        <w:tc>
          <w:tcPr>
            <w:tcW w:w="0" w:type="auto"/>
            <w:shd w:val="clear" w:color="auto" w:fill="auto"/>
            <w:hideMark/>
          </w:tcPr>
          <w:p w14:paraId="3FE0C377"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group has increased gray matter in the frontal lobe, temporal lobe, and some parietal and occipital subcortical areas, and decreased gray matter in the temporoparietal junction.</w:t>
            </w:r>
          </w:p>
        </w:tc>
      </w:tr>
      <w:tr w:rsidR="009C4401" w:rsidRPr="008E6F12" w14:paraId="4B795B51" w14:textId="77777777" w:rsidTr="009C4401">
        <w:trPr>
          <w:trHeight w:val="1020"/>
        </w:trPr>
        <w:tc>
          <w:tcPr>
            <w:tcW w:w="0" w:type="auto"/>
            <w:shd w:val="clear" w:color="auto" w:fill="auto"/>
          </w:tcPr>
          <w:p w14:paraId="14E1D1C5" w14:textId="66062E85"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Irimia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&lt;EndNote&gt;&lt;Cite&gt;&lt;Author&gt;Irimia&lt;/Author&gt;&lt;Year&gt;2017-04-11&lt;/Year&gt;&lt;RecNum&gt;265&lt;/RecNum&gt;&lt;DisplayText&gt;(19)&lt;/DisplayText&gt;&lt;record&gt;&lt;rec-number&gt;265&lt;/rec-number&gt;&lt;foreign-keys&gt;&lt;key app="EN" db-id="pfftftz55dav9pezpdapp2zv2xzt0e0rv2wp" timestamp="1709301086" guid="81430bf8-3ebe-405a-8135-c343bb23d6e5"&gt;265&lt;/key&gt;&lt;/foreign-keys&gt;&lt;ref-type name="Journal Article"&gt;17&lt;/ref-type&gt;&lt;contributors&gt;&lt;authors&gt;&lt;author&gt;Irimia, Andrei&lt;/author&gt;&lt;author&gt;Torgerson, Carinna M.&lt;/author&gt;&lt;author&gt;Jacokes, Zachary J.&lt;/author&gt;&lt;author&gt;Van Horn, John D.&lt;/author&gt;&lt;author&gt;Irimia, Andrei&lt;/author&gt;&lt;author&gt;Torgerson, Carinna M.&lt;/author&gt;&lt;author&gt;Jacokes, Zachary J.&lt;/author&gt;&lt;author&gt;Van Horn, John D.&lt;/author&gt;&lt;/authors&gt;&lt;/contributors&gt;&lt;titles&gt;&lt;title&gt;The connectomes of males and females with autism spectrum disorder have significantly different white matter connectivity densities&lt;/title&gt;&lt;secondary-title&gt;Scientific Reports 2017 7:1&lt;/secondary-title&gt;&lt;/titles&gt;&lt;periodical&gt;&lt;full-title&gt;Scientific Reports 2017 7:1&lt;/full-title&gt;&lt;/periodical&gt;&lt;volume&gt;7&lt;/volume&gt;&lt;number&gt;1&lt;/number&gt;&lt;dates&gt;&lt;year&gt;2017-04-11&lt;/year&gt;&lt;/dates&gt;&lt;isbn&gt;2045-2322&lt;/isbn&gt;&lt;urls&gt;&lt;related-urls&gt;&lt;url&gt;https://www.nature.com/articles/srep46401&lt;/url&gt;&lt;/related-urls&gt;&lt;/urls&gt;&lt;electronic-resource-num&gt;10.1038/srep46401&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(19)</w:t>
            </w:r>
            <w:r w:rsidRPr="005A6498">
              <w:rPr>
                <w:rFonts w:eastAsia="Times New Roman" w:cs="Times New Roman"/>
                <w:color w:val="000000"/>
                <w:sz w:val="16"/>
                <w:szCs w:val="16"/>
              </w:rPr>
              <w:fldChar w:fldCharType="end"/>
            </w:r>
          </w:p>
        </w:tc>
        <w:tc>
          <w:tcPr>
            <w:tcW w:w="0" w:type="auto"/>
            <w:shd w:val="clear" w:color="auto" w:fill="auto"/>
          </w:tcPr>
          <w:p w14:paraId="36392DB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2017</w:t>
            </w:r>
          </w:p>
        </w:tc>
        <w:tc>
          <w:tcPr>
            <w:tcW w:w="0" w:type="auto"/>
          </w:tcPr>
          <w:p w14:paraId="4111BF34" w14:textId="15570AD9"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tcPr>
          <w:p w14:paraId="4A9A787A" w14:textId="51D70619"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193</w:t>
            </w:r>
          </w:p>
          <w:p w14:paraId="230CBB5C"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110</w:t>
            </w:r>
          </w:p>
          <w:p w14:paraId="3A7C867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83</w:t>
            </w:r>
          </w:p>
        </w:tc>
        <w:tc>
          <w:tcPr>
            <w:tcW w:w="0" w:type="auto"/>
            <w:shd w:val="clear" w:color="auto" w:fill="auto"/>
          </w:tcPr>
          <w:p w14:paraId="56409A5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12.32 (7-18) </w:t>
            </w:r>
          </w:p>
          <w:p w14:paraId="076CE9A6"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TD:12.76 (8-18)</w:t>
            </w:r>
          </w:p>
        </w:tc>
        <w:tc>
          <w:tcPr>
            <w:tcW w:w="0" w:type="auto"/>
            <w:shd w:val="clear" w:color="auto" w:fill="auto"/>
          </w:tcPr>
          <w:p w14:paraId="784C3F1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55 (50)</w:t>
            </w:r>
          </w:p>
          <w:p w14:paraId="201C977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40 (48)</w:t>
            </w:r>
          </w:p>
        </w:tc>
        <w:tc>
          <w:tcPr>
            <w:tcW w:w="0" w:type="auto"/>
            <w:shd w:val="clear" w:color="auto" w:fill="auto"/>
          </w:tcPr>
          <w:p w14:paraId="03EB88BA"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USA</w:t>
            </w:r>
          </w:p>
        </w:tc>
        <w:tc>
          <w:tcPr>
            <w:tcW w:w="0" w:type="auto"/>
            <w:shd w:val="clear" w:color="auto" w:fill="auto"/>
          </w:tcPr>
          <w:p w14:paraId="7DE8E88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ADI-R, ADOS</w:t>
            </w:r>
          </w:p>
        </w:tc>
        <w:tc>
          <w:tcPr>
            <w:tcW w:w="0" w:type="auto"/>
            <w:shd w:val="clear" w:color="auto" w:fill="auto"/>
          </w:tcPr>
          <w:p w14:paraId="3924951D" w14:textId="61DAA544" w:rsidR="00EE27DD" w:rsidRPr="00A505BC" w:rsidRDefault="00EE27DD" w:rsidP="00EE27DD">
            <w:pPr>
              <w:spacing w:before="0" w:after="0"/>
              <w:rPr>
                <w:rFonts w:eastAsia="Times New Roman" w:cs="Times New Roman"/>
                <w:color w:val="000000" w:themeColor="text1"/>
                <w:sz w:val="16"/>
                <w:szCs w:val="16"/>
              </w:rPr>
            </w:pPr>
            <w:r w:rsidRPr="005A6498">
              <w:rPr>
                <w:rFonts w:eastAsia="Times New Roman" w:cs="Times New Roman"/>
                <w:color w:val="000000" w:themeColor="text1"/>
                <w:sz w:val="16"/>
                <w:szCs w:val="16"/>
              </w:rPr>
              <w:t xml:space="preserve">Total intracranial volume does not differ between ASD and TD groups. There is no difference between ASD and TD groups for </w:t>
            </w:r>
            <w:r w:rsidR="00F527D0">
              <w:rPr>
                <w:rFonts w:eastAsia="Times New Roman" w:cs="Times New Roman"/>
                <w:color w:val="000000" w:themeColor="text1"/>
                <w:sz w:val="16"/>
                <w:szCs w:val="16"/>
              </w:rPr>
              <w:t>grey matter</w:t>
            </w:r>
            <w:r w:rsidRPr="005A6498">
              <w:rPr>
                <w:rFonts w:eastAsia="Times New Roman" w:cs="Times New Roman"/>
                <w:color w:val="000000" w:themeColor="text1"/>
                <w:sz w:val="16"/>
                <w:szCs w:val="16"/>
              </w:rPr>
              <w:t xml:space="preserve"> volume, </w:t>
            </w:r>
            <w:r w:rsidR="00F527D0">
              <w:rPr>
                <w:rFonts w:eastAsia="Times New Roman" w:cs="Times New Roman"/>
                <w:color w:val="000000" w:themeColor="text1"/>
                <w:sz w:val="16"/>
                <w:szCs w:val="16"/>
              </w:rPr>
              <w:t>grey matter</w:t>
            </w:r>
            <w:r w:rsidRPr="005A6498">
              <w:rPr>
                <w:rFonts w:eastAsia="Times New Roman" w:cs="Times New Roman"/>
                <w:color w:val="000000" w:themeColor="text1"/>
                <w:sz w:val="16"/>
                <w:szCs w:val="16"/>
              </w:rPr>
              <w:t xml:space="preserve"> thickness, cortical area and mean curvature. </w:t>
            </w:r>
          </w:p>
        </w:tc>
      </w:tr>
      <w:tr w:rsidR="009C4401" w:rsidRPr="501A793E" w14:paraId="6549319B" w14:textId="77777777" w:rsidTr="009C4401">
        <w:trPr>
          <w:trHeight w:val="116"/>
        </w:trPr>
        <w:tc>
          <w:tcPr>
            <w:tcW w:w="0" w:type="auto"/>
            <w:shd w:val="clear" w:color="auto" w:fill="auto"/>
          </w:tcPr>
          <w:p w14:paraId="09B10DD8" w14:textId="52424B9E"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Ni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&lt;EndNote&gt;&lt;Cite&gt;&lt;Author&gt;Ni&lt;/Author&gt;&lt;Year&gt;2020&lt;/Year&gt;&lt;RecNum&gt;248&lt;/RecNum&gt;&lt;DisplayText&gt;(20)&lt;/DisplayText&gt;&lt;record&gt;&lt;rec-number&gt;248&lt;/rec-number&gt;&lt;foreign-keys&gt;&lt;key app="EN" db-id="pfftftz55dav9pezpdapp2zv2xzt0e0rv2wp" timestamp="1709301086" guid="5cf5c6a0-efb4-4e15-892b-49abe2bc9c94"&gt;248&lt;/key&gt;&lt;/foreign-keys&gt;&lt;ref-type name="Journal Article"&gt;17&lt;/ref-type&gt;&lt;contributors&gt;&lt;authors&gt;&lt;author&gt;Ni, Hsing-Chang&lt;/author&gt;&lt;author&gt;Lin, Hsiang-Yuan&lt;/author&gt;&lt;author&gt;Chen, Yu-Chieh&lt;/author&gt;&lt;author&gt;Tseng, Isaac Wen-Yih&lt;/author&gt;&lt;author&gt;Gau, Shur-Fen Susan&lt;/author&gt;&lt;/authors&gt;&lt;/contributors&gt;&lt;titles&gt;&lt;title&gt;Boys with autism spectrum disorder have distinct cortical folding patterns underpinning impaired self-regulation: a surface-based morphometry study&lt;/title&gt;&lt;secondary-title&gt;Brain Imaging and Behavior&lt;/secondary-title&gt;&lt;/titles&gt;&lt;periodical&gt;&lt;full-title&gt;Brain Imaging and Behavior&lt;/full-title&gt;&lt;/periodical&gt;&lt;pages&gt;2464-2476&lt;/pages&gt;&lt;volume&gt;14&lt;/volume&gt;&lt;number&gt;6&lt;/number&gt;&lt;dates&gt;&lt;year&gt;2020&lt;/year&gt;&lt;/dates&gt;&lt;isbn&gt;1931-7557&lt;/isbn&gt;&lt;urls&gt;&lt;/urls&gt;&lt;electronic-resource-num&gt;10.1007/s11682-019-00199-0&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(20)</w:t>
            </w:r>
            <w:r w:rsidRPr="005A6498">
              <w:rPr>
                <w:rFonts w:eastAsia="Times New Roman" w:cs="Times New Roman"/>
                <w:color w:val="000000"/>
                <w:sz w:val="16"/>
                <w:szCs w:val="16"/>
              </w:rPr>
              <w:fldChar w:fldCharType="end"/>
            </w:r>
          </w:p>
        </w:tc>
        <w:tc>
          <w:tcPr>
            <w:tcW w:w="0" w:type="auto"/>
            <w:shd w:val="clear" w:color="auto" w:fill="auto"/>
          </w:tcPr>
          <w:p w14:paraId="686CBBA8"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2020</w:t>
            </w:r>
          </w:p>
        </w:tc>
        <w:tc>
          <w:tcPr>
            <w:tcW w:w="0" w:type="auto"/>
          </w:tcPr>
          <w:p w14:paraId="34655D6F" w14:textId="4747DD9B"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tcPr>
          <w:p w14:paraId="2E6811F8" w14:textId="60E10ABA"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137</w:t>
            </w:r>
          </w:p>
          <w:p w14:paraId="353CF195"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90</w:t>
            </w:r>
          </w:p>
          <w:p w14:paraId="69862D2F" w14:textId="703826FF"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67</w:t>
            </w:r>
          </w:p>
        </w:tc>
        <w:tc>
          <w:tcPr>
            <w:tcW w:w="0" w:type="auto"/>
            <w:shd w:val="clear" w:color="auto" w:fill="auto"/>
          </w:tcPr>
          <w:p w14:paraId="5B8058F6"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12.9 (7-17)</w:t>
            </w:r>
          </w:p>
          <w:p w14:paraId="65E1BCF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12.3 (7-17)</w:t>
            </w:r>
          </w:p>
          <w:p w14:paraId="201C3E22" w14:textId="77777777" w:rsidR="00EE27DD" w:rsidRPr="005A6498" w:rsidRDefault="00EE27DD" w:rsidP="00EE27DD">
            <w:pPr>
              <w:spacing w:before="0" w:after="0"/>
              <w:rPr>
                <w:rFonts w:eastAsia="Times New Roman" w:cs="Times New Roman"/>
                <w:color w:val="000000"/>
                <w:sz w:val="16"/>
                <w:szCs w:val="16"/>
              </w:rPr>
            </w:pPr>
          </w:p>
        </w:tc>
        <w:tc>
          <w:tcPr>
            <w:tcW w:w="0" w:type="auto"/>
            <w:shd w:val="clear" w:color="auto" w:fill="auto"/>
          </w:tcPr>
          <w:p w14:paraId="1235B3E4"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0 (0)</w:t>
            </w:r>
          </w:p>
          <w:p w14:paraId="76885A5E" w14:textId="0ADB1808"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0 (0)</w:t>
            </w:r>
          </w:p>
        </w:tc>
        <w:tc>
          <w:tcPr>
            <w:tcW w:w="0" w:type="auto"/>
            <w:shd w:val="clear" w:color="auto" w:fill="auto"/>
          </w:tcPr>
          <w:p w14:paraId="67FFB4F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China</w:t>
            </w:r>
          </w:p>
        </w:tc>
        <w:tc>
          <w:tcPr>
            <w:tcW w:w="0" w:type="auto"/>
            <w:shd w:val="clear" w:color="auto" w:fill="auto"/>
          </w:tcPr>
          <w:p w14:paraId="57CD77DD"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 ICD-10, ADI-R</w:t>
            </w:r>
          </w:p>
        </w:tc>
        <w:tc>
          <w:tcPr>
            <w:tcW w:w="0" w:type="auto"/>
            <w:shd w:val="clear" w:color="auto" w:fill="auto"/>
          </w:tcPr>
          <w:p w14:paraId="36AB50D8" w14:textId="77777777" w:rsidR="00EE27DD" w:rsidRPr="005A6498" w:rsidRDefault="00EE27DD" w:rsidP="00EE27DD">
            <w:pPr>
              <w:spacing w:before="0" w:after="0"/>
              <w:rPr>
                <w:rFonts w:eastAsia="Times New Roman" w:cs="Times New Roman"/>
                <w:color w:val="FF0000"/>
                <w:sz w:val="16"/>
                <w:szCs w:val="16"/>
              </w:rPr>
            </w:pPr>
            <w:r w:rsidRPr="005A6498">
              <w:rPr>
                <w:rFonts w:eastAsia="Times New Roman" w:cs="Times New Roman"/>
                <w:color w:val="000000"/>
                <w:sz w:val="16"/>
                <w:szCs w:val="16"/>
              </w:rPr>
              <w:t>ASD group has increased gyrification in right middle frontal cortex and right orbitofrontal cortex. There is also increased gyrification over the frontoparietal-dorsal attention network, left somatosensory network, left default mode network, and parts of right salience network.</w:t>
            </w:r>
          </w:p>
        </w:tc>
      </w:tr>
      <w:tr w:rsidR="009C4401" w:rsidRPr="003F712B" w14:paraId="7E9830F4" w14:textId="77777777" w:rsidTr="009C4401">
        <w:trPr>
          <w:trHeight w:val="530"/>
        </w:trPr>
        <w:tc>
          <w:tcPr>
            <w:tcW w:w="0" w:type="auto"/>
            <w:shd w:val="clear" w:color="auto" w:fill="auto"/>
          </w:tcPr>
          <w:p w14:paraId="4400E305" w14:textId="4A186AAC"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Sharda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&lt;EndNote&gt;&lt;Cite&gt;&lt;Author&gt;Sharda&lt;/Author&gt;&lt;Year&gt;2017/03/01&lt;/Year&gt;&lt;RecNum&gt;246&lt;/RecNum&gt;&lt;DisplayText&gt;(21)&lt;/DisplayText&gt;&lt;record&gt;&lt;rec-number&gt;246&lt;/rec-number&gt;&lt;foreign-keys&gt;&lt;key app="EN" db-id="pfftftz55dav9pezpdapp2zv2xzt0e0rv2wp" timestamp="1709301086" guid="170c2735-6cf4-4027-b346-90a5bb7aafce"&gt;246&lt;/key&gt;&lt;/foreign-keys&gt;&lt;ref-type name="Journal Article"&gt;17&lt;/ref-type&gt;&lt;contributors&gt;&lt;authors&gt;&lt;author&gt;Sharda, Megha&lt;/author&gt;&lt;author&gt;Foster, Nicholas E.V.&lt;/author&gt;&lt;author&gt;Tryfon, Ana&lt;/author&gt;&lt;author&gt;Doyle-Thomas, Krissy A.R.&lt;/author&gt;&lt;author&gt;Ouimet, Tia&lt;/author&gt;&lt;author&gt;Anagnostou, Evdokia&lt;/author&gt;&lt;author&gt;Evans, Alan C.&lt;/author&gt;&lt;author&gt;Zwaigenbaum, Lonnie&lt;/author&gt;&lt;author&gt;Lerch, Jason P.&lt;/author&gt;&lt;author&gt;Lewis, John D.&lt;/author&gt;&lt;author&gt;Hyde, Krista L.&lt;/author&gt;&lt;author&gt;for NeuroDevNet ASD Imaging Group&lt;/author&gt;&lt;/authors&gt;&lt;/contributors&gt;&lt;titles&gt;&lt;title&gt;Language Ability Predicts Cortical Structure and Covariance in Boys with Autism Spectrum Disorder&lt;/title&gt;&lt;secondary-title&gt;Cerebral Cortex&lt;/secondary-title&gt;&lt;/titles&gt;&lt;periodical&gt;&lt;full-title&gt;Cerebral Cortex&lt;/full-title&gt;&lt;/periodical&gt;&lt;volume&gt;27&lt;/volume&gt;&lt;number&gt;3&lt;/number&gt;&lt;dates&gt;&lt;year&gt;2017/03/01&lt;/year&gt;&lt;/dates&gt;&lt;isbn&gt;1047-3211&lt;/isbn&gt;&lt;urls&gt;&lt;related-urls&gt;&lt;url&gt;https://academic.oup.com/cercor/article/27/3/1849/3056253&lt;/url&gt;&lt;/related-urls&gt;&lt;/urls&gt;&lt;electronic-resource-num&gt;10.1093/cercor/bhw024&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(21)</w:t>
            </w:r>
            <w:r w:rsidRPr="005A6498">
              <w:rPr>
                <w:rFonts w:eastAsia="Times New Roman" w:cs="Times New Roman"/>
                <w:color w:val="000000"/>
                <w:sz w:val="16"/>
                <w:szCs w:val="16"/>
              </w:rPr>
              <w:fldChar w:fldCharType="end"/>
            </w:r>
          </w:p>
        </w:tc>
        <w:tc>
          <w:tcPr>
            <w:tcW w:w="0" w:type="auto"/>
            <w:shd w:val="clear" w:color="auto" w:fill="auto"/>
          </w:tcPr>
          <w:p w14:paraId="71121D3E"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2017</w:t>
            </w:r>
          </w:p>
        </w:tc>
        <w:tc>
          <w:tcPr>
            <w:tcW w:w="0" w:type="auto"/>
          </w:tcPr>
          <w:p w14:paraId="2FAA025D" w14:textId="2B0D54AF"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tcPr>
          <w:p w14:paraId="5EF8B8FA" w14:textId="2FBE3953"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96</w:t>
            </w:r>
          </w:p>
          <w:p w14:paraId="06DD266A"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46</w:t>
            </w:r>
          </w:p>
          <w:p w14:paraId="6D1770F2"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50</w:t>
            </w:r>
          </w:p>
        </w:tc>
        <w:tc>
          <w:tcPr>
            <w:tcW w:w="0" w:type="auto"/>
            <w:shd w:val="clear" w:color="auto" w:fill="auto"/>
          </w:tcPr>
          <w:p w14:paraId="3754D5D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12.9 (6-16)</w:t>
            </w:r>
          </w:p>
          <w:p w14:paraId="4C9CA8E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12.8 (6-16)</w:t>
            </w:r>
          </w:p>
        </w:tc>
        <w:tc>
          <w:tcPr>
            <w:tcW w:w="0" w:type="auto"/>
            <w:shd w:val="clear" w:color="auto" w:fill="auto"/>
          </w:tcPr>
          <w:p w14:paraId="6A49CDB5"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0 (0)</w:t>
            </w:r>
          </w:p>
          <w:p w14:paraId="31082279" w14:textId="6DEAF87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0 (0)</w:t>
            </w:r>
          </w:p>
        </w:tc>
        <w:tc>
          <w:tcPr>
            <w:tcW w:w="0" w:type="auto"/>
            <w:shd w:val="clear" w:color="auto" w:fill="auto"/>
          </w:tcPr>
          <w:p w14:paraId="201F4829"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Canada</w:t>
            </w:r>
          </w:p>
        </w:tc>
        <w:tc>
          <w:tcPr>
            <w:tcW w:w="0" w:type="auto"/>
            <w:shd w:val="clear" w:color="auto" w:fill="auto"/>
          </w:tcPr>
          <w:p w14:paraId="6B201C5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ADOS, ADI-R </w:t>
            </w:r>
          </w:p>
        </w:tc>
        <w:tc>
          <w:tcPr>
            <w:tcW w:w="0" w:type="auto"/>
            <w:shd w:val="clear" w:color="auto" w:fill="auto"/>
          </w:tcPr>
          <w:p w14:paraId="60B443C1"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 xml:space="preserve">ASD group has increased cortical thickness in the left temporal lobe, left angular gyrus, and frontal lobe, and has increased cortical surface area (CSA) in right posterior temporal occipital area and right supplementary motor area. ASD group also has decreased </w:t>
            </w:r>
            <w:r w:rsidRPr="005A6498">
              <w:rPr>
                <w:rFonts w:eastAsia="Times New Roman" w:cs="Times New Roman"/>
                <w:color w:val="000000"/>
                <w:sz w:val="16"/>
                <w:szCs w:val="16"/>
              </w:rPr>
              <w:lastRenderedPageBreak/>
              <w:t xml:space="preserve">covariance of cortical thickness in frontal temporal ROIs. </w:t>
            </w:r>
          </w:p>
        </w:tc>
      </w:tr>
      <w:tr w:rsidR="009C4401" w:rsidRPr="003F712B" w14:paraId="49C1B8B9" w14:textId="77777777" w:rsidTr="009C4401">
        <w:trPr>
          <w:trHeight w:val="917"/>
        </w:trPr>
        <w:tc>
          <w:tcPr>
            <w:tcW w:w="0" w:type="auto"/>
            <w:shd w:val="clear" w:color="auto" w:fill="auto"/>
            <w:hideMark/>
          </w:tcPr>
          <w:p w14:paraId="2F9B0BC9" w14:textId="7B5CE95D" w:rsidR="00EE27DD" w:rsidRPr="005A6498" w:rsidRDefault="00EE27DD" w:rsidP="00EE27DD">
            <w:pPr>
              <w:spacing w:before="0" w:after="0"/>
              <w:rPr>
                <w:rFonts w:eastAsia="Times New Roman" w:cs="Times New Roman"/>
                <w:color w:val="000000"/>
                <w:sz w:val="16"/>
                <w:szCs w:val="16"/>
              </w:rPr>
            </w:pPr>
            <w:proofErr w:type="spellStart"/>
            <w:r w:rsidRPr="005A6498">
              <w:rPr>
                <w:rFonts w:eastAsia="Times New Roman" w:cs="Times New Roman"/>
                <w:color w:val="000000"/>
                <w:sz w:val="16"/>
                <w:szCs w:val="16"/>
              </w:rPr>
              <w:lastRenderedPageBreak/>
              <w:t>Mensen</w:t>
            </w:r>
            <w:proofErr w:type="spellEnd"/>
            <w:r w:rsidRPr="005A6498">
              <w:rPr>
                <w:rFonts w:eastAsia="Times New Roman" w:cs="Times New Roman"/>
                <w:color w:val="000000"/>
                <w:sz w:val="16"/>
                <w:szCs w:val="16"/>
              </w:rPr>
              <w:t xml:space="preserve"> et al. </w:t>
            </w:r>
            <w:r w:rsidRPr="005A6498">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&lt;EndNote&gt;&lt;Cite&gt;&lt;Author&gt;Mensen&lt;/Author&gt;&lt;Year&gt;2017&lt;/Year&gt;&lt;RecNum&gt;240&lt;/RecNum&gt;&lt;DisplayText&gt;(22)&lt;/DisplayText&gt;&lt;record&gt;&lt;rec-number&gt;240&lt;/rec-number&gt;&lt;foreign-keys&gt;&lt;key app="EN" db-id="pfftftz55dav9pezpdapp2zv2xzt0e0rv2wp" timestamp="1709301085" guid="87707704-0058-43e7-bba4-a67754a219cb"&gt;240&lt;/key&gt;&lt;/foreign-keys&gt;&lt;ref-type name="Journal Article"&gt;17&lt;/ref-type&gt;&lt;contributors&gt;&lt;authors&gt;&lt;author&gt;Vincent T. Mensen&lt;/author&gt;&lt;author&gt;Lara M. Wierenga&lt;/author&gt;&lt;author&gt;Sarai van Dijk&lt;/author&gt;&lt;author&gt;Yvonne Rijks&lt;/author&gt;&lt;author&gt;Bob Oranje&lt;/author&gt;&lt;author&gt;René C.W. Mandl&lt;/author&gt;&lt;author&gt;Sarah Durston&lt;/author&gt;&lt;/authors&gt;&lt;/contributors&gt;&lt;titles&gt;&lt;title&gt;Development of cortical thickness and surface area in autism spectrum disorder&lt;/title&gt;&lt;secondary-title&gt;NeuroImage : Clinical&lt;/secondary-title&gt;&lt;/titles&gt;&lt;periodical&gt;&lt;full-title&gt;NeuroImage : Clinical&lt;/full-title&gt;&lt;/periodical&gt;&lt;volume&gt;13&lt;/volume&gt;&lt;dates&gt;&lt;year&gt;2017&lt;/year&gt;&lt;/dates&gt;&lt;isbn&gt;2213-1582&lt;/isbn&gt;&lt;urls&gt;&lt;related-urls&gt;&lt;url&gt;https://www.ncbi.nlm.nih.gov/pmc/articles/PMC5157792/&lt;/url&gt;&lt;/related-urls&gt;&lt;/urls&gt;&lt;electronic-resource-num&gt;10.1016/j.nicl.2016.12.003&lt;/electronic-resource-num&gt;&lt;/record&gt;&lt;/Cite&gt;&lt;/EndNote&gt;</w:instrText>
            </w:r>
            <w:r w:rsidRPr="005A6498">
              <w:rPr>
                <w:rFonts w:eastAsia="Times New Roman" w:cs="Times New Roman"/>
                <w:color w:val="000000"/>
                <w:sz w:val="16"/>
                <w:szCs w:val="16"/>
              </w:rPr>
              <w:fldChar w:fldCharType="separate"/>
            </w:r>
            <w:r w:rsidR="00005CE0">
              <w:rPr>
                <w:rFonts w:eastAsia="Times New Roman" w:cs="Times New Roman"/>
                <w:noProof/>
                <w:color w:val="000000"/>
                <w:sz w:val="16"/>
                <w:szCs w:val="16"/>
              </w:rPr>
              <w:t>(22)</w:t>
            </w:r>
            <w:r w:rsidRPr="005A6498">
              <w:rPr>
                <w:rFonts w:eastAsia="Times New Roman" w:cs="Times New Roman"/>
                <w:color w:val="000000"/>
                <w:sz w:val="16"/>
                <w:szCs w:val="16"/>
              </w:rPr>
              <w:fldChar w:fldCharType="end"/>
            </w:r>
          </w:p>
        </w:tc>
        <w:tc>
          <w:tcPr>
            <w:tcW w:w="0" w:type="auto"/>
            <w:shd w:val="clear" w:color="auto" w:fill="auto"/>
            <w:hideMark/>
          </w:tcPr>
          <w:p w14:paraId="6A1FDD55"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2017</w:t>
            </w:r>
          </w:p>
        </w:tc>
        <w:tc>
          <w:tcPr>
            <w:tcW w:w="0" w:type="auto"/>
          </w:tcPr>
          <w:p w14:paraId="5B71E562" w14:textId="39767B17" w:rsidR="00EE27DD" w:rsidRPr="005A6498" w:rsidRDefault="00EE27DD" w:rsidP="00EE27DD">
            <w:pPr>
              <w:spacing w:before="0" w:after="0"/>
              <w:rPr>
                <w:rFonts w:eastAsia="Times New Roman" w:cs="Times New Roman"/>
                <w:color w:val="000000"/>
                <w:sz w:val="16"/>
                <w:szCs w:val="16"/>
              </w:rPr>
            </w:pPr>
            <w:r>
              <w:rPr>
                <w:rFonts w:eastAsia="Times New Roman" w:cs="Times New Roman"/>
                <w:color w:val="000000"/>
                <w:sz w:val="16"/>
                <w:szCs w:val="16"/>
              </w:rPr>
              <w:t>Cross-sectional</w:t>
            </w:r>
            <w:r w:rsidR="00923EAF">
              <w:rPr>
                <w:rFonts w:eastAsia="Times New Roman" w:cs="Times New Roman"/>
                <w:color w:val="000000"/>
                <w:sz w:val="16"/>
                <w:szCs w:val="16"/>
              </w:rPr>
              <w:t>; Rest</w:t>
            </w:r>
          </w:p>
        </w:tc>
        <w:tc>
          <w:tcPr>
            <w:tcW w:w="0" w:type="auto"/>
            <w:shd w:val="clear" w:color="auto" w:fill="auto"/>
            <w:hideMark/>
          </w:tcPr>
          <w:p w14:paraId="4DDD59F3" w14:textId="28298221"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Total: 180</w:t>
            </w:r>
          </w:p>
          <w:p w14:paraId="4A61404D"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90</w:t>
            </w:r>
          </w:p>
          <w:p w14:paraId="637AF260" w14:textId="43F5DE62"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90</w:t>
            </w:r>
          </w:p>
        </w:tc>
        <w:tc>
          <w:tcPr>
            <w:tcW w:w="0" w:type="auto"/>
            <w:shd w:val="clear" w:color="auto" w:fill="auto"/>
            <w:hideMark/>
          </w:tcPr>
          <w:p w14:paraId="7EB1274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13.8</w:t>
            </w:r>
            <w:r w:rsidRPr="005A6498">
              <w:rPr>
                <w:rFonts w:eastAsia="Times New Roman" w:cs="Times New Roman"/>
                <w:color w:val="000000"/>
                <w:sz w:val="16"/>
                <w:szCs w:val="16"/>
              </w:rPr>
              <w:br/>
              <w:t>TD: 13.2</w:t>
            </w:r>
          </w:p>
        </w:tc>
        <w:tc>
          <w:tcPr>
            <w:tcW w:w="0" w:type="auto"/>
            <w:shd w:val="clear" w:color="auto" w:fill="auto"/>
            <w:hideMark/>
          </w:tcPr>
          <w:p w14:paraId="4F32F609" w14:textId="77777777" w:rsidR="00EE27DD"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16 (18)</w:t>
            </w:r>
          </w:p>
          <w:p w14:paraId="6D3E0B1E" w14:textId="4C936FC0"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TD: 16 (18)</w:t>
            </w:r>
          </w:p>
        </w:tc>
        <w:tc>
          <w:tcPr>
            <w:tcW w:w="0" w:type="auto"/>
            <w:shd w:val="clear" w:color="auto" w:fill="auto"/>
            <w:hideMark/>
          </w:tcPr>
          <w:p w14:paraId="003D5CB0"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Netherlands</w:t>
            </w:r>
          </w:p>
        </w:tc>
        <w:tc>
          <w:tcPr>
            <w:tcW w:w="0" w:type="auto"/>
            <w:shd w:val="clear" w:color="auto" w:fill="auto"/>
            <w:hideMark/>
          </w:tcPr>
          <w:p w14:paraId="4D1976DF"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DSM-IV, ADI-R</w:t>
            </w:r>
          </w:p>
        </w:tc>
        <w:tc>
          <w:tcPr>
            <w:tcW w:w="0" w:type="auto"/>
            <w:shd w:val="clear" w:color="auto" w:fill="auto"/>
            <w:hideMark/>
          </w:tcPr>
          <w:p w14:paraId="38A5BFF4" w14:textId="77777777" w:rsidR="00EE27DD" w:rsidRPr="005A6498" w:rsidRDefault="00EE27DD" w:rsidP="00EE27DD">
            <w:pPr>
              <w:spacing w:before="0" w:after="0"/>
              <w:rPr>
                <w:rFonts w:eastAsia="Times New Roman" w:cs="Times New Roman"/>
                <w:color w:val="000000"/>
                <w:sz w:val="16"/>
                <w:szCs w:val="16"/>
              </w:rPr>
            </w:pPr>
            <w:r w:rsidRPr="005A6498">
              <w:rPr>
                <w:rFonts w:eastAsia="Times New Roman" w:cs="Times New Roman"/>
                <w:color w:val="000000"/>
                <w:sz w:val="16"/>
                <w:szCs w:val="16"/>
              </w:rPr>
              <w:t>ASD group has a ~3% decrease cortical volume compared to the TD group driven by changes in the following regions: fusiform gyrus, inferior parietal gyrus, inferior temporal gyrus, medial temporal gyrus, paracingulate, anterior cingulate cortex, superior frontal gyrus, marginal gyrus, insula, and precuneus. ASD group has a ~5% decrease in surface area.</w:t>
            </w:r>
          </w:p>
        </w:tc>
      </w:tr>
      <w:tr w:rsidR="00EE27DD" w:rsidRPr="003F712B" w14:paraId="732A3EC4" w14:textId="77777777" w:rsidTr="009C4401">
        <w:trPr>
          <w:trHeight w:val="323"/>
        </w:trPr>
        <w:tc>
          <w:tcPr>
            <w:tcW w:w="0" w:type="auto"/>
            <w:gridSpan w:val="9"/>
            <w:shd w:val="clear" w:color="auto" w:fill="808080" w:themeFill="background1" w:themeFillShade="80"/>
          </w:tcPr>
          <w:p w14:paraId="2E32EFE7" w14:textId="3B79BFB0" w:rsidR="00EE27DD" w:rsidRPr="00C809FA" w:rsidRDefault="00EE27DD" w:rsidP="00EE27DD">
            <w:pPr>
              <w:spacing w:before="0" w:after="0"/>
              <w:jc w:val="center"/>
              <w:rPr>
                <w:rFonts w:eastAsia="Times New Roman" w:cs="Times New Roman"/>
                <w:b/>
                <w:bCs/>
                <w:color w:val="000000"/>
                <w:sz w:val="16"/>
                <w:szCs w:val="16"/>
              </w:rPr>
            </w:pPr>
            <w:r w:rsidRPr="00EE27DD">
              <w:rPr>
                <w:rFonts w:eastAsia="Times New Roman" w:cs="Times New Roman"/>
                <w:b/>
                <w:bCs/>
                <w:color w:val="FFFFFF" w:themeColor="background1"/>
                <w:sz w:val="16"/>
                <w:szCs w:val="16"/>
              </w:rPr>
              <w:t>Longitudinal</w:t>
            </w:r>
          </w:p>
        </w:tc>
      </w:tr>
      <w:tr w:rsidR="00BC6730" w:rsidRPr="003F712B" w14:paraId="52E8FB20" w14:textId="77777777" w:rsidTr="009C4401">
        <w:trPr>
          <w:trHeight w:val="476"/>
        </w:trPr>
        <w:tc>
          <w:tcPr>
            <w:tcW w:w="0" w:type="auto"/>
            <w:shd w:val="clear" w:color="auto" w:fill="BFBFBF" w:themeFill="background1" w:themeFillShade="BF"/>
          </w:tcPr>
          <w:p w14:paraId="742AA9AD" w14:textId="3A561315" w:rsidR="00EE27DD" w:rsidRPr="003F712B" w:rsidRDefault="00EE27DD" w:rsidP="00EE27D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Author</w:t>
            </w:r>
          </w:p>
        </w:tc>
        <w:tc>
          <w:tcPr>
            <w:tcW w:w="0" w:type="auto"/>
            <w:shd w:val="clear" w:color="auto" w:fill="BFBFBF" w:themeFill="background1" w:themeFillShade="BF"/>
          </w:tcPr>
          <w:p w14:paraId="23BC3667" w14:textId="4E0DC45C" w:rsidR="00EE27DD" w:rsidRPr="003F712B" w:rsidRDefault="00EE27DD" w:rsidP="00EE27D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Year</w:t>
            </w:r>
          </w:p>
        </w:tc>
        <w:tc>
          <w:tcPr>
            <w:tcW w:w="0" w:type="auto"/>
            <w:shd w:val="clear" w:color="auto" w:fill="BFBFBF" w:themeFill="background1" w:themeFillShade="BF"/>
          </w:tcPr>
          <w:p w14:paraId="773715FF" w14:textId="4D66677B" w:rsidR="00EE27DD" w:rsidRPr="00EE27DD" w:rsidRDefault="00711709" w:rsidP="00EE27DD">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tcPr>
          <w:p w14:paraId="067FDE1F" w14:textId="5D9D50F1" w:rsidR="00EE27DD" w:rsidRDefault="00EE27DD" w:rsidP="00EE27D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N</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7278F06C" w14:textId="1250235C" w:rsidR="00EE27DD" w:rsidRDefault="00EE27DD" w:rsidP="00EE27D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Age</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24AC6309" w14:textId="73D36F29" w:rsidR="00EE27DD" w:rsidRDefault="00EE27DD" w:rsidP="00EE27D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Sex</w:t>
            </w:r>
            <w:r w:rsidR="009C4401">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0460173B" w14:textId="7DC8818B" w:rsidR="00EE27DD" w:rsidRPr="00E9617A" w:rsidRDefault="00EE27DD" w:rsidP="00EE27DD">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Region</w:t>
            </w:r>
          </w:p>
        </w:tc>
        <w:tc>
          <w:tcPr>
            <w:tcW w:w="0" w:type="auto"/>
            <w:shd w:val="clear" w:color="auto" w:fill="BFBFBF" w:themeFill="background1" w:themeFillShade="BF"/>
          </w:tcPr>
          <w:p w14:paraId="7567E66E" w14:textId="101EBEF7" w:rsidR="00EE27DD" w:rsidRPr="003F712B" w:rsidRDefault="00EE27DD" w:rsidP="00EE27D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ASD Metric</w:t>
            </w:r>
          </w:p>
        </w:tc>
        <w:tc>
          <w:tcPr>
            <w:tcW w:w="0" w:type="auto"/>
            <w:shd w:val="clear" w:color="auto" w:fill="BFBFBF" w:themeFill="background1" w:themeFillShade="BF"/>
          </w:tcPr>
          <w:p w14:paraId="2E000C6A" w14:textId="0690BAD0" w:rsidR="00EE27DD" w:rsidRPr="003F712B" w:rsidRDefault="00EE27DD" w:rsidP="00EE27D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Outcome</w:t>
            </w:r>
          </w:p>
        </w:tc>
      </w:tr>
      <w:tr w:rsidR="009C4401" w:rsidRPr="003F712B" w14:paraId="527651E9" w14:textId="77777777" w:rsidTr="009C4401">
        <w:trPr>
          <w:trHeight w:val="917"/>
        </w:trPr>
        <w:tc>
          <w:tcPr>
            <w:tcW w:w="0" w:type="auto"/>
            <w:shd w:val="clear" w:color="auto" w:fill="auto"/>
          </w:tcPr>
          <w:p w14:paraId="70A97E56" w14:textId="2BAA349A" w:rsidR="009C4401" w:rsidRPr="005A6498"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 xml:space="preserve">Shen et al. </w:t>
            </w:r>
            <w:r>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&lt;EndNote&gt;&lt;Cite&gt;&lt;Author&gt;Shen&lt;/Author&gt;&lt;Year&gt;2022-03-25&lt;/Year&gt;&lt;RecNum&gt;247&lt;/RecNum&gt;&lt;DisplayText&gt;(23)&lt;/DisplayText&gt;&lt;record&gt;&lt;rec-number&gt;247&lt;/rec-number&gt;&lt;foreign-keys&gt;&lt;key app="EN" db-id="pfftftz55dav9pezpdapp2zv2xzt0e0rv2wp" timestamp="1709301086" guid="1e13e6ed-9f60-453b-a373-9355051eb795"&gt;247&lt;/key&gt;&lt;/foreign-keys&gt;&lt;ref-type name="Journal Article"&gt;17&lt;/ref-type&gt;&lt;contributors&gt;&lt;authors&gt;&lt;author&gt;Mark D.  Shen&lt;/author&gt;&lt;author&gt;Meghan R.  Swanson&lt;/author&gt;&lt;author&gt;Jason J.  Wolff&lt;/author&gt;&lt;author&gt;Jed T.  Elison&lt;/author&gt;&lt;author&gt;Jessica B.  Girault&lt;/author&gt;&lt;author&gt;Sun Hyung  Kim&lt;/author&gt;&lt;author&gt;Rachel G.  Smith&lt;/author&gt;&lt;author&gt;Michael M.  Graves&lt;/author&gt;&lt;author&gt;Leigh Anne H.  Weisenfeld&lt;/author&gt;&lt;author&gt;Lisa  Flake&lt;/author&gt;&lt;author&gt;Leigh  MacIntyre&lt;/author&gt;&lt;author&gt;Julia L.  Gross&lt;/author&gt;&lt;author&gt;Catherine A.  Burrows&lt;/author&gt;&lt;author&gt;Vladimir S.  Fonov&lt;/author&gt;&lt;author&gt;D. Louis  Collins&lt;/author&gt;&lt;author&gt;Alan C.  Evans&lt;/author&gt;&lt;author&gt;Guido  Gerig&lt;/author&gt;&lt;author&gt;Robert C.  McKinstry&lt;/author&gt;&lt;author&gt;Juhi  Pandey&lt;/author&gt;&lt;author&gt;Tanya  St. John&lt;/author&gt;&lt;author&gt;Lonnie  Zwaigenbaum&lt;/author&gt;&lt;author&gt;Annette M.  Estes&lt;/author&gt;&lt;author&gt;Stephen R.  Dager&lt;/author&gt;&lt;author&gt;Robert T.  Schultz&lt;/author&gt;&lt;author&gt;Martin A.  Styner&lt;/author&gt;&lt;author&gt;Kelly N.  Botteron&lt;/author&gt;&lt;author&gt;Heather C.  Hazlett&lt;/author&gt;&lt;author&gt;Joseph  Piven&lt;/author&gt;&lt;author&gt;for the IBIS Network&lt;/author&gt;&lt;/authors&gt;&lt;/contributors&gt;&lt;titles&gt;&lt;title&gt;Subcortical Brain Development in Autism and Fragile X Syndrome: Evidence for Dynamic, Age- and Disorder-Specific Trajectories in Infancy&lt;/title&gt;&lt;secondary-title&gt;American Journal of Psychiatry&lt;/secondary-title&gt;&lt;/titles&gt;&lt;periodical&gt;&lt;full-title&gt;American Journal of Psychiatry&lt;/full-title&gt;&lt;/periodical&gt;&lt;volume&gt;179&lt;/volume&gt;&lt;number&gt;8&lt;/number&gt;&lt;dates&gt;&lt;year&gt;2022-03-25&lt;/year&gt;&lt;/dates&gt;&lt;isbn&gt;0002-953X&lt;/isbn&gt;&lt;urls&gt;&lt;related-urls&gt;&lt;url&gt;https://ajp.psychiatryonline.org/doi/10.1176/appi.ajp.21090896&lt;/url&gt;&lt;/related-urls&gt;&lt;/urls&gt;&lt;electronic-resource-num&gt;10.1176/appi.ajp.21090896&lt;/electronic-resource-num&gt;&lt;/record&gt;&lt;/Cite&gt;&lt;/EndNote&gt;</w:instrText>
            </w:r>
            <w:r>
              <w:rPr>
                <w:rFonts w:eastAsia="Times New Roman" w:cs="Times New Roman"/>
                <w:color w:val="000000"/>
                <w:sz w:val="16"/>
                <w:szCs w:val="16"/>
              </w:rPr>
              <w:fldChar w:fldCharType="separate"/>
            </w:r>
            <w:r w:rsidR="00005CE0">
              <w:rPr>
                <w:rFonts w:eastAsia="Times New Roman" w:cs="Times New Roman"/>
                <w:noProof/>
                <w:color w:val="000000"/>
                <w:sz w:val="16"/>
                <w:szCs w:val="16"/>
              </w:rPr>
              <w:t>(23)</w:t>
            </w:r>
            <w:r>
              <w:rPr>
                <w:rFonts w:eastAsia="Times New Roman" w:cs="Times New Roman"/>
                <w:color w:val="000000"/>
                <w:sz w:val="16"/>
                <w:szCs w:val="16"/>
              </w:rPr>
              <w:fldChar w:fldCharType="end"/>
            </w:r>
          </w:p>
        </w:tc>
        <w:tc>
          <w:tcPr>
            <w:tcW w:w="0" w:type="auto"/>
            <w:shd w:val="clear" w:color="auto" w:fill="auto"/>
          </w:tcPr>
          <w:p w14:paraId="3160A39A" w14:textId="5D123AE9" w:rsidR="009C4401" w:rsidRPr="005A6498"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2022</w:t>
            </w:r>
          </w:p>
        </w:tc>
        <w:tc>
          <w:tcPr>
            <w:tcW w:w="0" w:type="auto"/>
          </w:tcPr>
          <w:p w14:paraId="07BCD726" w14:textId="67B3D038" w:rsidR="009C4401" w:rsidRDefault="009C4401" w:rsidP="009C4401">
            <w:pPr>
              <w:spacing w:before="0" w:after="0"/>
              <w:rPr>
                <w:rFonts w:eastAsia="Times New Roman" w:cs="Times New Roman"/>
                <w:color w:val="000000"/>
                <w:sz w:val="16"/>
                <w:szCs w:val="16"/>
              </w:rPr>
            </w:pPr>
            <w:r w:rsidRPr="00E9617A">
              <w:rPr>
                <w:rFonts w:eastAsia="Times New Roman" w:cs="Times New Roman"/>
                <w:color w:val="000000" w:themeColor="text1"/>
                <w:sz w:val="16"/>
                <w:szCs w:val="16"/>
              </w:rPr>
              <w:t>Longitudinal</w:t>
            </w:r>
            <w:r>
              <w:rPr>
                <w:rFonts w:eastAsia="Times New Roman" w:cs="Times New Roman"/>
                <w:color w:val="000000" w:themeColor="text1"/>
                <w:sz w:val="16"/>
                <w:szCs w:val="16"/>
              </w:rPr>
              <w:t>: 2</w:t>
            </w:r>
            <w:r w:rsidRPr="00983415">
              <w:rPr>
                <w:rFonts w:eastAsia="Times New Roman" w:cs="Times New Roman"/>
                <w:color w:val="000000" w:themeColor="text1"/>
                <w:sz w:val="16"/>
                <w:szCs w:val="16"/>
                <w:vertAlign w:val="superscript"/>
              </w:rPr>
              <w:t>nd</w:t>
            </w:r>
            <w:r>
              <w:rPr>
                <w:rFonts w:eastAsia="Times New Roman" w:cs="Times New Roman"/>
                <w:color w:val="000000" w:themeColor="text1"/>
                <w:sz w:val="16"/>
                <w:szCs w:val="16"/>
              </w:rPr>
              <w:t xml:space="preserve"> timepoint</w:t>
            </w:r>
            <w:r w:rsidRPr="00E9617A">
              <w:rPr>
                <w:rFonts w:eastAsia="Times New Roman" w:cs="Times New Roman"/>
                <w:color w:val="000000" w:themeColor="text1"/>
                <w:sz w:val="16"/>
                <w:szCs w:val="16"/>
              </w:rPr>
              <w:t xml:space="preserve"> </w:t>
            </w:r>
            <w:r>
              <w:rPr>
                <w:rFonts w:eastAsia="Times New Roman" w:cs="Times New Roman"/>
                <w:color w:val="000000" w:themeColor="text1"/>
                <w:sz w:val="16"/>
                <w:szCs w:val="16"/>
              </w:rPr>
              <w:t>after 6 months</w:t>
            </w:r>
            <w:r w:rsidRPr="00E9617A">
              <w:rPr>
                <w:rFonts w:eastAsia="Times New Roman" w:cs="Times New Roman"/>
                <w:color w:val="000000" w:themeColor="text1"/>
                <w:sz w:val="16"/>
                <w:szCs w:val="16"/>
              </w:rPr>
              <w:t xml:space="preserve">, </w:t>
            </w:r>
            <w:r>
              <w:rPr>
                <w:rFonts w:eastAsia="Times New Roman" w:cs="Times New Roman"/>
                <w:color w:val="000000" w:themeColor="text1"/>
                <w:sz w:val="16"/>
                <w:szCs w:val="16"/>
              </w:rPr>
              <w:t>3</w:t>
            </w:r>
            <w:r w:rsidRPr="00983415">
              <w:rPr>
                <w:rFonts w:eastAsia="Times New Roman" w:cs="Times New Roman"/>
                <w:color w:val="000000" w:themeColor="text1"/>
                <w:sz w:val="16"/>
                <w:szCs w:val="16"/>
                <w:vertAlign w:val="superscript"/>
              </w:rPr>
              <w:t>rd</w:t>
            </w:r>
            <w:r>
              <w:rPr>
                <w:rFonts w:eastAsia="Times New Roman" w:cs="Times New Roman"/>
                <w:color w:val="000000" w:themeColor="text1"/>
                <w:sz w:val="16"/>
                <w:szCs w:val="16"/>
              </w:rPr>
              <w:t xml:space="preserve"> timepoint after 12 months</w:t>
            </w:r>
            <w:r w:rsidR="00DA2F8E">
              <w:rPr>
                <w:rFonts w:eastAsia="Times New Roman" w:cs="Times New Roman"/>
                <w:color w:val="000000" w:themeColor="text1"/>
                <w:sz w:val="16"/>
                <w:szCs w:val="16"/>
              </w:rPr>
              <w:t>; Sleep</w:t>
            </w:r>
          </w:p>
        </w:tc>
        <w:tc>
          <w:tcPr>
            <w:tcW w:w="0" w:type="auto"/>
            <w:shd w:val="clear" w:color="auto" w:fill="auto"/>
          </w:tcPr>
          <w:p w14:paraId="1F6ADC68" w14:textId="1753DFC9"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Total: 408</w:t>
            </w:r>
          </w:p>
          <w:p w14:paraId="61963A80" w14:textId="400278B5" w:rsidR="009C4401" w:rsidRDefault="00203FA7" w:rsidP="009C4401">
            <w:pPr>
              <w:spacing w:before="0" w:after="0"/>
              <w:rPr>
                <w:rFonts w:eastAsia="Times New Roman" w:cs="Times New Roman"/>
                <w:color w:val="000000"/>
                <w:sz w:val="16"/>
                <w:szCs w:val="16"/>
              </w:rPr>
            </w:pPr>
            <w:r>
              <w:rPr>
                <w:rFonts w:eastAsia="Times New Roman" w:cs="Times New Roman"/>
                <w:color w:val="000000"/>
                <w:sz w:val="16"/>
                <w:szCs w:val="16"/>
              </w:rPr>
              <w:t>FH</w:t>
            </w:r>
            <w:r w:rsidR="009C4401">
              <w:rPr>
                <w:rFonts w:eastAsia="Times New Roman" w:cs="Times New Roman"/>
                <w:color w:val="000000"/>
                <w:sz w:val="16"/>
                <w:szCs w:val="16"/>
              </w:rPr>
              <w:t>: 270</w:t>
            </w:r>
          </w:p>
          <w:p w14:paraId="6371163F" w14:textId="6A845CE1" w:rsidR="009C4401" w:rsidRPr="005A6498" w:rsidRDefault="00203FA7" w:rsidP="009C4401">
            <w:pPr>
              <w:spacing w:before="0" w:after="0"/>
              <w:rPr>
                <w:rFonts w:eastAsia="Times New Roman" w:cs="Times New Roman"/>
                <w:color w:val="000000"/>
                <w:sz w:val="16"/>
                <w:szCs w:val="16"/>
              </w:rPr>
            </w:pPr>
            <w:r>
              <w:rPr>
                <w:rFonts w:eastAsia="Times New Roman" w:cs="Times New Roman"/>
                <w:color w:val="000000"/>
                <w:sz w:val="16"/>
                <w:szCs w:val="16"/>
              </w:rPr>
              <w:t>NFH</w:t>
            </w:r>
            <w:r w:rsidR="009C4401">
              <w:rPr>
                <w:rFonts w:eastAsia="Times New Roman" w:cs="Times New Roman"/>
                <w:color w:val="000000"/>
                <w:sz w:val="16"/>
                <w:szCs w:val="16"/>
              </w:rPr>
              <w:t>: 109</w:t>
            </w:r>
          </w:p>
        </w:tc>
        <w:tc>
          <w:tcPr>
            <w:tcW w:w="0" w:type="auto"/>
            <w:shd w:val="clear" w:color="auto" w:fill="auto"/>
          </w:tcPr>
          <w:p w14:paraId="07950C0B" w14:textId="00DA2BEB" w:rsidR="009C4401" w:rsidRDefault="00203FA7" w:rsidP="009C4401">
            <w:pPr>
              <w:spacing w:before="0" w:after="0"/>
              <w:rPr>
                <w:rFonts w:cs="Times New Roman"/>
                <w:color w:val="000000" w:themeColor="text1"/>
                <w:sz w:val="16"/>
                <w:szCs w:val="16"/>
              </w:rPr>
            </w:pPr>
            <w:r>
              <w:rPr>
                <w:rFonts w:cs="Times New Roman"/>
                <w:color w:val="000000" w:themeColor="text1"/>
                <w:sz w:val="16"/>
                <w:szCs w:val="16"/>
              </w:rPr>
              <w:t>FH</w:t>
            </w:r>
            <w:r w:rsidR="009C4401" w:rsidRPr="00E9617A">
              <w:rPr>
                <w:rFonts w:cs="Times New Roman"/>
                <w:color w:val="000000" w:themeColor="text1"/>
                <w:sz w:val="16"/>
                <w:szCs w:val="16"/>
              </w:rPr>
              <w:t xml:space="preserve">: </w:t>
            </w:r>
            <w:r w:rsidR="009C4401">
              <w:rPr>
                <w:rFonts w:cs="Times New Roman"/>
                <w:color w:val="000000" w:themeColor="text1"/>
                <w:sz w:val="16"/>
                <w:szCs w:val="16"/>
              </w:rPr>
              <w:t>(0.5-2)</w:t>
            </w:r>
          </w:p>
          <w:p w14:paraId="046F5DC9" w14:textId="65ECC016" w:rsidR="009C4401" w:rsidRPr="005A6498" w:rsidRDefault="00203FA7" w:rsidP="009C4401">
            <w:pPr>
              <w:spacing w:before="0" w:after="0"/>
              <w:rPr>
                <w:rFonts w:eastAsia="Times New Roman" w:cs="Times New Roman"/>
                <w:color w:val="000000"/>
                <w:sz w:val="16"/>
                <w:szCs w:val="16"/>
              </w:rPr>
            </w:pPr>
            <w:r>
              <w:rPr>
                <w:rFonts w:cs="Times New Roman"/>
                <w:color w:val="000000" w:themeColor="text1"/>
                <w:sz w:val="16"/>
                <w:szCs w:val="16"/>
              </w:rPr>
              <w:t>NFH</w:t>
            </w:r>
            <w:r w:rsidR="009C4401" w:rsidRPr="00E9617A">
              <w:rPr>
                <w:rFonts w:cs="Times New Roman"/>
                <w:color w:val="000000" w:themeColor="text1"/>
                <w:sz w:val="16"/>
                <w:szCs w:val="16"/>
              </w:rPr>
              <w:t xml:space="preserve">: </w:t>
            </w:r>
            <w:r w:rsidR="009C4401">
              <w:rPr>
                <w:rFonts w:cs="Times New Roman"/>
                <w:color w:val="000000" w:themeColor="text1"/>
                <w:sz w:val="16"/>
                <w:szCs w:val="16"/>
              </w:rPr>
              <w:t>(0.5-2)</w:t>
            </w:r>
          </w:p>
        </w:tc>
        <w:tc>
          <w:tcPr>
            <w:tcW w:w="0" w:type="auto"/>
            <w:shd w:val="clear" w:color="auto" w:fill="auto"/>
          </w:tcPr>
          <w:p w14:paraId="049E3B6A" w14:textId="67E3B7F4" w:rsidR="009C4401" w:rsidRDefault="00203FA7" w:rsidP="009C4401">
            <w:pPr>
              <w:spacing w:before="0" w:after="0"/>
              <w:rPr>
                <w:rFonts w:cs="Times New Roman"/>
                <w:color w:val="000000" w:themeColor="text1"/>
                <w:sz w:val="16"/>
                <w:szCs w:val="16"/>
              </w:rPr>
            </w:pPr>
            <w:r>
              <w:rPr>
                <w:rFonts w:cs="Times New Roman"/>
                <w:color w:val="000000" w:themeColor="text1"/>
                <w:sz w:val="16"/>
                <w:szCs w:val="16"/>
              </w:rPr>
              <w:t>FH</w:t>
            </w:r>
            <w:r w:rsidR="009C4401">
              <w:rPr>
                <w:rFonts w:cs="Times New Roman"/>
                <w:color w:val="000000" w:themeColor="text1"/>
                <w:sz w:val="16"/>
                <w:szCs w:val="16"/>
              </w:rPr>
              <w:t>: 105 (38.8)</w:t>
            </w:r>
          </w:p>
          <w:p w14:paraId="3F6D94E7" w14:textId="68E28EC0" w:rsidR="009C4401" w:rsidRPr="005A6498" w:rsidRDefault="00203FA7" w:rsidP="009C4401">
            <w:pPr>
              <w:spacing w:before="0" w:after="0"/>
              <w:rPr>
                <w:rFonts w:eastAsia="Times New Roman" w:cs="Times New Roman"/>
                <w:color w:val="000000"/>
                <w:sz w:val="16"/>
                <w:szCs w:val="16"/>
              </w:rPr>
            </w:pPr>
            <w:r>
              <w:rPr>
                <w:rFonts w:eastAsia="Times New Roman" w:cs="Times New Roman"/>
                <w:color w:val="000000" w:themeColor="text1"/>
                <w:sz w:val="16"/>
                <w:szCs w:val="16"/>
              </w:rPr>
              <w:t>NFH</w:t>
            </w:r>
            <w:r w:rsidR="009C4401">
              <w:rPr>
                <w:rFonts w:eastAsia="Times New Roman" w:cs="Times New Roman"/>
                <w:color w:val="000000" w:themeColor="text1"/>
                <w:sz w:val="16"/>
                <w:szCs w:val="16"/>
              </w:rPr>
              <w:t>: 43 (39.4)</w:t>
            </w:r>
          </w:p>
        </w:tc>
        <w:tc>
          <w:tcPr>
            <w:tcW w:w="0" w:type="auto"/>
            <w:shd w:val="clear" w:color="auto" w:fill="auto"/>
          </w:tcPr>
          <w:p w14:paraId="69F63430" w14:textId="29BD4660" w:rsidR="009C4401" w:rsidRPr="005A6498" w:rsidRDefault="009C4401" w:rsidP="009C4401">
            <w:pPr>
              <w:spacing w:before="0" w:after="0"/>
              <w:rPr>
                <w:rFonts w:eastAsia="Times New Roman" w:cs="Times New Roman"/>
                <w:color w:val="000000"/>
                <w:sz w:val="16"/>
                <w:szCs w:val="16"/>
              </w:rPr>
            </w:pPr>
            <w:r w:rsidRPr="00E9617A">
              <w:rPr>
                <w:rFonts w:eastAsia="Times New Roman" w:cs="Times New Roman"/>
                <w:color w:val="000000" w:themeColor="text1"/>
                <w:sz w:val="16"/>
                <w:szCs w:val="16"/>
              </w:rPr>
              <w:t>USA</w:t>
            </w:r>
          </w:p>
        </w:tc>
        <w:tc>
          <w:tcPr>
            <w:tcW w:w="0" w:type="auto"/>
            <w:shd w:val="clear" w:color="auto" w:fill="auto"/>
          </w:tcPr>
          <w:p w14:paraId="253D0036" w14:textId="5D419C54" w:rsidR="009C4401" w:rsidRPr="005A6498"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 xml:space="preserve">ADOS, ADI-R </w:t>
            </w:r>
          </w:p>
        </w:tc>
        <w:tc>
          <w:tcPr>
            <w:tcW w:w="0" w:type="auto"/>
            <w:shd w:val="clear" w:color="auto" w:fill="auto"/>
          </w:tcPr>
          <w:p w14:paraId="303DEB3D" w14:textId="384EB75A" w:rsidR="009C4401" w:rsidRPr="005A6498"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Infants who develop ASD ha</w:t>
            </w:r>
            <w:r>
              <w:rPr>
                <w:rFonts w:eastAsia="Times New Roman" w:cs="Times New Roman"/>
                <w:color w:val="000000"/>
                <w:sz w:val="16"/>
                <w:szCs w:val="16"/>
              </w:rPr>
              <w:t>ve</w:t>
            </w:r>
            <w:r w:rsidRPr="003F712B">
              <w:rPr>
                <w:rFonts w:eastAsia="Times New Roman" w:cs="Times New Roman"/>
                <w:color w:val="000000"/>
                <w:sz w:val="16"/>
                <w:szCs w:val="16"/>
              </w:rPr>
              <w:t xml:space="preserve"> typically sized amygdala at 6 months, but then exhibit significantly faster amygdala growth between 6 and 24 months. By 12 months</w:t>
            </w:r>
            <w:r>
              <w:rPr>
                <w:rFonts w:eastAsia="Times New Roman" w:cs="Times New Roman"/>
                <w:color w:val="000000"/>
                <w:sz w:val="16"/>
                <w:szCs w:val="16"/>
              </w:rPr>
              <w:t>,</w:t>
            </w:r>
            <w:r w:rsidRPr="003F712B">
              <w:rPr>
                <w:rFonts w:eastAsia="Times New Roman" w:cs="Times New Roman"/>
                <w:color w:val="000000"/>
                <w:sz w:val="16"/>
                <w:szCs w:val="16"/>
              </w:rPr>
              <w:t xml:space="preserve"> ASD group ha</w:t>
            </w:r>
            <w:r>
              <w:rPr>
                <w:rFonts w:eastAsia="Times New Roman" w:cs="Times New Roman"/>
                <w:color w:val="000000"/>
                <w:sz w:val="16"/>
                <w:szCs w:val="16"/>
              </w:rPr>
              <w:t>s</w:t>
            </w:r>
            <w:r w:rsidRPr="003F712B">
              <w:rPr>
                <w:rFonts w:eastAsia="Times New Roman" w:cs="Times New Roman"/>
                <w:color w:val="000000"/>
                <w:sz w:val="16"/>
                <w:szCs w:val="16"/>
              </w:rPr>
              <w:t xml:space="preserve"> significantly larger amygdala volumes than any other group. Amygdala growth rate between 6-12 months </w:t>
            </w:r>
            <w:r>
              <w:rPr>
                <w:rFonts w:eastAsia="Times New Roman" w:cs="Times New Roman"/>
                <w:color w:val="000000"/>
                <w:sz w:val="16"/>
                <w:szCs w:val="16"/>
              </w:rPr>
              <w:t>is</w:t>
            </w:r>
            <w:r w:rsidRPr="003F712B">
              <w:rPr>
                <w:rFonts w:eastAsia="Times New Roman" w:cs="Times New Roman"/>
                <w:color w:val="000000"/>
                <w:sz w:val="16"/>
                <w:szCs w:val="16"/>
              </w:rPr>
              <w:t xml:space="preserve"> significantly associated with deficits at 24 months</w:t>
            </w:r>
          </w:p>
        </w:tc>
      </w:tr>
      <w:tr w:rsidR="009C4401" w:rsidRPr="003F712B" w14:paraId="1F25137C" w14:textId="77777777" w:rsidTr="009C4401">
        <w:trPr>
          <w:trHeight w:val="917"/>
        </w:trPr>
        <w:tc>
          <w:tcPr>
            <w:tcW w:w="0" w:type="auto"/>
            <w:shd w:val="clear" w:color="auto" w:fill="auto"/>
          </w:tcPr>
          <w:p w14:paraId="6DCEFCC0" w14:textId="60BF6780" w:rsidR="009C4401" w:rsidRPr="003F712B" w:rsidRDefault="009C4401" w:rsidP="009C4401">
            <w:pPr>
              <w:spacing w:before="0" w:after="0"/>
              <w:rPr>
                <w:rFonts w:eastAsia="Times New Roman" w:cs="Times New Roman"/>
                <w:color w:val="000000"/>
                <w:sz w:val="16"/>
                <w:szCs w:val="16"/>
              </w:rPr>
            </w:pPr>
            <w:r w:rsidRPr="00774C40">
              <w:rPr>
                <w:rFonts w:eastAsia="Times New Roman" w:cs="Times New Roman"/>
                <w:color w:val="000000"/>
                <w:sz w:val="16"/>
                <w:szCs w:val="16"/>
              </w:rPr>
              <w:t xml:space="preserve">Wolff et al. </w:t>
            </w:r>
            <w:r>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&lt;EndNote&gt;&lt;Cite&gt;&lt;Author&gt;Wolff&lt;/Author&gt;&lt;Year&gt;2015/07/01&lt;/Year&gt;&lt;RecNum&gt;274&lt;/RecNum&gt;&lt;DisplayText&gt;(24)&lt;/DisplayText&gt;&lt;record&gt;&lt;rec-number&gt;274&lt;/rec-number&gt;&lt;foreign-keys&gt;&lt;key app="EN" db-id="pfftftz55dav9pezpdapp2zv2xzt0e0rv2wp" timestamp="1709301086" guid="f4ebb749-cf99-4a6b-bb79-9c581e17e461"&gt;274&lt;/key&gt;&lt;/foreign-keys&gt;&lt;ref-type name="Journal Article"&gt;17&lt;/ref-type&gt;&lt;contributors&gt;&lt;authors&gt;&lt;author&gt;Wolff, Jason J.&lt;/author&gt;&lt;author&gt;Gerig, Guido&lt;/author&gt;&lt;author&gt;Lewis, John D.&lt;/author&gt;&lt;author&gt;Soda, Takahiro&lt;/author&gt;&lt;author&gt;Styner, Martin A.&lt;/author&gt;&lt;author&gt;Vachet, Clement&lt;/author&gt;&lt;author&gt;Botteron, Kelly N.&lt;/author&gt;&lt;author&gt;Elison, Jed T.&lt;/author&gt;&lt;author&gt;Dager, Stephen R.&lt;/author&gt;&lt;author&gt;Estes, Annette M.&lt;/author&gt;&lt;author&gt;Hazlett, Heather C.&lt;/author&gt;&lt;author&gt;Schultz, Robert T.&lt;/author&gt;&lt;author&gt;Zwaigenbaum, Lonnie&lt;/author&gt;&lt;author&gt;Piven, Joseph&lt;/author&gt;&lt;author&gt;for the IBIS Network&lt;/author&gt;&lt;/authors&gt;&lt;/contributors&gt;&lt;titles&gt;&lt;title&gt;Altered corpus callosum morphology associated with autism over the first 2 years of life&lt;/title&gt;&lt;secondary-title&gt;Brain&lt;/secondary-title&gt;&lt;/titles&gt;&lt;periodical&gt;&lt;full-title&gt;Brain&lt;/full-title&gt;&lt;/periodical&gt;&lt;volume&gt;138&lt;/volume&gt;&lt;number&gt;7&lt;/number&gt;&lt;dates&gt;&lt;year&gt;2015/07/01&lt;/year&gt;&lt;/dates&gt;&lt;isbn&gt;0006-8950&lt;/isbn&gt;&lt;urls&gt;&lt;related-urls&gt;&lt;url&gt;https://academic.oup.com/brain/article/138/7/2046/254341&lt;/url&gt;&lt;/related-urls&gt;&lt;/urls&gt;&lt;electronic-resource-num&gt;10.1093/brain/awv118&lt;/electronic-resource-num&gt;&lt;/record&gt;&lt;/Cite&gt;&lt;/EndNote&gt;</w:instrText>
            </w:r>
            <w:r>
              <w:rPr>
                <w:rFonts w:eastAsia="Times New Roman" w:cs="Times New Roman"/>
                <w:color w:val="000000"/>
                <w:sz w:val="16"/>
                <w:szCs w:val="16"/>
              </w:rPr>
              <w:fldChar w:fldCharType="separate"/>
            </w:r>
            <w:r w:rsidR="00005CE0">
              <w:rPr>
                <w:rFonts w:eastAsia="Times New Roman" w:cs="Times New Roman"/>
                <w:noProof/>
                <w:color w:val="000000"/>
                <w:sz w:val="16"/>
                <w:szCs w:val="16"/>
              </w:rPr>
              <w:t>(24)</w:t>
            </w:r>
            <w:r>
              <w:rPr>
                <w:rFonts w:eastAsia="Times New Roman" w:cs="Times New Roman"/>
                <w:color w:val="000000"/>
                <w:sz w:val="16"/>
                <w:szCs w:val="16"/>
              </w:rPr>
              <w:fldChar w:fldCharType="end"/>
            </w:r>
          </w:p>
        </w:tc>
        <w:tc>
          <w:tcPr>
            <w:tcW w:w="0" w:type="auto"/>
            <w:shd w:val="clear" w:color="auto" w:fill="auto"/>
          </w:tcPr>
          <w:p w14:paraId="38C343B7" w14:textId="1E618A8A" w:rsidR="009C4401" w:rsidRPr="003F712B" w:rsidRDefault="009C4401" w:rsidP="009C4401">
            <w:pPr>
              <w:spacing w:before="0" w:after="0"/>
              <w:rPr>
                <w:rFonts w:eastAsia="Times New Roman" w:cs="Times New Roman"/>
                <w:color w:val="000000"/>
                <w:sz w:val="16"/>
                <w:szCs w:val="16"/>
              </w:rPr>
            </w:pPr>
            <w:r w:rsidRPr="00774C40">
              <w:rPr>
                <w:rFonts w:eastAsia="Times New Roman" w:cs="Times New Roman"/>
                <w:color w:val="000000"/>
                <w:sz w:val="16"/>
                <w:szCs w:val="16"/>
              </w:rPr>
              <w:t>2015</w:t>
            </w:r>
          </w:p>
        </w:tc>
        <w:tc>
          <w:tcPr>
            <w:tcW w:w="0" w:type="auto"/>
          </w:tcPr>
          <w:p w14:paraId="11850A30" w14:textId="1161FA7E" w:rsidR="009C4401" w:rsidRDefault="009C4401" w:rsidP="009C4401">
            <w:pPr>
              <w:spacing w:before="0" w:after="0"/>
              <w:rPr>
                <w:rFonts w:eastAsia="Times New Roman" w:cs="Times New Roman"/>
                <w:color w:val="000000"/>
                <w:sz w:val="16"/>
                <w:szCs w:val="16"/>
              </w:rPr>
            </w:pPr>
            <w:r w:rsidRPr="00E9617A">
              <w:rPr>
                <w:rFonts w:eastAsia="Times New Roman" w:cs="Times New Roman"/>
                <w:color w:val="000000" w:themeColor="text1"/>
                <w:sz w:val="16"/>
                <w:szCs w:val="16"/>
              </w:rPr>
              <w:t>Longitudinal</w:t>
            </w:r>
            <w:r>
              <w:rPr>
                <w:rFonts w:eastAsia="Times New Roman" w:cs="Times New Roman"/>
                <w:color w:val="000000" w:themeColor="text1"/>
                <w:sz w:val="16"/>
                <w:szCs w:val="16"/>
              </w:rPr>
              <w:t>: 2</w:t>
            </w:r>
            <w:r w:rsidRPr="00983415">
              <w:rPr>
                <w:rFonts w:eastAsia="Times New Roman" w:cs="Times New Roman"/>
                <w:color w:val="000000" w:themeColor="text1"/>
                <w:sz w:val="16"/>
                <w:szCs w:val="16"/>
                <w:vertAlign w:val="superscript"/>
              </w:rPr>
              <w:t>nd</w:t>
            </w:r>
            <w:r>
              <w:rPr>
                <w:rFonts w:eastAsia="Times New Roman" w:cs="Times New Roman"/>
                <w:color w:val="000000" w:themeColor="text1"/>
                <w:sz w:val="16"/>
                <w:szCs w:val="16"/>
              </w:rPr>
              <w:t xml:space="preserve"> timepoint</w:t>
            </w:r>
            <w:r w:rsidRPr="00E9617A">
              <w:rPr>
                <w:rFonts w:eastAsia="Times New Roman" w:cs="Times New Roman"/>
                <w:color w:val="000000" w:themeColor="text1"/>
                <w:sz w:val="16"/>
                <w:szCs w:val="16"/>
              </w:rPr>
              <w:t xml:space="preserve"> </w:t>
            </w:r>
            <w:r>
              <w:rPr>
                <w:rFonts w:eastAsia="Times New Roman" w:cs="Times New Roman"/>
                <w:color w:val="000000" w:themeColor="text1"/>
                <w:sz w:val="16"/>
                <w:szCs w:val="16"/>
              </w:rPr>
              <w:t>after 6 months</w:t>
            </w:r>
            <w:r w:rsidRPr="00E9617A">
              <w:rPr>
                <w:rFonts w:eastAsia="Times New Roman" w:cs="Times New Roman"/>
                <w:color w:val="000000" w:themeColor="text1"/>
                <w:sz w:val="16"/>
                <w:szCs w:val="16"/>
              </w:rPr>
              <w:t xml:space="preserve">, </w:t>
            </w:r>
            <w:r>
              <w:rPr>
                <w:rFonts w:eastAsia="Times New Roman" w:cs="Times New Roman"/>
                <w:color w:val="000000" w:themeColor="text1"/>
                <w:sz w:val="16"/>
                <w:szCs w:val="16"/>
              </w:rPr>
              <w:t>3</w:t>
            </w:r>
            <w:r w:rsidRPr="00983415">
              <w:rPr>
                <w:rFonts w:eastAsia="Times New Roman" w:cs="Times New Roman"/>
                <w:color w:val="000000" w:themeColor="text1"/>
                <w:sz w:val="16"/>
                <w:szCs w:val="16"/>
                <w:vertAlign w:val="superscript"/>
              </w:rPr>
              <w:t>rd</w:t>
            </w:r>
            <w:r>
              <w:rPr>
                <w:rFonts w:eastAsia="Times New Roman" w:cs="Times New Roman"/>
                <w:color w:val="000000" w:themeColor="text1"/>
                <w:sz w:val="16"/>
                <w:szCs w:val="16"/>
              </w:rPr>
              <w:t xml:space="preserve"> timepoint after 12 months</w:t>
            </w:r>
            <w:r w:rsidR="00D10278">
              <w:rPr>
                <w:rFonts w:eastAsia="Times New Roman" w:cs="Times New Roman"/>
                <w:color w:val="000000" w:themeColor="text1"/>
                <w:sz w:val="16"/>
                <w:szCs w:val="16"/>
              </w:rPr>
              <w:t>; Sleep</w:t>
            </w:r>
          </w:p>
        </w:tc>
        <w:tc>
          <w:tcPr>
            <w:tcW w:w="0" w:type="auto"/>
            <w:shd w:val="clear" w:color="auto" w:fill="auto"/>
          </w:tcPr>
          <w:p w14:paraId="1F0C8782" w14:textId="729677F6"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Total: 378</w:t>
            </w:r>
          </w:p>
          <w:p w14:paraId="3EB7429F" w14:textId="77777777"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ASD: 57</w:t>
            </w:r>
          </w:p>
          <w:p w14:paraId="3609A7F6" w14:textId="178390AD"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TD: 321</w:t>
            </w:r>
          </w:p>
        </w:tc>
        <w:tc>
          <w:tcPr>
            <w:tcW w:w="0" w:type="auto"/>
            <w:shd w:val="clear" w:color="auto" w:fill="auto"/>
          </w:tcPr>
          <w:p w14:paraId="2B7D5219" w14:textId="2D51F831" w:rsidR="009C4401"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 xml:space="preserve">ASD: </w:t>
            </w:r>
            <w:r>
              <w:rPr>
                <w:rFonts w:cs="Times New Roman"/>
                <w:color w:val="000000" w:themeColor="text1"/>
                <w:sz w:val="16"/>
                <w:szCs w:val="16"/>
              </w:rPr>
              <w:t>0.55</w:t>
            </w:r>
            <w:r w:rsidRPr="00E9617A">
              <w:rPr>
                <w:rFonts w:cs="Times New Roman"/>
                <w:color w:val="000000" w:themeColor="text1"/>
                <w:sz w:val="16"/>
                <w:szCs w:val="16"/>
              </w:rPr>
              <w:br/>
              <w:t xml:space="preserve">TD: </w:t>
            </w:r>
            <w:r>
              <w:rPr>
                <w:rFonts w:cs="Times New Roman"/>
                <w:color w:val="000000" w:themeColor="text1"/>
                <w:sz w:val="16"/>
                <w:szCs w:val="16"/>
              </w:rPr>
              <w:t>0.55</w:t>
            </w:r>
          </w:p>
        </w:tc>
        <w:tc>
          <w:tcPr>
            <w:tcW w:w="0" w:type="auto"/>
            <w:shd w:val="clear" w:color="auto" w:fill="auto"/>
          </w:tcPr>
          <w:p w14:paraId="3CAB443F" w14:textId="77777777" w:rsidR="009C4401"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ASD: 10</w:t>
            </w:r>
            <w:r>
              <w:rPr>
                <w:rFonts w:cs="Times New Roman"/>
                <w:color w:val="000000" w:themeColor="text1"/>
                <w:sz w:val="16"/>
                <w:szCs w:val="16"/>
              </w:rPr>
              <w:t xml:space="preserve"> (18)</w:t>
            </w:r>
          </w:p>
          <w:p w14:paraId="01C358BC" w14:textId="1165F391" w:rsidR="009C4401" w:rsidRDefault="009C4401" w:rsidP="009C4401">
            <w:pPr>
              <w:spacing w:before="0" w:after="0"/>
              <w:rPr>
                <w:rFonts w:cs="Times New Roman"/>
                <w:color w:val="000000" w:themeColor="text1"/>
                <w:sz w:val="16"/>
                <w:szCs w:val="16"/>
              </w:rPr>
            </w:pPr>
            <w:r>
              <w:rPr>
                <w:rFonts w:cs="Times New Roman"/>
                <w:color w:val="000000" w:themeColor="text1"/>
                <w:sz w:val="16"/>
                <w:szCs w:val="16"/>
              </w:rPr>
              <w:t>TD: 133 (41)</w:t>
            </w:r>
          </w:p>
        </w:tc>
        <w:tc>
          <w:tcPr>
            <w:tcW w:w="0" w:type="auto"/>
            <w:shd w:val="clear" w:color="auto" w:fill="auto"/>
          </w:tcPr>
          <w:p w14:paraId="3E2FDAFF" w14:textId="0F3DAA84" w:rsidR="009C4401" w:rsidRPr="00E9617A" w:rsidRDefault="009C4401" w:rsidP="009C4401">
            <w:pPr>
              <w:spacing w:before="0" w:after="0"/>
              <w:rPr>
                <w:rFonts w:eastAsia="Times New Roman" w:cs="Times New Roman"/>
                <w:color w:val="000000" w:themeColor="text1"/>
                <w:sz w:val="16"/>
                <w:szCs w:val="16"/>
              </w:rPr>
            </w:pPr>
            <w:r w:rsidRPr="00E9617A">
              <w:rPr>
                <w:rFonts w:eastAsia="Times New Roman" w:cs="Times New Roman"/>
                <w:color w:val="000000" w:themeColor="text1"/>
                <w:sz w:val="16"/>
                <w:szCs w:val="16"/>
              </w:rPr>
              <w:t>USA</w:t>
            </w:r>
          </w:p>
        </w:tc>
        <w:tc>
          <w:tcPr>
            <w:tcW w:w="0" w:type="auto"/>
            <w:shd w:val="clear" w:color="auto" w:fill="auto"/>
          </w:tcPr>
          <w:p w14:paraId="4CF1330B" w14:textId="46DA8442" w:rsidR="009C4401" w:rsidRPr="003F712B" w:rsidRDefault="009C4401" w:rsidP="009C4401">
            <w:pPr>
              <w:spacing w:before="0" w:after="0"/>
              <w:rPr>
                <w:rFonts w:eastAsia="Times New Roman" w:cs="Times New Roman"/>
                <w:color w:val="000000"/>
                <w:sz w:val="16"/>
                <w:szCs w:val="16"/>
              </w:rPr>
            </w:pPr>
            <w:r w:rsidRPr="00774C40">
              <w:rPr>
                <w:rFonts w:eastAsia="Times New Roman" w:cs="Times New Roman"/>
                <w:color w:val="000000"/>
                <w:sz w:val="16"/>
                <w:szCs w:val="16"/>
              </w:rPr>
              <w:t>SCQ, ADI-R, RBS-R,</w:t>
            </w:r>
            <w:r w:rsidR="00F527D0">
              <w:rPr>
                <w:rFonts w:eastAsia="Times New Roman" w:cs="Times New Roman"/>
                <w:color w:val="000000"/>
                <w:sz w:val="16"/>
                <w:szCs w:val="16"/>
              </w:rPr>
              <w:t xml:space="preserve"> </w:t>
            </w:r>
            <w:r w:rsidRPr="00774C40">
              <w:rPr>
                <w:rFonts w:eastAsia="Times New Roman" w:cs="Times New Roman"/>
                <w:color w:val="000000"/>
                <w:sz w:val="16"/>
                <w:szCs w:val="16"/>
              </w:rPr>
              <w:t>ADOS</w:t>
            </w:r>
          </w:p>
        </w:tc>
        <w:tc>
          <w:tcPr>
            <w:tcW w:w="0" w:type="auto"/>
            <w:shd w:val="clear" w:color="auto" w:fill="auto"/>
          </w:tcPr>
          <w:p w14:paraId="5C4005A3" w14:textId="0B425332" w:rsidR="009C4401" w:rsidRPr="005A6498" w:rsidRDefault="00203FA7" w:rsidP="009C4401">
            <w:pPr>
              <w:spacing w:before="0" w:after="0"/>
              <w:rPr>
                <w:rFonts w:eastAsia="Times New Roman" w:cs="Times New Roman"/>
                <w:color w:val="000000"/>
                <w:sz w:val="16"/>
                <w:szCs w:val="16"/>
              </w:rPr>
            </w:pPr>
            <w:r>
              <w:rPr>
                <w:rFonts w:eastAsia="Times New Roman" w:cs="Times New Roman"/>
                <w:color w:val="000000"/>
                <w:sz w:val="16"/>
                <w:szCs w:val="16"/>
              </w:rPr>
              <w:t>FH</w:t>
            </w:r>
            <w:r w:rsidR="009C4401" w:rsidRPr="00EF4814">
              <w:rPr>
                <w:rFonts w:eastAsia="Times New Roman" w:cs="Times New Roman"/>
                <w:color w:val="000000"/>
                <w:sz w:val="16"/>
                <w:szCs w:val="16"/>
              </w:rPr>
              <w:t xml:space="preserve"> infants that go on to develop ASD have larger corpus callosum</w:t>
            </w:r>
            <w:r w:rsidR="009C4401">
              <w:rPr>
                <w:rFonts w:eastAsia="Times New Roman" w:cs="Times New Roman"/>
                <w:color w:val="000000"/>
                <w:sz w:val="16"/>
                <w:szCs w:val="16"/>
              </w:rPr>
              <w:t xml:space="preserve"> </w:t>
            </w:r>
            <w:r w:rsidR="009C4401" w:rsidRPr="00EF4814">
              <w:rPr>
                <w:rFonts w:eastAsia="Times New Roman" w:cs="Times New Roman"/>
                <w:color w:val="000000"/>
                <w:sz w:val="16"/>
                <w:szCs w:val="16"/>
              </w:rPr>
              <w:t xml:space="preserve">area and thickness compared to </w:t>
            </w:r>
            <w:r>
              <w:rPr>
                <w:rFonts w:eastAsia="Times New Roman" w:cs="Times New Roman"/>
                <w:color w:val="000000"/>
                <w:sz w:val="16"/>
                <w:szCs w:val="16"/>
              </w:rPr>
              <w:t>NFH</w:t>
            </w:r>
            <w:r w:rsidR="009C4401" w:rsidRPr="00EF4814">
              <w:rPr>
                <w:rFonts w:eastAsia="Times New Roman" w:cs="Times New Roman"/>
                <w:color w:val="000000"/>
                <w:sz w:val="16"/>
                <w:szCs w:val="16"/>
              </w:rPr>
              <w:t xml:space="preserve"> infants without ASD at 6 months old, particularly in the anterior corpus callosum. Differences in thickness d</w:t>
            </w:r>
            <w:r w:rsidR="009C4401">
              <w:rPr>
                <w:rFonts w:eastAsia="Times New Roman" w:cs="Times New Roman"/>
                <w:color w:val="000000"/>
                <w:sz w:val="16"/>
                <w:szCs w:val="16"/>
              </w:rPr>
              <w:t>o</w:t>
            </w:r>
            <w:r w:rsidR="009C4401" w:rsidRPr="00EF4814">
              <w:rPr>
                <w:rFonts w:eastAsia="Times New Roman" w:cs="Times New Roman"/>
                <w:color w:val="000000"/>
                <w:sz w:val="16"/>
                <w:szCs w:val="16"/>
              </w:rPr>
              <w:t xml:space="preserve"> not persist over time at age 24 months. </w:t>
            </w:r>
          </w:p>
        </w:tc>
      </w:tr>
      <w:tr w:rsidR="009C4401" w:rsidRPr="003F712B" w14:paraId="1BA16C24" w14:textId="77777777" w:rsidTr="009C4401">
        <w:trPr>
          <w:trHeight w:val="917"/>
        </w:trPr>
        <w:tc>
          <w:tcPr>
            <w:tcW w:w="0" w:type="auto"/>
            <w:shd w:val="clear" w:color="auto" w:fill="auto"/>
          </w:tcPr>
          <w:p w14:paraId="61933DF5" w14:textId="5DB765E2" w:rsidR="009C4401" w:rsidRPr="00774C40"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 xml:space="preserve">Shen et al. </w:t>
            </w:r>
            <w:r>
              <w:rPr>
                <w:rFonts w:eastAsia="Times New Roman" w:cs="Times New Roman"/>
                <w:color w:val="000000"/>
                <w:sz w:val="16"/>
                <w:szCs w:val="16"/>
              </w:rPr>
              <w:fldChar w:fldCharType="begin">
                <w:fldData xml:space="preserve">PEVuZE5vdGU+PENpdGU+PEF1dGhvcj5TaGVuPC9BdXRob3I+PFllYXI+MjAxNzwvWWVhcj48UmVj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</w:fldData>
              </w:fldChar>
            </w:r>
            <w:r w:rsidR="00005CE0">
              <w:rPr>
                <w:rFonts w:eastAsia="Times New Roman" w:cs="Times New Roman"/>
                <w:color w:val="000000"/>
                <w:sz w:val="16"/>
                <w:szCs w:val="16"/>
              </w:rPr>
              <w:instrText xml:space="preserve"> ADDIN EN.CITE </w:instrText>
            </w:r>
            <w:r w:rsidR="00005CE0">
              <w:rPr>
                <w:rFonts w:eastAsia="Times New Roman" w:cs="Times New Roman"/>
                <w:color w:val="000000"/>
                <w:sz w:val="16"/>
                <w:szCs w:val="16"/>
              </w:rPr>
              <w:fldChar w:fldCharType="begin">
                <w:fldData xml:space="preserve">PEVuZE5vdGU+PENpdGU+PEF1dGhvcj5TaGVuPC9BdXRob3I+PFllYXI+MjAxNzwvWWVhcj48UmVj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</w:fldData>
              </w:fldChar>
            </w:r>
            <w:r w:rsidR="00005CE0">
              <w:rPr>
                <w:rFonts w:eastAsia="Times New Roman" w:cs="Times New Roman"/>
                <w:color w:val="000000"/>
                <w:sz w:val="16"/>
                <w:szCs w:val="16"/>
              </w:rPr>
              <w:instrText xml:space="preserve"> ADDIN EN.CITE.DATA </w:instrText>
            </w:r>
            <w:r w:rsidR="00005CE0">
              <w:rPr>
                <w:rFonts w:eastAsia="Times New Roman" w:cs="Times New Roman"/>
                <w:color w:val="000000"/>
                <w:sz w:val="16"/>
                <w:szCs w:val="16"/>
              </w:rPr>
            </w:r>
            <w:r w:rsidR="00005CE0">
              <w:rPr>
                <w:rFonts w:eastAsia="Times New Roman" w:cs="Times New Roman"/>
                <w:color w:val="000000"/>
                <w:sz w:val="16"/>
                <w:szCs w:val="16"/>
              </w:rPr>
              <w:fldChar w:fldCharType="end"/>
            </w:r>
            <w:r>
              <w:rPr>
                <w:rFonts w:eastAsia="Times New Roman" w:cs="Times New Roman"/>
                <w:color w:val="000000"/>
                <w:sz w:val="16"/>
                <w:szCs w:val="16"/>
              </w:rPr>
            </w:r>
            <w:r>
              <w:rPr>
                <w:rFonts w:eastAsia="Times New Roman" w:cs="Times New Roman"/>
                <w:color w:val="000000"/>
                <w:sz w:val="16"/>
                <w:szCs w:val="16"/>
              </w:rPr>
              <w:fldChar w:fldCharType="separate"/>
            </w:r>
            <w:r w:rsidR="00005CE0">
              <w:rPr>
                <w:rFonts w:eastAsia="Times New Roman" w:cs="Times New Roman"/>
                <w:noProof/>
                <w:color w:val="000000"/>
                <w:sz w:val="16"/>
                <w:szCs w:val="16"/>
              </w:rPr>
              <w:t>(25)</w:t>
            </w:r>
            <w:r>
              <w:rPr>
                <w:rFonts w:eastAsia="Times New Roman" w:cs="Times New Roman"/>
                <w:color w:val="000000"/>
                <w:sz w:val="16"/>
                <w:szCs w:val="16"/>
              </w:rPr>
              <w:fldChar w:fldCharType="end"/>
            </w:r>
          </w:p>
        </w:tc>
        <w:tc>
          <w:tcPr>
            <w:tcW w:w="0" w:type="auto"/>
            <w:shd w:val="clear" w:color="auto" w:fill="auto"/>
          </w:tcPr>
          <w:p w14:paraId="68BCDBEF" w14:textId="128DBF76" w:rsidR="009C4401" w:rsidRPr="00774C40"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2017</w:t>
            </w:r>
          </w:p>
        </w:tc>
        <w:tc>
          <w:tcPr>
            <w:tcW w:w="0" w:type="auto"/>
          </w:tcPr>
          <w:p w14:paraId="549A165E" w14:textId="6FD83ACF" w:rsidR="009C4401" w:rsidRDefault="009C4401" w:rsidP="009C4401">
            <w:pPr>
              <w:spacing w:before="0" w:after="0"/>
              <w:rPr>
                <w:rFonts w:eastAsia="Times New Roman" w:cs="Times New Roman"/>
                <w:color w:val="000000"/>
                <w:sz w:val="16"/>
                <w:szCs w:val="16"/>
              </w:rPr>
            </w:pPr>
            <w:r w:rsidRPr="00E9617A">
              <w:rPr>
                <w:rFonts w:eastAsia="Times New Roman" w:cs="Times New Roman"/>
                <w:color w:val="000000" w:themeColor="text1"/>
                <w:sz w:val="16"/>
                <w:szCs w:val="16"/>
              </w:rPr>
              <w:t>Longitudinal</w:t>
            </w:r>
            <w:r>
              <w:rPr>
                <w:rFonts w:eastAsia="Times New Roman" w:cs="Times New Roman"/>
                <w:color w:val="000000" w:themeColor="text1"/>
                <w:sz w:val="16"/>
                <w:szCs w:val="16"/>
              </w:rPr>
              <w:t>: 2</w:t>
            </w:r>
            <w:r w:rsidRPr="00983415">
              <w:rPr>
                <w:rFonts w:eastAsia="Times New Roman" w:cs="Times New Roman"/>
                <w:color w:val="000000" w:themeColor="text1"/>
                <w:sz w:val="16"/>
                <w:szCs w:val="16"/>
                <w:vertAlign w:val="superscript"/>
              </w:rPr>
              <w:t>nd</w:t>
            </w:r>
            <w:r>
              <w:rPr>
                <w:rFonts w:eastAsia="Times New Roman" w:cs="Times New Roman"/>
                <w:color w:val="000000" w:themeColor="text1"/>
                <w:sz w:val="16"/>
                <w:szCs w:val="16"/>
              </w:rPr>
              <w:t xml:space="preserve"> timepoint</w:t>
            </w:r>
            <w:r w:rsidRPr="00E9617A">
              <w:rPr>
                <w:rFonts w:eastAsia="Times New Roman" w:cs="Times New Roman"/>
                <w:color w:val="000000" w:themeColor="text1"/>
                <w:sz w:val="16"/>
                <w:szCs w:val="16"/>
              </w:rPr>
              <w:t xml:space="preserve"> </w:t>
            </w:r>
            <w:r>
              <w:rPr>
                <w:rFonts w:eastAsia="Times New Roman" w:cs="Times New Roman"/>
                <w:color w:val="000000" w:themeColor="text1"/>
                <w:sz w:val="16"/>
                <w:szCs w:val="16"/>
              </w:rPr>
              <w:t>after 6 months</w:t>
            </w:r>
            <w:r w:rsidRPr="00E9617A">
              <w:rPr>
                <w:rFonts w:eastAsia="Times New Roman" w:cs="Times New Roman"/>
                <w:color w:val="000000" w:themeColor="text1"/>
                <w:sz w:val="16"/>
                <w:szCs w:val="16"/>
              </w:rPr>
              <w:t xml:space="preserve">, </w:t>
            </w:r>
            <w:r>
              <w:rPr>
                <w:rFonts w:eastAsia="Times New Roman" w:cs="Times New Roman"/>
                <w:color w:val="000000" w:themeColor="text1"/>
                <w:sz w:val="16"/>
                <w:szCs w:val="16"/>
              </w:rPr>
              <w:t>3</w:t>
            </w:r>
            <w:r w:rsidRPr="00983415">
              <w:rPr>
                <w:rFonts w:eastAsia="Times New Roman" w:cs="Times New Roman"/>
                <w:color w:val="000000" w:themeColor="text1"/>
                <w:sz w:val="16"/>
                <w:szCs w:val="16"/>
                <w:vertAlign w:val="superscript"/>
              </w:rPr>
              <w:t>rd</w:t>
            </w:r>
            <w:r>
              <w:rPr>
                <w:rFonts w:eastAsia="Times New Roman" w:cs="Times New Roman"/>
                <w:color w:val="000000" w:themeColor="text1"/>
                <w:sz w:val="16"/>
                <w:szCs w:val="16"/>
              </w:rPr>
              <w:t xml:space="preserve"> timepoint after 12 months</w:t>
            </w:r>
            <w:r w:rsidR="00DA2F8E">
              <w:rPr>
                <w:rFonts w:eastAsia="Times New Roman" w:cs="Times New Roman"/>
                <w:color w:val="000000" w:themeColor="text1"/>
                <w:sz w:val="16"/>
                <w:szCs w:val="16"/>
              </w:rPr>
              <w:t>; Sleep</w:t>
            </w:r>
          </w:p>
        </w:tc>
        <w:tc>
          <w:tcPr>
            <w:tcW w:w="0" w:type="auto"/>
            <w:shd w:val="clear" w:color="auto" w:fill="auto"/>
          </w:tcPr>
          <w:p w14:paraId="62F6BE39" w14:textId="37E4839E"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Total: 343</w:t>
            </w:r>
          </w:p>
          <w:p w14:paraId="2EEC7EEE" w14:textId="77777777"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ASD: 47</w:t>
            </w:r>
          </w:p>
          <w:p w14:paraId="41CE2B5B" w14:textId="0FFE5472" w:rsidR="009C4401" w:rsidRDefault="00203FA7" w:rsidP="009C4401">
            <w:pPr>
              <w:spacing w:before="0" w:after="0"/>
              <w:rPr>
                <w:rFonts w:eastAsia="Times New Roman" w:cs="Times New Roman"/>
                <w:color w:val="000000"/>
                <w:sz w:val="16"/>
                <w:szCs w:val="16"/>
              </w:rPr>
            </w:pPr>
            <w:r>
              <w:rPr>
                <w:rFonts w:eastAsia="Times New Roman" w:cs="Times New Roman"/>
                <w:color w:val="000000"/>
                <w:sz w:val="16"/>
                <w:szCs w:val="16"/>
              </w:rPr>
              <w:t>FH</w:t>
            </w:r>
            <w:r w:rsidR="009C4401">
              <w:rPr>
                <w:rFonts w:eastAsia="Times New Roman" w:cs="Times New Roman"/>
                <w:color w:val="000000"/>
                <w:sz w:val="16"/>
                <w:szCs w:val="16"/>
              </w:rPr>
              <w:t>: 174</w:t>
            </w:r>
          </w:p>
          <w:p w14:paraId="304E4A4C" w14:textId="13A7668F" w:rsidR="009C4401" w:rsidRDefault="00203FA7" w:rsidP="009C4401">
            <w:pPr>
              <w:spacing w:before="0" w:after="0"/>
              <w:rPr>
                <w:rFonts w:eastAsia="Times New Roman" w:cs="Times New Roman"/>
                <w:color w:val="000000"/>
                <w:sz w:val="16"/>
                <w:szCs w:val="16"/>
              </w:rPr>
            </w:pPr>
            <w:r>
              <w:rPr>
                <w:rFonts w:eastAsia="Times New Roman" w:cs="Times New Roman"/>
                <w:color w:val="000000"/>
                <w:sz w:val="16"/>
                <w:szCs w:val="16"/>
              </w:rPr>
              <w:t>NFH</w:t>
            </w:r>
            <w:r w:rsidR="009C4401">
              <w:rPr>
                <w:rFonts w:eastAsia="Times New Roman" w:cs="Times New Roman"/>
                <w:color w:val="000000"/>
                <w:sz w:val="16"/>
                <w:szCs w:val="16"/>
              </w:rPr>
              <w:t>: 122</w:t>
            </w:r>
          </w:p>
        </w:tc>
        <w:tc>
          <w:tcPr>
            <w:tcW w:w="0" w:type="auto"/>
            <w:shd w:val="clear" w:color="auto" w:fill="auto"/>
          </w:tcPr>
          <w:p w14:paraId="5681E77C" w14:textId="77777777" w:rsidR="009C4401" w:rsidRPr="00E9617A"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ASD</w:t>
            </w:r>
            <w:r>
              <w:rPr>
                <w:rFonts w:cs="Times New Roman"/>
                <w:color w:val="000000" w:themeColor="text1"/>
                <w:sz w:val="16"/>
                <w:szCs w:val="16"/>
              </w:rPr>
              <w:t>:</w:t>
            </w:r>
            <w:r w:rsidRPr="00E9617A">
              <w:rPr>
                <w:rFonts w:cs="Times New Roman"/>
                <w:color w:val="000000" w:themeColor="text1"/>
                <w:sz w:val="16"/>
                <w:szCs w:val="16"/>
              </w:rPr>
              <w:t xml:space="preserve"> 0.55</w:t>
            </w:r>
          </w:p>
          <w:p w14:paraId="509A735C" w14:textId="61A65E81" w:rsidR="009C4401" w:rsidRDefault="00203FA7" w:rsidP="009C4401">
            <w:pPr>
              <w:spacing w:before="0" w:after="0"/>
              <w:rPr>
                <w:rFonts w:cs="Times New Roman"/>
                <w:color w:val="000000" w:themeColor="text1"/>
                <w:sz w:val="16"/>
                <w:szCs w:val="16"/>
              </w:rPr>
            </w:pPr>
            <w:r>
              <w:rPr>
                <w:rFonts w:cs="Times New Roman"/>
                <w:color w:val="000000" w:themeColor="text1"/>
                <w:sz w:val="16"/>
                <w:szCs w:val="16"/>
              </w:rPr>
              <w:t>FH</w:t>
            </w:r>
            <w:r w:rsidR="009C4401" w:rsidRPr="00E9617A">
              <w:rPr>
                <w:rFonts w:cs="Times New Roman"/>
                <w:color w:val="000000" w:themeColor="text1"/>
                <w:sz w:val="16"/>
                <w:szCs w:val="16"/>
              </w:rPr>
              <w:t>: 0.55</w:t>
            </w:r>
          </w:p>
          <w:p w14:paraId="50487F2A" w14:textId="26263A45" w:rsidR="009C4401" w:rsidRPr="00E9617A" w:rsidRDefault="00203FA7" w:rsidP="009C4401">
            <w:pPr>
              <w:spacing w:before="0" w:after="0"/>
              <w:rPr>
                <w:rFonts w:cs="Times New Roman"/>
                <w:color w:val="000000" w:themeColor="text1"/>
                <w:sz w:val="16"/>
                <w:szCs w:val="16"/>
              </w:rPr>
            </w:pPr>
            <w:r>
              <w:rPr>
                <w:rFonts w:cs="Times New Roman"/>
                <w:color w:val="000000" w:themeColor="text1"/>
                <w:sz w:val="16"/>
                <w:szCs w:val="16"/>
              </w:rPr>
              <w:t>NFH</w:t>
            </w:r>
            <w:r w:rsidR="009C4401" w:rsidRPr="00E9617A">
              <w:rPr>
                <w:rFonts w:cs="Times New Roman"/>
                <w:color w:val="000000" w:themeColor="text1"/>
                <w:sz w:val="16"/>
                <w:szCs w:val="16"/>
              </w:rPr>
              <w:t>: 0.57</w:t>
            </w:r>
          </w:p>
          <w:p w14:paraId="468523B8" w14:textId="77777777" w:rsidR="009C4401" w:rsidRPr="00E9617A" w:rsidRDefault="009C4401" w:rsidP="009C4401">
            <w:pPr>
              <w:spacing w:before="0" w:after="0"/>
              <w:rPr>
                <w:rFonts w:cs="Times New Roman"/>
                <w:color w:val="000000" w:themeColor="text1"/>
                <w:sz w:val="16"/>
                <w:szCs w:val="16"/>
              </w:rPr>
            </w:pPr>
          </w:p>
        </w:tc>
        <w:tc>
          <w:tcPr>
            <w:tcW w:w="0" w:type="auto"/>
            <w:shd w:val="clear" w:color="auto" w:fill="auto"/>
          </w:tcPr>
          <w:p w14:paraId="084359EF" w14:textId="77777777" w:rsidR="009C4401" w:rsidRPr="00E9617A"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ASD: 5 (10.6)</w:t>
            </w:r>
          </w:p>
          <w:p w14:paraId="1ADDD9FA" w14:textId="5FF9D4CF" w:rsidR="009C4401" w:rsidRDefault="00203FA7" w:rsidP="009C4401">
            <w:pPr>
              <w:spacing w:before="0" w:after="0"/>
              <w:rPr>
                <w:rFonts w:cs="Times New Roman"/>
                <w:color w:val="000000" w:themeColor="text1"/>
                <w:sz w:val="16"/>
                <w:szCs w:val="16"/>
              </w:rPr>
            </w:pPr>
            <w:r>
              <w:rPr>
                <w:rFonts w:cs="Times New Roman"/>
                <w:color w:val="000000" w:themeColor="text1"/>
                <w:sz w:val="16"/>
                <w:szCs w:val="16"/>
              </w:rPr>
              <w:t>FH</w:t>
            </w:r>
            <w:r w:rsidR="009C4401" w:rsidRPr="00E9617A">
              <w:rPr>
                <w:rFonts w:cs="Times New Roman"/>
                <w:color w:val="000000" w:themeColor="text1"/>
                <w:sz w:val="16"/>
                <w:szCs w:val="16"/>
              </w:rPr>
              <w:t xml:space="preserve">: 79 (45.4) </w:t>
            </w:r>
          </w:p>
          <w:p w14:paraId="7CB82913" w14:textId="568050BA" w:rsidR="009C4401" w:rsidRPr="00E9617A" w:rsidRDefault="00203FA7" w:rsidP="009C4401">
            <w:pPr>
              <w:spacing w:before="0" w:after="0"/>
              <w:rPr>
                <w:rFonts w:cs="Times New Roman"/>
                <w:color w:val="000000" w:themeColor="text1"/>
                <w:sz w:val="16"/>
                <w:szCs w:val="16"/>
              </w:rPr>
            </w:pPr>
            <w:r>
              <w:rPr>
                <w:rFonts w:cs="Times New Roman"/>
                <w:color w:val="000000" w:themeColor="text1"/>
                <w:sz w:val="16"/>
                <w:szCs w:val="16"/>
              </w:rPr>
              <w:t>NFH</w:t>
            </w:r>
            <w:r w:rsidR="009C4401" w:rsidRPr="00E9617A">
              <w:rPr>
                <w:rFonts w:cs="Times New Roman"/>
                <w:color w:val="000000" w:themeColor="text1"/>
                <w:sz w:val="16"/>
                <w:szCs w:val="16"/>
              </w:rPr>
              <w:t>: 46 (37.7)</w:t>
            </w:r>
          </w:p>
        </w:tc>
        <w:tc>
          <w:tcPr>
            <w:tcW w:w="0" w:type="auto"/>
            <w:shd w:val="clear" w:color="auto" w:fill="auto"/>
          </w:tcPr>
          <w:p w14:paraId="400CB8EF" w14:textId="395EBC59" w:rsidR="009C4401" w:rsidRPr="00E9617A" w:rsidRDefault="009C4401" w:rsidP="009C4401">
            <w:pPr>
              <w:spacing w:before="0" w:after="0"/>
              <w:rPr>
                <w:rFonts w:eastAsia="Times New Roman" w:cs="Times New Roman"/>
                <w:color w:val="000000" w:themeColor="text1"/>
                <w:sz w:val="16"/>
                <w:szCs w:val="16"/>
              </w:rPr>
            </w:pPr>
            <w:r w:rsidRPr="00E9617A">
              <w:rPr>
                <w:rFonts w:eastAsia="Times New Roman" w:cs="Times New Roman"/>
                <w:color w:val="000000" w:themeColor="text1"/>
                <w:sz w:val="16"/>
                <w:szCs w:val="16"/>
              </w:rPr>
              <w:t>USA</w:t>
            </w:r>
          </w:p>
        </w:tc>
        <w:tc>
          <w:tcPr>
            <w:tcW w:w="0" w:type="auto"/>
            <w:shd w:val="clear" w:color="auto" w:fill="auto"/>
          </w:tcPr>
          <w:p w14:paraId="431F8C67" w14:textId="026C73EF" w:rsidR="009C4401" w:rsidRPr="00774C40"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ADI-R</w:t>
            </w:r>
            <w:r>
              <w:rPr>
                <w:rFonts w:eastAsia="Times New Roman" w:cs="Times New Roman"/>
                <w:color w:val="000000"/>
                <w:sz w:val="16"/>
                <w:szCs w:val="16"/>
              </w:rPr>
              <w:t>, Family history</w:t>
            </w:r>
          </w:p>
        </w:tc>
        <w:tc>
          <w:tcPr>
            <w:tcW w:w="0" w:type="auto"/>
            <w:shd w:val="clear" w:color="auto" w:fill="auto"/>
          </w:tcPr>
          <w:p w14:paraId="2C5A349E" w14:textId="59698DA1" w:rsidR="009C4401" w:rsidRPr="005A6498"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Infants who develop ASD ha</w:t>
            </w:r>
            <w:r>
              <w:rPr>
                <w:rFonts w:eastAsia="Times New Roman" w:cs="Times New Roman"/>
                <w:color w:val="000000"/>
                <w:sz w:val="16"/>
                <w:szCs w:val="16"/>
              </w:rPr>
              <w:t>ve</w:t>
            </w:r>
            <w:r w:rsidRPr="003F712B">
              <w:rPr>
                <w:rFonts w:eastAsia="Times New Roman" w:cs="Times New Roman"/>
                <w:color w:val="000000"/>
                <w:sz w:val="16"/>
                <w:szCs w:val="16"/>
              </w:rPr>
              <w:t xml:space="preserve"> significantly greater extra-axial CSF volume at 6 months compared to both </w:t>
            </w:r>
            <w:r w:rsidR="00203FA7">
              <w:rPr>
                <w:rFonts w:eastAsia="Times New Roman" w:cs="Times New Roman"/>
                <w:color w:val="000000"/>
                <w:sz w:val="16"/>
                <w:szCs w:val="16"/>
              </w:rPr>
              <w:t>NFH</w:t>
            </w:r>
            <w:r w:rsidRPr="003F712B">
              <w:rPr>
                <w:rFonts w:eastAsia="Times New Roman" w:cs="Times New Roman"/>
                <w:color w:val="000000"/>
                <w:sz w:val="16"/>
                <w:szCs w:val="16"/>
              </w:rPr>
              <w:t xml:space="preserve"> and </w:t>
            </w:r>
            <w:r w:rsidR="00203FA7">
              <w:rPr>
                <w:rFonts w:eastAsia="Times New Roman" w:cs="Times New Roman"/>
                <w:color w:val="000000"/>
                <w:sz w:val="16"/>
                <w:szCs w:val="16"/>
              </w:rPr>
              <w:t>FH</w:t>
            </w:r>
            <w:r w:rsidRPr="003F712B">
              <w:rPr>
                <w:rFonts w:eastAsia="Times New Roman" w:cs="Times New Roman"/>
                <w:color w:val="000000"/>
                <w:sz w:val="16"/>
                <w:szCs w:val="16"/>
              </w:rPr>
              <w:t xml:space="preserve">. Extra axial CSF volume </w:t>
            </w:r>
            <w:r>
              <w:rPr>
                <w:rFonts w:eastAsia="Times New Roman" w:cs="Times New Roman"/>
                <w:color w:val="000000"/>
                <w:sz w:val="16"/>
                <w:szCs w:val="16"/>
              </w:rPr>
              <w:t xml:space="preserve">is elevated </w:t>
            </w:r>
            <w:r w:rsidRPr="003F712B">
              <w:rPr>
                <w:rFonts w:eastAsia="Times New Roman" w:cs="Times New Roman"/>
                <w:color w:val="000000"/>
                <w:sz w:val="16"/>
                <w:szCs w:val="16"/>
              </w:rPr>
              <w:t>for ASD at all three timepoints, increasing with ASD severity</w:t>
            </w:r>
            <w:r>
              <w:rPr>
                <w:rFonts w:eastAsia="Times New Roman" w:cs="Times New Roman"/>
                <w:color w:val="000000"/>
                <w:sz w:val="16"/>
                <w:szCs w:val="16"/>
              </w:rPr>
              <w:t>.</w:t>
            </w:r>
            <w:r w:rsidRPr="003F712B">
              <w:rPr>
                <w:rFonts w:eastAsia="Times New Roman" w:cs="Times New Roman"/>
                <w:color w:val="000000"/>
                <w:sz w:val="16"/>
                <w:szCs w:val="16"/>
              </w:rPr>
              <w:t xml:space="preserve"> Extra-axial CSF volume at six months predict</w:t>
            </w:r>
            <w:r>
              <w:rPr>
                <w:rFonts w:eastAsia="Times New Roman" w:cs="Times New Roman"/>
                <w:color w:val="000000"/>
                <w:sz w:val="16"/>
                <w:szCs w:val="16"/>
              </w:rPr>
              <w:t>s</w:t>
            </w:r>
            <w:r w:rsidRPr="003F712B">
              <w:rPr>
                <w:rFonts w:eastAsia="Times New Roman" w:cs="Times New Roman"/>
                <w:color w:val="000000"/>
                <w:sz w:val="16"/>
                <w:szCs w:val="16"/>
              </w:rPr>
              <w:t xml:space="preserve"> ASD diagnosis with 69% accuracy</w:t>
            </w:r>
            <w:r>
              <w:rPr>
                <w:rFonts w:eastAsia="Times New Roman" w:cs="Times New Roman"/>
                <w:color w:val="000000"/>
                <w:sz w:val="16"/>
                <w:szCs w:val="16"/>
              </w:rPr>
              <w:t>.</w:t>
            </w:r>
          </w:p>
        </w:tc>
      </w:tr>
      <w:tr w:rsidR="009C4401" w:rsidRPr="003F712B" w14:paraId="38418419" w14:textId="77777777" w:rsidTr="009C4401">
        <w:trPr>
          <w:trHeight w:val="917"/>
        </w:trPr>
        <w:tc>
          <w:tcPr>
            <w:tcW w:w="0" w:type="auto"/>
            <w:shd w:val="clear" w:color="auto" w:fill="auto"/>
          </w:tcPr>
          <w:p w14:paraId="71D25614" w14:textId="59F5682D" w:rsidR="009C4401" w:rsidRPr="003F712B"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 xml:space="preserve">Libero et al. </w:t>
            </w:r>
            <w:r w:rsidRPr="00E9617A">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&lt;EndNote&gt;&lt;Cite&gt;&lt;Author&gt;Libero&lt;/Author&gt;&lt;Year&gt;2019&lt;/Year&gt;&lt;RecNum&gt;242&lt;/RecNum&gt;&lt;DisplayText&gt;(26)&lt;/DisplayText&gt;&lt;record&gt;&lt;rec-number&gt;242&lt;/rec-number&gt;&lt;foreign-keys&gt;&lt;key app="EN" db-id="pfftftz55dav9pezpdapp2zv2xzt0e0rv2wp" timestamp="1709301085" guid="32eb8be8-4e02-448a-85c0-2b1d37079c8d"&gt;242&lt;/key&gt;&lt;/foreign-keys&gt;&lt;ref-type name="Journal Article"&gt;17&lt;/ref-type&gt;&lt;contributors&gt;&lt;authors&gt;&lt;author&gt;Libero, E Lauren&lt;/author&gt;&lt;author&gt;Schaer, Marie&lt;/author&gt;&lt;author&gt;Li, D Deana&lt;/author&gt;&lt;author&gt;Amaral, G David&lt;/author&gt;&lt;author&gt;Nordahl, Wu Christine&lt;/author&gt;&lt;/authors&gt;&lt;/contributors&gt;&lt;titles&gt;&lt;title&gt;A Longitudinal Study of Local Gyrification Index in Young Boys With Autism Spectrum Disorder&lt;/title&gt;&lt;secondary-title&gt;Cerebral Cortex&lt;/secondary-title&gt;&lt;/titles&gt;&lt;periodical&gt;&lt;full-title&gt;Cerebral Cortex&lt;/full-title&gt;&lt;/periodical&gt;&lt;pages&gt;2575-2587&lt;/pages&gt;&lt;volume&gt;29&lt;/volume&gt;&lt;number&gt;6&lt;/number&gt;&lt;dates&gt;&lt;year&gt;2019&lt;/year&gt;&lt;/dates&gt;&lt;isbn&gt;1047-3211&lt;/isbn&gt;&lt;urls&gt;&lt;/urls&gt;&lt;electronic-resource-num&gt;10.1093/cercor/bhy126&lt;/electronic-resource-num&gt;&lt;/record&gt;&lt;/Cite&gt;&lt;/EndNote&gt;</w:instrText>
            </w:r>
            <w:r w:rsidRPr="00E9617A">
              <w:rPr>
                <w:rFonts w:eastAsia="Times New Roman" w:cs="Times New Roman"/>
                <w:color w:val="000000"/>
                <w:sz w:val="16"/>
                <w:szCs w:val="16"/>
              </w:rPr>
              <w:fldChar w:fldCharType="separate"/>
            </w:r>
            <w:r w:rsidR="00005CE0">
              <w:rPr>
                <w:rFonts w:eastAsia="Times New Roman" w:cs="Times New Roman"/>
                <w:noProof/>
                <w:color w:val="000000"/>
                <w:sz w:val="16"/>
                <w:szCs w:val="16"/>
              </w:rPr>
              <w:t>(26)</w:t>
            </w:r>
            <w:r w:rsidRPr="00E9617A">
              <w:rPr>
                <w:rFonts w:eastAsia="Times New Roman" w:cs="Times New Roman"/>
                <w:color w:val="000000"/>
                <w:sz w:val="16"/>
                <w:szCs w:val="16"/>
              </w:rPr>
              <w:fldChar w:fldCharType="end"/>
            </w:r>
          </w:p>
        </w:tc>
        <w:tc>
          <w:tcPr>
            <w:tcW w:w="0" w:type="auto"/>
            <w:shd w:val="clear" w:color="auto" w:fill="auto"/>
          </w:tcPr>
          <w:p w14:paraId="2D3D2DF6" w14:textId="691CD466" w:rsidR="009C4401" w:rsidRPr="003F712B"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2019</w:t>
            </w:r>
          </w:p>
        </w:tc>
        <w:tc>
          <w:tcPr>
            <w:tcW w:w="0" w:type="auto"/>
          </w:tcPr>
          <w:p w14:paraId="10CAE540" w14:textId="3CDCFC57" w:rsidR="009C4401" w:rsidRDefault="009C4401" w:rsidP="009C4401">
            <w:pPr>
              <w:spacing w:before="0" w:after="0"/>
              <w:rPr>
                <w:rFonts w:eastAsia="Times New Roman" w:cs="Times New Roman"/>
                <w:color w:val="000000"/>
                <w:sz w:val="16"/>
                <w:szCs w:val="16"/>
              </w:rPr>
            </w:pPr>
            <w:r w:rsidRPr="00E9617A">
              <w:rPr>
                <w:rFonts w:eastAsia="Times New Roman" w:cs="Times New Roman"/>
                <w:color w:val="000000" w:themeColor="text1"/>
                <w:sz w:val="16"/>
                <w:szCs w:val="16"/>
              </w:rPr>
              <w:t>Longitudinal</w:t>
            </w:r>
            <w:r>
              <w:rPr>
                <w:rFonts w:eastAsia="Times New Roman" w:cs="Times New Roman"/>
                <w:color w:val="000000" w:themeColor="text1"/>
                <w:sz w:val="16"/>
                <w:szCs w:val="16"/>
              </w:rPr>
              <w:t>:</w:t>
            </w:r>
            <w:r w:rsidRPr="00E9617A">
              <w:rPr>
                <w:rFonts w:eastAsia="Times New Roman" w:cs="Times New Roman"/>
                <w:color w:val="000000" w:themeColor="text1"/>
                <w:sz w:val="16"/>
                <w:szCs w:val="16"/>
              </w:rPr>
              <w:t xml:space="preserve"> </w:t>
            </w:r>
            <w:r>
              <w:rPr>
                <w:rFonts w:eastAsia="Times New Roman" w:cs="Times New Roman"/>
                <w:color w:val="000000" w:themeColor="text1"/>
                <w:sz w:val="16"/>
                <w:szCs w:val="16"/>
              </w:rPr>
              <w:t>2</w:t>
            </w:r>
            <w:r w:rsidRPr="00983415">
              <w:rPr>
                <w:rFonts w:eastAsia="Times New Roman" w:cs="Times New Roman"/>
                <w:color w:val="000000" w:themeColor="text1"/>
                <w:sz w:val="16"/>
                <w:szCs w:val="16"/>
                <w:vertAlign w:val="superscript"/>
              </w:rPr>
              <w:t>nd</w:t>
            </w:r>
            <w:r>
              <w:rPr>
                <w:rFonts w:eastAsia="Times New Roman" w:cs="Times New Roman"/>
                <w:color w:val="000000" w:themeColor="text1"/>
                <w:sz w:val="16"/>
                <w:szCs w:val="16"/>
              </w:rPr>
              <w:t xml:space="preserve"> time point </w:t>
            </w:r>
            <w:r w:rsidRPr="00E9617A">
              <w:rPr>
                <w:rFonts w:eastAsia="Times New Roman" w:cs="Times New Roman"/>
                <w:color w:val="000000" w:themeColor="text1"/>
                <w:sz w:val="16"/>
                <w:szCs w:val="16"/>
              </w:rPr>
              <w:t>after 1 year</w:t>
            </w:r>
            <w:r w:rsidR="00DB7414">
              <w:rPr>
                <w:rFonts w:eastAsia="Times New Roman" w:cs="Times New Roman"/>
                <w:color w:val="000000" w:themeColor="text1"/>
                <w:sz w:val="16"/>
                <w:szCs w:val="16"/>
              </w:rPr>
              <w:t>; Sleep</w:t>
            </w:r>
          </w:p>
        </w:tc>
        <w:tc>
          <w:tcPr>
            <w:tcW w:w="0" w:type="auto"/>
            <w:shd w:val="clear" w:color="auto" w:fill="auto"/>
          </w:tcPr>
          <w:p w14:paraId="120D4ED5" w14:textId="3659096A"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Total: 154</w:t>
            </w:r>
          </w:p>
          <w:p w14:paraId="23960BEF" w14:textId="77777777"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ASD: 105</w:t>
            </w:r>
          </w:p>
          <w:p w14:paraId="1F18F10A" w14:textId="4E549F66"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TD: 49</w:t>
            </w:r>
          </w:p>
        </w:tc>
        <w:tc>
          <w:tcPr>
            <w:tcW w:w="0" w:type="auto"/>
            <w:shd w:val="clear" w:color="auto" w:fill="auto"/>
          </w:tcPr>
          <w:p w14:paraId="1AE3C8BA" w14:textId="1F73E226" w:rsidR="009C4401" w:rsidRPr="00E9617A"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ASD: 3</w:t>
            </w:r>
            <w:r>
              <w:rPr>
                <w:rFonts w:cs="Times New Roman"/>
                <w:color w:val="000000" w:themeColor="text1"/>
                <w:sz w:val="16"/>
                <w:szCs w:val="16"/>
              </w:rPr>
              <w:t xml:space="preserve"> </w:t>
            </w:r>
            <w:r w:rsidRPr="00E9617A">
              <w:rPr>
                <w:rFonts w:cs="Times New Roman"/>
                <w:color w:val="000000" w:themeColor="text1"/>
                <w:sz w:val="16"/>
                <w:szCs w:val="16"/>
              </w:rPr>
              <w:t>(2-3.5)</w:t>
            </w:r>
            <w:r w:rsidRPr="00E9617A">
              <w:rPr>
                <w:rFonts w:cs="Times New Roman"/>
                <w:color w:val="000000" w:themeColor="text1"/>
                <w:sz w:val="16"/>
                <w:szCs w:val="16"/>
              </w:rPr>
              <w:br/>
              <w:t>TD: 3</w:t>
            </w:r>
            <w:r>
              <w:rPr>
                <w:rFonts w:cs="Times New Roman"/>
                <w:color w:val="000000" w:themeColor="text1"/>
                <w:sz w:val="16"/>
                <w:szCs w:val="16"/>
              </w:rPr>
              <w:t xml:space="preserve"> </w:t>
            </w:r>
            <w:r w:rsidRPr="00E9617A">
              <w:rPr>
                <w:rFonts w:cs="Times New Roman"/>
                <w:color w:val="000000" w:themeColor="text1"/>
                <w:sz w:val="16"/>
                <w:szCs w:val="16"/>
              </w:rPr>
              <w:t>(2-3.5)</w:t>
            </w:r>
          </w:p>
        </w:tc>
        <w:tc>
          <w:tcPr>
            <w:tcW w:w="0" w:type="auto"/>
            <w:shd w:val="clear" w:color="auto" w:fill="auto"/>
          </w:tcPr>
          <w:p w14:paraId="2F9854F9" w14:textId="3BB79A55" w:rsidR="009C4401" w:rsidRPr="00E9617A"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ASD: 0 (0)</w:t>
            </w:r>
            <w:r w:rsidRPr="00E9617A">
              <w:rPr>
                <w:rFonts w:cs="Times New Roman"/>
                <w:color w:val="000000" w:themeColor="text1"/>
                <w:sz w:val="16"/>
                <w:szCs w:val="16"/>
              </w:rPr>
              <w:br/>
              <w:t>TD: 0 (0)</w:t>
            </w:r>
          </w:p>
        </w:tc>
        <w:tc>
          <w:tcPr>
            <w:tcW w:w="0" w:type="auto"/>
            <w:shd w:val="clear" w:color="auto" w:fill="auto"/>
          </w:tcPr>
          <w:p w14:paraId="0200A04A" w14:textId="0DA87025" w:rsidR="009C4401" w:rsidRPr="00E9617A" w:rsidRDefault="009C4401" w:rsidP="009C4401">
            <w:pPr>
              <w:spacing w:before="0" w:after="0"/>
              <w:rPr>
                <w:rFonts w:eastAsia="Times New Roman" w:cs="Times New Roman"/>
                <w:color w:val="000000" w:themeColor="text1"/>
                <w:sz w:val="16"/>
                <w:szCs w:val="16"/>
              </w:rPr>
            </w:pPr>
            <w:r w:rsidRPr="00E9617A">
              <w:rPr>
                <w:rFonts w:eastAsia="Times New Roman" w:cs="Times New Roman"/>
                <w:color w:val="000000" w:themeColor="text1"/>
                <w:sz w:val="16"/>
                <w:szCs w:val="16"/>
              </w:rPr>
              <w:t>USA</w:t>
            </w:r>
          </w:p>
        </w:tc>
        <w:tc>
          <w:tcPr>
            <w:tcW w:w="0" w:type="auto"/>
            <w:shd w:val="clear" w:color="auto" w:fill="auto"/>
          </w:tcPr>
          <w:p w14:paraId="6D11E376" w14:textId="11E2F6F0" w:rsidR="009C4401" w:rsidRPr="003F712B"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ADOS-G, ADI-R</w:t>
            </w:r>
          </w:p>
        </w:tc>
        <w:tc>
          <w:tcPr>
            <w:tcW w:w="0" w:type="auto"/>
            <w:shd w:val="clear" w:color="auto" w:fill="auto"/>
          </w:tcPr>
          <w:p w14:paraId="625028FE" w14:textId="35FC0300" w:rsidR="009C4401" w:rsidRPr="005A6498" w:rsidRDefault="009C4401" w:rsidP="009C4401">
            <w:pPr>
              <w:spacing w:before="0" w:after="0"/>
              <w:rPr>
                <w:rFonts w:eastAsia="Times New Roman" w:cs="Times New Roman"/>
                <w:color w:val="000000"/>
                <w:sz w:val="16"/>
                <w:szCs w:val="16"/>
              </w:rPr>
            </w:pPr>
            <w:r w:rsidRPr="50D50AB8">
              <w:rPr>
                <w:rFonts w:eastAsia="Times New Roman" w:cs="Times New Roman"/>
                <w:color w:val="000000" w:themeColor="text1"/>
                <w:sz w:val="16"/>
                <w:szCs w:val="16"/>
              </w:rPr>
              <w:t xml:space="preserve">ASD group has higher brain volume, reduced gyrification in regions in </w:t>
            </w:r>
            <w:r w:rsidRPr="25513E3E">
              <w:rPr>
                <w:rFonts w:eastAsia="Times New Roman" w:cs="Times New Roman"/>
                <w:color w:val="000000" w:themeColor="text1"/>
                <w:sz w:val="16"/>
                <w:szCs w:val="16"/>
              </w:rPr>
              <w:t>frontal</w:t>
            </w:r>
            <w:r w:rsidRPr="33F6C8C1">
              <w:rPr>
                <w:rFonts w:eastAsia="Times New Roman" w:cs="Times New Roman"/>
                <w:color w:val="000000" w:themeColor="text1"/>
                <w:sz w:val="16"/>
                <w:szCs w:val="16"/>
              </w:rPr>
              <w:t xml:space="preserve"> gyrus</w:t>
            </w:r>
            <w:r w:rsidRPr="50D50AB8">
              <w:rPr>
                <w:rFonts w:eastAsia="Times New Roman" w:cs="Times New Roman"/>
                <w:color w:val="000000" w:themeColor="text1"/>
                <w:sz w:val="16"/>
                <w:szCs w:val="16"/>
              </w:rPr>
              <w:t xml:space="preserve">, </w:t>
            </w:r>
            <w:r w:rsidRPr="47FB46D7">
              <w:rPr>
                <w:rFonts w:eastAsia="Times New Roman" w:cs="Times New Roman"/>
                <w:color w:val="000000" w:themeColor="text1"/>
                <w:sz w:val="16"/>
                <w:szCs w:val="16"/>
              </w:rPr>
              <w:t xml:space="preserve">inferior temporal </w:t>
            </w:r>
            <w:r w:rsidRPr="78AC7F78">
              <w:rPr>
                <w:rFonts w:eastAsia="Times New Roman" w:cs="Times New Roman"/>
                <w:color w:val="000000" w:themeColor="text1"/>
                <w:sz w:val="16"/>
                <w:szCs w:val="16"/>
              </w:rPr>
              <w:t>gyrus</w:t>
            </w:r>
            <w:r w:rsidRPr="50D50AB8">
              <w:rPr>
                <w:rFonts w:eastAsia="Times New Roman" w:cs="Times New Roman"/>
                <w:color w:val="000000" w:themeColor="text1"/>
                <w:sz w:val="16"/>
                <w:szCs w:val="16"/>
              </w:rPr>
              <w:t xml:space="preserve">, </w:t>
            </w:r>
            <w:r w:rsidRPr="49F7CFD7">
              <w:rPr>
                <w:rFonts w:eastAsia="Times New Roman" w:cs="Times New Roman"/>
                <w:color w:val="000000" w:themeColor="text1"/>
                <w:sz w:val="16"/>
                <w:szCs w:val="16"/>
              </w:rPr>
              <w:t>paracentral cortex</w:t>
            </w:r>
            <w:r w:rsidRPr="50D50AB8">
              <w:rPr>
                <w:rFonts w:eastAsia="Times New Roman" w:cs="Times New Roman"/>
                <w:color w:val="000000" w:themeColor="text1"/>
                <w:sz w:val="16"/>
                <w:szCs w:val="16"/>
              </w:rPr>
              <w:t xml:space="preserve">, </w:t>
            </w:r>
            <w:proofErr w:type="spellStart"/>
            <w:r w:rsidRPr="431E5497">
              <w:rPr>
                <w:rFonts w:eastAsia="Times New Roman" w:cs="Times New Roman"/>
                <w:color w:val="000000" w:themeColor="text1"/>
                <w:sz w:val="16"/>
                <w:szCs w:val="16"/>
              </w:rPr>
              <w:t>parahippocampal</w:t>
            </w:r>
            <w:proofErr w:type="spellEnd"/>
            <w:r w:rsidRPr="431E5497">
              <w:rPr>
                <w:rFonts w:eastAsia="Times New Roman" w:cs="Times New Roman"/>
                <w:color w:val="000000" w:themeColor="text1"/>
                <w:sz w:val="16"/>
                <w:szCs w:val="16"/>
              </w:rPr>
              <w:t xml:space="preserve"> gyrus</w:t>
            </w:r>
            <w:r w:rsidRPr="50D50AB8">
              <w:rPr>
                <w:rFonts w:eastAsia="Times New Roman" w:cs="Times New Roman"/>
                <w:color w:val="000000" w:themeColor="text1"/>
                <w:sz w:val="16"/>
                <w:szCs w:val="16"/>
              </w:rPr>
              <w:t xml:space="preserve">, caudal </w:t>
            </w:r>
            <w:r w:rsidRPr="431E5497">
              <w:rPr>
                <w:rFonts w:eastAsia="Times New Roman" w:cs="Times New Roman"/>
                <w:color w:val="000000" w:themeColor="text1"/>
                <w:sz w:val="16"/>
                <w:szCs w:val="16"/>
              </w:rPr>
              <w:t>entorhinal cortex</w:t>
            </w:r>
            <w:r w:rsidRPr="50D50AB8">
              <w:rPr>
                <w:rFonts w:eastAsia="Times New Roman" w:cs="Times New Roman"/>
                <w:color w:val="000000" w:themeColor="text1"/>
                <w:sz w:val="16"/>
                <w:szCs w:val="16"/>
              </w:rPr>
              <w:t xml:space="preserve">, </w:t>
            </w:r>
            <w:r w:rsidRPr="05CC9F71">
              <w:rPr>
                <w:rFonts w:eastAsia="Times New Roman" w:cs="Times New Roman"/>
                <w:color w:val="000000" w:themeColor="text1"/>
                <w:sz w:val="16"/>
                <w:szCs w:val="16"/>
              </w:rPr>
              <w:t xml:space="preserve">precentral gyrus, </w:t>
            </w:r>
            <w:r w:rsidRPr="697289DB">
              <w:rPr>
                <w:rFonts w:eastAsia="Times New Roman" w:cs="Times New Roman"/>
                <w:color w:val="000000" w:themeColor="text1"/>
                <w:sz w:val="16"/>
                <w:szCs w:val="16"/>
              </w:rPr>
              <w:t>and postcentral gyrus.</w:t>
            </w:r>
            <w:r w:rsidRPr="50D50AB8">
              <w:rPr>
                <w:rFonts w:eastAsia="Times New Roman" w:cs="Times New Roman"/>
                <w:color w:val="000000" w:themeColor="text1"/>
                <w:sz w:val="16"/>
                <w:szCs w:val="16"/>
              </w:rPr>
              <w:t xml:space="preserve"> Also, higher surface area in </w:t>
            </w:r>
            <w:r w:rsidRPr="4A4D6B20">
              <w:rPr>
                <w:rFonts w:eastAsia="Times New Roman" w:cs="Times New Roman"/>
                <w:color w:val="000000" w:themeColor="text1"/>
                <w:sz w:val="16"/>
                <w:szCs w:val="16"/>
              </w:rPr>
              <w:t xml:space="preserve">frontal </w:t>
            </w:r>
            <w:r w:rsidRPr="28CBAAE0">
              <w:rPr>
                <w:rFonts w:eastAsia="Times New Roman" w:cs="Times New Roman"/>
                <w:color w:val="000000" w:themeColor="text1"/>
                <w:sz w:val="16"/>
                <w:szCs w:val="16"/>
              </w:rPr>
              <w:t>gyrus</w:t>
            </w:r>
            <w:r w:rsidRPr="50D50AB8">
              <w:rPr>
                <w:rFonts w:eastAsia="Times New Roman" w:cs="Times New Roman"/>
                <w:color w:val="000000" w:themeColor="text1"/>
                <w:sz w:val="16"/>
                <w:szCs w:val="16"/>
              </w:rPr>
              <w:t xml:space="preserve"> and </w:t>
            </w:r>
            <w:r w:rsidRPr="25EDD251">
              <w:rPr>
                <w:rFonts w:eastAsia="Times New Roman" w:cs="Times New Roman"/>
                <w:color w:val="000000" w:themeColor="text1"/>
                <w:sz w:val="16"/>
                <w:szCs w:val="16"/>
              </w:rPr>
              <w:t xml:space="preserve">cingulate </w:t>
            </w:r>
            <w:r w:rsidRPr="435BC3A2">
              <w:rPr>
                <w:rFonts w:eastAsia="Times New Roman" w:cs="Times New Roman"/>
                <w:color w:val="000000" w:themeColor="text1"/>
                <w:sz w:val="16"/>
                <w:szCs w:val="16"/>
              </w:rPr>
              <w:t>cortex</w:t>
            </w:r>
            <w:r w:rsidRPr="50D50AB8">
              <w:rPr>
                <w:rFonts w:eastAsia="Times New Roman" w:cs="Times New Roman"/>
                <w:color w:val="000000" w:themeColor="text1"/>
                <w:sz w:val="16"/>
                <w:szCs w:val="16"/>
              </w:rPr>
              <w:t>.</w:t>
            </w:r>
          </w:p>
        </w:tc>
      </w:tr>
      <w:tr w:rsidR="009C4401" w:rsidRPr="003F712B" w14:paraId="209F7F2D" w14:textId="77777777" w:rsidTr="009C4401">
        <w:trPr>
          <w:trHeight w:val="917"/>
        </w:trPr>
        <w:tc>
          <w:tcPr>
            <w:tcW w:w="0" w:type="auto"/>
            <w:shd w:val="clear" w:color="auto" w:fill="auto"/>
          </w:tcPr>
          <w:p w14:paraId="6BFFFC4A" w14:textId="42A6F55B" w:rsidR="009C4401" w:rsidRPr="00E9617A"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Reinhardt et al.</w:t>
            </w:r>
            <w:r>
              <w:rPr>
                <w:rFonts w:eastAsia="Times New Roman" w:cs="Times New Roman"/>
                <w:color w:val="000000"/>
                <w:sz w:val="16"/>
                <w:szCs w:val="16"/>
              </w:rPr>
              <w:t xml:space="preserve"> </w:t>
            </w:r>
            <w:r>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&lt;EndNote&gt;&lt;Cite&gt;&lt;Author&gt;Reinhardt&lt;/Author&gt;&lt;Year&gt;2020&lt;/Year&gt;&lt;RecNum&gt;250&lt;/RecNum&gt;&lt;DisplayText&gt;(27)&lt;/DisplayText&gt;&lt;record&gt;&lt;rec-number&gt;250&lt;/rec-number&gt;&lt;foreign-keys&gt;&lt;key app="EN" db-id="pfftftz55dav9pezpdapp2zv2xzt0e0rv2wp" timestamp="1709301086" guid="8cf0e19e-b3af-4e91-a477-a021aadafbfd"&gt;250&lt;/key&gt;&lt;/foreign-keys&gt;&lt;ref-type name="Journal Article"&gt;17&lt;/ref-type&gt;&lt;contributors&gt;&lt;authors&gt;&lt;author&gt;Reinhardt, P. Vanessa&lt;/author&gt;&lt;author&gt;Iosif, Ana-Maria&lt;/author&gt;&lt;author&gt;Libero, Lauren&lt;/author&gt;&lt;author&gt;Heath, Brianna&lt;/author&gt;&lt;author&gt;Rogers, J. Sally&lt;/author&gt;&lt;author&gt;Ferrer, Emilio&lt;/author&gt;&lt;author&gt;Nordahl, Christine&lt;/author&gt;&lt;author&gt;Ghetti, Simona&lt;/author&gt;&lt;author&gt;Amaral, David&lt;/author&gt;&lt;author&gt;Solomon, Marjorie&lt;/author&gt;&lt;/authors&gt;&lt;/contributors&gt;&lt;titles&gt;&lt;title&gt;Understanding Hippocampal Development in Young Children With Autism Spectrum Disorder&lt;/title&gt;&lt;secondary-title&gt;Journal of the American Academy of Child &amp;amp; Adolescent Psychiatry&lt;/secondary-title&gt;&lt;/titles&gt;&lt;periodical&gt;&lt;full-title&gt;Journal of the American Academy of Child &amp;amp; Adolescent Psychiatry&lt;/full-title&gt;&lt;/periodical&gt;&lt;pages&gt;1069-1079&lt;/pages&gt;&lt;volume&gt;59&lt;/volume&gt;&lt;number&gt;9&lt;/number&gt;&lt;dates&gt;&lt;year&gt;2020&lt;/year&gt;&lt;/dates&gt;&lt;isbn&gt;0890-8567&lt;/isbn&gt;&lt;urls&gt;&lt;/urls&gt;&lt;electronic-resource-num&gt;10.1016/j.jaac.2019.08.008&lt;/electronic-resource-num&gt;&lt;/record&gt;&lt;/Cite&gt;&lt;/EndNote&gt;</w:instrText>
            </w:r>
            <w:r>
              <w:rPr>
                <w:rFonts w:eastAsia="Times New Roman" w:cs="Times New Roman"/>
                <w:color w:val="000000"/>
                <w:sz w:val="16"/>
                <w:szCs w:val="16"/>
              </w:rPr>
              <w:fldChar w:fldCharType="separate"/>
            </w:r>
            <w:r w:rsidR="00005CE0">
              <w:rPr>
                <w:rFonts w:eastAsia="Times New Roman" w:cs="Times New Roman"/>
                <w:noProof/>
                <w:color w:val="000000"/>
                <w:sz w:val="16"/>
                <w:szCs w:val="16"/>
              </w:rPr>
              <w:t>(27)</w:t>
            </w:r>
            <w:r>
              <w:rPr>
                <w:rFonts w:eastAsia="Times New Roman" w:cs="Times New Roman"/>
                <w:color w:val="000000"/>
                <w:sz w:val="16"/>
                <w:szCs w:val="16"/>
              </w:rPr>
              <w:fldChar w:fldCharType="end"/>
            </w:r>
          </w:p>
        </w:tc>
        <w:tc>
          <w:tcPr>
            <w:tcW w:w="0" w:type="auto"/>
            <w:shd w:val="clear" w:color="auto" w:fill="auto"/>
          </w:tcPr>
          <w:p w14:paraId="567E8DE1" w14:textId="77A63EC8" w:rsidR="009C4401" w:rsidRPr="00E9617A"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2020</w:t>
            </w:r>
          </w:p>
        </w:tc>
        <w:tc>
          <w:tcPr>
            <w:tcW w:w="0" w:type="auto"/>
          </w:tcPr>
          <w:p w14:paraId="1A7933C2" w14:textId="340220B6" w:rsidR="009C4401" w:rsidRDefault="009C4401" w:rsidP="009C4401">
            <w:pPr>
              <w:spacing w:before="0" w:after="0"/>
              <w:rPr>
                <w:rFonts w:eastAsia="Times New Roman" w:cs="Times New Roman"/>
                <w:color w:val="000000"/>
                <w:sz w:val="16"/>
                <w:szCs w:val="16"/>
              </w:rPr>
            </w:pPr>
            <w:r w:rsidRPr="00E9617A">
              <w:rPr>
                <w:rFonts w:eastAsia="Times New Roman" w:cs="Times New Roman"/>
                <w:color w:val="000000" w:themeColor="text1"/>
                <w:sz w:val="16"/>
                <w:szCs w:val="16"/>
              </w:rPr>
              <w:t>Longitudinal</w:t>
            </w:r>
            <w:r>
              <w:rPr>
                <w:rFonts w:eastAsia="Times New Roman" w:cs="Times New Roman"/>
                <w:color w:val="000000" w:themeColor="text1"/>
                <w:sz w:val="16"/>
                <w:szCs w:val="16"/>
              </w:rPr>
              <w:t xml:space="preserve">: </w:t>
            </w:r>
            <w:r w:rsidRPr="00E9617A">
              <w:rPr>
                <w:rFonts w:eastAsia="Times New Roman" w:cs="Times New Roman"/>
                <w:color w:val="000000" w:themeColor="text1"/>
                <w:sz w:val="16"/>
                <w:szCs w:val="16"/>
              </w:rPr>
              <w:t xml:space="preserve">Up to </w:t>
            </w:r>
            <w:r>
              <w:rPr>
                <w:rFonts w:eastAsia="Times New Roman" w:cs="Times New Roman"/>
                <w:color w:val="000000" w:themeColor="text1"/>
                <w:sz w:val="16"/>
                <w:szCs w:val="16"/>
              </w:rPr>
              <w:t>two</w:t>
            </w:r>
            <w:r w:rsidRPr="00E9617A">
              <w:rPr>
                <w:rFonts w:eastAsia="Times New Roman" w:cs="Times New Roman"/>
                <w:color w:val="000000" w:themeColor="text1"/>
                <w:sz w:val="16"/>
                <w:szCs w:val="16"/>
              </w:rPr>
              <w:t xml:space="preserve"> follow up visits, each 1 year apart</w:t>
            </w:r>
            <w:r w:rsidR="00B646B6">
              <w:rPr>
                <w:rFonts w:eastAsia="Times New Roman" w:cs="Times New Roman"/>
                <w:color w:val="000000" w:themeColor="text1"/>
                <w:sz w:val="16"/>
                <w:szCs w:val="16"/>
              </w:rPr>
              <w:t>; Sleep</w:t>
            </w:r>
          </w:p>
        </w:tc>
        <w:tc>
          <w:tcPr>
            <w:tcW w:w="0" w:type="auto"/>
            <w:shd w:val="clear" w:color="auto" w:fill="auto"/>
          </w:tcPr>
          <w:p w14:paraId="3FC36C47" w14:textId="52C99580"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Total: 310</w:t>
            </w:r>
          </w:p>
          <w:p w14:paraId="471DAFBE" w14:textId="77777777"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ASD: 200</w:t>
            </w:r>
          </w:p>
          <w:p w14:paraId="5015D943" w14:textId="58EBDE98"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TD: 110</w:t>
            </w:r>
          </w:p>
        </w:tc>
        <w:tc>
          <w:tcPr>
            <w:tcW w:w="0" w:type="auto"/>
            <w:shd w:val="clear" w:color="auto" w:fill="auto"/>
          </w:tcPr>
          <w:p w14:paraId="6BC74D80" w14:textId="77777777" w:rsidR="009C4401" w:rsidRPr="00E9617A"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 xml:space="preserve">ASD: 3.14 </w:t>
            </w:r>
          </w:p>
          <w:p w14:paraId="713CC816" w14:textId="57F510FF" w:rsidR="009C4401" w:rsidRPr="00E9617A"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 xml:space="preserve">TD: 3.14 </w:t>
            </w:r>
          </w:p>
        </w:tc>
        <w:tc>
          <w:tcPr>
            <w:tcW w:w="0" w:type="auto"/>
            <w:shd w:val="clear" w:color="auto" w:fill="auto"/>
          </w:tcPr>
          <w:p w14:paraId="43D4F1A6" w14:textId="6F99FD3F" w:rsidR="009C4401" w:rsidRPr="00E9617A"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ASD: 63 (31.5) TD: 50 (45.5)</w:t>
            </w:r>
          </w:p>
        </w:tc>
        <w:tc>
          <w:tcPr>
            <w:tcW w:w="0" w:type="auto"/>
            <w:shd w:val="clear" w:color="auto" w:fill="auto"/>
          </w:tcPr>
          <w:p w14:paraId="5B47384E" w14:textId="01954856" w:rsidR="009C4401" w:rsidRPr="00E9617A" w:rsidRDefault="009C4401" w:rsidP="009C4401">
            <w:pPr>
              <w:spacing w:before="0" w:after="0"/>
              <w:rPr>
                <w:rFonts w:eastAsia="Times New Roman" w:cs="Times New Roman"/>
                <w:color w:val="000000" w:themeColor="text1"/>
                <w:sz w:val="16"/>
                <w:szCs w:val="16"/>
              </w:rPr>
            </w:pPr>
            <w:r w:rsidRPr="00E9617A">
              <w:rPr>
                <w:rFonts w:eastAsia="Times New Roman" w:cs="Times New Roman"/>
                <w:color w:val="000000" w:themeColor="text1"/>
                <w:sz w:val="16"/>
                <w:szCs w:val="16"/>
              </w:rPr>
              <w:t>USA</w:t>
            </w:r>
          </w:p>
        </w:tc>
        <w:tc>
          <w:tcPr>
            <w:tcW w:w="0" w:type="auto"/>
            <w:shd w:val="clear" w:color="auto" w:fill="auto"/>
          </w:tcPr>
          <w:p w14:paraId="564801B8" w14:textId="5704B4AD" w:rsidR="009C4401" w:rsidRPr="00E9617A"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ADOS, ADI-R, DSM-IV</w:t>
            </w:r>
          </w:p>
        </w:tc>
        <w:tc>
          <w:tcPr>
            <w:tcW w:w="0" w:type="auto"/>
            <w:shd w:val="clear" w:color="auto" w:fill="auto"/>
          </w:tcPr>
          <w:p w14:paraId="2376D393" w14:textId="200BECB8" w:rsidR="009C4401" w:rsidRPr="005A6498"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 xml:space="preserve">Hippocampus volumes are greater in ASD than TD when adjusting for hemispheric volume. In ASD, difference between right and left hippocampus volumes greater than for TD. </w:t>
            </w:r>
          </w:p>
        </w:tc>
      </w:tr>
      <w:tr w:rsidR="009C4401" w:rsidRPr="003F712B" w14:paraId="666B6BEA" w14:textId="77777777" w:rsidTr="009C4401">
        <w:trPr>
          <w:trHeight w:val="917"/>
        </w:trPr>
        <w:tc>
          <w:tcPr>
            <w:tcW w:w="0" w:type="auto"/>
            <w:shd w:val="clear" w:color="auto" w:fill="auto"/>
          </w:tcPr>
          <w:p w14:paraId="4B325640" w14:textId="4B4A516C" w:rsidR="009C4401" w:rsidRPr="003F712B"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lastRenderedPageBreak/>
              <w:t>Lee et al.</w:t>
            </w:r>
            <w:r>
              <w:rPr>
                <w:rFonts w:eastAsia="Times New Roman" w:cs="Times New Roman"/>
                <w:color w:val="000000"/>
                <w:sz w:val="16"/>
                <w:szCs w:val="16"/>
              </w:rPr>
              <w:t xml:space="preserve"> </w:t>
            </w:r>
            <w:r>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&lt;EndNote&gt;&lt;Cite&gt;&lt;Author&gt;Lee&lt;/Author&gt;&lt;Year&gt;2021&lt;/Year&gt;&lt;RecNum&gt;244&lt;/RecNum&gt;&lt;DisplayText&gt;(28)&lt;/DisplayText&gt;&lt;record&gt;&lt;rec-number&gt;244&lt;/rec-number&gt;&lt;foreign-keys&gt;&lt;key app="EN" db-id="pfftftz55dav9pezpdapp2zv2xzt0e0rv2wp" timestamp="1709301085" guid="e89e9e49-baa0-43a6-a403-3e1ccf43acde"&gt;244&lt;/key&gt;&lt;/foreign-keys&gt;&lt;ref-type name="Journal Article"&gt;17&lt;/ref-type&gt;&lt;contributors&gt;&lt;authors&gt;&lt;author&gt;Lee, K. Joshua&lt;/author&gt;&lt;author&gt;Andrews, S. Derek&lt;/author&gt;&lt;author&gt;Ozonoff, Sally&lt;/author&gt;&lt;author&gt;Solomon, Marjorie&lt;/author&gt;&lt;author&gt;Rogers, Sally&lt;/author&gt;&lt;author&gt;Amaral, G. David&lt;/author&gt;&lt;author&gt;Nordahl, Wu Christine&lt;/author&gt;&lt;/authors&gt;&lt;/contributors&gt;&lt;titles&gt;&lt;title&gt;Longitudinal Evaluation of Cerebral Growth Across Childhood in Boys and Girls With Autism Spectrum Disorder&lt;/title&gt;&lt;secondary-title&gt;Biological Psychiatry&lt;/secondary-title&gt;&lt;/titles&gt;&lt;periodical&gt;&lt;full-title&gt;Biological psychiatry&lt;/full-title&gt;&lt;/periodical&gt;&lt;pages&gt;286-294&lt;/pages&gt;&lt;volume&gt;90&lt;/volume&gt;&lt;number&gt;5&lt;/number&gt;&lt;dates&gt;&lt;year&gt;2021&lt;/year&gt;&lt;/dates&gt;&lt;isbn&gt;0006-3223&lt;/isbn&gt;&lt;urls&gt;&lt;/urls&gt;&lt;electronic-resource-num&gt;10.1016/j.biopsych.2020.10.014&lt;/electronic-resource-num&gt;&lt;/record&gt;&lt;/Cite&gt;&lt;/EndNote&gt;</w:instrText>
            </w:r>
            <w:r>
              <w:rPr>
                <w:rFonts w:eastAsia="Times New Roman" w:cs="Times New Roman"/>
                <w:color w:val="000000"/>
                <w:sz w:val="16"/>
                <w:szCs w:val="16"/>
              </w:rPr>
              <w:fldChar w:fldCharType="separate"/>
            </w:r>
            <w:r w:rsidR="00005CE0">
              <w:rPr>
                <w:rFonts w:eastAsia="Times New Roman" w:cs="Times New Roman"/>
                <w:noProof/>
                <w:color w:val="000000"/>
                <w:sz w:val="16"/>
                <w:szCs w:val="16"/>
              </w:rPr>
              <w:t>(28)</w:t>
            </w:r>
            <w:r>
              <w:rPr>
                <w:rFonts w:eastAsia="Times New Roman" w:cs="Times New Roman"/>
                <w:color w:val="000000"/>
                <w:sz w:val="16"/>
                <w:szCs w:val="16"/>
              </w:rPr>
              <w:fldChar w:fldCharType="end"/>
            </w:r>
          </w:p>
        </w:tc>
        <w:tc>
          <w:tcPr>
            <w:tcW w:w="0" w:type="auto"/>
            <w:shd w:val="clear" w:color="auto" w:fill="auto"/>
          </w:tcPr>
          <w:p w14:paraId="6523C3EB" w14:textId="276D8712" w:rsidR="009C4401" w:rsidRPr="003F712B"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2021</w:t>
            </w:r>
          </w:p>
        </w:tc>
        <w:tc>
          <w:tcPr>
            <w:tcW w:w="0" w:type="auto"/>
          </w:tcPr>
          <w:p w14:paraId="7D9FBBFB" w14:textId="227B3400" w:rsidR="009C4401" w:rsidRDefault="009C4401" w:rsidP="009C4401">
            <w:pPr>
              <w:spacing w:before="0" w:after="0"/>
              <w:rPr>
                <w:rFonts w:eastAsia="Times New Roman" w:cs="Times New Roman"/>
                <w:color w:val="000000"/>
                <w:sz w:val="16"/>
                <w:szCs w:val="16"/>
              </w:rPr>
            </w:pPr>
            <w:r w:rsidRPr="00336627">
              <w:rPr>
                <w:rFonts w:eastAsia="Times New Roman" w:cs="Times New Roman"/>
                <w:color w:val="000000" w:themeColor="text1"/>
                <w:sz w:val="16"/>
                <w:szCs w:val="16"/>
              </w:rPr>
              <w:t>Longitudinal</w:t>
            </w:r>
            <w:r>
              <w:rPr>
                <w:rFonts w:eastAsia="Times New Roman" w:cs="Times New Roman"/>
                <w:color w:val="000000" w:themeColor="text1"/>
                <w:sz w:val="16"/>
                <w:szCs w:val="16"/>
              </w:rPr>
              <w:t>: Three subsequent time points, approximately 1 year apart</w:t>
            </w:r>
            <w:r w:rsidR="00D46F61">
              <w:rPr>
                <w:rFonts w:eastAsia="Times New Roman" w:cs="Times New Roman"/>
                <w:color w:val="000000" w:themeColor="text1"/>
                <w:sz w:val="16"/>
                <w:szCs w:val="16"/>
              </w:rPr>
              <w:t xml:space="preserve">; </w:t>
            </w:r>
            <w:r w:rsidR="00BC6730">
              <w:rPr>
                <w:rFonts w:eastAsia="Times New Roman" w:cs="Times New Roman"/>
                <w:color w:val="000000" w:themeColor="text1"/>
                <w:sz w:val="16"/>
                <w:szCs w:val="16"/>
              </w:rPr>
              <w:t>Asleep at T1-T3, awake at T4</w:t>
            </w:r>
          </w:p>
        </w:tc>
        <w:tc>
          <w:tcPr>
            <w:tcW w:w="0" w:type="auto"/>
            <w:shd w:val="clear" w:color="auto" w:fill="auto"/>
          </w:tcPr>
          <w:p w14:paraId="2FE397FB" w14:textId="36C34E4D" w:rsidR="009C4401"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Total: 384</w:t>
            </w:r>
          </w:p>
          <w:p w14:paraId="281FF314" w14:textId="494A34E0" w:rsidR="009C4401"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ASD: 249</w:t>
            </w:r>
            <w:r w:rsidRPr="003F712B">
              <w:rPr>
                <w:rFonts w:eastAsia="Times New Roman" w:cs="Times New Roman"/>
                <w:color w:val="000000"/>
                <w:sz w:val="16"/>
                <w:szCs w:val="16"/>
              </w:rPr>
              <w:br/>
              <w:t>TD: 135</w:t>
            </w:r>
          </w:p>
        </w:tc>
        <w:tc>
          <w:tcPr>
            <w:tcW w:w="0" w:type="auto"/>
            <w:shd w:val="clear" w:color="auto" w:fill="auto"/>
          </w:tcPr>
          <w:p w14:paraId="3EDB5429" w14:textId="77777777" w:rsidR="009C4401" w:rsidRDefault="009C4401" w:rsidP="009C4401">
            <w:pPr>
              <w:spacing w:before="0" w:after="0"/>
              <w:rPr>
                <w:rFonts w:cs="Times New Roman"/>
                <w:color w:val="000000" w:themeColor="text1"/>
                <w:sz w:val="16"/>
                <w:szCs w:val="16"/>
              </w:rPr>
            </w:pPr>
            <w:r>
              <w:rPr>
                <w:rFonts w:cs="Times New Roman"/>
                <w:color w:val="000000" w:themeColor="text1"/>
                <w:sz w:val="16"/>
                <w:szCs w:val="16"/>
              </w:rPr>
              <w:t>ASD: 3.22</w:t>
            </w:r>
          </w:p>
          <w:p w14:paraId="6CBCFE89" w14:textId="7F387A1D" w:rsidR="009C4401" w:rsidRPr="00E9617A" w:rsidRDefault="009C4401" w:rsidP="009C4401">
            <w:pPr>
              <w:spacing w:before="0" w:after="0"/>
              <w:rPr>
                <w:rFonts w:cs="Times New Roman"/>
                <w:color w:val="000000" w:themeColor="text1"/>
                <w:sz w:val="16"/>
                <w:szCs w:val="16"/>
              </w:rPr>
            </w:pPr>
            <w:r>
              <w:rPr>
                <w:rFonts w:cs="Times New Roman"/>
                <w:color w:val="000000" w:themeColor="text1"/>
                <w:sz w:val="16"/>
                <w:szCs w:val="16"/>
              </w:rPr>
              <w:t>TD: 3.12</w:t>
            </w:r>
          </w:p>
        </w:tc>
        <w:tc>
          <w:tcPr>
            <w:tcW w:w="0" w:type="auto"/>
            <w:shd w:val="clear" w:color="auto" w:fill="auto"/>
          </w:tcPr>
          <w:p w14:paraId="297DB76C" w14:textId="34B1A6D8" w:rsidR="009C4401" w:rsidRPr="00E9617A" w:rsidRDefault="009C4401" w:rsidP="009C4401">
            <w:pPr>
              <w:spacing w:before="0" w:after="0"/>
              <w:rPr>
                <w:rFonts w:cs="Times New Roman"/>
                <w:color w:val="000000" w:themeColor="text1"/>
                <w:sz w:val="16"/>
                <w:szCs w:val="16"/>
              </w:rPr>
            </w:pPr>
            <w:r w:rsidRPr="00336627">
              <w:rPr>
                <w:rFonts w:cs="Times New Roman"/>
                <w:color w:val="000000" w:themeColor="text1"/>
                <w:sz w:val="16"/>
                <w:szCs w:val="16"/>
              </w:rPr>
              <w:t>ASD: 95 (38)</w:t>
            </w:r>
            <w:r w:rsidRPr="00336627">
              <w:rPr>
                <w:rFonts w:cs="Times New Roman"/>
                <w:color w:val="000000" w:themeColor="text1"/>
                <w:sz w:val="16"/>
                <w:szCs w:val="16"/>
              </w:rPr>
              <w:br/>
              <w:t>TD: 61 (45)</w:t>
            </w:r>
          </w:p>
        </w:tc>
        <w:tc>
          <w:tcPr>
            <w:tcW w:w="0" w:type="auto"/>
            <w:shd w:val="clear" w:color="auto" w:fill="auto"/>
          </w:tcPr>
          <w:p w14:paraId="56F2620E" w14:textId="1E5A6D22" w:rsidR="009C4401" w:rsidRPr="00E9617A" w:rsidRDefault="009C4401" w:rsidP="009C4401">
            <w:pPr>
              <w:spacing w:before="0" w:after="0"/>
              <w:rPr>
                <w:rFonts w:eastAsia="Times New Roman" w:cs="Times New Roman"/>
                <w:color w:val="000000" w:themeColor="text1"/>
                <w:sz w:val="16"/>
                <w:szCs w:val="16"/>
              </w:rPr>
            </w:pPr>
            <w:r w:rsidRPr="00336627">
              <w:rPr>
                <w:rFonts w:eastAsia="Times New Roman" w:cs="Times New Roman"/>
                <w:color w:val="000000" w:themeColor="text1"/>
                <w:sz w:val="16"/>
                <w:szCs w:val="16"/>
              </w:rPr>
              <w:t>USA</w:t>
            </w:r>
          </w:p>
        </w:tc>
        <w:tc>
          <w:tcPr>
            <w:tcW w:w="0" w:type="auto"/>
            <w:shd w:val="clear" w:color="auto" w:fill="auto"/>
          </w:tcPr>
          <w:p w14:paraId="2BA8994A" w14:textId="0E1981D4" w:rsidR="009C4401" w:rsidRPr="003F712B" w:rsidRDefault="009C4401" w:rsidP="009C4401">
            <w:pPr>
              <w:spacing w:before="0" w:after="0"/>
              <w:rPr>
                <w:rFonts w:eastAsia="Times New Roman" w:cs="Times New Roman"/>
                <w:color w:val="000000"/>
                <w:sz w:val="16"/>
                <w:szCs w:val="16"/>
              </w:rPr>
            </w:pPr>
            <w:r w:rsidRPr="003F712B">
              <w:rPr>
                <w:rFonts w:eastAsia="Times New Roman" w:cs="Times New Roman"/>
                <w:color w:val="000000"/>
                <w:sz w:val="16"/>
                <w:szCs w:val="16"/>
              </w:rPr>
              <w:t>ADOS</w:t>
            </w:r>
          </w:p>
        </w:tc>
        <w:tc>
          <w:tcPr>
            <w:tcW w:w="0" w:type="auto"/>
            <w:shd w:val="clear" w:color="auto" w:fill="auto"/>
          </w:tcPr>
          <w:p w14:paraId="7E0D7C6D" w14:textId="048520E5" w:rsidR="009C4401" w:rsidRPr="005A6498" w:rsidRDefault="009C4401" w:rsidP="009C4401">
            <w:pPr>
              <w:spacing w:before="0" w:after="0"/>
              <w:rPr>
                <w:rFonts w:eastAsia="Times New Roman" w:cs="Times New Roman"/>
                <w:color w:val="000000"/>
                <w:sz w:val="16"/>
                <w:szCs w:val="16"/>
              </w:rPr>
            </w:pPr>
            <w:r>
              <w:rPr>
                <w:rFonts w:eastAsia="Times New Roman" w:cs="Times New Roman"/>
                <w:color w:val="000000"/>
                <w:sz w:val="16"/>
                <w:szCs w:val="16"/>
              </w:rPr>
              <w:t xml:space="preserve">Boys in ASD group have cerebral overgrowth with a disproportionate </w:t>
            </w:r>
            <w:proofErr w:type="spellStart"/>
            <w:r>
              <w:rPr>
                <w:rFonts w:eastAsia="Times New Roman" w:cs="Times New Roman"/>
                <w:color w:val="000000"/>
                <w:sz w:val="16"/>
                <w:szCs w:val="16"/>
              </w:rPr>
              <w:t>megalencephaly</w:t>
            </w:r>
            <w:proofErr w:type="spellEnd"/>
            <w:r>
              <w:rPr>
                <w:rFonts w:eastAsia="Times New Roman" w:cs="Times New Roman"/>
                <w:color w:val="000000"/>
                <w:sz w:val="16"/>
                <w:szCs w:val="16"/>
              </w:rPr>
              <w:t xml:space="preserve"> subgroup </w:t>
            </w:r>
            <w:r w:rsidRPr="00C56ABB">
              <w:rPr>
                <w:rFonts w:eastAsia="Times New Roman" w:cs="Times New Roman"/>
                <w:color w:val="000000"/>
                <w:sz w:val="16"/>
                <w:szCs w:val="16"/>
              </w:rPr>
              <w:t xml:space="preserve">throughout childhood </w:t>
            </w:r>
            <w:r>
              <w:rPr>
                <w:rFonts w:eastAsia="Times New Roman" w:cs="Times New Roman"/>
                <w:color w:val="000000"/>
                <w:sz w:val="16"/>
                <w:szCs w:val="16"/>
              </w:rPr>
              <w:t>that</w:t>
            </w:r>
            <w:r w:rsidRPr="00C56ABB">
              <w:rPr>
                <w:rFonts w:eastAsia="Times New Roman" w:cs="Times New Roman"/>
                <w:color w:val="000000"/>
                <w:sz w:val="16"/>
                <w:szCs w:val="16"/>
              </w:rPr>
              <w:t xml:space="preserve"> show</w:t>
            </w:r>
            <w:r>
              <w:rPr>
                <w:rFonts w:eastAsia="Times New Roman" w:cs="Times New Roman"/>
                <w:color w:val="000000"/>
                <w:sz w:val="16"/>
                <w:szCs w:val="16"/>
              </w:rPr>
              <w:t>s</w:t>
            </w:r>
            <w:r w:rsidRPr="00C56ABB">
              <w:rPr>
                <w:rFonts w:eastAsia="Times New Roman" w:cs="Times New Roman"/>
                <w:color w:val="000000"/>
                <w:sz w:val="16"/>
                <w:szCs w:val="16"/>
              </w:rPr>
              <w:t xml:space="preserve"> no evidence of volumetric regression or normalization.</w:t>
            </w:r>
            <w:r>
              <w:rPr>
                <w:rFonts w:eastAsia="Times New Roman" w:cs="Times New Roman"/>
                <w:color w:val="000000"/>
                <w:sz w:val="16"/>
                <w:szCs w:val="16"/>
              </w:rPr>
              <w:t xml:space="preserve"> Girls in ASD group have cerebral volumes </w:t>
            </w:r>
            <w:proofErr w:type="gramStart"/>
            <w:r>
              <w:rPr>
                <w:rFonts w:eastAsia="Times New Roman" w:cs="Times New Roman"/>
                <w:color w:val="000000"/>
                <w:sz w:val="16"/>
                <w:szCs w:val="16"/>
              </w:rPr>
              <w:t>similar to</w:t>
            </w:r>
            <w:proofErr w:type="gramEnd"/>
            <w:r>
              <w:rPr>
                <w:rFonts w:eastAsia="Times New Roman" w:cs="Times New Roman"/>
                <w:color w:val="000000"/>
                <w:sz w:val="16"/>
                <w:szCs w:val="16"/>
              </w:rPr>
              <w:t xml:space="preserve"> girls in TD group, but gray and white matter growth trajectories are slower throughout childhood.  </w:t>
            </w:r>
          </w:p>
        </w:tc>
      </w:tr>
      <w:tr w:rsidR="009C4401" w:rsidRPr="003F712B" w14:paraId="32C67FC6" w14:textId="77777777" w:rsidTr="009C4401">
        <w:trPr>
          <w:trHeight w:val="917"/>
        </w:trPr>
        <w:tc>
          <w:tcPr>
            <w:tcW w:w="0" w:type="auto"/>
            <w:shd w:val="clear" w:color="auto" w:fill="auto"/>
          </w:tcPr>
          <w:p w14:paraId="01C48C2E" w14:textId="3AFA88C9" w:rsidR="009C4401" w:rsidRPr="003F712B"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 xml:space="preserve">Lee et al. </w:t>
            </w:r>
            <w:r w:rsidRPr="00E9617A">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&lt;EndNote&gt;&lt;Cite&gt;&lt;Author&gt;Lee&lt;/Author&gt;&lt;Year&gt;2022-08-03&lt;/Year&gt;&lt;RecNum&gt;239&lt;/RecNum&gt;&lt;DisplayText&gt;(29)&lt;/DisplayText&gt;&lt;record&gt;&lt;rec-number&gt;239&lt;/rec-number&gt;&lt;foreign-keys&gt;&lt;key app="EN" db-id="pfftftz55dav9pezpdapp2zv2xzt0e0rv2wp" timestamp="1709301085" guid="a5d3bb2f-1e7e-427a-b096-6b0c88f4fecc"&gt;239&lt;/key&gt;&lt;/foreign-keys&gt;&lt;ref-type name="Journal Article"&gt;17&lt;/ref-type&gt;&lt;contributors&gt;&lt;authors&gt;&lt;author&gt;Joshua K. Lee&lt;/author&gt;&lt;author&gt;Derek S. Andrews&lt;/author&gt;&lt;author&gt;Arzu Ozturk&lt;/author&gt;&lt;author&gt;Marjorie Solomon&lt;/author&gt;&lt;author&gt;Sally Rogers&lt;/author&gt;&lt;author&gt;David G. Amaral&lt;/author&gt;&lt;author&gt;Christine Wu Nordahl&lt;/author&gt;&lt;/authors&gt;&lt;/contributors&gt;&lt;titles&gt;&lt;title&gt;Altered Development of Amygdala-Connected Brain Regions in Males and Females with Autism&lt;/title&gt;&lt;secondary-title&gt;Journal of Neuroscience&lt;/secondary-title&gt;&lt;/titles&gt;&lt;periodical&gt;&lt;full-title&gt;Journal of Neuroscience&lt;/full-title&gt;&lt;/periodical&gt;&lt;volume&gt;42&lt;/volume&gt;&lt;number&gt;31&lt;/number&gt;&lt;dates&gt;&lt;year&gt;2022-08-03&lt;/year&gt;&lt;/dates&gt;&lt;isbn&gt;0270-6474&lt;/isbn&gt;&lt;urls&gt;&lt;related-urls&gt;&lt;url&gt;https://www.jneurosci.org/content/42/31/6145&lt;/url&gt;&lt;/related-urls&gt;&lt;/urls&gt;&lt;electronic-resource-num&gt;10.1523/JNEUROSCI.0053-22.2022&lt;/electronic-resource-num&gt;&lt;/record&gt;&lt;/Cite&gt;&lt;/EndNote&gt;</w:instrText>
            </w:r>
            <w:r w:rsidRPr="00E9617A">
              <w:rPr>
                <w:rFonts w:eastAsia="Times New Roman" w:cs="Times New Roman"/>
                <w:color w:val="000000"/>
                <w:sz w:val="16"/>
                <w:szCs w:val="16"/>
              </w:rPr>
              <w:fldChar w:fldCharType="separate"/>
            </w:r>
            <w:r w:rsidR="00005CE0">
              <w:rPr>
                <w:rFonts w:eastAsia="Times New Roman" w:cs="Times New Roman"/>
                <w:noProof/>
                <w:color w:val="000000"/>
                <w:sz w:val="16"/>
                <w:szCs w:val="16"/>
              </w:rPr>
              <w:t>(29)</w:t>
            </w:r>
            <w:r w:rsidRPr="00E9617A">
              <w:rPr>
                <w:rFonts w:eastAsia="Times New Roman" w:cs="Times New Roman"/>
                <w:color w:val="000000"/>
                <w:sz w:val="16"/>
                <w:szCs w:val="16"/>
              </w:rPr>
              <w:fldChar w:fldCharType="end"/>
            </w:r>
          </w:p>
        </w:tc>
        <w:tc>
          <w:tcPr>
            <w:tcW w:w="0" w:type="auto"/>
            <w:shd w:val="clear" w:color="auto" w:fill="auto"/>
          </w:tcPr>
          <w:p w14:paraId="6C426F2A" w14:textId="72E36BA7" w:rsidR="009C4401" w:rsidRPr="003F712B"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2022</w:t>
            </w:r>
          </w:p>
        </w:tc>
        <w:tc>
          <w:tcPr>
            <w:tcW w:w="0" w:type="auto"/>
          </w:tcPr>
          <w:p w14:paraId="14960018" w14:textId="24EE96CE" w:rsidR="009C4401" w:rsidRPr="00E9617A" w:rsidRDefault="009C4401" w:rsidP="009C4401">
            <w:pPr>
              <w:spacing w:before="0" w:after="0"/>
              <w:rPr>
                <w:rFonts w:eastAsia="Times New Roman" w:cs="Times New Roman"/>
                <w:color w:val="000000"/>
                <w:sz w:val="16"/>
                <w:szCs w:val="16"/>
              </w:rPr>
            </w:pPr>
            <w:r w:rsidRPr="00336627">
              <w:rPr>
                <w:rFonts w:eastAsia="Times New Roman" w:cs="Times New Roman"/>
                <w:color w:val="000000" w:themeColor="text1"/>
                <w:sz w:val="16"/>
                <w:szCs w:val="16"/>
              </w:rPr>
              <w:t>Longitudinal</w:t>
            </w:r>
            <w:r>
              <w:rPr>
                <w:rFonts w:eastAsia="Times New Roman" w:cs="Times New Roman"/>
                <w:color w:val="000000" w:themeColor="text1"/>
                <w:sz w:val="16"/>
                <w:szCs w:val="16"/>
              </w:rPr>
              <w:t>: Three subsequent time points, approximately 1 year apart</w:t>
            </w:r>
            <w:r w:rsidR="00215E9C">
              <w:rPr>
                <w:rFonts w:eastAsia="Times New Roman" w:cs="Times New Roman"/>
                <w:color w:val="000000" w:themeColor="text1"/>
                <w:sz w:val="16"/>
                <w:szCs w:val="16"/>
              </w:rPr>
              <w:t>; Asleep at T1-T3, awake at T4</w:t>
            </w:r>
          </w:p>
        </w:tc>
        <w:tc>
          <w:tcPr>
            <w:tcW w:w="0" w:type="auto"/>
            <w:shd w:val="clear" w:color="auto" w:fill="auto"/>
          </w:tcPr>
          <w:p w14:paraId="19A5CB0C" w14:textId="73FB8E7B" w:rsidR="009C4401" w:rsidRPr="00E9617A"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Total: 414</w:t>
            </w:r>
          </w:p>
          <w:p w14:paraId="4BAF8FC7" w14:textId="086B5C10" w:rsidR="009C4401"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ASD: 282</w:t>
            </w:r>
            <w:r w:rsidRPr="00E9617A">
              <w:rPr>
                <w:rFonts w:eastAsia="Times New Roman" w:cs="Times New Roman"/>
                <w:color w:val="000000"/>
                <w:sz w:val="16"/>
                <w:szCs w:val="16"/>
              </w:rPr>
              <w:br/>
              <w:t>TD: 132</w:t>
            </w:r>
          </w:p>
        </w:tc>
        <w:tc>
          <w:tcPr>
            <w:tcW w:w="0" w:type="auto"/>
            <w:shd w:val="clear" w:color="auto" w:fill="auto"/>
          </w:tcPr>
          <w:p w14:paraId="19B776FB" w14:textId="77777777" w:rsidR="009C4401"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 xml:space="preserve">ASD: </w:t>
            </w:r>
            <w:r>
              <w:rPr>
                <w:rFonts w:cs="Times New Roman"/>
                <w:color w:val="000000" w:themeColor="text1"/>
                <w:sz w:val="16"/>
                <w:szCs w:val="16"/>
              </w:rPr>
              <w:t>3.15</w:t>
            </w:r>
          </w:p>
          <w:p w14:paraId="292B96E4" w14:textId="2E5C3242" w:rsidR="009C4401" w:rsidRDefault="009C4401" w:rsidP="009C4401">
            <w:pPr>
              <w:spacing w:before="0" w:after="0"/>
              <w:rPr>
                <w:rFonts w:cs="Times New Roman"/>
                <w:color w:val="000000" w:themeColor="text1"/>
                <w:sz w:val="16"/>
                <w:szCs w:val="16"/>
              </w:rPr>
            </w:pPr>
            <w:r>
              <w:rPr>
                <w:rFonts w:cs="Times New Roman"/>
                <w:color w:val="000000" w:themeColor="text1"/>
                <w:sz w:val="16"/>
                <w:szCs w:val="16"/>
              </w:rPr>
              <w:t>TD: 3.25</w:t>
            </w:r>
          </w:p>
        </w:tc>
        <w:tc>
          <w:tcPr>
            <w:tcW w:w="0" w:type="auto"/>
            <w:shd w:val="clear" w:color="auto" w:fill="auto"/>
          </w:tcPr>
          <w:p w14:paraId="08487B41" w14:textId="2200D4DC" w:rsidR="009C4401" w:rsidRPr="00336627" w:rsidRDefault="009C4401" w:rsidP="009C4401">
            <w:pPr>
              <w:spacing w:before="0" w:after="0"/>
              <w:rPr>
                <w:rFonts w:cs="Times New Roman"/>
                <w:color w:val="000000" w:themeColor="text1"/>
                <w:sz w:val="16"/>
                <w:szCs w:val="16"/>
              </w:rPr>
            </w:pPr>
            <w:r w:rsidRPr="00E9617A">
              <w:rPr>
                <w:rFonts w:cs="Times New Roman"/>
                <w:color w:val="000000" w:themeColor="text1"/>
                <w:sz w:val="16"/>
                <w:szCs w:val="16"/>
              </w:rPr>
              <w:t>ASD: 93 (33)</w:t>
            </w:r>
            <w:r w:rsidRPr="00E9617A">
              <w:rPr>
                <w:rFonts w:cs="Times New Roman"/>
                <w:color w:val="000000" w:themeColor="text1"/>
                <w:sz w:val="16"/>
                <w:szCs w:val="16"/>
              </w:rPr>
              <w:br/>
              <w:t>TD: 61 (46)</w:t>
            </w:r>
          </w:p>
        </w:tc>
        <w:tc>
          <w:tcPr>
            <w:tcW w:w="0" w:type="auto"/>
            <w:shd w:val="clear" w:color="auto" w:fill="auto"/>
          </w:tcPr>
          <w:p w14:paraId="5FAD1898" w14:textId="14F2CF52" w:rsidR="009C4401" w:rsidRPr="00336627" w:rsidRDefault="009C4401" w:rsidP="009C4401">
            <w:pPr>
              <w:spacing w:before="0" w:after="0"/>
              <w:rPr>
                <w:rFonts w:eastAsia="Times New Roman" w:cs="Times New Roman"/>
                <w:color w:val="000000" w:themeColor="text1"/>
                <w:sz w:val="16"/>
                <w:szCs w:val="16"/>
              </w:rPr>
            </w:pPr>
            <w:r w:rsidRPr="00E9617A">
              <w:rPr>
                <w:rFonts w:eastAsia="Times New Roman" w:cs="Times New Roman"/>
                <w:color w:val="000000" w:themeColor="text1"/>
                <w:sz w:val="16"/>
                <w:szCs w:val="16"/>
              </w:rPr>
              <w:t>USA</w:t>
            </w:r>
          </w:p>
        </w:tc>
        <w:tc>
          <w:tcPr>
            <w:tcW w:w="0" w:type="auto"/>
            <w:shd w:val="clear" w:color="auto" w:fill="auto"/>
          </w:tcPr>
          <w:p w14:paraId="0E9570F7" w14:textId="420836A2" w:rsidR="009C4401" w:rsidRPr="003F712B" w:rsidRDefault="009C4401" w:rsidP="009C4401">
            <w:pPr>
              <w:spacing w:before="0" w:after="0"/>
              <w:rPr>
                <w:rFonts w:eastAsia="Times New Roman" w:cs="Times New Roman"/>
                <w:color w:val="000000"/>
                <w:sz w:val="16"/>
                <w:szCs w:val="16"/>
              </w:rPr>
            </w:pPr>
            <w:r w:rsidRPr="00E9617A">
              <w:rPr>
                <w:rFonts w:eastAsia="Times New Roman" w:cs="Times New Roman"/>
                <w:color w:val="000000"/>
                <w:sz w:val="16"/>
                <w:szCs w:val="16"/>
              </w:rPr>
              <w:t>ADOS-G or ADOS-2, SRS</w:t>
            </w:r>
          </w:p>
        </w:tc>
        <w:tc>
          <w:tcPr>
            <w:tcW w:w="0" w:type="auto"/>
            <w:shd w:val="clear" w:color="auto" w:fill="auto"/>
          </w:tcPr>
          <w:p w14:paraId="161B5CDE" w14:textId="024BA0B3" w:rsidR="009C4401" w:rsidRPr="005A6498" w:rsidRDefault="009C4401" w:rsidP="009C4401">
            <w:pPr>
              <w:spacing w:before="0" w:after="0"/>
              <w:rPr>
                <w:rFonts w:eastAsia="Times New Roman" w:cs="Times New Roman"/>
                <w:color w:val="000000"/>
                <w:sz w:val="16"/>
                <w:szCs w:val="16"/>
              </w:rPr>
            </w:pPr>
            <w:r w:rsidRPr="00A63308">
              <w:rPr>
                <w:rFonts w:eastAsia="Times New Roman" w:cs="Times New Roman"/>
                <w:color w:val="000000"/>
                <w:sz w:val="16"/>
                <w:szCs w:val="16"/>
              </w:rPr>
              <w:t>ASD and TD children exhib</w:t>
            </w:r>
            <w:r>
              <w:rPr>
                <w:rFonts w:eastAsia="Times New Roman" w:cs="Times New Roman"/>
                <w:color w:val="000000"/>
                <w:sz w:val="16"/>
                <w:szCs w:val="16"/>
              </w:rPr>
              <w:t>it</w:t>
            </w:r>
            <w:r w:rsidRPr="00A63308">
              <w:rPr>
                <w:rFonts w:eastAsia="Times New Roman" w:cs="Times New Roman"/>
                <w:color w:val="000000"/>
                <w:sz w:val="16"/>
                <w:szCs w:val="16"/>
              </w:rPr>
              <w:t xml:space="preserve"> significant volumetric differences in amygdala-connected networks throughout childhood, and differences in volume increase over time. Autistic individuals ha</w:t>
            </w:r>
            <w:r>
              <w:rPr>
                <w:rFonts w:eastAsia="Times New Roman" w:cs="Times New Roman"/>
                <w:color w:val="000000"/>
                <w:sz w:val="16"/>
                <w:szCs w:val="16"/>
              </w:rPr>
              <w:t>ve</w:t>
            </w:r>
            <w:r w:rsidRPr="00A63308">
              <w:rPr>
                <w:rFonts w:eastAsia="Times New Roman" w:cs="Times New Roman"/>
                <w:color w:val="000000"/>
                <w:sz w:val="16"/>
                <w:szCs w:val="16"/>
              </w:rPr>
              <w:t xml:space="preserve"> slightly larger </w:t>
            </w:r>
            <w:r>
              <w:rPr>
                <w:rFonts w:eastAsia="Times New Roman" w:cs="Times New Roman"/>
                <w:color w:val="000000"/>
                <w:sz w:val="16"/>
                <w:szCs w:val="16"/>
              </w:rPr>
              <w:t xml:space="preserve">total brain volume </w:t>
            </w:r>
            <w:r w:rsidRPr="00A63308">
              <w:rPr>
                <w:rFonts w:eastAsia="Times New Roman" w:cs="Times New Roman"/>
                <w:color w:val="000000"/>
                <w:sz w:val="16"/>
                <w:szCs w:val="16"/>
              </w:rPr>
              <w:t>than TD children at baseline. The amygdala-connected network significantly differ</w:t>
            </w:r>
            <w:r>
              <w:rPr>
                <w:rFonts w:eastAsia="Times New Roman" w:cs="Times New Roman"/>
                <w:color w:val="000000"/>
                <w:sz w:val="16"/>
                <w:szCs w:val="16"/>
              </w:rPr>
              <w:t>s</w:t>
            </w:r>
            <w:r w:rsidRPr="00A63308">
              <w:rPr>
                <w:rFonts w:eastAsia="Times New Roman" w:cs="Times New Roman"/>
                <w:color w:val="000000"/>
                <w:sz w:val="16"/>
                <w:szCs w:val="16"/>
              </w:rPr>
              <w:t xml:space="preserve"> between males and females. ASD males at baseline ha</w:t>
            </w:r>
            <w:r>
              <w:rPr>
                <w:rFonts w:eastAsia="Times New Roman" w:cs="Times New Roman"/>
                <w:color w:val="000000"/>
                <w:sz w:val="16"/>
                <w:szCs w:val="16"/>
              </w:rPr>
              <w:t>ve</w:t>
            </w:r>
            <w:r w:rsidRPr="00A63308">
              <w:rPr>
                <w:rFonts w:eastAsia="Times New Roman" w:cs="Times New Roman"/>
                <w:color w:val="000000"/>
                <w:sz w:val="16"/>
                <w:szCs w:val="16"/>
              </w:rPr>
              <w:t xml:space="preserve"> larger volumes of bilateral </w:t>
            </w:r>
            <w:proofErr w:type="spellStart"/>
            <w:r w:rsidRPr="00A63308">
              <w:rPr>
                <w:rFonts w:eastAsia="Times New Roman" w:cs="Times New Roman"/>
                <w:color w:val="000000"/>
                <w:sz w:val="16"/>
                <w:szCs w:val="16"/>
              </w:rPr>
              <w:t>subgenual</w:t>
            </w:r>
            <w:proofErr w:type="spellEnd"/>
            <w:r w:rsidRPr="00A63308">
              <w:rPr>
                <w:rFonts w:eastAsia="Times New Roman" w:cs="Times New Roman"/>
                <w:color w:val="000000"/>
                <w:sz w:val="16"/>
                <w:szCs w:val="16"/>
              </w:rPr>
              <w:t xml:space="preserve">, </w:t>
            </w:r>
            <w:r>
              <w:rPr>
                <w:rFonts w:eastAsia="Times New Roman" w:cs="Times New Roman"/>
                <w:color w:val="000000"/>
                <w:sz w:val="16"/>
                <w:szCs w:val="16"/>
              </w:rPr>
              <w:t>anterior cingulate cortex</w:t>
            </w:r>
            <w:r w:rsidRPr="00A63308">
              <w:rPr>
                <w:rFonts w:eastAsia="Times New Roman" w:cs="Times New Roman"/>
                <w:color w:val="000000"/>
                <w:sz w:val="16"/>
                <w:szCs w:val="16"/>
              </w:rPr>
              <w:t xml:space="preserve">, and right lateral </w:t>
            </w:r>
            <w:proofErr w:type="spellStart"/>
            <w:r w:rsidRPr="00A63308">
              <w:rPr>
                <w:rFonts w:eastAsia="Times New Roman" w:cs="Times New Roman"/>
                <w:color w:val="000000"/>
                <w:sz w:val="16"/>
                <w:szCs w:val="16"/>
              </w:rPr>
              <w:t>fronto</w:t>
            </w:r>
            <w:proofErr w:type="spellEnd"/>
            <w:r w:rsidRPr="00A63308">
              <w:rPr>
                <w:rFonts w:eastAsia="Times New Roman" w:cs="Times New Roman"/>
                <w:color w:val="000000"/>
                <w:sz w:val="16"/>
                <w:szCs w:val="16"/>
              </w:rPr>
              <w:t>-orbital gyrus than TD males. ASD females ha</w:t>
            </w:r>
            <w:r>
              <w:rPr>
                <w:rFonts w:eastAsia="Times New Roman" w:cs="Times New Roman"/>
                <w:color w:val="000000"/>
                <w:sz w:val="16"/>
                <w:szCs w:val="16"/>
              </w:rPr>
              <w:t>ve</w:t>
            </w:r>
            <w:r w:rsidRPr="00A63308">
              <w:rPr>
                <w:rFonts w:eastAsia="Times New Roman" w:cs="Times New Roman"/>
                <w:color w:val="000000"/>
                <w:sz w:val="16"/>
                <w:szCs w:val="16"/>
              </w:rPr>
              <w:t xml:space="preserve"> larger volumes of left fusiform gyrus, left superior temporal gyrus, and left entorhinal cortex compared to TD females.</w:t>
            </w:r>
          </w:p>
        </w:tc>
      </w:tr>
    </w:tbl>
    <w:p w14:paraId="2174C083" w14:textId="27D96AFD" w:rsidR="00AC408D" w:rsidRPr="00F527D0" w:rsidRDefault="00F527D0" w:rsidP="00F527D0">
      <w:pPr>
        <w:spacing w:before="0" w:after="0"/>
        <w:rPr>
          <w:sz w:val="16"/>
          <w:szCs w:val="16"/>
        </w:rPr>
      </w:pPr>
      <w:r>
        <w:rPr>
          <w:sz w:val="16"/>
          <w:szCs w:val="16"/>
        </w:rPr>
        <w:t>ABC</w:t>
      </w:r>
      <w:r w:rsidR="005953B4">
        <w:rPr>
          <w:sz w:val="16"/>
          <w:szCs w:val="16"/>
        </w:rPr>
        <w:t>, Autism Behavior Checklist</w:t>
      </w:r>
      <w:r>
        <w:rPr>
          <w:sz w:val="16"/>
          <w:szCs w:val="16"/>
        </w:rPr>
        <w:t>; ADI</w:t>
      </w:r>
      <w:r w:rsidR="005953B4">
        <w:rPr>
          <w:sz w:val="16"/>
          <w:szCs w:val="16"/>
        </w:rPr>
        <w:t>, Autism Diagnostic Interview;</w:t>
      </w:r>
      <w:r>
        <w:rPr>
          <w:sz w:val="16"/>
          <w:szCs w:val="16"/>
        </w:rPr>
        <w:t xml:space="preserve"> ADI-R</w:t>
      </w:r>
      <w:r w:rsidR="005953B4">
        <w:rPr>
          <w:sz w:val="16"/>
          <w:szCs w:val="16"/>
        </w:rPr>
        <w:t>, Autism Diagnostic Interview, Revised</w:t>
      </w:r>
      <w:r>
        <w:rPr>
          <w:sz w:val="16"/>
          <w:szCs w:val="16"/>
        </w:rPr>
        <w:t>; ADOS</w:t>
      </w:r>
      <w:r w:rsidR="005953B4">
        <w:rPr>
          <w:sz w:val="16"/>
          <w:szCs w:val="16"/>
        </w:rPr>
        <w:t>, Autism Diagnostic Observation Schedule</w:t>
      </w:r>
      <w:r>
        <w:rPr>
          <w:sz w:val="16"/>
          <w:szCs w:val="16"/>
        </w:rPr>
        <w:t>; ADOS-G</w:t>
      </w:r>
      <w:r w:rsidR="005953B4">
        <w:rPr>
          <w:sz w:val="16"/>
          <w:szCs w:val="16"/>
        </w:rPr>
        <w:t>, Autism Diagnostic Observation Schedule–Generic</w:t>
      </w:r>
      <w:r>
        <w:rPr>
          <w:sz w:val="16"/>
          <w:szCs w:val="16"/>
        </w:rPr>
        <w:t>; ADOS-2</w:t>
      </w:r>
      <w:r w:rsidR="005953B4">
        <w:rPr>
          <w:sz w:val="16"/>
          <w:szCs w:val="16"/>
        </w:rPr>
        <w:t>, Autism Diagnostic Observation Schedule–Second Edition</w:t>
      </w:r>
      <w:r>
        <w:rPr>
          <w:sz w:val="16"/>
          <w:szCs w:val="16"/>
        </w:rPr>
        <w:t>; CARS</w:t>
      </w:r>
      <w:r w:rsidR="005953B4">
        <w:rPr>
          <w:sz w:val="16"/>
          <w:szCs w:val="16"/>
        </w:rPr>
        <w:t>, Childhood Autism Rating Scale</w:t>
      </w:r>
      <w:r>
        <w:rPr>
          <w:sz w:val="16"/>
          <w:szCs w:val="16"/>
        </w:rPr>
        <w:t>; DAWBA</w:t>
      </w:r>
      <w:r w:rsidR="005953B4">
        <w:rPr>
          <w:sz w:val="16"/>
          <w:szCs w:val="16"/>
        </w:rPr>
        <w:t>, Development and Well-Being Assessment</w:t>
      </w:r>
      <w:r>
        <w:rPr>
          <w:sz w:val="16"/>
          <w:szCs w:val="16"/>
        </w:rPr>
        <w:t>; DSM-IV</w:t>
      </w:r>
      <w:r w:rsidR="005953B4">
        <w:rPr>
          <w:sz w:val="16"/>
          <w:szCs w:val="16"/>
        </w:rPr>
        <w:t>, Diagnostic and Statistical Manual of Mental Disorders, Fourth Edition</w:t>
      </w:r>
      <w:r>
        <w:rPr>
          <w:sz w:val="16"/>
          <w:szCs w:val="16"/>
        </w:rPr>
        <w:t>; DSM-IV-TR</w:t>
      </w:r>
      <w:r w:rsidR="005953B4">
        <w:rPr>
          <w:sz w:val="16"/>
          <w:szCs w:val="16"/>
        </w:rPr>
        <w:t>, Diagnostic and Statistical Manual of Mental Disorders, Fourth Edition, Text Revision</w:t>
      </w:r>
      <w:r>
        <w:rPr>
          <w:sz w:val="16"/>
          <w:szCs w:val="16"/>
        </w:rPr>
        <w:t>; DSM-5</w:t>
      </w:r>
      <w:r w:rsidR="005953B4">
        <w:rPr>
          <w:sz w:val="16"/>
          <w:szCs w:val="16"/>
        </w:rPr>
        <w:t>, Diagnostic and Statistical Manual of Mental Disorders, Fifth Edition</w:t>
      </w:r>
      <w:r>
        <w:rPr>
          <w:sz w:val="16"/>
          <w:szCs w:val="16"/>
        </w:rPr>
        <w:t>; FH</w:t>
      </w:r>
      <w:r w:rsidR="005953B4">
        <w:rPr>
          <w:sz w:val="16"/>
          <w:szCs w:val="16"/>
        </w:rPr>
        <w:t>, family history of autism spectrum disorder</w:t>
      </w:r>
      <w:r>
        <w:rPr>
          <w:sz w:val="16"/>
          <w:szCs w:val="16"/>
        </w:rPr>
        <w:t xml:space="preserve">; </w:t>
      </w:r>
      <w:r w:rsidR="005953B4">
        <w:rPr>
          <w:sz w:val="16"/>
          <w:szCs w:val="16"/>
        </w:rPr>
        <w:t xml:space="preserve">ICD-10, International Classification of Diseases, Tenth Revision; NFH, no family history of autism spectrum disorder; RBS-R, Repetitive Behavior Scales–Revised; </w:t>
      </w:r>
      <w:r>
        <w:rPr>
          <w:sz w:val="16"/>
          <w:szCs w:val="16"/>
        </w:rPr>
        <w:t>SCQ</w:t>
      </w:r>
      <w:r w:rsidR="005953B4">
        <w:rPr>
          <w:sz w:val="16"/>
          <w:szCs w:val="16"/>
        </w:rPr>
        <w:t>, Social Communication Questionnaire;</w:t>
      </w:r>
      <w:r>
        <w:rPr>
          <w:sz w:val="16"/>
          <w:szCs w:val="16"/>
        </w:rPr>
        <w:t xml:space="preserve"> SRS</w:t>
      </w:r>
      <w:r w:rsidR="005953B4">
        <w:rPr>
          <w:sz w:val="16"/>
          <w:szCs w:val="16"/>
        </w:rPr>
        <w:t>, Social Responsiveness Scale.</w:t>
      </w:r>
    </w:p>
    <w:p w14:paraId="7D072E9B" w14:textId="77777777" w:rsidR="00AC408D" w:rsidRDefault="00AC408D" w:rsidP="002B4A57">
      <w:pPr>
        <w:rPr>
          <w:b/>
          <w:bCs/>
        </w:rPr>
      </w:pPr>
    </w:p>
    <w:p w14:paraId="759578DD" w14:textId="77777777" w:rsidR="00DC5F80" w:rsidRDefault="00DC5F80">
      <w:pPr>
        <w:spacing w:before="0" w:after="200" w:line="276" w:lineRule="auto"/>
        <w:rPr>
          <w:rFonts w:eastAsia="Cambria" w:cs="Times New Roman"/>
          <w:b/>
          <w:szCs w:val="24"/>
        </w:rPr>
      </w:pPr>
      <w:r>
        <w:br w:type="page"/>
      </w:r>
    </w:p>
    <w:p w14:paraId="16710D21" w14:textId="1A7E2D1D" w:rsidR="00AC2486" w:rsidRPr="00516C38" w:rsidRDefault="00AC2486" w:rsidP="00516C38">
      <w:pPr>
        <w:pStyle w:val="Heading1"/>
        <w:numPr>
          <w:ilvl w:val="0"/>
          <w:numId w:val="0"/>
        </w:numPr>
      </w:pPr>
      <w:bookmarkStart w:id="3" w:name="_Toc176348696"/>
      <w:r w:rsidRPr="00516C38">
        <w:lastRenderedPageBreak/>
        <w:t>Supplementary Table 4. DTI</w:t>
      </w:r>
      <w:r w:rsidR="00A643E1" w:rsidRPr="00516C38">
        <w:t xml:space="preserve"> Findings</w:t>
      </w:r>
      <w:r w:rsidRPr="00516C38">
        <w:t>.</w:t>
      </w:r>
      <w:bookmarkEnd w:id="3"/>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27"/>
        <w:gridCol w:w="554"/>
        <w:gridCol w:w="1380"/>
        <w:gridCol w:w="841"/>
        <w:gridCol w:w="928"/>
        <w:gridCol w:w="978"/>
        <w:gridCol w:w="696"/>
        <w:gridCol w:w="1073"/>
        <w:gridCol w:w="2484"/>
      </w:tblGrid>
      <w:tr w:rsidR="00912078" w:rsidRPr="00EE27DD" w14:paraId="7D249BDF" w14:textId="77777777" w:rsidTr="00AC408D">
        <w:trPr>
          <w:trHeight w:val="296"/>
        </w:trPr>
        <w:tc>
          <w:tcPr>
            <w:tcW w:w="0" w:type="auto"/>
            <w:gridSpan w:val="9"/>
            <w:shd w:val="clear" w:color="auto" w:fill="808080" w:themeFill="background1" w:themeFillShade="80"/>
          </w:tcPr>
          <w:p w14:paraId="011AD330" w14:textId="77777777" w:rsidR="00912078" w:rsidRPr="00EE27DD" w:rsidRDefault="00912078">
            <w:pPr>
              <w:spacing w:before="0" w:after="0"/>
              <w:jc w:val="center"/>
              <w:rPr>
                <w:rFonts w:eastAsia="Times New Roman" w:cs="Times New Roman"/>
                <w:b/>
                <w:bCs/>
                <w:color w:val="FFFFFF" w:themeColor="background1"/>
                <w:sz w:val="16"/>
                <w:szCs w:val="16"/>
              </w:rPr>
            </w:pPr>
            <w:r w:rsidRPr="00EE27DD">
              <w:rPr>
                <w:rFonts w:eastAsia="Times New Roman" w:cs="Times New Roman"/>
                <w:b/>
                <w:bCs/>
                <w:color w:val="FFFFFF" w:themeColor="background1"/>
                <w:sz w:val="16"/>
                <w:szCs w:val="16"/>
              </w:rPr>
              <w:t>Cross-sectional</w:t>
            </w:r>
          </w:p>
        </w:tc>
      </w:tr>
      <w:tr w:rsidR="00AC408D" w:rsidRPr="00EE27DD" w14:paraId="770508D1" w14:textId="77777777" w:rsidTr="00A056A1">
        <w:trPr>
          <w:trHeight w:val="260"/>
        </w:trPr>
        <w:tc>
          <w:tcPr>
            <w:tcW w:w="0" w:type="auto"/>
            <w:shd w:val="clear" w:color="auto" w:fill="BFBFBF" w:themeFill="background1" w:themeFillShade="BF"/>
            <w:hideMark/>
          </w:tcPr>
          <w:p w14:paraId="007CA623" w14:textId="6DC7B823" w:rsidR="00912078" w:rsidRPr="00EE27DD" w:rsidRDefault="00912078">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Author</w:t>
            </w:r>
          </w:p>
        </w:tc>
        <w:tc>
          <w:tcPr>
            <w:tcW w:w="0" w:type="auto"/>
            <w:shd w:val="clear" w:color="auto" w:fill="BFBFBF" w:themeFill="background1" w:themeFillShade="BF"/>
            <w:hideMark/>
          </w:tcPr>
          <w:p w14:paraId="48FE4FC7" w14:textId="77777777" w:rsidR="00912078" w:rsidRPr="00EE27DD" w:rsidRDefault="00912078">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Year</w:t>
            </w:r>
          </w:p>
        </w:tc>
        <w:tc>
          <w:tcPr>
            <w:tcW w:w="0" w:type="auto"/>
            <w:shd w:val="clear" w:color="auto" w:fill="BFBFBF" w:themeFill="background1" w:themeFillShade="BF"/>
          </w:tcPr>
          <w:p w14:paraId="5F474E93" w14:textId="5221730B" w:rsidR="00912078" w:rsidRPr="00EE27DD" w:rsidRDefault="00711709">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hideMark/>
          </w:tcPr>
          <w:p w14:paraId="4D9E3511" w14:textId="77777777" w:rsidR="00912078" w:rsidRPr="00EE27DD" w:rsidRDefault="00912078">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N</w:t>
            </w:r>
          </w:p>
        </w:tc>
        <w:tc>
          <w:tcPr>
            <w:tcW w:w="0" w:type="auto"/>
            <w:shd w:val="clear" w:color="auto" w:fill="BFBFBF" w:themeFill="background1" w:themeFillShade="BF"/>
            <w:hideMark/>
          </w:tcPr>
          <w:p w14:paraId="4966BAF2" w14:textId="77777777" w:rsidR="00912078" w:rsidRPr="00EE27DD" w:rsidRDefault="00912078">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Age</w:t>
            </w:r>
          </w:p>
        </w:tc>
        <w:tc>
          <w:tcPr>
            <w:tcW w:w="0" w:type="auto"/>
            <w:shd w:val="clear" w:color="auto" w:fill="BFBFBF" w:themeFill="background1" w:themeFillShade="BF"/>
            <w:hideMark/>
          </w:tcPr>
          <w:p w14:paraId="051EB3BA" w14:textId="77777777" w:rsidR="00912078" w:rsidRPr="00EE27DD" w:rsidRDefault="00912078">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Sex</w:t>
            </w:r>
          </w:p>
        </w:tc>
        <w:tc>
          <w:tcPr>
            <w:tcW w:w="0" w:type="auto"/>
            <w:shd w:val="clear" w:color="auto" w:fill="BFBFBF" w:themeFill="background1" w:themeFillShade="BF"/>
            <w:hideMark/>
          </w:tcPr>
          <w:p w14:paraId="05E1A9EF" w14:textId="77777777" w:rsidR="00912078" w:rsidRPr="00EE27DD" w:rsidRDefault="00912078">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Region</w:t>
            </w:r>
          </w:p>
        </w:tc>
        <w:tc>
          <w:tcPr>
            <w:tcW w:w="0" w:type="auto"/>
            <w:shd w:val="clear" w:color="auto" w:fill="BFBFBF" w:themeFill="background1" w:themeFillShade="BF"/>
            <w:hideMark/>
          </w:tcPr>
          <w:p w14:paraId="3D40F49D" w14:textId="77777777" w:rsidR="00912078" w:rsidRPr="00EE27DD" w:rsidRDefault="00912078">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ASD Metric</w:t>
            </w:r>
          </w:p>
        </w:tc>
        <w:tc>
          <w:tcPr>
            <w:tcW w:w="0" w:type="auto"/>
            <w:shd w:val="clear" w:color="auto" w:fill="BFBFBF" w:themeFill="background1" w:themeFillShade="BF"/>
            <w:hideMark/>
          </w:tcPr>
          <w:p w14:paraId="7FF50D1D" w14:textId="77777777" w:rsidR="00912078" w:rsidRPr="00EE27DD" w:rsidRDefault="00912078">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Outcome</w:t>
            </w:r>
          </w:p>
        </w:tc>
      </w:tr>
      <w:tr w:rsidR="00AC408D" w:rsidRPr="00EE27DD" w14:paraId="380689EE" w14:textId="77777777" w:rsidTr="00A056A1">
        <w:trPr>
          <w:trHeight w:val="260"/>
        </w:trPr>
        <w:tc>
          <w:tcPr>
            <w:tcW w:w="0" w:type="auto"/>
            <w:shd w:val="clear" w:color="auto" w:fill="auto"/>
          </w:tcPr>
          <w:p w14:paraId="77986631" w14:textId="14E0C51B" w:rsidR="00AC408D" w:rsidRPr="00AC408D" w:rsidRDefault="00AC408D" w:rsidP="00AC408D">
            <w:pPr>
              <w:spacing w:before="0" w:after="0"/>
              <w:rPr>
                <w:rFonts w:eastAsia="Times New Roman" w:cs="Times New Roman"/>
                <w:color w:val="000000" w:themeColor="text1"/>
                <w:sz w:val="16"/>
                <w:szCs w:val="16"/>
              </w:rPr>
            </w:pPr>
            <w:proofErr w:type="spellStart"/>
            <w:r w:rsidRPr="00AC408D">
              <w:rPr>
                <w:rFonts w:eastAsia="Times New Roman" w:cs="Times New Roman"/>
                <w:color w:val="000000"/>
                <w:sz w:val="16"/>
                <w:szCs w:val="16"/>
              </w:rPr>
              <w:t>Solso</w:t>
            </w:r>
            <w:proofErr w:type="spellEnd"/>
            <w:r w:rsidRPr="00AC408D">
              <w:rPr>
                <w:rFonts w:eastAsia="Times New Roman" w:cs="Times New Roman"/>
                <w:color w:val="000000"/>
                <w:sz w:val="16"/>
                <w:szCs w:val="16"/>
              </w:rPr>
              <w:t xml:space="preserve">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&lt;EndNote&gt;&lt;Cite&gt;&lt;Author&gt;Solso&lt;/Author&gt;&lt;Year&gt;2016&lt;/Year&gt;&lt;RecNum&gt;280&lt;/RecNum&gt;&lt;DisplayText&gt;(30)&lt;/DisplayText&gt;&lt;record&gt;&lt;rec-number&gt;280&lt;/rec-number&gt;&lt;foreign-keys&gt;&lt;key app="EN" db-id="pfftftz55dav9pezpdapp2zv2xzt0e0rv2wp" timestamp="1709301086" guid="9668fbe3-b02a-410a-90d1-4d068a5edaf6"&gt;280&lt;/key&gt;&lt;/foreign-keys&gt;&lt;ref-type name="Journal Article"&gt;17&lt;/ref-type&gt;&lt;contributors&gt;&lt;authors&gt;&lt;author&gt;Solso, Stephanie&lt;/author&gt;&lt;author&gt;Xu, Ronghui&lt;/author&gt;&lt;author&gt;Proudfoot, James&lt;/author&gt;&lt;author&gt;Hagler, J. Donald&lt;/author&gt;&lt;author&gt;Campbell, Kathleen&lt;/author&gt;&lt;author&gt;Venkatraman, Vijay&lt;/author&gt;&lt;author&gt;Barnes, Carter Cynthia&lt;/author&gt;&lt;author&gt;Ahrens-Barbeau, Clelia&lt;/author&gt;&lt;author&gt;Pierce, Karen&lt;/author&gt;&lt;author&gt;Dale, Anders&lt;/author&gt;&lt;author&gt;Eyler, Lisa&lt;/author&gt;&lt;author&gt;Courchesne, Eric&lt;/author&gt;&lt;/authors&gt;&lt;/contributors&gt;&lt;titles&gt;&lt;title&gt;Diffusion Tensor Imaging Provides Evidence of Possible Axonal Overconnectivity in Frontal Lobes in Autism Spectrum Disorder Toddlers&lt;/title&gt;&lt;secondary-title&gt;Biological Psychiatry&lt;/secondary-title&gt;&lt;/titles&gt;&lt;periodical&gt;&lt;full-title&gt;Biological psychiatry&lt;/full-title&gt;&lt;/periodical&gt;&lt;pages&gt;676-684&lt;/pages&gt;&lt;volume&gt;79&lt;/volume&gt;&lt;number&gt;8&lt;/number&gt;&lt;dates&gt;&lt;year&gt;2016&lt;/year&gt;&lt;/dates&gt;&lt;isbn&gt;0006-3223&lt;/isbn&gt;&lt;urls&gt;&lt;related-urls&gt;&lt;url&gt;http://europepmc.org/articles/pmc4699869?pdf=render&lt;/url&gt;&lt;/related-urls&gt;&lt;/urls&gt;&lt;electronic-resource-num&gt;10.1016/j.biopsych.2015.06.029&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(30)</w:t>
            </w:r>
            <w:r w:rsidRPr="00AC408D">
              <w:rPr>
                <w:rFonts w:eastAsia="Times New Roman" w:cs="Times New Roman"/>
                <w:color w:val="000000"/>
                <w:sz w:val="16"/>
                <w:szCs w:val="16"/>
              </w:rPr>
              <w:fldChar w:fldCharType="end"/>
            </w:r>
          </w:p>
        </w:tc>
        <w:tc>
          <w:tcPr>
            <w:tcW w:w="0" w:type="auto"/>
            <w:shd w:val="clear" w:color="auto" w:fill="auto"/>
          </w:tcPr>
          <w:p w14:paraId="2C955C6A" w14:textId="7141152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2016</w:t>
            </w:r>
          </w:p>
        </w:tc>
        <w:tc>
          <w:tcPr>
            <w:tcW w:w="0" w:type="auto"/>
            <w:shd w:val="clear" w:color="auto" w:fill="auto"/>
          </w:tcPr>
          <w:p w14:paraId="790716A9" w14:textId="3BD9119E"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EA2B20">
              <w:rPr>
                <w:rFonts w:eastAsia="Times New Roman" w:cs="Times New Roman"/>
                <w:color w:val="000000" w:themeColor="text1"/>
                <w:sz w:val="16"/>
                <w:szCs w:val="16"/>
              </w:rPr>
              <w:t>; Sleep</w:t>
            </w:r>
          </w:p>
        </w:tc>
        <w:tc>
          <w:tcPr>
            <w:tcW w:w="0" w:type="auto"/>
            <w:shd w:val="clear" w:color="auto" w:fill="auto"/>
          </w:tcPr>
          <w:p w14:paraId="0CC13ECB"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94</w:t>
            </w:r>
          </w:p>
          <w:p w14:paraId="6C92A405"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61</w:t>
            </w:r>
          </w:p>
          <w:p w14:paraId="1FFD4E87" w14:textId="50AB4F7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33</w:t>
            </w:r>
          </w:p>
        </w:tc>
        <w:tc>
          <w:tcPr>
            <w:tcW w:w="0" w:type="auto"/>
            <w:shd w:val="clear" w:color="auto" w:fill="auto"/>
          </w:tcPr>
          <w:p w14:paraId="6C2A0F3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2.5 (1-4)</w:t>
            </w:r>
          </w:p>
          <w:p w14:paraId="53BA518E" w14:textId="2496DC4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2.2 (1-4)</w:t>
            </w:r>
          </w:p>
        </w:tc>
        <w:tc>
          <w:tcPr>
            <w:tcW w:w="0" w:type="auto"/>
            <w:shd w:val="clear" w:color="auto" w:fill="auto"/>
          </w:tcPr>
          <w:p w14:paraId="243B404E"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13 (21)</w:t>
            </w:r>
          </w:p>
          <w:p w14:paraId="2DD79D7D" w14:textId="101EC4A2"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13 (39)</w:t>
            </w:r>
          </w:p>
        </w:tc>
        <w:tc>
          <w:tcPr>
            <w:tcW w:w="0" w:type="auto"/>
            <w:shd w:val="clear" w:color="auto" w:fill="auto"/>
          </w:tcPr>
          <w:p w14:paraId="43C18346" w14:textId="7DE2C07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71D5FD7A" w14:textId="06EA2E4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ADOS, VABS</w:t>
            </w:r>
          </w:p>
        </w:tc>
        <w:tc>
          <w:tcPr>
            <w:tcW w:w="0" w:type="auto"/>
            <w:shd w:val="clear" w:color="auto" w:fill="auto"/>
          </w:tcPr>
          <w:p w14:paraId="396A247C" w14:textId="055485B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ASD group has higher tract FA and volume in frontal regions than TD before age 3. ASD group shows flatter slope of age-related change in corpus collosum and frontal tracts. No significant difference for posterior tracts in TD and ASD toddlers. </w:t>
            </w:r>
          </w:p>
        </w:tc>
      </w:tr>
      <w:tr w:rsidR="00AC408D" w:rsidRPr="00EE27DD" w14:paraId="649AA906" w14:textId="77777777" w:rsidTr="00A056A1">
        <w:trPr>
          <w:trHeight w:val="260"/>
        </w:trPr>
        <w:tc>
          <w:tcPr>
            <w:tcW w:w="0" w:type="auto"/>
            <w:shd w:val="clear" w:color="auto" w:fill="auto"/>
          </w:tcPr>
          <w:p w14:paraId="5EB78AF0" w14:textId="631789CC"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Xiao et al. </w:t>
            </w:r>
            <w:r w:rsidRPr="00AC408D">
              <w:rPr>
                <w:rFonts w:eastAsia="Times New Roman" w:cs="Times New Roman"/>
                <w:color w:val="000000"/>
                <w:sz w:val="16"/>
                <w:szCs w:val="16"/>
              </w:rPr>
              <w:fldChar w:fldCharType="begin"/>
            </w:r>
            <w:r w:rsidRPr="00AC408D">
              <w:rPr>
                <w:rFonts w:eastAsia="Times New Roman" w:cs="Times New Roman"/>
                <w:color w:val="000000"/>
                <w:sz w:val="16"/>
                <w:szCs w:val="16"/>
              </w:rPr>
              <w:instrText xml:space="preserve"> ADDIN EN.CITE &lt;EndNote&gt;&lt;Cite&gt;&lt;Author&gt;Xiao&lt;/Author&gt;&lt;Year&gt;2014-01-14&lt;/Year&gt;&lt;RecNum&gt;277&lt;/RecNum&gt;&lt;DisplayText&gt;(3)&lt;/DisplayText&gt;&lt;record&gt;&lt;rec-number&gt;277&lt;/rec-number&gt;&lt;foreign-keys&gt;&lt;key app="EN" db-id="pfftftz55dav9pezpdapp2zv2xzt0e0rv2wp" timestamp="1709301086" guid="cfa0696d-c64e-4d59-bbd0-6cb50506ab19"&gt;277&lt;/key&gt;&lt;/foreign-keys&gt;&lt;ref-type name="Journal Article"&gt;17&lt;/ref-type&gt;&lt;contributors&gt;&lt;authors&gt;&lt;author&gt;Xiao, Zhou&lt;/author&gt;&lt;author&gt;Qiu, Ting&lt;/author&gt;&lt;author&gt;Ke, Xiaoyan&lt;/author&gt;&lt;author&gt;Xiao, Xiang&lt;/author&gt;&lt;author&gt;Xiao, Ting&lt;/author&gt;&lt;author&gt;Liang, Fengjing&lt;/author&gt;&lt;author&gt;Zou, Bing&lt;/author&gt;&lt;author&gt;Huang, Haiqing&lt;/author&gt;&lt;author&gt;Fang, Hui&lt;/author&gt;&lt;author&gt;Chu, Kangkang&lt;/author&gt;&lt;author&gt;Zhang, Jiuping&lt;/author&gt;&lt;author&gt;Liu, Yijun&lt;/author&gt;&lt;author&gt;Xiao, Zhou&lt;/author&gt;&lt;author&gt;Qiu, Ting&lt;/author&gt;&lt;author&gt;Ke, Xiaoyan&lt;/author&gt;&lt;author&gt;Xiao, Xiang&lt;/author&gt;&lt;author&gt;Xiao, Ting&lt;/author&gt;&lt;author&gt;Liang, Fengjing&lt;/author&gt;&lt;author&gt;Zou, Bing&lt;/author&gt;&lt;author&gt;Huang, Haiqing&lt;/author&gt;&lt;author&gt;Fang, Hui&lt;/author&gt;&lt;author&gt;Chu, Kangkang&lt;/author&gt;&lt;author&gt;Zhang, Jiuping&lt;/author&gt;&lt;author&gt;Liu, Yijun&lt;/author&gt;&lt;/authors&gt;&lt;/contributors&gt;&lt;titles&gt;&lt;title&gt;Autism Spectrum Disorder as Early Neurodevelopmental Disorder: Evidence from the Brain Imaging Abnormalities in 2–3 Years Old Toddlers&lt;/title&gt;&lt;secondary-title&gt;Journal of Autism and Developmental Disorders 2014 44:7&lt;/secondary-title&gt;&lt;/titles&gt;&lt;periodical&gt;&lt;full-title&gt;Journal of Autism and Developmental Disorders 2014 44:7&lt;/full-title&gt;&lt;/periodical&gt;&lt;volume&gt;44&lt;/volume&gt;&lt;number&gt;7&lt;/number&gt;&lt;dates&gt;&lt;year&gt;2014-01-14&lt;/year&gt;&lt;/dates&gt;&lt;isbn&gt;1573-3432&lt;/isbn&gt;&lt;urls&gt;&lt;related-urls&gt;&lt;url&gt;https://link.springer.com/article/10.1007/s10803-014-2033-x&lt;/url&gt;&lt;/related-urls&gt;&lt;/urls&gt;&lt;electronic-resource-num&gt;10.1007/s10803-014-2033-x&lt;/electronic-resource-num&gt;&lt;/record&gt;&lt;/Cite&gt;&lt;/EndNote&gt;</w:instrText>
            </w:r>
            <w:r w:rsidRPr="00AC408D">
              <w:rPr>
                <w:rFonts w:eastAsia="Times New Roman" w:cs="Times New Roman"/>
                <w:color w:val="000000"/>
                <w:sz w:val="16"/>
                <w:szCs w:val="16"/>
              </w:rPr>
              <w:fldChar w:fldCharType="separate"/>
            </w:r>
            <w:r w:rsidRPr="00AC408D">
              <w:rPr>
                <w:rFonts w:eastAsia="Times New Roman" w:cs="Times New Roman"/>
                <w:noProof/>
                <w:color w:val="000000"/>
                <w:sz w:val="16"/>
                <w:szCs w:val="16"/>
              </w:rPr>
              <w:t>(3)</w:t>
            </w:r>
            <w:r w:rsidRPr="00AC408D">
              <w:rPr>
                <w:rFonts w:eastAsia="Times New Roman" w:cs="Times New Roman"/>
                <w:color w:val="000000"/>
                <w:sz w:val="16"/>
                <w:szCs w:val="16"/>
              </w:rPr>
              <w:fldChar w:fldCharType="end"/>
            </w:r>
          </w:p>
        </w:tc>
        <w:tc>
          <w:tcPr>
            <w:tcW w:w="0" w:type="auto"/>
            <w:shd w:val="clear" w:color="auto" w:fill="auto"/>
          </w:tcPr>
          <w:p w14:paraId="425A0A41" w14:textId="38AD6F32"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2014</w:t>
            </w:r>
          </w:p>
        </w:tc>
        <w:tc>
          <w:tcPr>
            <w:tcW w:w="0" w:type="auto"/>
            <w:shd w:val="clear" w:color="auto" w:fill="auto"/>
          </w:tcPr>
          <w:p w14:paraId="13483D20" w14:textId="50DBA22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9833FA">
              <w:rPr>
                <w:rFonts w:eastAsia="Times New Roman" w:cs="Times New Roman"/>
                <w:color w:val="000000" w:themeColor="text1"/>
                <w:sz w:val="16"/>
                <w:szCs w:val="16"/>
              </w:rPr>
              <w:t>; Sedation</w:t>
            </w:r>
          </w:p>
        </w:tc>
        <w:tc>
          <w:tcPr>
            <w:tcW w:w="0" w:type="auto"/>
            <w:shd w:val="clear" w:color="auto" w:fill="auto"/>
          </w:tcPr>
          <w:p w14:paraId="5713BD60"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78</w:t>
            </w:r>
          </w:p>
          <w:p w14:paraId="2B54FA7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50</w:t>
            </w:r>
          </w:p>
          <w:p w14:paraId="555DC279" w14:textId="7619AB5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28</w:t>
            </w:r>
          </w:p>
        </w:tc>
        <w:tc>
          <w:tcPr>
            <w:tcW w:w="0" w:type="auto"/>
            <w:shd w:val="clear" w:color="auto" w:fill="auto"/>
          </w:tcPr>
          <w:p w14:paraId="08FA9199" w14:textId="4A8CFF62"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ASD: 2.5 (0-8) TD: 2.35 (0-8) </w:t>
            </w:r>
          </w:p>
        </w:tc>
        <w:tc>
          <w:tcPr>
            <w:tcW w:w="0" w:type="auto"/>
            <w:shd w:val="clear" w:color="auto" w:fill="auto"/>
          </w:tcPr>
          <w:p w14:paraId="076A3B98"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8 (16)</w:t>
            </w:r>
          </w:p>
          <w:p w14:paraId="0FB054CE" w14:textId="117CE74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TD: </w:t>
            </w:r>
            <w:proofErr w:type="gramStart"/>
            <w:r w:rsidRPr="00AC408D">
              <w:rPr>
                <w:rFonts w:eastAsia="Times New Roman" w:cs="Times New Roman"/>
                <w:color w:val="000000"/>
                <w:sz w:val="16"/>
                <w:szCs w:val="16"/>
              </w:rPr>
              <w:t>6  (</w:t>
            </w:r>
            <w:proofErr w:type="gramEnd"/>
            <w:r w:rsidRPr="00AC408D">
              <w:rPr>
                <w:rFonts w:eastAsia="Times New Roman" w:cs="Times New Roman"/>
                <w:color w:val="000000"/>
                <w:sz w:val="16"/>
                <w:szCs w:val="16"/>
              </w:rPr>
              <w:t>21.4)</w:t>
            </w:r>
          </w:p>
        </w:tc>
        <w:tc>
          <w:tcPr>
            <w:tcW w:w="0" w:type="auto"/>
            <w:shd w:val="clear" w:color="auto" w:fill="auto"/>
          </w:tcPr>
          <w:p w14:paraId="7AB21B7A" w14:textId="7EFE85E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China </w:t>
            </w:r>
          </w:p>
        </w:tc>
        <w:tc>
          <w:tcPr>
            <w:tcW w:w="0" w:type="auto"/>
            <w:shd w:val="clear" w:color="auto" w:fill="auto"/>
          </w:tcPr>
          <w:p w14:paraId="1DD523D0" w14:textId="191542A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DSM-IV-TR, CARS, ADI</w:t>
            </w:r>
          </w:p>
        </w:tc>
        <w:tc>
          <w:tcPr>
            <w:tcW w:w="0" w:type="auto"/>
            <w:shd w:val="clear" w:color="auto" w:fill="auto"/>
          </w:tcPr>
          <w:p w14:paraId="14CBAC38" w14:textId="3C14F401"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toddlers have increased FA in the corpus callosum, posterior cingulate cortex, and limbic lobe. ASD toddlers also have decreased MD in the left corpus callosum, posterior cingulate, limbic lobe, and insular cortex.</w:t>
            </w:r>
          </w:p>
        </w:tc>
      </w:tr>
      <w:tr w:rsidR="00AC408D" w:rsidRPr="00EE27DD" w14:paraId="4BC408B5" w14:textId="77777777" w:rsidTr="00A056A1">
        <w:trPr>
          <w:trHeight w:val="260"/>
        </w:trPr>
        <w:tc>
          <w:tcPr>
            <w:tcW w:w="0" w:type="auto"/>
            <w:shd w:val="clear" w:color="auto" w:fill="auto"/>
          </w:tcPr>
          <w:p w14:paraId="12CDA6B6" w14:textId="3B6BEED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Andrews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&lt;EndNote&gt;&lt;Cite&gt;&lt;Author&gt;Andrews&lt;/Author&gt;&lt;Year&gt;2019-12-16&lt;/Year&gt;&lt;RecNum&gt;260&lt;/RecNum&gt;&lt;DisplayText&gt;(31)&lt;/DisplayText&gt;&lt;record&gt;&lt;rec-number&gt;260&lt;/rec-number&gt;&lt;foreign-keys&gt;&lt;key app="EN" db-id="pfftftz55dav9pezpdapp2zv2xzt0e0rv2wp" timestamp="1709301086" guid="640b724f-4d17-4a4c-ab66-25fe5b63cb4e"&gt;260&lt;/key&gt;&lt;/foreign-keys&gt;&lt;ref-type name="Journal Article"&gt;17&lt;/ref-type&gt;&lt;contributors&gt;&lt;authors&gt;&lt;author&gt;Andrews, Derek Sayre&lt;/author&gt;&lt;author&gt;Lee, Joshua K.&lt;/author&gt;&lt;author&gt;Solomon, Marjorie&lt;/author&gt;&lt;author&gt;Rogers, Sally J.&lt;/author&gt;&lt;author&gt;Amaral, David G.&lt;/author&gt;&lt;author&gt;Nordahl, Christine Wu&lt;/author&gt;&lt;author&gt;Andrews, Derek Sayre&lt;/author&gt;&lt;author&gt;Lee, Joshua K.&lt;/author&gt;&lt;author&gt;Solomon, Marjorie&lt;/author&gt;&lt;author&gt;Rogers, Sally J.&lt;/author&gt;&lt;author&gt;Amaral, David G.&lt;/author&gt;&lt;author&gt;Nordahl, Christine Wu&lt;/author&gt;&lt;/authors&gt;&lt;/contributors&gt;&lt;titles&gt;&lt;title&gt;A diffusion-weighted imaging tract-based spatial statistics study of autism spectrum disorder in preschool-aged children&lt;/title&gt;&lt;secondary-title&gt;Journal of Neurodevelopmental Disorders 2019 11:1&lt;/secondary-title&gt;&lt;/titles&gt;&lt;periodical&gt;&lt;full-title&gt;Journal of Neurodevelopmental Disorders 2019 11:1&lt;/full-title&gt;&lt;/periodical&gt;&lt;volume&gt;11&lt;/volume&gt;&lt;number&gt;1&lt;/number&gt;&lt;dates&gt;&lt;year&gt;2019-12-16&lt;/year&gt;&lt;/dates&gt;&lt;isbn&gt;1866-1955&lt;/isbn&gt;&lt;urls&gt;&lt;related-urls&gt;&lt;url&gt;https://jneurodevdisorders.biomedcentral.com/articles/10.1186/s11689-019-9291-z&lt;/url&gt;&lt;/related-urls&gt;&lt;/urls&gt;&lt;electronic-resource-num&gt;10.1186/s11689-019-9291-z&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(31)</w:t>
            </w:r>
            <w:r w:rsidRPr="00AC408D">
              <w:rPr>
                <w:rFonts w:eastAsia="Times New Roman" w:cs="Times New Roman"/>
                <w:color w:val="000000"/>
                <w:sz w:val="16"/>
                <w:szCs w:val="16"/>
              </w:rPr>
              <w:fldChar w:fldCharType="end"/>
            </w:r>
          </w:p>
        </w:tc>
        <w:tc>
          <w:tcPr>
            <w:tcW w:w="0" w:type="auto"/>
            <w:shd w:val="clear" w:color="auto" w:fill="auto"/>
          </w:tcPr>
          <w:p w14:paraId="76814B7C" w14:textId="5321713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2019</w:t>
            </w:r>
          </w:p>
        </w:tc>
        <w:tc>
          <w:tcPr>
            <w:tcW w:w="0" w:type="auto"/>
            <w:shd w:val="clear" w:color="auto" w:fill="auto"/>
          </w:tcPr>
          <w:p w14:paraId="5939DD2A" w14:textId="06274EFE"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076D03">
              <w:rPr>
                <w:rFonts w:eastAsia="Times New Roman" w:cs="Times New Roman"/>
                <w:color w:val="000000" w:themeColor="text1"/>
                <w:sz w:val="16"/>
                <w:szCs w:val="16"/>
              </w:rPr>
              <w:t>; Sleep</w:t>
            </w:r>
          </w:p>
        </w:tc>
        <w:tc>
          <w:tcPr>
            <w:tcW w:w="0" w:type="auto"/>
            <w:shd w:val="clear" w:color="auto" w:fill="auto"/>
          </w:tcPr>
          <w:p w14:paraId="51CE9845"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181</w:t>
            </w:r>
          </w:p>
          <w:p w14:paraId="7DB47856"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127</w:t>
            </w:r>
          </w:p>
          <w:p w14:paraId="1BE67D89" w14:textId="0F79835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54</w:t>
            </w:r>
          </w:p>
        </w:tc>
        <w:tc>
          <w:tcPr>
            <w:tcW w:w="0" w:type="auto"/>
            <w:shd w:val="clear" w:color="auto" w:fill="auto"/>
          </w:tcPr>
          <w:p w14:paraId="1E2E34E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3.23 (2.16-4.13)</w:t>
            </w:r>
          </w:p>
          <w:p w14:paraId="746AAC1C" w14:textId="6DB08E1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3.03 (2.09-4.11)</w:t>
            </w:r>
          </w:p>
        </w:tc>
        <w:tc>
          <w:tcPr>
            <w:tcW w:w="0" w:type="auto"/>
            <w:shd w:val="clear" w:color="auto" w:fill="auto"/>
          </w:tcPr>
          <w:p w14:paraId="7FC2277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42 (33)</w:t>
            </w:r>
          </w:p>
          <w:p w14:paraId="3B59A8FB" w14:textId="5671372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TD:26 (48)</w:t>
            </w:r>
          </w:p>
        </w:tc>
        <w:tc>
          <w:tcPr>
            <w:tcW w:w="0" w:type="auto"/>
            <w:shd w:val="clear" w:color="auto" w:fill="auto"/>
          </w:tcPr>
          <w:p w14:paraId="79B473EE" w14:textId="05648FC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1AD06DFF" w14:textId="5FA9A5BA"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DSM-IV, ADOS, ADI-R</w:t>
            </w:r>
          </w:p>
        </w:tc>
        <w:tc>
          <w:tcPr>
            <w:tcW w:w="0" w:type="auto"/>
            <w:shd w:val="clear" w:color="auto" w:fill="auto"/>
          </w:tcPr>
          <w:p w14:paraId="49187EC4" w14:textId="7D3450CE"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children have significantly increased FA in the corpus callosum, i</w:t>
            </w:r>
            <w:r w:rsidRPr="00AC408D">
              <w:rPr>
                <w:rFonts w:eastAsia="Times New Roman" w:cs="Times New Roman"/>
                <w:color w:val="000000" w:themeColor="text1"/>
                <w:sz w:val="16"/>
                <w:szCs w:val="16"/>
              </w:rPr>
              <w:t>nferior frontal-occipital fasciculi</w:t>
            </w:r>
            <w:r w:rsidRPr="00AC408D">
              <w:rPr>
                <w:rFonts w:eastAsia="Times New Roman" w:cs="Times New Roman"/>
                <w:color w:val="000000"/>
                <w:sz w:val="16"/>
                <w:szCs w:val="16"/>
              </w:rPr>
              <w:t>, i</w:t>
            </w:r>
            <w:r w:rsidRPr="00AC408D">
              <w:rPr>
                <w:rFonts w:eastAsia="Times New Roman" w:cs="Times New Roman"/>
                <w:color w:val="000000" w:themeColor="text1"/>
                <w:sz w:val="16"/>
                <w:szCs w:val="16"/>
              </w:rPr>
              <w:t>nferior longitudinal fasciculus</w:t>
            </w:r>
            <w:r w:rsidRPr="00AC408D">
              <w:rPr>
                <w:rFonts w:eastAsia="Times New Roman" w:cs="Times New Roman"/>
                <w:color w:val="000000"/>
                <w:sz w:val="16"/>
                <w:szCs w:val="16"/>
              </w:rPr>
              <w:t>, s</w:t>
            </w:r>
            <w:r w:rsidRPr="00AC408D">
              <w:rPr>
                <w:rFonts w:eastAsia="Times New Roman" w:cs="Times New Roman"/>
                <w:color w:val="000000" w:themeColor="text1"/>
                <w:sz w:val="16"/>
                <w:szCs w:val="16"/>
              </w:rPr>
              <w:t>uperior longitudinal fasciculus</w:t>
            </w:r>
            <w:r w:rsidRPr="00AC408D">
              <w:rPr>
                <w:rFonts w:eastAsia="Times New Roman" w:cs="Times New Roman"/>
                <w:color w:val="000000"/>
                <w:sz w:val="16"/>
                <w:szCs w:val="16"/>
              </w:rPr>
              <w:t>, m</w:t>
            </w:r>
            <w:r w:rsidRPr="00AC408D">
              <w:rPr>
                <w:rFonts w:eastAsia="Times New Roman" w:cs="Times New Roman"/>
                <w:color w:val="000000" w:themeColor="text1"/>
                <w:sz w:val="16"/>
                <w:szCs w:val="16"/>
              </w:rPr>
              <w:t>iddle cerebellar peduncles</w:t>
            </w:r>
            <w:r w:rsidRPr="00AC408D">
              <w:rPr>
                <w:rFonts w:eastAsia="Times New Roman" w:cs="Times New Roman"/>
                <w:color w:val="000000"/>
                <w:sz w:val="16"/>
                <w:szCs w:val="16"/>
              </w:rPr>
              <w:t>, s</w:t>
            </w:r>
            <w:r w:rsidRPr="00AC408D">
              <w:rPr>
                <w:rFonts w:eastAsia="Times New Roman" w:cs="Times New Roman"/>
                <w:color w:val="000000" w:themeColor="text1"/>
                <w:sz w:val="16"/>
                <w:szCs w:val="16"/>
              </w:rPr>
              <w:t>uperior cerebellar peduncles</w:t>
            </w:r>
            <w:r w:rsidRPr="00AC408D">
              <w:rPr>
                <w:rFonts w:eastAsia="Times New Roman" w:cs="Times New Roman"/>
                <w:color w:val="000000"/>
                <w:sz w:val="16"/>
                <w:szCs w:val="16"/>
              </w:rPr>
              <w:t>, and the c</w:t>
            </w:r>
            <w:r w:rsidRPr="00AC408D">
              <w:rPr>
                <w:rFonts w:eastAsia="Times New Roman" w:cs="Times New Roman"/>
                <w:color w:val="000000" w:themeColor="text1"/>
                <w:sz w:val="16"/>
                <w:szCs w:val="16"/>
              </w:rPr>
              <w:t>orticospinal tract</w:t>
            </w:r>
            <w:r w:rsidRPr="00AC408D">
              <w:rPr>
                <w:rFonts w:eastAsia="Times New Roman" w:cs="Times New Roman"/>
                <w:color w:val="000000"/>
                <w:sz w:val="16"/>
                <w:szCs w:val="16"/>
              </w:rPr>
              <w:t>. Females with ASD have increased AD compared to TD females in the corpus callosum, while males with ASD have decreased AD in the corpus callosum.</w:t>
            </w:r>
          </w:p>
        </w:tc>
      </w:tr>
      <w:tr w:rsidR="00AC408D" w:rsidRPr="00EE27DD" w14:paraId="0DD6FA0D" w14:textId="77777777" w:rsidTr="00A056A1">
        <w:trPr>
          <w:trHeight w:val="260"/>
        </w:trPr>
        <w:tc>
          <w:tcPr>
            <w:tcW w:w="0" w:type="auto"/>
            <w:shd w:val="clear" w:color="auto" w:fill="auto"/>
          </w:tcPr>
          <w:p w14:paraId="07863125" w14:textId="212E104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Yu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&lt;EndNote&gt;&lt;Cite&gt;&lt;Author&gt;Yu&lt;/Author&gt;&lt;Year&gt;2020/04/14&lt;/Year&gt;&lt;RecNum&gt;278&lt;/RecNum&gt;&lt;DisplayText&gt;(32)&lt;/DisplayText&gt;&lt;record&gt;&lt;rec-number&gt;278&lt;/rec-number&gt;&lt;foreign-keys&gt;&lt;key app="EN" db-id="pfftftz55dav9pezpdapp2zv2xzt0e0rv2wp" timestamp="1709301086" guid="b0cf72ef-1eb7-45ce-82ae-04de706a7ca5"&gt;278&lt;/key&gt;&lt;/foreign-keys&gt;&lt;ref-type name="Journal Article"&gt;17&lt;/ref-type&gt;&lt;contributors&gt;&lt;authors&gt;&lt;author&gt;Yu, Qinlin&lt;/author&gt;&lt;author&gt;Peng, Yun&lt;/author&gt;&lt;author&gt;Kang, Huiying&lt;/author&gt;&lt;author&gt;Peng, Qinmu&lt;/author&gt;&lt;author&gt;Ouyang, Minhui&lt;/author&gt;&lt;author&gt;Slinger, Michelle&lt;/author&gt;&lt;author&gt;Hu, Di&lt;/author&gt;&lt;author&gt;Shou, Haochang&lt;/author&gt;&lt;author&gt;Fang, Fang&lt;/author&gt;&lt;author&gt;Huang, Hao&lt;/author&gt;&lt;/authors&gt;&lt;/contributors&gt;&lt;titles&gt;&lt;title&gt;Differential White Matter Maturation from Birth to 8 Years of Age&lt;/title&gt;&lt;secondary-title&gt;Cerebral Cortex&lt;/secondary-title&gt;&lt;/titles&gt;&lt;periodical&gt;&lt;full-title&gt;Cerebral Cortex&lt;/full-title&gt;&lt;/periodical&gt;&lt;volume&gt;30&lt;/volume&gt;&lt;number&gt;4&lt;/number&gt;&lt;dates&gt;&lt;year&gt;2020/04/14&lt;/year&gt;&lt;/dates&gt;&lt;isbn&gt;1047-3211&lt;/isbn&gt;&lt;urls&gt;&lt;related-urls&gt;&lt;url&gt;https://academic.oup.com/cercor/article/30/4/2674/5670744&lt;/url&gt;&lt;/related-urls&gt;&lt;/urls&gt;&lt;electronic-resource-num&gt;10.1093/cercor/bhz268&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(32)</w:t>
            </w:r>
            <w:r w:rsidRPr="00AC408D">
              <w:rPr>
                <w:rFonts w:eastAsia="Times New Roman" w:cs="Times New Roman"/>
                <w:color w:val="000000"/>
                <w:sz w:val="16"/>
                <w:szCs w:val="16"/>
              </w:rPr>
              <w:fldChar w:fldCharType="end"/>
            </w:r>
          </w:p>
        </w:tc>
        <w:tc>
          <w:tcPr>
            <w:tcW w:w="0" w:type="auto"/>
            <w:shd w:val="clear" w:color="auto" w:fill="auto"/>
          </w:tcPr>
          <w:p w14:paraId="42180ADE" w14:textId="58D4539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2020</w:t>
            </w:r>
          </w:p>
        </w:tc>
        <w:tc>
          <w:tcPr>
            <w:tcW w:w="0" w:type="auto"/>
            <w:shd w:val="clear" w:color="auto" w:fill="auto"/>
          </w:tcPr>
          <w:p w14:paraId="2F65C9DB" w14:textId="6EA264BA"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057A2A">
              <w:rPr>
                <w:rFonts w:eastAsia="Times New Roman" w:cs="Times New Roman"/>
                <w:color w:val="000000" w:themeColor="text1"/>
                <w:sz w:val="16"/>
                <w:szCs w:val="16"/>
              </w:rPr>
              <w:t>; Sedation</w:t>
            </w:r>
          </w:p>
        </w:tc>
        <w:tc>
          <w:tcPr>
            <w:tcW w:w="0" w:type="auto"/>
            <w:shd w:val="clear" w:color="auto" w:fill="auto"/>
          </w:tcPr>
          <w:p w14:paraId="43AF6882"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149</w:t>
            </w:r>
          </w:p>
          <w:p w14:paraId="3B4911E7"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31</w:t>
            </w:r>
          </w:p>
          <w:p w14:paraId="6EFD9CEA" w14:textId="7D409A1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118</w:t>
            </w:r>
          </w:p>
        </w:tc>
        <w:tc>
          <w:tcPr>
            <w:tcW w:w="0" w:type="auto"/>
            <w:shd w:val="clear" w:color="auto" w:fill="auto"/>
          </w:tcPr>
          <w:p w14:paraId="29489C3E"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4.11 (2-7)</w:t>
            </w:r>
          </w:p>
          <w:p w14:paraId="1279AC5B" w14:textId="619EC8B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TD: 3.36 (0-8) </w:t>
            </w:r>
          </w:p>
        </w:tc>
        <w:tc>
          <w:tcPr>
            <w:tcW w:w="0" w:type="auto"/>
            <w:shd w:val="clear" w:color="auto" w:fill="auto"/>
          </w:tcPr>
          <w:p w14:paraId="505CD5AA"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0 (0)</w:t>
            </w:r>
          </w:p>
          <w:p w14:paraId="60D5CF63" w14:textId="147DAB1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66 (56)</w:t>
            </w:r>
          </w:p>
        </w:tc>
        <w:tc>
          <w:tcPr>
            <w:tcW w:w="0" w:type="auto"/>
            <w:shd w:val="clear" w:color="auto" w:fill="auto"/>
          </w:tcPr>
          <w:p w14:paraId="0581E8E0" w14:textId="7DEC34B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China </w:t>
            </w:r>
          </w:p>
        </w:tc>
        <w:tc>
          <w:tcPr>
            <w:tcW w:w="0" w:type="auto"/>
            <w:shd w:val="clear" w:color="auto" w:fill="auto"/>
          </w:tcPr>
          <w:p w14:paraId="63CFA008" w14:textId="0A47B3D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ADI-R, CARS, CABS, DSM-IV-TR</w:t>
            </w:r>
          </w:p>
        </w:tc>
        <w:tc>
          <w:tcPr>
            <w:tcW w:w="0" w:type="auto"/>
            <w:shd w:val="clear" w:color="auto" w:fill="auto"/>
          </w:tcPr>
          <w:p w14:paraId="2F3B37C3" w14:textId="5B0CF93A"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There is higher residual variance of white matter microstructure in ASD compared to white matter maturational curves in TD children, specifically in commissural and brainstem regions.</w:t>
            </w:r>
          </w:p>
        </w:tc>
      </w:tr>
      <w:tr w:rsidR="00AC408D" w:rsidRPr="00EE27DD" w14:paraId="01AE7A96" w14:textId="77777777" w:rsidTr="00A056A1">
        <w:trPr>
          <w:trHeight w:val="260"/>
        </w:trPr>
        <w:tc>
          <w:tcPr>
            <w:tcW w:w="0" w:type="auto"/>
            <w:shd w:val="clear" w:color="auto" w:fill="auto"/>
          </w:tcPr>
          <w:p w14:paraId="11E349E0" w14:textId="54A4AFB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Aoki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&lt;EndNote&gt;&lt;Cite&gt;&lt;Author&gt;Aoki&lt;/Author&gt;&lt;Year&gt;2017/11&lt;/Year&gt;&lt;RecNum&gt;261&lt;/RecNum&gt;&lt;DisplayText&gt;(33)&lt;/DisplayText&gt;&lt;record&gt;&lt;rec-number&gt;261&lt;/rec-number&gt;&lt;foreign-keys&gt;&lt;key app="EN" db-id="pfftftz55dav9pezpdapp2zv2xzt0e0rv2wp" timestamp="1709301086" guid="55b053ca-475b-42d1-84cc-bdb7afeef34f"&gt;261&lt;/key&gt;&lt;/foreign-keys&gt;&lt;ref-type name="Journal Article"&gt;17&lt;/ref-type&gt;&lt;contributors&gt;&lt;authors&gt;&lt;author&gt;Yuta Aoki&lt;/author&gt;&lt;author&gt;Yuliya N. Yoncheva&lt;/author&gt;&lt;author&gt;Bosi Chen&lt;/author&gt;&lt;author&gt;Tanmay Nath&lt;/author&gt;&lt;author&gt;Dillon Sharp&lt;/author&gt;&lt;author&gt;Mariana Lazar&lt;/author&gt;&lt;author&gt;Pablo Velasco&lt;/author&gt;&lt;author&gt;Michael P. Milham&lt;/author&gt;&lt;author&gt;Adriana Di Martino&lt;/author&gt;&lt;/authors&gt;&lt;/contributors&gt;&lt;titles&gt;&lt;title&gt;Association of White Matter Structure With Autism Spectrum Disorder and Attention-Deficit/Hyperactivity Disorder&lt;/title&gt;&lt;secondary-title&gt;JAMA Psychiatry&lt;/secondary-title&gt;&lt;/titles&gt;&lt;periodical&gt;&lt;full-title&gt;JAMA Psychiatry&lt;/full-title&gt;&lt;/periodical&gt;&lt;volume&gt;74&lt;/volume&gt;&lt;number&gt;11&lt;/number&gt;&lt;dates&gt;&lt;year&gt;2017/11&lt;/year&gt;&lt;/dates&gt;&lt;isbn&gt;2168-622X&lt;/isbn&gt;&lt;urls&gt;&lt;related-urls&gt;&lt;url&gt;https://www.ncbi.nlm.nih.gov/pmc/articles/PMC5710226/&lt;/url&gt;&lt;/related-urls&gt;&lt;/urls&gt;&lt;electronic-resource-num&gt;10.1001/jamapsychiatry.2017.2573&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(33)</w:t>
            </w:r>
            <w:r w:rsidRPr="00AC408D">
              <w:rPr>
                <w:rFonts w:eastAsia="Times New Roman" w:cs="Times New Roman"/>
                <w:color w:val="000000"/>
                <w:sz w:val="16"/>
                <w:szCs w:val="16"/>
              </w:rPr>
              <w:fldChar w:fldCharType="end"/>
            </w:r>
          </w:p>
        </w:tc>
        <w:tc>
          <w:tcPr>
            <w:tcW w:w="0" w:type="auto"/>
            <w:shd w:val="clear" w:color="auto" w:fill="auto"/>
          </w:tcPr>
          <w:p w14:paraId="5795D5B0" w14:textId="4CE613EC"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2017</w:t>
            </w:r>
          </w:p>
        </w:tc>
        <w:tc>
          <w:tcPr>
            <w:tcW w:w="0" w:type="auto"/>
            <w:shd w:val="clear" w:color="auto" w:fill="auto"/>
          </w:tcPr>
          <w:p w14:paraId="2A33AD6F" w14:textId="1F2D57D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32654A84"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109</w:t>
            </w:r>
          </w:p>
          <w:p w14:paraId="72E866B8"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59</w:t>
            </w:r>
          </w:p>
          <w:p w14:paraId="1B9155C4" w14:textId="58B9869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50</w:t>
            </w:r>
          </w:p>
        </w:tc>
        <w:tc>
          <w:tcPr>
            <w:tcW w:w="0" w:type="auto"/>
            <w:shd w:val="clear" w:color="auto" w:fill="auto"/>
          </w:tcPr>
          <w:p w14:paraId="23871EA6"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8.9 (1.7)</w:t>
            </w:r>
          </w:p>
          <w:p w14:paraId="3193FCE5" w14:textId="11AF9E0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9.4 (1.5)</w:t>
            </w:r>
          </w:p>
        </w:tc>
        <w:tc>
          <w:tcPr>
            <w:tcW w:w="0" w:type="auto"/>
            <w:shd w:val="clear" w:color="auto" w:fill="auto"/>
          </w:tcPr>
          <w:p w14:paraId="341913AE" w14:textId="7777777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ASD:8 (11)  </w:t>
            </w:r>
          </w:p>
          <w:p w14:paraId="1559BBFB" w14:textId="4114C5E4"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w:t>
            </w:r>
            <w:r w:rsidRPr="00AC408D">
              <w:rPr>
                <w:rFonts w:eastAsia="Times New Roman" w:cs="Times New Roman"/>
                <w:color w:val="000000" w:themeColor="text1"/>
                <w:sz w:val="16"/>
                <w:szCs w:val="16"/>
              </w:rPr>
              <w:t>: 38 (73)</w:t>
            </w:r>
          </w:p>
        </w:tc>
        <w:tc>
          <w:tcPr>
            <w:tcW w:w="0" w:type="auto"/>
            <w:shd w:val="clear" w:color="auto" w:fill="auto"/>
          </w:tcPr>
          <w:p w14:paraId="2E8D370B" w14:textId="69AFE4AA"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7A8576F0" w14:textId="7BCB7F8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DSM-IV-TR, ADOS, ADI-R</w:t>
            </w:r>
          </w:p>
        </w:tc>
        <w:tc>
          <w:tcPr>
            <w:tcW w:w="0" w:type="auto"/>
            <w:shd w:val="clear" w:color="auto" w:fill="auto"/>
          </w:tcPr>
          <w:p w14:paraId="6D30BC23" w14:textId="1BC212C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children show significantly lower FA, higher MD, higher RD, higher AD in the corpus callosum.</w:t>
            </w:r>
          </w:p>
        </w:tc>
      </w:tr>
      <w:tr w:rsidR="00AC408D" w:rsidRPr="00EE27DD" w14:paraId="478CF635" w14:textId="77777777" w:rsidTr="00A056A1">
        <w:trPr>
          <w:trHeight w:val="260"/>
        </w:trPr>
        <w:tc>
          <w:tcPr>
            <w:tcW w:w="0" w:type="auto"/>
            <w:shd w:val="clear" w:color="auto" w:fill="auto"/>
          </w:tcPr>
          <w:p w14:paraId="7990969F" w14:textId="1397BD1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Li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&lt;EndNote&gt;&lt;Cite&gt;&lt;Author&gt;Li&lt;/Author&gt;&lt;Year&gt;2017-07-10&lt;/Year&gt;&lt;RecNum&gt;266&lt;/RecNum&gt;&lt;DisplayText&gt;(34)&lt;/DisplayText&gt;&lt;record&gt;&lt;rec-number&gt;266&lt;/rec-number&gt;&lt;foreign-keys&gt;&lt;key app="EN" db-id="pfftftz55dav9pezpdapp2zv2xzt0e0rv2wp" timestamp="1709301086" guid="c3bc52ed-a213-429d-a090-9cfc1306c8f2"&gt;266&lt;/key&gt;&lt;/foreign-keys&gt;&lt;ref-type name="Journal Article"&gt;17&lt;/ref-type&gt;&lt;contributors&gt;&lt;authors&gt;&lt;author&gt;Li, Yun&lt;/author&gt;&lt;author&gt;Fang, Hui&lt;/author&gt;&lt;author&gt;Zheng, Wenming&lt;/author&gt;&lt;author&gt;Qian, Lu&lt;/author&gt;&lt;author&gt;Xiao, Yunhua&lt;/author&gt;&lt;author&gt;Wu, Qiaorong&lt;/author&gt;&lt;author&gt;Chang, Chen&lt;/author&gt;&lt;author&gt;Xiao, Chaoyong&lt;/author&gt;&lt;author&gt;Chu, Kangkang&lt;/author&gt;&lt;author&gt;Ke, Xiaoyan&lt;/author&gt;&lt;author&gt;Li, Yun&lt;/author&gt;&lt;author&gt;Fang, Hui&lt;/author&gt;&lt;author&gt;Zheng, Wenming&lt;/author&gt;&lt;author&gt;Qian, Lu&lt;/author&gt;&lt;author&gt;Xiao, Yunhua&lt;/author&gt;&lt;author&gt;Wu, Qiaorong&lt;/author&gt;&lt;author&gt;Chang, Chen&lt;/author&gt;&lt;author&gt;Xiao, Chaoyong&lt;/author&gt;&lt;author&gt;Chu, Kangkang&lt;/author&gt;&lt;author&gt;Ke, Xiaoyan&lt;/author&gt;&lt;/authors&gt;&lt;/contributors&gt;&lt;titles&gt;&lt;title&gt;A Fiber Tractography Study of Social-Emotional Related Fiber Tracts in Children and Adolescents with Autism Spectrum Disorder&lt;/title&gt;&lt;secondary-title&gt;Neuroscience Bulletin 2017 33:6&lt;/secondary-title&gt;&lt;/titles&gt;&lt;periodical&gt;&lt;full-title&gt;Neuroscience Bulletin 2017 33:6&lt;/full-title&gt;&lt;/periodical&gt;&lt;volume&gt;33&lt;/volume&gt;&lt;number&gt;6&lt;/number&gt;&lt;dates&gt;&lt;year&gt;2017-07-10&lt;/year&gt;&lt;/dates&gt;&lt;isbn&gt;1995-8218&lt;/isbn&gt;&lt;urls&gt;&lt;related-urls&gt;&lt;url&gt;https://link.springer.com/article/10.1007/s12264-017-0155-9&lt;/url&gt;&lt;/related-urls&gt;&lt;/urls&gt;&lt;electronic-resource-num&gt;10.1007/s12264-017-0155-9&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(34)</w:t>
            </w:r>
            <w:r w:rsidRPr="00AC408D">
              <w:rPr>
                <w:rFonts w:eastAsia="Times New Roman" w:cs="Times New Roman"/>
                <w:color w:val="000000"/>
                <w:sz w:val="16"/>
                <w:szCs w:val="16"/>
              </w:rPr>
              <w:fldChar w:fldCharType="end"/>
            </w:r>
          </w:p>
        </w:tc>
        <w:tc>
          <w:tcPr>
            <w:tcW w:w="0" w:type="auto"/>
            <w:shd w:val="clear" w:color="auto" w:fill="auto"/>
          </w:tcPr>
          <w:p w14:paraId="3AEF3FFB" w14:textId="0F262BF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2017</w:t>
            </w:r>
          </w:p>
        </w:tc>
        <w:tc>
          <w:tcPr>
            <w:tcW w:w="0" w:type="auto"/>
            <w:shd w:val="clear" w:color="auto" w:fill="auto"/>
          </w:tcPr>
          <w:p w14:paraId="07766185" w14:textId="7C97FD1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606D68AE"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73</w:t>
            </w:r>
          </w:p>
          <w:p w14:paraId="6055D7E4"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34</w:t>
            </w:r>
          </w:p>
          <w:p w14:paraId="6387DCEB" w14:textId="58482942"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39</w:t>
            </w:r>
          </w:p>
        </w:tc>
        <w:tc>
          <w:tcPr>
            <w:tcW w:w="0" w:type="auto"/>
            <w:shd w:val="clear" w:color="auto" w:fill="auto"/>
          </w:tcPr>
          <w:p w14:paraId="194F00BD"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 xml:space="preserve">ASD: 9.27 (6-16) </w:t>
            </w:r>
          </w:p>
          <w:p w14:paraId="6E3306A6" w14:textId="06DC05F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10.05 (6-16)</w:t>
            </w:r>
          </w:p>
        </w:tc>
        <w:tc>
          <w:tcPr>
            <w:tcW w:w="0" w:type="auto"/>
            <w:shd w:val="clear" w:color="auto" w:fill="auto"/>
          </w:tcPr>
          <w:p w14:paraId="54F880D6"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4 (12)</w:t>
            </w:r>
          </w:p>
          <w:p w14:paraId="369301FF" w14:textId="5C7376BE"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10 (26)</w:t>
            </w:r>
          </w:p>
        </w:tc>
        <w:tc>
          <w:tcPr>
            <w:tcW w:w="0" w:type="auto"/>
            <w:shd w:val="clear" w:color="auto" w:fill="auto"/>
          </w:tcPr>
          <w:p w14:paraId="40C0587F" w14:textId="1BE43BD4"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China</w:t>
            </w:r>
          </w:p>
        </w:tc>
        <w:tc>
          <w:tcPr>
            <w:tcW w:w="0" w:type="auto"/>
            <w:shd w:val="clear" w:color="auto" w:fill="auto"/>
          </w:tcPr>
          <w:p w14:paraId="2E0FD734" w14:textId="48E7FC8A"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DMS-V, ADI-R</w:t>
            </w:r>
          </w:p>
        </w:tc>
        <w:tc>
          <w:tcPr>
            <w:tcW w:w="0" w:type="auto"/>
            <w:shd w:val="clear" w:color="auto" w:fill="auto"/>
          </w:tcPr>
          <w:p w14:paraId="30BFC247" w14:textId="7F57BEB9"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ASD has significantly increased FA in the right cingulate </w:t>
            </w:r>
            <w:proofErr w:type="spellStart"/>
            <w:r w:rsidRPr="00AC408D">
              <w:rPr>
                <w:rFonts w:eastAsia="Times New Roman" w:cs="Times New Roman"/>
                <w:color w:val="000000"/>
                <w:sz w:val="16"/>
                <w:szCs w:val="16"/>
              </w:rPr>
              <w:t>fasiculus</w:t>
            </w:r>
            <w:proofErr w:type="spellEnd"/>
            <w:r w:rsidRPr="00AC408D">
              <w:rPr>
                <w:rFonts w:eastAsia="Times New Roman" w:cs="Times New Roman"/>
                <w:color w:val="000000"/>
                <w:sz w:val="16"/>
                <w:szCs w:val="16"/>
              </w:rPr>
              <w:t xml:space="preserve">. FA values for cingulate </w:t>
            </w:r>
            <w:proofErr w:type="spellStart"/>
            <w:r w:rsidRPr="00AC408D">
              <w:rPr>
                <w:rFonts w:eastAsia="Times New Roman" w:cs="Times New Roman"/>
                <w:color w:val="000000"/>
                <w:sz w:val="16"/>
                <w:szCs w:val="16"/>
              </w:rPr>
              <w:t>fasiculus</w:t>
            </w:r>
            <w:proofErr w:type="spellEnd"/>
            <w:r w:rsidRPr="00AC408D">
              <w:rPr>
                <w:rFonts w:eastAsia="Times New Roman" w:cs="Times New Roman"/>
                <w:color w:val="000000"/>
                <w:sz w:val="16"/>
                <w:szCs w:val="16"/>
              </w:rPr>
              <w:t xml:space="preserve"> are positively correlated with age in ASD group, but not the TD group.</w:t>
            </w:r>
          </w:p>
        </w:tc>
      </w:tr>
      <w:tr w:rsidR="00AC408D" w:rsidRPr="00EE27DD" w14:paraId="6529C05C" w14:textId="77777777" w:rsidTr="00A056A1">
        <w:trPr>
          <w:trHeight w:val="260"/>
        </w:trPr>
        <w:tc>
          <w:tcPr>
            <w:tcW w:w="0" w:type="auto"/>
            <w:shd w:val="clear" w:color="auto" w:fill="auto"/>
          </w:tcPr>
          <w:p w14:paraId="71E4072A" w14:textId="6888C68A" w:rsidR="00AC408D" w:rsidRPr="00AC408D" w:rsidRDefault="00AC408D" w:rsidP="00AC408D">
            <w:pPr>
              <w:spacing w:before="0" w:after="0"/>
              <w:rPr>
                <w:rFonts w:eastAsia="Times New Roman" w:cs="Times New Roman"/>
                <w:color w:val="000000" w:themeColor="text1"/>
                <w:sz w:val="16"/>
                <w:szCs w:val="16"/>
              </w:rPr>
            </w:pPr>
            <w:proofErr w:type="spellStart"/>
            <w:r w:rsidRPr="00AC408D">
              <w:rPr>
                <w:rFonts w:eastAsia="Times New Roman" w:cs="Times New Roman"/>
                <w:color w:val="000000"/>
                <w:sz w:val="16"/>
                <w:szCs w:val="16"/>
              </w:rPr>
              <w:t>Duerden</w:t>
            </w:r>
            <w:proofErr w:type="spellEnd"/>
            <w:r w:rsidRPr="00AC408D">
              <w:rPr>
                <w:rFonts w:eastAsia="Times New Roman" w:cs="Times New Roman"/>
                <w:color w:val="000000"/>
                <w:sz w:val="16"/>
                <w:szCs w:val="16"/>
              </w:rPr>
              <w:t xml:space="preserve">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&lt;EndNote&gt;&lt;Cite&gt;&lt;Author&gt;Duerden&lt;/Author&gt;&lt;Year&gt;2013-05-05&lt;/Year&gt;&lt;RecNum&gt;234&lt;/RecNum&gt;&lt;DisplayText&gt;(13)&lt;/DisplayText&gt;&lt;record&gt;&lt;rec-number&gt;234&lt;/rec-number&gt;&lt;foreign-keys&gt;&lt;key app="EN" db-id="pfftftz55dav9pezpdapp2zv2xzt0e0rv2wp" timestamp="1709301085" guid="71990469-43e6-49d7-ab64-ee5d66a8cc12"&gt;234&lt;/key&gt;&lt;/foreign-keys&gt;&lt;ref-type name="Journal Article"&gt;17&lt;/ref-type&gt;&lt;contributors&gt;&lt;authors&gt;&lt;author&gt;Duerden, Emma G.&lt;/author&gt;&lt;author&gt;Card, Dallas&lt;/author&gt;&lt;author&gt;Roberts, S. Wendy&lt;/author&gt;&lt;author&gt;Mak-Fan, Kathleen M.&lt;/author&gt;&lt;author&gt;Chakravarty, M. Mallar&lt;/author&gt;&lt;author&gt;Lerch, Jason P.&lt;/author&gt;&lt;author&gt;Taylor, Margot J.&lt;/author&gt;&lt;author&gt;Duerden, Emma G.&lt;/author&gt;&lt;author&gt;Card, Dallas&lt;/author&gt;&lt;author&gt;Roberts, S. Wendy&lt;/author&gt;&lt;author&gt;Mak-Fan, Kathleen M.&lt;/author&gt;&lt;author&gt;Chakravarty, M. Mallar&lt;/author&gt;&lt;author&gt;Lerch, Jason P.&lt;/author&gt;&lt;author&gt;Taylor, Margot J.&lt;/author&gt;&lt;/authors&gt;&lt;/contributors&gt;&lt;titles&gt;&lt;title&gt;Self-injurious behaviours are associated with alterations in the somatosensory system in children with autism spectrum disorder&lt;/title&gt;&lt;secondary-title&gt;Brain Structure and Function 2013 219:4&lt;/secondary-title&gt;&lt;/titles&gt;&lt;periodical&gt;&lt;full-title&gt;Brain Structure and Function 2013 219:4&lt;/full-title&gt;&lt;/periodical&gt;&lt;volume&gt;219&lt;/volume&gt;&lt;number&gt;4&lt;/number&gt;&lt;dates&gt;&lt;year&gt;2013-05-05&lt;/year&gt;&lt;/dates&gt;&lt;isbn&gt;1863-2661&lt;/isbn&gt;&lt;urls&gt;&lt;related-urls&gt;&lt;url&gt;https://link.springer.com/article/10.1007/s00429-013-0562-2&lt;/url&gt;&lt;/related-urls&gt;&lt;/urls&gt;&lt;electronic-resource-num&gt;10.1007/s00429-013-0562-2&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(13)</w:t>
            </w:r>
            <w:r w:rsidRPr="00AC408D">
              <w:rPr>
                <w:rFonts w:eastAsia="Times New Roman" w:cs="Times New Roman"/>
                <w:color w:val="000000"/>
                <w:sz w:val="16"/>
                <w:szCs w:val="16"/>
              </w:rPr>
              <w:fldChar w:fldCharType="end"/>
            </w:r>
          </w:p>
        </w:tc>
        <w:tc>
          <w:tcPr>
            <w:tcW w:w="0" w:type="auto"/>
            <w:shd w:val="clear" w:color="auto" w:fill="auto"/>
          </w:tcPr>
          <w:p w14:paraId="53F3BABC" w14:textId="5D4B0A7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2014</w:t>
            </w:r>
          </w:p>
        </w:tc>
        <w:tc>
          <w:tcPr>
            <w:tcW w:w="0" w:type="auto"/>
            <w:shd w:val="clear" w:color="auto" w:fill="auto"/>
          </w:tcPr>
          <w:p w14:paraId="484FAE77" w14:textId="6DD43A1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6363A43D"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63</w:t>
            </w:r>
          </w:p>
          <w:p w14:paraId="00A09B25"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33</w:t>
            </w:r>
          </w:p>
          <w:p w14:paraId="2C6C8BE5"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TD: 30</w:t>
            </w:r>
          </w:p>
          <w:p w14:paraId="33E4E1D9" w14:textId="77777777" w:rsidR="00AC408D" w:rsidRPr="00AC408D" w:rsidRDefault="00AC408D" w:rsidP="00AC408D">
            <w:pPr>
              <w:spacing w:before="0" w:after="0"/>
              <w:rPr>
                <w:rFonts w:eastAsia="Times New Roman" w:cs="Times New Roman"/>
                <w:color w:val="000000" w:themeColor="text1"/>
                <w:sz w:val="16"/>
                <w:szCs w:val="16"/>
              </w:rPr>
            </w:pPr>
          </w:p>
        </w:tc>
        <w:tc>
          <w:tcPr>
            <w:tcW w:w="0" w:type="auto"/>
            <w:shd w:val="clear" w:color="auto" w:fill="auto"/>
          </w:tcPr>
          <w:p w14:paraId="41DE7EA5"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10.6 (7-15)</w:t>
            </w:r>
          </w:p>
          <w:p w14:paraId="6EB91AC5" w14:textId="0FAD6194"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TD: 10.7 (7-15) </w:t>
            </w:r>
          </w:p>
        </w:tc>
        <w:tc>
          <w:tcPr>
            <w:tcW w:w="0" w:type="auto"/>
            <w:shd w:val="clear" w:color="auto" w:fill="auto"/>
          </w:tcPr>
          <w:p w14:paraId="549F5188"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4 (12)</w:t>
            </w:r>
          </w:p>
          <w:p w14:paraId="4E44E8B5" w14:textId="7F07A79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4 (13)</w:t>
            </w:r>
          </w:p>
        </w:tc>
        <w:tc>
          <w:tcPr>
            <w:tcW w:w="0" w:type="auto"/>
            <w:shd w:val="clear" w:color="auto" w:fill="auto"/>
          </w:tcPr>
          <w:p w14:paraId="44A04C3C" w14:textId="1DD8075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Canada</w:t>
            </w:r>
          </w:p>
        </w:tc>
        <w:tc>
          <w:tcPr>
            <w:tcW w:w="0" w:type="auto"/>
            <w:shd w:val="clear" w:color="auto" w:fill="auto"/>
          </w:tcPr>
          <w:p w14:paraId="54996386" w14:textId="06D0114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ADOS-G, ADI-R</w:t>
            </w:r>
          </w:p>
        </w:tc>
        <w:tc>
          <w:tcPr>
            <w:tcW w:w="0" w:type="auto"/>
            <w:shd w:val="clear" w:color="auto" w:fill="auto"/>
          </w:tcPr>
          <w:p w14:paraId="1B8C01B2" w14:textId="27A3DBC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There are no differences in mean FA, MD, AD and RD between ASD and TD groups.</w:t>
            </w:r>
          </w:p>
        </w:tc>
      </w:tr>
      <w:tr w:rsidR="00AC408D" w:rsidRPr="00EE27DD" w14:paraId="4BE2C146" w14:textId="77777777" w:rsidTr="00A056A1">
        <w:trPr>
          <w:trHeight w:val="260"/>
        </w:trPr>
        <w:tc>
          <w:tcPr>
            <w:tcW w:w="0" w:type="auto"/>
            <w:shd w:val="clear" w:color="auto" w:fill="auto"/>
          </w:tcPr>
          <w:p w14:paraId="49502083" w14:textId="6AB661F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Roberts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&lt;EndNote&gt;&lt;Cite&gt;&lt;Author&gt;Roberts&lt;/Author&gt;&lt;Year&gt;2013/11/11&lt;/Year&gt;&lt;RecNum&gt;273&lt;/RecNum&gt;&lt;DisplayText&gt;(35)&lt;/DisplayText&gt;&lt;record&gt;&lt;rec-number&gt;273&lt;/rec-number&gt;&lt;foreign-keys&gt;&lt;key app="EN" db-id="pfftftz55dav9pezpdapp2zv2xzt0e0rv2wp" timestamp="1709301086" guid="64873333-1215-447c-b628-805ed3647673"&gt;273&lt;/key&gt;&lt;/foreign-keys&gt;&lt;ref-type name="Journal Article"&gt;17&lt;/ref-type&gt;&lt;contributors&gt;&lt;authors&gt;&lt;author&gt;Timothy P.L. Roberts&lt;/author&gt;&lt;author&gt;Matthew R. Lanza&lt;/author&gt;&lt;author&gt;John Dell&lt;/author&gt;&lt;author&gt;Saba Qasmieh&lt;/author&gt;&lt;author&gt;Katherine Hines&lt;/author&gt;&lt;author&gt;Lisa Blaskey&lt;/author&gt;&lt;author&gt;Deborah M. Zarnow&lt;/author&gt;&lt;author&gt;Susan E. Levy&lt;/author&gt;&lt;author&gt;J. Christopher Edgar&lt;/author&gt;&lt;author&gt;Jeffrey I. Berman&lt;/author&gt;&lt;/authors&gt;&lt;/contributors&gt;&lt;titles&gt;&lt;title&gt;Maturational differences in thalamocortical white matter microstructure and auditory evoked response latencies in autism spectrum disorders&lt;/title&gt;&lt;secondary-title&gt;Brain research&lt;/secondary-title&gt;&lt;/titles&gt;&lt;periodical&gt;&lt;full-title&gt;Brain research&lt;/full-title&gt;&lt;/periodical&gt;&lt;volume&gt;1537&lt;/volume&gt;&lt;dates&gt;&lt;year&gt;2013/11/11&lt;/year&gt;&lt;/dates&gt;&lt;urls&gt;&lt;related-urls&gt;&lt;url&gt;https://www.ncbi.nlm.nih.gov/pmc/articles/PMC3970268/&lt;/url&gt;&lt;/related-urls&gt;&lt;/urls&gt;&lt;electronic-resource-num&gt;10.1016/j.brainres.2013.09.011&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(35)</w:t>
            </w:r>
            <w:r w:rsidRPr="00AC408D">
              <w:rPr>
                <w:rFonts w:eastAsia="Times New Roman" w:cs="Times New Roman"/>
                <w:color w:val="000000"/>
                <w:sz w:val="16"/>
                <w:szCs w:val="16"/>
              </w:rPr>
              <w:fldChar w:fldCharType="end"/>
            </w:r>
          </w:p>
        </w:tc>
        <w:tc>
          <w:tcPr>
            <w:tcW w:w="0" w:type="auto"/>
            <w:shd w:val="clear" w:color="auto" w:fill="auto"/>
          </w:tcPr>
          <w:p w14:paraId="21FC1A45" w14:textId="36BFE54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2013</w:t>
            </w:r>
          </w:p>
        </w:tc>
        <w:tc>
          <w:tcPr>
            <w:tcW w:w="0" w:type="auto"/>
            <w:shd w:val="clear" w:color="auto" w:fill="auto"/>
          </w:tcPr>
          <w:p w14:paraId="5F888EAC" w14:textId="01C6223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5B3FA58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92</w:t>
            </w:r>
          </w:p>
          <w:p w14:paraId="33BE59D7"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53</w:t>
            </w:r>
          </w:p>
          <w:p w14:paraId="14D652E0" w14:textId="28895FE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39</w:t>
            </w:r>
          </w:p>
        </w:tc>
        <w:tc>
          <w:tcPr>
            <w:tcW w:w="0" w:type="auto"/>
            <w:shd w:val="clear" w:color="auto" w:fill="auto"/>
          </w:tcPr>
          <w:p w14:paraId="7D360E8C" w14:textId="098511E2"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10.42</w:t>
            </w:r>
            <w:r w:rsidRPr="00AC408D">
              <w:rPr>
                <w:rFonts w:eastAsia="Times New Roman" w:cs="Times New Roman"/>
                <w:color w:val="000000"/>
                <w:sz w:val="16"/>
                <w:szCs w:val="16"/>
              </w:rPr>
              <w:br/>
              <w:t>TD: 11.02</w:t>
            </w:r>
          </w:p>
        </w:tc>
        <w:tc>
          <w:tcPr>
            <w:tcW w:w="0" w:type="auto"/>
            <w:shd w:val="clear" w:color="auto" w:fill="auto"/>
          </w:tcPr>
          <w:p w14:paraId="1DD91363" w14:textId="63B46BB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Sex/gender not reported</w:t>
            </w:r>
          </w:p>
        </w:tc>
        <w:tc>
          <w:tcPr>
            <w:tcW w:w="0" w:type="auto"/>
            <w:shd w:val="clear" w:color="auto" w:fill="auto"/>
          </w:tcPr>
          <w:p w14:paraId="2BC9807A" w14:textId="039E477C"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6C52950B" w14:textId="77338DC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DSM-IV, ADOS, SCQ, SRS</w:t>
            </w:r>
          </w:p>
        </w:tc>
        <w:tc>
          <w:tcPr>
            <w:tcW w:w="0" w:type="auto"/>
            <w:shd w:val="clear" w:color="auto" w:fill="auto"/>
          </w:tcPr>
          <w:p w14:paraId="372CC733" w14:textId="7D56531F"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Compared to TD sample, FA did not increase with age but showed increased AD and RD at time of measurement. </w:t>
            </w:r>
          </w:p>
        </w:tc>
      </w:tr>
      <w:tr w:rsidR="00AC408D" w:rsidRPr="00EE27DD" w14:paraId="1ECA022C" w14:textId="77777777" w:rsidTr="00A056A1">
        <w:trPr>
          <w:trHeight w:val="260"/>
        </w:trPr>
        <w:tc>
          <w:tcPr>
            <w:tcW w:w="0" w:type="auto"/>
            <w:shd w:val="clear" w:color="auto" w:fill="auto"/>
          </w:tcPr>
          <w:p w14:paraId="32453AFC" w14:textId="1604983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Roberts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&lt;EndNote&gt;&lt;Cite&gt;&lt;Author&gt;Roberts&lt;/Author&gt;&lt;Year&gt;2014/03&lt;/Year&gt;&lt;RecNum&gt;272&lt;/RecNum&gt;&lt;DisplayText&gt;(36)&lt;/DisplayText&gt;&lt;record&gt;&lt;rec-number&gt;272&lt;/rec-number&gt;&lt;foreign-keys&gt;&lt;key app="EN" db-id="pfftftz55dav9pezpdapp2zv2xzt0e0rv2wp" timestamp="1709301086" guid="f60d6ad0-1d8f-473d-8735-eaf3eea335d4"&gt;272&lt;/key&gt;&lt;/foreign-keys&gt;&lt;ref-type name="Journal Article"&gt;17&lt;/ref-type&gt;&lt;contributors&gt;&lt;authors&gt;&lt;author&gt;T.P.L. Roberts&lt;/author&gt;&lt;author&gt;K. Heiken&lt;/author&gt;&lt;author&gt;D. Zarnow&lt;/author&gt;&lt;author&gt;J. Dell&lt;/author&gt;&lt;author&gt;L. Nagae&lt;/author&gt;&lt;author&gt;L. Blaskey&lt;/author&gt;&lt;author&gt;C. Solot&lt;/author&gt;&lt;author&gt;S.E. Levy&lt;/author&gt;&lt;author&gt;J.I. Berman&lt;/author&gt;&lt;author&gt;J.C. Edgar&lt;/author&gt;&lt;/authors&gt;&lt;/contributors&gt;&lt;titles&gt;&lt;title&gt;Left Hemisphere Diffusivity of the Arcuate Fasciculus: Influences of Autism Spectrum Disorder and Language Impairment&lt;/title&gt;&lt;secondary-title&gt;AJNR: American Journal of Neuroradiology&lt;/secondary-title&gt;&lt;/titles&gt;&lt;periodical&gt;&lt;full-title&gt;AJNR: American Journal of Neuroradiology&lt;/full-title&gt;&lt;/periodical&gt;&lt;volume&gt;35&lt;/volume&gt;&lt;number&gt;3&lt;/number&gt;&lt;dates&gt;&lt;year&gt;2014/03&lt;/year&gt;&lt;/dates&gt;&lt;isbn&gt;0195-6108&lt;/isbn&gt;&lt;urls&gt;&lt;related-urls&gt;&lt;url&gt;https://www.ncbi.nlm.nih.gov/pmc/articles/PMC3970288/&lt;/url&gt;&lt;/related-urls&gt;&lt;/urls&gt;&lt;electronic-resource-num&gt;10.3174/ajnr.A3754&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(36)</w:t>
            </w:r>
            <w:r w:rsidRPr="00AC408D">
              <w:rPr>
                <w:rFonts w:eastAsia="Times New Roman" w:cs="Times New Roman"/>
                <w:color w:val="000000"/>
                <w:sz w:val="16"/>
                <w:szCs w:val="16"/>
              </w:rPr>
              <w:fldChar w:fldCharType="end"/>
            </w:r>
          </w:p>
        </w:tc>
        <w:tc>
          <w:tcPr>
            <w:tcW w:w="0" w:type="auto"/>
            <w:shd w:val="clear" w:color="auto" w:fill="auto"/>
          </w:tcPr>
          <w:p w14:paraId="24F4A593" w14:textId="4755051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2014</w:t>
            </w:r>
          </w:p>
        </w:tc>
        <w:tc>
          <w:tcPr>
            <w:tcW w:w="0" w:type="auto"/>
            <w:shd w:val="clear" w:color="auto" w:fill="auto"/>
          </w:tcPr>
          <w:p w14:paraId="5880AB94" w14:textId="291B2399"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3930EFBE"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59</w:t>
            </w:r>
          </w:p>
          <w:p w14:paraId="256A292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34</w:t>
            </w:r>
          </w:p>
          <w:p w14:paraId="5B4328ED" w14:textId="74B9DB44"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25</w:t>
            </w:r>
          </w:p>
        </w:tc>
        <w:tc>
          <w:tcPr>
            <w:tcW w:w="0" w:type="auto"/>
            <w:shd w:val="clear" w:color="auto" w:fill="auto"/>
          </w:tcPr>
          <w:p w14:paraId="510BB78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11.47</w:t>
            </w:r>
          </w:p>
          <w:p w14:paraId="3A85F5F9" w14:textId="498CD19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11.42</w:t>
            </w:r>
          </w:p>
        </w:tc>
        <w:tc>
          <w:tcPr>
            <w:tcW w:w="0" w:type="auto"/>
            <w:shd w:val="clear" w:color="auto" w:fill="auto"/>
          </w:tcPr>
          <w:p w14:paraId="403A1E2F" w14:textId="1B95706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4 (12)</w:t>
            </w:r>
            <w:r w:rsidRPr="00AC408D">
              <w:rPr>
                <w:rFonts w:eastAsia="Times New Roman" w:cs="Times New Roman"/>
                <w:color w:val="000000"/>
                <w:sz w:val="16"/>
                <w:szCs w:val="16"/>
              </w:rPr>
              <w:br/>
              <w:t>TD: 11 (44)</w:t>
            </w:r>
          </w:p>
        </w:tc>
        <w:tc>
          <w:tcPr>
            <w:tcW w:w="0" w:type="auto"/>
            <w:shd w:val="clear" w:color="auto" w:fill="auto"/>
          </w:tcPr>
          <w:p w14:paraId="10A4CAEB" w14:textId="6A29205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1D0944AF" w14:textId="0FD32C5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ADOS, SRS, SCQ</w:t>
            </w:r>
          </w:p>
        </w:tc>
        <w:tc>
          <w:tcPr>
            <w:tcW w:w="0" w:type="auto"/>
            <w:shd w:val="clear" w:color="auto" w:fill="auto"/>
          </w:tcPr>
          <w:p w14:paraId="079CA09B" w14:textId="4D78CD2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group has higher axial diffusivity and mean diffusivity but not radial diffusivity in the left arcuate fasciculus compared to TD group. There are no group differences for AD, MD, RD, or FA in the right arcuate fasciculus.</w:t>
            </w:r>
          </w:p>
        </w:tc>
      </w:tr>
      <w:tr w:rsidR="00AC408D" w:rsidRPr="00EE27DD" w14:paraId="6FD4A83E" w14:textId="77777777" w:rsidTr="00A056A1">
        <w:trPr>
          <w:trHeight w:val="260"/>
        </w:trPr>
        <w:tc>
          <w:tcPr>
            <w:tcW w:w="0" w:type="auto"/>
            <w:shd w:val="clear" w:color="auto" w:fill="auto"/>
          </w:tcPr>
          <w:p w14:paraId="6375C859" w14:textId="02D6A6E0" w:rsidR="00AC408D" w:rsidRPr="00AC408D" w:rsidRDefault="00AC408D" w:rsidP="00AC408D">
            <w:pPr>
              <w:spacing w:before="0" w:after="0"/>
              <w:rPr>
                <w:rFonts w:eastAsia="Times New Roman" w:cs="Times New Roman"/>
                <w:color w:val="000000" w:themeColor="text1"/>
                <w:sz w:val="16"/>
                <w:szCs w:val="16"/>
              </w:rPr>
            </w:pPr>
            <w:r w:rsidRPr="00AC408D">
              <w:rPr>
                <w:rFonts w:cs="Times New Roman"/>
                <w:color w:val="000000"/>
                <w:sz w:val="16"/>
                <w:szCs w:val="16"/>
              </w:rPr>
              <w:t xml:space="preserve">Roberts et al. </w:t>
            </w:r>
            <w:r w:rsidRPr="00AC408D">
              <w:rPr>
                <w:rFonts w:cs="Times New Roman"/>
                <w:color w:val="000000"/>
                <w:sz w:val="16"/>
                <w:szCs w:val="16"/>
              </w:rPr>
              <w:fldChar w:fldCharType="begin"/>
            </w:r>
            <w:r w:rsidR="00005CE0">
              <w:rPr>
                <w:rFonts w:cs="Times New Roman"/>
                <w:color w:val="000000"/>
                <w:sz w:val="16"/>
                <w:szCs w:val="16"/>
              </w:rPr>
              <w:instrText xml:space="preserve"> ADDIN EN.CITE &lt;EndNote&gt;&lt;Cite&gt;&lt;Author&gt;Roberts&lt;/Author&gt;&lt;Year&gt;2020&lt;/Year&gt;&lt;RecNum&gt;275&lt;/RecNum&gt;&lt;DisplayText&gt;(37)&lt;/DisplayText&gt;&lt;record&gt;&lt;rec-number&gt;275&lt;/rec-number&gt;&lt;foreign-keys&gt;&lt;key app="EN" db-id="pfftftz55dav9pezpdapp2zv2xzt0e0rv2wp" timestamp="1709301086" guid="8b96ab06-04e3-4642-b589-45da481174b9"&gt;275&lt;/key&gt;&lt;/foreign-keys&gt;&lt;ref-type name="Journal Article"&gt;17&lt;/ref-type&gt;&lt;contributors&gt;&lt;authors&gt;&lt;author&gt;Roberts, L. P. Timothy&lt;/author&gt;&lt;author&gt;Bloy, Luke&lt;/author&gt;&lt;author&gt;Ku, Matt&lt;/author&gt;&lt;author&gt;Blaskey, Lisa&lt;/author&gt;&lt;author&gt;Jackel, R. Carissa&lt;/author&gt;&lt;author&gt;Edgar, Christopher James&lt;/author&gt;&lt;author&gt;Berman, I. Jeffrey&lt;/author&gt;&lt;/authors&gt;&lt;/contributors&gt;&lt;titles&gt;&lt;title&gt;A Multimodal Study of the Contributions of Conduction Velocity to the Auditory Evoked Neuromagnetic Response: Anomalies in Autism Spectrum Disorder&lt;/title&gt;&lt;secondary-title&gt;Autism Research&lt;/secondary-title&gt;&lt;/titles&gt;&lt;periodical&gt;&lt;full-title&gt;Autism Research&lt;/full-title&gt;&lt;/periodical&gt;&lt;pages&gt;1730-1745&lt;/pages&gt;&lt;volume&gt;13&lt;/volume&gt;&lt;number&gt;10&lt;/number&gt;&lt;dates&gt;&lt;year&gt;2020&lt;/year&gt;&lt;/dates&gt;&lt;isbn&gt;1939-3792&lt;/isbn&gt;&lt;urls&gt;&lt;/urls&gt;&lt;electronic-resource-num&gt;10.1002/aur.2369&lt;/electronic-resource-num&gt;&lt;/record&gt;&lt;/Cite&gt;&lt;/EndNote&gt;</w:instrText>
            </w:r>
            <w:r w:rsidRPr="00AC408D">
              <w:rPr>
                <w:rFonts w:cs="Times New Roman"/>
                <w:color w:val="000000"/>
                <w:sz w:val="16"/>
                <w:szCs w:val="16"/>
              </w:rPr>
              <w:fldChar w:fldCharType="separate"/>
            </w:r>
            <w:r w:rsidR="00005CE0">
              <w:rPr>
                <w:rFonts w:cs="Times New Roman"/>
                <w:noProof/>
                <w:color w:val="000000"/>
                <w:sz w:val="16"/>
                <w:szCs w:val="16"/>
              </w:rPr>
              <w:t>(37)</w:t>
            </w:r>
            <w:r w:rsidRPr="00AC408D">
              <w:rPr>
                <w:rFonts w:cs="Times New Roman"/>
                <w:color w:val="000000"/>
                <w:sz w:val="16"/>
                <w:szCs w:val="16"/>
              </w:rPr>
              <w:fldChar w:fldCharType="end"/>
            </w:r>
          </w:p>
        </w:tc>
        <w:tc>
          <w:tcPr>
            <w:tcW w:w="0" w:type="auto"/>
            <w:shd w:val="clear" w:color="auto" w:fill="auto"/>
          </w:tcPr>
          <w:p w14:paraId="3893E7AF" w14:textId="73FBFA8D" w:rsidR="00AC408D" w:rsidRPr="00AC408D" w:rsidRDefault="00AC408D" w:rsidP="00AC408D">
            <w:pPr>
              <w:spacing w:before="0" w:after="0"/>
              <w:rPr>
                <w:rFonts w:eastAsia="Times New Roman" w:cs="Times New Roman"/>
                <w:color w:val="000000" w:themeColor="text1"/>
                <w:sz w:val="16"/>
                <w:szCs w:val="16"/>
              </w:rPr>
            </w:pPr>
            <w:r w:rsidRPr="00AC408D">
              <w:rPr>
                <w:rFonts w:cs="Times New Roman"/>
                <w:color w:val="000000"/>
                <w:sz w:val="16"/>
                <w:szCs w:val="16"/>
              </w:rPr>
              <w:t>2020</w:t>
            </w:r>
          </w:p>
        </w:tc>
        <w:tc>
          <w:tcPr>
            <w:tcW w:w="0" w:type="auto"/>
            <w:shd w:val="clear" w:color="auto" w:fill="auto"/>
          </w:tcPr>
          <w:p w14:paraId="1D2BE6E3" w14:textId="11315DFC"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191DA396" w14:textId="77777777" w:rsidR="00AC408D" w:rsidRPr="00AC408D" w:rsidRDefault="00AC408D" w:rsidP="00AC408D">
            <w:pPr>
              <w:spacing w:before="0" w:after="0"/>
              <w:rPr>
                <w:rFonts w:cs="Times New Roman"/>
                <w:color w:val="000000" w:themeColor="text1"/>
                <w:sz w:val="16"/>
                <w:szCs w:val="16"/>
              </w:rPr>
            </w:pPr>
            <w:r w:rsidRPr="00AC408D">
              <w:rPr>
                <w:rFonts w:cs="Times New Roman"/>
                <w:color w:val="000000" w:themeColor="text1"/>
                <w:sz w:val="16"/>
                <w:szCs w:val="16"/>
              </w:rPr>
              <w:t>Total: 117</w:t>
            </w:r>
          </w:p>
          <w:p w14:paraId="384562CA" w14:textId="211969EA" w:rsidR="00AC408D" w:rsidRPr="00AC408D" w:rsidRDefault="00AC408D" w:rsidP="00AC408D">
            <w:pPr>
              <w:spacing w:before="0" w:after="0"/>
              <w:rPr>
                <w:rFonts w:eastAsia="Times New Roman" w:cs="Times New Roman"/>
                <w:color w:val="000000" w:themeColor="text1"/>
                <w:sz w:val="16"/>
                <w:szCs w:val="16"/>
              </w:rPr>
            </w:pPr>
            <w:r w:rsidRPr="00AC408D">
              <w:rPr>
                <w:rFonts w:cs="Times New Roman"/>
                <w:color w:val="000000"/>
                <w:sz w:val="16"/>
                <w:szCs w:val="16"/>
              </w:rPr>
              <w:t>ASD: 77</w:t>
            </w:r>
            <w:r w:rsidRPr="00AC408D">
              <w:rPr>
                <w:rFonts w:cs="Times New Roman"/>
                <w:color w:val="000000"/>
                <w:sz w:val="16"/>
                <w:szCs w:val="16"/>
              </w:rPr>
              <w:br/>
              <w:t>TD: 40</w:t>
            </w:r>
          </w:p>
        </w:tc>
        <w:tc>
          <w:tcPr>
            <w:tcW w:w="0" w:type="auto"/>
            <w:shd w:val="clear" w:color="auto" w:fill="auto"/>
          </w:tcPr>
          <w:p w14:paraId="58EBAE6E" w14:textId="3A51915B" w:rsidR="00AC408D" w:rsidRPr="00AC408D" w:rsidRDefault="00AC408D" w:rsidP="00AC408D">
            <w:pPr>
              <w:spacing w:before="0" w:after="0"/>
              <w:rPr>
                <w:rFonts w:eastAsia="Times New Roman" w:cs="Times New Roman"/>
                <w:color w:val="000000" w:themeColor="text1"/>
                <w:sz w:val="16"/>
                <w:szCs w:val="16"/>
              </w:rPr>
            </w:pPr>
            <w:r w:rsidRPr="00AC408D">
              <w:rPr>
                <w:rFonts w:cs="Times New Roman"/>
                <w:color w:val="000000" w:themeColor="text1"/>
                <w:sz w:val="16"/>
                <w:szCs w:val="16"/>
              </w:rPr>
              <w:t>ASD: 11.4 (7-17)</w:t>
            </w:r>
            <w:r w:rsidRPr="00AC408D">
              <w:rPr>
                <w:rFonts w:cs="Times New Roman"/>
                <w:sz w:val="16"/>
                <w:szCs w:val="16"/>
              </w:rPr>
              <w:br/>
            </w:r>
            <w:r w:rsidRPr="00AC408D">
              <w:rPr>
                <w:rFonts w:cs="Times New Roman"/>
                <w:color w:val="000000" w:themeColor="text1"/>
                <w:sz w:val="16"/>
                <w:szCs w:val="16"/>
              </w:rPr>
              <w:t>TD: 11.5 (8-17)</w:t>
            </w:r>
          </w:p>
        </w:tc>
        <w:tc>
          <w:tcPr>
            <w:tcW w:w="0" w:type="auto"/>
            <w:shd w:val="clear" w:color="auto" w:fill="auto"/>
          </w:tcPr>
          <w:p w14:paraId="648FA400" w14:textId="4F05CAE0" w:rsidR="00AC408D" w:rsidRPr="00AC408D" w:rsidRDefault="00AC408D" w:rsidP="00AC408D">
            <w:pPr>
              <w:spacing w:before="0" w:after="0"/>
              <w:rPr>
                <w:rFonts w:eastAsia="Times New Roman" w:cs="Times New Roman"/>
                <w:color w:val="000000" w:themeColor="text1"/>
                <w:sz w:val="16"/>
                <w:szCs w:val="16"/>
              </w:rPr>
            </w:pPr>
            <w:r w:rsidRPr="00AC408D">
              <w:rPr>
                <w:rFonts w:cs="Times New Roman"/>
                <w:color w:val="000000" w:themeColor="text1"/>
                <w:sz w:val="16"/>
                <w:szCs w:val="16"/>
              </w:rPr>
              <w:t>ASD: 10 (13)</w:t>
            </w:r>
            <w:r w:rsidRPr="00AC408D">
              <w:rPr>
                <w:rFonts w:cs="Times New Roman"/>
                <w:sz w:val="16"/>
                <w:szCs w:val="16"/>
              </w:rPr>
              <w:br/>
            </w:r>
            <w:r w:rsidRPr="00AC408D">
              <w:rPr>
                <w:rFonts w:cs="Times New Roman"/>
                <w:color w:val="000000" w:themeColor="text1"/>
                <w:sz w:val="16"/>
                <w:szCs w:val="16"/>
              </w:rPr>
              <w:t>TD: 4 (10)</w:t>
            </w:r>
          </w:p>
        </w:tc>
        <w:tc>
          <w:tcPr>
            <w:tcW w:w="0" w:type="auto"/>
            <w:shd w:val="clear" w:color="auto" w:fill="auto"/>
          </w:tcPr>
          <w:p w14:paraId="75937F5F" w14:textId="46CA573D" w:rsidR="00AC408D" w:rsidRPr="00AC408D" w:rsidRDefault="00AC408D" w:rsidP="00AC408D">
            <w:pPr>
              <w:spacing w:before="0" w:after="0"/>
              <w:rPr>
                <w:rFonts w:eastAsia="Times New Roman" w:cs="Times New Roman"/>
                <w:color w:val="000000" w:themeColor="text1"/>
                <w:sz w:val="16"/>
                <w:szCs w:val="16"/>
              </w:rPr>
            </w:pPr>
            <w:r w:rsidRPr="00AC408D">
              <w:rPr>
                <w:rFonts w:cs="Times New Roman"/>
                <w:color w:val="000000"/>
                <w:sz w:val="16"/>
                <w:szCs w:val="16"/>
              </w:rPr>
              <w:t>USA</w:t>
            </w:r>
          </w:p>
        </w:tc>
        <w:tc>
          <w:tcPr>
            <w:tcW w:w="0" w:type="auto"/>
            <w:shd w:val="clear" w:color="auto" w:fill="auto"/>
          </w:tcPr>
          <w:p w14:paraId="368A4484" w14:textId="3357E03D" w:rsidR="00AC408D" w:rsidRPr="00AC408D" w:rsidRDefault="00AC408D" w:rsidP="00AC408D">
            <w:pPr>
              <w:spacing w:before="0" w:after="0"/>
              <w:rPr>
                <w:rFonts w:eastAsia="Times New Roman" w:cs="Times New Roman"/>
                <w:color w:val="000000" w:themeColor="text1"/>
                <w:sz w:val="16"/>
                <w:szCs w:val="16"/>
              </w:rPr>
            </w:pPr>
            <w:r w:rsidRPr="00AC408D">
              <w:rPr>
                <w:rFonts w:cs="Times New Roman"/>
                <w:color w:val="000000"/>
                <w:sz w:val="16"/>
                <w:szCs w:val="16"/>
              </w:rPr>
              <w:t>Previous diagnosis with DSM-IV or DSM-</w:t>
            </w:r>
            <w:r w:rsidRPr="00AC408D">
              <w:rPr>
                <w:rFonts w:cs="Times New Roman"/>
                <w:color w:val="000000"/>
                <w:sz w:val="16"/>
                <w:szCs w:val="16"/>
              </w:rPr>
              <w:lastRenderedPageBreak/>
              <w:t>5, ADOS or ADOS-2, SCQ, SRS-2, ASRS</w:t>
            </w:r>
          </w:p>
        </w:tc>
        <w:tc>
          <w:tcPr>
            <w:tcW w:w="0" w:type="auto"/>
            <w:shd w:val="clear" w:color="auto" w:fill="auto"/>
          </w:tcPr>
          <w:p w14:paraId="71735018" w14:textId="0B8BD8A6" w:rsidR="00AC408D" w:rsidRPr="00AC408D" w:rsidRDefault="00AC408D" w:rsidP="00AC408D">
            <w:pPr>
              <w:spacing w:before="0" w:after="0"/>
              <w:rPr>
                <w:rFonts w:cs="Times New Roman"/>
                <w:color w:val="FF0000"/>
                <w:sz w:val="16"/>
                <w:szCs w:val="16"/>
              </w:rPr>
            </w:pPr>
            <w:r w:rsidRPr="00AC408D">
              <w:rPr>
                <w:rFonts w:cs="Times New Roman"/>
                <w:color w:val="000000" w:themeColor="text1"/>
                <w:sz w:val="16"/>
                <w:szCs w:val="16"/>
              </w:rPr>
              <w:lastRenderedPageBreak/>
              <w:t>ASD group has decreased FA in Heschl’s gyrus.</w:t>
            </w:r>
          </w:p>
        </w:tc>
      </w:tr>
      <w:tr w:rsidR="00AC408D" w:rsidRPr="00EE27DD" w14:paraId="1DA6539D" w14:textId="77777777" w:rsidTr="00A056A1">
        <w:trPr>
          <w:trHeight w:val="260"/>
        </w:trPr>
        <w:tc>
          <w:tcPr>
            <w:tcW w:w="0" w:type="auto"/>
            <w:shd w:val="clear" w:color="auto" w:fill="auto"/>
          </w:tcPr>
          <w:p w14:paraId="4EE35C60" w14:textId="3C10BB3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Irimia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&lt;EndNote&gt;&lt;Cite&gt;&lt;Author&gt;Irimia&lt;/Author&gt;&lt;Year&gt;2017-04-11&lt;/Year&gt;&lt;RecNum&gt;265&lt;/RecNum&gt;&lt;DisplayText&gt;(19)&lt;/DisplayText&gt;&lt;record&gt;&lt;rec-number&gt;265&lt;/rec-number&gt;&lt;foreign-keys&gt;&lt;key app="EN" db-id="pfftftz55dav9pezpdapp2zv2xzt0e0rv2wp" timestamp="1709301086" guid="81430bf8-3ebe-405a-8135-c343bb23d6e5"&gt;265&lt;/key&gt;&lt;/foreign-keys&gt;&lt;ref-type name="Journal Article"&gt;17&lt;/ref-type&gt;&lt;contributors&gt;&lt;authors&gt;&lt;author&gt;Irimia, Andrei&lt;/author&gt;&lt;author&gt;Torgerson, Carinna M.&lt;/author&gt;&lt;author&gt;Jacokes, Zachary J.&lt;/author&gt;&lt;author&gt;Van Horn, John D.&lt;/author&gt;&lt;author&gt;Irimia, Andrei&lt;/author&gt;&lt;author&gt;Torgerson, Carinna M.&lt;/author&gt;&lt;author&gt;Jacokes, Zachary J.&lt;/author&gt;&lt;author&gt;Van Horn, John D.&lt;/author&gt;&lt;/authors&gt;&lt;/contributors&gt;&lt;titles&gt;&lt;title&gt;The connectomes of males and females with autism spectrum disorder have significantly different white matter connectivity densities&lt;/title&gt;&lt;secondary-title&gt;Scientific Reports 2017 7:1&lt;/secondary-title&gt;&lt;/titles&gt;&lt;periodical&gt;&lt;full-title&gt;Scientific Reports 2017 7:1&lt;/full-title&gt;&lt;/periodical&gt;&lt;volume&gt;7&lt;/volume&gt;&lt;number&gt;1&lt;/number&gt;&lt;dates&gt;&lt;year&gt;2017-04-11&lt;/year&gt;&lt;/dates&gt;&lt;isbn&gt;2045-2322&lt;/isbn&gt;&lt;urls&gt;&lt;related-urls&gt;&lt;url&gt;https://www.nature.com/articles/srep46401&lt;/url&gt;&lt;/related-urls&gt;&lt;/urls&gt;&lt;electronic-resource-num&gt;10.1038/srep46401&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(19)</w:t>
            </w:r>
            <w:r w:rsidRPr="00AC408D">
              <w:rPr>
                <w:rFonts w:eastAsia="Times New Roman" w:cs="Times New Roman"/>
                <w:color w:val="000000"/>
                <w:sz w:val="16"/>
                <w:szCs w:val="16"/>
              </w:rPr>
              <w:fldChar w:fldCharType="end"/>
            </w:r>
          </w:p>
        </w:tc>
        <w:tc>
          <w:tcPr>
            <w:tcW w:w="0" w:type="auto"/>
            <w:shd w:val="clear" w:color="auto" w:fill="auto"/>
          </w:tcPr>
          <w:p w14:paraId="035BB216" w14:textId="2296939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2017</w:t>
            </w:r>
          </w:p>
        </w:tc>
        <w:tc>
          <w:tcPr>
            <w:tcW w:w="0" w:type="auto"/>
            <w:shd w:val="clear" w:color="auto" w:fill="auto"/>
          </w:tcPr>
          <w:p w14:paraId="6FCB95FC" w14:textId="2DEF35E9"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6701073A"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193</w:t>
            </w:r>
          </w:p>
          <w:p w14:paraId="2D7F3861"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110</w:t>
            </w:r>
          </w:p>
          <w:p w14:paraId="7045D3E3" w14:textId="04A2A1D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83</w:t>
            </w:r>
          </w:p>
        </w:tc>
        <w:tc>
          <w:tcPr>
            <w:tcW w:w="0" w:type="auto"/>
            <w:shd w:val="clear" w:color="auto" w:fill="auto"/>
          </w:tcPr>
          <w:p w14:paraId="6642216E"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12.32 (7-18)</w:t>
            </w:r>
          </w:p>
          <w:p w14:paraId="41DEA885" w14:textId="12095CD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12.76 (8-18)</w:t>
            </w:r>
          </w:p>
        </w:tc>
        <w:tc>
          <w:tcPr>
            <w:tcW w:w="0" w:type="auto"/>
            <w:shd w:val="clear" w:color="auto" w:fill="auto"/>
          </w:tcPr>
          <w:p w14:paraId="2C44DAB4"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 xml:space="preserve">ASD: 55 (50) </w:t>
            </w:r>
          </w:p>
          <w:p w14:paraId="15F3D64D" w14:textId="6886F15F"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40 (48)</w:t>
            </w:r>
          </w:p>
        </w:tc>
        <w:tc>
          <w:tcPr>
            <w:tcW w:w="0" w:type="auto"/>
            <w:shd w:val="clear" w:color="auto" w:fill="auto"/>
          </w:tcPr>
          <w:p w14:paraId="46711599" w14:textId="5B818A6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7B566F50" w14:textId="4D426292"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ADI-R, ADOS</w:t>
            </w:r>
          </w:p>
        </w:tc>
        <w:tc>
          <w:tcPr>
            <w:tcW w:w="0" w:type="auto"/>
            <w:shd w:val="clear" w:color="auto" w:fill="auto"/>
          </w:tcPr>
          <w:p w14:paraId="3DF93D02" w14:textId="4DA2DC7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There is a significant bilateral difference for white matter connectivity density based on a sex-by-diagnosis interaction, in the lateral aspect of the temporal lobe, the temporo-parieto-occipital junction and the medial parietal lobe.</w:t>
            </w:r>
          </w:p>
        </w:tc>
      </w:tr>
      <w:tr w:rsidR="00AC408D" w:rsidRPr="00EE27DD" w14:paraId="1AF4028F" w14:textId="77777777" w:rsidTr="00A056A1">
        <w:trPr>
          <w:trHeight w:val="260"/>
        </w:trPr>
        <w:tc>
          <w:tcPr>
            <w:tcW w:w="0" w:type="auto"/>
            <w:shd w:val="clear" w:color="auto" w:fill="auto"/>
          </w:tcPr>
          <w:p w14:paraId="5C5470EA" w14:textId="4EE821FE"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Carper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&lt;EndNote&gt;&lt;Cite&gt;&lt;Author&gt;Carper&lt;/Author&gt;&lt;Year&gt;2015&lt;/Year&gt;&lt;RecNum&gt;269&lt;/RecNum&gt;&lt;DisplayText&gt;(38)&lt;/DisplayText&gt;&lt;record&gt;&lt;rec-number&gt;269&lt;/rec-number&gt;&lt;foreign-keys&gt;&lt;key app="EN" db-id="pfftftz55dav9pezpdapp2zv2xzt0e0rv2wp" timestamp="1709301086" guid="abc8edc2-69ac-459c-893e-b5f566233ffe"&gt;269&lt;/key&gt;&lt;/foreign-keys&gt;&lt;ref-type name="Journal Article"&gt;17&lt;/ref-type&gt;&lt;contributors&gt;&lt;authors&gt;&lt;author&gt;Carper, A. Ruth&lt;/author&gt;&lt;author&gt;Solders, Seraphina&lt;/author&gt;&lt;author&gt;Treiber, M. Jeffrey&lt;/author&gt;&lt;author&gt;Fishman, Inna&lt;/author&gt;&lt;author&gt;Müller, Ralph-Axel&lt;/author&gt;&lt;/authors&gt;&lt;/contributors&gt;&lt;titles&gt;&lt;title&gt;Corticospinal Tract Anatomy and Functional Connectivity of Primary Motor Cortex in Autism&lt;/title&gt;&lt;secondary-title&gt;Journal of the American Academy of Child &amp;amp; Adolescent Psychiatry&lt;/secondary-title&gt;&lt;/titles&gt;&lt;periodical&gt;&lt;full-title&gt;Journal of the American Academy of Child &amp;amp; Adolescent Psychiatry&lt;/full-title&gt;&lt;/periodical&gt;&lt;pages&gt;859-867&lt;/pages&gt;&lt;volume&gt;54&lt;/volume&gt;&lt;number&gt;10&lt;/number&gt;&lt;dates&gt;&lt;year&gt;2015&lt;/year&gt;&lt;/dates&gt;&lt;isbn&gt;0890-8567&lt;/isbn&gt;&lt;urls&gt;&lt;related-urls&gt;&lt;url&gt;https://www.ncbi.nlm.nih.gov/pmc/articles/PMC4697829&lt;/url&gt;&lt;/related-urls&gt;&lt;/urls&gt;&lt;electronic-resource-num&gt;10.1016/j.jaac.2015.07.007&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(38)</w:t>
            </w:r>
            <w:r w:rsidRPr="00AC408D">
              <w:rPr>
                <w:rFonts w:eastAsia="Times New Roman" w:cs="Times New Roman"/>
                <w:color w:val="000000"/>
                <w:sz w:val="16"/>
                <w:szCs w:val="16"/>
              </w:rPr>
              <w:fldChar w:fldCharType="end"/>
            </w:r>
          </w:p>
        </w:tc>
        <w:tc>
          <w:tcPr>
            <w:tcW w:w="0" w:type="auto"/>
            <w:shd w:val="clear" w:color="auto" w:fill="auto"/>
          </w:tcPr>
          <w:p w14:paraId="2E7CB081" w14:textId="3B855439"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2015</w:t>
            </w:r>
          </w:p>
        </w:tc>
        <w:tc>
          <w:tcPr>
            <w:tcW w:w="0" w:type="auto"/>
            <w:shd w:val="clear" w:color="auto" w:fill="auto"/>
          </w:tcPr>
          <w:p w14:paraId="008C0322" w14:textId="4CF3E94F"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6E270B85"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80</w:t>
            </w:r>
          </w:p>
          <w:p w14:paraId="6AF1CE6C"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44</w:t>
            </w:r>
          </w:p>
          <w:p w14:paraId="1660E0A8" w14:textId="5988EEA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36</w:t>
            </w:r>
          </w:p>
        </w:tc>
        <w:tc>
          <w:tcPr>
            <w:tcW w:w="0" w:type="auto"/>
            <w:shd w:val="clear" w:color="auto" w:fill="auto"/>
          </w:tcPr>
          <w:p w14:paraId="0C3B82D1"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13.2</w:t>
            </w:r>
          </w:p>
          <w:p w14:paraId="1D975471" w14:textId="6216562E"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12.8</w:t>
            </w:r>
          </w:p>
        </w:tc>
        <w:tc>
          <w:tcPr>
            <w:tcW w:w="0" w:type="auto"/>
            <w:shd w:val="clear" w:color="auto" w:fill="auto"/>
          </w:tcPr>
          <w:p w14:paraId="1BE6BC61"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8 (18)</w:t>
            </w:r>
          </w:p>
          <w:p w14:paraId="518F3600" w14:textId="7DD59A2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9 (25)</w:t>
            </w:r>
          </w:p>
        </w:tc>
        <w:tc>
          <w:tcPr>
            <w:tcW w:w="0" w:type="auto"/>
            <w:shd w:val="clear" w:color="auto" w:fill="auto"/>
          </w:tcPr>
          <w:p w14:paraId="7E177001" w14:textId="13A6DFE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6430E254" w14:textId="06CC4FC9"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DSM-IV-TR, ADOS, ADI-R</w:t>
            </w:r>
          </w:p>
        </w:tc>
        <w:tc>
          <w:tcPr>
            <w:tcW w:w="0" w:type="auto"/>
            <w:shd w:val="clear" w:color="auto" w:fill="auto"/>
          </w:tcPr>
          <w:p w14:paraId="4267960B" w14:textId="0F02FC4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ASD children have increased RD and MD in the corticospinal tract compared to TD children. </w:t>
            </w:r>
            <w:r w:rsidRPr="00AC408D">
              <w:rPr>
                <w:rFonts w:eastAsia="Times New Roman" w:cs="Times New Roman"/>
                <w:color w:val="000000"/>
                <w:sz w:val="16"/>
                <w:szCs w:val="16"/>
              </w:rPr>
              <w:br/>
            </w:r>
          </w:p>
        </w:tc>
      </w:tr>
      <w:tr w:rsidR="00AC408D" w:rsidRPr="00EE27DD" w14:paraId="3B5C1C20" w14:textId="77777777" w:rsidTr="00A056A1">
        <w:trPr>
          <w:trHeight w:val="260"/>
        </w:trPr>
        <w:tc>
          <w:tcPr>
            <w:tcW w:w="0" w:type="auto"/>
            <w:shd w:val="clear" w:color="auto" w:fill="auto"/>
          </w:tcPr>
          <w:p w14:paraId="5B5B70FF" w14:textId="51423E0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Solders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&lt;EndNote&gt;&lt;Cite&gt;&lt;Author&gt;Solders&lt;/Author&gt;&lt;Year&gt;2017/10/01&lt;/Year&gt;&lt;RecNum&gt;276&lt;/RecNum&gt;&lt;DisplayText&gt;(39)&lt;/DisplayText&gt;&lt;record&gt;&lt;rec-number&gt;276&lt;/rec-number&gt;&lt;foreign-keys&gt;&lt;key app="EN" db-id="pfftftz55dav9pezpdapp2zv2xzt0e0rv2wp" timestamp="1709301086" guid="703053f7-d9cc-403c-9c26-d9a4dc941ee8"&gt;276&lt;/key&gt;&lt;/foreign-keys&gt;&lt;ref-type name="Journal Article"&gt;17&lt;/ref-type&gt;&lt;contributors&gt;&lt;authors&gt;&lt;author&gt;Seraphina K. Solders&lt;/author&gt;&lt;author&gt;Ruth A. Carper&lt;/author&gt;&lt;author&gt;Ralph-Axel Müller&lt;/author&gt;&lt;/authors&gt;&lt;/contributors&gt;&lt;titles&gt;&lt;title&gt;White matter compromise in autism? Differentiating motion confounds from true differences in diffusion tensor imaging&lt;/title&gt;&lt;secondary-title&gt;Autism Research&lt;/secondary-title&gt;&lt;/titles&gt;&lt;periodical&gt;&lt;full-title&gt;Autism Research&lt;/full-title&gt;&lt;/periodical&gt;&lt;volume&gt;10&lt;/volume&gt;&lt;number&gt;10&lt;/number&gt;&lt;dates&gt;&lt;year&gt;2017/10/01&lt;/year&gt;&lt;/dates&gt;&lt;isbn&gt;1939-3806&lt;/isbn&gt;&lt;urls&gt;&lt;related-urls&gt;&lt;url&gt;https://onlinelibrary.wiley.com/doi/10.1002/aur.1807&lt;/url&gt;&lt;/related-urls&gt;&lt;/urls&gt;&lt;electronic-resource-num&gt;10.1002/aur.1807&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(39)</w:t>
            </w:r>
            <w:r w:rsidRPr="00AC408D">
              <w:rPr>
                <w:rFonts w:eastAsia="Times New Roman" w:cs="Times New Roman"/>
                <w:color w:val="000000"/>
                <w:sz w:val="16"/>
                <w:szCs w:val="16"/>
              </w:rPr>
              <w:fldChar w:fldCharType="end"/>
            </w:r>
          </w:p>
        </w:tc>
        <w:tc>
          <w:tcPr>
            <w:tcW w:w="0" w:type="auto"/>
            <w:shd w:val="clear" w:color="auto" w:fill="auto"/>
          </w:tcPr>
          <w:p w14:paraId="5E0AC844" w14:textId="75E7EF3A"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2017</w:t>
            </w:r>
          </w:p>
        </w:tc>
        <w:tc>
          <w:tcPr>
            <w:tcW w:w="0" w:type="auto"/>
            <w:shd w:val="clear" w:color="auto" w:fill="auto"/>
          </w:tcPr>
          <w:p w14:paraId="5EB1CC8A" w14:textId="444A685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753892BF"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67</w:t>
            </w:r>
          </w:p>
          <w:p w14:paraId="1662A2EC"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57</w:t>
            </w:r>
          </w:p>
          <w:p w14:paraId="6600C34A" w14:textId="61110309"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50</w:t>
            </w:r>
          </w:p>
        </w:tc>
        <w:tc>
          <w:tcPr>
            <w:tcW w:w="0" w:type="auto"/>
            <w:shd w:val="clear" w:color="auto" w:fill="auto"/>
          </w:tcPr>
          <w:p w14:paraId="0DF4FCC7"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13.28 (7-17)</w:t>
            </w:r>
          </w:p>
          <w:p w14:paraId="4650E312" w14:textId="0A921E8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12.75 (7-17)</w:t>
            </w:r>
          </w:p>
        </w:tc>
        <w:tc>
          <w:tcPr>
            <w:tcW w:w="0" w:type="auto"/>
            <w:shd w:val="clear" w:color="auto" w:fill="auto"/>
          </w:tcPr>
          <w:p w14:paraId="06886806"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13 (23)</w:t>
            </w:r>
          </w:p>
          <w:p w14:paraId="282406AD" w14:textId="3A0B6028"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12 (24)</w:t>
            </w:r>
          </w:p>
        </w:tc>
        <w:tc>
          <w:tcPr>
            <w:tcW w:w="0" w:type="auto"/>
            <w:shd w:val="clear" w:color="auto" w:fill="auto"/>
          </w:tcPr>
          <w:p w14:paraId="0920EC39" w14:textId="03E8053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4F130439" w14:textId="2EF6BE2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ADI-R, ADOS, DSM-</w:t>
            </w:r>
            <w:r w:rsidR="005953B4">
              <w:rPr>
                <w:rFonts w:eastAsia="Times New Roman" w:cs="Times New Roman"/>
                <w:color w:val="000000"/>
                <w:sz w:val="16"/>
                <w:szCs w:val="16"/>
              </w:rPr>
              <w:t>5</w:t>
            </w:r>
          </w:p>
        </w:tc>
        <w:tc>
          <w:tcPr>
            <w:tcW w:w="0" w:type="auto"/>
            <w:shd w:val="clear" w:color="auto" w:fill="auto"/>
          </w:tcPr>
          <w:p w14:paraId="2795DD6B" w14:textId="40BA44BC"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FA is reduced in ASD compared to TD group throughout right hemisphere. </w:t>
            </w:r>
          </w:p>
        </w:tc>
      </w:tr>
      <w:tr w:rsidR="00AC408D" w:rsidRPr="00EE27DD" w14:paraId="502AEAFC" w14:textId="77777777" w:rsidTr="00A056A1">
        <w:trPr>
          <w:trHeight w:val="260"/>
        </w:trPr>
        <w:tc>
          <w:tcPr>
            <w:tcW w:w="0" w:type="auto"/>
            <w:shd w:val="clear" w:color="auto" w:fill="auto"/>
          </w:tcPr>
          <w:p w14:paraId="6746A935" w14:textId="2B0ED58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Hau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&lt;EndNote&gt;&lt;Cite&gt;&lt;Author&gt;Hau&lt;/Author&gt;&lt;Year&gt;2019/08/01&lt;/Year&gt;&lt;RecNum&gt;264&lt;/RecNum&gt;&lt;DisplayText&gt;(40)&lt;/DisplayText&gt;&lt;record&gt;&lt;rec-number&gt;264&lt;/rec-number&gt;&lt;foreign-keys&gt;&lt;key app="EN" db-id="pfftftz55dav9pezpdapp2zv2xzt0e0rv2wp" timestamp="1709301086" guid="79dd66b3-83f5-455f-b700-38bf98e534f9"&gt;264&lt;/key&gt;&lt;/foreign-keys&gt;&lt;ref-type name="Journal Article"&gt;17&lt;/ref-type&gt;&lt;contributors&gt;&lt;authors&gt;&lt;author&gt;Janice Hau&lt;/author&gt;&lt;author&gt;Saba Aljawad&lt;/author&gt;&lt;author&gt;Nicole Baggett&lt;/author&gt;&lt;author&gt;Inna Fishman&lt;/author&gt;&lt;author&gt;Ruth A. Carper&lt;/author&gt;&lt;author&gt;Ralph-Axel Müller&lt;/author&gt;&lt;/authors&gt;&lt;/contributors&gt;&lt;titles&gt;&lt;title&gt;The cingulum and cingulate U‐fibers in children and adolescents with autism spectrum disorders&lt;/title&gt;&lt;secondary-title&gt;Human Brain Mapping&lt;/secondary-title&gt;&lt;/titles&gt;&lt;periodical&gt;&lt;full-title&gt;Human Brain Mapping&lt;/full-title&gt;&lt;/periodical&gt;&lt;volume&gt;40&lt;/volume&gt;&lt;number&gt;11&lt;/number&gt;&lt;dates&gt;&lt;year&gt;2019/08/01&lt;/year&gt;&lt;/dates&gt;&lt;isbn&gt;1097-0193&lt;/isbn&gt;&lt;urls&gt;&lt;related-urls&gt;&lt;url&gt;https://onlinelibrary.wiley.com/doi/10.1002/hbm.24586&lt;/url&gt;&lt;/related-urls&gt;&lt;/urls&gt;&lt;electronic-resource-num&gt;10.1002/hbm.24586&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(40)</w:t>
            </w:r>
            <w:r w:rsidRPr="00AC408D">
              <w:rPr>
                <w:rFonts w:eastAsia="Times New Roman" w:cs="Times New Roman"/>
                <w:color w:val="000000"/>
                <w:sz w:val="16"/>
                <w:szCs w:val="16"/>
              </w:rPr>
              <w:fldChar w:fldCharType="end"/>
            </w:r>
          </w:p>
        </w:tc>
        <w:tc>
          <w:tcPr>
            <w:tcW w:w="0" w:type="auto"/>
            <w:shd w:val="clear" w:color="auto" w:fill="auto"/>
          </w:tcPr>
          <w:p w14:paraId="1CD634BE" w14:textId="4767FEA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2019</w:t>
            </w:r>
          </w:p>
        </w:tc>
        <w:tc>
          <w:tcPr>
            <w:tcW w:w="0" w:type="auto"/>
            <w:shd w:val="clear" w:color="auto" w:fill="auto"/>
          </w:tcPr>
          <w:p w14:paraId="60B2125F" w14:textId="7591E05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64AE5F2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115</w:t>
            </w:r>
          </w:p>
          <w:p w14:paraId="1085A182"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61</w:t>
            </w:r>
          </w:p>
          <w:p w14:paraId="2A77ACF1" w14:textId="7191A422"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54</w:t>
            </w:r>
          </w:p>
        </w:tc>
        <w:tc>
          <w:tcPr>
            <w:tcW w:w="0" w:type="auto"/>
            <w:shd w:val="clear" w:color="auto" w:fill="auto"/>
          </w:tcPr>
          <w:p w14:paraId="22A92E41"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 xml:space="preserve">ASD: 13.3 (7.4-18.0) </w:t>
            </w:r>
          </w:p>
          <w:p w14:paraId="4C3258A4" w14:textId="4F6042F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TD: 13.1 (6.9-17.7) </w:t>
            </w:r>
          </w:p>
        </w:tc>
        <w:tc>
          <w:tcPr>
            <w:tcW w:w="0" w:type="auto"/>
            <w:shd w:val="clear" w:color="auto" w:fill="auto"/>
          </w:tcPr>
          <w:p w14:paraId="6174BE4A" w14:textId="7777777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13 (21)</w:t>
            </w:r>
          </w:p>
          <w:p w14:paraId="427F632B" w14:textId="56B4FBF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 TD: 9 (17)</w:t>
            </w:r>
          </w:p>
        </w:tc>
        <w:tc>
          <w:tcPr>
            <w:tcW w:w="0" w:type="auto"/>
            <w:shd w:val="clear" w:color="auto" w:fill="auto"/>
          </w:tcPr>
          <w:p w14:paraId="2C0C4F6D" w14:textId="771C210F"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6F4FC42A" w14:textId="75182DF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DSM-5, ADOS, ADI-R</w:t>
            </w:r>
          </w:p>
        </w:tc>
        <w:tc>
          <w:tcPr>
            <w:tcW w:w="0" w:type="auto"/>
            <w:shd w:val="clear" w:color="auto" w:fill="auto"/>
          </w:tcPr>
          <w:p w14:paraId="6225689B" w14:textId="44EBC154"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children have higher MD and RD in the left cingulum compared to TD children. ASD group has atypical age-related decline in right posterior cingulate u-fiber volume, which is not present in TD group.</w:t>
            </w:r>
          </w:p>
        </w:tc>
      </w:tr>
      <w:tr w:rsidR="00AC408D" w:rsidRPr="00EE27DD" w14:paraId="24D950B9" w14:textId="77777777" w:rsidTr="00A056A1">
        <w:trPr>
          <w:trHeight w:val="260"/>
        </w:trPr>
        <w:tc>
          <w:tcPr>
            <w:tcW w:w="0" w:type="auto"/>
            <w:shd w:val="clear" w:color="auto" w:fill="auto"/>
          </w:tcPr>
          <w:p w14:paraId="1F767FA4" w14:textId="0DE0240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Nair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&lt;EndNote&gt;&lt;Cite&gt;&lt;Author&gt;Nair&lt;/Author&gt;&lt;Year&gt;2015/11&lt;/Year&gt;&lt;RecNum&gt;271&lt;/RecNum&gt;&lt;DisplayText&gt;(41)&lt;/DisplayText&gt;&lt;record&gt;&lt;rec-number&gt;271&lt;/rec-number&gt;&lt;foreign-keys&gt;&lt;key app="EN" db-id="pfftftz55dav9pezpdapp2zv2xzt0e0rv2wp" timestamp="1709301086" guid="3699b20c-153f-4818-b4d4-9ff37304640b"&gt;271&lt;/key&gt;&lt;/foreign-keys&gt;&lt;ref-type name="Journal Article"&gt;17&lt;/ref-type&gt;&lt;contributors&gt;&lt;authors&gt;&lt;author&gt;Aarti Nair&lt;/author&gt;&lt;author&gt;Ruth A. Carper&lt;/author&gt;&lt;author&gt;Angela E. Abbott&lt;/author&gt;&lt;author&gt;Colleen P. Chen&lt;/author&gt;&lt;author&gt;Seraphina Solders&lt;/author&gt;&lt;author&gt;Sarah Nakutin&lt;/author&gt;&lt;author&gt;Michael C. Datko&lt;/author&gt;&lt;author&gt;Inna Fishman&lt;/author&gt;&lt;author&gt;Ralph‐Axel Müller&lt;/author&gt;&lt;/authors&gt;&lt;/contributors&gt;&lt;titles&gt;&lt;title&gt;Regional specificity of aberrant thalamocortical connectivity in autism&lt;/title&gt;&lt;secondary-title&gt;Human Brain Mapping&lt;/secondary-title&gt;&lt;/titles&gt;&lt;periodical&gt;&lt;full-title&gt;Human Brain Mapping&lt;/full-title&gt;&lt;/periodical&gt;&lt;volume&gt;36&lt;/volume&gt;&lt;number&gt;11&lt;/number&gt;&lt;dates&gt;&lt;year&gt;2015/11&lt;/year&gt;&lt;/dates&gt;&lt;isbn&gt;1065-9471&lt;/isbn&gt;&lt;urls&gt;&lt;related-urls&gt;&lt;url&gt;https://www.ncbi.nlm.nih.gov/pmc/articles/PMC4768761/&lt;/url&gt;&lt;/related-urls&gt;&lt;/urls&gt;&lt;electronic-resource-num&gt;10.1002/hbm.22938&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(41)</w:t>
            </w:r>
            <w:r w:rsidRPr="00AC408D">
              <w:rPr>
                <w:rFonts w:eastAsia="Times New Roman" w:cs="Times New Roman"/>
                <w:color w:val="000000"/>
                <w:sz w:val="16"/>
                <w:szCs w:val="16"/>
              </w:rPr>
              <w:fldChar w:fldCharType="end"/>
            </w:r>
          </w:p>
        </w:tc>
        <w:tc>
          <w:tcPr>
            <w:tcW w:w="0" w:type="auto"/>
            <w:shd w:val="clear" w:color="auto" w:fill="auto"/>
          </w:tcPr>
          <w:p w14:paraId="200B7BAA" w14:textId="69CEC5C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2015</w:t>
            </w:r>
          </w:p>
        </w:tc>
        <w:tc>
          <w:tcPr>
            <w:tcW w:w="0" w:type="auto"/>
            <w:shd w:val="clear" w:color="auto" w:fill="auto"/>
          </w:tcPr>
          <w:p w14:paraId="7393EE5D" w14:textId="78586AC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7B52971F"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142</w:t>
            </w:r>
          </w:p>
          <w:p w14:paraId="2A7C7A52"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71</w:t>
            </w:r>
          </w:p>
          <w:p w14:paraId="0D2C5C2D" w14:textId="046D7196"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71</w:t>
            </w:r>
          </w:p>
        </w:tc>
        <w:tc>
          <w:tcPr>
            <w:tcW w:w="0" w:type="auto"/>
            <w:shd w:val="clear" w:color="auto" w:fill="auto"/>
          </w:tcPr>
          <w:p w14:paraId="3AF5BEEB"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13.8 (7-17)</w:t>
            </w:r>
          </w:p>
          <w:p w14:paraId="00AA1843"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TD:13.0 (7-17)</w:t>
            </w:r>
          </w:p>
          <w:p w14:paraId="79D8DD85" w14:textId="77777777" w:rsidR="00AC408D" w:rsidRPr="00AC408D" w:rsidRDefault="00AC408D" w:rsidP="00AC408D">
            <w:pPr>
              <w:spacing w:before="0" w:after="0"/>
              <w:rPr>
                <w:rFonts w:eastAsia="Times New Roman" w:cs="Times New Roman"/>
                <w:color w:val="000000" w:themeColor="text1"/>
                <w:sz w:val="16"/>
                <w:szCs w:val="16"/>
              </w:rPr>
            </w:pPr>
          </w:p>
        </w:tc>
        <w:tc>
          <w:tcPr>
            <w:tcW w:w="0" w:type="auto"/>
            <w:shd w:val="clear" w:color="auto" w:fill="auto"/>
          </w:tcPr>
          <w:p w14:paraId="78331FD3"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8 (11)</w:t>
            </w:r>
          </w:p>
          <w:p w14:paraId="5C58CD79"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 xml:space="preserve">TD: 16 (23) </w:t>
            </w:r>
          </w:p>
          <w:p w14:paraId="0FB739D8" w14:textId="77777777" w:rsidR="00AC408D" w:rsidRPr="00AC408D" w:rsidRDefault="00AC408D" w:rsidP="00AC408D">
            <w:pPr>
              <w:spacing w:before="0" w:after="0"/>
              <w:rPr>
                <w:rFonts w:eastAsia="Times New Roman" w:cs="Times New Roman"/>
                <w:color w:val="000000" w:themeColor="text1"/>
                <w:sz w:val="16"/>
                <w:szCs w:val="16"/>
              </w:rPr>
            </w:pPr>
          </w:p>
        </w:tc>
        <w:tc>
          <w:tcPr>
            <w:tcW w:w="0" w:type="auto"/>
            <w:shd w:val="clear" w:color="auto" w:fill="auto"/>
          </w:tcPr>
          <w:p w14:paraId="0332D6FC" w14:textId="0D2D2ABF"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506E27E9" w14:textId="3BA85E35"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ADOS, ADI-R</w:t>
            </w:r>
          </w:p>
        </w:tc>
        <w:tc>
          <w:tcPr>
            <w:tcW w:w="0" w:type="auto"/>
            <w:shd w:val="clear" w:color="auto" w:fill="auto"/>
          </w:tcPr>
          <w:p w14:paraId="2CFDEF7D" w14:textId="23AA49C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ASD group has increased MD in the thalamus, paracingulate gyrus, supplementary motor area, anterior cingulate cortex, superior frontal gyrus, temporal lobe, and right superior parietal lobe. ASD group also has decreased FA in ASD in the thalamus, anterior cingulate cortex, and supplementary motor area.</w:t>
            </w:r>
          </w:p>
        </w:tc>
      </w:tr>
      <w:tr w:rsidR="00AC408D" w:rsidRPr="00EE27DD" w14:paraId="4D88B580" w14:textId="77777777" w:rsidTr="00A056A1">
        <w:trPr>
          <w:trHeight w:val="260"/>
        </w:trPr>
        <w:tc>
          <w:tcPr>
            <w:tcW w:w="0" w:type="auto"/>
            <w:shd w:val="clear" w:color="auto" w:fill="auto"/>
          </w:tcPr>
          <w:p w14:paraId="6C14F15C" w14:textId="5AEFCCD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Fishman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&lt;EndNote&gt;&lt;Cite&gt;&lt;Author&gt;Fishman&lt;/Author&gt;&lt;Year&gt;2015/12&lt;/Year&gt;&lt;RecNum&gt;263&lt;/RecNum&gt;&lt;DisplayText&gt;(42)&lt;/DisplayText&gt;&lt;record&gt;&lt;rec-number&gt;263&lt;/rec-number&gt;&lt;foreign-keys&gt;&lt;key app="EN" db-id="pfftftz55dav9pezpdapp2zv2xzt0e0rv2wp" timestamp="1709301086" guid="9afef06a-b8de-4208-b458-4c806136e302"&gt;263&lt;/key&gt;&lt;/foreign-keys&gt;&lt;ref-type name="Journal Article"&gt;17&lt;/ref-type&gt;&lt;contributors&gt;&lt;authors&gt;&lt;author&gt;Inna Fishman&lt;/author&gt;&lt;author&gt;Michael Datko&lt;/author&gt;&lt;author&gt;Yuliana Cabrera&lt;/author&gt;&lt;author&gt;Ruth A. Carper&lt;/author&gt;&lt;author&gt;Ralph-Axel Müller&lt;/author&gt;&lt;/authors&gt;&lt;/contributors&gt;&lt;titles&gt;&lt;title&gt;Reduced Integration and Differentiation of the Imitation Network in Autism: A Combined Functional Connectivity Magnetic Resonance Imaging and Diffusion-Weighted Imaging Study&lt;/title&gt;&lt;secondary-title&gt;Annals of neurology&lt;/secondary-title&gt;&lt;/titles&gt;&lt;periodical&gt;&lt;full-title&gt;Annals of Neurology&lt;/full-title&gt;&lt;/periodical&gt;&lt;volume&gt;78&lt;/volume&gt;&lt;number&gt;6&lt;/number&gt;&lt;dates&gt;&lt;year&gt;2015/12&lt;/year&gt;&lt;/dates&gt;&lt;isbn&gt;0364-5134&lt;/isbn&gt;&lt;urls&gt;&lt;related-urls&gt;&lt;url&gt;https://www.ncbi.nlm.nih.gov/pmc/articles/PMC4729560/&lt;/url&gt;&lt;/related-urls&gt;&lt;/urls&gt;&lt;electronic-resource-num&gt;10.1002/ana.24533&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(42)</w:t>
            </w:r>
            <w:r w:rsidRPr="00AC408D">
              <w:rPr>
                <w:rFonts w:eastAsia="Times New Roman" w:cs="Times New Roman"/>
                <w:color w:val="000000"/>
                <w:sz w:val="16"/>
                <w:szCs w:val="16"/>
              </w:rPr>
              <w:fldChar w:fldCharType="end"/>
            </w:r>
          </w:p>
        </w:tc>
        <w:tc>
          <w:tcPr>
            <w:tcW w:w="0" w:type="auto"/>
            <w:shd w:val="clear" w:color="auto" w:fill="auto"/>
          </w:tcPr>
          <w:p w14:paraId="7A7C3E58" w14:textId="05F8069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2015</w:t>
            </w:r>
          </w:p>
        </w:tc>
        <w:tc>
          <w:tcPr>
            <w:tcW w:w="0" w:type="auto"/>
            <w:shd w:val="clear" w:color="auto" w:fill="auto"/>
          </w:tcPr>
          <w:p w14:paraId="0B70B3C7" w14:textId="73055A3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75AB3A24"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70</w:t>
            </w:r>
          </w:p>
          <w:p w14:paraId="44E26F30"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35</w:t>
            </w:r>
          </w:p>
          <w:p w14:paraId="7DAD8BDE" w14:textId="3DD064DF"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35</w:t>
            </w:r>
          </w:p>
        </w:tc>
        <w:tc>
          <w:tcPr>
            <w:tcW w:w="0" w:type="auto"/>
            <w:shd w:val="clear" w:color="auto" w:fill="auto"/>
          </w:tcPr>
          <w:p w14:paraId="1871827B" w14:textId="7777777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ASD:13.7</w:t>
            </w:r>
          </w:p>
          <w:p w14:paraId="55A76EBE" w14:textId="7777777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(9.2-17.7)</w:t>
            </w:r>
          </w:p>
          <w:p w14:paraId="13504E00" w14:textId="7777777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TD:  13.2 </w:t>
            </w:r>
          </w:p>
          <w:p w14:paraId="05DBB4CB" w14:textId="0ACCFF24"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(8.7-17.6)</w:t>
            </w:r>
          </w:p>
        </w:tc>
        <w:tc>
          <w:tcPr>
            <w:tcW w:w="0" w:type="auto"/>
            <w:shd w:val="clear" w:color="auto" w:fill="auto"/>
          </w:tcPr>
          <w:p w14:paraId="55CF837B"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3 (8)</w:t>
            </w:r>
          </w:p>
          <w:p w14:paraId="58B38DDC" w14:textId="14F3EE7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7 (20)</w:t>
            </w:r>
          </w:p>
        </w:tc>
        <w:tc>
          <w:tcPr>
            <w:tcW w:w="0" w:type="auto"/>
            <w:shd w:val="clear" w:color="auto" w:fill="auto"/>
          </w:tcPr>
          <w:p w14:paraId="7B562103" w14:textId="18CDA340"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323D661A" w14:textId="4532EC4C"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DSM-IV-TR, ADOS, ADI-R</w:t>
            </w:r>
          </w:p>
        </w:tc>
        <w:tc>
          <w:tcPr>
            <w:tcW w:w="0" w:type="auto"/>
            <w:shd w:val="clear" w:color="auto" w:fill="auto"/>
          </w:tcPr>
          <w:p w14:paraId="7882D094" w14:textId="391C349F"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 xml:space="preserve">ASD group has reduced FA and elevated MD in bilateral tracts connecting </w:t>
            </w:r>
            <w:r w:rsidR="005953B4">
              <w:rPr>
                <w:rFonts w:eastAsia="Times New Roman" w:cs="Times New Roman"/>
                <w:color w:val="000000" w:themeColor="text1"/>
                <w:sz w:val="16"/>
                <w:szCs w:val="16"/>
              </w:rPr>
              <w:t>inferior frontal gyrus</w:t>
            </w:r>
            <w:r w:rsidRPr="00AC408D">
              <w:rPr>
                <w:rFonts w:eastAsia="Times New Roman" w:cs="Times New Roman"/>
                <w:color w:val="000000" w:themeColor="text1"/>
                <w:sz w:val="16"/>
                <w:szCs w:val="16"/>
              </w:rPr>
              <w:t xml:space="preserve"> and lateral dorsal </w:t>
            </w:r>
            <w:r w:rsidR="005953B4">
              <w:rPr>
                <w:rFonts w:eastAsia="Times New Roman" w:cs="Times New Roman"/>
                <w:color w:val="000000" w:themeColor="text1"/>
                <w:sz w:val="16"/>
                <w:szCs w:val="16"/>
              </w:rPr>
              <w:t>posterior medical cortex</w:t>
            </w:r>
            <w:r w:rsidRPr="00AC408D">
              <w:rPr>
                <w:rFonts w:eastAsia="Times New Roman" w:cs="Times New Roman"/>
                <w:color w:val="000000" w:themeColor="text1"/>
                <w:sz w:val="16"/>
                <w:szCs w:val="16"/>
              </w:rPr>
              <w:t xml:space="preserve">, compared to TD group. </w:t>
            </w:r>
          </w:p>
        </w:tc>
      </w:tr>
      <w:tr w:rsidR="00AC408D" w:rsidRPr="00EE27DD" w14:paraId="15D83811" w14:textId="77777777" w:rsidTr="00A056A1">
        <w:trPr>
          <w:trHeight w:val="260"/>
        </w:trPr>
        <w:tc>
          <w:tcPr>
            <w:tcW w:w="0" w:type="auto"/>
            <w:shd w:val="clear" w:color="auto" w:fill="auto"/>
          </w:tcPr>
          <w:p w14:paraId="32538DCC" w14:textId="2C1B1A08"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 xml:space="preserve">Carper et al. </w:t>
            </w:r>
            <w:r w:rsidRPr="00AC408D">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&lt;EndNote&gt;&lt;Cite&gt;&lt;Author&gt;Carper&lt;/Author&gt;&lt;Year&gt;2016&lt;/Year&gt;&lt;RecNum&gt;268&lt;/RecNum&gt;&lt;DisplayText&gt;(43)&lt;/DisplayText&gt;&lt;record&gt;&lt;rec-number&gt;268&lt;/rec-number&gt;&lt;foreign-keys&gt;&lt;key app="EN" db-id="pfftftz55dav9pezpdapp2zv2xzt0e0rv2wp" timestamp="1709301086" guid="508fb131-9fe0-4450-9f61-e54024df6759"&gt;268&lt;/key&gt;&lt;/foreign-keys&gt;&lt;ref-type name="Journal Article"&gt;17&lt;/ref-type&gt;&lt;contributors&gt;&lt;authors&gt;&lt;author&gt;Carper, A. Ruth&lt;/author&gt;&lt;author&gt;Treiber, M. Jeffrey&lt;/author&gt;&lt;author&gt;Dejesus, Yandall Shannon&lt;/author&gt;&lt;author&gt;Müller, Ralph-Axel&lt;/author&gt;&lt;/authors&gt;&lt;/contributors&gt;&lt;titles&gt;&lt;title&gt;Reduced Hemispheric Asymmetry of White Matter Microstructure in Autism Spectrum Disorder&lt;/title&gt;&lt;secondary-title&gt;Journal of the American Academy of Child &amp;amp; Adolescent Psychiatry&lt;/secondary-title&gt;&lt;/titles&gt;&lt;periodical&gt;&lt;full-title&gt;Journal of the American Academy of Child &amp;amp; Adolescent Psychiatry&lt;/full-title&gt;&lt;/periodical&gt;&lt;pages&gt;1073-1080&lt;/pages&gt;&lt;volume&gt;55&lt;/volume&gt;&lt;number&gt;12&lt;/number&gt;&lt;dates&gt;&lt;year&gt;2016&lt;/year&gt;&lt;/dates&gt;&lt;isbn&gt;0890-8567&lt;/isbn&gt;&lt;urls&gt;&lt;related-urls&gt;&lt;url&gt;http://europepmc.org/articles/pmc5125511?pdf=render&lt;/url&gt;&lt;/related-urls&gt;&lt;/urls&gt;&lt;electronic-resource-num&gt;10.1016/j.jaac.2016.09.491&lt;/electronic-resource-num&gt;&lt;/record&gt;&lt;/Cite&gt;&lt;/EndNote&gt;</w:instrText>
            </w:r>
            <w:r w:rsidRPr="00AC408D">
              <w:rPr>
                <w:rFonts w:eastAsia="Times New Roman" w:cs="Times New Roman"/>
                <w:color w:val="000000"/>
                <w:sz w:val="16"/>
                <w:szCs w:val="16"/>
              </w:rPr>
              <w:fldChar w:fldCharType="separate"/>
            </w:r>
            <w:r w:rsidR="00005CE0">
              <w:rPr>
                <w:rFonts w:eastAsia="Times New Roman" w:cs="Times New Roman"/>
                <w:noProof/>
                <w:color w:val="000000"/>
                <w:sz w:val="16"/>
                <w:szCs w:val="16"/>
              </w:rPr>
              <w:t>(43)</w:t>
            </w:r>
            <w:r w:rsidRPr="00AC408D">
              <w:rPr>
                <w:rFonts w:eastAsia="Times New Roman" w:cs="Times New Roman"/>
                <w:color w:val="000000"/>
                <w:sz w:val="16"/>
                <w:szCs w:val="16"/>
              </w:rPr>
              <w:fldChar w:fldCharType="end"/>
            </w:r>
          </w:p>
        </w:tc>
        <w:tc>
          <w:tcPr>
            <w:tcW w:w="0" w:type="auto"/>
            <w:shd w:val="clear" w:color="auto" w:fill="auto"/>
          </w:tcPr>
          <w:p w14:paraId="4A73AA6B" w14:textId="420C0004"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2016</w:t>
            </w:r>
          </w:p>
        </w:tc>
        <w:tc>
          <w:tcPr>
            <w:tcW w:w="0" w:type="auto"/>
            <w:shd w:val="clear" w:color="auto" w:fill="auto"/>
          </w:tcPr>
          <w:p w14:paraId="525DA682" w14:textId="2F61D40E"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Cross-sectional</w:t>
            </w:r>
            <w:r w:rsidR="00A056A1">
              <w:rPr>
                <w:rFonts w:eastAsia="Times New Roman" w:cs="Times New Roman"/>
                <w:color w:val="000000" w:themeColor="text1"/>
                <w:sz w:val="16"/>
                <w:szCs w:val="16"/>
              </w:rPr>
              <w:t>; Rest</w:t>
            </w:r>
          </w:p>
        </w:tc>
        <w:tc>
          <w:tcPr>
            <w:tcW w:w="0" w:type="auto"/>
            <w:shd w:val="clear" w:color="auto" w:fill="auto"/>
          </w:tcPr>
          <w:p w14:paraId="7EBA9015"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Total: 85</w:t>
            </w:r>
          </w:p>
          <w:p w14:paraId="563663FF"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41</w:t>
            </w:r>
          </w:p>
          <w:p w14:paraId="6DC9A8AF" w14:textId="7FA71CE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44</w:t>
            </w:r>
          </w:p>
        </w:tc>
        <w:tc>
          <w:tcPr>
            <w:tcW w:w="0" w:type="auto"/>
            <w:shd w:val="clear" w:color="auto" w:fill="auto"/>
          </w:tcPr>
          <w:p w14:paraId="7564B0D6" w14:textId="77777777" w:rsidR="00AC408D" w:rsidRPr="00AC408D" w:rsidRDefault="00AC408D" w:rsidP="00AC408D">
            <w:pPr>
              <w:spacing w:before="0" w:after="0"/>
              <w:rPr>
                <w:rFonts w:eastAsia="Times New Roman" w:cs="Times New Roman"/>
                <w:color w:val="000000"/>
                <w:sz w:val="16"/>
                <w:szCs w:val="16"/>
              </w:rPr>
            </w:pPr>
            <w:r w:rsidRPr="00AC408D">
              <w:rPr>
                <w:rFonts w:eastAsia="Times New Roman" w:cs="Times New Roman"/>
                <w:color w:val="000000"/>
                <w:sz w:val="16"/>
                <w:szCs w:val="16"/>
              </w:rPr>
              <w:t>ASD: 13.68 (7.4-18.0)</w:t>
            </w:r>
          </w:p>
          <w:p w14:paraId="6C592B25" w14:textId="32E0FAC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TD: 13.43 (8.0-17.7)</w:t>
            </w:r>
          </w:p>
        </w:tc>
        <w:tc>
          <w:tcPr>
            <w:tcW w:w="0" w:type="auto"/>
            <w:shd w:val="clear" w:color="auto" w:fill="auto"/>
          </w:tcPr>
          <w:p w14:paraId="6D0EEF9D" w14:textId="77777777"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ASD: 9 (22)</w:t>
            </w:r>
          </w:p>
          <w:p w14:paraId="33D92819" w14:textId="710B4B53"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themeColor="text1"/>
                <w:sz w:val="16"/>
                <w:szCs w:val="16"/>
              </w:rPr>
              <w:t>TD: 9 (20)</w:t>
            </w:r>
          </w:p>
        </w:tc>
        <w:tc>
          <w:tcPr>
            <w:tcW w:w="0" w:type="auto"/>
            <w:shd w:val="clear" w:color="auto" w:fill="auto"/>
          </w:tcPr>
          <w:p w14:paraId="2CE41216" w14:textId="23FC9B21"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USA</w:t>
            </w:r>
          </w:p>
        </w:tc>
        <w:tc>
          <w:tcPr>
            <w:tcW w:w="0" w:type="auto"/>
            <w:shd w:val="clear" w:color="auto" w:fill="auto"/>
          </w:tcPr>
          <w:p w14:paraId="4496A903" w14:textId="4D9FFFAB"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DSM-IV-TR, ADOS, ADI-R</w:t>
            </w:r>
          </w:p>
        </w:tc>
        <w:tc>
          <w:tcPr>
            <w:tcW w:w="0" w:type="auto"/>
            <w:shd w:val="clear" w:color="auto" w:fill="auto"/>
          </w:tcPr>
          <w:p w14:paraId="62DEBBD1" w14:textId="556C126D" w:rsidR="00AC408D" w:rsidRPr="00AC408D" w:rsidRDefault="00AC408D" w:rsidP="00AC408D">
            <w:pPr>
              <w:spacing w:before="0" w:after="0"/>
              <w:rPr>
                <w:rFonts w:eastAsia="Times New Roman" w:cs="Times New Roman"/>
                <w:color w:val="000000" w:themeColor="text1"/>
                <w:sz w:val="16"/>
                <w:szCs w:val="16"/>
              </w:rPr>
            </w:pPr>
            <w:r w:rsidRPr="00AC408D">
              <w:rPr>
                <w:rFonts w:eastAsia="Times New Roman" w:cs="Times New Roman"/>
                <w:color w:val="000000"/>
                <w:sz w:val="16"/>
                <w:szCs w:val="16"/>
              </w:rPr>
              <w:t xml:space="preserve">ASD group overall has reduced FA rightward </w:t>
            </w:r>
            <w:proofErr w:type="gramStart"/>
            <w:r w:rsidRPr="00AC408D">
              <w:rPr>
                <w:rFonts w:eastAsia="Times New Roman" w:cs="Times New Roman"/>
                <w:color w:val="000000"/>
                <w:sz w:val="16"/>
                <w:szCs w:val="16"/>
              </w:rPr>
              <w:t>asymmetry, but</w:t>
            </w:r>
            <w:proofErr w:type="gramEnd"/>
            <w:r w:rsidRPr="00AC408D">
              <w:rPr>
                <w:rFonts w:eastAsia="Times New Roman" w:cs="Times New Roman"/>
                <w:color w:val="000000"/>
                <w:sz w:val="16"/>
                <w:szCs w:val="16"/>
              </w:rPr>
              <w:t xml:space="preserve"> reduced leftward MD asymmetry within occipital lobe and parietal lobe when compared to TD sample.</w:t>
            </w:r>
          </w:p>
        </w:tc>
      </w:tr>
      <w:tr w:rsidR="00AC408D" w:rsidRPr="00EE27DD" w14:paraId="0A07FD41" w14:textId="77777777" w:rsidTr="00A056A1">
        <w:trPr>
          <w:trHeight w:val="260"/>
        </w:trPr>
        <w:tc>
          <w:tcPr>
            <w:tcW w:w="0" w:type="auto"/>
            <w:gridSpan w:val="9"/>
            <w:shd w:val="clear" w:color="auto" w:fill="808080" w:themeFill="background1" w:themeFillShade="80"/>
          </w:tcPr>
          <w:p w14:paraId="4E4A0E00" w14:textId="7A7A15E3"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FFFFFF" w:themeColor="background1"/>
                <w:sz w:val="16"/>
                <w:szCs w:val="16"/>
              </w:rPr>
              <w:t>Longitudinal</w:t>
            </w:r>
          </w:p>
        </w:tc>
      </w:tr>
      <w:tr w:rsidR="00AC408D" w:rsidRPr="00EE27DD" w14:paraId="2FD324BF" w14:textId="77777777" w:rsidTr="00A056A1">
        <w:trPr>
          <w:trHeight w:val="260"/>
        </w:trPr>
        <w:tc>
          <w:tcPr>
            <w:tcW w:w="0" w:type="auto"/>
            <w:shd w:val="clear" w:color="auto" w:fill="BFBFBF" w:themeFill="background1" w:themeFillShade="BF"/>
          </w:tcPr>
          <w:p w14:paraId="4C94B3C5" w14:textId="523573AD" w:rsidR="00AC408D" w:rsidRPr="00EE27DD" w:rsidRDefault="00AC408D" w:rsidP="00AC408D">
            <w:pPr>
              <w:spacing w:before="0" w:after="0"/>
              <w:jc w:val="center"/>
              <w:rPr>
                <w:rFonts w:eastAsia="Times New Roman" w:cs="Times New Roman"/>
                <w:b/>
                <w:bCs/>
                <w:color w:val="FFFFFF" w:themeColor="background1"/>
                <w:sz w:val="16"/>
                <w:szCs w:val="16"/>
              </w:rPr>
            </w:pPr>
            <w:r w:rsidRPr="00EE27DD">
              <w:rPr>
                <w:rFonts w:eastAsia="Times New Roman" w:cs="Times New Roman"/>
                <w:b/>
                <w:bCs/>
                <w:color w:val="000000" w:themeColor="text1"/>
                <w:sz w:val="16"/>
                <w:szCs w:val="16"/>
              </w:rPr>
              <w:t>Author</w:t>
            </w:r>
          </w:p>
        </w:tc>
        <w:tc>
          <w:tcPr>
            <w:tcW w:w="0" w:type="auto"/>
            <w:shd w:val="clear" w:color="auto" w:fill="BFBFBF" w:themeFill="background1" w:themeFillShade="BF"/>
          </w:tcPr>
          <w:p w14:paraId="7FC160EF" w14:textId="67A387D7"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Year</w:t>
            </w:r>
          </w:p>
        </w:tc>
        <w:tc>
          <w:tcPr>
            <w:tcW w:w="0" w:type="auto"/>
            <w:shd w:val="clear" w:color="auto" w:fill="BFBFBF" w:themeFill="background1" w:themeFillShade="BF"/>
          </w:tcPr>
          <w:p w14:paraId="38B09EE5" w14:textId="0FD1A44D" w:rsidR="00AC408D" w:rsidRPr="00AC408D" w:rsidRDefault="00711709" w:rsidP="00AC408D">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tcPr>
          <w:p w14:paraId="6ACC8A96" w14:textId="01B57898"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N</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43ED7CB3" w14:textId="29E01039"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Age</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08D5C190" w14:textId="13DB2C9C"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Sex</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0B6F5F52" w14:textId="5A4B153E"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Region</w:t>
            </w:r>
          </w:p>
        </w:tc>
        <w:tc>
          <w:tcPr>
            <w:tcW w:w="0" w:type="auto"/>
            <w:shd w:val="clear" w:color="auto" w:fill="BFBFBF" w:themeFill="background1" w:themeFillShade="BF"/>
          </w:tcPr>
          <w:p w14:paraId="4AA8947F" w14:textId="0D7ACAB0"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ASD Metric</w:t>
            </w:r>
          </w:p>
        </w:tc>
        <w:tc>
          <w:tcPr>
            <w:tcW w:w="0" w:type="auto"/>
            <w:shd w:val="clear" w:color="auto" w:fill="BFBFBF" w:themeFill="background1" w:themeFillShade="BF"/>
          </w:tcPr>
          <w:p w14:paraId="40559F75" w14:textId="3ABE6947" w:rsidR="00AC408D" w:rsidRPr="00AC408D" w:rsidRDefault="00AC408D" w:rsidP="00AC408D">
            <w:pPr>
              <w:spacing w:before="0" w:after="0"/>
              <w:jc w:val="center"/>
              <w:rPr>
                <w:rFonts w:eastAsia="Times New Roman" w:cs="Times New Roman"/>
                <w:color w:val="000000"/>
                <w:sz w:val="16"/>
                <w:szCs w:val="16"/>
              </w:rPr>
            </w:pPr>
            <w:r w:rsidRPr="00EE27DD">
              <w:rPr>
                <w:rFonts w:eastAsia="Times New Roman" w:cs="Times New Roman"/>
                <w:b/>
                <w:bCs/>
                <w:color w:val="000000" w:themeColor="text1"/>
                <w:sz w:val="16"/>
                <w:szCs w:val="16"/>
              </w:rPr>
              <w:t>Outcome</w:t>
            </w:r>
          </w:p>
        </w:tc>
      </w:tr>
      <w:tr w:rsidR="00233510" w:rsidRPr="00EE27DD" w14:paraId="20CAFF01" w14:textId="77777777" w:rsidTr="00A056A1">
        <w:trPr>
          <w:trHeight w:val="260"/>
        </w:trPr>
        <w:tc>
          <w:tcPr>
            <w:tcW w:w="0" w:type="auto"/>
            <w:shd w:val="clear" w:color="auto" w:fill="auto"/>
          </w:tcPr>
          <w:p w14:paraId="07929D3C" w14:textId="73E92A37" w:rsidR="00233510" w:rsidRPr="00AC408D" w:rsidRDefault="00233510" w:rsidP="00233510">
            <w:pPr>
              <w:spacing w:before="0" w:after="0"/>
              <w:rPr>
                <w:rFonts w:eastAsia="Times New Roman" w:cs="Times New Roman"/>
                <w:color w:val="000000" w:themeColor="text1"/>
                <w:sz w:val="16"/>
                <w:szCs w:val="16"/>
              </w:rPr>
            </w:pPr>
            <w:r w:rsidRPr="007C78F3">
              <w:rPr>
                <w:rFonts w:eastAsia="Times New Roman" w:cs="Times New Roman"/>
                <w:color w:val="000000"/>
                <w:sz w:val="16"/>
                <w:szCs w:val="16"/>
              </w:rPr>
              <w:t xml:space="preserve">Andrews et al. </w:t>
            </w:r>
            <w:r w:rsidRPr="007C78F3">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&lt;EndNote&gt;&lt;Cite&gt;&lt;Author&gt;Andrews&lt;/Author&gt;&lt;Year&gt;2021&lt;/Year&gt;&lt;RecNum&gt;267&lt;/RecNum&gt;&lt;DisplayText&gt;(44)&lt;/DisplayText&gt;&lt;record&gt;&lt;rec-number&gt;267&lt;/rec-number&gt;&lt;foreign-keys&gt;&lt;key app="EN" db-id="pfftftz55dav9pezpdapp2zv2xzt0e0rv2wp" timestamp="1709301086" guid="50789abd-f141-4fa5-8172-361791b720d4"&gt;267&lt;/key&gt;&lt;/foreign-keys&gt;&lt;ref-type name="Journal Article"&gt;17&lt;/ref-type&gt;&lt;contributors&gt;&lt;authors&gt;&lt;author&gt;Andrews, Sayre Derek&lt;/author&gt;&lt;author&gt;Lee, K. Joshua&lt;/author&gt;&lt;author&gt;Harvey, Jenine Danielle&lt;/author&gt;&lt;author&gt;Waizbard-Bartov, Einat&lt;/author&gt;&lt;author&gt;Solomon, Marjorie&lt;/author&gt;&lt;author&gt;Rogers, J. Sally&lt;/author&gt;&lt;author&gt;Nordahl, Wu Christine&lt;/author&gt;&lt;author&gt;Amaral, G. David&lt;/author&gt;&lt;/authors&gt;&lt;/contributors&gt;&lt;titles&gt;&lt;title&gt;A Longitudinal Study of White Matter Development in Relation to Changes in Autism Severity Across Early Childhood&lt;/title&gt;&lt;secondary-title&gt;Biological Psychiatry&lt;/secondary-title&gt;&lt;/titles&gt;&lt;periodical&gt;&lt;full-title&gt;Biological psychiatry&lt;/full-title&gt;&lt;/periodical&gt;&lt;pages&gt;424-432&lt;/pages&gt;&lt;volume&gt;89&lt;/volume&gt;&lt;number&gt;5&lt;/number&gt;&lt;dates&gt;&lt;year&gt;2021&lt;/year&gt;&lt;/dates&gt;&lt;isbn&gt;0006-3223&lt;/isbn&gt;&lt;urls&gt;&lt;/urls&gt;&lt;electronic-resource-num&gt;10.1016/j.biopsych.2020.10.013&lt;/electronic-resource-num&gt;&lt;/record&gt;&lt;/Cite&gt;&lt;/EndNote&gt;</w:instrText>
            </w:r>
            <w:r w:rsidRPr="007C78F3">
              <w:rPr>
                <w:rFonts w:eastAsia="Times New Roman" w:cs="Times New Roman"/>
                <w:color w:val="000000"/>
                <w:sz w:val="16"/>
                <w:szCs w:val="16"/>
              </w:rPr>
              <w:fldChar w:fldCharType="separate"/>
            </w:r>
            <w:r w:rsidR="00005CE0">
              <w:rPr>
                <w:rFonts w:eastAsia="Times New Roman" w:cs="Times New Roman"/>
                <w:noProof/>
                <w:color w:val="000000"/>
                <w:sz w:val="16"/>
                <w:szCs w:val="16"/>
              </w:rPr>
              <w:t>(44)</w:t>
            </w:r>
            <w:r w:rsidRPr="007C78F3">
              <w:rPr>
                <w:rFonts w:eastAsia="Times New Roman" w:cs="Times New Roman"/>
                <w:color w:val="000000"/>
                <w:sz w:val="16"/>
                <w:szCs w:val="16"/>
              </w:rPr>
              <w:fldChar w:fldCharType="end"/>
            </w:r>
          </w:p>
        </w:tc>
        <w:tc>
          <w:tcPr>
            <w:tcW w:w="0" w:type="auto"/>
            <w:shd w:val="clear" w:color="auto" w:fill="auto"/>
          </w:tcPr>
          <w:p w14:paraId="1EA6C9A3" w14:textId="082AAA82" w:rsidR="00233510" w:rsidRPr="00AC408D" w:rsidRDefault="00233510" w:rsidP="00233510">
            <w:pPr>
              <w:spacing w:before="0" w:after="0"/>
              <w:rPr>
                <w:rFonts w:eastAsia="Times New Roman" w:cs="Times New Roman"/>
                <w:color w:val="000000" w:themeColor="text1"/>
                <w:sz w:val="16"/>
                <w:szCs w:val="16"/>
              </w:rPr>
            </w:pPr>
            <w:r w:rsidRPr="007C78F3">
              <w:rPr>
                <w:rFonts w:eastAsia="Times New Roman" w:cs="Times New Roman"/>
                <w:color w:val="000000"/>
                <w:sz w:val="16"/>
                <w:szCs w:val="16"/>
              </w:rPr>
              <w:t>2021</w:t>
            </w:r>
          </w:p>
        </w:tc>
        <w:tc>
          <w:tcPr>
            <w:tcW w:w="0" w:type="auto"/>
            <w:shd w:val="clear" w:color="auto" w:fill="auto"/>
          </w:tcPr>
          <w:p w14:paraId="7F922696" w14:textId="3BB5D167" w:rsidR="00233510" w:rsidRPr="00AC408D" w:rsidRDefault="00233510" w:rsidP="00233510">
            <w:pPr>
              <w:spacing w:before="0" w:after="0"/>
              <w:rPr>
                <w:rFonts w:eastAsia="Times New Roman" w:cs="Times New Roman"/>
                <w:color w:val="000000" w:themeColor="text1"/>
                <w:sz w:val="16"/>
                <w:szCs w:val="16"/>
              </w:rPr>
            </w:pPr>
            <w:r w:rsidRPr="007C78F3">
              <w:rPr>
                <w:rFonts w:eastAsia="Times New Roman" w:cs="Times New Roman"/>
                <w:color w:val="000000" w:themeColor="text1"/>
                <w:sz w:val="16"/>
                <w:szCs w:val="16"/>
              </w:rPr>
              <w:t>Longitudinal</w:t>
            </w:r>
            <w:r>
              <w:rPr>
                <w:rFonts w:eastAsia="Times New Roman" w:cs="Times New Roman"/>
                <w:color w:val="000000" w:themeColor="text1"/>
                <w:sz w:val="16"/>
                <w:szCs w:val="16"/>
              </w:rPr>
              <w:t>: One or two</w:t>
            </w:r>
            <w:r w:rsidRPr="007C78F3">
              <w:rPr>
                <w:rFonts w:eastAsia="Times New Roman" w:cs="Times New Roman"/>
                <w:color w:val="000000" w:themeColor="text1"/>
                <w:sz w:val="16"/>
                <w:szCs w:val="16"/>
              </w:rPr>
              <w:t xml:space="preserve"> </w:t>
            </w:r>
            <w:r>
              <w:rPr>
                <w:rFonts w:eastAsia="Times New Roman" w:cs="Times New Roman"/>
                <w:color w:val="000000" w:themeColor="text1"/>
                <w:sz w:val="16"/>
                <w:szCs w:val="16"/>
              </w:rPr>
              <w:t>subsequent time points,</w:t>
            </w:r>
            <w:r w:rsidRPr="007C78F3">
              <w:rPr>
                <w:rFonts w:eastAsia="Times New Roman" w:cs="Times New Roman"/>
                <w:color w:val="000000" w:themeColor="text1"/>
                <w:sz w:val="16"/>
                <w:szCs w:val="16"/>
              </w:rPr>
              <w:t xml:space="preserve"> 1 year apart</w:t>
            </w:r>
            <w:r w:rsidR="00076D03">
              <w:rPr>
                <w:rFonts w:eastAsia="Times New Roman" w:cs="Times New Roman"/>
                <w:color w:val="000000" w:themeColor="text1"/>
                <w:sz w:val="16"/>
                <w:szCs w:val="16"/>
              </w:rPr>
              <w:t>; Sleep</w:t>
            </w:r>
            <w:r w:rsidRPr="007C78F3">
              <w:rPr>
                <w:rFonts w:eastAsia="Times New Roman" w:cs="Times New Roman"/>
                <w:color w:val="000000" w:themeColor="text1"/>
                <w:sz w:val="16"/>
                <w:szCs w:val="16"/>
              </w:rPr>
              <w:t xml:space="preserve"> </w:t>
            </w:r>
          </w:p>
        </w:tc>
        <w:tc>
          <w:tcPr>
            <w:tcW w:w="0" w:type="auto"/>
            <w:shd w:val="clear" w:color="auto" w:fill="auto"/>
          </w:tcPr>
          <w:p w14:paraId="2E912B07" w14:textId="77777777" w:rsidR="00233510" w:rsidRDefault="00233510" w:rsidP="00233510">
            <w:pPr>
              <w:spacing w:before="0" w:after="0"/>
              <w:rPr>
                <w:rFonts w:eastAsia="Times New Roman" w:cs="Times New Roman"/>
                <w:color w:val="000000"/>
                <w:sz w:val="16"/>
                <w:szCs w:val="16"/>
              </w:rPr>
            </w:pPr>
            <w:r>
              <w:rPr>
                <w:rFonts w:eastAsia="Times New Roman" w:cs="Times New Roman"/>
                <w:color w:val="000000"/>
                <w:sz w:val="16"/>
                <w:szCs w:val="16"/>
              </w:rPr>
              <w:t>Total: 194</w:t>
            </w:r>
          </w:p>
          <w:p w14:paraId="122C79B2" w14:textId="77777777" w:rsidR="00233510" w:rsidRDefault="00233510" w:rsidP="00233510">
            <w:pPr>
              <w:spacing w:before="0" w:after="0"/>
              <w:rPr>
                <w:rFonts w:eastAsia="Times New Roman" w:cs="Times New Roman"/>
                <w:color w:val="000000"/>
                <w:sz w:val="16"/>
                <w:szCs w:val="16"/>
              </w:rPr>
            </w:pPr>
            <w:r>
              <w:rPr>
                <w:rFonts w:eastAsia="Times New Roman" w:cs="Times New Roman"/>
                <w:color w:val="000000"/>
                <w:sz w:val="16"/>
                <w:szCs w:val="16"/>
              </w:rPr>
              <w:t>ASD: 125</w:t>
            </w:r>
          </w:p>
          <w:p w14:paraId="24DF476C" w14:textId="4F456673" w:rsidR="00233510" w:rsidRPr="00AC408D" w:rsidRDefault="00233510" w:rsidP="00233510">
            <w:pPr>
              <w:spacing w:before="0" w:after="0"/>
              <w:rPr>
                <w:rFonts w:eastAsia="Times New Roman" w:cs="Times New Roman"/>
                <w:color w:val="000000" w:themeColor="text1"/>
                <w:sz w:val="16"/>
                <w:szCs w:val="16"/>
              </w:rPr>
            </w:pPr>
            <w:r>
              <w:rPr>
                <w:rFonts w:eastAsia="Times New Roman" w:cs="Times New Roman"/>
                <w:color w:val="000000"/>
                <w:sz w:val="16"/>
                <w:szCs w:val="16"/>
              </w:rPr>
              <w:t>TD: 69</w:t>
            </w:r>
          </w:p>
        </w:tc>
        <w:tc>
          <w:tcPr>
            <w:tcW w:w="0" w:type="auto"/>
            <w:shd w:val="clear" w:color="auto" w:fill="auto"/>
          </w:tcPr>
          <w:p w14:paraId="347819E0" w14:textId="77777777" w:rsidR="00233510" w:rsidRPr="007C78F3" w:rsidRDefault="00233510" w:rsidP="00233510">
            <w:pPr>
              <w:spacing w:before="0" w:after="0"/>
              <w:rPr>
                <w:rFonts w:eastAsia="Times New Roman" w:cs="Times New Roman"/>
                <w:color w:val="000000"/>
                <w:sz w:val="16"/>
                <w:szCs w:val="16"/>
              </w:rPr>
            </w:pPr>
            <w:r w:rsidRPr="007C78F3">
              <w:rPr>
                <w:rFonts w:eastAsia="Times New Roman" w:cs="Times New Roman"/>
                <w:color w:val="000000"/>
                <w:sz w:val="16"/>
                <w:szCs w:val="16"/>
              </w:rPr>
              <w:t xml:space="preserve">ASD: </w:t>
            </w:r>
            <w:r>
              <w:rPr>
                <w:rFonts w:eastAsia="Times New Roman" w:cs="Times New Roman"/>
                <w:color w:val="000000"/>
                <w:sz w:val="16"/>
                <w:szCs w:val="16"/>
              </w:rPr>
              <w:t>2.0-3.5</w:t>
            </w:r>
          </w:p>
          <w:p w14:paraId="24C3C889" w14:textId="7E8586E1" w:rsidR="00233510" w:rsidRPr="00AC408D" w:rsidRDefault="00233510" w:rsidP="00233510">
            <w:pPr>
              <w:spacing w:before="0" w:after="0"/>
              <w:rPr>
                <w:rFonts w:eastAsia="Times New Roman" w:cs="Times New Roman"/>
                <w:color w:val="000000" w:themeColor="text1"/>
                <w:sz w:val="16"/>
                <w:szCs w:val="16"/>
              </w:rPr>
            </w:pPr>
            <w:r w:rsidRPr="007C78F3">
              <w:rPr>
                <w:rFonts w:eastAsia="Times New Roman" w:cs="Times New Roman"/>
                <w:color w:val="000000"/>
                <w:sz w:val="16"/>
                <w:szCs w:val="16"/>
              </w:rPr>
              <w:t xml:space="preserve">TD: </w:t>
            </w:r>
            <w:r>
              <w:rPr>
                <w:rFonts w:eastAsia="Times New Roman" w:cs="Times New Roman"/>
                <w:color w:val="000000"/>
                <w:sz w:val="16"/>
                <w:szCs w:val="16"/>
              </w:rPr>
              <w:t>2.0-3.5</w:t>
            </w:r>
          </w:p>
        </w:tc>
        <w:tc>
          <w:tcPr>
            <w:tcW w:w="0" w:type="auto"/>
            <w:shd w:val="clear" w:color="auto" w:fill="auto"/>
          </w:tcPr>
          <w:p w14:paraId="63946424" w14:textId="77777777" w:rsidR="00233510" w:rsidRPr="007C78F3" w:rsidRDefault="00233510" w:rsidP="00233510">
            <w:pPr>
              <w:spacing w:before="0" w:after="0"/>
              <w:rPr>
                <w:rFonts w:eastAsia="Times New Roman" w:cs="Times New Roman"/>
                <w:color w:val="000000"/>
                <w:sz w:val="16"/>
                <w:szCs w:val="16"/>
              </w:rPr>
            </w:pPr>
            <w:r w:rsidRPr="007C78F3">
              <w:rPr>
                <w:rFonts w:eastAsia="Times New Roman" w:cs="Times New Roman"/>
                <w:color w:val="000000"/>
                <w:sz w:val="16"/>
                <w:szCs w:val="16"/>
              </w:rPr>
              <w:t xml:space="preserve">ASD: 40 (32) </w:t>
            </w:r>
          </w:p>
          <w:p w14:paraId="05F1027F" w14:textId="4ED2A367" w:rsidR="00233510" w:rsidRPr="00AC408D" w:rsidRDefault="00233510" w:rsidP="00233510">
            <w:pPr>
              <w:spacing w:before="0" w:after="0"/>
              <w:rPr>
                <w:rFonts w:eastAsia="Times New Roman" w:cs="Times New Roman"/>
                <w:color w:val="000000" w:themeColor="text1"/>
                <w:sz w:val="16"/>
                <w:szCs w:val="16"/>
              </w:rPr>
            </w:pPr>
            <w:r w:rsidRPr="007C78F3">
              <w:rPr>
                <w:rFonts w:eastAsia="Times New Roman" w:cs="Times New Roman"/>
                <w:color w:val="000000"/>
                <w:sz w:val="16"/>
                <w:szCs w:val="16"/>
              </w:rPr>
              <w:t>TD: 31 (45</w:t>
            </w:r>
            <w:r>
              <w:rPr>
                <w:rFonts w:eastAsia="Times New Roman" w:cs="Times New Roman"/>
                <w:color w:val="000000"/>
                <w:sz w:val="16"/>
                <w:szCs w:val="16"/>
              </w:rPr>
              <w:t>)</w:t>
            </w:r>
          </w:p>
        </w:tc>
        <w:tc>
          <w:tcPr>
            <w:tcW w:w="0" w:type="auto"/>
            <w:shd w:val="clear" w:color="auto" w:fill="auto"/>
          </w:tcPr>
          <w:p w14:paraId="09F963A2" w14:textId="01D37698" w:rsidR="00233510" w:rsidRPr="00AC408D" w:rsidRDefault="00233510" w:rsidP="00233510">
            <w:pPr>
              <w:spacing w:before="0" w:after="0"/>
              <w:rPr>
                <w:rFonts w:eastAsia="Times New Roman" w:cs="Times New Roman"/>
                <w:color w:val="000000" w:themeColor="text1"/>
                <w:sz w:val="16"/>
                <w:szCs w:val="16"/>
              </w:rPr>
            </w:pPr>
            <w:r w:rsidRPr="007C78F3">
              <w:rPr>
                <w:rFonts w:eastAsia="Times New Roman" w:cs="Times New Roman"/>
                <w:color w:val="000000"/>
                <w:sz w:val="16"/>
                <w:szCs w:val="16"/>
              </w:rPr>
              <w:t>USA</w:t>
            </w:r>
          </w:p>
        </w:tc>
        <w:tc>
          <w:tcPr>
            <w:tcW w:w="0" w:type="auto"/>
            <w:shd w:val="clear" w:color="auto" w:fill="auto"/>
          </w:tcPr>
          <w:p w14:paraId="3F6FF8BF" w14:textId="28796655" w:rsidR="00233510" w:rsidRPr="00AC408D" w:rsidRDefault="00233510" w:rsidP="00233510">
            <w:pPr>
              <w:spacing w:before="0" w:after="0"/>
              <w:rPr>
                <w:rFonts w:eastAsia="Times New Roman" w:cs="Times New Roman"/>
                <w:color w:val="000000" w:themeColor="text1"/>
                <w:sz w:val="16"/>
                <w:szCs w:val="16"/>
              </w:rPr>
            </w:pPr>
            <w:r w:rsidRPr="007C78F3">
              <w:rPr>
                <w:rFonts w:eastAsia="Times New Roman" w:cs="Times New Roman"/>
                <w:color w:val="000000"/>
                <w:sz w:val="16"/>
                <w:szCs w:val="16"/>
              </w:rPr>
              <w:t>DSM-IV, ADOS, ADI-R</w:t>
            </w:r>
          </w:p>
        </w:tc>
        <w:tc>
          <w:tcPr>
            <w:tcW w:w="0" w:type="auto"/>
            <w:shd w:val="clear" w:color="auto" w:fill="auto"/>
          </w:tcPr>
          <w:p w14:paraId="45A68862" w14:textId="5B67A7EA" w:rsidR="00233510" w:rsidRPr="00AC408D" w:rsidRDefault="00233510" w:rsidP="00233510">
            <w:pPr>
              <w:spacing w:before="0" w:after="0"/>
              <w:rPr>
                <w:rFonts w:eastAsia="Times New Roman" w:cs="Times New Roman"/>
                <w:color w:val="000000" w:themeColor="text1"/>
                <w:sz w:val="16"/>
                <w:szCs w:val="16"/>
              </w:rPr>
            </w:pPr>
            <w:r w:rsidRPr="00D87072">
              <w:rPr>
                <w:rFonts w:eastAsia="Times New Roman" w:cs="Times New Roman"/>
                <w:color w:val="000000"/>
                <w:sz w:val="16"/>
                <w:szCs w:val="16"/>
              </w:rPr>
              <w:t>ASD group has slower development of FA in the cingulum bundle, superior longitudinal fasciculus, internal capsule, and splenium compared to TD.</w:t>
            </w:r>
          </w:p>
        </w:tc>
      </w:tr>
      <w:tr w:rsidR="00233510" w:rsidRPr="00EE27DD" w14:paraId="4FC16491" w14:textId="77777777" w:rsidTr="00A056A1">
        <w:trPr>
          <w:trHeight w:val="260"/>
        </w:trPr>
        <w:tc>
          <w:tcPr>
            <w:tcW w:w="0" w:type="auto"/>
            <w:shd w:val="clear" w:color="auto" w:fill="auto"/>
          </w:tcPr>
          <w:p w14:paraId="3000A142" w14:textId="18A5CB83" w:rsidR="00233510" w:rsidRPr="00AC408D" w:rsidRDefault="00233510" w:rsidP="00233510">
            <w:pPr>
              <w:spacing w:before="0" w:after="0"/>
              <w:rPr>
                <w:rFonts w:eastAsia="Times New Roman" w:cs="Times New Roman"/>
                <w:color w:val="000000" w:themeColor="text1"/>
                <w:sz w:val="16"/>
                <w:szCs w:val="16"/>
              </w:rPr>
            </w:pPr>
            <w:r w:rsidRPr="00774C40">
              <w:rPr>
                <w:rFonts w:eastAsia="Times New Roman" w:cs="Times New Roman"/>
                <w:color w:val="000000"/>
                <w:sz w:val="16"/>
                <w:szCs w:val="16"/>
              </w:rPr>
              <w:t xml:space="preserve">Zhang et al. </w:t>
            </w:r>
            <w:r>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&lt;EndNote&gt;&lt;Cite&gt;&lt;Author&gt;Zhang&lt;/Author&gt;&lt;Year&gt;2022-11-23&lt;/Year&gt;&lt;RecNum&gt;279&lt;/RecNum&gt;&lt;DisplayText&gt;(45)&lt;/DisplayText&gt;&lt;record&gt;&lt;rec-number&gt;279&lt;/rec-number&gt;&lt;foreign-keys&gt;&lt;key app="EN" db-id="pfftftz55dav9pezpdapp2zv2xzt0e0rv2wp" timestamp="1709301086" guid="a94ffdd5-2e05-4215-aab5-a16640cc287d"&gt;279&lt;/key&gt;&lt;/foreign-keys&gt;&lt;ref-type name="Journal Article"&gt;17&lt;/ref-type&gt;&lt;contributors&gt;&lt;authors&gt;&lt;author&gt;Zhang, Manxue&lt;/author&gt;&lt;author&gt;Hu, Xiao&lt;/author&gt;&lt;author&gt;Jiao, Jian&lt;/author&gt;&lt;author&gt;Yuan, Danfeng&lt;/author&gt;&lt;author&gt;Li, Sixun&lt;/author&gt;&lt;author&gt;Luo, Tingting&lt;/author&gt;&lt;author&gt;Wang, Meiwen&lt;/author&gt;&lt;author&gt;Situ, Mingjing&lt;/author&gt;&lt;author&gt;Sun, Xueli&lt;/author&gt;&lt;author&gt;Huang, Yi&lt;/author&gt;&lt;author&gt;Zhang, Manxue&lt;/author&gt;&lt;author&gt;Hu, Xiao&lt;/author&gt;&lt;author&gt;Jiao, Jian&lt;/author&gt;&lt;author&gt;Yuan, Danfeng&lt;/author&gt;&lt;author&gt;Li, Sixun&lt;/author&gt;&lt;author&gt;Luo, Tingting&lt;/author&gt;&lt;author&gt;Wang, Meiwen&lt;/author&gt;&lt;author&gt;Situ, Mingjing&lt;/author&gt;&lt;author&gt;Sun, Xueli&lt;/author&gt;&lt;author&gt;Huang, Yi&lt;/author&gt;&lt;/authors&gt;&lt;/contributors&gt;&lt;titles&gt;&lt;title&gt;Brain white matter microstructure abnormalities in children with optimal outcome from autism: a four-year follow-up study&lt;/title&gt;&lt;secondary-title&gt;Scientific Reports 2022 12:1&lt;/secondary-title&gt;&lt;/titles&gt;&lt;periodical&gt;&lt;full-title&gt;Scientific Reports 2022 12:1&lt;/full-title&gt;&lt;/periodical&gt;&lt;volume&gt;12&lt;/volume&gt;&lt;number&gt;1&lt;/number&gt;&lt;dates&gt;&lt;year&gt;2022-11-23&lt;/year&gt;&lt;/dates&gt;&lt;isbn&gt;2045-2322&lt;/isbn&gt;&lt;urls&gt;&lt;related-urls&gt;&lt;url&gt;https://www.nature.com/articles/s41598-022-21085-8&lt;/url&gt;&lt;/related-urls&gt;&lt;/urls&gt;&lt;electronic-resource-num&gt;10.1038/s41598-022-21085-8&lt;/electronic-resource-num&gt;&lt;/record&gt;&lt;/Cite&gt;&lt;/EndNote&gt;</w:instrText>
            </w:r>
            <w:r>
              <w:rPr>
                <w:rFonts w:eastAsia="Times New Roman" w:cs="Times New Roman"/>
                <w:color w:val="000000"/>
                <w:sz w:val="16"/>
                <w:szCs w:val="16"/>
              </w:rPr>
              <w:fldChar w:fldCharType="separate"/>
            </w:r>
            <w:r w:rsidR="00005CE0">
              <w:rPr>
                <w:rFonts w:eastAsia="Times New Roman" w:cs="Times New Roman"/>
                <w:noProof/>
                <w:color w:val="000000"/>
                <w:sz w:val="16"/>
                <w:szCs w:val="16"/>
              </w:rPr>
              <w:t>(45)</w:t>
            </w:r>
            <w:r>
              <w:rPr>
                <w:rFonts w:eastAsia="Times New Roman" w:cs="Times New Roman"/>
                <w:color w:val="000000"/>
                <w:sz w:val="16"/>
                <w:szCs w:val="16"/>
              </w:rPr>
              <w:fldChar w:fldCharType="end"/>
            </w:r>
          </w:p>
        </w:tc>
        <w:tc>
          <w:tcPr>
            <w:tcW w:w="0" w:type="auto"/>
            <w:shd w:val="clear" w:color="auto" w:fill="auto"/>
          </w:tcPr>
          <w:p w14:paraId="23373E44" w14:textId="7C157667" w:rsidR="00233510" w:rsidRPr="00AC408D" w:rsidRDefault="00233510" w:rsidP="00233510">
            <w:pPr>
              <w:spacing w:before="0" w:after="0"/>
              <w:rPr>
                <w:rFonts w:eastAsia="Times New Roman" w:cs="Times New Roman"/>
                <w:color w:val="000000" w:themeColor="text1"/>
                <w:sz w:val="16"/>
                <w:szCs w:val="16"/>
              </w:rPr>
            </w:pPr>
            <w:r w:rsidRPr="00774C40">
              <w:rPr>
                <w:rFonts w:eastAsia="Times New Roman" w:cs="Times New Roman"/>
                <w:color w:val="000000"/>
                <w:sz w:val="16"/>
                <w:szCs w:val="16"/>
              </w:rPr>
              <w:t>2022</w:t>
            </w:r>
          </w:p>
        </w:tc>
        <w:tc>
          <w:tcPr>
            <w:tcW w:w="0" w:type="auto"/>
            <w:shd w:val="clear" w:color="auto" w:fill="auto"/>
          </w:tcPr>
          <w:p w14:paraId="195C6FA7" w14:textId="5710F739" w:rsidR="00233510" w:rsidRPr="00AC408D" w:rsidRDefault="00233510" w:rsidP="00233510">
            <w:pPr>
              <w:spacing w:before="0" w:after="0"/>
              <w:rPr>
                <w:rFonts w:eastAsia="Times New Roman" w:cs="Times New Roman"/>
                <w:color w:val="000000" w:themeColor="text1"/>
                <w:sz w:val="16"/>
                <w:szCs w:val="16"/>
              </w:rPr>
            </w:pPr>
            <w:r w:rsidRPr="353E45AE">
              <w:rPr>
                <w:rFonts w:eastAsia="Times New Roman" w:cs="Times New Roman"/>
                <w:color w:val="000000" w:themeColor="text1"/>
                <w:sz w:val="16"/>
                <w:szCs w:val="16"/>
              </w:rPr>
              <w:t>Longitudinal</w:t>
            </w:r>
            <w:r>
              <w:rPr>
                <w:rFonts w:eastAsia="Times New Roman" w:cs="Times New Roman"/>
                <w:color w:val="000000" w:themeColor="text1"/>
                <w:sz w:val="16"/>
                <w:szCs w:val="16"/>
              </w:rPr>
              <w:t>: 2</w:t>
            </w:r>
            <w:r w:rsidRPr="005201BE">
              <w:rPr>
                <w:rFonts w:eastAsia="Times New Roman" w:cs="Times New Roman"/>
                <w:color w:val="000000" w:themeColor="text1"/>
                <w:sz w:val="16"/>
                <w:szCs w:val="16"/>
                <w:vertAlign w:val="superscript"/>
              </w:rPr>
              <w:t>nd</w:t>
            </w:r>
            <w:r>
              <w:rPr>
                <w:rFonts w:eastAsia="Times New Roman" w:cs="Times New Roman"/>
                <w:color w:val="000000" w:themeColor="text1"/>
                <w:sz w:val="16"/>
                <w:szCs w:val="16"/>
              </w:rPr>
              <w:t xml:space="preserve"> time point 4 years later</w:t>
            </w:r>
            <w:r w:rsidR="00A056A1">
              <w:rPr>
                <w:rFonts w:eastAsia="Times New Roman" w:cs="Times New Roman"/>
                <w:color w:val="000000" w:themeColor="text1"/>
                <w:sz w:val="16"/>
                <w:szCs w:val="16"/>
              </w:rPr>
              <w:t>; Rest</w:t>
            </w:r>
          </w:p>
        </w:tc>
        <w:tc>
          <w:tcPr>
            <w:tcW w:w="0" w:type="auto"/>
            <w:shd w:val="clear" w:color="auto" w:fill="auto"/>
          </w:tcPr>
          <w:p w14:paraId="54579ECD" w14:textId="77777777" w:rsidR="00233510" w:rsidRDefault="00233510" w:rsidP="00233510">
            <w:pPr>
              <w:spacing w:before="0" w:after="0"/>
              <w:rPr>
                <w:rFonts w:eastAsia="Times New Roman" w:cs="Times New Roman"/>
                <w:color w:val="000000"/>
                <w:sz w:val="16"/>
                <w:szCs w:val="16"/>
              </w:rPr>
            </w:pPr>
            <w:r>
              <w:rPr>
                <w:rFonts w:eastAsia="Times New Roman" w:cs="Times New Roman"/>
                <w:color w:val="000000"/>
                <w:sz w:val="16"/>
                <w:szCs w:val="16"/>
              </w:rPr>
              <w:t>Total: 254</w:t>
            </w:r>
          </w:p>
          <w:p w14:paraId="4073F9BC" w14:textId="77777777" w:rsidR="00233510" w:rsidRDefault="00233510" w:rsidP="00233510">
            <w:pPr>
              <w:spacing w:before="0" w:after="0"/>
              <w:rPr>
                <w:rFonts w:eastAsia="Times New Roman" w:cs="Times New Roman"/>
                <w:color w:val="000000"/>
                <w:sz w:val="16"/>
                <w:szCs w:val="16"/>
              </w:rPr>
            </w:pPr>
            <w:r>
              <w:rPr>
                <w:rFonts w:eastAsia="Times New Roman" w:cs="Times New Roman"/>
                <w:color w:val="000000"/>
                <w:sz w:val="16"/>
                <w:szCs w:val="16"/>
              </w:rPr>
              <w:t>ASD: 182</w:t>
            </w:r>
          </w:p>
          <w:p w14:paraId="0A340EF2" w14:textId="3C408447" w:rsidR="00233510" w:rsidRPr="00AC408D" w:rsidRDefault="00233510" w:rsidP="00233510">
            <w:pPr>
              <w:spacing w:before="0" w:after="0"/>
              <w:rPr>
                <w:rFonts w:eastAsia="Times New Roman" w:cs="Times New Roman"/>
                <w:color w:val="000000" w:themeColor="text1"/>
                <w:sz w:val="16"/>
                <w:szCs w:val="16"/>
              </w:rPr>
            </w:pPr>
            <w:r>
              <w:rPr>
                <w:rFonts w:eastAsia="Times New Roman" w:cs="Times New Roman"/>
                <w:color w:val="000000"/>
                <w:sz w:val="16"/>
                <w:szCs w:val="16"/>
              </w:rPr>
              <w:t>TD: 72</w:t>
            </w:r>
          </w:p>
        </w:tc>
        <w:tc>
          <w:tcPr>
            <w:tcW w:w="0" w:type="auto"/>
            <w:shd w:val="clear" w:color="auto" w:fill="auto"/>
          </w:tcPr>
          <w:p w14:paraId="121F6F9D" w14:textId="77777777" w:rsidR="00233510" w:rsidRDefault="00233510" w:rsidP="00233510">
            <w:pPr>
              <w:spacing w:before="0" w:after="0"/>
              <w:rPr>
                <w:rFonts w:eastAsia="Times New Roman" w:cs="Times New Roman"/>
                <w:color w:val="000000"/>
                <w:sz w:val="16"/>
                <w:szCs w:val="16"/>
              </w:rPr>
            </w:pPr>
            <w:r w:rsidRPr="00774C40">
              <w:rPr>
                <w:rFonts w:eastAsia="Times New Roman" w:cs="Times New Roman"/>
                <w:color w:val="000000"/>
                <w:sz w:val="16"/>
                <w:szCs w:val="16"/>
              </w:rPr>
              <w:t>ASD</w:t>
            </w:r>
            <w:r>
              <w:rPr>
                <w:rFonts w:eastAsia="Times New Roman" w:cs="Times New Roman"/>
                <w:color w:val="000000"/>
                <w:sz w:val="16"/>
                <w:szCs w:val="16"/>
              </w:rPr>
              <w:t>: 8.08</w:t>
            </w:r>
            <w:r w:rsidRPr="00774C40">
              <w:rPr>
                <w:rFonts w:eastAsia="Times New Roman" w:cs="Times New Roman"/>
                <w:color w:val="000000"/>
                <w:sz w:val="16"/>
                <w:szCs w:val="16"/>
              </w:rPr>
              <w:t xml:space="preserve"> </w:t>
            </w:r>
          </w:p>
          <w:p w14:paraId="0A2E1303" w14:textId="5B098904" w:rsidR="00233510" w:rsidRPr="00AC408D" w:rsidRDefault="00233510" w:rsidP="00233510">
            <w:pPr>
              <w:spacing w:before="0" w:after="0"/>
              <w:rPr>
                <w:rFonts w:eastAsia="Times New Roman" w:cs="Times New Roman"/>
                <w:color w:val="000000" w:themeColor="text1"/>
                <w:sz w:val="16"/>
                <w:szCs w:val="16"/>
              </w:rPr>
            </w:pPr>
            <w:r>
              <w:rPr>
                <w:rFonts w:eastAsia="Times New Roman" w:cs="Times New Roman"/>
                <w:color w:val="000000"/>
                <w:sz w:val="16"/>
                <w:szCs w:val="16"/>
              </w:rPr>
              <w:t>TD</w:t>
            </w:r>
            <w:r w:rsidRPr="00774C40">
              <w:rPr>
                <w:rFonts w:eastAsia="Times New Roman" w:cs="Times New Roman"/>
                <w:color w:val="000000"/>
                <w:sz w:val="16"/>
                <w:szCs w:val="16"/>
              </w:rPr>
              <w:t xml:space="preserve">: 9.00 </w:t>
            </w:r>
          </w:p>
        </w:tc>
        <w:tc>
          <w:tcPr>
            <w:tcW w:w="0" w:type="auto"/>
            <w:shd w:val="clear" w:color="auto" w:fill="auto"/>
          </w:tcPr>
          <w:p w14:paraId="17DA3406" w14:textId="77777777" w:rsidR="00233510" w:rsidRDefault="00233510" w:rsidP="00233510">
            <w:pPr>
              <w:spacing w:before="0" w:after="0"/>
              <w:rPr>
                <w:rFonts w:eastAsia="Times New Roman" w:cs="Times New Roman"/>
                <w:color w:val="000000"/>
                <w:sz w:val="16"/>
                <w:szCs w:val="16"/>
              </w:rPr>
            </w:pPr>
            <w:r w:rsidRPr="00774C40">
              <w:rPr>
                <w:rFonts w:eastAsia="Times New Roman" w:cs="Times New Roman"/>
                <w:color w:val="000000"/>
                <w:sz w:val="16"/>
                <w:szCs w:val="16"/>
              </w:rPr>
              <w:t>ASD</w:t>
            </w:r>
            <w:r>
              <w:rPr>
                <w:rFonts w:eastAsia="Times New Roman" w:cs="Times New Roman"/>
                <w:color w:val="000000"/>
                <w:sz w:val="16"/>
                <w:szCs w:val="16"/>
              </w:rPr>
              <w:t>: 10 (6)</w:t>
            </w:r>
          </w:p>
          <w:p w14:paraId="249C1D4D" w14:textId="290A8E4B" w:rsidR="00233510" w:rsidRPr="00AC408D" w:rsidRDefault="00233510" w:rsidP="00233510">
            <w:pPr>
              <w:spacing w:before="0" w:after="0"/>
              <w:rPr>
                <w:rFonts w:eastAsia="Times New Roman" w:cs="Times New Roman"/>
                <w:color w:val="000000" w:themeColor="text1"/>
                <w:sz w:val="16"/>
                <w:szCs w:val="16"/>
              </w:rPr>
            </w:pPr>
            <w:r w:rsidRPr="00774C40">
              <w:rPr>
                <w:rFonts w:eastAsia="Times New Roman" w:cs="Times New Roman"/>
                <w:color w:val="000000"/>
                <w:sz w:val="16"/>
                <w:szCs w:val="16"/>
              </w:rPr>
              <w:t>TD</w:t>
            </w:r>
            <w:r>
              <w:rPr>
                <w:rFonts w:eastAsia="Times New Roman" w:cs="Times New Roman"/>
                <w:color w:val="000000"/>
                <w:sz w:val="16"/>
                <w:szCs w:val="16"/>
              </w:rPr>
              <w:t>:</w:t>
            </w:r>
            <w:r w:rsidRPr="00774C40">
              <w:rPr>
                <w:rFonts w:eastAsia="Times New Roman" w:cs="Times New Roman"/>
                <w:color w:val="000000"/>
                <w:sz w:val="16"/>
                <w:szCs w:val="16"/>
              </w:rPr>
              <w:t xml:space="preserve"> 24 (33.3)</w:t>
            </w:r>
          </w:p>
        </w:tc>
        <w:tc>
          <w:tcPr>
            <w:tcW w:w="0" w:type="auto"/>
            <w:shd w:val="clear" w:color="auto" w:fill="auto"/>
          </w:tcPr>
          <w:p w14:paraId="141CEA31" w14:textId="15018AFF" w:rsidR="00233510" w:rsidRPr="00AC408D" w:rsidRDefault="00233510" w:rsidP="00233510">
            <w:pPr>
              <w:spacing w:before="0" w:after="0"/>
              <w:rPr>
                <w:rFonts w:eastAsia="Times New Roman" w:cs="Times New Roman"/>
                <w:color w:val="000000" w:themeColor="text1"/>
                <w:sz w:val="16"/>
                <w:szCs w:val="16"/>
              </w:rPr>
            </w:pPr>
            <w:r w:rsidRPr="00774C40">
              <w:rPr>
                <w:rFonts w:eastAsia="Times New Roman" w:cs="Times New Roman"/>
                <w:color w:val="000000"/>
                <w:sz w:val="16"/>
                <w:szCs w:val="16"/>
              </w:rPr>
              <w:t xml:space="preserve">China </w:t>
            </w:r>
          </w:p>
        </w:tc>
        <w:tc>
          <w:tcPr>
            <w:tcW w:w="0" w:type="auto"/>
            <w:shd w:val="clear" w:color="auto" w:fill="auto"/>
          </w:tcPr>
          <w:p w14:paraId="34511DC3" w14:textId="773E1181" w:rsidR="00233510" w:rsidRPr="00AC408D" w:rsidRDefault="00233510" w:rsidP="00233510">
            <w:pPr>
              <w:spacing w:before="0" w:after="0"/>
              <w:rPr>
                <w:rFonts w:eastAsia="Times New Roman" w:cs="Times New Roman"/>
                <w:color w:val="000000" w:themeColor="text1"/>
                <w:sz w:val="16"/>
                <w:szCs w:val="16"/>
              </w:rPr>
            </w:pPr>
            <w:r>
              <w:rPr>
                <w:rFonts w:eastAsia="Times New Roman" w:cs="Times New Roman"/>
                <w:color w:val="000000"/>
                <w:sz w:val="16"/>
                <w:szCs w:val="16"/>
              </w:rPr>
              <w:t>DSM-5,</w:t>
            </w:r>
            <w:r w:rsidRPr="00774C40">
              <w:rPr>
                <w:rFonts w:eastAsia="Times New Roman" w:cs="Times New Roman"/>
                <w:color w:val="000000"/>
                <w:sz w:val="16"/>
                <w:szCs w:val="16"/>
              </w:rPr>
              <w:t xml:space="preserve"> ADOS, ADI-R</w:t>
            </w:r>
          </w:p>
        </w:tc>
        <w:tc>
          <w:tcPr>
            <w:tcW w:w="0" w:type="auto"/>
            <w:shd w:val="clear" w:color="auto" w:fill="auto"/>
          </w:tcPr>
          <w:p w14:paraId="26EF9204" w14:textId="32A1AAC1" w:rsidR="00233510" w:rsidRPr="00AC408D" w:rsidRDefault="00233510" w:rsidP="00233510">
            <w:pPr>
              <w:spacing w:before="0" w:after="0"/>
              <w:rPr>
                <w:rFonts w:eastAsia="Times New Roman" w:cs="Times New Roman"/>
                <w:color w:val="000000" w:themeColor="text1"/>
                <w:sz w:val="16"/>
                <w:szCs w:val="16"/>
              </w:rPr>
            </w:pPr>
            <w:r w:rsidRPr="00D27503">
              <w:rPr>
                <w:rFonts w:eastAsia="Times New Roman" w:cs="Times New Roman"/>
                <w:color w:val="000000"/>
                <w:sz w:val="16"/>
                <w:szCs w:val="16"/>
              </w:rPr>
              <w:t>Children with ASD show lower FA</w:t>
            </w:r>
            <w:r>
              <w:rPr>
                <w:rFonts w:eastAsia="Times New Roman" w:cs="Times New Roman"/>
                <w:color w:val="000000"/>
                <w:sz w:val="16"/>
                <w:szCs w:val="16"/>
              </w:rPr>
              <w:t xml:space="preserve"> at T1</w:t>
            </w:r>
            <w:r w:rsidRPr="00D27503">
              <w:rPr>
                <w:rFonts w:eastAsia="Times New Roman" w:cs="Times New Roman"/>
                <w:color w:val="000000"/>
                <w:sz w:val="16"/>
                <w:szCs w:val="16"/>
              </w:rPr>
              <w:t>, but no significant difference</w:t>
            </w:r>
            <w:r>
              <w:rPr>
                <w:rFonts w:eastAsia="Times New Roman" w:cs="Times New Roman"/>
                <w:color w:val="000000"/>
                <w:sz w:val="16"/>
                <w:szCs w:val="16"/>
              </w:rPr>
              <w:t xml:space="preserve"> at T2</w:t>
            </w:r>
            <w:r w:rsidRPr="00D27503">
              <w:rPr>
                <w:rFonts w:eastAsia="Times New Roman" w:cs="Times New Roman"/>
                <w:color w:val="000000"/>
                <w:sz w:val="16"/>
                <w:szCs w:val="16"/>
              </w:rPr>
              <w:t xml:space="preserve">. Children with ASD show increased MD in </w:t>
            </w:r>
            <w:r>
              <w:rPr>
                <w:rFonts w:eastAsia="Times New Roman" w:cs="Times New Roman"/>
                <w:color w:val="000000"/>
                <w:sz w:val="16"/>
                <w:szCs w:val="16"/>
              </w:rPr>
              <w:t>the s</w:t>
            </w:r>
            <w:r w:rsidRPr="00D27503">
              <w:rPr>
                <w:rFonts w:eastAsia="Times New Roman" w:cs="Times New Roman"/>
                <w:color w:val="000000"/>
                <w:sz w:val="16"/>
                <w:szCs w:val="16"/>
              </w:rPr>
              <w:t xml:space="preserve">uperior </w:t>
            </w:r>
            <w:r>
              <w:rPr>
                <w:rFonts w:eastAsia="Times New Roman" w:cs="Times New Roman"/>
                <w:color w:val="000000"/>
                <w:sz w:val="16"/>
                <w:szCs w:val="16"/>
              </w:rPr>
              <w:t>l</w:t>
            </w:r>
            <w:r w:rsidRPr="00D27503">
              <w:rPr>
                <w:rFonts w:eastAsia="Times New Roman" w:cs="Times New Roman"/>
                <w:color w:val="000000"/>
                <w:sz w:val="16"/>
                <w:szCs w:val="16"/>
              </w:rPr>
              <w:t xml:space="preserve">ongitudinal </w:t>
            </w:r>
            <w:proofErr w:type="spellStart"/>
            <w:r>
              <w:rPr>
                <w:rFonts w:eastAsia="Times New Roman" w:cs="Times New Roman"/>
                <w:color w:val="000000"/>
                <w:sz w:val="16"/>
                <w:szCs w:val="16"/>
              </w:rPr>
              <w:t>f</w:t>
            </w:r>
            <w:r w:rsidRPr="00D27503">
              <w:rPr>
                <w:rFonts w:eastAsia="Times New Roman" w:cs="Times New Roman"/>
                <w:color w:val="000000"/>
                <w:sz w:val="16"/>
                <w:szCs w:val="16"/>
              </w:rPr>
              <w:t>asiculus</w:t>
            </w:r>
            <w:proofErr w:type="spellEnd"/>
            <w:r w:rsidRPr="00D27503">
              <w:rPr>
                <w:rFonts w:eastAsia="Times New Roman" w:cs="Times New Roman"/>
                <w:color w:val="000000"/>
                <w:sz w:val="16"/>
                <w:szCs w:val="16"/>
              </w:rPr>
              <w:t xml:space="preserve">, </w:t>
            </w:r>
            <w:r>
              <w:rPr>
                <w:rFonts w:eastAsia="Times New Roman" w:cs="Times New Roman"/>
                <w:color w:val="000000"/>
                <w:sz w:val="16"/>
                <w:szCs w:val="16"/>
              </w:rPr>
              <w:t>i</w:t>
            </w:r>
            <w:r w:rsidRPr="00D27503">
              <w:rPr>
                <w:rFonts w:eastAsia="Times New Roman" w:cs="Times New Roman"/>
                <w:color w:val="000000"/>
                <w:sz w:val="16"/>
                <w:szCs w:val="16"/>
              </w:rPr>
              <w:t xml:space="preserve">nferior longitudinal </w:t>
            </w:r>
            <w:proofErr w:type="spellStart"/>
            <w:r w:rsidRPr="00D27503">
              <w:rPr>
                <w:rFonts w:eastAsia="Times New Roman" w:cs="Times New Roman"/>
                <w:color w:val="000000"/>
                <w:sz w:val="16"/>
                <w:szCs w:val="16"/>
              </w:rPr>
              <w:t>fasiculus</w:t>
            </w:r>
            <w:proofErr w:type="spellEnd"/>
            <w:r w:rsidRPr="00D27503">
              <w:rPr>
                <w:rFonts w:eastAsia="Times New Roman" w:cs="Times New Roman"/>
                <w:color w:val="000000"/>
                <w:sz w:val="16"/>
                <w:szCs w:val="16"/>
              </w:rPr>
              <w:t xml:space="preserve">, </w:t>
            </w:r>
            <w:r>
              <w:rPr>
                <w:rFonts w:eastAsia="Times New Roman" w:cs="Times New Roman"/>
                <w:color w:val="000000"/>
                <w:sz w:val="16"/>
                <w:szCs w:val="16"/>
              </w:rPr>
              <w:t>a</w:t>
            </w:r>
            <w:r w:rsidRPr="00D27503">
              <w:rPr>
                <w:rFonts w:eastAsia="Times New Roman" w:cs="Times New Roman"/>
                <w:color w:val="000000"/>
                <w:sz w:val="16"/>
                <w:szCs w:val="16"/>
              </w:rPr>
              <w:t xml:space="preserve">nterior thalamic radiation, </w:t>
            </w:r>
            <w:r>
              <w:rPr>
                <w:rFonts w:eastAsia="Times New Roman" w:cs="Times New Roman"/>
                <w:color w:val="000000"/>
                <w:sz w:val="16"/>
                <w:szCs w:val="16"/>
              </w:rPr>
              <w:t>c</w:t>
            </w:r>
            <w:r w:rsidRPr="00D27503">
              <w:rPr>
                <w:rFonts w:eastAsia="Times New Roman" w:cs="Times New Roman"/>
                <w:color w:val="000000"/>
                <w:sz w:val="16"/>
                <w:szCs w:val="16"/>
              </w:rPr>
              <w:t xml:space="preserve">orticospinal tract, and </w:t>
            </w:r>
            <w:proofErr w:type="spellStart"/>
            <w:r>
              <w:rPr>
                <w:rFonts w:eastAsia="Times New Roman" w:cs="Times New Roman"/>
                <w:color w:val="000000"/>
                <w:sz w:val="16"/>
                <w:szCs w:val="16"/>
              </w:rPr>
              <w:t>c</w:t>
            </w:r>
            <w:r w:rsidRPr="00D27503">
              <w:rPr>
                <w:rFonts w:eastAsia="Times New Roman" w:cs="Times New Roman"/>
                <w:color w:val="000000"/>
                <w:sz w:val="16"/>
                <w:szCs w:val="16"/>
              </w:rPr>
              <w:t>ingulus</w:t>
            </w:r>
            <w:proofErr w:type="spellEnd"/>
            <w:r w:rsidRPr="00D27503">
              <w:rPr>
                <w:rFonts w:eastAsia="Times New Roman" w:cs="Times New Roman"/>
                <w:color w:val="000000"/>
                <w:sz w:val="16"/>
                <w:szCs w:val="16"/>
              </w:rPr>
              <w:t>. Children with ASD show increase</w:t>
            </w:r>
            <w:r>
              <w:rPr>
                <w:rFonts w:eastAsia="Times New Roman" w:cs="Times New Roman"/>
                <w:color w:val="000000"/>
                <w:sz w:val="16"/>
                <w:szCs w:val="16"/>
              </w:rPr>
              <w:t>d</w:t>
            </w:r>
            <w:r w:rsidRPr="00D27503">
              <w:rPr>
                <w:rFonts w:eastAsia="Times New Roman" w:cs="Times New Roman"/>
                <w:color w:val="000000"/>
                <w:sz w:val="16"/>
                <w:szCs w:val="16"/>
              </w:rPr>
              <w:t xml:space="preserve"> RD in </w:t>
            </w:r>
            <w:r>
              <w:rPr>
                <w:rFonts w:eastAsia="Times New Roman" w:cs="Times New Roman"/>
                <w:color w:val="000000"/>
                <w:sz w:val="16"/>
                <w:szCs w:val="16"/>
              </w:rPr>
              <w:t>the s</w:t>
            </w:r>
            <w:r w:rsidRPr="00D27503">
              <w:rPr>
                <w:rFonts w:eastAsia="Times New Roman" w:cs="Times New Roman"/>
                <w:color w:val="000000"/>
                <w:sz w:val="16"/>
                <w:szCs w:val="16"/>
              </w:rPr>
              <w:t xml:space="preserve">uperior </w:t>
            </w:r>
            <w:r>
              <w:rPr>
                <w:rFonts w:eastAsia="Times New Roman" w:cs="Times New Roman"/>
                <w:color w:val="000000"/>
                <w:sz w:val="16"/>
                <w:szCs w:val="16"/>
              </w:rPr>
              <w:t>l</w:t>
            </w:r>
            <w:r w:rsidRPr="00D27503">
              <w:rPr>
                <w:rFonts w:eastAsia="Times New Roman" w:cs="Times New Roman"/>
                <w:color w:val="000000"/>
                <w:sz w:val="16"/>
                <w:szCs w:val="16"/>
              </w:rPr>
              <w:t xml:space="preserve">ongitudinal </w:t>
            </w:r>
            <w:proofErr w:type="spellStart"/>
            <w:r>
              <w:rPr>
                <w:rFonts w:eastAsia="Times New Roman" w:cs="Times New Roman"/>
                <w:color w:val="000000"/>
                <w:sz w:val="16"/>
                <w:szCs w:val="16"/>
              </w:rPr>
              <w:t>f</w:t>
            </w:r>
            <w:r w:rsidRPr="00D27503">
              <w:rPr>
                <w:rFonts w:eastAsia="Times New Roman" w:cs="Times New Roman"/>
                <w:color w:val="000000"/>
                <w:sz w:val="16"/>
                <w:szCs w:val="16"/>
              </w:rPr>
              <w:t>asiculus</w:t>
            </w:r>
            <w:proofErr w:type="spellEnd"/>
            <w:r w:rsidRPr="00D27503">
              <w:rPr>
                <w:rFonts w:eastAsia="Times New Roman" w:cs="Times New Roman"/>
                <w:color w:val="000000"/>
                <w:sz w:val="16"/>
                <w:szCs w:val="16"/>
              </w:rPr>
              <w:t xml:space="preserve">, </w:t>
            </w:r>
            <w:r>
              <w:rPr>
                <w:rFonts w:eastAsia="Times New Roman" w:cs="Times New Roman"/>
                <w:color w:val="000000"/>
                <w:sz w:val="16"/>
                <w:szCs w:val="16"/>
              </w:rPr>
              <w:t>i</w:t>
            </w:r>
            <w:r w:rsidRPr="00D27503">
              <w:rPr>
                <w:rFonts w:eastAsia="Times New Roman" w:cs="Times New Roman"/>
                <w:color w:val="000000"/>
                <w:sz w:val="16"/>
                <w:szCs w:val="16"/>
              </w:rPr>
              <w:t xml:space="preserve">nferior longitudinal </w:t>
            </w:r>
            <w:proofErr w:type="spellStart"/>
            <w:r w:rsidRPr="00D27503">
              <w:rPr>
                <w:rFonts w:eastAsia="Times New Roman" w:cs="Times New Roman"/>
                <w:color w:val="000000"/>
                <w:sz w:val="16"/>
                <w:szCs w:val="16"/>
              </w:rPr>
              <w:t>fasiculus</w:t>
            </w:r>
            <w:proofErr w:type="spellEnd"/>
            <w:r>
              <w:rPr>
                <w:rFonts w:eastAsia="Times New Roman" w:cs="Times New Roman"/>
                <w:color w:val="000000"/>
                <w:sz w:val="16"/>
                <w:szCs w:val="16"/>
              </w:rPr>
              <w:t>,</w:t>
            </w:r>
            <w:r w:rsidRPr="00D27503">
              <w:rPr>
                <w:rFonts w:eastAsia="Times New Roman" w:cs="Times New Roman"/>
                <w:color w:val="000000"/>
                <w:sz w:val="16"/>
                <w:szCs w:val="16"/>
              </w:rPr>
              <w:t xml:space="preserve"> </w:t>
            </w:r>
            <w:r>
              <w:rPr>
                <w:rFonts w:eastAsia="Times New Roman" w:cs="Times New Roman"/>
                <w:color w:val="000000"/>
                <w:sz w:val="16"/>
                <w:szCs w:val="16"/>
              </w:rPr>
              <w:t>a</w:t>
            </w:r>
            <w:r w:rsidRPr="00D27503">
              <w:rPr>
                <w:rFonts w:eastAsia="Times New Roman" w:cs="Times New Roman"/>
                <w:color w:val="000000"/>
                <w:sz w:val="16"/>
                <w:szCs w:val="16"/>
              </w:rPr>
              <w:t xml:space="preserve">nterior thalamic </w:t>
            </w:r>
            <w:r w:rsidRPr="00D27503">
              <w:rPr>
                <w:rFonts w:eastAsia="Times New Roman" w:cs="Times New Roman"/>
                <w:color w:val="000000"/>
                <w:sz w:val="16"/>
                <w:szCs w:val="16"/>
              </w:rPr>
              <w:lastRenderedPageBreak/>
              <w:t xml:space="preserve">radiation, </w:t>
            </w:r>
            <w:r>
              <w:rPr>
                <w:rFonts w:eastAsia="Times New Roman" w:cs="Times New Roman"/>
                <w:color w:val="000000"/>
                <w:sz w:val="16"/>
                <w:szCs w:val="16"/>
              </w:rPr>
              <w:t>c</w:t>
            </w:r>
            <w:r w:rsidRPr="00D27503">
              <w:rPr>
                <w:rFonts w:eastAsia="Times New Roman" w:cs="Times New Roman"/>
                <w:color w:val="000000"/>
                <w:sz w:val="16"/>
                <w:szCs w:val="16"/>
              </w:rPr>
              <w:t xml:space="preserve">orticospinal tract, and </w:t>
            </w:r>
            <w:proofErr w:type="spellStart"/>
            <w:r>
              <w:rPr>
                <w:rFonts w:eastAsia="Times New Roman" w:cs="Times New Roman"/>
                <w:color w:val="000000"/>
                <w:sz w:val="16"/>
                <w:szCs w:val="16"/>
              </w:rPr>
              <w:t>c</w:t>
            </w:r>
            <w:r w:rsidRPr="00D27503">
              <w:rPr>
                <w:rFonts w:eastAsia="Times New Roman" w:cs="Times New Roman"/>
                <w:color w:val="000000"/>
                <w:sz w:val="16"/>
                <w:szCs w:val="16"/>
              </w:rPr>
              <w:t>ingulus</w:t>
            </w:r>
            <w:proofErr w:type="spellEnd"/>
            <w:r w:rsidRPr="00D27503">
              <w:rPr>
                <w:rFonts w:eastAsia="Times New Roman" w:cs="Times New Roman"/>
                <w:color w:val="000000"/>
                <w:sz w:val="16"/>
                <w:szCs w:val="16"/>
              </w:rPr>
              <w:t>.</w:t>
            </w:r>
          </w:p>
        </w:tc>
      </w:tr>
    </w:tbl>
    <w:p w14:paraId="24B9A5D0" w14:textId="08A14423" w:rsidR="00912078" w:rsidRPr="005953B4" w:rsidRDefault="007C0BCA" w:rsidP="005953B4">
      <w:pPr>
        <w:spacing w:before="0" w:after="0"/>
        <w:rPr>
          <w:sz w:val="16"/>
          <w:szCs w:val="16"/>
        </w:rPr>
      </w:pPr>
      <w:r>
        <w:rPr>
          <w:sz w:val="16"/>
          <w:szCs w:val="16"/>
        </w:rPr>
        <w:lastRenderedPageBreak/>
        <w:t>AD, axial diffusivity; ADI, Autism Diagnostic Interview; ADI-R, Autism Diagnostic Interview, Revised; ADOS, Autism Diagnostic Observation Schedule; ADOS-G, Autism Diagnostic Observation Schedule–Generic; ADOS-2, Autism Diagnostic Observation Schedule–Second Edition; ASRS, Autism Spectrum Rating Scales; CABS, Clancy Autism Behavior Scale; CARS, Childhood Autism Rating Scale;  DSM-IV, Diagnostic and Statistical Manual of Mental Disorders, Fourth Edition; DSM-IV-TR, Diagnostic and Statistical Manual of Mental Disorders, Fourth Edition, Text Revision; DSM-5, Diagnostic and Statistical Manual of Mental Disorders, Fifth Edition; FA, fractional anisotropy; MD, mean diffusivity; RD, radial diffusivity; SCQ, Social Communication Questionnaire; SRS, Social Responsiveness Scale; SRS-2, Social Responsiveness Scale</w:t>
      </w:r>
      <w:r w:rsidR="0078361A">
        <w:rPr>
          <w:sz w:val="16"/>
          <w:szCs w:val="16"/>
        </w:rPr>
        <w:t>, Second Edition</w:t>
      </w:r>
      <w:r>
        <w:rPr>
          <w:sz w:val="16"/>
          <w:szCs w:val="16"/>
        </w:rPr>
        <w:t>; VABS</w:t>
      </w:r>
      <w:r w:rsidR="0078361A">
        <w:rPr>
          <w:sz w:val="16"/>
          <w:szCs w:val="16"/>
        </w:rPr>
        <w:t>, Vineland Adaptive Behavior Scales</w:t>
      </w:r>
      <w:r>
        <w:rPr>
          <w:sz w:val="16"/>
          <w:szCs w:val="16"/>
        </w:rPr>
        <w:t>.</w:t>
      </w:r>
    </w:p>
    <w:p w14:paraId="056D604B" w14:textId="77777777" w:rsidR="005953B4" w:rsidRPr="00AC2486" w:rsidRDefault="005953B4" w:rsidP="002B4A57">
      <w:pPr>
        <w:rPr>
          <w:b/>
          <w:bCs/>
        </w:rPr>
      </w:pPr>
    </w:p>
    <w:p w14:paraId="06D4B055" w14:textId="77777777" w:rsidR="00DC5F80" w:rsidRDefault="00DC5F80">
      <w:pPr>
        <w:spacing w:before="0" w:after="200" w:line="276" w:lineRule="auto"/>
        <w:rPr>
          <w:rFonts w:eastAsia="Cambria" w:cs="Times New Roman"/>
          <w:b/>
          <w:szCs w:val="24"/>
        </w:rPr>
      </w:pPr>
      <w:r>
        <w:br w:type="page"/>
      </w:r>
    </w:p>
    <w:p w14:paraId="2BC903BE" w14:textId="024AB37F" w:rsidR="00AC2486" w:rsidRDefault="00AC2486" w:rsidP="00516C38">
      <w:pPr>
        <w:pStyle w:val="Heading1"/>
        <w:numPr>
          <w:ilvl w:val="0"/>
          <w:numId w:val="0"/>
        </w:numPr>
        <w:rPr>
          <w:bCs/>
        </w:rPr>
      </w:pPr>
      <w:bookmarkStart w:id="4" w:name="_Toc176348697"/>
      <w:r w:rsidRPr="00516C38">
        <w:lastRenderedPageBreak/>
        <w:t>Supplementary Table 5. fMRI</w:t>
      </w:r>
      <w:r w:rsidR="00A643E1" w:rsidRPr="00516C38">
        <w:t xml:space="preserve"> Findings</w:t>
      </w:r>
      <w:r w:rsidRPr="00AC2486">
        <w:rPr>
          <w:bCs/>
        </w:rPr>
        <w:t>.</w:t>
      </w:r>
      <w:bookmarkEnd w:id="4"/>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6"/>
        <w:gridCol w:w="554"/>
        <w:gridCol w:w="1305"/>
        <w:gridCol w:w="833"/>
        <w:gridCol w:w="960"/>
        <w:gridCol w:w="842"/>
        <w:gridCol w:w="1063"/>
        <w:gridCol w:w="1013"/>
        <w:gridCol w:w="2115"/>
      </w:tblGrid>
      <w:tr w:rsidR="00005CE0" w:rsidRPr="00EE27DD" w14:paraId="08865648" w14:textId="77777777" w:rsidTr="00A056A1">
        <w:trPr>
          <w:trHeight w:val="296"/>
        </w:trPr>
        <w:tc>
          <w:tcPr>
            <w:tcW w:w="0" w:type="auto"/>
            <w:gridSpan w:val="9"/>
            <w:shd w:val="clear" w:color="auto" w:fill="808080" w:themeFill="background1" w:themeFillShade="80"/>
          </w:tcPr>
          <w:p w14:paraId="559321D9" w14:textId="77777777" w:rsidR="00005CE0" w:rsidRPr="00E01C97" w:rsidRDefault="00005CE0" w:rsidP="00E01C97">
            <w:pPr>
              <w:spacing w:before="0" w:after="0"/>
              <w:jc w:val="center"/>
              <w:rPr>
                <w:rFonts w:eastAsia="Times New Roman" w:cs="Times New Roman"/>
                <w:b/>
                <w:bCs/>
                <w:color w:val="FFFFFF" w:themeColor="background1"/>
                <w:sz w:val="16"/>
                <w:szCs w:val="16"/>
              </w:rPr>
            </w:pPr>
            <w:r w:rsidRPr="00E01C97">
              <w:rPr>
                <w:rFonts w:eastAsia="Times New Roman" w:cs="Times New Roman"/>
                <w:b/>
                <w:bCs/>
                <w:color w:val="FFFFFF" w:themeColor="background1"/>
                <w:sz w:val="16"/>
                <w:szCs w:val="16"/>
              </w:rPr>
              <w:t>Cross-sectional</w:t>
            </w:r>
          </w:p>
        </w:tc>
      </w:tr>
      <w:tr w:rsidR="00E01C97" w:rsidRPr="00EE27DD" w14:paraId="40721FF1" w14:textId="77777777" w:rsidTr="00A056A1">
        <w:trPr>
          <w:trHeight w:val="260"/>
        </w:trPr>
        <w:tc>
          <w:tcPr>
            <w:tcW w:w="0" w:type="auto"/>
            <w:shd w:val="clear" w:color="auto" w:fill="BFBFBF" w:themeFill="background1" w:themeFillShade="BF"/>
            <w:hideMark/>
          </w:tcPr>
          <w:p w14:paraId="24A8B078"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Author</w:t>
            </w:r>
          </w:p>
        </w:tc>
        <w:tc>
          <w:tcPr>
            <w:tcW w:w="0" w:type="auto"/>
            <w:shd w:val="clear" w:color="auto" w:fill="BFBFBF" w:themeFill="background1" w:themeFillShade="BF"/>
            <w:hideMark/>
          </w:tcPr>
          <w:p w14:paraId="7686BACA"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Year</w:t>
            </w:r>
          </w:p>
        </w:tc>
        <w:tc>
          <w:tcPr>
            <w:tcW w:w="0" w:type="auto"/>
            <w:shd w:val="clear" w:color="auto" w:fill="BFBFBF" w:themeFill="background1" w:themeFillShade="BF"/>
          </w:tcPr>
          <w:p w14:paraId="29B8D75D" w14:textId="17C5102E" w:rsidR="00005CE0" w:rsidRPr="00E01C97" w:rsidRDefault="00711709" w:rsidP="00E01C97">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hideMark/>
          </w:tcPr>
          <w:p w14:paraId="332AC78E"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N</w:t>
            </w:r>
          </w:p>
        </w:tc>
        <w:tc>
          <w:tcPr>
            <w:tcW w:w="0" w:type="auto"/>
            <w:shd w:val="clear" w:color="auto" w:fill="BFBFBF" w:themeFill="background1" w:themeFillShade="BF"/>
            <w:hideMark/>
          </w:tcPr>
          <w:p w14:paraId="0B3651FB"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Age</w:t>
            </w:r>
          </w:p>
        </w:tc>
        <w:tc>
          <w:tcPr>
            <w:tcW w:w="0" w:type="auto"/>
            <w:shd w:val="clear" w:color="auto" w:fill="BFBFBF" w:themeFill="background1" w:themeFillShade="BF"/>
            <w:hideMark/>
          </w:tcPr>
          <w:p w14:paraId="3DF3B0EC"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Sex</w:t>
            </w:r>
          </w:p>
        </w:tc>
        <w:tc>
          <w:tcPr>
            <w:tcW w:w="0" w:type="auto"/>
            <w:shd w:val="clear" w:color="auto" w:fill="BFBFBF" w:themeFill="background1" w:themeFillShade="BF"/>
            <w:hideMark/>
          </w:tcPr>
          <w:p w14:paraId="48D7240D"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Region</w:t>
            </w:r>
          </w:p>
        </w:tc>
        <w:tc>
          <w:tcPr>
            <w:tcW w:w="0" w:type="auto"/>
            <w:shd w:val="clear" w:color="auto" w:fill="BFBFBF" w:themeFill="background1" w:themeFillShade="BF"/>
            <w:hideMark/>
          </w:tcPr>
          <w:p w14:paraId="008EEA28"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ASD Metric</w:t>
            </w:r>
          </w:p>
        </w:tc>
        <w:tc>
          <w:tcPr>
            <w:tcW w:w="0" w:type="auto"/>
            <w:shd w:val="clear" w:color="auto" w:fill="BFBFBF" w:themeFill="background1" w:themeFillShade="BF"/>
            <w:hideMark/>
          </w:tcPr>
          <w:p w14:paraId="05B9B56F" w14:textId="77777777" w:rsidR="00005CE0" w:rsidRPr="00E01C97" w:rsidRDefault="00005CE0" w:rsidP="00E01C97">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Outcome</w:t>
            </w:r>
          </w:p>
        </w:tc>
      </w:tr>
      <w:tr w:rsidR="00E01C97" w:rsidRPr="00AC408D" w14:paraId="4C8775E5" w14:textId="77777777" w:rsidTr="00A056A1">
        <w:trPr>
          <w:trHeight w:val="260"/>
        </w:trPr>
        <w:tc>
          <w:tcPr>
            <w:tcW w:w="0" w:type="auto"/>
            <w:shd w:val="clear" w:color="auto" w:fill="auto"/>
          </w:tcPr>
          <w:p w14:paraId="754043DE" w14:textId="4C5EA433"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Wang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&lt;EndNote&gt;&lt;Cite&gt;&lt;Author&gt;Wang&lt;/Author&gt;&lt;Year&gt;2022/09/09&lt;/Year&gt;&lt;RecNum&gt;219&lt;/RecNum&gt;&lt;DisplayText&gt;(46)&lt;/DisplayText&gt;&lt;record&gt;&lt;rec-number&gt;219&lt;/rec-number&gt;&lt;foreign-keys&gt;&lt;key app="EN" db-id="pfftftz55dav9pezpdapp2zv2xzt0e0rv2wp" timestamp="1709301085" guid="66cdab9c-e349-464f-8d08-a96383b7034d"&gt;219&lt;/key&gt;&lt;/foreign-keys&gt;&lt;ref-type name="Journal Article"&gt;17&lt;/ref-type&gt;&lt;contributors&gt;&lt;authors&gt;&lt;author&gt;Ya Wang&lt;/author&gt;&lt;author&gt;Dan Hu&lt;/author&gt;&lt;author&gt;Zhengwang Wu&lt;/author&gt;&lt;author&gt;Li Wang&lt;/author&gt;&lt;author&gt;Wenhua Huang&lt;/author&gt;&lt;author&gt;Gang Li&lt;/author&gt;&lt;/authors&gt;&lt;/contributors&gt;&lt;titles&gt;&lt;title&gt;Developmental abnormalities of structural covariance networks of cortical thickness and surface area in autistic infants within the first 2 years&lt;/title&gt;&lt;secondary-title&gt;Cerebral Cortex (New York, NY)&lt;/secondary-title&gt;&lt;/titles&gt;&lt;periodical&gt;&lt;full-title&gt;Cerebral Cortex (New York, NY)&lt;/full-title&gt;&lt;/periodical&gt;&lt;volume&gt;32&lt;/volume&gt;&lt;number&gt;17&lt;/number&gt;&lt;dates&gt;&lt;year&gt;2022/09/09&lt;/year&gt;&lt;/dates&gt;&lt;isbn&gt;1047-3211&lt;/isbn&gt;&lt;urls&gt;&lt;related-urls&gt;&lt;url&gt;https://www.ncbi.nlm.nih.gov/pmc/articles/PMC9433424/&lt;/url&gt;&lt;/related-urls&gt;&lt;/urls&gt;&lt;electronic-resource-num&gt;10.1093/cercor/bhab448&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(46)</w:t>
            </w:r>
            <w:r w:rsidRPr="00E01C97">
              <w:rPr>
                <w:rFonts w:eastAsia="Times New Roman" w:cs="Times New Roman"/>
                <w:color w:val="000000"/>
                <w:sz w:val="16"/>
                <w:szCs w:val="16"/>
              </w:rPr>
              <w:fldChar w:fldCharType="end"/>
            </w:r>
          </w:p>
        </w:tc>
        <w:tc>
          <w:tcPr>
            <w:tcW w:w="0" w:type="auto"/>
            <w:shd w:val="clear" w:color="auto" w:fill="auto"/>
          </w:tcPr>
          <w:p w14:paraId="3D787FAE" w14:textId="671832ED"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2022</w:t>
            </w:r>
          </w:p>
        </w:tc>
        <w:tc>
          <w:tcPr>
            <w:tcW w:w="0" w:type="auto"/>
            <w:shd w:val="clear" w:color="auto" w:fill="auto"/>
          </w:tcPr>
          <w:p w14:paraId="52C6FC91" w14:textId="50ECE815"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6127E4">
              <w:rPr>
                <w:rFonts w:eastAsia="Times New Roman" w:cs="Times New Roman"/>
                <w:color w:val="000000" w:themeColor="text1"/>
                <w:sz w:val="16"/>
                <w:szCs w:val="16"/>
              </w:rPr>
              <w:t xml:space="preserve">; </w:t>
            </w:r>
            <w:r w:rsidR="00B66A12">
              <w:rPr>
                <w:rFonts w:eastAsia="Times New Roman" w:cs="Times New Roman"/>
                <w:color w:val="000000" w:themeColor="text1"/>
                <w:sz w:val="16"/>
                <w:szCs w:val="16"/>
              </w:rPr>
              <w:t>Sleep</w:t>
            </w:r>
          </w:p>
        </w:tc>
        <w:tc>
          <w:tcPr>
            <w:tcW w:w="0" w:type="auto"/>
            <w:shd w:val="clear" w:color="auto" w:fill="auto"/>
          </w:tcPr>
          <w:p w14:paraId="54258B4B" w14:textId="77777777"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73</w:t>
            </w:r>
          </w:p>
          <w:p w14:paraId="75D03F22" w14:textId="3F5D938A"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32</w:t>
            </w:r>
            <w:r w:rsidRPr="00E01C97">
              <w:rPr>
                <w:rFonts w:eastAsia="Times New Roman" w:cs="Times New Roman"/>
                <w:color w:val="000000"/>
                <w:sz w:val="16"/>
                <w:szCs w:val="16"/>
              </w:rPr>
              <w:br/>
              <w:t>TD: 41</w:t>
            </w:r>
          </w:p>
        </w:tc>
        <w:tc>
          <w:tcPr>
            <w:tcW w:w="0" w:type="auto"/>
            <w:shd w:val="clear" w:color="auto" w:fill="auto"/>
          </w:tcPr>
          <w:p w14:paraId="5D696970" w14:textId="712D91DD"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0.52</w:t>
            </w:r>
            <w:r w:rsidRPr="00E01C97">
              <w:rPr>
                <w:rFonts w:eastAsia="Times New Roman" w:cs="Times New Roman"/>
                <w:color w:val="000000"/>
                <w:sz w:val="16"/>
                <w:szCs w:val="16"/>
              </w:rPr>
              <w:br/>
              <w:t>TD: 0.52</w:t>
            </w:r>
          </w:p>
        </w:tc>
        <w:tc>
          <w:tcPr>
            <w:tcW w:w="0" w:type="auto"/>
            <w:shd w:val="clear" w:color="auto" w:fill="auto"/>
          </w:tcPr>
          <w:p w14:paraId="60134B5B" w14:textId="7F82161C"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8 (25)</w:t>
            </w:r>
            <w:r w:rsidRPr="00E01C97">
              <w:rPr>
                <w:rFonts w:eastAsia="Times New Roman" w:cs="Times New Roman"/>
                <w:color w:val="000000"/>
                <w:sz w:val="16"/>
                <w:szCs w:val="16"/>
              </w:rPr>
              <w:br/>
              <w:t>TD: 15 (37)</w:t>
            </w:r>
          </w:p>
        </w:tc>
        <w:tc>
          <w:tcPr>
            <w:tcW w:w="0" w:type="auto"/>
            <w:shd w:val="clear" w:color="auto" w:fill="auto"/>
          </w:tcPr>
          <w:p w14:paraId="5F3EC15E" w14:textId="0E97EB17"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USA</w:t>
            </w:r>
          </w:p>
        </w:tc>
        <w:tc>
          <w:tcPr>
            <w:tcW w:w="0" w:type="auto"/>
            <w:shd w:val="clear" w:color="auto" w:fill="auto"/>
          </w:tcPr>
          <w:p w14:paraId="058D0ECA" w14:textId="4B6AED3A"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ADI-R</w:t>
            </w:r>
          </w:p>
        </w:tc>
        <w:tc>
          <w:tcPr>
            <w:tcW w:w="0" w:type="auto"/>
            <w:shd w:val="clear" w:color="auto" w:fill="auto"/>
          </w:tcPr>
          <w:p w14:paraId="0F7D147B" w14:textId="3C63E6B2" w:rsidR="00005CE0" w:rsidRPr="00E01C97" w:rsidRDefault="00005CE0"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At 24 months ASD shows significantly increased integration, decreased segregation, and decreased small </w:t>
            </w:r>
            <w:proofErr w:type="spellStart"/>
            <w:r w:rsidRPr="00E01C97">
              <w:rPr>
                <w:rFonts w:eastAsia="Times New Roman" w:cs="Times New Roman"/>
                <w:color w:val="000000"/>
                <w:sz w:val="16"/>
                <w:szCs w:val="16"/>
              </w:rPr>
              <w:t>worldness</w:t>
            </w:r>
            <w:proofErr w:type="spellEnd"/>
            <w:r w:rsidRPr="00E01C97">
              <w:rPr>
                <w:rFonts w:eastAsia="Times New Roman" w:cs="Times New Roman"/>
                <w:color w:val="000000"/>
                <w:sz w:val="16"/>
                <w:szCs w:val="16"/>
              </w:rPr>
              <w:t xml:space="preserve"> on surface area measures compared to TD. There are no significant differences in cortical thickness between ASD and TD. Surface area nodal betweenness and nodal degree in the left lateral occipital cortex decrease from 6 to 24 months in ASD compared to TD.</w:t>
            </w:r>
          </w:p>
        </w:tc>
      </w:tr>
      <w:tr w:rsidR="00E01C97" w:rsidRPr="00AC408D" w14:paraId="6F3838CE" w14:textId="77777777" w:rsidTr="00A056A1">
        <w:trPr>
          <w:trHeight w:val="260"/>
        </w:trPr>
        <w:tc>
          <w:tcPr>
            <w:tcW w:w="0" w:type="auto"/>
            <w:shd w:val="clear" w:color="auto" w:fill="auto"/>
          </w:tcPr>
          <w:p w14:paraId="1183C943" w14:textId="5FABA26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Zielinski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&lt;EndNote&gt;&lt;Cite&gt;&lt;Author&gt;Zielinski&lt;/Author&gt;&lt;Year&gt;2022&lt;/Year&gt;&lt;RecNum&gt;230&lt;/RecNum&gt;&lt;DisplayText&gt;(47)&lt;/DisplayText&gt;&lt;record&gt;&lt;rec-number&gt;230&lt;/rec-number&gt;&lt;foreign-keys&gt;&lt;key app="EN" db-id="pfftftz55dav9pezpdapp2zv2xzt0e0rv2wp" timestamp="1709301085" guid="65333812-5a1b-4316-b9bd-585231f25034"&gt;230&lt;/key&gt;&lt;/foreign-keys&gt;&lt;ref-type name="Journal Article"&gt;17&lt;/ref-type&gt;&lt;contributors&gt;&lt;authors&gt;&lt;author&gt;Zielinski, A. Brandon&lt;/author&gt;&lt;author&gt;Andrews, S. Derek&lt;/author&gt;&lt;author&gt;Lee, K. Joshua&lt;/author&gt;&lt;author&gt;Solomon, Marjorie&lt;/author&gt;&lt;author&gt;Rogers, J. Sally&lt;/author&gt;&lt;author&gt;Heath, Brianna&lt;/author&gt;&lt;author&gt;Nordahl, Wu Christine&lt;/author&gt;&lt;author&gt;Amaral, G. David&lt;/author&gt;&lt;/authors&gt;&lt;/contributors&gt;&lt;titles&gt;&lt;title&gt;Sex-dependent structure of socioemotional salience, executive control, and default mode networks in preschool-aged children with autism&lt;/title&gt;&lt;secondary-title&gt;NeuroImage&lt;/secondary-title&gt;&lt;/titles&gt;&lt;periodical&gt;&lt;full-title&gt;Neuroimage&lt;/full-title&gt;&lt;/periodical&gt;&lt;pages&gt;119252&lt;/pages&gt;&lt;volume&gt;257&lt;/volume&gt;&lt;dates&gt;&lt;year&gt;2022&lt;/year&gt;&lt;/dates&gt;&lt;isbn&gt;1053-8119&lt;/isbn&gt;&lt;urls&gt;&lt;/urls&gt;&lt;electronic-resource-num&gt;10.1016/j.neuroimage.2022.119252&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(47)</w:t>
            </w:r>
            <w:r w:rsidRPr="00E01C97">
              <w:rPr>
                <w:rFonts w:eastAsia="Times New Roman" w:cs="Times New Roman"/>
                <w:color w:val="000000"/>
                <w:sz w:val="16"/>
                <w:szCs w:val="16"/>
              </w:rPr>
              <w:fldChar w:fldCharType="end"/>
            </w:r>
          </w:p>
        </w:tc>
        <w:tc>
          <w:tcPr>
            <w:tcW w:w="0" w:type="auto"/>
            <w:shd w:val="clear" w:color="auto" w:fill="auto"/>
          </w:tcPr>
          <w:p w14:paraId="07CCB99A" w14:textId="50F85FD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2022</w:t>
            </w:r>
          </w:p>
        </w:tc>
        <w:tc>
          <w:tcPr>
            <w:tcW w:w="0" w:type="auto"/>
            <w:shd w:val="clear" w:color="auto" w:fill="auto"/>
          </w:tcPr>
          <w:p w14:paraId="53F90D81" w14:textId="2E96B503"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B66A12">
              <w:rPr>
                <w:rFonts w:eastAsia="Times New Roman" w:cs="Times New Roman"/>
                <w:color w:val="000000" w:themeColor="text1"/>
                <w:sz w:val="16"/>
                <w:szCs w:val="16"/>
              </w:rPr>
              <w:t>; Sleep</w:t>
            </w:r>
          </w:p>
        </w:tc>
        <w:tc>
          <w:tcPr>
            <w:tcW w:w="0" w:type="auto"/>
            <w:shd w:val="clear" w:color="auto" w:fill="auto"/>
          </w:tcPr>
          <w:p w14:paraId="4B40408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244</w:t>
            </w:r>
          </w:p>
          <w:p w14:paraId="1487EF6C" w14:textId="7AF961F2"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122</w:t>
            </w:r>
            <w:r w:rsidRPr="00E01C97">
              <w:rPr>
                <w:rFonts w:eastAsia="Times New Roman" w:cs="Times New Roman"/>
                <w:color w:val="000000"/>
                <w:sz w:val="16"/>
                <w:szCs w:val="16"/>
              </w:rPr>
              <w:br/>
              <w:t>TD: 122</w:t>
            </w:r>
          </w:p>
        </w:tc>
        <w:tc>
          <w:tcPr>
            <w:tcW w:w="0" w:type="auto"/>
            <w:shd w:val="clear" w:color="auto" w:fill="auto"/>
          </w:tcPr>
          <w:p w14:paraId="3DF8C8BE" w14:textId="4C2F835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3.13 (2-4)</w:t>
            </w:r>
            <w:r w:rsidRPr="00E01C97">
              <w:rPr>
                <w:rFonts w:eastAsia="Times New Roman" w:cs="Times New Roman"/>
                <w:color w:val="000000"/>
                <w:sz w:val="16"/>
                <w:szCs w:val="16"/>
              </w:rPr>
              <w:br/>
              <w:t>TD: 3.13 (2-4)</w:t>
            </w:r>
          </w:p>
        </w:tc>
        <w:tc>
          <w:tcPr>
            <w:tcW w:w="0" w:type="auto"/>
            <w:shd w:val="clear" w:color="auto" w:fill="auto"/>
          </w:tcPr>
          <w:p w14:paraId="0C39F7F2" w14:textId="55CF69C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61 (50)</w:t>
            </w:r>
            <w:r w:rsidRPr="00E01C97">
              <w:rPr>
                <w:rFonts w:eastAsia="Times New Roman" w:cs="Times New Roman"/>
                <w:color w:val="000000"/>
                <w:sz w:val="16"/>
                <w:szCs w:val="16"/>
              </w:rPr>
              <w:br/>
              <w:t>TD: 61 (50)</w:t>
            </w:r>
          </w:p>
        </w:tc>
        <w:tc>
          <w:tcPr>
            <w:tcW w:w="0" w:type="auto"/>
            <w:shd w:val="clear" w:color="auto" w:fill="auto"/>
          </w:tcPr>
          <w:p w14:paraId="26E9A701" w14:textId="11195C0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CB88BA8" w14:textId="14EC012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ADOS-G, ADI-R, DSM-IV-TR, SCQ</w:t>
            </w:r>
          </w:p>
        </w:tc>
        <w:tc>
          <w:tcPr>
            <w:tcW w:w="0" w:type="auto"/>
            <w:shd w:val="clear" w:color="auto" w:fill="auto"/>
          </w:tcPr>
          <w:p w14:paraId="7ED29201" w14:textId="3E87386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The salience network and executive control network have decreased volume and structural covariance in the ASD group, whereas the default mode network has increased volume and structural covariance. Additionally, ASD males have greater structural covariance than TD males across all three networks, while ASD females have decreased covariance compared to TD females.</w:t>
            </w:r>
          </w:p>
        </w:tc>
      </w:tr>
      <w:tr w:rsidR="00E01C97" w:rsidRPr="00AC408D" w14:paraId="2256B898" w14:textId="77777777" w:rsidTr="00A056A1">
        <w:trPr>
          <w:trHeight w:val="260"/>
        </w:trPr>
        <w:tc>
          <w:tcPr>
            <w:tcW w:w="0" w:type="auto"/>
            <w:shd w:val="clear" w:color="auto" w:fill="auto"/>
          </w:tcPr>
          <w:p w14:paraId="6229CA42" w14:textId="37B8F29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Shen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&lt;EndNote&gt;&lt;Cite&gt;&lt;Author&gt;Shen&lt;/Author&gt;&lt;Year&gt;2016&lt;/Year&gt;&lt;RecNum&gt;215&lt;/RecNum&gt;&lt;DisplayText&gt;(48)&lt;/DisplayText&gt;&lt;record&gt;&lt;rec-number&gt;215&lt;/rec-number&gt;&lt;foreign-keys&gt;&lt;key app="EN" db-id="pfftftz55dav9pezpdapp2zv2xzt0e0rv2wp" timestamp="1709301085" guid="e29d8436-de05-4426-b826-90933399cfe6"&gt;215&lt;/key&gt;&lt;/foreign-keys&gt;&lt;ref-type name="Journal Article"&gt;17&lt;/ref-type&gt;&lt;contributors&gt;&lt;authors&gt;&lt;author&gt;Shen, D. Mark&lt;/author&gt;&lt;author&gt;Li, D. Deana&lt;/author&gt;&lt;author&gt;Keown, L. Christopher&lt;/author&gt;&lt;author&gt;Lee, Aaron&lt;/author&gt;&lt;author&gt;Johnson, T. Ryan&lt;/author&gt;&lt;author&gt;Angkustsiri, Kathleen&lt;/author&gt;&lt;author&gt;Rogers, J. Sally&lt;/author&gt;&lt;author&gt;Müller, Ralph-Axel&lt;/author&gt;&lt;author&gt;Amaral, G. David&lt;/author&gt;&lt;author&gt;Nordahl, Wu Christine&lt;/author&gt;&lt;/authors&gt;&lt;/contributors&gt;&lt;titles&gt;&lt;title&gt;Functional Connectivity of the Amygdala Is Disrupted in Preschool-Aged Children With Autism Spectrum Disorder&lt;/title&gt;&lt;secondary-title&gt;Journal of the American Academy of Child &amp;amp; Adolescent Psychiatry&lt;/secondary-title&gt;&lt;/titles&gt;&lt;periodical&gt;&lt;full-title&gt;Journal of the American Academy of Child &amp;amp; Adolescent Psychiatry&lt;/full-title&gt;&lt;/periodical&gt;&lt;pages&gt;817-824&lt;/pages&gt;&lt;volume&gt;55&lt;/volume&gt;&lt;number&gt;9&lt;/number&gt;&lt;dates&gt;&lt;year&gt;2016&lt;/year&gt;&lt;/dates&gt;&lt;isbn&gt;0890-8567&lt;/isbn&gt;&lt;urls&gt;&lt;related-urls&gt;&lt;url&gt;http://europepmc.org/articles/pmc5003422?pdf=render&lt;/url&gt;&lt;/related-urls&gt;&lt;/urls&gt;&lt;electronic-resource-num&gt;10.1016/j.jaac.2016.05.020&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(48)</w:t>
            </w:r>
            <w:r w:rsidRPr="00E01C97">
              <w:rPr>
                <w:rFonts w:eastAsia="Times New Roman" w:cs="Times New Roman"/>
                <w:color w:val="000000"/>
                <w:sz w:val="16"/>
                <w:szCs w:val="16"/>
              </w:rPr>
              <w:fldChar w:fldCharType="end"/>
            </w:r>
          </w:p>
        </w:tc>
        <w:tc>
          <w:tcPr>
            <w:tcW w:w="0" w:type="auto"/>
            <w:shd w:val="clear" w:color="auto" w:fill="auto"/>
          </w:tcPr>
          <w:p w14:paraId="784121C3" w14:textId="2056ADF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2016</w:t>
            </w:r>
          </w:p>
        </w:tc>
        <w:tc>
          <w:tcPr>
            <w:tcW w:w="0" w:type="auto"/>
            <w:shd w:val="clear" w:color="auto" w:fill="auto"/>
          </w:tcPr>
          <w:p w14:paraId="75B9233B" w14:textId="4ECEE8E3"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B66A12">
              <w:rPr>
                <w:rFonts w:eastAsia="Times New Roman" w:cs="Times New Roman"/>
                <w:color w:val="000000" w:themeColor="text1"/>
                <w:sz w:val="16"/>
                <w:szCs w:val="16"/>
              </w:rPr>
              <w:t>; Sleep</w:t>
            </w:r>
          </w:p>
        </w:tc>
        <w:tc>
          <w:tcPr>
            <w:tcW w:w="0" w:type="auto"/>
            <w:shd w:val="clear" w:color="auto" w:fill="auto"/>
          </w:tcPr>
          <w:p w14:paraId="0DD979BF"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72</w:t>
            </w:r>
          </w:p>
          <w:p w14:paraId="6B203A99"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ASD: 43 </w:t>
            </w:r>
          </w:p>
          <w:p w14:paraId="5A899621" w14:textId="4E74F1D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29</w:t>
            </w:r>
          </w:p>
        </w:tc>
        <w:tc>
          <w:tcPr>
            <w:tcW w:w="0" w:type="auto"/>
            <w:shd w:val="clear" w:color="auto" w:fill="auto"/>
          </w:tcPr>
          <w:p w14:paraId="776EEBD1"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3.5</w:t>
            </w:r>
          </w:p>
          <w:p w14:paraId="6B514807" w14:textId="7559B6E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3.5</w:t>
            </w:r>
          </w:p>
        </w:tc>
        <w:tc>
          <w:tcPr>
            <w:tcW w:w="0" w:type="auto"/>
            <w:shd w:val="clear" w:color="auto" w:fill="auto"/>
          </w:tcPr>
          <w:p w14:paraId="0DCA66B5" w14:textId="77777777" w:rsidR="00E01C97" w:rsidRPr="00E01C97" w:rsidRDefault="00E01C97" w:rsidP="00E01C97">
            <w:pPr>
              <w:spacing w:before="0" w:after="0"/>
              <w:rPr>
                <w:rFonts w:cs="Times New Roman"/>
                <w:sz w:val="16"/>
                <w:szCs w:val="16"/>
              </w:rPr>
            </w:pPr>
            <w:r w:rsidRPr="00E01C97">
              <w:rPr>
                <w:rFonts w:eastAsia="Times New Roman" w:cs="Times New Roman"/>
                <w:color w:val="000000" w:themeColor="text1"/>
                <w:sz w:val="16"/>
                <w:szCs w:val="16"/>
              </w:rPr>
              <w:t>ASD: 0 (0)</w:t>
            </w:r>
          </w:p>
          <w:p w14:paraId="28451ECB" w14:textId="28D2D67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TD: 0 (0)</w:t>
            </w:r>
          </w:p>
        </w:tc>
        <w:tc>
          <w:tcPr>
            <w:tcW w:w="0" w:type="auto"/>
            <w:shd w:val="clear" w:color="auto" w:fill="auto"/>
          </w:tcPr>
          <w:p w14:paraId="7EBB1AF3" w14:textId="3B7978B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B05C7DF" w14:textId="3E1962F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ADOS, ADI-R </w:t>
            </w:r>
          </w:p>
        </w:tc>
        <w:tc>
          <w:tcPr>
            <w:tcW w:w="0" w:type="auto"/>
            <w:shd w:val="clear" w:color="auto" w:fill="auto"/>
          </w:tcPr>
          <w:p w14:paraId="57D1AFEB" w14:textId="71105CD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 xml:space="preserve">ASD group has weaker functional connectivity between the amygdala and medial prefrontal cortex, bilateral temporal lobes, striatum, thalamus, cingulate cortex, cerebellum, as well as weaker functional connectivity between the primary visual cortex and the pre/post central gyrus, striatum, and thalamus. </w:t>
            </w:r>
          </w:p>
        </w:tc>
      </w:tr>
      <w:tr w:rsidR="00E01C97" w:rsidRPr="00AC408D" w14:paraId="46E8957A" w14:textId="77777777" w:rsidTr="00A056A1">
        <w:trPr>
          <w:trHeight w:val="260"/>
        </w:trPr>
        <w:tc>
          <w:tcPr>
            <w:tcW w:w="0" w:type="auto"/>
            <w:shd w:val="clear" w:color="auto" w:fill="auto"/>
          </w:tcPr>
          <w:p w14:paraId="7B4748EE" w14:textId="1D65056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Xiao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&lt;EndNote&gt;&lt;Cite&gt;&lt;Author&gt;Xiao&lt;/Author&gt;&lt;Year&gt;2022-01-03&lt;/Year&gt;&lt;RecNum&gt;222&lt;/RecNum&gt;&lt;DisplayText&gt;(49)&lt;/DisplayText&gt;&lt;record&gt;&lt;rec-number&gt;222&lt;/rec-number&gt;&lt;foreign-keys&gt;&lt;key app="EN" db-id="pfftftz55dav9pezpdapp2zv2xzt0e0rv2wp" timestamp="1709301085" guid="959ec4c7-e9d0-4fa3-9ee3-cdb4ebea4149"&gt;222&lt;/key&gt;&lt;/foreign-keys&gt;&lt;ref-type name="Journal Article"&gt;17&lt;/ref-type&gt;&lt;contributors&gt;&lt;authors&gt;&lt;author&gt;Xiao, Yaqiong&lt;/author&gt;&lt;author&gt;Wen, Teresa H.&lt;/author&gt;&lt;author&gt;Kupis, Lauren&lt;/author&gt;&lt;author&gt;Eyler, Lisa T.&lt;/author&gt;&lt;author&gt;Goel, Disha&lt;/author&gt;&lt;author&gt;Vaux, Keith&lt;/author&gt;&lt;author&gt;Lombardo, Michael V.&lt;/author&gt;&lt;author&gt;Lewis, Nathan E.&lt;/author&gt;&lt;author&gt;Pierce, Karen&lt;/author&gt;&lt;author&gt;Courchesne, Eric&lt;/author&gt;&lt;author&gt;Xiao, Yaqiong&lt;/author&gt;&lt;author&gt;Wen, Teresa H.&lt;/author&gt;&lt;author&gt;Kupis, Lauren&lt;/author&gt;&lt;author&gt;Eyler, Lisa T.&lt;/author&gt;&lt;author&gt;Goel, Disha&lt;/author&gt;&lt;author&gt;Vaux, Keith&lt;/author&gt;&lt;author&gt;Lombardo, Michael V.&lt;/author&gt;&lt;author&gt;Lewis, Nathan E.&lt;/author&gt;&lt;author&gt;Pierce, Karen&lt;/author&gt;&lt;author&gt;Courchesne, Eric&lt;/author&gt;&lt;/authors&gt;&lt;/contributors&gt;&lt;titles&gt;&lt;title&gt;Neural responses to affective speech, including motherese, map onto clinical and social eye tracking profiles in toddlers with ASD&lt;/title&gt;&lt;secondary-title&gt;Nature Human Behaviour 2022 6:3&lt;/secondary-title&gt;&lt;/titles&gt;&lt;periodical&gt;&lt;full-title&gt;Nature Human Behaviour 2022 6:3&lt;/full-title&gt;&lt;/periodical&gt;&lt;volume&gt;6&lt;/volume&gt;&lt;number&gt;3&lt;/number&gt;&lt;dates&gt;&lt;year&gt;2022-01-03&lt;/year&gt;&lt;/dates&gt;&lt;isbn&gt;2397-3374&lt;/isbn&gt;&lt;urls&gt;&lt;related-urls&gt;&lt;url&gt;https://www.nature.com/articles/s41562-021-01237-y#Sec2&lt;/url&gt;&lt;/related-urls&gt;&lt;/urls&gt;&lt;electronic-resource-num&gt;10.1038/s41562-021-01237-y&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(49)</w:t>
            </w:r>
            <w:r w:rsidRPr="00E01C97">
              <w:rPr>
                <w:rFonts w:eastAsia="Times New Roman" w:cs="Times New Roman"/>
                <w:color w:val="000000"/>
                <w:sz w:val="16"/>
                <w:szCs w:val="16"/>
              </w:rPr>
              <w:fldChar w:fldCharType="end"/>
            </w:r>
          </w:p>
        </w:tc>
        <w:tc>
          <w:tcPr>
            <w:tcW w:w="0" w:type="auto"/>
            <w:shd w:val="clear" w:color="auto" w:fill="auto"/>
          </w:tcPr>
          <w:p w14:paraId="78C5D2F6" w14:textId="3FDBC4D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2022</w:t>
            </w:r>
          </w:p>
        </w:tc>
        <w:tc>
          <w:tcPr>
            <w:tcW w:w="0" w:type="auto"/>
            <w:shd w:val="clear" w:color="auto" w:fill="auto"/>
          </w:tcPr>
          <w:p w14:paraId="583B14FC" w14:textId="3351D48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B66A12">
              <w:rPr>
                <w:rFonts w:eastAsia="Times New Roman" w:cs="Times New Roman"/>
                <w:color w:val="000000" w:themeColor="text1"/>
                <w:sz w:val="16"/>
                <w:szCs w:val="16"/>
              </w:rPr>
              <w:t>; Passive speech paradigm during sleep</w:t>
            </w:r>
          </w:p>
        </w:tc>
        <w:tc>
          <w:tcPr>
            <w:tcW w:w="0" w:type="auto"/>
            <w:shd w:val="clear" w:color="auto" w:fill="auto"/>
          </w:tcPr>
          <w:p w14:paraId="6EF59C8D"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71</w:t>
            </w:r>
          </w:p>
          <w:p w14:paraId="6DA0FDDB" w14:textId="5F83C7BB"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41</w:t>
            </w:r>
            <w:r w:rsidRPr="00E01C97">
              <w:rPr>
                <w:rFonts w:eastAsia="Times New Roman" w:cs="Times New Roman"/>
                <w:color w:val="000000"/>
                <w:sz w:val="16"/>
                <w:szCs w:val="16"/>
              </w:rPr>
              <w:br/>
              <w:t>TD: 30</w:t>
            </w:r>
          </w:p>
        </w:tc>
        <w:tc>
          <w:tcPr>
            <w:tcW w:w="0" w:type="auto"/>
            <w:shd w:val="clear" w:color="auto" w:fill="auto"/>
          </w:tcPr>
          <w:p w14:paraId="5D922A2C"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w:t>
            </w:r>
            <w:r w:rsidRPr="00E01C97">
              <w:rPr>
                <w:rFonts w:eastAsia="Times New Roman" w:cs="Times New Roman"/>
                <w:color w:val="000000" w:themeColor="text1"/>
                <w:sz w:val="16"/>
                <w:szCs w:val="16"/>
              </w:rPr>
              <w:t>2-5)</w:t>
            </w:r>
          </w:p>
          <w:p w14:paraId="5437B37E" w14:textId="4B68C0A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(2-5)</w:t>
            </w:r>
          </w:p>
        </w:tc>
        <w:tc>
          <w:tcPr>
            <w:tcW w:w="0" w:type="auto"/>
            <w:shd w:val="clear" w:color="auto" w:fill="auto"/>
          </w:tcPr>
          <w:p w14:paraId="77EDC90E" w14:textId="0CB3013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6 (15)</w:t>
            </w:r>
            <w:r w:rsidRPr="00E01C97">
              <w:rPr>
                <w:rFonts w:eastAsia="Times New Roman" w:cs="Times New Roman"/>
                <w:color w:val="000000"/>
                <w:sz w:val="16"/>
                <w:szCs w:val="16"/>
              </w:rPr>
              <w:br/>
              <w:t>TD: 12 (40)</w:t>
            </w:r>
          </w:p>
        </w:tc>
        <w:tc>
          <w:tcPr>
            <w:tcW w:w="0" w:type="auto"/>
            <w:shd w:val="clear" w:color="auto" w:fill="auto"/>
          </w:tcPr>
          <w:p w14:paraId="78470795" w14:textId="4A423FD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57FAD5BD" w14:textId="6A98296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metric not clearly explained</w:t>
            </w:r>
          </w:p>
        </w:tc>
        <w:tc>
          <w:tcPr>
            <w:tcW w:w="0" w:type="auto"/>
            <w:shd w:val="clear" w:color="auto" w:fill="auto"/>
          </w:tcPr>
          <w:p w14:paraId="4CE6A22E" w14:textId="1BC7348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group has robust activation in temporal language regions (bilateral superior temporal cortex) during affective speech, ASD group does not.</w:t>
            </w:r>
          </w:p>
        </w:tc>
      </w:tr>
      <w:tr w:rsidR="00E01C97" w:rsidRPr="00AC408D" w14:paraId="34BEEE71" w14:textId="77777777" w:rsidTr="00A056A1">
        <w:trPr>
          <w:trHeight w:val="260"/>
        </w:trPr>
        <w:tc>
          <w:tcPr>
            <w:tcW w:w="0" w:type="auto"/>
            <w:shd w:val="clear" w:color="auto" w:fill="auto"/>
          </w:tcPr>
          <w:p w14:paraId="409CDC4F" w14:textId="390A03F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He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&lt;EndNote&gt;&lt;Cite&gt;&lt;Author&gt;He&lt;/Author&gt;&lt;Year&gt;2018/11/01&lt;/Year&gt;&lt;RecNum&gt;197&lt;/RecNum&gt;&lt;DisplayText&gt;(50)&lt;/DisplayText&gt;&lt;record&gt;&lt;rec-number&gt;197&lt;/rec-number&gt;&lt;foreign-keys&gt;&lt;key app="EN" db-id="pfftftz55dav9pezpdapp2zv2xzt0e0rv2wp" timestamp="1709301084" guid="fc3dd5b7-6647-4ea1-9e34-917f5250f468"&gt;197&lt;/key&gt;&lt;/foreign-keys&gt;&lt;ref-type name="Journal Article"&gt;17&lt;/ref-type&gt;&lt;contributors&gt;&lt;authors&gt;&lt;author&gt;Changchun He&lt;/author&gt;&lt;author&gt;Yanchi Chen&lt;/author&gt;&lt;author&gt;Taorong Jian&lt;/author&gt;&lt;author&gt;Heng Chen&lt;/author&gt;&lt;author&gt;Xiaonan Guo&lt;/author&gt;&lt;author&gt;Jia Wang&lt;/author&gt;&lt;author&gt;Lijie Wu&lt;/author&gt;&lt;author&gt;Huafu Chen&lt;/author&gt;&lt;author&gt;Xujun Duan&lt;/author&gt;&lt;/authors&gt;&lt;/contributors&gt;&lt;titles&gt;&lt;title&gt;Dynamic functional connectivity analysis reveals decreased variability of the default‐mode network in developing autistic brain&lt;/title&gt;&lt;secondary-title&gt;Autism Research&lt;/secondary-title&gt;&lt;/titles&gt;&lt;periodical&gt;&lt;full-title&gt;Autism Research&lt;/full-title&gt;&lt;/periodical&gt;&lt;volume&gt;11&lt;/volume&gt;&lt;number&gt;11&lt;/number&gt;&lt;dates&gt;&lt;year&gt;2018/11/01&lt;/year&gt;&lt;/dates&gt;&lt;isbn&gt;1939-3806&lt;/isbn&gt;&lt;urls&gt;&lt;related-urls&gt;&lt;url&gt;https://onlinelibrary.wiley.com/doi/10.1002/aur.2020&lt;/url&gt;&lt;/related-urls&gt;&lt;/urls&gt;&lt;electronic-resource-num&gt;10.1002/aur.2020&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(50)</w:t>
            </w:r>
            <w:r w:rsidRPr="00E01C97">
              <w:rPr>
                <w:rFonts w:eastAsia="Times New Roman" w:cs="Times New Roman"/>
                <w:color w:val="000000"/>
                <w:sz w:val="16"/>
                <w:szCs w:val="16"/>
              </w:rPr>
              <w:fldChar w:fldCharType="end"/>
            </w:r>
          </w:p>
        </w:tc>
        <w:tc>
          <w:tcPr>
            <w:tcW w:w="0" w:type="auto"/>
            <w:shd w:val="clear" w:color="auto" w:fill="auto"/>
          </w:tcPr>
          <w:p w14:paraId="5CBC90EC" w14:textId="2F83FB8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2018</w:t>
            </w:r>
          </w:p>
        </w:tc>
        <w:tc>
          <w:tcPr>
            <w:tcW w:w="0" w:type="auto"/>
            <w:shd w:val="clear" w:color="auto" w:fill="auto"/>
          </w:tcPr>
          <w:p w14:paraId="49109FDA" w14:textId="0DE99EC5"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71E3A">
              <w:rPr>
                <w:rFonts w:eastAsia="Times New Roman" w:cs="Times New Roman"/>
                <w:color w:val="000000" w:themeColor="text1"/>
                <w:sz w:val="16"/>
                <w:szCs w:val="16"/>
              </w:rPr>
              <w:t>; Sedation</w:t>
            </w:r>
          </w:p>
        </w:tc>
        <w:tc>
          <w:tcPr>
            <w:tcW w:w="0" w:type="auto"/>
            <w:shd w:val="clear" w:color="auto" w:fill="auto"/>
          </w:tcPr>
          <w:p w14:paraId="6A78DF0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57</w:t>
            </w:r>
          </w:p>
          <w:p w14:paraId="1DD13A2D" w14:textId="3A12145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28</w:t>
            </w:r>
            <w:r w:rsidRPr="00E01C97">
              <w:rPr>
                <w:rFonts w:eastAsia="Times New Roman" w:cs="Times New Roman"/>
                <w:color w:val="000000"/>
                <w:sz w:val="16"/>
                <w:szCs w:val="16"/>
              </w:rPr>
              <w:br/>
              <w:t>TD: 29</w:t>
            </w:r>
          </w:p>
        </w:tc>
        <w:tc>
          <w:tcPr>
            <w:tcW w:w="0" w:type="auto"/>
            <w:shd w:val="clear" w:color="auto" w:fill="auto"/>
          </w:tcPr>
          <w:p w14:paraId="7EB18ADD" w14:textId="62A3624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4.99 (3-7)</w:t>
            </w:r>
            <w:r w:rsidRPr="00E01C97">
              <w:rPr>
                <w:rFonts w:eastAsia="Times New Roman" w:cs="Times New Roman"/>
                <w:color w:val="000000"/>
                <w:sz w:val="16"/>
                <w:szCs w:val="16"/>
              </w:rPr>
              <w:br/>
              <w:t>TD: 4.99 (3-6)</w:t>
            </w:r>
          </w:p>
        </w:tc>
        <w:tc>
          <w:tcPr>
            <w:tcW w:w="0" w:type="auto"/>
            <w:shd w:val="clear" w:color="auto" w:fill="auto"/>
          </w:tcPr>
          <w:p w14:paraId="7C293B2A" w14:textId="30FD8C9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0 (0)</w:t>
            </w:r>
            <w:r w:rsidRPr="00E01C97">
              <w:rPr>
                <w:rFonts w:eastAsia="Times New Roman" w:cs="Times New Roman"/>
                <w:color w:val="000000"/>
                <w:sz w:val="16"/>
                <w:szCs w:val="16"/>
              </w:rPr>
              <w:br/>
              <w:t>TD: 0 (0)</w:t>
            </w:r>
          </w:p>
        </w:tc>
        <w:tc>
          <w:tcPr>
            <w:tcW w:w="0" w:type="auto"/>
            <w:shd w:val="clear" w:color="auto" w:fill="auto"/>
          </w:tcPr>
          <w:p w14:paraId="54CFB643" w14:textId="0A06638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China</w:t>
            </w:r>
          </w:p>
        </w:tc>
        <w:tc>
          <w:tcPr>
            <w:tcW w:w="0" w:type="auto"/>
            <w:shd w:val="clear" w:color="auto" w:fill="auto"/>
          </w:tcPr>
          <w:p w14:paraId="3F9019DB" w14:textId="3226000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DSM-IV-TR, ADOS, ADI-R, SRS</w:t>
            </w:r>
          </w:p>
        </w:tc>
        <w:tc>
          <w:tcPr>
            <w:tcW w:w="0" w:type="auto"/>
            <w:shd w:val="clear" w:color="auto" w:fill="auto"/>
          </w:tcPr>
          <w:p w14:paraId="163CC785" w14:textId="4437A36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decreased dynamic functional connectivity variance between the posterior cingulate cortex and the right precentral gyrus.</w:t>
            </w:r>
          </w:p>
        </w:tc>
      </w:tr>
      <w:tr w:rsidR="00E01C97" w:rsidRPr="00AC408D" w14:paraId="4D3B19E3" w14:textId="77777777" w:rsidTr="00A056A1">
        <w:trPr>
          <w:trHeight w:val="260"/>
        </w:trPr>
        <w:tc>
          <w:tcPr>
            <w:tcW w:w="0" w:type="auto"/>
            <w:shd w:val="clear" w:color="auto" w:fill="auto"/>
          </w:tcPr>
          <w:p w14:paraId="340BE650" w14:textId="6812EA2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He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&lt;EndNote&gt;&lt;Cite&gt;&lt;Author&gt;He&lt;/Author&gt;&lt;Year&gt;2021/07/01&lt;/Year&gt;&lt;RecNum&gt;198&lt;/RecNum&gt;&lt;DisplayText&gt;(51)&lt;/DisplayText&gt;&lt;record&gt;&lt;rec-number&gt;198&lt;/rec-number&gt;&lt;foreign-keys&gt;&lt;key app="EN" db-id="pfftftz55dav9pezpdapp2zv2xzt0e0rv2wp" timestamp="1709301084" guid="64d4d798-88b3-4f5d-9be3-eb9ca53e2cae"&gt;198&lt;/key&gt;&lt;/foreign-keys&gt;&lt;ref-type name="Journal Article"&gt;17&lt;/ref-type&gt;&lt;contributors&gt;&lt;authors&gt;&lt;author&gt;Changchun He&lt;/author&gt;&lt;author&gt;Jesus M. Cortes&lt;/author&gt;&lt;author&gt;Xiaodong Kang&lt;/author&gt;&lt;author&gt;Jing Cao&lt;/author&gt;&lt;author&gt;Heng Chen&lt;/author&gt;&lt;author&gt;Xiaonan Guo&lt;/author&gt;&lt;author&gt;Ruishi Wang&lt;/author&gt;&lt;author&gt;Lingyin Kong&lt;/author&gt;&lt;author&gt;Xinyue Huang&lt;/author&gt;&lt;author&gt;Jinming Xiao&lt;/author&gt;&lt;author&gt;Xiaolong Shan&lt;/author&gt;&lt;author&gt;Rui Feng&lt;/author&gt;&lt;author&gt;Huafu Chen&lt;/author&gt;&lt;author&gt;Xujun Duan&lt;/author&gt;&lt;/authors&gt;&lt;/contributors&gt;&lt;titles&gt;&lt;title&gt;Individual‐based morphological brain network organization and its association with autistic symptoms in young children with autism spectrum disorder&lt;/title&gt;&lt;secondary-title&gt;Human Brain Mapping&lt;/secondary-title&gt;&lt;/titles&gt;&lt;periodical&gt;&lt;full-title&gt;Human Brain Mapping&lt;/full-title&gt;&lt;/periodical&gt;&lt;volume&gt;42&lt;/volume&gt;&lt;number&gt;10&lt;/number&gt;&lt;dates&gt;&lt;year&gt;2021/07/01&lt;/year&gt;&lt;/dates&gt;&lt;isbn&gt;1097-0193&lt;/isbn&gt;&lt;urls&gt;&lt;related-urls&gt;&lt;url&gt;https://onlinelibrary.wiley.com/doi/10.1002/hbm.25434&lt;/url&gt;&lt;/related-urls&gt;&lt;/urls&gt;&lt;electronic-resource-num&gt;10.1002/hbm.25434&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(51)</w:t>
            </w:r>
            <w:r w:rsidRPr="00E01C97">
              <w:rPr>
                <w:rFonts w:eastAsia="Times New Roman" w:cs="Times New Roman"/>
                <w:color w:val="000000"/>
                <w:sz w:val="16"/>
                <w:szCs w:val="16"/>
              </w:rPr>
              <w:fldChar w:fldCharType="end"/>
            </w:r>
          </w:p>
        </w:tc>
        <w:tc>
          <w:tcPr>
            <w:tcW w:w="0" w:type="auto"/>
            <w:shd w:val="clear" w:color="auto" w:fill="auto"/>
          </w:tcPr>
          <w:p w14:paraId="478F6C3F" w14:textId="7DAB14C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2021</w:t>
            </w:r>
          </w:p>
        </w:tc>
        <w:tc>
          <w:tcPr>
            <w:tcW w:w="0" w:type="auto"/>
            <w:shd w:val="clear" w:color="auto" w:fill="auto"/>
          </w:tcPr>
          <w:p w14:paraId="643876EA" w14:textId="61AA15B5"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71E3A">
              <w:rPr>
                <w:rFonts w:eastAsia="Times New Roman" w:cs="Times New Roman"/>
                <w:color w:val="000000" w:themeColor="text1"/>
                <w:sz w:val="16"/>
                <w:szCs w:val="16"/>
              </w:rPr>
              <w:t>; TD group watched videos (rest</w:t>
            </w:r>
            <w:proofErr w:type="gramStart"/>
            <w:r w:rsidR="00371E3A">
              <w:rPr>
                <w:rFonts w:eastAsia="Times New Roman" w:cs="Times New Roman"/>
                <w:color w:val="000000" w:themeColor="text1"/>
                <w:sz w:val="16"/>
                <w:szCs w:val="16"/>
              </w:rPr>
              <w:t>),</w:t>
            </w:r>
            <w:proofErr w:type="gramEnd"/>
            <w:r w:rsidR="00371E3A">
              <w:rPr>
                <w:rFonts w:eastAsia="Times New Roman" w:cs="Times New Roman"/>
                <w:color w:val="000000" w:themeColor="text1"/>
                <w:sz w:val="16"/>
                <w:szCs w:val="16"/>
              </w:rPr>
              <w:t xml:space="preserve"> ASD group sedated</w:t>
            </w:r>
          </w:p>
        </w:tc>
        <w:tc>
          <w:tcPr>
            <w:tcW w:w="0" w:type="auto"/>
            <w:shd w:val="clear" w:color="auto" w:fill="auto"/>
          </w:tcPr>
          <w:p w14:paraId="76DAC96D"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78</w:t>
            </w:r>
          </w:p>
          <w:p w14:paraId="6536DA87" w14:textId="426E5B1A"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40</w:t>
            </w:r>
            <w:r w:rsidRPr="00E01C97">
              <w:rPr>
                <w:rFonts w:eastAsia="Times New Roman" w:cs="Times New Roman"/>
                <w:color w:val="000000"/>
                <w:sz w:val="16"/>
                <w:szCs w:val="16"/>
              </w:rPr>
              <w:br/>
              <w:t>TD: 38</w:t>
            </w:r>
          </w:p>
        </w:tc>
        <w:tc>
          <w:tcPr>
            <w:tcW w:w="0" w:type="auto"/>
            <w:shd w:val="clear" w:color="auto" w:fill="auto"/>
          </w:tcPr>
          <w:p w14:paraId="046A5FFD" w14:textId="1EA9BBB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5.25 (3.6-7.6)</w:t>
            </w:r>
            <w:r w:rsidRPr="00E01C97">
              <w:rPr>
                <w:rFonts w:eastAsia="Times New Roman" w:cs="Times New Roman"/>
                <w:color w:val="000000"/>
                <w:sz w:val="16"/>
                <w:szCs w:val="16"/>
              </w:rPr>
              <w:br/>
              <w:t>TD: 5.64 (2.7-6.8)</w:t>
            </w:r>
          </w:p>
        </w:tc>
        <w:tc>
          <w:tcPr>
            <w:tcW w:w="0" w:type="auto"/>
            <w:shd w:val="clear" w:color="auto" w:fill="auto"/>
          </w:tcPr>
          <w:p w14:paraId="7FF11272" w14:textId="7092B84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8 (20)</w:t>
            </w:r>
            <w:r w:rsidRPr="00E01C97">
              <w:rPr>
                <w:rFonts w:eastAsia="Times New Roman" w:cs="Times New Roman"/>
                <w:color w:val="000000"/>
                <w:sz w:val="16"/>
                <w:szCs w:val="16"/>
              </w:rPr>
              <w:br/>
              <w:t>TD: 10 (26)</w:t>
            </w:r>
          </w:p>
        </w:tc>
        <w:tc>
          <w:tcPr>
            <w:tcW w:w="0" w:type="auto"/>
            <w:shd w:val="clear" w:color="auto" w:fill="auto"/>
          </w:tcPr>
          <w:p w14:paraId="5E5D9FB1" w14:textId="47B3D44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China, Spain</w:t>
            </w:r>
          </w:p>
        </w:tc>
        <w:tc>
          <w:tcPr>
            <w:tcW w:w="0" w:type="auto"/>
            <w:shd w:val="clear" w:color="auto" w:fill="auto"/>
          </w:tcPr>
          <w:p w14:paraId="48C421F1" w14:textId="58E498D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DSM-5, ADOS</w:t>
            </w:r>
          </w:p>
        </w:tc>
        <w:tc>
          <w:tcPr>
            <w:tcW w:w="0" w:type="auto"/>
            <w:shd w:val="clear" w:color="auto" w:fill="auto"/>
          </w:tcPr>
          <w:p w14:paraId="2756EFD2" w14:textId="2585216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decreased small </w:t>
            </w:r>
            <w:proofErr w:type="spellStart"/>
            <w:r w:rsidRPr="00E01C97">
              <w:rPr>
                <w:rFonts w:eastAsia="Times New Roman" w:cs="Times New Roman"/>
                <w:color w:val="000000"/>
                <w:sz w:val="16"/>
                <w:szCs w:val="16"/>
              </w:rPr>
              <w:t>worldness</w:t>
            </w:r>
            <w:proofErr w:type="spellEnd"/>
            <w:r w:rsidRPr="00E01C97">
              <w:rPr>
                <w:rFonts w:eastAsia="Times New Roman" w:cs="Times New Roman"/>
                <w:color w:val="000000"/>
                <w:sz w:val="16"/>
                <w:szCs w:val="16"/>
              </w:rPr>
              <w:t xml:space="preserve">. </w:t>
            </w:r>
          </w:p>
        </w:tc>
      </w:tr>
      <w:tr w:rsidR="00E01C97" w:rsidRPr="00AC408D" w14:paraId="1DB7E855" w14:textId="77777777" w:rsidTr="00A056A1">
        <w:trPr>
          <w:trHeight w:val="260"/>
        </w:trPr>
        <w:tc>
          <w:tcPr>
            <w:tcW w:w="0" w:type="auto"/>
            <w:shd w:val="clear" w:color="auto" w:fill="auto"/>
          </w:tcPr>
          <w:p w14:paraId="23B55E60" w14:textId="3B3641A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Shi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&lt;EndNote&gt;&lt;Cite&gt;&lt;Author&gt;Shi&lt;/Author&gt;&lt;Year&gt;May 10, 2013&lt;/Year&gt;&lt;RecNum&gt;254&lt;/RecNum&gt;&lt;DisplayText&gt;(52)&lt;/DisplayText&gt;&lt;record&gt;&lt;rec-number&gt;254&lt;/rec-number&gt;&lt;foreign-keys&gt;&lt;key app="EN" db-id="pfftftz55dav9pezpdapp2zv2xzt0e0rv2wp" timestamp="1709301086" guid="b42ccb70-4778-46e6-b3bb-00d5e928a136"&gt;254&lt;/key&gt;&lt;/foreign-keys&gt;&lt;ref-type name="Journal Article"&gt;17&lt;/ref-type&gt;&lt;contributors&gt;&lt;authors&gt;&lt;author&gt;Feng Shi&lt;/author&gt;&lt;author&gt;Li Wang&lt;/author&gt;&lt;author&gt;Ziwen Peng&lt;/author&gt;&lt;author&gt;Chong-Yaw Wee&lt;/author&gt;&lt;author&gt;Dinggang Shen&lt;/author&gt;&lt;/authors&gt;&lt;/contributors&gt;&lt;titles&gt;&lt;title&gt;Altered Modular Organization of Structural Cortical Networks in Children with Autism&lt;/title&gt;&lt;secondary-title&gt;PLOS ONE&lt;/secondary-title&gt;&lt;/titles&gt;&lt;periodical&gt;&lt;full-title&gt;PLoS One&lt;/full-title&gt;&lt;/periodical&gt;&lt;volume&gt;8&lt;/volume&gt;&lt;number&gt;5&lt;/number&gt;&lt;dates&gt;&lt;year&gt;May 10, 2013&lt;/year&gt;&lt;/dates&gt;&lt;isbn&gt;1932-6203&lt;/isbn&gt;&lt;urls&gt;&lt;related-urls&gt;&lt;url&gt;https://journals.plos.org/plosone/article?id=10.1371/journal.pone.0063131&lt;/url&gt;&lt;/related-urls&gt;&lt;/urls&gt;&lt;electronic-resource-num&gt;10.1371/journal.pone.0063131&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(52)</w:t>
            </w:r>
            <w:r w:rsidRPr="00E01C97">
              <w:rPr>
                <w:rFonts w:eastAsia="Times New Roman" w:cs="Times New Roman"/>
                <w:color w:val="000000"/>
                <w:sz w:val="16"/>
                <w:szCs w:val="16"/>
              </w:rPr>
              <w:fldChar w:fldCharType="end"/>
            </w:r>
          </w:p>
        </w:tc>
        <w:tc>
          <w:tcPr>
            <w:tcW w:w="0" w:type="auto"/>
            <w:shd w:val="clear" w:color="auto" w:fill="auto"/>
          </w:tcPr>
          <w:p w14:paraId="7FF25453" w14:textId="44735ED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2013</w:t>
            </w:r>
          </w:p>
        </w:tc>
        <w:tc>
          <w:tcPr>
            <w:tcW w:w="0" w:type="auto"/>
            <w:shd w:val="clear" w:color="auto" w:fill="auto"/>
          </w:tcPr>
          <w:p w14:paraId="0E99F0FC" w14:textId="47548002"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CE2856">
              <w:rPr>
                <w:rFonts w:eastAsia="Times New Roman" w:cs="Times New Roman"/>
                <w:color w:val="000000" w:themeColor="text1"/>
                <w:sz w:val="16"/>
                <w:szCs w:val="16"/>
              </w:rPr>
              <w:t>; Rest</w:t>
            </w:r>
          </w:p>
        </w:tc>
        <w:tc>
          <w:tcPr>
            <w:tcW w:w="0" w:type="auto"/>
            <w:shd w:val="clear" w:color="auto" w:fill="auto"/>
          </w:tcPr>
          <w:p w14:paraId="54C753A7"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Total: 100 ASD: 49</w:t>
            </w:r>
          </w:p>
          <w:p w14:paraId="42BEBE8D" w14:textId="7DE123AD"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51</w:t>
            </w:r>
          </w:p>
        </w:tc>
        <w:tc>
          <w:tcPr>
            <w:tcW w:w="0" w:type="auto"/>
            <w:shd w:val="clear" w:color="auto" w:fill="auto"/>
          </w:tcPr>
          <w:p w14:paraId="2AA0FA3F" w14:textId="4122A74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9.6 (6-15) TD: 9.7 (6-15)</w:t>
            </w:r>
          </w:p>
        </w:tc>
        <w:tc>
          <w:tcPr>
            <w:tcW w:w="0" w:type="auto"/>
            <w:shd w:val="clear" w:color="auto" w:fill="auto"/>
          </w:tcPr>
          <w:p w14:paraId="6977F2D5"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9 (18) </w:t>
            </w:r>
          </w:p>
          <w:p w14:paraId="7CAD0040" w14:textId="39ABBD6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12 (24)</w:t>
            </w:r>
          </w:p>
        </w:tc>
        <w:tc>
          <w:tcPr>
            <w:tcW w:w="0" w:type="auto"/>
            <w:shd w:val="clear" w:color="auto" w:fill="auto"/>
          </w:tcPr>
          <w:p w14:paraId="13EF8E64" w14:textId="0C8D109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8363E75" w14:textId="1AC1A52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ADI-R, ADOS</w:t>
            </w:r>
          </w:p>
        </w:tc>
        <w:tc>
          <w:tcPr>
            <w:tcW w:w="0" w:type="auto"/>
            <w:shd w:val="clear" w:color="auto" w:fill="auto"/>
          </w:tcPr>
          <w:p w14:paraId="04070E30" w14:textId="2A6FB58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decreased modularity (short-range connectivity) overall and increased short-range connectivity within limbic </w:t>
            </w:r>
            <w:r w:rsidRPr="00E01C97">
              <w:rPr>
                <w:rFonts w:eastAsia="Times New Roman" w:cs="Times New Roman"/>
                <w:color w:val="000000"/>
                <w:sz w:val="16"/>
                <w:szCs w:val="16"/>
              </w:rPr>
              <w:lastRenderedPageBreak/>
              <w:t>areas, frontal, and temporal lobes. ASD group also has increased intra-connectedness in the frontal lobe, but decreased connectivity between the frontal lobe and other regions.</w:t>
            </w:r>
          </w:p>
        </w:tc>
      </w:tr>
      <w:tr w:rsidR="00E01C97" w:rsidRPr="00AC408D" w14:paraId="43FA7C1E" w14:textId="77777777" w:rsidTr="00A056A1">
        <w:trPr>
          <w:trHeight w:val="260"/>
        </w:trPr>
        <w:tc>
          <w:tcPr>
            <w:tcW w:w="0" w:type="auto"/>
            <w:shd w:val="clear" w:color="auto" w:fill="auto"/>
          </w:tcPr>
          <w:p w14:paraId="77771949" w14:textId="2874301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lastRenderedPageBreak/>
              <w:t xml:space="preserve">Floris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&lt;EndNote&gt;&lt;Cite&gt;&lt;Author&gt;Floris&lt;/Author&gt;&lt;Year&gt;2016/01/01&lt;/Year&gt;&lt;RecNum&gt;195&lt;/RecNum&gt;&lt;DisplayText&gt;(53)&lt;/DisplayText&gt;&lt;record&gt;&lt;rec-number&gt;195&lt;/rec-number&gt;&lt;foreign-keys&gt;&lt;key app="EN" db-id="pfftftz55dav9pezpdapp2zv2xzt0e0rv2wp" timestamp="1709301084" guid="2e620596-59c5-424d-8141-e491e6510449"&gt;195&lt;/key&gt;&lt;/foreign-keys&gt;&lt;ref-type name="Journal Article"&gt;17&lt;/ref-type&gt;&lt;contributors&gt;&lt;authors&gt;&lt;author&gt;Dorothea L. Floris&lt;/author&gt;&lt;author&gt;Meng-Chuan Lai&lt;/author&gt;&lt;author&gt;Tibor Auer&lt;/author&gt;&lt;author&gt;Michael V. Lombardo&lt;/author&gt;&lt;author&gt;Christine Ecker&lt;/author&gt;&lt;author&gt;Bhismadev Chakrabarti&lt;/author&gt;&lt;author&gt;Sally J. Wheelwright&lt;/author&gt;&lt;author&gt;Edward T. Bullmore&lt;/author&gt;&lt;author&gt;Declan G.M. Murphy&lt;/author&gt;&lt;author&gt;Simon Baron-Cohen&lt;/author&gt;&lt;author&gt;John Suckling&lt;/author&gt;&lt;/authors&gt;&lt;/contributors&gt;&lt;titles&gt;&lt;title&gt;Atypically rightward cerebral asymmetry in male adults with autism stratifies individuals with and without language delay&lt;/title&gt;&lt;secondary-title&gt;Human Brain Mapping&lt;/secondary-title&gt;&lt;/titles&gt;&lt;periodical&gt;&lt;full-title&gt;Human Brain Mapping&lt;/full-title&gt;&lt;/periodical&gt;&lt;volume&gt;37&lt;/volume&gt;&lt;number&gt;1&lt;/number&gt;&lt;dates&gt;&lt;year&gt;2016/01/01&lt;/year&gt;&lt;/dates&gt;&lt;isbn&gt;1097-0193&lt;/isbn&gt;&lt;urls&gt;&lt;related-urls&gt;&lt;url&gt;https://onlinelibrary.wiley.com/doi/10.1002/hbm.23023&lt;/url&gt;&lt;/related-urls&gt;&lt;/urls&gt;&lt;electronic-resource-num&gt;10.1002/hbm.23023&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(53)</w:t>
            </w:r>
            <w:r w:rsidRPr="00E01C97">
              <w:rPr>
                <w:rFonts w:eastAsia="Times New Roman" w:cs="Times New Roman"/>
                <w:color w:val="000000"/>
                <w:sz w:val="16"/>
                <w:szCs w:val="16"/>
              </w:rPr>
              <w:fldChar w:fldCharType="end"/>
            </w:r>
          </w:p>
        </w:tc>
        <w:tc>
          <w:tcPr>
            <w:tcW w:w="0" w:type="auto"/>
            <w:shd w:val="clear" w:color="auto" w:fill="auto"/>
          </w:tcPr>
          <w:p w14:paraId="2F120E7D" w14:textId="30268BC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2016</w:t>
            </w:r>
          </w:p>
        </w:tc>
        <w:tc>
          <w:tcPr>
            <w:tcW w:w="0" w:type="auto"/>
            <w:shd w:val="clear" w:color="auto" w:fill="auto"/>
          </w:tcPr>
          <w:p w14:paraId="62C2ACBF" w14:textId="2C73A650"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CE2856">
              <w:rPr>
                <w:rFonts w:eastAsia="Times New Roman" w:cs="Times New Roman"/>
                <w:color w:val="000000" w:themeColor="text1"/>
                <w:sz w:val="16"/>
                <w:szCs w:val="16"/>
              </w:rPr>
              <w:t>; Rest</w:t>
            </w:r>
          </w:p>
        </w:tc>
        <w:tc>
          <w:tcPr>
            <w:tcW w:w="0" w:type="auto"/>
            <w:shd w:val="clear" w:color="auto" w:fill="auto"/>
          </w:tcPr>
          <w:p w14:paraId="11EA9E05"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118</w:t>
            </w:r>
          </w:p>
          <w:p w14:paraId="616A0555" w14:textId="70BCE42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42</w:t>
            </w:r>
            <w:r w:rsidRPr="00E01C97">
              <w:rPr>
                <w:rFonts w:eastAsia="Times New Roman" w:cs="Times New Roman"/>
                <w:color w:val="000000"/>
                <w:sz w:val="16"/>
                <w:szCs w:val="16"/>
              </w:rPr>
              <w:br/>
              <w:t>TD: 76</w:t>
            </w:r>
          </w:p>
        </w:tc>
        <w:tc>
          <w:tcPr>
            <w:tcW w:w="0" w:type="auto"/>
            <w:shd w:val="clear" w:color="auto" w:fill="auto"/>
          </w:tcPr>
          <w:p w14:paraId="3B5B87F0" w14:textId="1989B12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10.18 (8.01-12.99)</w:t>
            </w:r>
            <w:r w:rsidRPr="00E01C97">
              <w:rPr>
                <w:rFonts w:eastAsia="Times New Roman" w:cs="Times New Roman"/>
                <w:color w:val="000000"/>
                <w:sz w:val="16"/>
                <w:szCs w:val="16"/>
              </w:rPr>
              <w:br/>
              <w:t>TD: 10.16 (8.07-12.58)</w:t>
            </w:r>
          </w:p>
        </w:tc>
        <w:tc>
          <w:tcPr>
            <w:tcW w:w="0" w:type="auto"/>
            <w:shd w:val="clear" w:color="auto" w:fill="auto"/>
          </w:tcPr>
          <w:p w14:paraId="417AD7E8" w14:textId="525E81F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8 (19)</w:t>
            </w:r>
            <w:r w:rsidRPr="00E01C97">
              <w:rPr>
                <w:rFonts w:eastAsia="Times New Roman" w:cs="Times New Roman"/>
                <w:color w:val="000000"/>
                <w:sz w:val="16"/>
                <w:szCs w:val="16"/>
              </w:rPr>
              <w:br/>
              <w:t>TD: 22 (29)</w:t>
            </w:r>
          </w:p>
        </w:tc>
        <w:tc>
          <w:tcPr>
            <w:tcW w:w="0" w:type="auto"/>
            <w:shd w:val="clear" w:color="auto" w:fill="auto"/>
          </w:tcPr>
          <w:p w14:paraId="20B9B154" w14:textId="0EAD5F5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UK, USA</w:t>
            </w:r>
          </w:p>
        </w:tc>
        <w:tc>
          <w:tcPr>
            <w:tcW w:w="0" w:type="auto"/>
            <w:shd w:val="clear" w:color="auto" w:fill="auto"/>
          </w:tcPr>
          <w:p w14:paraId="0ED4B963" w14:textId="2C2F485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 ADOS-G, ADI-R</w:t>
            </w:r>
          </w:p>
        </w:tc>
        <w:tc>
          <w:tcPr>
            <w:tcW w:w="0" w:type="auto"/>
            <w:shd w:val="clear" w:color="auto" w:fill="auto"/>
          </w:tcPr>
          <w:p w14:paraId="11D8C496" w14:textId="294F55D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more rightward lateralization in the motor circuit, driven by both right hyperconnectivity and left hypoconnectivity. </w:t>
            </w:r>
          </w:p>
        </w:tc>
      </w:tr>
      <w:tr w:rsidR="00E01C97" w:rsidRPr="00AC408D" w14:paraId="5C8244D7" w14:textId="77777777" w:rsidTr="00A056A1">
        <w:trPr>
          <w:trHeight w:val="260"/>
        </w:trPr>
        <w:tc>
          <w:tcPr>
            <w:tcW w:w="0" w:type="auto"/>
            <w:shd w:val="clear" w:color="auto" w:fill="auto"/>
          </w:tcPr>
          <w:p w14:paraId="2C8FC259" w14:textId="0B9A074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Di Martino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&lt;EndNote&gt;&lt;Cite&gt;&lt;Author&gt;Martino&lt;/Author&gt;&lt;Year&gt;2013&lt;/Year&gt;&lt;RecNum&gt;227&lt;/RecNum&gt;&lt;DisplayText&gt;(54)&lt;/DisplayText&gt;&lt;record&gt;&lt;rec-number&gt;227&lt;/rec-number&gt;&lt;foreign-keys&gt;&lt;key app="EN" db-id="pfftftz55dav9pezpdapp2zv2xzt0e0rv2wp" timestamp="1709301085" guid="086154df-d2b8-4aa1-be9e-ee4470be9808"&gt;227&lt;/key&gt;&lt;/foreign-keys&gt;&lt;ref-type name="Journal Article"&gt;17&lt;/ref-type&gt;&lt;contributors&gt;&lt;authors&gt;&lt;author&gt;Martino, Di Adriana&lt;/author&gt;&lt;author&gt;Zuo, Xi-Nian&lt;/author&gt;&lt;author&gt;Kelly, Clare&lt;/author&gt;&lt;author&gt;Grzadzinski, Rebecca&lt;/author&gt;&lt;author&gt;Mennes, Maarten&lt;/author&gt;&lt;author&gt;Schvarcz, Ariel&lt;/author&gt;&lt;author&gt;Rodman, Jennifer&lt;/author&gt;&lt;author&gt;Lord, Catherine&lt;/author&gt;&lt;author&gt;Castellanos, Xavier F.&lt;/author&gt;&lt;author&gt;Milham, P. Michael&lt;/author&gt;&lt;/authors&gt;&lt;/contributors&gt;&lt;titles&gt;&lt;title&gt;Shared and Distinct Intrinsic Functional Network Centrality in Autism and Attention-Deficit/Hyperactivity Disorder&lt;/title&gt;&lt;secondary-title&gt;Biological Psychiatry&lt;/secondary-title&gt;&lt;/titles&gt;&lt;periodical&gt;&lt;full-title&gt;Biological psychiatry&lt;/full-title&gt;&lt;/periodical&gt;&lt;pages&gt;623-632&lt;/pages&gt;&lt;volume&gt;74&lt;/volume&gt;&lt;number&gt;8&lt;/number&gt;&lt;dates&gt;&lt;year&gt;2013&lt;/year&gt;&lt;/dates&gt;&lt;isbn&gt;0006-3223&lt;/isbn&gt;&lt;urls&gt;&lt;related-urls&gt;&lt;url&gt;http://europepmc.org/articles/pmc4508007?pdf=render&lt;/url&gt;&lt;/related-urls&gt;&lt;/urls&gt;&lt;electronic-resource-num&gt;10.1016/j.biopsych.2013.02.011&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(54)</w:t>
            </w:r>
            <w:r w:rsidRPr="00E01C97">
              <w:rPr>
                <w:rFonts w:eastAsia="Times New Roman" w:cs="Times New Roman"/>
                <w:color w:val="000000"/>
                <w:sz w:val="16"/>
                <w:szCs w:val="16"/>
              </w:rPr>
              <w:fldChar w:fldCharType="end"/>
            </w:r>
          </w:p>
        </w:tc>
        <w:tc>
          <w:tcPr>
            <w:tcW w:w="0" w:type="auto"/>
            <w:shd w:val="clear" w:color="auto" w:fill="auto"/>
          </w:tcPr>
          <w:p w14:paraId="221FA7A0" w14:textId="2E62846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2013</w:t>
            </w:r>
          </w:p>
        </w:tc>
        <w:tc>
          <w:tcPr>
            <w:tcW w:w="0" w:type="auto"/>
            <w:shd w:val="clear" w:color="auto" w:fill="auto"/>
          </w:tcPr>
          <w:p w14:paraId="336E700E" w14:textId="6BC00AF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CE2856">
              <w:rPr>
                <w:rFonts w:eastAsia="Times New Roman" w:cs="Times New Roman"/>
                <w:color w:val="000000" w:themeColor="text1"/>
                <w:sz w:val="16"/>
                <w:szCs w:val="16"/>
              </w:rPr>
              <w:t>; Rest</w:t>
            </w:r>
          </w:p>
        </w:tc>
        <w:tc>
          <w:tcPr>
            <w:tcW w:w="0" w:type="auto"/>
            <w:shd w:val="clear" w:color="auto" w:fill="auto"/>
          </w:tcPr>
          <w:p w14:paraId="2CF6691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106</w:t>
            </w:r>
          </w:p>
          <w:p w14:paraId="2ECD9524" w14:textId="0429DE5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56</w:t>
            </w:r>
            <w:r w:rsidRPr="00E01C97">
              <w:rPr>
                <w:rFonts w:eastAsia="Times New Roman" w:cs="Times New Roman"/>
                <w:color w:val="000000"/>
                <w:sz w:val="16"/>
                <w:szCs w:val="16"/>
              </w:rPr>
              <w:br/>
              <w:t>TD: 50</w:t>
            </w:r>
          </w:p>
        </w:tc>
        <w:tc>
          <w:tcPr>
            <w:tcW w:w="0" w:type="auto"/>
            <w:shd w:val="clear" w:color="auto" w:fill="auto"/>
          </w:tcPr>
          <w:p w14:paraId="55435A50"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10.1 (7-13)</w:t>
            </w:r>
            <w:r w:rsidRPr="00E01C97">
              <w:rPr>
                <w:rFonts w:eastAsia="Times New Roman" w:cs="Times New Roman"/>
                <w:color w:val="000000"/>
                <w:sz w:val="16"/>
                <w:szCs w:val="16"/>
              </w:rPr>
              <w:br/>
              <w:t>TD: 10.7 (7-13)</w:t>
            </w:r>
          </w:p>
          <w:p w14:paraId="1FDF4791"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53C95613" w14:textId="13EC9D6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7 (13)</w:t>
            </w:r>
            <w:r w:rsidRPr="00E01C97">
              <w:rPr>
                <w:rFonts w:eastAsia="Times New Roman" w:cs="Times New Roman"/>
                <w:color w:val="000000"/>
                <w:sz w:val="16"/>
                <w:szCs w:val="16"/>
              </w:rPr>
              <w:br/>
              <w:t>TD: 13 (26)</w:t>
            </w:r>
          </w:p>
        </w:tc>
        <w:tc>
          <w:tcPr>
            <w:tcW w:w="0" w:type="auto"/>
            <w:shd w:val="clear" w:color="auto" w:fill="auto"/>
          </w:tcPr>
          <w:p w14:paraId="6DF7ECEB" w14:textId="7760742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5B48E14A" w14:textId="4A54EB4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DSM-IV-TR, ADOS</w:t>
            </w:r>
          </w:p>
        </w:tc>
        <w:tc>
          <w:tcPr>
            <w:tcW w:w="0" w:type="auto"/>
            <w:shd w:val="clear" w:color="auto" w:fill="auto"/>
          </w:tcPr>
          <w:p w14:paraId="15F7BFB5" w14:textId="639DBAE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increased degree centrality in limbic areas, specifically the amygdala, hippocampus, and planum </w:t>
            </w:r>
            <w:proofErr w:type="spellStart"/>
            <w:r w:rsidRPr="00E01C97">
              <w:rPr>
                <w:rFonts w:eastAsia="Times New Roman" w:cs="Times New Roman"/>
                <w:color w:val="000000"/>
                <w:sz w:val="16"/>
                <w:szCs w:val="16"/>
              </w:rPr>
              <w:t>temporale</w:t>
            </w:r>
            <w:proofErr w:type="spellEnd"/>
            <w:r w:rsidRPr="00E01C97">
              <w:rPr>
                <w:rFonts w:eastAsia="Times New Roman" w:cs="Times New Roman"/>
                <w:color w:val="000000"/>
                <w:sz w:val="16"/>
                <w:szCs w:val="16"/>
              </w:rPr>
              <w:t>.</w:t>
            </w:r>
          </w:p>
        </w:tc>
      </w:tr>
      <w:tr w:rsidR="00E01C97" w:rsidRPr="00AC408D" w14:paraId="2596FBF1" w14:textId="77777777" w:rsidTr="00A056A1">
        <w:trPr>
          <w:trHeight w:val="260"/>
        </w:trPr>
        <w:tc>
          <w:tcPr>
            <w:tcW w:w="0" w:type="auto"/>
            <w:shd w:val="clear" w:color="auto" w:fill="auto"/>
          </w:tcPr>
          <w:p w14:paraId="11F0C021" w14:textId="34D62E29" w:rsidR="00E01C97" w:rsidRPr="00E01C97" w:rsidRDefault="00E01C97" w:rsidP="00E01C97">
            <w:pPr>
              <w:spacing w:before="0" w:after="0"/>
              <w:rPr>
                <w:rFonts w:eastAsia="Times New Roman" w:cs="Times New Roman"/>
                <w:color w:val="000000"/>
                <w:sz w:val="16"/>
                <w:szCs w:val="16"/>
              </w:rPr>
            </w:pPr>
            <w:proofErr w:type="spellStart"/>
            <w:r w:rsidRPr="00E01C97">
              <w:rPr>
                <w:rFonts w:eastAsia="Times New Roman" w:cs="Times New Roman"/>
                <w:color w:val="000000"/>
                <w:sz w:val="16"/>
                <w:szCs w:val="16"/>
              </w:rPr>
              <w:t>Dajani</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&lt;EndNote&gt;&lt;Cite&gt;&lt;Author&gt;Dajani&lt;/Author&gt;&lt;Year&gt;2019/01/01&lt;/Year&gt;&lt;RecNum&gt;190&lt;/RecNum&gt;&lt;DisplayText&gt;(55)&lt;/DisplayText&gt;&lt;record&gt;&lt;rec-number&gt;190&lt;/rec-number&gt;&lt;foreign-keys&gt;&lt;key app="EN" db-id="pfftftz55dav9pezpdapp2zv2xzt0e0rv2wp" timestamp="1709301084" guid="760fe9b0-04b4-4540-9a92-8db26010e744"&gt;190&lt;/key&gt;&lt;/foreign-keys&gt;&lt;ref-type name="Journal Article"&gt;17&lt;/ref-type&gt;&lt;contributors&gt;&lt;authors&gt;&lt;author&gt;Dina R. Dajani&lt;/author&gt;&lt;author&gt;Catherine A. Burrows&lt;/author&gt;&lt;author&gt;Paola Odriozola&lt;/author&gt;&lt;author&gt;Adriana Baez&lt;/author&gt;&lt;author&gt;Mary Beth Nebel&lt;/author&gt;&lt;author&gt;Stewart H. Mostofsky&lt;/author&gt;&lt;author&gt;Lucina Q. Uddin&lt;/author&gt;&lt;/authors&gt;&lt;/contributors&gt;&lt;titles&gt;&lt;title&gt;Investigating functional brain network integrity using a traditional and novel categorical scheme for neurodevelopmental disorders&lt;/title&gt;&lt;secondary-title&gt;NeuroImage: Clinical&lt;/secondary-title&gt;&lt;/titles&gt;&lt;periodical&gt;&lt;full-title&gt;NeuroImage: Clinical&lt;/full-title&gt;&lt;/periodical&gt;&lt;volume&gt;21&lt;/volume&gt;&lt;dates&gt;&lt;year&gt;2019/01/01&lt;/year&gt;&lt;/dates&gt;&lt;isbn&gt;2213-1582&lt;/isbn&gt;&lt;urls&gt;&lt;related-urls&gt;&lt;url&gt;https://www.sciencedirect.com/science/article/pii/S2213158219300282?via%3Dihub&lt;/url&gt;&lt;/related-urls&gt;&lt;/urls&gt;&lt;electronic-resource-num&gt;10.1016/j.nicl.2019.101678&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(55)</w:t>
            </w:r>
            <w:r w:rsidRPr="00E01C97">
              <w:rPr>
                <w:rFonts w:eastAsia="Times New Roman" w:cs="Times New Roman"/>
                <w:color w:val="000000"/>
                <w:sz w:val="16"/>
                <w:szCs w:val="16"/>
              </w:rPr>
              <w:fldChar w:fldCharType="end"/>
            </w:r>
          </w:p>
        </w:tc>
        <w:tc>
          <w:tcPr>
            <w:tcW w:w="0" w:type="auto"/>
            <w:shd w:val="clear" w:color="auto" w:fill="auto"/>
          </w:tcPr>
          <w:p w14:paraId="5C075BF2" w14:textId="23C5370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2019</w:t>
            </w:r>
          </w:p>
        </w:tc>
        <w:tc>
          <w:tcPr>
            <w:tcW w:w="0" w:type="auto"/>
            <w:shd w:val="clear" w:color="auto" w:fill="auto"/>
          </w:tcPr>
          <w:p w14:paraId="215F4854" w14:textId="4171F056"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CE2856">
              <w:rPr>
                <w:rFonts w:eastAsia="Times New Roman" w:cs="Times New Roman"/>
                <w:color w:val="000000" w:themeColor="text1"/>
                <w:sz w:val="16"/>
                <w:szCs w:val="16"/>
              </w:rPr>
              <w:t>; Rest</w:t>
            </w:r>
          </w:p>
        </w:tc>
        <w:tc>
          <w:tcPr>
            <w:tcW w:w="0" w:type="auto"/>
            <w:shd w:val="clear" w:color="auto" w:fill="auto"/>
          </w:tcPr>
          <w:p w14:paraId="36D337BF"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86</w:t>
            </w:r>
          </w:p>
          <w:p w14:paraId="5F668A31" w14:textId="600E6743"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43</w:t>
            </w:r>
            <w:r w:rsidRPr="00E01C97">
              <w:rPr>
                <w:rFonts w:eastAsia="Times New Roman" w:cs="Times New Roman"/>
                <w:color w:val="000000"/>
                <w:sz w:val="16"/>
                <w:szCs w:val="16"/>
              </w:rPr>
              <w:br/>
              <w:t>TD: 43</w:t>
            </w:r>
          </w:p>
        </w:tc>
        <w:tc>
          <w:tcPr>
            <w:tcW w:w="0" w:type="auto"/>
            <w:shd w:val="clear" w:color="auto" w:fill="auto"/>
          </w:tcPr>
          <w:p w14:paraId="239C5D1E"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10.37 (8-13)</w:t>
            </w:r>
            <w:r w:rsidRPr="00E01C97">
              <w:rPr>
                <w:rFonts w:eastAsia="Times New Roman" w:cs="Times New Roman"/>
                <w:color w:val="000000"/>
                <w:sz w:val="16"/>
                <w:szCs w:val="16"/>
              </w:rPr>
              <w:br/>
              <w:t>TD: 10.50 (8-13)</w:t>
            </w:r>
          </w:p>
          <w:p w14:paraId="7BD0652B"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04C62DFE" w14:textId="40AD115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9 (21)</w:t>
            </w:r>
            <w:r w:rsidRPr="00E01C97">
              <w:rPr>
                <w:rFonts w:eastAsia="Times New Roman" w:cs="Times New Roman"/>
                <w:color w:val="000000"/>
                <w:sz w:val="16"/>
                <w:szCs w:val="16"/>
              </w:rPr>
              <w:br/>
              <w:t>TD: 12 (28)</w:t>
            </w:r>
          </w:p>
        </w:tc>
        <w:tc>
          <w:tcPr>
            <w:tcW w:w="0" w:type="auto"/>
            <w:shd w:val="clear" w:color="auto" w:fill="auto"/>
          </w:tcPr>
          <w:p w14:paraId="41DF170E" w14:textId="4A7E9DA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26844D41" w14:textId="7672FD3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Previous diagnosis, ADOS-G or ADOS-2, ADI-R</w:t>
            </w:r>
          </w:p>
        </w:tc>
        <w:tc>
          <w:tcPr>
            <w:tcW w:w="0" w:type="auto"/>
            <w:shd w:val="clear" w:color="auto" w:fill="auto"/>
          </w:tcPr>
          <w:p w14:paraId="3C946FEF" w14:textId="3519066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No effect of group on within or between network connectivity differences, even when groups are broken down by comorbidity. DSM-5 classifications do not demonstrate distinct functional connectivity patterns.</w:t>
            </w:r>
          </w:p>
        </w:tc>
      </w:tr>
      <w:tr w:rsidR="00E01C97" w:rsidRPr="00AC408D" w14:paraId="2941A3A1" w14:textId="77777777" w:rsidTr="00A056A1">
        <w:trPr>
          <w:trHeight w:val="260"/>
        </w:trPr>
        <w:tc>
          <w:tcPr>
            <w:tcW w:w="0" w:type="auto"/>
            <w:shd w:val="clear" w:color="auto" w:fill="auto"/>
          </w:tcPr>
          <w:p w14:paraId="32C17494" w14:textId="2AB4E817" w:rsidR="00E01C97" w:rsidRPr="00E01C97" w:rsidRDefault="00E01C97" w:rsidP="00E01C97">
            <w:pPr>
              <w:spacing w:before="0" w:after="0"/>
              <w:rPr>
                <w:rFonts w:eastAsia="Times New Roman" w:cs="Times New Roman"/>
                <w:color w:val="000000"/>
                <w:sz w:val="16"/>
                <w:szCs w:val="16"/>
              </w:rPr>
            </w:pPr>
            <w:proofErr w:type="spellStart"/>
            <w:r w:rsidRPr="00E01C97">
              <w:rPr>
                <w:rFonts w:eastAsia="Times New Roman" w:cs="Times New Roman"/>
                <w:color w:val="000000"/>
                <w:sz w:val="16"/>
                <w:szCs w:val="16"/>
              </w:rPr>
              <w:t>Supekar</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&lt;EndNote&gt;&lt;Cite&gt;&lt;Author&gt;Supekar&lt;/Author&gt;&lt;Year&gt;2021-06-10&lt;/Year&gt;&lt;RecNum&gt;212&lt;/RecNum&gt;&lt;DisplayText&gt;(56)&lt;/DisplayText&gt;&lt;record&gt;&lt;rec-number&gt;212&lt;/rec-number&gt;&lt;foreign-keys&gt;&lt;key app="EN" db-id="pfftftz55dav9pezpdapp2zv2xzt0e0rv2wp" timestamp="1709301085" guid="3a3e1b74-3a22-4301-9de6-4bd9b722db8b"&gt;212&lt;/key&gt;&lt;/foreign-keys&gt;&lt;ref-type name="Journal Article"&gt;17&lt;/ref-type&gt;&lt;contributors&gt;&lt;authors&gt;&lt;author&gt;Supekar, Kaustubh&lt;/author&gt;&lt;author&gt;Ryali, Srikanth&lt;/author&gt;&lt;author&gt;Mistry, Percy&lt;/author&gt;&lt;author&gt;Menon, Vinod&lt;/author&gt;&lt;author&gt;Supekar, Kaustubh&lt;/author&gt;&lt;author&gt;Ryali, Srikanth&lt;/author&gt;&lt;author&gt;Mistry, Percy&lt;/author&gt;&lt;author&gt;Menon, Vinod&lt;/author&gt;&lt;/authors&gt;&lt;/contributors&gt;&lt;titles&gt;&lt;title&gt;Aberrant dynamics of cognitive control and motor circuits predict distinct restricted and repetitive behaviors in children with autism&lt;/title&gt;&lt;secondary-title&gt;Nature Communications 2021 12:1&lt;/secondary-title&gt;&lt;/titles&gt;&lt;periodical&gt;&lt;full-title&gt;Nature Communications 2021 12:1&lt;/full-title&gt;&lt;/periodical&gt;&lt;volume&gt;12&lt;/volume&gt;&lt;number&gt;1&lt;/number&gt;&lt;dates&gt;&lt;year&gt;2021-06-10&lt;/year&gt;&lt;/dates&gt;&lt;isbn&gt;2041-1723&lt;/isbn&gt;&lt;urls&gt;&lt;related-urls&gt;&lt;url&gt;https://www.nature.com/articles/s41467-021-23822-5&lt;/url&gt;&lt;/related-urls&gt;&lt;/urls&gt;&lt;electronic-resource-num&gt;10.1038/s41467-021-23822-5&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(56)</w:t>
            </w:r>
            <w:r w:rsidRPr="00E01C97">
              <w:rPr>
                <w:rFonts w:eastAsia="Times New Roman" w:cs="Times New Roman"/>
                <w:color w:val="000000"/>
                <w:sz w:val="16"/>
                <w:szCs w:val="16"/>
              </w:rPr>
              <w:fldChar w:fldCharType="end"/>
            </w:r>
          </w:p>
        </w:tc>
        <w:tc>
          <w:tcPr>
            <w:tcW w:w="0" w:type="auto"/>
            <w:shd w:val="clear" w:color="auto" w:fill="auto"/>
          </w:tcPr>
          <w:p w14:paraId="42A2198C" w14:textId="13DF3B7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2021</w:t>
            </w:r>
          </w:p>
        </w:tc>
        <w:tc>
          <w:tcPr>
            <w:tcW w:w="0" w:type="auto"/>
            <w:shd w:val="clear" w:color="auto" w:fill="auto"/>
          </w:tcPr>
          <w:p w14:paraId="5FBAEA25" w14:textId="48465A48"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6F330A">
              <w:rPr>
                <w:rFonts w:eastAsia="Times New Roman" w:cs="Times New Roman"/>
                <w:color w:val="000000" w:themeColor="text1"/>
                <w:sz w:val="16"/>
                <w:szCs w:val="16"/>
              </w:rPr>
              <w:t>; Rest</w:t>
            </w:r>
          </w:p>
        </w:tc>
        <w:tc>
          <w:tcPr>
            <w:tcW w:w="0" w:type="auto"/>
            <w:shd w:val="clear" w:color="auto" w:fill="auto"/>
          </w:tcPr>
          <w:p w14:paraId="3468EFE3"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96</w:t>
            </w:r>
          </w:p>
          <w:p w14:paraId="38C7A74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48</w:t>
            </w:r>
          </w:p>
          <w:p w14:paraId="20B588ED" w14:textId="5E68A056"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48</w:t>
            </w:r>
          </w:p>
        </w:tc>
        <w:tc>
          <w:tcPr>
            <w:tcW w:w="0" w:type="auto"/>
            <w:shd w:val="clear" w:color="auto" w:fill="auto"/>
          </w:tcPr>
          <w:p w14:paraId="6EDBEBC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10.9</w:t>
            </w:r>
          </w:p>
          <w:p w14:paraId="6F52ACC2" w14:textId="05F0A6F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TD: 10.9 </w:t>
            </w:r>
          </w:p>
        </w:tc>
        <w:tc>
          <w:tcPr>
            <w:tcW w:w="0" w:type="auto"/>
            <w:shd w:val="clear" w:color="auto" w:fill="auto"/>
          </w:tcPr>
          <w:p w14:paraId="7C41B5E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7 (15)</w:t>
            </w:r>
          </w:p>
          <w:p w14:paraId="51BA8550" w14:textId="7FED5CC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TD: 7 (15)</w:t>
            </w:r>
          </w:p>
        </w:tc>
        <w:tc>
          <w:tcPr>
            <w:tcW w:w="0" w:type="auto"/>
            <w:shd w:val="clear" w:color="auto" w:fill="auto"/>
          </w:tcPr>
          <w:p w14:paraId="7B992B0C" w14:textId="500C242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3E155529" w14:textId="7CD4472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ADI-R</w:t>
            </w:r>
          </w:p>
        </w:tc>
        <w:tc>
          <w:tcPr>
            <w:tcW w:w="0" w:type="auto"/>
            <w:shd w:val="clear" w:color="auto" w:fill="auto"/>
          </w:tcPr>
          <w:p w14:paraId="5370CBA7" w14:textId="1C17F51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decreased functional connectivity between the salience network and central executive network, as well as the salience network and default mode network.</w:t>
            </w:r>
          </w:p>
        </w:tc>
      </w:tr>
      <w:tr w:rsidR="00E01C97" w:rsidRPr="00AC408D" w14:paraId="581AE961" w14:textId="77777777" w:rsidTr="00A056A1">
        <w:trPr>
          <w:trHeight w:val="260"/>
        </w:trPr>
        <w:tc>
          <w:tcPr>
            <w:tcW w:w="0" w:type="auto"/>
            <w:shd w:val="clear" w:color="auto" w:fill="auto"/>
          </w:tcPr>
          <w:p w14:paraId="1074A663" w14:textId="1D23B952" w:rsidR="00E01C97" w:rsidRPr="00E01C97" w:rsidRDefault="00E01C97" w:rsidP="00E01C97">
            <w:pPr>
              <w:spacing w:before="0" w:after="0"/>
              <w:rPr>
                <w:rFonts w:eastAsia="Times New Roman" w:cs="Times New Roman"/>
                <w:color w:val="000000"/>
                <w:sz w:val="16"/>
                <w:szCs w:val="16"/>
              </w:rPr>
            </w:pPr>
            <w:proofErr w:type="spellStart"/>
            <w:r w:rsidRPr="00E01C97">
              <w:rPr>
                <w:rFonts w:eastAsia="Times New Roman" w:cs="Times New Roman"/>
                <w:color w:val="000000"/>
                <w:sz w:val="16"/>
                <w:szCs w:val="16"/>
              </w:rPr>
              <w:t>Gooskens</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&lt;EndNote&gt;&lt;Cite&gt;&lt;Author&gt;Gooskens&lt;/Author&gt;&lt;Year&gt;2019&lt;/Year&gt;&lt;RecNum&gt;200&lt;/RecNum&gt;&lt;DisplayText&gt;(57)&lt;/DisplayText&gt;&lt;record&gt;&lt;rec-number&gt;200&lt;/rec-number&gt;&lt;foreign-keys&gt;&lt;key app="EN" db-id="pfftftz55dav9pezpdapp2zv2xzt0e0rv2wp" timestamp="1709301084" guid="ab0c40e8-a612-4c9f-8cf5-c82427541d3e"&gt;200&lt;/key&gt;&lt;/foreign-keys&gt;&lt;ref-type name="Journal Article"&gt;17&lt;/ref-type&gt;&lt;contributors&gt;&lt;authors&gt;&lt;author&gt;Gooskens, Bram&lt;/author&gt;&lt;author&gt;Bos, J. Dienke&lt;/author&gt;&lt;author&gt;Mensen, T. Vincent&lt;/author&gt;&lt;author&gt;Shook, A. Devon&lt;/author&gt;&lt;author&gt;Bruchhage, M.K. Muriel&lt;/author&gt;&lt;author&gt;Naaijen, Jilly&lt;/author&gt;&lt;author&gt;Wolf, Isabella&lt;/author&gt;&lt;author&gt;Brandeis, Daniel&lt;/author&gt;&lt;author&gt;Williams, C.R. Steven&lt;/author&gt;&lt;author&gt;Buitelaar, K. Jan&lt;/author&gt;&lt;author&gt;Oranje, Bob&lt;/author&gt;&lt;author&gt;Durston, Sarah&lt;/author&gt;&lt;/authors&gt;&lt;/contributors&gt;&lt;titles&gt;&lt;title&gt;No evidence of differences in cognitive control in children with autism spectrum disorder or obsessive-compulsive disorder: An fMRI study&lt;/title&gt;&lt;secondary-title&gt;Developmental Cognitive Neuroscience&lt;/secondary-title&gt;&lt;/titles&gt;&lt;periodical&gt;&lt;full-title&gt;Developmental Cognitive Neuroscience&lt;/full-title&gt;&lt;/periodical&gt;&lt;pages&gt;100602&lt;/pages&gt;&lt;volume&gt;36&lt;/volume&gt;&lt;dates&gt;&lt;year&gt;2019&lt;/year&gt;&lt;/dates&gt;&lt;isbn&gt;1878-9293&lt;/isbn&gt;&lt;urls&gt;&lt;related-urls&gt;&lt;url&gt;https://doi.org/10.1016/j.dcn.2018.11.004&lt;/url&gt;&lt;/related-urls&gt;&lt;/urls&gt;&lt;electronic-resource-num&gt;10.1016/j.dcn.2018.11.004&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(57)</w:t>
            </w:r>
            <w:r w:rsidRPr="00E01C97">
              <w:rPr>
                <w:rFonts w:eastAsia="Times New Roman" w:cs="Times New Roman"/>
                <w:color w:val="000000"/>
                <w:sz w:val="16"/>
                <w:szCs w:val="16"/>
              </w:rPr>
              <w:fldChar w:fldCharType="end"/>
            </w:r>
          </w:p>
        </w:tc>
        <w:tc>
          <w:tcPr>
            <w:tcW w:w="0" w:type="auto"/>
            <w:shd w:val="clear" w:color="auto" w:fill="auto"/>
          </w:tcPr>
          <w:p w14:paraId="661FEFDD" w14:textId="77EB3AA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2019</w:t>
            </w:r>
          </w:p>
        </w:tc>
        <w:tc>
          <w:tcPr>
            <w:tcW w:w="0" w:type="auto"/>
            <w:shd w:val="clear" w:color="auto" w:fill="auto"/>
          </w:tcPr>
          <w:p w14:paraId="7241F18F" w14:textId="5FF66C41"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6F330A">
              <w:rPr>
                <w:rFonts w:eastAsia="Times New Roman" w:cs="Times New Roman"/>
                <w:color w:val="000000" w:themeColor="text1"/>
                <w:sz w:val="16"/>
                <w:szCs w:val="16"/>
              </w:rPr>
              <w:t>; Stop-signal task</w:t>
            </w:r>
          </w:p>
        </w:tc>
        <w:tc>
          <w:tcPr>
            <w:tcW w:w="0" w:type="auto"/>
            <w:shd w:val="clear" w:color="auto" w:fill="auto"/>
          </w:tcPr>
          <w:p w14:paraId="76BBAD70"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79</w:t>
            </w:r>
          </w:p>
          <w:p w14:paraId="66DCF9F3" w14:textId="18F999F3"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26</w:t>
            </w:r>
            <w:r w:rsidRPr="00E01C97">
              <w:rPr>
                <w:rFonts w:eastAsia="Times New Roman" w:cs="Times New Roman"/>
                <w:color w:val="000000"/>
                <w:sz w:val="16"/>
                <w:szCs w:val="16"/>
              </w:rPr>
              <w:br/>
              <w:t>TD: 53</w:t>
            </w:r>
          </w:p>
        </w:tc>
        <w:tc>
          <w:tcPr>
            <w:tcW w:w="0" w:type="auto"/>
            <w:shd w:val="clear" w:color="auto" w:fill="auto"/>
          </w:tcPr>
          <w:p w14:paraId="466DDAFC" w14:textId="3A93C74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11.33 (8-12)</w:t>
            </w:r>
            <w:r w:rsidRPr="00E01C97">
              <w:rPr>
                <w:rFonts w:eastAsia="Times New Roman" w:cs="Times New Roman"/>
                <w:color w:val="000000"/>
                <w:sz w:val="16"/>
                <w:szCs w:val="16"/>
              </w:rPr>
              <w:br/>
              <w:t>TD: 10.76 (8-12)</w:t>
            </w:r>
          </w:p>
        </w:tc>
        <w:tc>
          <w:tcPr>
            <w:tcW w:w="0" w:type="auto"/>
            <w:shd w:val="clear" w:color="auto" w:fill="auto"/>
          </w:tcPr>
          <w:p w14:paraId="7F76CB1D" w14:textId="5251045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9 (35)</w:t>
            </w:r>
            <w:r w:rsidRPr="00E01C97">
              <w:rPr>
                <w:rFonts w:eastAsia="Times New Roman" w:cs="Times New Roman"/>
                <w:color w:val="000000"/>
                <w:sz w:val="16"/>
                <w:szCs w:val="16"/>
              </w:rPr>
              <w:br/>
              <w:t>TD: 24 (45)</w:t>
            </w:r>
          </w:p>
        </w:tc>
        <w:tc>
          <w:tcPr>
            <w:tcW w:w="0" w:type="auto"/>
            <w:shd w:val="clear" w:color="auto" w:fill="auto"/>
          </w:tcPr>
          <w:p w14:paraId="0B5B0203" w14:textId="0920B97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Netherlands, UK, Germany, Switzerland</w:t>
            </w:r>
          </w:p>
        </w:tc>
        <w:tc>
          <w:tcPr>
            <w:tcW w:w="0" w:type="auto"/>
            <w:shd w:val="clear" w:color="auto" w:fill="auto"/>
          </w:tcPr>
          <w:p w14:paraId="3D68E4E9" w14:textId="477758E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 ADI-R</w:t>
            </w:r>
          </w:p>
        </w:tc>
        <w:tc>
          <w:tcPr>
            <w:tcW w:w="0" w:type="auto"/>
            <w:shd w:val="clear" w:color="auto" w:fill="auto"/>
          </w:tcPr>
          <w:p w14:paraId="7C22A4D8" w14:textId="5E21378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No difference in brain activation between groups during stop signal task.</w:t>
            </w:r>
          </w:p>
        </w:tc>
      </w:tr>
      <w:tr w:rsidR="00E01C97" w:rsidRPr="00AC408D" w14:paraId="260079C0" w14:textId="77777777" w:rsidTr="00A056A1">
        <w:trPr>
          <w:trHeight w:val="260"/>
        </w:trPr>
        <w:tc>
          <w:tcPr>
            <w:tcW w:w="0" w:type="auto"/>
            <w:shd w:val="clear" w:color="auto" w:fill="auto"/>
          </w:tcPr>
          <w:p w14:paraId="4BC79E77" w14:textId="03ED7C5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McNaughton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&lt;EndNote&gt;&lt;Cite&gt;&lt;Author&gt;Mcnaughton&lt;/Author&gt;&lt;Year&gt;2023&lt;/Year&gt;&lt;RecNum&gt;214&lt;/RecNum&gt;&lt;DisplayText&gt;(58)&lt;/DisplayText&gt;&lt;record&gt;&lt;rec-number&gt;214&lt;/rec-number&gt;&lt;foreign-keys&gt;&lt;key app="EN" db-id="pfftftz55dav9pezpdapp2zv2xzt0e0rv2wp" timestamp="1709301085" guid="0f303671-2679-47d6-80ce-fa431121206a"&gt;214&lt;/key&gt;&lt;/foreign-keys&gt;&lt;ref-type name="Journal Article"&gt;17&lt;/ref-type&gt;&lt;contributors&gt;&lt;authors&gt;&lt;author&gt;Mcnaughton, A. Kathryn&lt;/author&gt;&lt;author&gt;Kirby, Anderson Laura&lt;/author&gt;&lt;author&gt;Warnell, Rice Katherine&lt;/author&gt;&lt;author&gt;Alkire, Diana&lt;/author&gt;&lt;author&gt;Merchant, S. Junaid&lt;/author&gt;&lt;author&gt;Moraczewski, Dustin&lt;/author&gt;&lt;author&gt;Yarger, A. Heather&lt;/author&gt;&lt;author&gt;Thurm, Audrey&lt;/author&gt;&lt;author&gt;Redcay, Elizabeth&lt;/author&gt;&lt;/authors&gt;&lt;/contributors&gt;&lt;titles&gt;&lt;title&gt;Social-interactive reward elicits similar neural response in autism and typical development and predicts future social experiences&lt;/title&gt;&lt;secondary-title&gt;Developmental Cognitive Neuroscience&lt;/secondary-title&gt;&lt;/titles&gt;&lt;periodical&gt;&lt;full-title&gt;Developmental Cognitive Neuroscience&lt;/full-title&gt;&lt;/periodical&gt;&lt;pages&gt;101197&lt;/pages&gt;&lt;volume&gt;59&lt;/volume&gt;&lt;dates&gt;&lt;year&gt;2023&lt;/year&gt;&lt;/dates&gt;&lt;isbn&gt;1878-9293&lt;/isbn&gt;&lt;urls&gt;&lt;/urls&gt;&lt;electronic-resource-num&gt;10.1016/j.dcn.2023.101197&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(58)</w:t>
            </w:r>
            <w:r w:rsidRPr="00E01C97">
              <w:rPr>
                <w:rFonts w:eastAsia="Times New Roman" w:cs="Times New Roman"/>
                <w:color w:val="000000"/>
                <w:sz w:val="16"/>
                <w:szCs w:val="16"/>
              </w:rPr>
              <w:fldChar w:fldCharType="end"/>
            </w:r>
          </w:p>
        </w:tc>
        <w:tc>
          <w:tcPr>
            <w:tcW w:w="0" w:type="auto"/>
            <w:shd w:val="clear" w:color="auto" w:fill="auto"/>
          </w:tcPr>
          <w:p w14:paraId="441722C8" w14:textId="50B66E9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2023</w:t>
            </w:r>
          </w:p>
        </w:tc>
        <w:tc>
          <w:tcPr>
            <w:tcW w:w="0" w:type="auto"/>
            <w:shd w:val="clear" w:color="auto" w:fill="auto"/>
          </w:tcPr>
          <w:p w14:paraId="469E2D8B" w14:textId="54FB1825"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6F330A">
              <w:rPr>
                <w:rFonts w:eastAsia="Times New Roman" w:cs="Times New Roman"/>
                <w:color w:val="000000" w:themeColor="text1"/>
                <w:sz w:val="16"/>
                <w:szCs w:val="16"/>
              </w:rPr>
              <w:t>; Peer interactive chat task</w:t>
            </w:r>
          </w:p>
        </w:tc>
        <w:tc>
          <w:tcPr>
            <w:tcW w:w="0" w:type="auto"/>
            <w:shd w:val="clear" w:color="auto" w:fill="auto"/>
          </w:tcPr>
          <w:p w14:paraId="489B685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114</w:t>
            </w:r>
          </w:p>
          <w:p w14:paraId="3D461400" w14:textId="0CFFCA0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ASD: 43 </w:t>
            </w:r>
            <w:r w:rsidRPr="00E01C97">
              <w:rPr>
                <w:rFonts w:eastAsia="Times New Roman" w:cs="Times New Roman"/>
                <w:color w:val="000000"/>
                <w:sz w:val="16"/>
                <w:szCs w:val="16"/>
              </w:rPr>
              <w:br/>
              <w:t>TD: 71</w:t>
            </w:r>
          </w:p>
        </w:tc>
        <w:tc>
          <w:tcPr>
            <w:tcW w:w="0" w:type="auto"/>
            <w:shd w:val="clear" w:color="auto" w:fill="auto"/>
          </w:tcPr>
          <w:p w14:paraId="447A0A0F" w14:textId="4BF6F76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11.84 (7-15)</w:t>
            </w:r>
            <w:r w:rsidRPr="00E01C97">
              <w:rPr>
                <w:rFonts w:eastAsia="Times New Roman" w:cs="Times New Roman"/>
                <w:color w:val="000000"/>
                <w:sz w:val="16"/>
                <w:szCs w:val="16"/>
              </w:rPr>
              <w:br/>
              <w:t>TD: 11.63 (7-15)</w:t>
            </w:r>
          </w:p>
        </w:tc>
        <w:tc>
          <w:tcPr>
            <w:tcW w:w="0" w:type="auto"/>
            <w:shd w:val="clear" w:color="auto" w:fill="auto"/>
          </w:tcPr>
          <w:p w14:paraId="18E0B4EC" w14:textId="5C7E7B2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7 (16)</w:t>
            </w:r>
            <w:r w:rsidRPr="00E01C97">
              <w:rPr>
                <w:rFonts w:eastAsia="Times New Roman" w:cs="Times New Roman"/>
                <w:color w:val="000000"/>
                <w:sz w:val="16"/>
                <w:szCs w:val="16"/>
              </w:rPr>
              <w:br/>
              <w:t>TD: 28 (39)</w:t>
            </w:r>
          </w:p>
        </w:tc>
        <w:tc>
          <w:tcPr>
            <w:tcW w:w="0" w:type="auto"/>
            <w:shd w:val="clear" w:color="auto" w:fill="auto"/>
          </w:tcPr>
          <w:p w14:paraId="7F89828B" w14:textId="7B47FC6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59621345" w14:textId="13AB0F2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w:t>
            </w:r>
          </w:p>
        </w:tc>
        <w:tc>
          <w:tcPr>
            <w:tcW w:w="0" w:type="auto"/>
            <w:shd w:val="clear" w:color="auto" w:fill="auto"/>
          </w:tcPr>
          <w:p w14:paraId="228A12D0" w14:textId="3B5B681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increased task-related activation in the cerebellum.</w:t>
            </w:r>
          </w:p>
        </w:tc>
      </w:tr>
      <w:tr w:rsidR="00E01C97" w:rsidRPr="00AC408D" w14:paraId="3CA1A2F2" w14:textId="77777777" w:rsidTr="00A056A1">
        <w:trPr>
          <w:trHeight w:val="260"/>
        </w:trPr>
        <w:tc>
          <w:tcPr>
            <w:tcW w:w="0" w:type="auto"/>
            <w:shd w:val="clear" w:color="auto" w:fill="auto"/>
          </w:tcPr>
          <w:p w14:paraId="6E73D032" w14:textId="7764204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Kilroy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&lt;EndNote&gt;&lt;Cite&gt;&lt;Author&gt;Kilroy&lt;/Author&gt;&lt;Year&gt;2021/04/04&lt;/Year&gt;&lt;RecNum&gt;203&lt;/RecNum&gt;&lt;DisplayText&gt;(59)&lt;/DisplayText&gt;&lt;record&gt;&lt;rec-number&gt;203&lt;/rec-number&gt;&lt;foreign-keys&gt;&lt;key app="EN" db-id="pfftftz55dav9pezpdapp2zv2xzt0e0rv2wp" timestamp="1709301085" guid="4b97cf6c-ac72-4717-b645-caafa21da5ad"&gt;203&lt;/key&gt;&lt;/foreign-keys&gt;&lt;ref-type name="Journal Article"&gt;17&lt;/ref-type&gt;&lt;contributors&gt;&lt;authors&gt;&lt;author&gt;Emily Kilroy&lt;/author&gt;&lt;author&gt;Laura Harrison&lt;/author&gt;&lt;author&gt;Christiana Butera&lt;/author&gt;&lt;author&gt;Aditya Jayashankar&lt;/author&gt;&lt;author&gt;Sharon Cermak&lt;/author&gt;&lt;author&gt;Jonas Kaplan&lt;/author&gt;&lt;author&gt;Marian Williams&lt;/author&gt;&lt;author&gt;Emily Haranin&lt;/author&gt;&lt;author&gt;Susan Bookheimer&lt;/author&gt;&lt;author&gt;Mirella Dapretto&lt;/author&gt;&lt;author&gt;Lisa Aziz‐Zadeh&lt;/author&gt;&lt;/authors&gt;&lt;/contributors&gt;&lt;titles&gt;&lt;title&gt;Unique deficit in embodied simulation in autism: An fMRI study comparing autism and developmental coordination disorder&lt;/title&gt;&lt;secondary-title&gt;Human Brain Mapping&lt;/secondary-title&gt;&lt;/titles&gt;&lt;periodical&gt;&lt;full-title&gt;Human Brain Mapping&lt;/full-title&gt;&lt;/periodical&gt;&lt;volume&gt;42&lt;/volume&gt;&lt;number&gt;5&lt;/number&gt;&lt;dates&gt;&lt;year&gt;2021/04/04&lt;/year&gt;&lt;/dates&gt;&lt;isbn&gt;1065-9471&lt;/isbn&gt;&lt;urls&gt;&lt;related-urls&gt;&lt;url&gt;https://www.ncbi.nlm.nih.gov/pmc/articles/PMC7927289/&lt;/url&gt;&lt;/related-urls&gt;&lt;/urls&gt;&lt;electronic-resource-num&gt;10.1002/hbm.25312&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(59)</w:t>
            </w:r>
            <w:r w:rsidRPr="00E01C97">
              <w:rPr>
                <w:rFonts w:eastAsia="Times New Roman" w:cs="Times New Roman"/>
                <w:color w:val="000000"/>
                <w:sz w:val="16"/>
                <w:szCs w:val="16"/>
              </w:rPr>
              <w:fldChar w:fldCharType="end"/>
            </w:r>
          </w:p>
        </w:tc>
        <w:tc>
          <w:tcPr>
            <w:tcW w:w="0" w:type="auto"/>
            <w:shd w:val="clear" w:color="auto" w:fill="auto"/>
          </w:tcPr>
          <w:p w14:paraId="6C0705BF" w14:textId="688B793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2021</w:t>
            </w:r>
          </w:p>
        </w:tc>
        <w:tc>
          <w:tcPr>
            <w:tcW w:w="0" w:type="auto"/>
            <w:shd w:val="clear" w:color="auto" w:fill="auto"/>
          </w:tcPr>
          <w:p w14:paraId="64746CB1" w14:textId="011213AB"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904EA4">
              <w:rPr>
                <w:rFonts w:eastAsia="Times New Roman" w:cs="Times New Roman"/>
                <w:color w:val="000000" w:themeColor="text1"/>
                <w:sz w:val="16"/>
                <w:szCs w:val="16"/>
              </w:rPr>
              <w:t>; Action Observation Task, Action Execution Task, Imitation Task, Mentalizing Task</w:t>
            </w:r>
          </w:p>
        </w:tc>
        <w:tc>
          <w:tcPr>
            <w:tcW w:w="0" w:type="auto"/>
            <w:shd w:val="clear" w:color="auto" w:fill="auto"/>
          </w:tcPr>
          <w:p w14:paraId="247212A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66</w:t>
            </w:r>
          </w:p>
          <w:p w14:paraId="617AA953" w14:textId="4743752D"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30</w:t>
            </w:r>
            <w:r w:rsidRPr="00E01C97">
              <w:rPr>
                <w:rFonts w:eastAsia="Times New Roman" w:cs="Times New Roman"/>
                <w:color w:val="000000"/>
                <w:sz w:val="16"/>
                <w:szCs w:val="16"/>
              </w:rPr>
              <w:br/>
              <w:t>TD: 33</w:t>
            </w:r>
          </w:p>
        </w:tc>
        <w:tc>
          <w:tcPr>
            <w:tcW w:w="0" w:type="auto"/>
            <w:shd w:val="clear" w:color="auto" w:fill="auto"/>
          </w:tcPr>
          <w:p w14:paraId="01F322A2"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11.96 (8-17)</w:t>
            </w:r>
            <w:r w:rsidRPr="00E01C97">
              <w:rPr>
                <w:rFonts w:eastAsia="Times New Roman" w:cs="Times New Roman"/>
                <w:color w:val="000000"/>
                <w:sz w:val="16"/>
                <w:szCs w:val="16"/>
              </w:rPr>
              <w:br/>
              <w:t>TD: 12.02 (8-17)</w:t>
            </w:r>
          </w:p>
          <w:p w14:paraId="39BECBFD"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67A485E5" w14:textId="678447D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7 (23)</w:t>
            </w:r>
            <w:r w:rsidRPr="00E01C97">
              <w:rPr>
                <w:rFonts w:eastAsia="Times New Roman" w:cs="Times New Roman"/>
                <w:color w:val="000000"/>
                <w:sz w:val="16"/>
                <w:szCs w:val="16"/>
              </w:rPr>
              <w:br/>
              <w:t>TD: 11 (33)</w:t>
            </w:r>
          </w:p>
        </w:tc>
        <w:tc>
          <w:tcPr>
            <w:tcW w:w="0" w:type="auto"/>
            <w:shd w:val="clear" w:color="auto" w:fill="auto"/>
          </w:tcPr>
          <w:p w14:paraId="2DB18BFE" w14:textId="58C3E1C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0F545509" w14:textId="6DB9CA1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 ADI-R</w:t>
            </w:r>
          </w:p>
        </w:tc>
        <w:tc>
          <w:tcPr>
            <w:tcW w:w="0" w:type="auto"/>
            <w:shd w:val="clear" w:color="auto" w:fill="auto"/>
          </w:tcPr>
          <w:p w14:paraId="314EF1DE" w14:textId="4AE77D0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decreased activity compared to TD in the right inferior frontal gyrus </w:t>
            </w:r>
            <w:r w:rsidR="0078361A" w:rsidRPr="00E01C97">
              <w:rPr>
                <w:rFonts w:eastAsia="Times New Roman" w:cs="Times New Roman"/>
                <w:color w:val="000000"/>
                <w:sz w:val="16"/>
                <w:szCs w:val="16"/>
              </w:rPr>
              <w:t>during</w:t>
            </w:r>
            <w:r w:rsidRPr="00E01C97">
              <w:rPr>
                <w:rFonts w:eastAsia="Times New Roman" w:cs="Times New Roman"/>
                <w:color w:val="000000"/>
                <w:sz w:val="16"/>
                <w:szCs w:val="16"/>
              </w:rPr>
              <w:t xml:space="preserve"> the observation task. ASD group has decreased activity compared to TD in the right superior frontal gyrus/supplementary motor area and right inferior frontal gyrus during the emotional faces imitation task. ASD group has decreased activation compared to TD in the dorsomedial prefrontal cortex, the left inferior frontal gyrus, </w:t>
            </w:r>
            <w:proofErr w:type="spellStart"/>
            <w:r w:rsidRPr="00E01C97">
              <w:rPr>
                <w:rFonts w:eastAsia="Times New Roman" w:cs="Times New Roman"/>
                <w:color w:val="000000"/>
                <w:sz w:val="16"/>
                <w:szCs w:val="16"/>
              </w:rPr>
              <w:t>tringularius</w:t>
            </w:r>
            <w:proofErr w:type="spellEnd"/>
            <w:r w:rsidRPr="00E01C97">
              <w:rPr>
                <w:rFonts w:eastAsia="Times New Roman" w:cs="Times New Roman"/>
                <w:color w:val="000000"/>
                <w:sz w:val="16"/>
                <w:szCs w:val="16"/>
              </w:rPr>
              <w:t xml:space="preserve">, orbitalis, and the left middle frontal gyrus/premotor cortex during the mentalizing task.  </w:t>
            </w:r>
          </w:p>
        </w:tc>
      </w:tr>
      <w:tr w:rsidR="00E01C97" w:rsidRPr="00AC408D" w14:paraId="538EA35C" w14:textId="77777777" w:rsidTr="00A056A1">
        <w:trPr>
          <w:trHeight w:val="260"/>
        </w:trPr>
        <w:tc>
          <w:tcPr>
            <w:tcW w:w="0" w:type="auto"/>
            <w:shd w:val="clear" w:color="auto" w:fill="auto"/>
          </w:tcPr>
          <w:p w14:paraId="5F99B22A" w14:textId="3FB7E10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Butera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&lt;EndNote&gt;&lt;Cite&gt;&lt;Author&gt;Butera&lt;/Author&gt;&lt;Year&gt;2023&lt;/Year&gt;&lt;RecNum&gt;232&lt;/RecNum&gt;&lt;DisplayText&gt;(60)&lt;/DisplayText&gt;&lt;record&gt;&lt;rec-number&gt;232&lt;/rec-number&gt;&lt;foreign-keys&gt;&lt;key app="EN" db-id="pfftftz55dav9pezpdapp2zv2xzt0e0rv2wp" timestamp="1709301085" guid="7233c85f-639a-4594-abfa-a12ea4a15141"&gt;232&lt;/key&gt;&lt;/foreign-keys&gt;&lt;ref-type name="Journal Article"&gt;17&lt;/ref-type&gt;&lt;contributors&gt;&lt;authors&gt;&lt;author&gt;Butera, Christiana&lt;/author&gt;&lt;author&gt;Kaplan, Jonas&lt;/author&gt;&lt;author&gt;Kilroy, Emily&lt;/author&gt;&lt;author&gt;Harrison, Laura&lt;/author&gt;&lt;author&gt;Jayashankar, Aditya&lt;/author&gt;&lt;author&gt;Loureiro, Fernanda&lt;/author&gt;&lt;author&gt;Aziz-Zadeh, Lisa&lt;/author&gt;&lt;/authors&gt;&lt;/contributors&gt;&lt;titles&gt;&lt;title&gt;The relationship between alexithymia, interoception, and neural functional connectivity during facial expression processing in autism spectrum disorder&lt;/title&gt;&lt;secondary-title&gt;Neuropsychologia&lt;/secondary-title&gt;&lt;/titles&gt;&lt;periodical&gt;&lt;full-title&gt;Neuropsychologia&lt;/full-title&gt;&lt;/periodical&gt;&lt;pages&gt;108469&lt;/pages&gt;&lt;volume&gt;180&lt;/volume&gt;&lt;dates&gt;&lt;year&gt;2023&lt;/year&gt;&lt;/dates&gt;&lt;isbn&gt;0028-3932&lt;/isbn&gt;&lt;urls&gt;&lt;/urls&gt;&lt;electronic-resource-num&gt;10.1016/j.neuropsychologia.2023.108469&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(60)</w:t>
            </w:r>
            <w:r w:rsidRPr="00E01C97">
              <w:rPr>
                <w:rFonts w:eastAsia="Times New Roman" w:cs="Times New Roman"/>
                <w:color w:val="000000"/>
                <w:sz w:val="16"/>
                <w:szCs w:val="16"/>
              </w:rPr>
              <w:fldChar w:fldCharType="end"/>
            </w:r>
          </w:p>
        </w:tc>
        <w:tc>
          <w:tcPr>
            <w:tcW w:w="0" w:type="auto"/>
            <w:shd w:val="clear" w:color="auto" w:fill="auto"/>
          </w:tcPr>
          <w:p w14:paraId="2654F11E" w14:textId="7456CFD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2023</w:t>
            </w:r>
          </w:p>
        </w:tc>
        <w:tc>
          <w:tcPr>
            <w:tcW w:w="0" w:type="auto"/>
            <w:shd w:val="clear" w:color="auto" w:fill="auto"/>
          </w:tcPr>
          <w:p w14:paraId="23B2C90B" w14:textId="60BE02D6"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904EA4">
              <w:rPr>
                <w:rFonts w:eastAsia="Times New Roman" w:cs="Times New Roman"/>
                <w:color w:val="000000" w:themeColor="text1"/>
                <w:sz w:val="16"/>
                <w:szCs w:val="16"/>
              </w:rPr>
              <w:t xml:space="preserve">; </w:t>
            </w:r>
            <w:r w:rsidR="00392C8F">
              <w:rPr>
                <w:rFonts w:eastAsia="Times New Roman" w:cs="Times New Roman"/>
                <w:color w:val="000000" w:themeColor="text1"/>
                <w:sz w:val="16"/>
                <w:szCs w:val="16"/>
              </w:rPr>
              <w:t>Watching emotional and non-emotional videos of faces</w:t>
            </w:r>
          </w:p>
        </w:tc>
        <w:tc>
          <w:tcPr>
            <w:tcW w:w="0" w:type="auto"/>
            <w:shd w:val="clear" w:color="auto" w:fill="auto"/>
          </w:tcPr>
          <w:p w14:paraId="0B8AA7A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65</w:t>
            </w:r>
          </w:p>
          <w:p w14:paraId="614F7116"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ASD: 28 </w:t>
            </w:r>
          </w:p>
          <w:p w14:paraId="1CD766DE" w14:textId="3FB23FA5"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37</w:t>
            </w:r>
          </w:p>
        </w:tc>
        <w:tc>
          <w:tcPr>
            <w:tcW w:w="0" w:type="auto"/>
            <w:shd w:val="clear" w:color="auto" w:fill="auto"/>
          </w:tcPr>
          <w:p w14:paraId="344070F0" w14:textId="77777777" w:rsidR="00E01C97" w:rsidRPr="00E01C97" w:rsidRDefault="00E01C97" w:rsidP="00E01C97">
            <w:pPr>
              <w:spacing w:before="0" w:after="0"/>
              <w:rPr>
                <w:rFonts w:cs="Times New Roman"/>
                <w:sz w:val="16"/>
                <w:szCs w:val="16"/>
              </w:rPr>
            </w:pPr>
            <w:r w:rsidRPr="00E01C97">
              <w:rPr>
                <w:rFonts w:eastAsia="Times New Roman" w:cs="Times New Roman"/>
                <w:color w:val="000000" w:themeColor="text1"/>
                <w:sz w:val="16"/>
                <w:szCs w:val="16"/>
              </w:rPr>
              <w:t>ASD: 12 (8-17)</w:t>
            </w:r>
          </w:p>
          <w:p w14:paraId="0E920B26" w14:textId="2739726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TD: 12 (8-17)</w:t>
            </w:r>
          </w:p>
        </w:tc>
        <w:tc>
          <w:tcPr>
            <w:tcW w:w="0" w:type="auto"/>
            <w:shd w:val="clear" w:color="auto" w:fill="auto"/>
          </w:tcPr>
          <w:p w14:paraId="61E7346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6 (21)</w:t>
            </w:r>
          </w:p>
          <w:p w14:paraId="13C262A3" w14:textId="7DD35DB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11 (30)</w:t>
            </w:r>
          </w:p>
        </w:tc>
        <w:tc>
          <w:tcPr>
            <w:tcW w:w="0" w:type="auto"/>
            <w:shd w:val="clear" w:color="auto" w:fill="auto"/>
          </w:tcPr>
          <w:p w14:paraId="234EB2AD" w14:textId="30BE213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1D2957D0" w14:textId="090C698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 ADI-R</w:t>
            </w:r>
          </w:p>
        </w:tc>
        <w:tc>
          <w:tcPr>
            <w:tcW w:w="0" w:type="auto"/>
            <w:shd w:val="clear" w:color="auto" w:fill="auto"/>
          </w:tcPr>
          <w:p w14:paraId="561A8C8B" w14:textId="329CBE2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increased functional connectivity between the left insula and left prefrontal cortex when </w:t>
            </w:r>
            <w:r w:rsidRPr="00E01C97">
              <w:rPr>
                <w:rFonts w:eastAsia="Times New Roman" w:cs="Times New Roman"/>
                <w:color w:val="000000"/>
                <w:sz w:val="16"/>
                <w:szCs w:val="16"/>
              </w:rPr>
              <w:lastRenderedPageBreak/>
              <w:t xml:space="preserve">viewing non-emotional facial expressions. </w:t>
            </w:r>
          </w:p>
        </w:tc>
      </w:tr>
      <w:tr w:rsidR="00E01C97" w:rsidRPr="00AC408D" w14:paraId="420D2EF1" w14:textId="77777777" w:rsidTr="00A056A1">
        <w:trPr>
          <w:trHeight w:val="260"/>
        </w:trPr>
        <w:tc>
          <w:tcPr>
            <w:tcW w:w="0" w:type="auto"/>
            <w:shd w:val="clear" w:color="auto" w:fill="auto"/>
          </w:tcPr>
          <w:p w14:paraId="3177CA2A" w14:textId="55A7600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lastRenderedPageBreak/>
              <w:t xml:space="preserve">Bos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&lt;EndNote&gt;&lt;Cite&gt;&lt;Author&gt;Bos&lt;/Author&gt;&lt;Year&gt;2014&lt;/Year&gt;&lt;RecNum&gt;231&lt;/RecNum&gt;&lt;DisplayText&gt;(61)&lt;/DisplayText&gt;&lt;record&gt;&lt;rec-number&gt;231&lt;/rec-number&gt;&lt;foreign-keys&gt;&lt;key app="EN" db-id="pfftftz55dav9pezpdapp2zv2xzt0e0rv2wp" timestamp="1709301085" guid="c3a4a9a4-f646-4e82-b8f7-c000f74735d2"&gt;231&lt;/key&gt;&lt;/foreign-keys&gt;&lt;ref-type name="Journal Article"&gt;17&lt;/ref-type&gt;&lt;contributors&gt;&lt;authors&gt;&lt;author&gt;Bos, J. Dienke&lt;/author&gt;&lt;author&gt;Raalten, Van R. Tamar&lt;/author&gt;&lt;author&gt;Oranje, Bob&lt;/author&gt;&lt;author&gt;Smits, R. Anouk&lt;/author&gt;&lt;author&gt;Kobussen, A. Nieke&lt;/author&gt;&lt;author&gt;Belle, Van Janna&lt;/author&gt;&lt;author&gt;Rombouts, A.R.B. Serge&lt;/author&gt;&lt;author&gt;Durston, Sarah&lt;/author&gt;&lt;/authors&gt;&lt;/contributors&gt;&lt;titles&gt;&lt;title&gt;Developmental differences in higher-order resting-state networks in Autism Spectrum Disorder&lt;/title&gt;&lt;secondary-title&gt;NeuroImage: Clinical&lt;/secondary-title&gt;&lt;/titles&gt;&lt;periodical&gt;&lt;full-title&gt;NeuroImage: Clinical&lt;/full-title&gt;&lt;/periodical&gt;&lt;pages&gt;820-827&lt;/pages&gt;&lt;volume&gt;4&lt;/volume&gt;&lt;dates&gt;&lt;year&gt;2014&lt;/year&gt;&lt;/dates&gt;&lt;isbn&gt;2213-1582&lt;/isbn&gt;&lt;urls&gt;&lt;related-urls&gt;&lt;url&gt;https://doi.org/10.1016/j.nicl.2014.05.007&lt;/url&gt;&lt;/related-urls&gt;&lt;/urls&gt;&lt;electronic-resource-num&gt;10.1016/j.nicl.2014.05.007&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(61)</w:t>
            </w:r>
            <w:r w:rsidRPr="00E01C97">
              <w:rPr>
                <w:rFonts w:eastAsia="Times New Roman" w:cs="Times New Roman"/>
                <w:color w:val="000000"/>
                <w:sz w:val="16"/>
                <w:szCs w:val="16"/>
              </w:rPr>
              <w:fldChar w:fldCharType="end"/>
            </w:r>
          </w:p>
        </w:tc>
        <w:tc>
          <w:tcPr>
            <w:tcW w:w="0" w:type="auto"/>
            <w:shd w:val="clear" w:color="auto" w:fill="auto"/>
          </w:tcPr>
          <w:p w14:paraId="5B936BBF" w14:textId="3680556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2014</w:t>
            </w:r>
          </w:p>
        </w:tc>
        <w:tc>
          <w:tcPr>
            <w:tcW w:w="0" w:type="auto"/>
            <w:shd w:val="clear" w:color="auto" w:fill="auto"/>
          </w:tcPr>
          <w:p w14:paraId="41996AF5" w14:textId="747FC25A"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92C8F">
              <w:rPr>
                <w:rFonts w:eastAsia="Times New Roman" w:cs="Times New Roman"/>
                <w:color w:val="000000" w:themeColor="text1"/>
                <w:sz w:val="16"/>
                <w:szCs w:val="16"/>
              </w:rPr>
              <w:t>; Rest</w:t>
            </w:r>
          </w:p>
        </w:tc>
        <w:tc>
          <w:tcPr>
            <w:tcW w:w="0" w:type="auto"/>
            <w:shd w:val="clear" w:color="auto" w:fill="auto"/>
          </w:tcPr>
          <w:p w14:paraId="3C39759A"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56</w:t>
            </w:r>
          </w:p>
          <w:p w14:paraId="03615DB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27</w:t>
            </w:r>
          </w:p>
          <w:p w14:paraId="35A91A69" w14:textId="4954842D"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29</w:t>
            </w:r>
          </w:p>
        </w:tc>
        <w:tc>
          <w:tcPr>
            <w:tcW w:w="0" w:type="auto"/>
            <w:shd w:val="clear" w:color="auto" w:fill="auto"/>
          </w:tcPr>
          <w:p w14:paraId="4A5F9E9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11.8 (8-18)</w:t>
            </w:r>
          </w:p>
          <w:p w14:paraId="33670D14" w14:textId="5154FF4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TD: 12.2 (8-18) </w:t>
            </w:r>
          </w:p>
        </w:tc>
        <w:tc>
          <w:tcPr>
            <w:tcW w:w="0" w:type="auto"/>
            <w:shd w:val="clear" w:color="auto" w:fill="auto"/>
          </w:tcPr>
          <w:p w14:paraId="44D2CFAA" w14:textId="77777777" w:rsidR="00E01C97" w:rsidRPr="00E01C97" w:rsidRDefault="00E01C97" w:rsidP="00E01C97">
            <w:pPr>
              <w:spacing w:before="0" w:after="0"/>
              <w:rPr>
                <w:rFonts w:cs="Times New Roman"/>
                <w:sz w:val="16"/>
                <w:szCs w:val="16"/>
              </w:rPr>
            </w:pPr>
            <w:r w:rsidRPr="00E01C97">
              <w:rPr>
                <w:rFonts w:eastAsia="Times New Roman" w:cs="Times New Roman"/>
                <w:color w:val="000000" w:themeColor="text1"/>
                <w:sz w:val="16"/>
                <w:szCs w:val="16"/>
              </w:rPr>
              <w:t>ASD: 0 (0)</w:t>
            </w:r>
          </w:p>
          <w:p w14:paraId="136D976D" w14:textId="66758A6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TD: 0 (0)</w:t>
            </w:r>
          </w:p>
        </w:tc>
        <w:tc>
          <w:tcPr>
            <w:tcW w:w="0" w:type="auto"/>
            <w:shd w:val="clear" w:color="auto" w:fill="auto"/>
          </w:tcPr>
          <w:p w14:paraId="6E56FE4C" w14:textId="464C06A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Netherlands</w:t>
            </w:r>
          </w:p>
        </w:tc>
        <w:tc>
          <w:tcPr>
            <w:tcW w:w="0" w:type="auto"/>
            <w:shd w:val="clear" w:color="auto" w:fill="auto"/>
          </w:tcPr>
          <w:p w14:paraId="1A669150" w14:textId="6DA8486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ADI-R</w:t>
            </w:r>
          </w:p>
        </w:tc>
        <w:tc>
          <w:tcPr>
            <w:tcW w:w="0" w:type="auto"/>
            <w:shd w:val="clear" w:color="auto" w:fill="auto"/>
          </w:tcPr>
          <w:p w14:paraId="6BE16C86" w14:textId="4236A50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There are no group differences in within-network connectivity for ten resting-state networks representing the default mode, frontoparietal, striatal, cingulate gyrus, and cerebellar-thalamic networks. However, right insula within-network connectivity increases with age in ASD group and decreases in age for TD group. The ASD group also has reduced connectivity between the default mode network and right superior frontal gyrus/paracingulate, as well as reduced connectivity between striatal network and left middle temporal gyrus.</w:t>
            </w:r>
          </w:p>
        </w:tc>
      </w:tr>
      <w:tr w:rsidR="00E01C97" w:rsidRPr="00AC408D" w14:paraId="4E1E5F34" w14:textId="77777777" w:rsidTr="00A056A1">
        <w:trPr>
          <w:trHeight w:val="260"/>
        </w:trPr>
        <w:tc>
          <w:tcPr>
            <w:tcW w:w="0" w:type="auto"/>
            <w:shd w:val="clear" w:color="auto" w:fill="auto"/>
          </w:tcPr>
          <w:p w14:paraId="54D4551F" w14:textId="06FEC477" w:rsidR="00E01C97" w:rsidRPr="00E01C97" w:rsidRDefault="00E01C97" w:rsidP="00E01C97">
            <w:pPr>
              <w:spacing w:before="0" w:after="0"/>
              <w:rPr>
                <w:rFonts w:eastAsia="Times New Roman" w:cs="Times New Roman"/>
                <w:color w:val="000000"/>
                <w:sz w:val="16"/>
                <w:szCs w:val="16"/>
              </w:rPr>
            </w:pPr>
            <w:proofErr w:type="spellStart"/>
            <w:r w:rsidRPr="00E01C97">
              <w:rPr>
                <w:rFonts w:eastAsia="Times New Roman" w:cs="Times New Roman"/>
                <w:color w:val="000000"/>
                <w:sz w:val="16"/>
                <w:szCs w:val="16"/>
              </w:rPr>
              <w:t>Yerys</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&lt;EndNote&gt;&lt;Cite&gt;&lt;Author&gt;Yerys&lt;/Author&gt;&lt;Year&gt;2017-07-26&lt;/Year&gt;&lt;RecNum&gt;224&lt;/RecNum&gt;&lt;DisplayText&gt;(62)&lt;/DisplayText&gt;&lt;record&gt;&lt;rec-number&gt;224&lt;/rec-number&gt;&lt;foreign-keys&gt;&lt;key app="EN" db-id="pfftftz55dav9pezpdapp2zv2xzt0e0rv2wp" timestamp="1709301085" guid="41fdb688-ea6f-4e25-a1f4-fa205510e722"&gt;224&lt;/key&gt;&lt;/foreign-keys&gt;&lt;ref-type name="Journal Article"&gt;17&lt;/ref-type&gt;&lt;contributors&gt;&lt;authors&gt;&lt;author&gt;Yerys, Benjamin E.&lt;/author&gt;&lt;author&gt;Herrington, John D.&lt;/author&gt;&lt;author&gt;Satterthwaite, Theodore D.&lt;/author&gt;&lt;author&gt;Guy, Lisa&lt;/author&gt;&lt;author&gt;Schultz, Robert T.&lt;/author&gt;&lt;author&gt;Bassett, Danielle S.&lt;/author&gt;&lt;author&gt;Yerys, Benjamin E.&lt;/author&gt;&lt;author&gt;Herrington, John D.&lt;/author&gt;&lt;author&gt;Satterthwaite, Theodore D.&lt;/author&gt;&lt;author&gt;Guy, Lisa&lt;/author&gt;&lt;author&gt;Schultz, Robert T.&lt;/author&gt;&lt;author&gt;Bassett, Danielle S.&lt;/author&gt;&lt;/authors&gt;&lt;/contributors&gt;&lt;titles&gt;&lt;title&gt;Globally weaker and topologically different: resting-state connectivity in youth with autism&lt;/title&gt;&lt;secondary-title&gt;Molecular Autism 2017 8:1&lt;/secondary-title&gt;&lt;/titles&gt;&lt;periodical&gt;&lt;full-title&gt;Molecular Autism 2017 8:1&lt;/full-title&gt;&lt;/periodical&gt;&lt;volume&gt;8&lt;/volume&gt;&lt;number&gt;1&lt;/number&gt;&lt;dates&gt;&lt;year&gt;2017-07-26&lt;/year&gt;&lt;/dates&gt;&lt;isbn&gt;2040-2392&lt;/isbn&gt;&lt;urls&gt;&lt;related-urls&gt;&lt;url&gt;https://molecularautism.biomedcentral.com/articles/10.1186/s13229-017-0156-6#Sec2&lt;/url&gt;&lt;/related-urls&gt;&lt;/urls&gt;&lt;electronic-resource-num&gt;10.1186/s13229-017-0156-6&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(62)</w:t>
            </w:r>
            <w:r w:rsidRPr="00E01C97">
              <w:rPr>
                <w:rFonts w:eastAsia="Times New Roman" w:cs="Times New Roman"/>
                <w:color w:val="000000"/>
                <w:sz w:val="16"/>
                <w:szCs w:val="16"/>
              </w:rPr>
              <w:fldChar w:fldCharType="end"/>
            </w:r>
          </w:p>
        </w:tc>
        <w:tc>
          <w:tcPr>
            <w:tcW w:w="0" w:type="auto"/>
            <w:shd w:val="clear" w:color="auto" w:fill="auto"/>
          </w:tcPr>
          <w:p w14:paraId="70D25F33" w14:textId="4203DE8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2017</w:t>
            </w:r>
          </w:p>
        </w:tc>
        <w:tc>
          <w:tcPr>
            <w:tcW w:w="0" w:type="auto"/>
            <w:shd w:val="clear" w:color="auto" w:fill="auto"/>
          </w:tcPr>
          <w:p w14:paraId="519B18AB" w14:textId="644FE523"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92C8F">
              <w:rPr>
                <w:rFonts w:eastAsia="Times New Roman" w:cs="Times New Roman"/>
                <w:color w:val="000000" w:themeColor="text1"/>
                <w:sz w:val="16"/>
                <w:szCs w:val="16"/>
              </w:rPr>
              <w:t>; Rest</w:t>
            </w:r>
          </w:p>
        </w:tc>
        <w:tc>
          <w:tcPr>
            <w:tcW w:w="0" w:type="auto"/>
            <w:shd w:val="clear" w:color="auto" w:fill="auto"/>
          </w:tcPr>
          <w:p w14:paraId="6BEF5EED"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163</w:t>
            </w:r>
          </w:p>
          <w:p w14:paraId="460E3C9A" w14:textId="5919A880"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81</w:t>
            </w:r>
            <w:r w:rsidRPr="00E01C97">
              <w:rPr>
                <w:rFonts w:eastAsia="Times New Roman" w:cs="Times New Roman"/>
                <w:color w:val="000000"/>
                <w:sz w:val="16"/>
                <w:szCs w:val="16"/>
              </w:rPr>
              <w:br/>
              <w:t>TD: 82</w:t>
            </w:r>
          </w:p>
        </w:tc>
        <w:tc>
          <w:tcPr>
            <w:tcW w:w="0" w:type="auto"/>
            <w:shd w:val="clear" w:color="auto" w:fill="auto"/>
          </w:tcPr>
          <w:p w14:paraId="2B37A9AD" w14:textId="486220D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12.4 (6-17)</w:t>
            </w:r>
            <w:r w:rsidRPr="00E01C97">
              <w:rPr>
                <w:rFonts w:eastAsia="Times New Roman" w:cs="Times New Roman"/>
                <w:color w:val="000000"/>
                <w:sz w:val="16"/>
                <w:szCs w:val="16"/>
              </w:rPr>
              <w:br/>
              <w:t>TD: 12.4 (6-17)</w:t>
            </w:r>
          </w:p>
        </w:tc>
        <w:tc>
          <w:tcPr>
            <w:tcW w:w="0" w:type="auto"/>
            <w:shd w:val="clear" w:color="auto" w:fill="auto"/>
          </w:tcPr>
          <w:p w14:paraId="11752180" w14:textId="77920ED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17 (21)</w:t>
            </w:r>
            <w:r w:rsidRPr="00E01C97">
              <w:rPr>
                <w:rFonts w:eastAsia="Times New Roman" w:cs="Times New Roman"/>
                <w:color w:val="000000"/>
                <w:sz w:val="16"/>
                <w:szCs w:val="16"/>
              </w:rPr>
              <w:br/>
              <w:t>TD: 15 (18)</w:t>
            </w:r>
          </w:p>
        </w:tc>
        <w:tc>
          <w:tcPr>
            <w:tcW w:w="0" w:type="auto"/>
            <w:shd w:val="clear" w:color="auto" w:fill="auto"/>
          </w:tcPr>
          <w:p w14:paraId="5592E232" w14:textId="394F9C2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7EFC88ED" w14:textId="3E2571F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DSM-IV </w:t>
            </w:r>
          </w:p>
        </w:tc>
        <w:tc>
          <w:tcPr>
            <w:tcW w:w="0" w:type="auto"/>
            <w:shd w:val="clear" w:color="auto" w:fill="auto"/>
          </w:tcPr>
          <w:p w14:paraId="391DFA76" w14:textId="4565910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lower whole brain absolute mean connectivity strength than TD group. ASD group has higher within-system relative functional connectivity than TD in ventral attention and </w:t>
            </w:r>
            <w:proofErr w:type="spellStart"/>
            <w:r w:rsidRPr="00E01C97">
              <w:rPr>
                <w:rFonts w:eastAsia="Times New Roman" w:cs="Times New Roman"/>
                <w:color w:val="000000"/>
                <w:sz w:val="16"/>
                <w:szCs w:val="16"/>
              </w:rPr>
              <w:t>retrosplenial</w:t>
            </w:r>
            <w:proofErr w:type="spellEnd"/>
            <w:r w:rsidRPr="00E01C97">
              <w:rPr>
                <w:rFonts w:eastAsia="Times New Roman" w:cs="Times New Roman"/>
                <w:color w:val="000000"/>
                <w:sz w:val="16"/>
                <w:szCs w:val="16"/>
              </w:rPr>
              <w:t xml:space="preserve">-temporal systems. ASD group has lower cross-system functional connectivity between the ventral attention and </w:t>
            </w:r>
            <w:proofErr w:type="spellStart"/>
            <w:r w:rsidRPr="00E01C97">
              <w:rPr>
                <w:rFonts w:eastAsia="Times New Roman" w:cs="Times New Roman"/>
                <w:color w:val="000000"/>
                <w:sz w:val="16"/>
                <w:szCs w:val="16"/>
              </w:rPr>
              <w:t>somatomotor</w:t>
            </w:r>
            <w:proofErr w:type="spellEnd"/>
            <w:r w:rsidRPr="00E01C97">
              <w:rPr>
                <w:rFonts w:eastAsia="Times New Roman" w:cs="Times New Roman"/>
                <w:color w:val="000000"/>
                <w:sz w:val="16"/>
                <w:szCs w:val="16"/>
              </w:rPr>
              <w:t>-mouth systems.</w:t>
            </w:r>
          </w:p>
        </w:tc>
      </w:tr>
      <w:tr w:rsidR="00E01C97" w:rsidRPr="00AC408D" w14:paraId="674B4328" w14:textId="77777777" w:rsidTr="00A056A1">
        <w:trPr>
          <w:trHeight w:val="260"/>
        </w:trPr>
        <w:tc>
          <w:tcPr>
            <w:tcW w:w="0" w:type="auto"/>
            <w:shd w:val="clear" w:color="auto" w:fill="auto"/>
          </w:tcPr>
          <w:p w14:paraId="70C0D75D" w14:textId="3510B732" w:rsidR="00E01C97" w:rsidRPr="00E01C97" w:rsidRDefault="00E01C97" w:rsidP="00E01C97">
            <w:pPr>
              <w:spacing w:before="0" w:after="0"/>
              <w:rPr>
                <w:rFonts w:eastAsia="Times New Roman" w:cs="Times New Roman"/>
                <w:color w:val="000000"/>
                <w:sz w:val="16"/>
                <w:szCs w:val="16"/>
              </w:rPr>
            </w:pPr>
            <w:proofErr w:type="spellStart"/>
            <w:r w:rsidRPr="00E01C97">
              <w:rPr>
                <w:rFonts w:eastAsia="Times New Roman" w:cs="Times New Roman"/>
                <w:color w:val="000000"/>
                <w:sz w:val="16"/>
                <w:szCs w:val="16"/>
              </w:rPr>
              <w:t>Yerys</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&lt;EndNote&gt;&lt;Cite&gt;&lt;Author&gt;Yerys&lt;/Author&gt;&lt;Year&gt;2019&lt;/Year&gt;&lt;RecNum&gt;229&lt;/RecNum&gt;&lt;DisplayText&gt;(63)&lt;/DisplayText&gt;&lt;record&gt;&lt;rec-number&gt;229&lt;/rec-number&gt;&lt;foreign-keys&gt;&lt;key app="EN" db-id="pfftftz55dav9pezpdapp2zv2xzt0e0rv2wp" timestamp="1709301085" guid="dc83635b-c458-4a1f-8ff4-6e9492afdccb"&gt;229&lt;/key&gt;&lt;/foreign-keys&gt;&lt;ref-type name="Journal Article"&gt;17&lt;/ref-type&gt;&lt;contributors&gt;&lt;authors&gt;&lt;author&gt;Yerys, E. Benjamin&lt;/author&gt;&lt;author&gt;Tunç, Birkan&lt;/author&gt;&lt;author&gt;Satterthwaite, D. Theodore&lt;/author&gt;&lt;author&gt;Antezana, Ligia&lt;/author&gt;&lt;author&gt;Mosner, G. Maya&lt;/author&gt;&lt;author&gt;Bertollo, R. Jennifer&lt;/author&gt;&lt;author&gt;Guy, Lisa&lt;/author&gt;&lt;author&gt;Schultz, T. Robert&lt;/author&gt;&lt;author&gt;Herrington, D. John&lt;/author&gt;&lt;/authors&gt;&lt;/contributors&gt;&lt;titles&gt;&lt;title&gt;Functional Connectivity of Frontoparietal and Salience/Ventral Attention Networks Have Independent Associations With Co-occurring Attention-Deficit/Hyperactivity Disorder Symptoms in Children With Autism&lt;/title&gt;&lt;secondary-title&gt;Biological Psychiatry: Cognitive Neuroscience and Neuroimaging&lt;/secondary-title&gt;&lt;/titles&gt;&lt;periodical&gt;&lt;full-title&gt;Biological Psychiatry: Cognitive Neuroscience and Neuroimaging&lt;/full-title&gt;&lt;/periodical&gt;&lt;pages&gt;343-351&lt;/pages&gt;&lt;volume&gt;4&lt;/volume&gt;&lt;number&gt;4&lt;/number&gt;&lt;dates&gt;&lt;year&gt;2019&lt;/year&gt;&lt;/dates&gt;&lt;isbn&gt;2451-9022&lt;/isbn&gt;&lt;urls&gt;&lt;/urls&gt;&lt;electronic-resource-num&gt;10.1016/j.bpsc.2018.12.012&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(63)</w:t>
            </w:r>
            <w:r w:rsidRPr="00E01C97">
              <w:rPr>
                <w:rFonts w:eastAsia="Times New Roman" w:cs="Times New Roman"/>
                <w:color w:val="000000"/>
                <w:sz w:val="16"/>
                <w:szCs w:val="16"/>
              </w:rPr>
              <w:fldChar w:fldCharType="end"/>
            </w:r>
          </w:p>
        </w:tc>
        <w:tc>
          <w:tcPr>
            <w:tcW w:w="0" w:type="auto"/>
            <w:shd w:val="clear" w:color="auto" w:fill="auto"/>
          </w:tcPr>
          <w:p w14:paraId="31130359" w14:textId="2328226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2019</w:t>
            </w:r>
          </w:p>
        </w:tc>
        <w:tc>
          <w:tcPr>
            <w:tcW w:w="0" w:type="auto"/>
            <w:shd w:val="clear" w:color="auto" w:fill="auto"/>
          </w:tcPr>
          <w:p w14:paraId="41742AD9" w14:textId="681665E0"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92C8F">
              <w:rPr>
                <w:rFonts w:eastAsia="Times New Roman" w:cs="Times New Roman"/>
                <w:color w:val="000000" w:themeColor="text1"/>
                <w:sz w:val="16"/>
                <w:szCs w:val="16"/>
              </w:rPr>
              <w:t>; Rest</w:t>
            </w:r>
          </w:p>
        </w:tc>
        <w:tc>
          <w:tcPr>
            <w:tcW w:w="0" w:type="auto"/>
            <w:shd w:val="clear" w:color="auto" w:fill="auto"/>
          </w:tcPr>
          <w:p w14:paraId="3D929BC6"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159</w:t>
            </w:r>
          </w:p>
          <w:p w14:paraId="209CA58B" w14:textId="3C6EE2DB"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77</w:t>
            </w:r>
            <w:r w:rsidRPr="00E01C97">
              <w:rPr>
                <w:rFonts w:eastAsia="Times New Roman" w:cs="Times New Roman"/>
                <w:color w:val="000000"/>
                <w:sz w:val="16"/>
                <w:szCs w:val="16"/>
              </w:rPr>
              <w:br/>
              <w:t>TD: 82</w:t>
            </w:r>
          </w:p>
        </w:tc>
        <w:tc>
          <w:tcPr>
            <w:tcW w:w="0" w:type="auto"/>
            <w:shd w:val="clear" w:color="auto" w:fill="auto"/>
          </w:tcPr>
          <w:p w14:paraId="0501C2E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ASD: 12.4 (6-17)</w:t>
            </w:r>
            <w:r w:rsidRPr="00E01C97">
              <w:rPr>
                <w:rFonts w:cs="Times New Roman"/>
                <w:sz w:val="16"/>
                <w:szCs w:val="16"/>
              </w:rPr>
              <w:br/>
            </w:r>
            <w:r w:rsidRPr="00E01C97">
              <w:rPr>
                <w:rFonts w:eastAsia="Times New Roman" w:cs="Times New Roman"/>
                <w:color w:val="000000" w:themeColor="text1"/>
                <w:sz w:val="16"/>
                <w:szCs w:val="16"/>
              </w:rPr>
              <w:t>TD: 12.4 (6-17)</w:t>
            </w:r>
          </w:p>
          <w:p w14:paraId="34878FC0"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4FA292D0" w14:textId="2F9FCFF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17 (22)</w:t>
            </w:r>
            <w:r w:rsidRPr="00E01C97">
              <w:rPr>
                <w:rFonts w:eastAsia="Times New Roman" w:cs="Times New Roman"/>
                <w:color w:val="000000"/>
                <w:sz w:val="16"/>
                <w:szCs w:val="16"/>
              </w:rPr>
              <w:br/>
              <w:t>TD: 15 (18)</w:t>
            </w:r>
          </w:p>
        </w:tc>
        <w:tc>
          <w:tcPr>
            <w:tcW w:w="0" w:type="auto"/>
            <w:shd w:val="clear" w:color="auto" w:fill="auto"/>
          </w:tcPr>
          <w:p w14:paraId="2AE71C24" w14:textId="20FB319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7F2F5E1A" w14:textId="5FA96FE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w:t>
            </w:r>
          </w:p>
        </w:tc>
        <w:tc>
          <w:tcPr>
            <w:tcW w:w="0" w:type="auto"/>
            <w:shd w:val="clear" w:color="auto" w:fill="auto"/>
          </w:tcPr>
          <w:p w14:paraId="573A0128" w14:textId="647975B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weaker functional connectivity in the frontoparietal network and within salience ventral attention subnetworks.</w:t>
            </w:r>
          </w:p>
        </w:tc>
      </w:tr>
      <w:tr w:rsidR="00E01C97" w:rsidRPr="00AC408D" w14:paraId="2EDAED69" w14:textId="77777777" w:rsidTr="00A056A1">
        <w:trPr>
          <w:trHeight w:val="260"/>
        </w:trPr>
        <w:tc>
          <w:tcPr>
            <w:tcW w:w="0" w:type="auto"/>
            <w:shd w:val="clear" w:color="auto" w:fill="auto"/>
          </w:tcPr>
          <w:p w14:paraId="2CDB97EA" w14:textId="5F22820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Lin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&lt;EndNote&gt;&lt;Cite&gt;&lt;Author&gt;Lin&lt;/Author&gt;&lt;Year&gt;2020-01-21&lt;/Year&gt;&lt;RecNum&gt;205&lt;/RecNum&gt;&lt;DisplayText&gt;(64)&lt;/DisplayText&gt;&lt;record&gt;&lt;rec-number&gt;205&lt;/rec-number&gt;&lt;foreign-keys&gt;&lt;key app="EN" db-id="pfftftz55dav9pezpdapp2zv2xzt0e0rv2wp" timestamp="1709301085" guid="7b9373f9-b85b-49fd-8a5e-f0e467639cdc"&gt;205&lt;/key&gt;&lt;/foreign-keys&gt;&lt;ref-type name="Journal Article"&gt;17&lt;/ref-type&gt;&lt;contributors&gt;&lt;authors&gt;&lt;author&gt;Hsiang-Yuan  Lin&lt;/author&gt;&lt;author&gt;Hsing-Chang  Ni&lt;/author&gt;&lt;author&gt;Wen-Yih Isaac  Tseng&lt;/author&gt;&lt;author&gt;Susan Shur-Fen  Gau&lt;/author&gt;&lt;author&gt;Hsiang-Yuan Lin, Hsing-Chang Ni, Wen-Yih Isaac Tseng, Susan Shur-Fen Gau&lt;/author&gt;&lt;/authors&gt;&lt;/contributors&gt;&lt;titles&gt;&lt;title&gt;Characterizing intrinsic functional connectivity in relation to impaired self-regulation in intellectually able male youth with autism spectrum disorder&lt;/title&gt;&lt;secondary-title&gt;Autism&lt;/secondary-title&gt;&lt;/titles&gt;&lt;periodical&gt;&lt;full-title&gt;Autism&lt;/full-title&gt;&lt;/periodical&gt;&lt;dates&gt;&lt;year&gt;2020-01-21&lt;/year&gt;&lt;/dates&gt;&lt;urls&gt;&lt;related-urls&gt;&lt;url&gt;https://journals.sagepub.com/doi/10.1177/1362361319888104?url_ver=Z39.88-2003&amp;amp;rfr_id=ori:rid:crossref.org&amp;amp;rfr_dat=cr_pub%20%200pubmed&lt;/url&gt;&lt;/related-urls&gt;&lt;/urls&gt;&lt;electronic-resource-num&gt;10.1177/1362361319888104&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(64)</w:t>
            </w:r>
            <w:r w:rsidRPr="00E01C97">
              <w:rPr>
                <w:rFonts w:eastAsia="Times New Roman" w:cs="Times New Roman"/>
                <w:color w:val="000000"/>
                <w:sz w:val="16"/>
                <w:szCs w:val="16"/>
              </w:rPr>
              <w:fldChar w:fldCharType="end"/>
            </w:r>
          </w:p>
        </w:tc>
        <w:tc>
          <w:tcPr>
            <w:tcW w:w="0" w:type="auto"/>
            <w:shd w:val="clear" w:color="auto" w:fill="auto"/>
          </w:tcPr>
          <w:p w14:paraId="7F5FB97B" w14:textId="37A6562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2020</w:t>
            </w:r>
          </w:p>
        </w:tc>
        <w:tc>
          <w:tcPr>
            <w:tcW w:w="0" w:type="auto"/>
            <w:shd w:val="clear" w:color="auto" w:fill="auto"/>
          </w:tcPr>
          <w:p w14:paraId="165B9CD8" w14:textId="0CE2C6E2"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92C8F">
              <w:rPr>
                <w:rFonts w:eastAsia="Times New Roman" w:cs="Times New Roman"/>
                <w:color w:val="000000" w:themeColor="text1"/>
                <w:sz w:val="16"/>
                <w:szCs w:val="16"/>
              </w:rPr>
              <w:t>; Rest</w:t>
            </w:r>
          </w:p>
        </w:tc>
        <w:tc>
          <w:tcPr>
            <w:tcW w:w="0" w:type="auto"/>
            <w:shd w:val="clear" w:color="auto" w:fill="auto"/>
          </w:tcPr>
          <w:p w14:paraId="0236BDCC"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117</w:t>
            </w:r>
          </w:p>
          <w:p w14:paraId="091BFC87"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62</w:t>
            </w:r>
          </w:p>
          <w:p w14:paraId="539CD95E" w14:textId="11B36A1D"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55</w:t>
            </w:r>
          </w:p>
        </w:tc>
        <w:tc>
          <w:tcPr>
            <w:tcW w:w="0" w:type="auto"/>
            <w:shd w:val="clear" w:color="auto" w:fill="auto"/>
          </w:tcPr>
          <w:p w14:paraId="2AFAA54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12.29 (7-17)</w:t>
            </w:r>
          </w:p>
          <w:p w14:paraId="434BCF41" w14:textId="6CA4769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12.56 (7-17)</w:t>
            </w:r>
          </w:p>
        </w:tc>
        <w:tc>
          <w:tcPr>
            <w:tcW w:w="0" w:type="auto"/>
            <w:shd w:val="clear" w:color="auto" w:fill="auto"/>
          </w:tcPr>
          <w:p w14:paraId="7C6576F8" w14:textId="77777777" w:rsidR="00E01C97" w:rsidRPr="00E01C97" w:rsidRDefault="00E01C97" w:rsidP="00E01C97">
            <w:pPr>
              <w:spacing w:before="0" w:after="0"/>
              <w:rPr>
                <w:rFonts w:cs="Times New Roman"/>
                <w:sz w:val="16"/>
                <w:szCs w:val="16"/>
              </w:rPr>
            </w:pPr>
            <w:r w:rsidRPr="00E01C97">
              <w:rPr>
                <w:rFonts w:eastAsia="Times New Roman" w:cs="Times New Roman"/>
                <w:color w:val="000000" w:themeColor="text1"/>
                <w:sz w:val="16"/>
                <w:szCs w:val="16"/>
              </w:rPr>
              <w:t>ASD: 0 (0)</w:t>
            </w:r>
          </w:p>
          <w:p w14:paraId="4E5ABDDD" w14:textId="5B920BE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TD: 0 (0)</w:t>
            </w:r>
          </w:p>
        </w:tc>
        <w:tc>
          <w:tcPr>
            <w:tcW w:w="0" w:type="auto"/>
            <w:shd w:val="clear" w:color="auto" w:fill="auto"/>
          </w:tcPr>
          <w:p w14:paraId="0A32AB8B" w14:textId="0CDF172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Taiwan</w:t>
            </w:r>
          </w:p>
        </w:tc>
        <w:tc>
          <w:tcPr>
            <w:tcW w:w="0" w:type="auto"/>
            <w:shd w:val="clear" w:color="auto" w:fill="auto"/>
          </w:tcPr>
          <w:p w14:paraId="54EBA852" w14:textId="6587E72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DSM-IV-TR, ADI-R</w:t>
            </w:r>
          </w:p>
        </w:tc>
        <w:tc>
          <w:tcPr>
            <w:tcW w:w="0" w:type="auto"/>
            <w:shd w:val="clear" w:color="auto" w:fill="auto"/>
          </w:tcPr>
          <w:p w14:paraId="6FA52DCC" w14:textId="22A59B7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Resting state functional connectivity patterns differ between ASD and TD groups in multiple regions: anterior cerebellum (</w:t>
            </w:r>
            <w:proofErr w:type="spellStart"/>
            <w:r w:rsidRPr="00E01C97">
              <w:rPr>
                <w:rFonts w:eastAsia="Times New Roman" w:cs="Times New Roman"/>
                <w:color w:val="000000"/>
                <w:sz w:val="16"/>
                <w:szCs w:val="16"/>
              </w:rPr>
              <w:t>somatomotor</w:t>
            </w:r>
            <w:proofErr w:type="spellEnd"/>
            <w:r w:rsidRPr="00E01C97">
              <w:rPr>
                <w:rFonts w:eastAsia="Times New Roman" w:cs="Times New Roman"/>
                <w:color w:val="000000"/>
                <w:sz w:val="16"/>
                <w:szCs w:val="16"/>
              </w:rPr>
              <w:t xml:space="preserve"> network) connectivity is lower in ASD; bilateral pre-post central gyri (</w:t>
            </w:r>
            <w:proofErr w:type="spellStart"/>
            <w:r w:rsidRPr="00E01C97">
              <w:rPr>
                <w:rFonts w:eastAsia="Times New Roman" w:cs="Times New Roman"/>
                <w:color w:val="000000"/>
                <w:sz w:val="16"/>
                <w:szCs w:val="16"/>
              </w:rPr>
              <w:t>somatomotor</w:t>
            </w:r>
            <w:proofErr w:type="spellEnd"/>
            <w:r w:rsidRPr="00E01C97">
              <w:rPr>
                <w:rFonts w:eastAsia="Times New Roman" w:cs="Times New Roman"/>
                <w:color w:val="000000"/>
                <w:sz w:val="16"/>
                <w:szCs w:val="16"/>
              </w:rPr>
              <w:t xml:space="preserve"> network) connectivity is lower in ASD; dorsal anterior cingulate cortex connectivity (salience, ventral attention network) is higher in ASD; thalamus (salience, ventral attention) connectivity is higher in ASD; left inferior frontal gyrus (</w:t>
            </w:r>
            <w:proofErr w:type="spellStart"/>
            <w:r w:rsidRPr="00E01C97">
              <w:rPr>
                <w:rFonts w:eastAsia="Times New Roman" w:cs="Times New Roman"/>
                <w:color w:val="000000"/>
                <w:sz w:val="16"/>
                <w:szCs w:val="16"/>
              </w:rPr>
              <w:t>fronto</w:t>
            </w:r>
            <w:proofErr w:type="spellEnd"/>
            <w:r w:rsidRPr="00E01C97">
              <w:rPr>
                <w:rFonts w:eastAsia="Times New Roman" w:cs="Times New Roman"/>
                <w:color w:val="000000"/>
                <w:sz w:val="16"/>
                <w:szCs w:val="16"/>
              </w:rPr>
              <w:t>-parietal network) connectivity is higher in ASD.</w:t>
            </w:r>
          </w:p>
        </w:tc>
      </w:tr>
      <w:tr w:rsidR="00E01C97" w:rsidRPr="00AC408D" w14:paraId="617A6F54" w14:textId="77777777" w:rsidTr="00A056A1">
        <w:trPr>
          <w:trHeight w:val="260"/>
        </w:trPr>
        <w:tc>
          <w:tcPr>
            <w:tcW w:w="0" w:type="auto"/>
            <w:shd w:val="clear" w:color="auto" w:fill="auto"/>
          </w:tcPr>
          <w:p w14:paraId="31DBE753" w14:textId="77EDF2E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Doyle-Thomas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&lt;EndNote&gt;&lt;Cite&gt;&lt;Author&gt;Doyle-Thomas&lt;/Author&gt;&lt;Year&gt;2015/05/01&lt;/Year&gt;&lt;RecNum&gt;192&lt;/RecNum&gt;&lt;DisplayText&gt;(65)&lt;/DisplayText&gt;&lt;record&gt;&lt;rec-number&gt;192&lt;/rec-number&gt;&lt;foreign-keys&gt;&lt;key app="EN" db-id="pfftftz55dav9pezpdapp2zv2xzt0e0rv2wp" timestamp="1709301084" guid="e3065bfc-aa4b-490b-b16a-dd81a48caf6c"&gt;192&lt;/key&gt;&lt;/foreign-keys&gt;&lt;ref-type name="Journal Article"&gt;17&lt;/ref-type&gt;&lt;contributors&gt;&lt;authors&gt;&lt;author&gt;Krissy A. R. Doyle-Thomas&lt;/author&gt;&lt;author&gt;Wayne Lee&lt;/author&gt;&lt;author&gt;Nicholas E. V. Foster&lt;/author&gt;&lt;author&gt;Ana Tryfon&lt;/author&gt;&lt;author&gt;Tia Ouimet&lt;/author&gt;&lt;author&gt;Krista L. Hyde&lt;/author&gt;&lt;author&gt;Alan C. Evans&lt;/author&gt;&lt;author&gt;John Lewis&lt;/author&gt;&lt;author&gt;Lonnie Zwaigenbaum&lt;/author&gt;&lt;author&gt;Evdokia Anagnostou&lt;/author&gt;&lt;/authors&gt;&lt;/contributors&gt;&lt;titles&gt;&lt;title&gt;Atypical functional brain connectivity during rest in autism spectrum disorders&lt;/title&gt;&lt;secondary-title&gt;Annals of Neurology&lt;/secondary-title&gt;&lt;/titles&gt;&lt;periodical&gt;&lt;full-title&gt;Annals of Neurology&lt;/full-title&gt;&lt;/periodical&gt;&lt;volume&gt;77&lt;/volume&gt;&lt;number&gt;5&lt;/number&gt;&lt;dates&gt;&lt;year&gt;2015/05/01&lt;/year&gt;&lt;/dates&gt;&lt;isbn&gt;1531-8249&lt;/isbn&gt;&lt;urls&gt;&lt;related-urls&gt;&lt;url&gt;https://onlinelibrary.wiley.com/doi/10.1002/ana.24391&lt;/url&gt;&lt;/related-urls&gt;&lt;/urls&gt;&lt;electronic-resource-num&gt;10.1002/ana.24391&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(65)</w:t>
            </w:r>
            <w:r w:rsidRPr="00E01C97">
              <w:rPr>
                <w:rFonts w:eastAsia="Times New Roman" w:cs="Times New Roman"/>
                <w:color w:val="000000"/>
                <w:sz w:val="16"/>
                <w:szCs w:val="16"/>
              </w:rPr>
              <w:fldChar w:fldCharType="end"/>
            </w:r>
          </w:p>
        </w:tc>
        <w:tc>
          <w:tcPr>
            <w:tcW w:w="0" w:type="auto"/>
            <w:shd w:val="clear" w:color="auto" w:fill="auto"/>
          </w:tcPr>
          <w:p w14:paraId="5C461A9D" w14:textId="068E567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2015</w:t>
            </w:r>
          </w:p>
        </w:tc>
        <w:tc>
          <w:tcPr>
            <w:tcW w:w="0" w:type="auto"/>
            <w:shd w:val="clear" w:color="auto" w:fill="auto"/>
          </w:tcPr>
          <w:p w14:paraId="0877F379" w14:textId="4A9B1F62"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A1BC7">
              <w:rPr>
                <w:rFonts w:eastAsia="Times New Roman" w:cs="Times New Roman"/>
                <w:color w:val="000000" w:themeColor="text1"/>
                <w:sz w:val="16"/>
                <w:szCs w:val="16"/>
              </w:rPr>
              <w:t>; Rest</w:t>
            </w:r>
          </w:p>
        </w:tc>
        <w:tc>
          <w:tcPr>
            <w:tcW w:w="0" w:type="auto"/>
            <w:shd w:val="clear" w:color="auto" w:fill="auto"/>
          </w:tcPr>
          <w:p w14:paraId="29BC38B6"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95</w:t>
            </w:r>
          </w:p>
          <w:p w14:paraId="7CC414C9" w14:textId="34D85AA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58</w:t>
            </w:r>
            <w:r w:rsidRPr="00E01C97">
              <w:rPr>
                <w:rFonts w:eastAsia="Times New Roman" w:cs="Times New Roman"/>
                <w:color w:val="000000"/>
                <w:sz w:val="16"/>
                <w:szCs w:val="16"/>
              </w:rPr>
              <w:br/>
              <w:t>TD: 37</w:t>
            </w:r>
          </w:p>
        </w:tc>
        <w:tc>
          <w:tcPr>
            <w:tcW w:w="0" w:type="auto"/>
            <w:shd w:val="clear" w:color="auto" w:fill="auto"/>
          </w:tcPr>
          <w:p w14:paraId="095E6D31" w14:textId="6B1AD63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12.5 (7-18)</w:t>
            </w:r>
            <w:r w:rsidRPr="00E01C97">
              <w:rPr>
                <w:rFonts w:eastAsia="Times New Roman" w:cs="Times New Roman"/>
                <w:color w:val="000000"/>
                <w:sz w:val="16"/>
                <w:szCs w:val="16"/>
              </w:rPr>
              <w:br/>
              <w:t>TD: 12.7 (7-18)</w:t>
            </w:r>
          </w:p>
        </w:tc>
        <w:tc>
          <w:tcPr>
            <w:tcW w:w="0" w:type="auto"/>
            <w:shd w:val="clear" w:color="auto" w:fill="auto"/>
          </w:tcPr>
          <w:p w14:paraId="068FA22F" w14:textId="7F99E1F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0 (0)</w:t>
            </w:r>
            <w:r w:rsidRPr="00E01C97">
              <w:rPr>
                <w:rFonts w:eastAsia="Times New Roman" w:cs="Times New Roman"/>
                <w:color w:val="000000"/>
                <w:sz w:val="16"/>
                <w:szCs w:val="16"/>
              </w:rPr>
              <w:br/>
              <w:t>TD: 0 (0)</w:t>
            </w:r>
          </w:p>
        </w:tc>
        <w:tc>
          <w:tcPr>
            <w:tcW w:w="0" w:type="auto"/>
            <w:shd w:val="clear" w:color="auto" w:fill="auto"/>
          </w:tcPr>
          <w:p w14:paraId="4F4D8D16" w14:textId="4D7F7C1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Canada</w:t>
            </w:r>
          </w:p>
        </w:tc>
        <w:tc>
          <w:tcPr>
            <w:tcW w:w="0" w:type="auto"/>
            <w:shd w:val="clear" w:color="auto" w:fill="auto"/>
          </w:tcPr>
          <w:p w14:paraId="6D2A5EAE" w14:textId="2EC8DF8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 ADOS-G, ADI-R</w:t>
            </w:r>
          </w:p>
        </w:tc>
        <w:tc>
          <w:tcPr>
            <w:tcW w:w="0" w:type="auto"/>
            <w:shd w:val="clear" w:color="auto" w:fill="auto"/>
          </w:tcPr>
          <w:p w14:paraId="0D7F2350" w14:textId="464AD21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decreased connectivity between the posterior cingulate cortex (PCC) and the left middle frontal gyrus, angular gyrus, and inferior frontal gyrus compared to TD group. ASD </w:t>
            </w:r>
            <w:r w:rsidRPr="00E01C97">
              <w:rPr>
                <w:rFonts w:eastAsia="Times New Roman" w:cs="Times New Roman"/>
                <w:color w:val="000000"/>
                <w:sz w:val="16"/>
                <w:szCs w:val="16"/>
              </w:rPr>
              <w:lastRenderedPageBreak/>
              <w:t xml:space="preserve">group has increased connectivity between the PCC and the inferior parietal lobule, superior frontal gyrus, precentral gyrus, right middle frontal gyrus, and superior parietal lobule. PCC and medial prefrontal cortex connectivity increases with age in TD </w:t>
            </w:r>
            <w:proofErr w:type="gramStart"/>
            <w:r w:rsidRPr="00E01C97">
              <w:rPr>
                <w:rFonts w:eastAsia="Times New Roman" w:cs="Times New Roman"/>
                <w:color w:val="000000"/>
                <w:sz w:val="16"/>
                <w:szCs w:val="16"/>
              </w:rPr>
              <w:t>group, but</w:t>
            </w:r>
            <w:proofErr w:type="gramEnd"/>
            <w:r w:rsidRPr="00E01C97">
              <w:rPr>
                <w:rFonts w:eastAsia="Times New Roman" w:cs="Times New Roman"/>
                <w:color w:val="000000"/>
                <w:sz w:val="16"/>
                <w:szCs w:val="16"/>
              </w:rPr>
              <w:t xml:space="preserve"> decreases with age in ASD group.</w:t>
            </w:r>
          </w:p>
        </w:tc>
      </w:tr>
      <w:tr w:rsidR="00E01C97" w:rsidRPr="00AC408D" w14:paraId="7F42B4FB" w14:textId="77777777" w:rsidTr="00A056A1">
        <w:trPr>
          <w:trHeight w:val="260"/>
        </w:trPr>
        <w:tc>
          <w:tcPr>
            <w:tcW w:w="0" w:type="auto"/>
            <w:shd w:val="clear" w:color="auto" w:fill="auto"/>
          </w:tcPr>
          <w:p w14:paraId="14EEC8F3" w14:textId="464A794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lastRenderedPageBreak/>
              <w:t xml:space="preserve">Fan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&lt;EndNote&gt;&lt;Cite&gt;&lt;Author&gt;Fan&lt;/Author&gt;&lt;Year&gt;2021/09/01&lt;/Year&gt;&lt;RecNum&gt;193&lt;/RecNum&gt;&lt;DisplayText&gt;(66)&lt;/DisplayText&gt;&lt;record&gt;&lt;rec-number&gt;193&lt;/rec-number&gt;&lt;foreign-keys&gt;&lt;key app="EN" db-id="pfftftz55dav9pezpdapp2zv2xzt0e0rv2wp" timestamp="1709301084" guid="640b8a16-0469-42f5-9082-1feb6e6d9ae6"&gt;193&lt;/key&gt;&lt;/foreign-keys&gt;&lt;ref-type name="Journal Article"&gt;17&lt;/ref-type&gt;&lt;contributors&gt;&lt;authors&gt;&lt;author&gt;Li-Ying Fan&lt;/author&gt;&lt;author&gt;James R. Booth&lt;/author&gt;&lt;author&gt;Min Liu&lt;/author&gt;&lt;author&gt;Tai-Li Chou&lt;/author&gt;&lt;author&gt;Susan Shur-Fen Gau&lt;/author&gt;&lt;/authors&gt;&lt;/contributors&gt;&lt;titles&gt;&lt;title&gt;Developmental differences in neural connectivity &amp;#xD;&amp;#xD;for semantic processing in youths with autism&lt;/title&gt;&lt;secondary-title&gt;Journal of Child Psychology and Psychiatry&lt;/secondary-title&gt;&lt;/titles&gt;&lt;periodical&gt;&lt;full-title&gt;Journal of Child Psychology and Psychiatry&lt;/full-title&gt;&lt;/periodical&gt;&lt;volume&gt;62&lt;/volume&gt;&lt;number&gt;9&lt;/number&gt;&lt;dates&gt;&lt;year&gt;2021/09/01&lt;/year&gt;&lt;/dates&gt;&lt;isbn&gt;1469-7610&lt;/isbn&gt;&lt;urls&gt;&lt;related-urls&gt;&lt;url&gt;https://acamh.onlinelibrary.wiley.com/doi/10.1111/jcpp.13373&lt;/url&gt;&lt;/related-urls&gt;&lt;/urls&gt;&lt;electronic-resource-num&gt;10.1111/jcpp.13373&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(66)</w:t>
            </w:r>
            <w:r w:rsidRPr="00E01C97">
              <w:rPr>
                <w:rFonts w:eastAsia="Times New Roman" w:cs="Times New Roman"/>
                <w:color w:val="000000"/>
                <w:sz w:val="16"/>
                <w:szCs w:val="16"/>
              </w:rPr>
              <w:fldChar w:fldCharType="end"/>
            </w:r>
          </w:p>
        </w:tc>
        <w:tc>
          <w:tcPr>
            <w:tcW w:w="0" w:type="auto"/>
            <w:shd w:val="clear" w:color="auto" w:fill="auto"/>
          </w:tcPr>
          <w:p w14:paraId="279FDB2F" w14:textId="37CA647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2021</w:t>
            </w:r>
          </w:p>
        </w:tc>
        <w:tc>
          <w:tcPr>
            <w:tcW w:w="0" w:type="auto"/>
            <w:shd w:val="clear" w:color="auto" w:fill="auto"/>
          </w:tcPr>
          <w:p w14:paraId="3AA869CC" w14:textId="79C3A488"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A1BC7">
              <w:rPr>
                <w:rFonts w:eastAsia="Times New Roman" w:cs="Times New Roman"/>
                <w:color w:val="000000" w:themeColor="text1"/>
                <w:sz w:val="16"/>
                <w:szCs w:val="16"/>
              </w:rPr>
              <w:t>; Semantic Judgement Task</w:t>
            </w:r>
          </w:p>
        </w:tc>
        <w:tc>
          <w:tcPr>
            <w:tcW w:w="0" w:type="auto"/>
            <w:shd w:val="clear" w:color="auto" w:fill="auto"/>
          </w:tcPr>
          <w:p w14:paraId="6B339E45"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128</w:t>
            </w:r>
          </w:p>
          <w:p w14:paraId="69EF9B23" w14:textId="364BBCA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61</w:t>
            </w:r>
            <w:r w:rsidRPr="00E01C97">
              <w:rPr>
                <w:rFonts w:eastAsia="Times New Roman" w:cs="Times New Roman"/>
                <w:color w:val="000000"/>
                <w:sz w:val="16"/>
                <w:szCs w:val="16"/>
              </w:rPr>
              <w:br/>
              <w:t>TD: 67</w:t>
            </w:r>
          </w:p>
        </w:tc>
        <w:tc>
          <w:tcPr>
            <w:tcW w:w="0" w:type="auto"/>
            <w:shd w:val="clear" w:color="auto" w:fill="auto"/>
          </w:tcPr>
          <w:p w14:paraId="281F7A5D" w14:textId="1291D2D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child: 10.5 (8-12)</w:t>
            </w:r>
            <w:r w:rsidRPr="00E01C97">
              <w:rPr>
                <w:rFonts w:eastAsia="Times New Roman" w:cs="Times New Roman"/>
                <w:color w:val="000000"/>
                <w:sz w:val="16"/>
                <w:szCs w:val="16"/>
              </w:rPr>
              <w:br/>
              <w:t>ASD adolescent: 14.9 (13-17)</w:t>
            </w:r>
            <w:r w:rsidRPr="00E01C97">
              <w:rPr>
                <w:rFonts w:eastAsia="Times New Roman" w:cs="Times New Roman"/>
                <w:color w:val="000000"/>
                <w:sz w:val="16"/>
                <w:szCs w:val="16"/>
              </w:rPr>
              <w:br/>
              <w:t>TD child: 10.4 (8-12)</w:t>
            </w:r>
            <w:r w:rsidRPr="00E01C97">
              <w:rPr>
                <w:rFonts w:eastAsia="Times New Roman" w:cs="Times New Roman"/>
                <w:color w:val="000000"/>
                <w:sz w:val="16"/>
                <w:szCs w:val="16"/>
              </w:rPr>
              <w:br/>
              <w:t>TD adolescent: 15.1 (13-17)</w:t>
            </w:r>
          </w:p>
        </w:tc>
        <w:tc>
          <w:tcPr>
            <w:tcW w:w="0" w:type="auto"/>
            <w:shd w:val="clear" w:color="auto" w:fill="auto"/>
          </w:tcPr>
          <w:p w14:paraId="5AA603CC" w14:textId="7F52A9C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4 (7)</w:t>
            </w:r>
            <w:r w:rsidRPr="00E01C97">
              <w:rPr>
                <w:rFonts w:eastAsia="Times New Roman" w:cs="Times New Roman"/>
                <w:color w:val="000000"/>
                <w:sz w:val="16"/>
                <w:szCs w:val="16"/>
              </w:rPr>
              <w:br/>
              <w:t>TD: 11 (16)</w:t>
            </w:r>
          </w:p>
        </w:tc>
        <w:tc>
          <w:tcPr>
            <w:tcW w:w="0" w:type="auto"/>
            <w:shd w:val="clear" w:color="auto" w:fill="auto"/>
          </w:tcPr>
          <w:p w14:paraId="2DEC83ED" w14:textId="2148BE3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Taiwan, USA</w:t>
            </w:r>
          </w:p>
        </w:tc>
        <w:tc>
          <w:tcPr>
            <w:tcW w:w="0" w:type="auto"/>
            <w:shd w:val="clear" w:color="auto" w:fill="auto"/>
          </w:tcPr>
          <w:p w14:paraId="658DD444" w14:textId="7EB62C5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DSM-5, ADI-R</w:t>
            </w:r>
          </w:p>
        </w:tc>
        <w:tc>
          <w:tcPr>
            <w:tcW w:w="0" w:type="auto"/>
            <w:shd w:val="clear" w:color="auto" w:fill="auto"/>
          </w:tcPr>
          <w:p w14:paraId="0D152540" w14:textId="3F6B9C3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Child and adolescent ASD groups have decreased connectivity between the cuneus, inferior frontal gyrus, and middle temporal gyrus.</w:t>
            </w:r>
          </w:p>
        </w:tc>
      </w:tr>
      <w:tr w:rsidR="00E01C97" w:rsidRPr="00AC408D" w14:paraId="5F211C15" w14:textId="77777777" w:rsidTr="00A056A1">
        <w:trPr>
          <w:trHeight w:val="260"/>
        </w:trPr>
        <w:tc>
          <w:tcPr>
            <w:tcW w:w="0" w:type="auto"/>
            <w:shd w:val="clear" w:color="auto" w:fill="auto"/>
          </w:tcPr>
          <w:p w14:paraId="0B968D94" w14:textId="1D770083" w:rsidR="00E01C97" w:rsidRPr="00E01C97" w:rsidRDefault="00E01C97" w:rsidP="00E01C97">
            <w:pPr>
              <w:spacing w:before="0" w:after="0"/>
              <w:rPr>
                <w:rFonts w:eastAsia="Times New Roman" w:cs="Times New Roman"/>
                <w:color w:val="000000"/>
                <w:sz w:val="16"/>
                <w:szCs w:val="16"/>
              </w:rPr>
            </w:pPr>
            <w:proofErr w:type="spellStart"/>
            <w:r w:rsidRPr="00E01C97">
              <w:rPr>
                <w:rFonts w:eastAsia="Times New Roman" w:cs="Times New Roman"/>
                <w:color w:val="000000"/>
                <w:sz w:val="16"/>
                <w:szCs w:val="16"/>
              </w:rPr>
              <w:t>Vogan</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&lt;EndNote&gt;&lt;Cite&gt;&lt;Author&gt;Vogan&lt;/Author&gt;&lt;Year&gt;2018-06-01&lt;/Year&gt;&lt;RecNum&gt;213&lt;/RecNum&gt;&lt;DisplayText&gt;(67)&lt;/DisplayText&gt;&lt;record&gt;&lt;rec-number&gt;213&lt;/rec-number&gt;&lt;foreign-keys&gt;&lt;key app="EN" db-id="pfftftz55dav9pezpdapp2zv2xzt0e0rv2wp" timestamp="1709301085" guid="94b69846-4036-44e9-8ba3-9f7d1e915e77"&gt;213&lt;/key&gt;&lt;/foreign-keys&gt;&lt;ref-type name="Journal Article"&gt;17&lt;/ref-type&gt;&lt;contributors&gt;&lt;authors&gt;&lt;author&gt;Vogan, Vanessa M.&lt;/author&gt;&lt;author&gt;Francis, Kaitlyn E.&lt;/author&gt;&lt;author&gt;Morgan, Benjamin R.&lt;/author&gt;&lt;author&gt;Smith, Mary Lou&lt;/author&gt;&lt;author&gt;Taylor, Margot J.&lt;/author&gt;&lt;author&gt;Vogan, Vanessa M.&lt;/author&gt;&lt;author&gt;Francis, Kaitlyn E.&lt;/author&gt;&lt;author&gt;Morgan, Benjamin R.&lt;/author&gt;&lt;author&gt;Smith, Mary Lou&lt;/author&gt;&lt;author&gt;Taylor, Margot J.&lt;/author&gt;&lt;/authors&gt;&lt;/contributors&gt;&lt;titles&gt;&lt;title&gt;Load matters: neural correlates of verbal working memory in children with autism spectrum disorder&lt;/title&gt;&lt;secondary-title&gt;Journal of Neurodevelopmental Disorders 2018 10:1&lt;/secondary-title&gt;&lt;/titles&gt;&lt;periodical&gt;&lt;full-title&gt;Journal of Neurodevelopmental Disorders 2018 10:1&lt;/full-title&gt;&lt;/periodical&gt;&lt;volume&gt;10&lt;/volume&gt;&lt;number&gt;1&lt;/number&gt;&lt;dates&gt;&lt;year&gt;2018-06-01&lt;/year&gt;&lt;/dates&gt;&lt;isbn&gt;1866-1955&lt;/isbn&gt;&lt;urls&gt;&lt;related-urls&gt;&lt;url&gt;https://jneurodevdisorders.biomedcentral.com/articles/10.1186/s11689-018-9236-y#author-information&lt;/url&gt;&lt;/related-urls&gt;&lt;/urls&gt;&lt;electronic-resource-num&gt;10.1186/s11689-018-9236-y&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(67)</w:t>
            </w:r>
            <w:r w:rsidRPr="00E01C97">
              <w:rPr>
                <w:rFonts w:eastAsia="Times New Roman" w:cs="Times New Roman"/>
                <w:color w:val="000000"/>
                <w:sz w:val="16"/>
                <w:szCs w:val="16"/>
              </w:rPr>
              <w:fldChar w:fldCharType="end"/>
            </w:r>
          </w:p>
        </w:tc>
        <w:tc>
          <w:tcPr>
            <w:tcW w:w="0" w:type="auto"/>
            <w:shd w:val="clear" w:color="auto" w:fill="auto"/>
          </w:tcPr>
          <w:p w14:paraId="29C20CAE" w14:textId="415FCA6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2018</w:t>
            </w:r>
          </w:p>
        </w:tc>
        <w:tc>
          <w:tcPr>
            <w:tcW w:w="0" w:type="auto"/>
            <w:shd w:val="clear" w:color="auto" w:fill="auto"/>
          </w:tcPr>
          <w:p w14:paraId="146D459B" w14:textId="6883E8B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3A1BC7">
              <w:rPr>
                <w:rFonts w:eastAsia="Times New Roman" w:cs="Times New Roman"/>
                <w:color w:val="000000" w:themeColor="text1"/>
                <w:sz w:val="16"/>
                <w:szCs w:val="16"/>
              </w:rPr>
              <w:t>; Letter Matching Task</w:t>
            </w:r>
          </w:p>
        </w:tc>
        <w:tc>
          <w:tcPr>
            <w:tcW w:w="0" w:type="auto"/>
            <w:shd w:val="clear" w:color="auto" w:fill="auto"/>
          </w:tcPr>
          <w:p w14:paraId="2DD079E0"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57</w:t>
            </w:r>
          </w:p>
          <w:p w14:paraId="3F140F58" w14:textId="31E03F8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27</w:t>
            </w:r>
            <w:r w:rsidRPr="00E01C97">
              <w:rPr>
                <w:rFonts w:eastAsia="Times New Roman" w:cs="Times New Roman"/>
                <w:color w:val="000000"/>
                <w:sz w:val="16"/>
                <w:szCs w:val="16"/>
              </w:rPr>
              <w:br/>
              <w:t>TD: 30</w:t>
            </w:r>
          </w:p>
        </w:tc>
        <w:tc>
          <w:tcPr>
            <w:tcW w:w="0" w:type="auto"/>
            <w:shd w:val="clear" w:color="auto" w:fill="auto"/>
          </w:tcPr>
          <w:p w14:paraId="7F9D7A1B" w14:textId="02F2A80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12.56 (9-16)</w:t>
            </w:r>
            <w:r w:rsidRPr="00E01C97">
              <w:rPr>
                <w:rFonts w:eastAsia="Times New Roman" w:cs="Times New Roman"/>
                <w:color w:val="000000"/>
                <w:sz w:val="16"/>
                <w:szCs w:val="16"/>
              </w:rPr>
              <w:br/>
              <w:t>TD: 12.96 (9-16)</w:t>
            </w:r>
          </w:p>
        </w:tc>
        <w:tc>
          <w:tcPr>
            <w:tcW w:w="0" w:type="auto"/>
            <w:shd w:val="clear" w:color="auto" w:fill="auto"/>
          </w:tcPr>
          <w:p w14:paraId="57626787" w14:textId="32255AB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5 (19)</w:t>
            </w:r>
            <w:r w:rsidRPr="00E01C97">
              <w:rPr>
                <w:rFonts w:eastAsia="Times New Roman" w:cs="Times New Roman"/>
                <w:color w:val="000000"/>
                <w:sz w:val="16"/>
                <w:szCs w:val="16"/>
              </w:rPr>
              <w:br/>
              <w:t>TD: 8 (27)</w:t>
            </w:r>
          </w:p>
        </w:tc>
        <w:tc>
          <w:tcPr>
            <w:tcW w:w="0" w:type="auto"/>
            <w:shd w:val="clear" w:color="auto" w:fill="auto"/>
          </w:tcPr>
          <w:p w14:paraId="752A7A56" w14:textId="5E167C4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Canada</w:t>
            </w:r>
          </w:p>
        </w:tc>
        <w:tc>
          <w:tcPr>
            <w:tcW w:w="0" w:type="auto"/>
            <w:shd w:val="clear" w:color="auto" w:fill="auto"/>
          </w:tcPr>
          <w:p w14:paraId="79A41C57" w14:textId="1FAA46B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w:t>
            </w:r>
          </w:p>
        </w:tc>
        <w:tc>
          <w:tcPr>
            <w:tcW w:w="0" w:type="auto"/>
            <w:shd w:val="clear" w:color="auto" w:fill="auto"/>
          </w:tcPr>
          <w:p w14:paraId="27E03369" w14:textId="1E54E99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children have significantly stronger positive linear relationships between activation (i.e. BOLD-signal) and cognitive load (i.e. task-difficulty) compared to ASD children in the bilateral prefrontal cortex, inferior parietal lobule, and precuneus.</w:t>
            </w:r>
          </w:p>
        </w:tc>
      </w:tr>
      <w:tr w:rsidR="00E01C97" w:rsidRPr="00AC408D" w14:paraId="1B6401D5" w14:textId="77777777" w:rsidTr="00A056A1">
        <w:trPr>
          <w:trHeight w:val="260"/>
        </w:trPr>
        <w:tc>
          <w:tcPr>
            <w:tcW w:w="0" w:type="auto"/>
            <w:shd w:val="clear" w:color="auto" w:fill="auto"/>
          </w:tcPr>
          <w:p w14:paraId="52F3361F" w14:textId="3DE910E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Mash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&lt;EndNote&gt;&lt;Cite&gt;&lt;Author&gt;Mash&lt;/Author&gt;&lt;Year&gt;2020&lt;/Year&gt;&lt;RecNum&gt;305&lt;/RecNum&gt;&lt;DisplayText&gt;(68)&lt;/DisplayText&gt;&lt;record&gt;&lt;rec-number&gt;305&lt;/rec-number&gt;&lt;foreign-keys&gt;&lt;key app="EN" db-id="pfftftz55dav9pezpdapp2zv2xzt0e0rv2wp" timestamp="1709308338" guid="66772314-a946-409d-a312-8d97f04b5243"&gt;305&lt;/key&gt;&lt;/foreign-keys&gt;&lt;ref-type name="Journal Article"&gt;17&lt;/ref-type&gt;&lt;contributors&gt;&lt;authors&gt;&lt;author&gt;Mash, E. Lisa&lt;/author&gt;&lt;author&gt;Keehn, Brandon&lt;/author&gt;&lt;author&gt;Linke, C. Annika&lt;/author&gt;&lt;author&gt;Liu, T. Thomas&lt;/author&gt;&lt;author&gt;Helm, L. Jonathan&lt;/author&gt;&lt;author&gt;Haist, Frank&lt;/author&gt;&lt;author&gt;Townsend, Jeanne&lt;/author&gt;&lt;author&gt;Müller, Ralph-Axel&lt;/author&gt;&lt;/authors&gt;&lt;/contributors&gt;&lt;titles&gt;&lt;title&gt;Atypical Relationships Between Spontaneous EEG and fMRI Activity in Autism&lt;/title&gt;&lt;secondary-title&gt;Brain Connectivity&lt;/secondary-title&gt;&lt;/titles&gt;&lt;periodical&gt;&lt;full-title&gt;Brain Connectivity&lt;/full-title&gt;&lt;/periodical&gt;&lt;pages&gt;18-28&lt;/pages&gt;&lt;volume&gt;10&lt;/volume&gt;&lt;number&gt;1&lt;/number&gt;&lt;dates&gt;&lt;year&gt;2020&lt;/year&gt;&lt;/dates&gt;&lt;isbn&gt;2158-0014&lt;/isbn&gt;&lt;urls&gt;&lt;/urls&gt;&lt;electronic-resource-num&gt;10.1089/brain.2019.0693&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(68)</w:t>
            </w:r>
            <w:r w:rsidRPr="00E01C97">
              <w:rPr>
                <w:rFonts w:eastAsia="Times New Roman" w:cs="Times New Roman"/>
                <w:color w:val="000000"/>
                <w:sz w:val="16"/>
                <w:szCs w:val="16"/>
              </w:rPr>
              <w:fldChar w:fldCharType="end"/>
            </w:r>
            <w:r w:rsidRPr="00E01C97">
              <w:rPr>
                <w:rFonts w:eastAsia="Times New Roman" w:cs="Times New Roman"/>
                <w:color w:val="000000"/>
                <w:sz w:val="16"/>
                <w:szCs w:val="16"/>
              </w:rPr>
              <w:t xml:space="preserve"> </w:t>
            </w:r>
          </w:p>
        </w:tc>
        <w:tc>
          <w:tcPr>
            <w:tcW w:w="0" w:type="auto"/>
            <w:shd w:val="clear" w:color="auto" w:fill="auto"/>
          </w:tcPr>
          <w:p w14:paraId="577027F7" w14:textId="70BD61B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2020</w:t>
            </w:r>
          </w:p>
        </w:tc>
        <w:tc>
          <w:tcPr>
            <w:tcW w:w="0" w:type="auto"/>
            <w:shd w:val="clear" w:color="auto" w:fill="auto"/>
          </w:tcPr>
          <w:p w14:paraId="04BA0D5E" w14:textId="5B5415D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5125B9">
              <w:rPr>
                <w:rFonts w:eastAsia="Times New Roman" w:cs="Times New Roman"/>
                <w:color w:val="000000" w:themeColor="text1"/>
                <w:sz w:val="16"/>
                <w:szCs w:val="16"/>
              </w:rPr>
              <w:t>; Rest</w:t>
            </w:r>
          </w:p>
        </w:tc>
        <w:tc>
          <w:tcPr>
            <w:tcW w:w="0" w:type="auto"/>
            <w:shd w:val="clear" w:color="auto" w:fill="auto"/>
          </w:tcPr>
          <w:p w14:paraId="6267F102"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198</w:t>
            </w:r>
          </w:p>
          <w:p w14:paraId="4895D6B5"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104</w:t>
            </w:r>
          </w:p>
          <w:p w14:paraId="709F926E" w14:textId="375AB6B2"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94</w:t>
            </w:r>
          </w:p>
        </w:tc>
        <w:tc>
          <w:tcPr>
            <w:tcW w:w="0" w:type="auto"/>
            <w:shd w:val="clear" w:color="auto" w:fill="auto"/>
          </w:tcPr>
          <w:p w14:paraId="2E1F9572"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 xml:space="preserve">ASD: 12.6 (7.1-17.1) </w:t>
            </w:r>
          </w:p>
          <w:p w14:paraId="0CB4F488"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TD: 13.0 (7.1-18.0)</w:t>
            </w:r>
          </w:p>
          <w:p w14:paraId="34C18A83"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7FEB8380" w14:textId="1515CF2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18 (17</w:t>
            </w:r>
            <w:proofErr w:type="gramStart"/>
            <w:r w:rsidRPr="00E01C97">
              <w:rPr>
                <w:rFonts w:eastAsia="Times New Roman" w:cs="Times New Roman"/>
                <w:color w:val="000000"/>
                <w:sz w:val="16"/>
                <w:szCs w:val="16"/>
              </w:rPr>
              <w:t>)  TD</w:t>
            </w:r>
            <w:proofErr w:type="gramEnd"/>
            <w:r w:rsidRPr="00E01C97">
              <w:rPr>
                <w:rFonts w:eastAsia="Times New Roman" w:cs="Times New Roman"/>
                <w:color w:val="000000"/>
                <w:sz w:val="16"/>
                <w:szCs w:val="16"/>
              </w:rPr>
              <w:t>: 20 (21)</w:t>
            </w:r>
          </w:p>
        </w:tc>
        <w:tc>
          <w:tcPr>
            <w:tcW w:w="0" w:type="auto"/>
            <w:shd w:val="clear" w:color="auto" w:fill="auto"/>
          </w:tcPr>
          <w:p w14:paraId="0920C362" w14:textId="00B8415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48F44012" w14:textId="37B069D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w:t>
            </w:r>
          </w:p>
        </w:tc>
        <w:tc>
          <w:tcPr>
            <w:tcW w:w="0" w:type="auto"/>
            <w:shd w:val="clear" w:color="auto" w:fill="auto"/>
          </w:tcPr>
          <w:p w14:paraId="5D4AD897" w14:textId="38F5D202" w:rsidR="00E01C97" w:rsidRPr="00E01C97" w:rsidRDefault="00E01C97" w:rsidP="00E01C97">
            <w:pPr>
              <w:spacing w:before="0" w:after="0"/>
              <w:rPr>
                <w:rFonts w:eastAsia="Times New Roman" w:cs="Times New Roman"/>
                <w:color w:val="FF0000"/>
                <w:sz w:val="16"/>
                <w:szCs w:val="16"/>
              </w:rPr>
            </w:pPr>
            <w:r w:rsidRPr="00E01C97">
              <w:rPr>
                <w:rFonts w:eastAsia="Times New Roman" w:cs="Times New Roman"/>
                <w:color w:val="000000"/>
                <w:sz w:val="16"/>
                <w:szCs w:val="16"/>
              </w:rPr>
              <w:t>ASD group has increased BOLD power in right temporal regions and widespread overconnectivity between the thalamus and cortex. TD group has positive correlations between EEG alpha power and regional BOLD power; these were weak or negative in ASD group.</w:t>
            </w:r>
          </w:p>
        </w:tc>
      </w:tr>
      <w:tr w:rsidR="00E01C97" w:rsidRPr="00AC408D" w14:paraId="501AC2B0" w14:textId="77777777" w:rsidTr="00A056A1">
        <w:trPr>
          <w:trHeight w:val="260"/>
        </w:trPr>
        <w:tc>
          <w:tcPr>
            <w:tcW w:w="0" w:type="auto"/>
            <w:shd w:val="clear" w:color="auto" w:fill="auto"/>
          </w:tcPr>
          <w:p w14:paraId="069B49FF" w14:textId="439DBE1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Green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&lt;EndNote&gt;&lt;Cite&gt;&lt;Author&gt;Green&lt;/Author&gt;&lt;Year&gt;2016/07/01&lt;/Year&gt;&lt;RecNum&gt;199&lt;/RecNum&gt;&lt;DisplayText&gt;(69)&lt;/DisplayText&gt;&lt;record&gt;&lt;rec-number&gt;199&lt;/rec-number&gt;&lt;foreign-keys&gt;&lt;key app="EN" db-id="pfftftz55dav9pezpdapp2zv2xzt0e0rv2wp" timestamp="1709301084" guid="06e02a8f-fbc0-4ef2-ad56-2cda4ce75a6b"&gt;199&lt;/key&gt;&lt;/foreign-keys&gt;&lt;ref-type name="Journal Article"&gt;17&lt;/ref-type&gt;&lt;contributors&gt;&lt;authors&gt;&lt;author&gt;Shulamite A. Green&lt;/author&gt;&lt;author&gt;Leanna Hernandez&lt;/author&gt;&lt;author&gt;Susan Y. Bookheimer&lt;/author&gt;&lt;author&gt;Mirella Dapretto&lt;/author&gt;&lt;/authors&gt;&lt;/contributors&gt;&lt;titles&gt;&lt;title&gt;Salience Network Connectivity in Autism Is Related to Brain and Behavioral Markers of Sensory Overresponsivity&lt;/title&gt;&lt;secondary-title&gt;Journal of the American Academy of Child &amp;amp; Adolescent Psychiatry&lt;/secondary-title&gt;&lt;/titles&gt;&lt;periodical&gt;&lt;full-title&gt;Journal of the American Academy of Child &amp;amp; Adolescent Psychiatry&lt;/full-title&gt;&lt;/periodical&gt;&lt;volume&gt;55&lt;/volume&gt;&lt;number&gt;7&lt;/number&gt;&lt;dates&gt;&lt;year&gt;2016/07/01&lt;/year&gt;&lt;/dates&gt;&lt;isbn&gt;0890-8567&lt;/isbn&gt;&lt;urls&gt;&lt;related-urls&gt;&lt;url&gt;https://www.sciencedirect.com/science/article/pii/S0890856716301393?via%3Dihub&lt;/url&gt;&lt;/related-urls&gt;&lt;/urls&gt;&lt;electronic-resource-num&gt;10.1016/j.jaac.2016.04.013&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(69)</w:t>
            </w:r>
            <w:r w:rsidRPr="00E01C97">
              <w:rPr>
                <w:rFonts w:eastAsia="Times New Roman" w:cs="Times New Roman"/>
                <w:color w:val="000000"/>
                <w:sz w:val="16"/>
                <w:szCs w:val="16"/>
              </w:rPr>
              <w:fldChar w:fldCharType="end"/>
            </w:r>
          </w:p>
        </w:tc>
        <w:tc>
          <w:tcPr>
            <w:tcW w:w="0" w:type="auto"/>
            <w:shd w:val="clear" w:color="auto" w:fill="auto"/>
          </w:tcPr>
          <w:p w14:paraId="0E726753" w14:textId="5BEAF5D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2016</w:t>
            </w:r>
          </w:p>
        </w:tc>
        <w:tc>
          <w:tcPr>
            <w:tcW w:w="0" w:type="auto"/>
            <w:shd w:val="clear" w:color="auto" w:fill="auto"/>
          </w:tcPr>
          <w:p w14:paraId="55F28AA8" w14:textId="47E1CAB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5125B9">
              <w:rPr>
                <w:rFonts w:eastAsia="Times New Roman" w:cs="Times New Roman"/>
                <w:color w:val="000000" w:themeColor="text1"/>
                <w:sz w:val="16"/>
                <w:szCs w:val="16"/>
              </w:rPr>
              <w:t>; Rest, passive auditory and tactile stimuli</w:t>
            </w:r>
          </w:p>
        </w:tc>
        <w:tc>
          <w:tcPr>
            <w:tcW w:w="0" w:type="auto"/>
            <w:shd w:val="clear" w:color="auto" w:fill="auto"/>
          </w:tcPr>
          <w:p w14:paraId="05D9743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61</w:t>
            </w:r>
          </w:p>
          <w:p w14:paraId="54BE2F03" w14:textId="024D1544"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28</w:t>
            </w:r>
            <w:r w:rsidRPr="00E01C97">
              <w:rPr>
                <w:rFonts w:eastAsia="Times New Roman" w:cs="Times New Roman"/>
                <w:color w:val="000000"/>
                <w:sz w:val="16"/>
                <w:szCs w:val="16"/>
              </w:rPr>
              <w:br/>
              <w:t>TD: 33</w:t>
            </w:r>
          </w:p>
        </w:tc>
        <w:tc>
          <w:tcPr>
            <w:tcW w:w="0" w:type="auto"/>
            <w:shd w:val="clear" w:color="auto" w:fill="auto"/>
          </w:tcPr>
          <w:p w14:paraId="1F1E7A15" w14:textId="623581A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12.95 (7-17)</w:t>
            </w:r>
            <w:r w:rsidRPr="00E01C97">
              <w:rPr>
                <w:rFonts w:eastAsia="Times New Roman" w:cs="Times New Roman"/>
                <w:color w:val="000000"/>
                <w:sz w:val="16"/>
                <w:szCs w:val="16"/>
              </w:rPr>
              <w:br/>
              <w:t>TD: 12.93 (7-17)</w:t>
            </w:r>
          </w:p>
        </w:tc>
        <w:tc>
          <w:tcPr>
            <w:tcW w:w="0" w:type="auto"/>
            <w:shd w:val="clear" w:color="auto" w:fill="auto"/>
          </w:tcPr>
          <w:p w14:paraId="6F3E31FF" w14:textId="39BBED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 (4)</w:t>
            </w:r>
            <w:r w:rsidRPr="00E01C97">
              <w:rPr>
                <w:rFonts w:eastAsia="Times New Roman" w:cs="Times New Roman"/>
                <w:color w:val="000000"/>
                <w:sz w:val="16"/>
                <w:szCs w:val="16"/>
              </w:rPr>
              <w:br/>
              <w:t>TD: 5 (15)</w:t>
            </w:r>
          </w:p>
        </w:tc>
        <w:tc>
          <w:tcPr>
            <w:tcW w:w="0" w:type="auto"/>
            <w:shd w:val="clear" w:color="auto" w:fill="auto"/>
          </w:tcPr>
          <w:p w14:paraId="4010F095" w14:textId="7991BA2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4EA6203" w14:textId="669E844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Previous diagnosis, ADOS-2, ADI-R</w:t>
            </w:r>
          </w:p>
        </w:tc>
        <w:tc>
          <w:tcPr>
            <w:tcW w:w="0" w:type="auto"/>
            <w:shd w:val="clear" w:color="auto" w:fill="auto"/>
          </w:tcPr>
          <w:p w14:paraId="0EBEFDC9" w14:textId="6629159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and TD groups have similar salience network connectivity. ASD group has increased connectivity between the anterior insula and other brain regions, particularly sensory-motor areas. </w:t>
            </w:r>
          </w:p>
        </w:tc>
      </w:tr>
      <w:tr w:rsidR="00E01C97" w:rsidRPr="00AC408D" w14:paraId="48EBE7E9" w14:textId="77777777" w:rsidTr="00A056A1">
        <w:trPr>
          <w:trHeight w:val="260"/>
        </w:trPr>
        <w:tc>
          <w:tcPr>
            <w:tcW w:w="0" w:type="auto"/>
            <w:shd w:val="clear" w:color="auto" w:fill="auto"/>
          </w:tcPr>
          <w:p w14:paraId="58CFD99C" w14:textId="70D86FC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Zhao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&lt;EndNote&gt;&lt;Cite&gt;&lt;Author&gt;Zhao&lt;/Author&gt;&lt;Year&gt;2022/08/01&lt;/Year&gt;&lt;RecNum&gt;226&lt;/RecNum&gt;&lt;DisplayText&gt;(70)&lt;/DisplayText&gt;&lt;record&gt;&lt;rec-number&gt;226&lt;/rec-number&gt;&lt;foreign-keys&gt;&lt;key app="EN" db-id="pfftftz55dav9pezpdapp2zv2xzt0e0rv2wp" timestamp="1709301085" guid="97be9ddc-e99a-4e61-9905-53a4b3c75950"&gt;226&lt;/key&gt;&lt;/foreign-keys&gt;&lt;ref-type name="Journal Article"&gt;17&lt;/ref-type&gt;&lt;contributors&gt;&lt;authors&gt;&lt;author&gt;Xiaoxin Zhao&lt;/author&gt;&lt;author&gt;Shuyi Zhu&lt;/author&gt;&lt;author&gt;Yang Cao&lt;/author&gt;&lt;author&gt;Peipei Cheng&lt;/author&gt;&lt;author&gt;Yuxiong Lin&lt;/author&gt;&lt;author&gt;Zhixin Sun&lt;/author&gt;&lt;author&gt;Yan Li&lt;/author&gt;&lt;author&gt;Wenqing Jiang&lt;/author&gt;&lt;author&gt;Yasong Du&lt;/author&gt;&lt;/authors&gt;&lt;/contributors&gt;&lt;titles&gt;&lt;title&gt;Regional homogeneity of adolescents with high‐functioning autism spectrum disorder and its association with symptom severity&lt;/title&gt;&lt;secondary-title&gt;Brain and Behavior&lt;/secondary-title&gt;&lt;/titles&gt;&lt;periodical&gt;&lt;full-title&gt;Brain and Behavior&lt;/full-title&gt;&lt;/periodical&gt;&lt;volume&gt;12&lt;/volume&gt;&lt;number&gt;8&lt;/number&gt;&lt;dates&gt;&lt;year&gt;2022/08/01&lt;/year&gt;&lt;/dates&gt;&lt;isbn&gt;2162-3279&lt;/isbn&gt;&lt;urls&gt;&lt;related-urls&gt;&lt;url&gt;https://onlinelibrary.wiley.com/doi/10.1002/brb3.2693&lt;/url&gt;&lt;/related-urls&gt;&lt;/urls&gt;&lt;electronic-resource-num&gt;10.1002/brb3.2693&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(70)</w:t>
            </w:r>
            <w:r w:rsidRPr="00E01C97">
              <w:rPr>
                <w:rFonts w:eastAsia="Times New Roman" w:cs="Times New Roman"/>
                <w:color w:val="000000"/>
                <w:sz w:val="16"/>
                <w:szCs w:val="16"/>
              </w:rPr>
              <w:fldChar w:fldCharType="end"/>
            </w:r>
          </w:p>
        </w:tc>
        <w:tc>
          <w:tcPr>
            <w:tcW w:w="0" w:type="auto"/>
            <w:shd w:val="clear" w:color="auto" w:fill="auto"/>
          </w:tcPr>
          <w:p w14:paraId="38DC0FD0" w14:textId="39BC802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2022</w:t>
            </w:r>
          </w:p>
        </w:tc>
        <w:tc>
          <w:tcPr>
            <w:tcW w:w="0" w:type="auto"/>
            <w:shd w:val="clear" w:color="auto" w:fill="auto"/>
          </w:tcPr>
          <w:p w14:paraId="6D5765BE" w14:textId="3C2B04DB"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5125B9">
              <w:rPr>
                <w:rFonts w:eastAsia="Times New Roman" w:cs="Times New Roman"/>
                <w:color w:val="000000" w:themeColor="text1"/>
                <w:sz w:val="16"/>
                <w:szCs w:val="16"/>
              </w:rPr>
              <w:t>; Rest</w:t>
            </w:r>
          </w:p>
        </w:tc>
        <w:tc>
          <w:tcPr>
            <w:tcW w:w="0" w:type="auto"/>
            <w:shd w:val="clear" w:color="auto" w:fill="auto"/>
          </w:tcPr>
          <w:p w14:paraId="6A44FD57"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111</w:t>
            </w:r>
          </w:p>
          <w:p w14:paraId="4CE7194B" w14:textId="73B7EE3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48</w:t>
            </w:r>
            <w:r w:rsidRPr="00E01C97">
              <w:rPr>
                <w:rFonts w:eastAsia="Times New Roman" w:cs="Times New Roman"/>
                <w:color w:val="000000"/>
                <w:sz w:val="16"/>
                <w:szCs w:val="16"/>
              </w:rPr>
              <w:br/>
              <w:t>TD: 63</w:t>
            </w:r>
          </w:p>
        </w:tc>
        <w:tc>
          <w:tcPr>
            <w:tcW w:w="0" w:type="auto"/>
            <w:shd w:val="clear" w:color="auto" w:fill="auto"/>
          </w:tcPr>
          <w:p w14:paraId="58C2220B" w14:textId="723B68C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13.0 (10-18)</w:t>
            </w:r>
            <w:r w:rsidRPr="00E01C97">
              <w:rPr>
                <w:rFonts w:eastAsia="Times New Roman" w:cs="Times New Roman"/>
                <w:color w:val="000000"/>
                <w:sz w:val="16"/>
                <w:szCs w:val="16"/>
              </w:rPr>
              <w:br/>
              <w:t>TD: 12.9 (10-18)</w:t>
            </w:r>
          </w:p>
        </w:tc>
        <w:tc>
          <w:tcPr>
            <w:tcW w:w="0" w:type="auto"/>
            <w:shd w:val="clear" w:color="auto" w:fill="auto"/>
          </w:tcPr>
          <w:p w14:paraId="2AA0EAFF" w14:textId="6C2EC92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9 (19)</w:t>
            </w:r>
            <w:r w:rsidRPr="00E01C97">
              <w:rPr>
                <w:rFonts w:eastAsia="Times New Roman" w:cs="Times New Roman"/>
                <w:color w:val="000000"/>
                <w:sz w:val="16"/>
                <w:szCs w:val="16"/>
              </w:rPr>
              <w:br/>
              <w:t>TD: 20 (32)</w:t>
            </w:r>
          </w:p>
        </w:tc>
        <w:tc>
          <w:tcPr>
            <w:tcW w:w="0" w:type="auto"/>
            <w:shd w:val="clear" w:color="auto" w:fill="auto"/>
          </w:tcPr>
          <w:p w14:paraId="7A63FACC" w14:textId="59E7753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China</w:t>
            </w:r>
          </w:p>
        </w:tc>
        <w:tc>
          <w:tcPr>
            <w:tcW w:w="0" w:type="auto"/>
            <w:shd w:val="clear" w:color="auto" w:fill="auto"/>
          </w:tcPr>
          <w:p w14:paraId="68994CDB" w14:textId="1F88CB0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DSM-5</w:t>
            </w:r>
          </w:p>
        </w:tc>
        <w:tc>
          <w:tcPr>
            <w:tcW w:w="0" w:type="auto"/>
            <w:shd w:val="clear" w:color="auto" w:fill="auto"/>
          </w:tcPr>
          <w:p w14:paraId="5C266B36" w14:textId="512E7CE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increased regional homogeneity in the bilateral anterior cingulate cortex, left caudate, right posterior cerebellum, and bilateral brainstem. ASD group has decreased regional homogeneity in the left paracingulate, left inferior parietal lobule, bilateral postcentral gyrus, and right anterior cerebellum.</w:t>
            </w:r>
          </w:p>
        </w:tc>
      </w:tr>
      <w:tr w:rsidR="00E01C97" w:rsidRPr="00AC408D" w14:paraId="39BC7AED" w14:textId="77777777" w:rsidTr="00A056A1">
        <w:trPr>
          <w:trHeight w:val="260"/>
        </w:trPr>
        <w:tc>
          <w:tcPr>
            <w:tcW w:w="0" w:type="auto"/>
            <w:shd w:val="clear" w:color="auto" w:fill="auto"/>
          </w:tcPr>
          <w:p w14:paraId="727AACBF" w14:textId="1E25EA8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Carper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&lt;EndNote&gt;&lt;Cite&gt;&lt;Author&gt;Carper&lt;/Author&gt;&lt;Year&gt;2015&lt;/Year&gt;&lt;RecNum&gt;269&lt;/RecNum&gt;&lt;DisplayText&gt;(38)&lt;/DisplayText&gt;&lt;record&gt;&lt;rec-number&gt;269&lt;/rec-number&gt;&lt;foreign-keys&gt;&lt;key app="EN" db-id="pfftftz55dav9pezpdapp2zv2xzt0e0rv2wp" timestamp="1709301086" guid="abc8edc2-69ac-459c-893e-b5f566233ffe"&gt;269&lt;/key&gt;&lt;/foreign-keys&gt;&lt;ref-type name="Journal Article"&gt;17&lt;/ref-type&gt;&lt;contributors&gt;&lt;authors&gt;&lt;author&gt;Carper, A. Ruth&lt;/author&gt;&lt;author&gt;Solders, Seraphina&lt;/author&gt;&lt;author&gt;Treiber, M. Jeffrey&lt;/author&gt;&lt;author&gt;Fishman, Inna&lt;/author&gt;&lt;author&gt;Müller, Ralph-Axel&lt;/author&gt;&lt;/authors&gt;&lt;/contributors&gt;&lt;titles&gt;&lt;title&gt;Corticospinal Tract Anatomy and Functional Connectivity of Primary Motor Cortex in Autism&lt;/title&gt;&lt;secondary-title&gt;Journal of the American Academy of Child &amp;amp; Adolescent Psychiatry&lt;/secondary-title&gt;&lt;/titles&gt;&lt;periodical&gt;&lt;full-title&gt;Journal of the American Academy of Child &amp;amp; Adolescent Psychiatry&lt;/full-title&gt;&lt;/periodical&gt;&lt;pages&gt;859-867&lt;/pages&gt;&lt;volume&gt;54&lt;/volume&gt;&lt;number&gt;10&lt;/number&gt;&lt;dates&gt;&lt;year&gt;2015&lt;/year&gt;&lt;/dates&gt;&lt;isbn&gt;0890-8567&lt;/isbn&gt;&lt;urls&gt;&lt;related-urls&gt;&lt;url&gt;https://www.ncbi.nlm.nih.gov/pmc/articles/PMC4697829&lt;/url&gt;&lt;/related-urls&gt;&lt;/urls&gt;&lt;electronic-resource-num&gt;10.1016/j.jaac.2015.07.007&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(38)</w:t>
            </w:r>
            <w:r w:rsidRPr="00E01C97">
              <w:rPr>
                <w:rFonts w:eastAsia="Times New Roman" w:cs="Times New Roman"/>
                <w:color w:val="000000"/>
                <w:sz w:val="16"/>
                <w:szCs w:val="16"/>
              </w:rPr>
              <w:fldChar w:fldCharType="end"/>
            </w:r>
          </w:p>
        </w:tc>
        <w:tc>
          <w:tcPr>
            <w:tcW w:w="0" w:type="auto"/>
            <w:shd w:val="clear" w:color="auto" w:fill="auto"/>
          </w:tcPr>
          <w:p w14:paraId="6741FF90" w14:textId="1CCB938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2015</w:t>
            </w:r>
          </w:p>
        </w:tc>
        <w:tc>
          <w:tcPr>
            <w:tcW w:w="0" w:type="auto"/>
            <w:shd w:val="clear" w:color="auto" w:fill="auto"/>
          </w:tcPr>
          <w:p w14:paraId="69F631F8" w14:textId="596623BE"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5125B9">
              <w:rPr>
                <w:rFonts w:eastAsia="Times New Roman" w:cs="Times New Roman"/>
                <w:color w:val="000000" w:themeColor="text1"/>
                <w:sz w:val="16"/>
                <w:szCs w:val="16"/>
              </w:rPr>
              <w:t>; Rest</w:t>
            </w:r>
          </w:p>
        </w:tc>
        <w:tc>
          <w:tcPr>
            <w:tcW w:w="0" w:type="auto"/>
            <w:shd w:val="clear" w:color="auto" w:fill="auto"/>
          </w:tcPr>
          <w:p w14:paraId="5DE16B50"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Total: 80</w:t>
            </w:r>
          </w:p>
          <w:p w14:paraId="2BDEB681"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44</w:t>
            </w:r>
          </w:p>
          <w:p w14:paraId="24E7DE32" w14:textId="1A0C2F8F"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TD: 36</w:t>
            </w:r>
          </w:p>
        </w:tc>
        <w:tc>
          <w:tcPr>
            <w:tcW w:w="0" w:type="auto"/>
            <w:shd w:val="clear" w:color="auto" w:fill="auto"/>
          </w:tcPr>
          <w:p w14:paraId="6089395E"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13.2</w:t>
            </w:r>
          </w:p>
          <w:p w14:paraId="6E43FB9A" w14:textId="0B6AC2B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TD: 12.8 </w:t>
            </w:r>
          </w:p>
        </w:tc>
        <w:tc>
          <w:tcPr>
            <w:tcW w:w="0" w:type="auto"/>
            <w:shd w:val="clear" w:color="auto" w:fill="auto"/>
          </w:tcPr>
          <w:p w14:paraId="19BD7C3E"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8 (18)</w:t>
            </w:r>
          </w:p>
          <w:p w14:paraId="4118422C" w14:textId="1554171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9 (25)</w:t>
            </w:r>
          </w:p>
        </w:tc>
        <w:tc>
          <w:tcPr>
            <w:tcW w:w="0" w:type="auto"/>
            <w:shd w:val="clear" w:color="auto" w:fill="auto"/>
          </w:tcPr>
          <w:p w14:paraId="5AAF7C28" w14:textId="56077D0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193AF322" w14:textId="7854C9B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DSM-IV-TR, ADOS, ADI-R</w:t>
            </w:r>
          </w:p>
        </w:tc>
        <w:tc>
          <w:tcPr>
            <w:tcW w:w="0" w:type="auto"/>
            <w:shd w:val="clear" w:color="auto" w:fill="auto"/>
          </w:tcPr>
          <w:p w14:paraId="058E28B6" w14:textId="3E657A9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ASD group has increased functional connectivity between the paracingulate gyrus and inferior prefrontal cortex, middle frontal gyri, inferior parietal lobe, and superior middle gyrus.</w:t>
            </w:r>
          </w:p>
        </w:tc>
      </w:tr>
      <w:tr w:rsidR="00E01C97" w:rsidRPr="00AC408D" w14:paraId="2EA9D659" w14:textId="77777777" w:rsidTr="00A056A1">
        <w:trPr>
          <w:trHeight w:val="260"/>
        </w:trPr>
        <w:tc>
          <w:tcPr>
            <w:tcW w:w="0" w:type="auto"/>
            <w:shd w:val="clear" w:color="auto" w:fill="auto"/>
          </w:tcPr>
          <w:p w14:paraId="6D436D00" w14:textId="7082E03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lastRenderedPageBreak/>
              <w:t xml:space="preserve">Nair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&lt;EndNote&gt;&lt;Cite&gt;&lt;Author&gt;Nair&lt;/Author&gt;&lt;Year&gt;2015/11&lt;/Year&gt;&lt;RecNum&gt;271&lt;/RecNum&gt;&lt;DisplayText&gt;(41)&lt;/DisplayText&gt;&lt;record&gt;&lt;rec-number&gt;271&lt;/rec-number&gt;&lt;foreign-keys&gt;&lt;key app="EN" db-id="pfftftz55dav9pezpdapp2zv2xzt0e0rv2wp" timestamp="1709301086" guid="3699b20c-153f-4818-b4d4-9ff37304640b"&gt;271&lt;/key&gt;&lt;/foreign-keys&gt;&lt;ref-type name="Journal Article"&gt;17&lt;/ref-type&gt;&lt;contributors&gt;&lt;authors&gt;&lt;author&gt;Aarti Nair&lt;/author&gt;&lt;author&gt;Ruth A. Carper&lt;/author&gt;&lt;author&gt;Angela E. Abbott&lt;/author&gt;&lt;author&gt;Colleen P. Chen&lt;/author&gt;&lt;author&gt;Seraphina Solders&lt;/author&gt;&lt;author&gt;Sarah Nakutin&lt;/author&gt;&lt;author&gt;Michael C. Datko&lt;/author&gt;&lt;author&gt;Inna Fishman&lt;/author&gt;&lt;author&gt;Ralph‐Axel Müller&lt;/author&gt;&lt;/authors&gt;&lt;/contributors&gt;&lt;titles&gt;&lt;title&gt;Regional specificity of aberrant thalamocortical connectivity in autism&lt;/title&gt;&lt;secondary-title&gt;Human Brain Mapping&lt;/secondary-title&gt;&lt;/titles&gt;&lt;periodical&gt;&lt;full-title&gt;Human Brain Mapping&lt;/full-title&gt;&lt;/periodical&gt;&lt;volume&gt;36&lt;/volume&gt;&lt;number&gt;11&lt;/number&gt;&lt;dates&gt;&lt;year&gt;2015/11&lt;/year&gt;&lt;/dates&gt;&lt;isbn&gt;1065-9471&lt;/isbn&gt;&lt;urls&gt;&lt;related-urls&gt;&lt;url&gt;https://www.ncbi.nlm.nih.gov/pmc/articles/PMC4768761/&lt;/url&gt;&lt;/related-urls&gt;&lt;/urls&gt;&lt;electronic-resource-num&gt;10.1002/hbm.22938&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(41)</w:t>
            </w:r>
            <w:r w:rsidRPr="00E01C97">
              <w:rPr>
                <w:rFonts w:eastAsia="Times New Roman" w:cs="Times New Roman"/>
                <w:color w:val="000000"/>
                <w:sz w:val="16"/>
                <w:szCs w:val="16"/>
              </w:rPr>
              <w:fldChar w:fldCharType="end"/>
            </w:r>
          </w:p>
        </w:tc>
        <w:tc>
          <w:tcPr>
            <w:tcW w:w="0" w:type="auto"/>
            <w:shd w:val="clear" w:color="auto" w:fill="auto"/>
          </w:tcPr>
          <w:p w14:paraId="4EB97A55" w14:textId="03480B1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2015</w:t>
            </w:r>
          </w:p>
        </w:tc>
        <w:tc>
          <w:tcPr>
            <w:tcW w:w="0" w:type="auto"/>
            <w:shd w:val="clear" w:color="auto" w:fill="auto"/>
          </w:tcPr>
          <w:p w14:paraId="3C96E6EC" w14:textId="3E76163A"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5125B9">
              <w:rPr>
                <w:rFonts w:eastAsia="Times New Roman" w:cs="Times New Roman"/>
                <w:color w:val="000000" w:themeColor="text1"/>
                <w:sz w:val="16"/>
                <w:szCs w:val="16"/>
              </w:rPr>
              <w:t>; Rest</w:t>
            </w:r>
          </w:p>
        </w:tc>
        <w:tc>
          <w:tcPr>
            <w:tcW w:w="0" w:type="auto"/>
            <w:shd w:val="clear" w:color="auto" w:fill="auto"/>
          </w:tcPr>
          <w:p w14:paraId="67CC4115"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Total: 142</w:t>
            </w:r>
          </w:p>
          <w:p w14:paraId="21E9B259"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71</w:t>
            </w:r>
          </w:p>
          <w:p w14:paraId="0425AFA0" w14:textId="1D6BD381"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71</w:t>
            </w:r>
          </w:p>
        </w:tc>
        <w:tc>
          <w:tcPr>
            <w:tcW w:w="0" w:type="auto"/>
            <w:shd w:val="clear" w:color="auto" w:fill="auto"/>
          </w:tcPr>
          <w:p w14:paraId="4C9DC72A"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13.8 (7-17)</w:t>
            </w:r>
          </w:p>
          <w:p w14:paraId="5BEE8526"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TD:13.0 (7-17)</w:t>
            </w:r>
          </w:p>
          <w:p w14:paraId="34CF2FF8"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6876FC69"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8 (11)</w:t>
            </w:r>
          </w:p>
          <w:p w14:paraId="37BE40C8"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TD: 16 (23) </w:t>
            </w:r>
          </w:p>
          <w:p w14:paraId="0B700255"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6316240F" w14:textId="18C7FD1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3724198" w14:textId="4B4448C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 ADI-R</w:t>
            </w:r>
          </w:p>
        </w:tc>
        <w:tc>
          <w:tcPr>
            <w:tcW w:w="0" w:type="auto"/>
            <w:shd w:val="clear" w:color="auto" w:fill="auto"/>
          </w:tcPr>
          <w:p w14:paraId="314B3E82" w14:textId="181C673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overconnectivity in the cingulate gyrus, paracingulate gyrus, auditory cortex, and motor cortex. ASD group also has underconnectivity in the amygdala and occipital lobe.</w:t>
            </w:r>
          </w:p>
        </w:tc>
      </w:tr>
      <w:tr w:rsidR="00E01C97" w:rsidRPr="00AC408D" w14:paraId="3D7552BC" w14:textId="77777777" w:rsidTr="00A056A1">
        <w:trPr>
          <w:trHeight w:val="260"/>
        </w:trPr>
        <w:tc>
          <w:tcPr>
            <w:tcW w:w="0" w:type="auto"/>
            <w:shd w:val="clear" w:color="auto" w:fill="auto"/>
          </w:tcPr>
          <w:p w14:paraId="0ED55B9B" w14:textId="528E9A1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Mash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&lt;EndNote&gt;&lt;Cite&gt;&lt;Author&gt;Mash&lt;/Author&gt;&lt;Year&gt;2019/06/01&lt;/Year&gt;&lt;RecNum&gt;207&lt;/RecNum&gt;&lt;DisplayText&gt;(71)&lt;/DisplayText&gt;&lt;record&gt;&lt;rec-number&gt;207&lt;/rec-number&gt;&lt;foreign-keys&gt;&lt;key app="EN" db-id="pfftftz55dav9pezpdapp2zv2xzt0e0rv2wp" timestamp="1709301085" guid="729648f2-d049-4d3a-97fc-d4e8114dab60"&gt;207&lt;/key&gt;&lt;/foreign-keys&gt;&lt;ref-type name="Journal Article"&gt;17&lt;/ref-type&gt;&lt;contributors&gt;&lt;authors&gt;&lt;author&gt;Lisa E. Mash&lt;/author&gt;&lt;author&gt;Annika C. Linke&lt;/author&gt;&lt;author&gt;Lindsay A. Olson&lt;/author&gt;&lt;author&gt;Inna Fishman&lt;/author&gt;&lt;author&gt;Thomas T. Liu&lt;/author&gt;&lt;author&gt;Ralph-Axel Müller&lt;/author&gt;&lt;/authors&gt;&lt;/contributors&gt;&lt;titles&gt;&lt;title&gt;Transient states of network connectivity are atypical in autism: A dynamic functional connectivity study&lt;/title&gt;&lt;secondary-title&gt;Human Brain Mapping&lt;/secondary-title&gt;&lt;/titles&gt;&lt;periodical&gt;&lt;full-title&gt;Human Brain Mapping&lt;/full-title&gt;&lt;/periodical&gt;&lt;volume&gt;40&lt;/volume&gt;&lt;number&gt;8&lt;/number&gt;&lt;dates&gt;&lt;year&gt;2019/06/01&lt;/year&gt;&lt;/dates&gt;&lt;isbn&gt;1097-0193&lt;/isbn&gt;&lt;urls&gt;&lt;related-urls&gt;&lt;url&gt;https://onlinelibrary.wiley.com/doi/10.1002/hbm.24529&lt;/url&gt;&lt;/related-urls&gt;&lt;/urls&gt;&lt;electronic-resource-num&gt;10.1002/hbm.24529&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(71)</w:t>
            </w:r>
            <w:r w:rsidRPr="00E01C97">
              <w:rPr>
                <w:rFonts w:eastAsia="Times New Roman" w:cs="Times New Roman"/>
                <w:color w:val="000000"/>
                <w:sz w:val="16"/>
                <w:szCs w:val="16"/>
              </w:rPr>
              <w:fldChar w:fldCharType="end"/>
            </w:r>
          </w:p>
        </w:tc>
        <w:tc>
          <w:tcPr>
            <w:tcW w:w="0" w:type="auto"/>
            <w:shd w:val="clear" w:color="auto" w:fill="auto"/>
          </w:tcPr>
          <w:p w14:paraId="2A280747" w14:textId="1ACFB40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2019</w:t>
            </w:r>
          </w:p>
        </w:tc>
        <w:tc>
          <w:tcPr>
            <w:tcW w:w="0" w:type="auto"/>
            <w:shd w:val="clear" w:color="auto" w:fill="auto"/>
          </w:tcPr>
          <w:p w14:paraId="5CABEA96" w14:textId="12AB7EFF"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E42640">
              <w:rPr>
                <w:rFonts w:eastAsia="Times New Roman" w:cs="Times New Roman"/>
                <w:color w:val="000000" w:themeColor="text1"/>
                <w:sz w:val="16"/>
                <w:szCs w:val="16"/>
              </w:rPr>
              <w:t>; Rest</w:t>
            </w:r>
          </w:p>
        </w:tc>
        <w:tc>
          <w:tcPr>
            <w:tcW w:w="0" w:type="auto"/>
            <w:shd w:val="clear" w:color="auto" w:fill="auto"/>
          </w:tcPr>
          <w:p w14:paraId="15A988DD"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119</w:t>
            </w:r>
          </w:p>
          <w:p w14:paraId="23F43617"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ASD: 62 </w:t>
            </w:r>
          </w:p>
          <w:p w14:paraId="4A535462" w14:textId="6ACBE5D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57</w:t>
            </w:r>
          </w:p>
        </w:tc>
        <w:tc>
          <w:tcPr>
            <w:tcW w:w="0" w:type="auto"/>
            <w:shd w:val="clear" w:color="auto" w:fill="auto"/>
          </w:tcPr>
          <w:p w14:paraId="2B3D9957"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13.7 (6-18)</w:t>
            </w:r>
          </w:p>
          <w:p w14:paraId="79D90FE9" w14:textId="75305A7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13.1 (6-18)</w:t>
            </w:r>
          </w:p>
        </w:tc>
        <w:tc>
          <w:tcPr>
            <w:tcW w:w="0" w:type="auto"/>
            <w:shd w:val="clear" w:color="auto" w:fill="auto"/>
          </w:tcPr>
          <w:p w14:paraId="5B0BB2D1"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10 (16)</w:t>
            </w:r>
          </w:p>
          <w:p w14:paraId="17445575" w14:textId="6AD7D41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11 (19)</w:t>
            </w:r>
          </w:p>
        </w:tc>
        <w:tc>
          <w:tcPr>
            <w:tcW w:w="0" w:type="auto"/>
            <w:shd w:val="clear" w:color="auto" w:fill="auto"/>
          </w:tcPr>
          <w:p w14:paraId="338F2E10" w14:textId="74F154B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16E6FD5F" w14:textId="694BFE2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ADI-R, ADOS-2</w:t>
            </w:r>
          </w:p>
        </w:tc>
        <w:tc>
          <w:tcPr>
            <w:tcW w:w="0" w:type="auto"/>
            <w:shd w:val="clear" w:color="auto" w:fill="auto"/>
          </w:tcPr>
          <w:p w14:paraId="3692EC05" w14:textId="347A2A5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overconnectivity in the following functional networks: default mode, executive, frontoparietal, auditory, visual, sensorimotor, cerebellar, and subcortical.</w:t>
            </w:r>
          </w:p>
        </w:tc>
      </w:tr>
      <w:tr w:rsidR="00E01C97" w:rsidRPr="00AC408D" w14:paraId="7A8F4273" w14:textId="77777777" w:rsidTr="00A056A1">
        <w:trPr>
          <w:trHeight w:val="260"/>
        </w:trPr>
        <w:tc>
          <w:tcPr>
            <w:tcW w:w="0" w:type="auto"/>
            <w:shd w:val="clear" w:color="auto" w:fill="auto"/>
          </w:tcPr>
          <w:p w14:paraId="2B367314" w14:textId="3F69068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Lawrence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&lt;EndNote&gt;&lt;Cite&gt;&lt;Author&gt;Lawrence&lt;/Author&gt;&lt;Year&gt;2020/07/30&lt;/Year&gt;&lt;RecNum&gt;204&lt;/RecNum&gt;&lt;DisplayText&gt;(72)&lt;/DisplayText&gt;&lt;record&gt;&lt;rec-number&gt;204&lt;/rec-number&gt;&lt;foreign-keys&gt;&lt;key app="EN" db-id="pfftftz55dav9pezpdapp2zv2xzt0e0rv2wp" timestamp="1709301085" guid="b513feb3-13dd-42d8-a25c-887d7e25f516"&gt;204&lt;/key&gt;&lt;/foreign-keys&gt;&lt;ref-type name="Journal Article"&gt;17&lt;/ref-type&gt;&lt;contributors&gt;&lt;authors&gt;&lt;author&gt;Lawrence, Katherine E&lt;/author&gt;&lt;author&gt;Hernandez, Leanna M&lt;/author&gt;&lt;author&gt;Bowman, Hilary C&lt;/author&gt;&lt;author&gt;Padgaonkar, Namita T&lt;/author&gt;&lt;author&gt;Fuster, Emily&lt;/author&gt;&lt;author&gt;Jack, Allison&lt;/author&gt;&lt;author&gt;Aylward, Elizabeth&lt;/author&gt;&lt;author&gt;Gaab, Nadine&lt;/author&gt;&lt;author&gt;Van Horn, John D&lt;/author&gt;&lt;author&gt;Bernier, Raphael A&lt;/author&gt;&lt;author&gt;Geschwind, Daniel H&lt;/author&gt;&lt;author&gt;McPartland, James C&lt;/author&gt;&lt;author&gt;Nelson, Charles A&lt;/author&gt;&lt;author&gt;Webb, Sara J&lt;/author&gt;&lt;author&gt;Pelphrey, Kevin A&lt;/author&gt;&lt;author&gt;Green, Shulamite A&lt;/author&gt;&lt;author&gt;Bookheimer, Susan Y&lt;/author&gt;&lt;author&gt;Dapretto, Mirella&lt;/author&gt;&lt;author&gt;GENDAAR Consortium&lt;/author&gt;&lt;/authors&gt;&lt;/contributors&gt;&lt;titles&gt;&lt;title&gt;Sex Differences in Functional Connectivity of the Salience, Default Mode, and Central Executive Networks in Youth with ASD&lt;/title&gt;&lt;secondary-title&gt;Cerebral Cortex&lt;/secondary-title&gt;&lt;/titles&gt;&lt;periodical&gt;&lt;full-title&gt;Cerebral Cortex&lt;/full-title&gt;&lt;/periodical&gt;&lt;volume&gt;30&lt;/volume&gt;&lt;number&gt;9&lt;/number&gt;&lt;dates&gt;&lt;year&gt;2020/07/30&lt;/year&gt;&lt;/dates&gt;&lt;isbn&gt;1047-3211&lt;/isbn&gt;&lt;urls&gt;&lt;related-urls&gt;&lt;url&gt;https://academic.oup.com/cercor/article/30/9/5107/5827033&lt;/url&gt;&lt;/related-urls&gt;&lt;/urls&gt;&lt;electronic-resource-num&gt;10.1093/cercor/bhaa105&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(72)</w:t>
            </w:r>
            <w:r w:rsidRPr="00E01C97">
              <w:rPr>
                <w:rFonts w:eastAsia="Times New Roman" w:cs="Times New Roman"/>
                <w:color w:val="000000"/>
                <w:sz w:val="16"/>
                <w:szCs w:val="16"/>
              </w:rPr>
              <w:fldChar w:fldCharType="end"/>
            </w:r>
          </w:p>
        </w:tc>
        <w:tc>
          <w:tcPr>
            <w:tcW w:w="0" w:type="auto"/>
            <w:shd w:val="clear" w:color="auto" w:fill="auto"/>
          </w:tcPr>
          <w:p w14:paraId="62E982CE" w14:textId="2F0AA59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2020</w:t>
            </w:r>
          </w:p>
        </w:tc>
        <w:tc>
          <w:tcPr>
            <w:tcW w:w="0" w:type="auto"/>
            <w:shd w:val="clear" w:color="auto" w:fill="auto"/>
          </w:tcPr>
          <w:p w14:paraId="334C100C" w14:textId="5833C072"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E42640">
              <w:rPr>
                <w:rFonts w:eastAsia="Times New Roman" w:cs="Times New Roman"/>
                <w:color w:val="000000" w:themeColor="text1"/>
                <w:sz w:val="16"/>
                <w:szCs w:val="16"/>
              </w:rPr>
              <w:t>; Rest</w:t>
            </w:r>
          </w:p>
        </w:tc>
        <w:tc>
          <w:tcPr>
            <w:tcW w:w="0" w:type="auto"/>
            <w:shd w:val="clear" w:color="auto" w:fill="auto"/>
          </w:tcPr>
          <w:p w14:paraId="2362A40B"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169</w:t>
            </w:r>
          </w:p>
          <w:p w14:paraId="081075D4" w14:textId="1A3C0D78"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80</w:t>
            </w:r>
            <w:r w:rsidRPr="00E01C97">
              <w:rPr>
                <w:rFonts w:eastAsia="Times New Roman" w:cs="Times New Roman"/>
                <w:color w:val="000000"/>
                <w:sz w:val="16"/>
                <w:szCs w:val="16"/>
              </w:rPr>
              <w:br/>
              <w:t>TD: 89</w:t>
            </w:r>
          </w:p>
        </w:tc>
        <w:tc>
          <w:tcPr>
            <w:tcW w:w="0" w:type="auto"/>
            <w:shd w:val="clear" w:color="auto" w:fill="auto"/>
          </w:tcPr>
          <w:p w14:paraId="0CDD7569"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13.41 (8-17</w:t>
            </w:r>
            <w:r w:rsidRPr="00E01C97">
              <w:rPr>
                <w:rFonts w:eastAsia="Times New Roman" w:cs="Times New Roman"/>
                <w:color w:val="000000" w:themeColor="text1"/>
                <w:sz w:val="16"/>
                <w:szCs w:val="16"/>
              </w:rPr>
              <w:t>)</w:t>
            </w:r>
          </w:p>
          <w:p w14:paraId="7A84F4D8" w14:textId="26EDF53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13.43 (8-17)</w:t>
            </w:r>
          </w:p>
        </w:tc>
        <w:tc>
          <w:tcPr>
            <w:tcW w:w="0" w:type="auto"/>
            <w:shd w:val="clear" w:color="auto" w:fill="auto"/>
          </w:tcPr>
          <w:p w14:paraId="59B1F076" w14:textId="11E42D8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46 (58)</w:t>
            </w:r>
            <w:r w:rsidRPr="00E01C97">
              <w:rPr>
                <w:rFonts w:eastAsia="Times New Roman" w:cs="Times New Roman"/>
                <w:color w:val="000000"/>
                <w:sz w:val="16"/>
                <w:szCs w:val="16"/>
              </w:rPr>
              <w:br/>
              <w:t>TD: 48 (54)</w:t>
            </w:r>
          </w:p>
        </w:tc>
        <w:tc>
          <w:tcPr>
            <w:tcW w:w="0" w:type="auto"/>
            <w:shd w:val="clear" w:color="auto" w:fill="auto"/>
          </w:tcPr>
          <w:p w14:paraId="1A62D196" w14:textId="79B4180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5C0F1E7D" w14:textId="0D0B431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Clinical assessment, ADOS-2, ADI-R, SRS-2</w:t>
            </w:r>
          </w:p>
        </w:tc>
        <w:tc>
          <w:tcPr>
            <w:tcW w:w="0" w:type="auto"/>
            <w:shd w:val="clear" w:color="auto" w:fill="auto"/>
          </w:tcPr>
          <w:p w14:paraId="4B1187B0" w14:textId="4DB64ED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The female ASD group has greater functional connectivity between the default mode network and central executive network than the ASD male group. TD males and females only have different connectivity patterns in the salience network.</w:t>
            </w:r>
          </w:p>
        </w:tc>
      </w:tr>
      <w:tr w:rsidR="00E01C97" w:rsidRPr="00AC408D" w14:paraId="7B554FC1" w14:textId="77777777" w:rsidTr="00A056A1">
        <w:trPr>
          <w:trHeight w:val="260"/>
        </w:trPr>
        <w:tc>
          <w:tcPr>
            <w:tcW w:w="0" w:type="auto"/>
            <w:shd w:val="clear" w:color="auto" w:fill="auto"/>
          </w:tcPr>
          <w:p w14:paraId="2D845404" w14:textId="7845BEE2"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Fishman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&lt;EndNote&gt;&lt;Cite&gt;&lt;Author&gt;Fishman&lt;/Author&gt;&lt;Year&gt;2015/12&lt;/Year&gt;&lt;RecNum&gt;263&lt;/RecNum&gt;&lt;DisplayText&gt;(42)&lt;/DisplayText&gt;&lt;record&gt;&lt;rec-number&gt;263&lt;/rec-number&gt;&lt;foreign-keys&gt;&lt;key app="EN" db-id="pfftftz55dav9pezpdapp2zv2xzt0e0rv2wp" timestamp="1709301086" guid="9afef06a-b8de-4208-b458-4c806136e302"&gt;263&lt;/key&gt;&lt;/foreign-keys&gt;&lt;ref-type name="Journal Article"&gt;17&lt;/ref-type&gt;&lt;contributors&gt;&lt;authors&gt;&lt;author&gt;Inna Fishman&lt;/author&gt;&lt;author&gt;Michael Datko&lt;/author&gt;&lt;author&gt;Yuliana Cabrera&lt;/author&gt;&lt;author&gt;Ruth A. Carper&lt;/author&gt;&lt;author&gt;Ralph-Axel Müller&lt;/author&gt;&lt;/authors&gt;&lt;/contributors&gt;&lt;titles&gt;&lt;title&gt;Reduced Integration and Differentiation of the Imitation Network in Autism: A Combined Functional Connectivity Magnetic Resonance Imaging and Diffusion-Weighted Imaging Study&lt;/title&gt;&lt;secondary-title&gt;Annals of neurology&lt;/secondary-title&gt;&lt;/titles&gt;&lt;periodical&gt;&lt;full-title&gt;Annals of Neurology&lt;/full-title&gt;&lt;/periodical&gt;&lt;volume&gt;78&lt;/volume&gt;&lt;number&gt;6&lt;/number&gt;&lt;dates&gt;&lt;year&gt;2015/12&lt;/year&gt;&lt;/dates&gt;&lt;isbn&gt;0364-5134&lt;/isbn&gt;&lt;urls&gt;&lt;related-urls&gt;&lt;url&gt;https://www.ncbi.nlm.nih.gov/pmc/articles/PMC4729560/&lt;/url&gt;&lt;/related-urls&gt;&lt;/urls&gt;&lt;electronic-resource-num&gt;10.1002/ana.24533&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(42)</w:t>
            </w:r>
            <w:r w:rsidRPr="00E01C97">
              <w:rPr>
                <w:rFonts w:eastAsia="Times New Roman" w:cs="Times New Roman"/>
                <w:color w:val="000000"/>
                <w:sz w:val="16"/>
                <w:szCs w:val="16"/>
              </w:rPr>
              <w:fldChar w:fldCharType="end"/>
            </w:r>
          </w:p>
        </w:tc>
        <w:tc>
          <w:tcPr>
            <w:tcW w:w="0" w:type="auto"/>
            <w:shd w:val="clear" w:color="auto" w:fill="auto"/>
          </w:tcPr>
          <w:p w14:paraId="4897F75E" w14:textId="768402C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2015</w:t>
            </w:r>
          </w:p>
        </w:tc>
        <w:tc>
          <w:tcPr>
            <w:tcW w:w="0" w:type="auto"/>
            <w:shd w:val="clear" w:color="auto" w:fill="auto"/>
          </w:tcPr>
          <w:p w14:paraId="08F9A9CB" w14:textId="509ACA70"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A065DB">
              <w:rPr>
                <w:rFonts w:eastAsia="Times New Roman" w:cs="Times New Roman"/>
                <w:color w:val="000000" w:themeColor="text1"/>
                <w:sz w:val="16"/>
                <w:szCs w:val="16"/>
              </w:rPr>
              <w:t>; Rest</w:t>
            </w:r>
          </w:p>
        </w:tc>
        <w:tc>
          <w:tcPr>
            <w:tcW w:w="0" w:type="auto"/>
            <w:shd w:val="clear" w:color="auto" w:fill="auto"/>
          </w:tcPr>
          <w:p w14:paraId="04190B18"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Total: 70</w:t>
            </w:r>
          </w:p>
          <w:p w14:paraId="4FCB4D5E"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35</w:t>
            </w:r>
          </w:p>
          <w:p w14:paraId="6CF37FA6" w14:textId="4563EB16"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35</w:t>
            </w:r>
          </w:p>
        </w:tc>
        <w:tc>
          <w:tcPr>
            <w:tcW w:w="0" w:type="auto"/>
            <w:shd w:val="clear" w:color="auto" w:fill="auto"/>
          </w:tcPr>
          <w:p w14:paraId="253E7FF6"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ASD:13.7</w:t>
            </w:r>
          </w:p>
          <w:p w14:paraId="69BFD97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(9.2-17.7)</w:t>
            </w:r>
          </w:p>
          <w:p w14:paraId="00063639"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TD:  13.2 </w:t>
            </w:r>
          </w:p>
          <w:p w14:paraId="5474F844" w14:textId="095ADE9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(8.7-17.6)</w:t>
            </w:r>
          </w:p>
        </w:tc>
        <w:tc>
          <w:tcPr>
            <w:tcW w:w="0" w:type="auto"/>
            <w:shd w:val="clear" w:color="auto" w:fill="auto"/>
          </w:tcPr>
          <w:p w14:paraId="7E19C49B"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3 (8)</w:t>
            </w:r>
          </w:p>
          <w:p w14:paraId="26653760" w14:textId="3D986AE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7 (20)</w:t>
            </w:r>
          </w:p>
        </w:tc>
        <w:tc>
          <w:tcPr>
            <w:tcW w:w="0" w:type="auto"/>
            <w:shd w:val="clear" w:color="auto" w:fill="auto"/>
          </w:tcPr>
          <w:p w14:paraId="140A1C38" w14:textId="1B4B276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2E9489D" w14:textId="2D34107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DSM-IV-TR, ADOS, ADI-R</w:t>
            </w:r>
          </w:p>
        </w:tc>
        <w:tc>
          <w:tcPr>
            <w:tcW w:w="0" w:type="auto"/>
            <w:shd w:val="clear" w:color="auto" w:fill="auto"/>
          </w:tcPr>
          <w:p w14:paraId="2A9398B0" w14:textId="14AF7BD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ASD group has decreased within-network connectivity in regions belonging to the imitation network (primary somatosensory cortex/intraparietal sulcus, premotor cortex, inferior parietal lobe, lateral occipital complex, and fusiform gyrus) compared to TD group. There is significant overconnectivity in ASD between imitation nodes and extraneous regions (precuneus and posterior cingulate, angular gyrus, frontal eye fields, superior orbital gyrus, and frontopolar prefrontal cortex).</w:t>
            </w:r>
          </w:p>
        </w:tc>
      </w:tr>
      <w:tr w:rsidR="00E01C97" w:rsidRPr="00AC408D" w14:paraId="6C2FA8B3" w14:textId="77777777" w:rsidTr="00A056A1">
        <w:trPr>
          <w:trHeight w:val="260"/>
        </w:trPr>
        <w:tc>
          <w:tcPr>
            <w:tcW w:w="0" w:type="auto"/>
            <w:shd w:val="clear" w:color="auto" w:fill="auto"/>
          </w:tcPr>
          <w:p w14:paraId="4961C69C" w14:textId="53DA213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Abbott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&lt;EndNote&gt;&lt;Cite&gt;&lt;Author&gt;Abbott&lt;/Author&gt;&lt;Year&gt;2016&lt;/Year&gt;&lt;RecNum&gt;228&lt;/RecNum&gt;&lt;DisplayText&gt;(73)&lt;/DisplayText&gt;&lt;record&gt;&lt;rec-number&gt;228&lt;/rec-number&gt;&lt;foreign-keys&gt;&lt;key app="EN" db-id="pfftftz55dav9pezpdapp2zv2xzt0e0rv2wp" timestamp="1709301085" guid="2ef36e15-e5dd-447d-b392-b0c941ac1c0d"&gt;228&lt;/key&gt;&lt;/foreign-keys&gt;&lt;ref-type name="Journal Article"&gt;17&lt;/ref-type&gt;&lt;contributors&gt;&lt;authors&gt;&lt;author&gt;Abbott, E. Angela&lt;/author&gt;&lt;author&gt;Nair, Aarti&lt;/author&gt;&lt;author&gt;Keown, L. Christopher&lt;/author&gt;&lt;author&gt;Datko, Michael&lt;/author&gt;&lt;author&gt;Jahedi, Afrooz&lt;/author&gt;&lt;author&gt;Fishman, Inna&lt;/author&gt;&lt;author&gt;Müller, Ralph-Axel&lt;/author&gt;&lt;/authors&gt;&lt;/contributors&gt;&lt;titles&gt;&lt;title&gt;Patterns of Atypical Functional Connectivity and Behavioral Links in Autism Differ Between Default, Salience, and Executive Networks&lt;/title&gt;&lt;secondary-title&gt;Cerebral Cortex&lt;/secondary-title&gt;&lt;/titles&gt;&lt;periodical&gt;&lt;full-title&gt;Cerebral Cortex&lt;/full-title&gt;&lt;/periodical&gt;&lt;pages&gt;4034-4045&lt;/pages&gt;&lt;volume&gt;26&lt;/volume&gt;&lt;number&gt;10&lt;/number&gt;&lt;dates&gt;&lt;year&gt;2016&lt;/year&gt;&lt;/dates&gt;&lt;isbn&gt;1047-3211&lt;/isbn&gt;&lt;urls&gt;&lt;related-urls&gt;&lt;url&gt;https://www.ncbi.nlm.nih.gov/pmc/articles/PMC5027998&lt;/url&gt;&lt;/related-urls&gt;&lt;/urls&gt;&lt;electronic-resource-num&gt;10.1093/cercor/bhv191&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(73)</w:t>
            </w:r>
            <w:r w:rsidRPr="00E01C97">
              <w:rPr>
                <w:rFonts w:eastAsia="Times New Roman" w:cs="Times New Roman"/>
                <w:color w:val="000000"/>
                <w:sz w:val="16"/>
                <w:szCs w:val="16"/>
              </w:rPr>
              <w:fldChar w:fldCharType="end"/>
            </w:r>
          </w:p>
        </w:tc>
        <w:tc>
          <w:tcPr>
            <w:tcW w:w="0" w:type="auto"/>
            <w:shd w:val="clear" w:color="auto" w:fill="auto"/>
          </w:tcPr>
          <w:p w14:paraId="470D2C42" w14:textId="594CA3D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2016</w:t>
            </w:r>
          </w:p>
        </w:tc>
        <w:tc>
          <w:tcPr>
            <w:tcW w:w="0" w:type="auto"/>
            <w:shd w:val="clear" w:color="auto" w:fill="auto"/>
          </w:tcPr>
          <w:p w14:paraId="5F67B4CB" w14:textId="5D551AEE"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A065DB">
              <w:rPr>
                <w:rFonts w:eastAsia="Times New Roman" w:cs="Times New Roman"/>
                <w:color w:val="000000" w:themeColor="text1"/>
                <w:sz w:val="16"/>
                <w:szCs w:val="16"/>
              </w:rPr>
              <w:t>; Rest</w:t>
            </w:r>
          </w:p>
        </w:tc>
        <w:tc>
          <w:tcPr>
            <w:tcW w:w="0" w:type="auto"/>
            <w:shd w:val="clear" w:color="auto" w:fill="auto"/>
          </w:tcPr>
          <w:p w14:paraId="41692C01"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75</w:t>
            </w:r>
          </w:p>
          <w:p w14:paraId="7AC9FCB9"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37</w:t>
            </w:r>
          </w:p>
          <w:p w14:paraId="288FC144" w14:textId="31F147A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TD: 38</w:t>
            </w:r>
          </w:p>
        </w:tc>
        <w:tc>
          <w:tcPr>
            <w:tcW w:w="0" w:type="auto"/>
            <w:shd w:val="clear" w:color="auto" w:fill="auto"/>
          </w:tcPr>
          <w:p w14:paraId="1056DB04"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13.9 (8-17) </w:t>
            </w:r>
          </w:p>
          <w:p w14:paraId="2DF6084C" w14:textId="6F1CD9E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TD: 13.0 (8-17) </w:t>
            </w:r>
          </w:p>
        </w:tc>
        <w:tc>
          <w:tcPr>
            <w:tcW w:w="0" w:type="auto"/>
            <w:shd w:val="clear" w:color="auto" w:fill="auto"/>
          </w:tcPr>
          <w:p w14:paraId="40E06EA0"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5 (14)</w:t>
            </w:r>
          </w:p>
          <w:p w14:paraId="52A92719" w14:textId="7D00C5C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8 (21)</w:t>
            </w:r>
          </w:p>
        </w:tc>
        <w:tc>
          <w:tcPr>
            <w:tcW w:w="0" w:type="auto"/>
            <w:shd w:val="clear" w:color="auto" w:fill="auto"/>
          </w:tcPr>
          <w:p w14:paraId="3E4DBB9B" w14:textId="21AFE1A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4722F4C3" w14:textId="737050E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 ADI-R, DSM-5</w:t>
            </w:r>
          </w:p>
        </w:tc>
        <w:tc>
          <w:tcPr>
            <w:tcW w:w="0" w:type="auto"/>
            <w:shd w:val="clear" w:color="auto" w:fill="auto"/>
          </w:tcPr>
          <w:p w14:paraId="2314B34F" w14:textId="0793768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 xml:space="preserve">ASD group has overconnectivity between the default mode network, salience network, and central executive network. </w:t>
            </w:r>
          </w:p>
        </w:tc>
      </w:tr>
      <w:tr w:rsidR="00E01C97" w:rsidRPr="00AC408D" w14:paraId="5A12FEC4" w14:textId="77777777" w:rsidTr="00A056A1">
        <w:trPr>
          <w:trHeight w:val="260"/>
        </w:trPr>
        <w:tc>
          <w:tcPr>
            <w:tcW w:w="0" w:type="auto"/>
            <w:shd w:val="clear" w:color="auto" w:fill="auto"/>
          </w:tcPr>
          <w:p w14:paraId="1F2E587C" w14:textId="64DF31E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Fishman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&lt;EndNote&gt;&lt;Cite&gt;&lt;Author&gt;Fishman&lt;/Author&gt;&lt;Year&gt;2018/10/01&lt;/Year&gt;&lt;RecNum&gt;194&lt;/RecNum&gt;&lt;DisplayText&gt;(74)&lt;/DisplayText&gt;&lt;record&gt;&lt;rec-number&gt;194&lt;/rec-number&gt;&lt;foreign-keys&gt;&lt;key app="EN" db-id="pfftftz55dav9pezpdapp2zv2xzt0e0rv2wp" timestamp="1709301084" guid="378bb201-7bc5-4890-9c9c-27c87e5590a3"&gt;194&lt;/key&gt;&lt;/foreign-keys&gt;&lt;ref-type name="Journal Article"&gt;17&lt;/ref-type&gt;&lt;contributors&gt;&lt;authors&gt;&lt;author&gt;Inna Fishman&lt;/author&gt;&lt;author&gt;Annika C. Linke&lt;/author&gt;&lt;author&gt;Janice Hau&lt;/author&gt;&lt;author&gt;Ruth A. Carper&lt;/author&gt;&lt;author&gt;Ralph-Axel Muller&lt;/author&gt;&lt;/authors&gt;&lt;/contributors&gt;&lt;titles&gt;&lt;title&gt;Atypical Functional Connectivity of Amygdala Related to Reduced Symptom Severity in Children With Autism&lt;/title&gt;&lt;secondary-title&gt;Journal of the American Academy of Child &amp;amp; Adolescent Psychiatry&lt;/secondary-title&gt;&lt;/titles&gt;&lt;periodical&gt;&lt;full-title&gt;Journal of the American Academy of Child &amp;amp; Adolescent Psychiatry&lt;/full-title&gt;&lt;/periodical&gt;&lt;volume&gt;57&lt;/volume&gt;&lt;number&gt;10&lt;/number&gt;&lt;dates&gt;&lt;year&gt;2018/10/01&lt;/year&gt;&lt;/dates&gt;&lt;isbn&gt;0890-8567&lt;/isbn&gt;&lt;urls&gt;&lt;related-urls&gt;&lt;url&gt;https://www.sciencedirect.com/science/article/pii/S0890856718312255?via%3Dihub&lt;/url&gt;&lt;/related-urls&gt;&lt;/urls&gt;&lt;electronic-resource-num&gt;10.1016/j.jaac.2018.06.015&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(74)</w:t>
            </w:r>
            <w:r w:rsidRPr="00E01C97">
              <w:rPr>
                <w:rFonts w:eastAsia="Times New Roman" w:cs="Times New Roman"/>
                <w:color w:val="000000"/>
                <w:sz w:val="16"/>
                <w:szCs w:val="16"/>
              </w:rPr>
              <w:fldChar w:fldCharType="end"/>
            </w:r>
          </w:p>
        </w:tc>
        <w:tc>
          <w:tcPr>
            <w:tcW w:w="0" w:type="auto"/>
            <w:shd w:val="clear" w:color="auto" w:fill="auto"/>
          </w:tcPr>
          <w:p w14:paraId="50054FA8" w14:textId="7E2DF2F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2018</w:t>
            </w:r>
          </w:p>
        </w:tc>
        <w:tc>
          <w:tcPr>
            <w:tcW w:w="0" w:type="auto"/>
            <w:shd w:val="clear" w:color="auto" w:fill="auto"/>
          </w:tcPr>
          <w:p w14:paraId="76CDCC3A" w14:textId="24F6FA0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A065DB">
              <w:rPr>
                <w:rFonts w:eastAsia="Times New Roman" w:cs="Times New Roman"/>
                <w:color w:val="000000" w:themeColor="text1"/>
                <w:sz w:val="16"/>
                <w:szCs w:val="16"/>
              </w:rPr>
              <w:t>; Rest</w:t>
            </w:r>
          </w:p>
        </w:tc>
        <w:tc>
          <w:tcPr>
            <w:tcW w:w="0" w:type="auto"/>
            <w:shd w:val="clear" w:color="auto" w:fill="auto"/>
          </w:tcPr>
          <w:p w14:paraId="36DD9A12"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105</w:t>
            </w:r>
          </w:p>
          <w:p w14:paraId="5020B200" w14:textId="6E6C75AF"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55</w:t>
            </w:r>
            <w:r w:rsidRPr="00E01C97">
              <w:rPr>
                <w:rFonts w:eastAsia="Times New Roman" w:cs="Times New Roman"/>
                <w:color w:val="000000"/>
                <w:sz w:val="16"/>
                <w:szCs w:val="16"/>
              </w:rPr>
              <w:br/>
              <w:t>TD: 50</w:t>
            </w:r>
          </w:p>
        </w:tc>
        <w:tc>
          <w:tcPr>
            <w:tcW w:w="0" w:type="auto"/>
            <w:shd w:val="clear" w:color="auto" w:fill="auto"/>
          </w:tcPr>
          <w:p w14:paraId="11597741" w14:textId="51EBAFE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13.7 (7.4-17.8)</w:t>
            </w:r>
            <w:r w:rsidRPr="00E01C97">
              <w:rPr>
                <w:rFonts w:eastAsia="Times New Roman" w:cs="Times New Roman"/>
                <w:color w:val="000000"/>
                <w:sz w:val="16"/>
                <w:szCs w:val="16"/>
              </w:rPr>
              <w:br/>
              <w:t>TD: 13.4 (8.0-17.6)</w:t>
            </w:r>
          </w:p>
        </w:tc>
        <w:tc>
          <w:tcPr>
            <w:tcW w:w="0" w:type="auto"/>
            <w:shd w:val="clear" w:color="auto" w:fill="auto"/>
          </w:tcPr>
          <w:p w14:paraId="3040B681" w14:textId="59C868B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9 (16)</w:t>
            </w:r>
            <w:r w:rsidRPr="00E01C97">
              <w:rPr>
                <w:rFonts w:eastAsia="Times New Roman" w:cs="Times New Roman"/>
                <w:color w:val="000000"/>
                <w:sz w:val="16"/>
                <w:szCs w:val="16"/>
              </w:rPr>
              <w:br/>
              <w:t>TD: 9 (18)</w:t>
            </w:r>
          </w:p>
        </w:tc>
        <w:tc>
          <w:tcPr>
            <w:tcW w:w="0" w:type="auto"/>
            <w:shd w:val="clear" w:color="auto" w:fill="auto"/>
          </w:tcPr>
          <w:p w14:paraId="3DA64E0D" w14:textId="786623F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300D24BC" w14:textId="017EEC1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DSM-5, ADOS-2, ADI-R</w:t>
            </w:r>
          </w:p>
        </w:tc>
        <w:tc>
          <w:tcPr>
            <w:tcW w:w="0" w:type="auto"/>
            <w:shd w:val="clear" w:color="auto" w:fill="auto"/>
          </w:tcPr>
          <w:p w14:paraId="03471C3D" w14:textId="3F36C21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decreased connectivity between the amygdala and inferior occipital gyrus, and increased connectivity between the amygdala and primary motor cortex/primary somatosensory area. The age-related increases in amygdala connectivity seen in TD group are absent or reversed in ASD group.</w:t>
            </w:r>
          </w:p>
        </w:tc>
      </w:tr>
      <w:tr w:rsidR="00E01C97" w:rsidRPr="00AC408D" w14:paraId="4C4C2979" w14:textId="77777777" w:rsidTr="00A056A1">
        <w:trPr>
          <w:trHeight w:val="260"/>
        </w:trPr>
        <w:tc>
          <w:tcPr>
            <w:tcW w:w="0" w:type="auto"/>
            <w:shd w:val="clear" w:color="auto" w:fill="auto"/>
          </w:tcPr>
          <w:p w14:paraId="5BF060A7" w14:textId="0B9CB48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Jao </w:t>
            </w:r>
            <w:proofErr w:type="spellStart"/>
            <w:r w:rsidRPr="00E01C97">
              <w:rPr>
                <w:rFonts w:eastAsia="Times New Roman" w:cs="Times New Roman"/>
                <w:color w:val="000000"/>
                <w:sz w:val="16"/>
                <w:szCs w:val="16"/>
              </w:rPr>
              <w:t>Keehn</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&lt;EndNote&gt;&lt;Cite&gt;&lt;Author&gt;Keehn&lt;/Author&gt;&lt;Year&gt;2021&lt;/Year&gt;&lt;RecNum&gt;201&lt;/RecNum&gt;&lt;DisplayText&gt;(75)&lt;/DisplayText&gt;&lt;record&gt;&lt;rec-number&gt;201&lt;/rec-number&gt;&lt;foreign-keys&gt;&lt;key app="EN" db-id="pfftftz55dav9pezpdapp2zv2xzt0e0rv2wp" timestamp="1709301085" guid="b4dec8b0-e6a0-49f1-919e-f629ffa51f8f"&gt;201&lt;/key&gt;&lt;/foreign-keys&gt;&lt;ref-type name="Journal Article"&gt;17&lt;/ref-type&gt;&lt;contributors&gt;&lt;authors&gt;&lt;author&gt;Keehn, Jao Joanne R.&lt;/author&gt;&lt;author&gt;Pueschel, B. Ellyn&lt;/author&gt;&lt;author&gt;Gao, Yangfeifei&lt;/author&gt;&lt;author&gt;Jahedi, Afrooz&lt;/author&gt;&lt;author&gt;Alemu, Kalekirstos&lt;/author&gt;&lt;author&gt;Carper, Ruth&lt;/author&gt;&lt;author&gt;Fishman, Inna&lt;/author&gt;&lt;author&gt;Müller, Ralph-Axel&lt;/author&gt;&lt;/authors&gt;&lt;/contributors&gt;&lt;titles&gt;&lt;title&gt;Underconnectivity Between Visual and Salience Networks and Links With Sensory Abnormalities in Autism Spectrum Disorders&lt;/title&gt;&lt;secondary-title&gt;Journal of the American Academy of Child &amp;amp; Adolescent Psychiatry&lt;/secondary-title&gt;&lt;/titles&gt;&lt;periodical&gt;&lt;full-title&gt;Journal of the American Academy of Child &amp;amp; Adolescent Psychiatry&lt;/full-title&gt;&lt;/periodical&gt;&lt;pages&gt;274-285&lt;/pages&gt;&lt;volume&gt;60&lt;/volume&gt;&lt;number&gt;2&lt;/number&gt;&lt;dates&gt;&lt;year&gt;2021&lt;/year&gt;&lt;/dates&gt;&lt;isbn&gt;0890-8567&lt;/isbn&gt;&lt;urls&gt;&lt;/urls&gt;&lt;electronic-resource-num&gt;10.1016/j.jaac.2020.02.007&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(75)</w:t>
            </w:r>
            <w:r w:rsidRPr="00E01C97">
              <w:rPr>
                <w:rFonts w:eastAsia="Times New Roman" w:cs="Times New Roman"/>
                <w:color w:val="000000"/>
                <w:sz w:val="16"/>
                <w:szCs w:val="16"/>
              </w:rPr>
              <w:fldChar w:fldCharType="end"/>
            </w:r>
          </w:p>
        </w:tc>
        <w:tc>
          <w:tcPr>
            <w:tcW w:w="0" w:type="auto"/>
            <w:shd w:val="clear" w:color="auto" w:fill="auto"/>
          </w:tcPr>
          <w:p w14:paraId="2FB8CA2D" w14:textId="47037C4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2021</w:t>
            </w:r>
          </w:p>
        </w:tc>
        <w:tc>
          <w:tcPr>
            <w:tcW w:w="0" w:type="auto"/>
            <w:shd w:val="clear" w:color="auto" w:fill="auto"/>
          </w:tcPr>
          <w:p w14:paraId="5F30DC37" w14:textId="31E3732E"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A065DB">
              <w:rPr>
                <w:rFonts w:eastAsia="Times New Roman" w:cs="Times New Roman"/>
                <w:color w:val="000000" w:themeColor="text1"/>
                <w:sz w:val="16"/>
                <w:szCs w:val="16"/>
              </w:rPr>
              <w:t>; Rest</w:t>
            </w:r>
          </w:p>
        </w:tc>
        <w:tc>
          <w:tcPr>
            <w:tcW w:w="0" w:type="auto"/>
            <w:shd w:val="clear" w:color="auto" w:fill="auto"/>
          </w:tcPr>
          <w:p w14:paraId="7D33DFBB"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93</w:t>
            </w:r>
          </w:p>
          <w:p w14:paraId="707D08D6" w14:textId="4A1AFDA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50</w:t>
            </w:r>
            <w:r w:rsidRPr="00E01C97">
              <w:rPr>
                <w:rFonts w:eastAsia="Times New Roman" w:cs="Times New Roman"/>
                <w:color w:val="000000"/>
                <w:sz w:val="16"/>
                <w:szCs w:val="16"/>
              </w:rPr>
              <w:br/>
              <w:t>TD: 43</w:t>
            </w:r>
          </w:p>
        </w:tc>
        <w:tc>
          <w:tcPr>
            <w:tcW w:w="0" w:type="auto"/>
            <w:shd w:val="clear" w:color="auto" w:fill="auto"/>
          </w:tcPr>
          <w:p w14:paraId="07C8F84D" w14:textId="088294B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13.5 (7.4-18.0)</w:t>
            </w:r>
            <w:r w:rsidRPr="00E01C97">
              <w:rPr>
                <w:rFonts w:eastAsia="Times New Roman" w:cs="Times New Roman"/>
                <w:color w:val="000000"/>
                <w:sz w:val="16"/>
                <w:szCs w:val="16"/>
              </w:rPr>
              <w:br/>
              <w:t>TD: 13.6 (8.1-17.7)</w:t>
            </w:r>
          </w:p>
        </w:tc>
        <w:tc>
          <w:tcPr>
            <w:tcW w:w="0" w:type="auto"/>
            <w:shd w:val="clear" w:color="auto" w:fill="auto"/>
          </w:tcPr>
          <w:p w14:paraId="43EA4D82" w14:textId="148FF32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8 (16)</w:t>
            </w:r>
            <w:r w:rsidRPr="00E01C97">
              <w:rPr>
                <w:rFonts w:eastAsia="Times New Roman" w:cs="Times New Roman"/>
                <w:color w:val="000000"/>
                <w:sz w:val="16"/>
                <w:szCs w:val="16"/>
              </w:rPr>
              <w:br/>
              <w:t>TD: 5 (12)</w:t>
            </w:r>
          </w:p>
        </w:tc>
        <w:tc>
          <w:tcPr>
            <w:tcW w:w="0" w:type="auto"/>
            <w:shd w:val="clear" w:color="auto" w:fill="auto"/>
          </w:tcPr>
          <w:p w14:paraId="0EAC3C29" w14:textId="7170856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008CB2C3" w14:textId="04BB610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DSM-5, ADI-R, ADOS</w:t>
            </w:r>
          </w:p>
        </w:tc>
        <w:tc>
          <w:tcPr>
            <w:tcW w:w="0" w:type="auto"/>
            <w:shd w:val="clear" w:color="auto" w:fill="auto"/>
          </w:tcPr>
          <w:p w14:paraId="30B2895B" w14:textId="3CD8D37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decreased connectivity between the visual cortices and the anterior insula.</w:t>
            </w:r>
          </w:p>
        </w:tc>
      </w:tr>
      <w:tr w:rsidR="00E01C97" w:rsidRPr="00AC408D" w14:paraId="2280235F" w14:textId="77777777" w:rsidTr="00A056A1">
        <w:trPr>
          <w:trHeight w:val="260"/>
        </w:trPr>
        <w:tc>
          <w:tcPr>
            <w:tcW w:w="0" w:type="auto"/>
            <w:shd w:val="clear" w:color="auto" w:fill="auto"/>
          </w:tcPr>
          <w:p w14:paraId="53029C2A" w14:textId="16D6C39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Keown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&lt;EndNote&gt;&lt;Cite&gt;&lt;Author&gt;Keown&lt;/Author&gt;&lt;Year&gt;2013&lt;/Year&gt;&lt;RecNum&gt;206&lt;/RecNum&gt;&lt;DisplayText&gt;(76)&lt;/DisplayText&gt;&lt;record&gt;&lt;rec-number&gt;206&lt;/rec-number&gt;&lt;foreign-keys&gt;&lt;key app="EN" db-id="pfftftz55dav9pezpdapp2zv2xzt0e0rv2wp" timestamp="1709301085" guid="37653ab0-741a-41f9-9a5a-28b0611fb11f"&gt;206&lt;/key&gt;&lt;/foreign-keys&gt;&lt;ref-type name="Journal Article"&gt;17&lt;/ref-type&gt;&lt;contributors&gt;&lt;authors&gt;&lt;author&gt;Keown, Lee Christopher&lt;/author&gt;&lt;author&gt;Shih, Patricia&lt;/author&gt;&lt;author&gt;Nair, Aarti&lt;/author&gt;&lt;author&gt;Peterson, Nick&lt;/author&gt;&lt;author&gt;Mulvey, Edward Mark&lt;/author&gt;&lt;author&gt;Müller, Ralph-Axel&lt;/author&gt;&lt;/authors&gt;&lt;/contributors&gt;&lt;titles&gt;&lt;title&gt;Local Functional Overconnectivity in Posterior Brain Regions Is Associated with Symptom Severity in Autism Spectrum Disorders&lt;/title&gt;&lt;secondary-title&gt;Cell Reports&lt;/secondary-title&gt;&lt;/titles&gt;&lt;periodical&gt;&lt;full-title&gt;Cell Reports&lt;/full-title&gt;&lt;/periodical&gt;&lt;pages&gt;567-572&lt;/pages&gt;&lt;volume&gt;5&lt;/volume&gt;&lt;number&gt;3&lt;/number&gt;&lt;dates&gt;&lt;year&gt;2013&lt;/year&gt;&lt;/dates&gt;&lt;isbn&gt;2211-1247&lt;/isbn&gt;&lt;urls&gt;&lt;related-urls&gt;&lt;url&gt;https://www.ncbi.nlm.nih.gov/pmc/articles/PMC5708538&lt;/url&gt;&lt;/related-urls&gt;&lt;/urls&gt;&lt;electronic-resource-num&gt;10.1016/j.celrep.2013.10.003&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(76)</w:t>
            </w:r>
            <w:r w:rsidRPr="00E01C97">
              <w:rPr>
                <w:rFonts w:eastAsia="Times New Roman" w:cs="Times New Roman"/>
                <w:color w:val="000000"/>
                <w:sz w:val="16"/>
                <w:szCs w:val="16"/>
              </w:rPr>
              <w:fldChar w:fldCharType="end"/>
            </w:r>
          </w:p>
        </w:tc>
        <w:tc>
          <w:tcPr>
            <w:tcW w:w="0" w:type="auto"/>
            <w:shd w:val="clear" w:color="auto" w:fill="auto"/>
          </w:tcPr>
          <w:p w14:paraId="262DE508" w14:textId="441B44B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2013</w:t>
            </w:r>
          </w:p>
        </w:tc>
        <w:tc>
          <w:tcPr>
            <w:tcW w:w="0" w:type="auto"/>
            <w:shd w:val="clear" w:color="auto" w:fill="auto"/>
          </w:tcPr>
          <w:p w14:paraId="49B81B5A" w14:textId="7DC676DC"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A065DB">
              <w:rPr>
                <w:rFonts w:eastAsia="Times New Roman" w:cs="Times New Roman"/>
                <w:color w:val="000000" w:themeColor="text1"/>
                <w:sz w:val="16"/>
                <w:szCs w:val="16"/>
              </w:rPr>
              <w:t>; Rest</w:t>
            </w:r>
          </w:p>
        </w:tc>
        <w:tc>
          <w:tcPr>
            <w:tcW w:w="0" w:type="auto"/>
            <w:shd w:val="clear" w:color="auto" w:fill="auto"/>
          </w:tcPr>
          <w:p w14:paraId="2386B08D"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58</w:t>
            </w:r>
          </w:p>
          <w:p w14:paraId="36FE356C" w14:textId="012FC4A1"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29</w:t>
            </w:r>
            <w:r w:rsidRPr="00E01C97">
              <w:rPr>
                <w:rFonts w:eastAsia="Times New Roman" w:cs="Times New Roman"/>
                <w:color w:val="000000"/>
                <w:sz w:val="16"/>
                <w:szCs w:val="16"/>
              </w:rPr>
              <w:br/>
              <w:t>TD: 29</w:t>
            </w:r>
          </w:p>
        </w:tc>
        <w:tc>
          <w:tcPr>
            <w:tcW w:w="0" w:type="auto"/>
            <w:shd w:val="clear" w:color="auto" w:fill="auto"/>
          </w:tcPr>
          <w:p w14:paraId="51542F06" w14:textId="2096F8D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13.8 </w:t>
            </w:r>
            <w:r w:rsidRPr="00E01C97">
              <w:rPr>
                <w:rFonts w:eastAsia="Times New Roman" w:cs="Times New Roman"/>
                <w:color w:val="000000"/>
                <w:sz w:val="16"/>
                <w:szCs w:val="16"/>
              </w:rPr>
              <w:br/>
              <w:t>TD: 13.5</w:t>
            </w:r>
          </w:p>
        </w:tc>
        <w:tc>
          <w:tcPr>
            <w:tcW w:w="0" w:type="auto"/>
            <w:shd w:val="clear" w:color="auto" w:fill="auto"/>
          </w:tcPr>
          <w:p w14:paraId="259CDB43" w14:textId="5AD4BA8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4 (14)</w:t>
            </w:r>
            <w:r w:rsidRPr="00E01C97">
              <w:rPr>
                <w:rFonts w:eastAsia="Times New Roman" w:cs="Times New Roman"/>
                <w:color w:val="000000"/>
                <w:sz w:val="16"/>
                <w:szCs w:val="16"/>
              </w:rPr>
              <w:br/>
            </w:r>
            <w:r w:rsidRPr="00E01C97">
              <w:rPr>
                <w:rFonts w:eastAsia="Times New Roman" w:cs="Times New Roman"/>
                <w:color w:val="000000"/>
                <w:sz w:val="16"/>
                <w:szCs w:val="16"/>
              </w:rPr>
              <w:lastRenderedPageBreak/>
              <w:t>TD: 7 (24)</w:t>
            </w:r>
          </w:p>
        </w:tc>
        <w:tc>
          <w:tcPr>
            <w:tcW w:w="0" w:type="auto"/>
            <w:shd w:val="clear" w:color="auto" w:fill="auto"/>
          </w:tcPr>
          <w:p w14:paraId="0D946A44" w14:textId="2E04A66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lastRenderedPageBreak/>
              <w:t>USA</w:t>
            </w:r>
          </w:p>
        </w:tc>
        <w:tc>
          <w:tcPr>
            <w:tcW w:w="0" w:type="auto"/>
            <w:shd w:val="clear" w:color="auto" w:fill="auto"/>
          </w:tcPr>
          <w:p w14:paraId="11BD6CC7" w14:textId="03704EA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w:t>
            </w:r>
          </w:p>
        </w:tc>
        <w:tc>
          <w:tcPr>
            <w:tcW w:w="0" w:type="auto"/>
            <w:shd w:val="clear" w:color="auto" w:fill="auto"/>
          </w:tcPr>
          <w:p w14:paraId="2B02B901" w14:textId="6536960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strong local connectivity in posterior cingulate cortex, precuneus, </w:t>
            </w:r>
            <w:r w:rsidRPr="00E01C97">
              <w:rPr>
                <w:rFonts w:eastAsia="Times New Roman" w:cs="Times New Roman"/>
                <w:color w:val="000000"/>
                <w:sz w:val="16"/>
                <w:szCs w:val="16"/>
              </w:rPr>
              <w:lastRenderedPageBreak/>
              <w:t>medial prefrontal cortex, and primary visual cortex. ASD group has low connectivity in temporal lobe (except posterior regions).</w:t>
            </w:r>
          </w:p>
        </w:tc>
      </w:tr>
      <w:tr w:rsidR="00E01C97" w:rsidRPr="00AC408D" w14:paraId="478FFAE2" w14:textId="77777777" w:rsidTr="00A056A1">
        <w:trPr>
          <w:trHeight w:val="260"/>
        </w:trPr>
        <w:tc>
          <w:tcPr>
            <w:tcW w:w="0" w:type="auto"/>
            <w:shd w:val="clear" w:color="auto" w:fill="auto"/>
          </w:tcPr>
          <w:p w14:paraId="4079B457" w14:textId="1650C7A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lastRenderedPageBreak/>
              <w:t xml:space="preserve">Gao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&lt;EndNote&gt;&lt;Cite&gt;&lt;Author&gt;Gao&lt;/Author&gt;&lt;Year&gt;2019/09/01&lt;/Year&gt;&lt;RecNum&gt;196&lt;/RecNum&gt;&lt;DisplayText&gt;(77)&lt;/DisplayText&gt;&lt;record&gt;&lt;rec-number&gt;196&lt;/rec-number&gt;&lt;foreign-keys&gt;&lt;key app="EN" db-id="pfftftz55dav9pezpdapp2zv2xzt0e0rv2wp" timestamp="1709301084" guid="452d2265-3380-40eb-bcea-24d01d6bd30c"&gt;196&lt;/key&gt;&lt;/foreign-keys&gt;&lt;ref-type name="Journal Article"&gt;17&lt;/ref-type&gt;&lt;contributors&gt;&lt;authors&gt;&lt;author&gt;Yangfeifei Gao&lt;/author&gt;&lt;author&gt;Annika Linke&lt;/author&gt;&lt;author&gt;Ruth Joanne Jao Keehn&lt;/author&gt;&lt;author&gt;Sanjana Punyamurthula&lt;/author&gt;&lt;author&gt;Afrooz Jahedi&lt;/author&gt;&lt;author&gt;Kathleen Gates&lt;/author&gt;&lt;author&gt;Inna Fishman&lt;/author&gt;&lt;author&gt;Ralph-Axel Müller&lt;/author&gt;&lt;/authors&gt;&lt;/contributors&gt;&lt;titles&gt;&lt;title&gt;The language network in autism: Atypical functional connectivity with default mode and visual regions&lt;/title&gt;&lt;secondary-title&gt;Autism Research&lt;/secondary-title&gt;&lt;/titles&gt;&lt;periodical&gt;&lt;full-title&gt;Autism Research&lt;/full-title&gt;&lt;/periodical&gt;&lt;volume&gt;12&lt;/volume&gt;&lt;number&gt;9&lt;/number&gt;&lt;dates&gt;&lt;year&gt;2019/09/01&lt;/year&gt;&lt;/dates&gt;&lt;isbn&gt;1939-3806&lt;/isbn&gt;&lt;urls&gt;&lt;related-urls&gt;&lt;url&gt;https://onlinelibrary.wiley.com/doi/10.1002/aur.2171&lt;/url&gt;&lt;/related-urls&gt;&lt;/urls&gt;&lt;electronic-resource-num&gt;10.1002/aur.2171&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(77)</w:t>
            </w:r>
            <w:r w:rsidRPr="00E01C97">
              <w:rPr>
                <w:rFonts w:eastAsia="Times New Roman" w:cs="Times New Roman"/>
                <w:color w:val="000000"/>
                <w:sz w:val="16"/>
                <w:szCs w:val="16"/>
              </w:rPr>
              <w:fldChar w:fldCharType="end"/>
            </w:r>
          </w:p>
        </w:tc>
        <w:tc>
          <w:tcPr>
            <w:tcW w:w="0" w:type="auto"/>
            <w:shd w:val="clear" w:color="auto" w:fill="auto"/>
          </w:tcPr>
          <w:p w14:paraId="18083AEF" w14:textId="6B0ABE9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2019</w:t>
            </w:r>
          </w:p>
        </w:tc>
        <w:tc>
          <w:tcPr>
            <w:tcW w:w="0" w:type="auto"/>
            <w:shd w:val="clear" w:color="auto" w:fill="auto"/>
          </w:tcPr>
          <w:p w14:paraId="0EC9A7B0" w14:textId="41CADD3E"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A065DB">
              <w:rPr>
                <w:rFonts w:eastAsia="Times New Roman" w:cs="Times New Roman"/>
                <w:color w:val="000000" w:themeColor="text1"/>
                <w:sz w:val="16"/>
                <w:szCs w:val="16"/>
              </w:rPr>
              <w:t>; Rest</w:t>
            </w:r>
          </w:p>
        </w:tc>
        <w:tc>
          <w:tcPr>
            <w:tcW w:w="0" w:type="auto"/>
            <w:shd w:val="clear" w:color="auto" w:fill="auto"/>
          </w:tcPr>
          <w:p w14:paraId="06862DF8"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102</w:t>
            </w:r>
          </w:p>
          <w:p w14:paraId="6932BBA4" w14:textId="649E39A4"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52</w:t>
            </w:r>
            <w:r w:rsidRPr="00E01C97">
              <w:rPr>
                <w:rFonts w:eastAsia="Times New Roman" w:cs="Times New Roman"/>
                <w:color w:val="000000"/>
                <w:sz w:val="16"/>
                <w:szCs w:val="16"/>
              </w:rPr>
              <w:br/>
              <w:t>TD: 50</w:t>
            </w:r>
          </w:p>
        </w:tc>
        <w:tc>
          <w:tcPr>
            <w:tcW w:w="0" w:type="auto"/>
            <w:shd w:val="clear" w:color="auto" w:fill="auto"/>
          </w:tcPr>
          <w:p w14:paraId="25162B69" w14:textId="7777777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13.7 (9.2-18.0)</w:t>
            </w:r>
            <w:r w:rsidRPr="00E01C97">
              <w:rPr>
                <w:rFonts w:eastAsia="Times New Roman" w:cs="Times New Roman"/>
                <w:color w:val="000000"/>
                <w:sz w:val="16"/>
                <w:szCs w:val="16"/>
              </w:rPr>
              <w:br/>
              <w:t>TD: 13.6 (8.0-17.6)</w:t>
            </w:r>
          </w:p>
          <w:p w14:paraId="5A555EF7" w14:textId="77777777" w:rsidR="00E01C97" w:rsidRPr="00E01C97" w:rsidRDefault="00E01C97" w:rsidP="00E01C97">
            <w:pPr>
              <w:spacing w:before="0" w:after="0"/>
              <w:rPr>
                <w:rFonts w:eastAsia="Times New Roman" w:cs="Times New Roman"/>
                <w:color w:val="000000"/>
                <w:sz w:val="16"/>
                <w:szCs w:val="16"/>
              </w:rPr>
            </w:pPr>
          </w:p>
        </w:tc>
        <w:tc>
          <w:tcPr>
            <w:tcW w:w="0" w:type="auto"/>
            <w:shd w:val="clear" w:color="auto" w:fill="auto"/>
          </w:tcPr>
          <w:p w14:paraId="18290226" w14:textId="5E8C250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8 (15)</w:t>
            </w:r>
            <w:r w:rsidRPr="00E01C97">
              <w:rPr>
                <w:rFonts w:eastAsia="Times New Roman" w:cs="Times New Roman"/>
                <w:color w:val="000000"/>
                <w:sz w:val="16"/>
                <w:szCs w:val="16"/>
              </w:rPr>
              <w:br/>
              <w:t>TD: 7 (14)</w:t>
            </w:r>
          </w:p>
        </w:tc>
        <w:tc>
          <w:tcPr>
            <w:tcW w:w="0" w:type="auto"/>
            <w:shd w:val="clear" w:color="auto" w:fill="auto"/>
          </w:tcPr>
          <w:p w14:paraId="78442C2A" w14:textId="417534C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A5F4895" w14:textId="4876180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DSM-5, ADI-R, ADOS or ADOS-2</w:t>
            </w:r>
          </w:p>
        </w:tc>
        <w:tc>
          <w:tcPr>
            <w:tcW w:w="0" w:type="auto"/>
            <w:shd w:val="clear" w:color="auto" w:fill="auto"/>
          </w:tcPr>
          <w:p w14:paraId="64706999" w14:textId="7A25D9F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increased/atypical within-network connectivity in language regions (inferior parietal lobule, angular gyrus, and precuneus/posterior cingulate cortex, between bilateral dorsal precuneus and left supramarginal gyrus, and between right inferior parietal lobule and the left pericentral region). ASD group also has increased connectivity between language regions and both the posterior cingulate cortex and middle occipital and lingual gyri.</w:t>
            </w:r>
          </w:p>
        </w:tc>
      </w:tr>
      <w:tr w:rsidR="00E01C97" w:rsidRPr="00AC408D" w14:paraId="53F799FB" w14:textId="77777777" w:rsidTr="00A056A1">
        <w:trPr>
          <w:trHeight w:val="260"/>
        </w:trPr>
        <w:tc>
          <w:tcPr>
            <w:tcW w:w="0" w:type="auto"/>
            <w:shd w:val="clear" w:color="auto" w:fill="auto"/>
          </w:tcPr>
          <w:p w14:paraId="51B858E1" w14:textId="5DBFAB3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Jung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&lt;EndNote&gt;&lt;Cite&gt;&lt;Author&gt;Jung&lt;/Author&gt;&lt;Year&gt;2021/10&lt;/Year&gt;&lt;RecNum&gt;341&lt;/RecNum&gt;&lt;DisplayText&gt;(78)&lt;/DisplayText&gt;&lt;record&gt;&lt;rec-number&gt;341&lt;/rec-number&gt;&lt;foreign-keys&gt;&lt;key app="EN" db-id="pfftftz55dav9pezpdapp2zv2xzt0e0rv2wp" timestamp="1709312873" guid="586825cd-b839-497e-b1b7-d6950aab006e"&gt;341&lt;/key&gt;&lt;/foreign-keys&gt;&lt;ref-type name="Journal Article"&gt;17&lt;/ref-type&gt;&lt;contributors&gt;&lt;authors&gt;&lt;author&gt;Jiwon Jung&lt;/author&gt;&lt;author&gt;Tomislav D. Zbozinek&lt;/author&gt;&lt;author&gt;Kaitlin K. Cummings&lt;/author&gt;&lt;author&gt;Frank H. Wilhelm&lt;/author&gt;&lt;author&gt;Mirella Dapretto&lt;/author&gt;&lt;author&gt;Michelle G. Craske&lt;/author&gt;&lt;author&gt;Susan Y. Bookheimer&lt;/author&gt;&lt;author&gt;Shulamite A. Green&lt;/author&gt;&lt;/authors&gt;&lt;/contributors&gt;&lt;titles&gt;&lt;title&gt;Associations between physiological and neural measures of sensory reactivity in youth with autism&lt;/title&gt;&lt;secondary-title&gt;Journal of child psychology and psychiatry, and allied disciplines&lt;/secondary-title&gt;&lt;/titles&gt;&lt;periodical&gt;&lt;full-title&gt;Journal of child psychology and psychiatry, and allied disciplines&lt;/full-title&gt;&lt;/periodical&gt;&lt;volume&gt;62&lt;/volume&gt;&lt;number&gt;10&lt;/number&gt;&lt;dates&gt;&lt;year&gt;2021/10&lt;/year&gt;&lt;/dates&gt;&lt;isbn&gt;0021-9630&lt;/isbn&gt;&lt;urls&gt;&lt;related-urls&gt;&lt;url&gt;https://www.ncbi.nlm.nih.gov/pmc/articles/PMC9469758/&lt;/url&gt;&lt;/related-urls&gt;&lt;/urls&gt;&lt;electronic-resource-num&gt;10.1111/jcpp.13387&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(78)</w:t>
            </w:r>
            <w:r w:rsidRPr="00E01C97">
              <w:rPr>
                <w:rFonts w:eastAsia="Times New Roman" w:cs="Times New Roman"/>
                <w:color w:val="000000"/>
                <w:sz w:val="16"/>
                <w:szCs w:val="16"/>
              </w:rPr>
              <w:fldChar w:fldCharType="end"/>
            </w:r>
          </w:p>
        </w:tc>
        <w:tc>
          <w:tcPr>
            <w:tcW w:w="0" w:type="auto"/>
            <w:shd w:val="clear" w:color="auto" w:fill="auto"/>
          </w:tcPr>
          <w:p w14:paraId="28369B90" w14:textId="5B9CA60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2021</w:t>
            </w:r>
          </w:p>
        </w:tc>
        <w:tc>
          <w:tcPr>
            <w:tcW w:w="0" w:type="auto"/>
            <w:shd w:val="clear" w:color="auto" w:fill="auto"/>
          </w:tcPr>
          <w:p w14:paraId="51FAA566" w14:textId="1E3B698B"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A065DB">
              <w:rPr>
                <w:rFonts w:eastAsia="Times New Roman" w:cs="Times New Roman"/>
                <w:color w:val="000000" w:themeColor="text1"/>
                <w:sz w:val="16"/>
                <w:szCs w:val="16"/>
              </w:rPr>
              <w:t>; Mild aversive auditory and tactile stimuli</w:t>
            </w:r>
          </w:p>
        </w:tc>
        <w:tc>
          <w:tcPr>
            <w:tcW w:w="0" w:type="auto"/>
            <w:shd w:val="clear" w:color="auto" w:fill="auto"/>
          </w:tcPr>
          <w:p w14:paraId="7584695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79</w:t>
            </w:r>
          </w:p>
          <w:p w14:paraId="17A81BD7" w14:textId="73C9C2D5"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49 TD: 30</w:t>
            </w:r>
          </w:p>
        </w:tc>
        <w:tc>
          <w:tcPr>
            <w:tcW w:w="0" w:type="auto"/>
            <w:shd w:val="clear" w:color="auto" w:fill="auto"/>
          </w:tcPr>
          <w:p w14:paraId="2740BC28" w14:textId="1E44673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13.78 (8-18)</w:t>
            </w:r>
            <w:r w:rsidRPr="00E01C97">
              <w:rPr>
                <w:rFonts w:eastAsia="Times New Roman" w:cs="Times New Roman"/>
                <w:color w:val="000000"/>
                <w:sz w:val="16"/>
                <w:szCs w:val="16"/>
              </w:rPr>
              <w:br/>
              <w:t>TD: 13.65</w:t>
            </w:r>
            <w:r w:rsidRPr="00E01C97">
              <w:rPr>
                <w:rFonts w:eastAsia="Times New Roman" w:cs="Times New Roman"/>
                <w:color w:val="000000"/>
                <w:sz w:val="16"/>
                <w:szCs w:val="16"/>
              </w:rPr>
              <w:br/>
              <w:t>(8-18)</w:t>
            </w:r>
          </w:p>
        </w:tc>
        <w:tc>
          <w:tcPr>
            <w:tcW w:w="0" w:type="auto"/>
            <w:shd w:val="clear" w:color="auto" w:fill="auto"/>
          </w:tcPr>
          <w:p w14:paraId="797F1515" w14:textId="4139140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12 (24)</w:t>
            </w:r>
            <w:r w:rsidRPr="00E01C97">
              <w:rPr>
                <w:rFonts w:eastAsia="Times New Roman" w:cs="Times New Roman"/>
                <w:color w:val="000000"/>
                <w:sz w:val="16"/>
                <w:szCs w:val="16"/>
              </w:rPr>
              <w:br/>
              <w:t>TD: 9 (30)</w:t>
            </w:r>
          </w:p>
        </w:tc>
        <w:tc>
          <w:tcPr>
            <w:tcW w:w="0" w:type="auto"/>
            <w:shd w:val="clear" w:color="auto" w:fill="auto"/>
          </w:tcPr>
          <w:p w14:paraId="1B58BC92" w14:textId="45C2495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3646DCC5" w14:textId="4983EDDD"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Clinical assessment</w:t>
            </w:r>
          </w:p>
        </w:tc>
        <w:tc>
          <w:tcPr>
            <w:tcW w:w="0" w:type="auto"/>
            <w:shd w:val="clear" w:color="auto" w:fill="auto"/>
          </w:tcPr>
          <w:p w14:paraId="57904017" w14:textId="1928A42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increased activity in the middle frontal gyrus, inferior frontal gyrus, frontal pole, prefrontal cortex, temporal regions, and occipital cortex associated with aversive stimuli. TD group demonstrates the opposite response to aversive stimuli.</w:t>
            </w:r>
          </w:p>
        </w:tc>
      </w:tr>
      <w:tr w:rsidR="00E01C97" w:rsidRPr="00AC408D" w14:paraId="4F3335EA" w14:textId="77777777" w:rsidTr="00A056A1">
        <w:trPr>
          <w:trHeight w:val="260"/>
        </w:trPr>
        <w:tc>
          <w:tcPr>
            <w:tcW w:w="0" w:type="auto"/>
            <w:shd w:val="clear" w:color="auto" w:fill="auto"/>
          </w:tcPr>
          <w:p w14:paraId="0D0F5F2B" w14:textId="50DCFFA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Khan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&lt;EndNote&gt;&lt;Cite&gt;&lt;Author&gt;Khan&lt;/Author&gt;&lt;Year&gt;2015/11/11&lt;/Year&gt;&lt;RecNum&gt;202&lt;/RecNum&gt;&lt;DisplayText&gt;(79)&lt;/DisplayText&gt;&lt;record&gt;&lt;rec-number&gt;202&lt;/rec-number&gt;&lt;foreign-keys&gt;&lt;key app="EN" db-id="pfftftz55dav9pezpdapp2zv2xzt0e0rv2wp" timestamp="1709301085" guid="faea0e78-3b66-42b2-a82c-8b9ef5eb8eb6"&gt;202&lt;/key&gt;&lt;/foreign-keys&gt;&lt;ref-type name="Journal Article"&gt;17&lt;/ref-type&gt;&lt;contributors&gt;&lt;authors&gt;&lt;author&gt;Amanda J. Khan&lt;/author&gt;&lt;author&gt;Aarti Nair&lt;/author&gt;&lt;author&gt;Christopher L. Keown&lt;/author&gt;&lt;author&gt;Michael C. Datko&lt;/author&gt;&lt;author&gt;Alan J. Lincoln&lt;/author&gt;&lt;author&gt;Ralph-Axel Müller&lt;/author&gt;&lt;/authors&gt;&lt;/contributors&gt;&lt;titles&gt;&lt;title&gt;Cerebro-cerebellar resting state functional connectivity in children and adolescents with autism spectrum disorder&lt;/title&gt;&lt;secondary-title&gt;Biological psychiatry&lt;/secondary-title&gt;&lt;/titles&gt;&lt;periodical&gt;&lt;full-title&gt;Biological psychiatry&lt;/full-title&gt;&lt;/periodical&gt;&lt;volume&gt;78&lt;/volume&gt;&lt;number&gt;9&lt;/number&gt;&lt;dates&gt;&lt;year&gt;2015/11/11&lt;/year&gt;&lt;/dates&gt;&lt;isbn&gt;0006-3223&lt;/isbn&gt;&lt;urls&gt;&lt;related-urls&gt;&lt;url&gt;https://www.ncbi.nlm.nih.gov/pmc/articles/PMC5708535/&lt;/url&gt;&lt;/related-urls&gt;&lt;/urls&gt;&lt;electronic-resource-num&gt;10.1016/j.biopsych.2015.03.024&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(79)</w:t>
            </w:r>
            <w:r w:rsidRPr="00E01C97">
              <w:rPr>
                <w:rFonts w:eastAsia="Times New Roman" w:cs="Times New Roman"/>
                <w:color w:val="000000"/>
                <w:sz w:val="16"/>
                <w:szCs w:val="16"/>
              </w:rPr>
              <w:fldChar w:fldCharType="end"/>
            </w:r>
          </w:p>
        </w:tc>
        <w:tc>
          <w:tcPr>
            <w:tcW w:w="0" w:type="auto"/>
            <w:shd w:val="clear" w:color="auto" w:fill="auto"/>
          </w:tcPr>
          <w:p w14:paraId="21C2B702" w14:textId="21CC2851"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2015</w:t>
            </w:r>
          </w:p>
        </w:tc>
        <w:tc>
          <w:tcPr>
            <w:tcW w:w="0" w:type="auto"/>
            <w:shd w:val="clear" w:color="auto" w:fill="auto"/>
          </w:tcPr>
          <w:p w14:paraId="45F39F05" w14:textId="39B11A5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2F0656">
              <w:rPr>
                <w:rFonts w:eastAsia="Times New Roman" w:cs="Times New Roman"/>
                <w:color w:val="000000" w:themeColor="text1"/>
                <w:sz w:val="16"/>
                <w:szCs w:val="16"/>
              </w:rPr>
              <w:t>; Rest</w:t>
            </w:r>
          </w:p>
        </w:tc>
        <w:tc>
          <w:tcPr>
            <w:tcW w:w="0" w:type="auto"/>
            <w:shd w:val="clear" w:color="auto" w:fill="auto"/>
          </w:tcPr>
          <w:p w14:paraId="654902A9"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56</w:t>
            </w:r>
          </w:p>
          <w:p w14:paraId="2E284DBF" w14:textId="3CF80342"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28</w:t>
            </w:r>
            <w:r w:rsidRPr="00E01C97">
              <w:rPr>
                <w:rFonts w:eastAsia="Times New Roman" w:cs="Times New Roman"/>
                <w:color w:val="000000"/>
                <w:sz w:val="16"/>
                <w:szCs w:val="16"/>
              </w:rPr>
              <w:br/>
              <w:t>TD: 28</w:t>
            </w:r>
          </w:p>
        </w:tc>
        <w:tc>
          <w:tcPr>
            <w:tcW w:w="0" w:type="auto"/>
            <w:shd w:val="clear" w:color="auto" w:fill="auto"/>
          </w:tcPr>
          <w:p w14:paraId="5B3B6470" w14:textId="11A1CA1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14.27 </w:t>
            </w:r>
            <w:r w:rsidRPr="00E01C97">
              <w:rPr>
                <w:rFonts w:eastAsia="Times New Roman" w:cs="Times New Roman"/>
                <w:color w:val="000000"/>
                <w:sz w:val="16"/>
                <w:szCs w:val="16"/>
              </w:rPr>
              <w:br/>
              <w:t>TD: 13.3</w:t>
            </w:r>
          </w:p>
        </w:tc>
        <w:tc>
          <w:tcPr>
            <w:tcW w:w="0" w:type="auto"/>
            <w:shd w:val="clear" w:color="auto" w:fill="auto"/>
          </w:tcPr>
          <w:p w14:paraId="1089048B" w14:textId="06D31A1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4 (14)</w:t>
            </w:r>
            <w:r w:rsidRPr="00E01C97">
              <w:rPr>
                <w:rFonts w:eastAsia="Times New Roman" w:cs="Times New Roman"/>
                <w:color w:val="000000"/>
                <w:sz w:val="16"/>
                <w:szCs w:val="16"/>
              </w:rPr>
              <w:br/>
              <w:t>TD: 7 (25)</w:t>
            </w:r>
          </w:p>
        </w:tc>
        <w:tc>
          <w:tcPr>
            <w:tcW w:w="0" w:type="auto"/>
            <w:shd w:val="clear" w:color="auto" w:fill="auto"/>
          </w:tcPr>
          <w:p w14:paraId="737FF287" w14:textId="6B9CCB9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0E88216D" w14:textId="793BDEA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ADOS, ADI-R, SRS, SCQ</w:t>
            </w:r>
          </w:p>
        </w:tc>
        <w:tc>
          <w:tcPr>
            <w:tcW w:w="0" w:type="auto"/>
            <w:shd w:val="clear" w:color="auto" w:fill="auto"/>
          </w:tcPr>
          <w:p w14:paraId="17771A28" w14:textId="472DBBD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ASD group has cerebral-cerebellar (superior temporal cortex, primary sensory cortex, premotor cortex, and occipital cortex) functional overconnectivity.</w:t>
            </w:r>
          </w:p>
        </w:tc>
      </w:tr>
      <w:tr w:rsidR="00E01C97" w:rsidRPr="00AC408D" w14:paraId="4E47F57E" w14:textId="77777777" w:rsidTr="00A056A1">
        <w:trPr>
          <w:trHeight w:val="260"/>
        </w:trPr>
        <w:tc>
          <w:tcPr>
            <w:tcW w:w="0" w:type="auto"/>
            <w:shd w:val="clear" w:color="auto" w:fill="auto"/>
          </w:tcPr>
          <w:p w14:paraId="25769B14" w14:textId="0335C9D8" w:rsidR="00E01C97" w:rsidRPr="00E01C97" w:rsidRDefault="00E01C97" w:rsidP="00E01C97">
            <w:pPr>
              <w:spacing w:before="0" w:after="0"/>
              <w:rPr>
                <w:rFonts w:eastAsia="Times New Roman" w:cs="Times New Roman"/>
                <w:color w:val="000000"/>
                <w:sz w:val="16"/>
                <w:szCs w:val="16"/>
              </w:rPr>
            </w:pPr>
            <w:r w:rsidRPr="00E01C97">
              <w:rPr>
                <w:rFonts w:cs="Times New Roman"/>
                <w:color w:val="000000"/>
                <w:sz w:val="16"/>
                <w:szCs w:val="16"/>
              </w:rPr>
              <w:t xml:space="preserve">Wood et al. </w:t>
            </w:r>
            <w:r w:rsidRPr="00E01C97">
              <w:rPr>
                <w:rFonts w:cs="Times New Roman"/>
                <w:color w:val="000000"/>
                <w:sz w:val="16"/>
                <w:szCs w:val="16"/>
              </w:rPr>
              <w:fldChar w:fldCharType="begin"/>
            </w:r>
            <w:r w:rsidRPr="00E01C97">
              <w:rPr>
                <w:rFonts w:cs="Times New Roman"/>
                <w:color w:val="000000"/>
                <w:sz w:val="16"/>
                <w:szCs w:val="16"/>
              </w:rPr>
              <w:instrText xml:space="preserve"> ADDIN EN.CITE &lt;EndNote&gt;&lt;Cite&gt;&lt;Author&gt;Wood&lt;/Author&gt;&lt;Year&gt;2021-01-12&lt;/Year&gt;&lt;RecNum&gt;180&lt;/RecNum&gt;&lt;DisplayText&gt;(80)&lt;/DisplayText&gt;&lt;record&gt;&lt;rec-number&gt;180&lt;/rec-number&gt;&lt;foreign-keys&gt;&lt;key app="EN" db-id="pfftftz55dav9pezpdapp2zv2xzt0e0rv2wp" timestamp="1709301084" guid="763af4b6-79a4-453a-9c93-f9f7ded7ef2d"&gt;180&lt;/key&gt;&lt;/foreign-keys&gt;&lt;ref-type name="Journal Article"&gt;17&lt;/ref-type&gt;&lt;contributors&gt;&lt;authors&gt;&lt;author&gt;Wood, Emily T.&lt;/author&gt;&lt;author&gt;Cummings, Kaitlin K.&lt;/author&gt;&lt;author&gt;Jung, Jiwon&lt;/author&gt;&lt;author&gt;Patterson, Genevieve&lt;/author&gt;&lt;author&gt;Okada, Nana&lt;/author&gt;&lt;author&gt;Guo, Jia&lt;/author&gt;&lt;author&gt;O’Neill, Joseph&lt;/author&gt;&lt;author&gt;Dapretto, Mirella&lt;/author&gt;&lt;author&gt;Bookheimer, Susan Y.&lt;/author&gt;&lt;author&gt;Green, Shulamite A.&lt;/author&gt;&lt;author&gt;Wood, Emily T.&lt;/author&gt;&lt;author&gt;Cummings, Kaitlin K.&lt;/author&gt;&lt;author&gt;Jung, Jiwon&lt;/author&gt;&lt;author&gt;Patterson, Genevieve&lt;/author&gt;&lt;author&gt;Okada, Nana&lt;/author&gt;&lt;author&gt;Guo, Jia&lt;/author&gt;&lt;author&gt;O’Neill, Joseph&lt;/author&gt;&lt;author&gt;Dapretto, Mirella&lt;/author&gt;&lt;author&gt;Bookheimer, Susan Y.&lt;/author&gt;&lt;author&gt;Green, Shulamite A.&lt;/author&gt;&lt;/authors&gt;&lt;/contributors&gt;&lt;titles&gt;&lt;title&gt;Sensory over-responsivity is related to GABAergic inhibition in thalamocortical circuits&lt;/title&gt;&lt;secondary-title&gt;Translational Psychiatry 2021 11:1&lt;/secondary-title&gt;&lt;/titles&gt;&lt;periodical&gt;&lt;full-title&gt;Translational Psychiatry 2021 11:1&lt;/full-title&gt;&lt;/periodical&gt;&lt;volume&gt;11&lt;/volume&gt;&lt;number&gt;1&lt;/number&gt;&lt;dates&gt;&lt;year&gt;2021-01-12&lt;/year&gt;&lt;/dates&gt;&lt;isbn&gt;2158-3188&lt;/isbn&gt;&lt;urls&gt;&lt;related-urls&gt;&lt;url&gt;https://www.nature.com/articles/s41398-020-01154-0&lt;/url&gt;&lt;/related-urls&gt;&lt;/urls&gt;&lt;electronic-resource-num&gt;10.1038/s41398-020-01154-0&lt;/electronic-resource-num&gt;&lt;/record&gt;&lt;/Cite&gt;&lt;/EndNote&gt;</w:instrText>
            </w:r>
            <w:r w:rsidRPr="00E01C97">
              <w:rPr>
                <w:rFonts w:cs="Times New Roman"/>
                <w:color w:val="000000"/>
                <w:sz w:val="16"/>
                <w:szCs w:val="16"/>
              </w:rPr>
              <w:fldChar w:fldCharType="separate"/>
            </w:r>
            <w:r w:rsidRPr="00E01C97">
              <w:rPr>
                <w:rFonts w:cs="Times New Roman"/>
                <w:noProof/>
                <w:color w:val="000000"/>
                <w:sz w:val="16"/>
                <w:szCs w:val="16"/>
              </w:rPr>
              <w:t>(80)</w:t>
            </w:r>
            <w:r w:rsidRPr="00E01C97">
              <w:rPr>
                <w:rFonts w:cs="Times New Roman"/>
                <w:color w:val="000000"/>
                <w:sz w:val="16"/>
                <w:szCs w:val="16"/>
              </w:rPr>
              <w:fldChar w:fldCharType="end"/>
            </w:r>
          </w:p>
        </w:tc>
        <w:tc>
          <w:tcPr>
            <w:tcW w:w="0" w:type="auto"/>
            <w:shd w:val="clear" w:color="auto" w:fill="auto"/>
          </w:tcPr>
          <w:p w14:paraId="52280CAE" w14:textId="0DD618D0" w:rsidR="00E01C97" w:rsidRPr="00E01C97" w:rsidRDefault="00E01C97" w:rsidP="00E01C97">
            <w:pPr>
              <w:spacing w:before="0" w:after="0"/>
              <w:rPr>
                <w:rFonts w:eastAsia="Times New Roman" w:cs="Times New Roman"/>
                <w:color w:val="000000"/>
                <w:sz w:val="16"/>
                <w:szCs w:val="16"/>
              </w:rPr>
            </w:pPr>
            <w:r w:rsidRPr="00E01C97">
              <w:rPr>
                <w:rFonts w:cs="Times New Roman"/>
                <w:color w:val="000000"/>
                <w:sz w:val="16"/>
                <w:szCs w:val="16"/>
              </w:rPr>
              <w:t>2021</w:t>
            </w:r>
          </w:p>
        </w:tc>
        <w:tc>
          <w:tcPr>
            <w:tcW w:w="0" w:type="auto"/>
            <w:shd w:val="clear" w:color="auto" w:fill="auto"/>
          </w:tcPr>
          <w:p w14:paraId="657B54D0" w14:textId="2A09B5A6"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6D2D70">
              <w:rPr>
                <w:rFonts w:eastAsia="Times New Roman" w:cs="Times New Roman"/>
                <w:color w:val="000000" w:themeColor="text1"/>
                <w:sz w:val="16"/>
                <w:szCs w:val="16"/>
              </w:rPr>
              <w:t>; Rest</w:t>
            </w:r>
          </w:p>
        </w:tc>
        <w:tc>
          <w:tcPr>
            <w:tcW w:w="0" w:type="auto"/>
            <w:shd w:val="clear" w:color="auto" w:fill="auto"/>
          </w:tcPr>
          <w:p w14:paraId="08DAD6A4" w14:textId="77777777" w:rsidR="00E01C97" w:rsidRPr="00E01C97" w:rsidRDefault="00E01C97" w:rsidP="00E01C97">
            <w:pPr>
              <w:spacing w:before="0" w:after="0"/>
              <w:rPr>
                <w:rFonts w:cs="Times New Roman"/>
                <w:color w:val="000000" w:themeColor="text1"/>
                <w:sz w:val="16"/>
                <w:szCs w:val="16"/>
              </w:rPr>
            </w:pPr>
            <w:r w:rsidRPr="00E01C97">
              <w:rPr>
                <w:rFonts w:cs="Times New Roman"/>
                <w:color w:val="000000" w:themeColor="text1"/>
                <w:sz w:val="16"/>
                <w:szCs w:val="16"/>
              </w:rPr>
              <w:t>Total: 70</w:t>
            </w:r>
          </w:p>
          <w:p w14:paraId="47719517" w14:textId="4E68F6D1" w:rsidR="00E01C97" w:rsidRPr="00E01C97" w:rsidRDefault="00E01C97" w:rsidP="00E01C97">
            <w:pPr>
              <w:spacing w:before="0" w:after="0"/>
              <w:rPr>
                <w:rFonts w:eastAsia="Times New Roman" w:cs="Times New Roman"/>
                <w:color w:val="000000" w:themeColor="text1"/>
                <w:sz w:val="16"/>
                <w:szCs w:val="16"/>
              </w:rPr>
            </w:pPr>
            <w:r w:rsidRPr="00E01C97">
              <w:rPr>
                <w:rFonts w:cs="Times New Roman"/>
                <w:color w:val="000000"/>
                <w:sz w:val="16"/>
                <w:szCs w:val="16"/>
              </w:rPr>
              <w:t>ASD: 35</w:t>
            </w:r>
            <w:r w:rsidRPr="00E01C97">
              <w:rPr>
                <w:rFonts w:cs="Times New Roman"/>
                <w:color w:val="000000"/>
                <w:sz w:val="16"/>
                <w:szCs w:val="16"/>
              </w:rPr>
              <w:br/>
              <w:t>TD: 35</w:t>
            </w:r>
          </w:p>
        </w:tc>
        <w:tc>
          <w:tcPr>
            <w:tcW w:w="0" w:type="auto"/>
            <w:shd w:val="clear" w:color="auto" w:fill="auto"/>
          </w:tcPr>
          <w:p w14:paraId="2BD19455" w14:textId="77777777" w:rsidR="00E01C97" w:rsidRPr="00E01C97" w:rsidRDefault="00E01C97" w:rsidP="00E01C97">
            <w:pPr>
              <w:spacing w:before="0" w:after="0"/>
              <w:rPr>
                <w:rFonts w:cs="Times New Roman"/>
                <w:b/>
                <w:bCs/>
                <w:sz w:val="16"/>
                <w:szCs w:val="16"/>
              </w:rPr>
            </w:pPr>
            <w:r w:rsidRPr="00E01C97">
              <w:rPr>
                <w:rFonts w:cs="Times New Roman"/>
                <w:color w:val="000000" w:themeColor="text1"/>
                <w:sz w:val="16"/>
                <w:szCs w:val="16"/>
              </w:rPr>
              <w:t>ASD: 14.57 (8-17)</w:t>
            </w:r>
          </w:p>
          <w:p w14:paraId="6B7171EA" w14:textId="223443A4" w:rsidR="00E01C97" w:rsidRPr="00E01C97" w:rsidRDefault="00E01C97" w:rsidP="00E01C97">
            <w:pPr>
              <w:spacing w:before="0" w:after="0"/>
              <w:rPr>
                <w:rFonts w:eastAsia="Times New Roman" w:cs="Times New Roman"/>
                <w:color w:val="000000"/>
                <w:sz w:val="16"/>
                <w:szCs w:val="16"/>
              </w:rPr>
            </w:pPr>
            <w:r w:rsidRPr="00E01C97">
              <w:rPr>
                <w:rFonts w:cs="Times New Roman"/>
                <w:color w:val="000000" w:themeColor="text1"/>
                <w:sz w:val="16"/>
                <w:szCs w:val="16"/>
              </w:rPr>
              <w:t>TD: 13.09 (8-17)</w:t>
            </w:r>
          </w:p>
        </w:tc>
        <w:tc>
          <w:tcPr>
            <w:tcW w:w="0" w:type="auto"/>
            <w:shd w:val="clear" w:color="auto" w:fill="auto"/>
          </w:tcPr>
          <w:p w14:paraId="7A2C00AF" w14:textId="4A13BE59" w:rsidR="00E01C97" w:rsidRPr="00E01C97" w:rsidRDefault="00E01C97" w:rsidP="00E01C97">
            <w:pPr>
              <w:spacing w:before="0" w:after="0"/>
              <w:rPr>
                <w:rFonts w:eastAsia="Times New Roman" w:cs="Times New Roman"/>
                <w:color w:val="000000"/>
                <w:sz w:val="16"/>
                <w:szCs w:val="16"/>
              </w:rPr>
            </w:pPr>
            <w:r w:rsidRPr="00E01C97">
              <w:rPr>
                <w:rFonts w:cs="Times New Roman"/>
                <w:color w:val="000000" w:themeColor="text1"/>
                <w:sz w:val="16"/>
                <w:szCs w:val="16"/>
              </w:rPr>
              <w:t>ASD: 9 (26)</w:t>
            </w:r>
            <w:r w:rsidRPr="00E01C97">
              <w:rPr>
                <w:rFonts w:cs="Times New Roman"/>
                <w:sz w:val="16"/>
                <w:szCs w:val="16"/>
              </w:rPr>
              <w:br/>
            </w:r>
            <w:r w:rsidRPr="00E01C97">
              <w:rPr>
                <w:rFonts w:cs="Times New Roman"/>
                <w:color w:val="000000" w:themeColor="text1"/>
                <w:sz w:val="16"/>
                <w:szCs w:val="16"/>
              </w:rPr>
              <w:t>TD: 12 (34)</w:t>
            </w:r>
          </w:p>
        </w:tc>
        <w:tc>
          <w:tcPr>
            <w:tcW w:w="0" w:type="auto"/>
            <w:shd w:val="clear" w:color="auto" w:fill="auto"/>
          </w:tcPr>
          <w:p w14:paraId="05234253" w14:textId="727A3904" w:rsidR="00E01C97" w:rsidRPr="00E01C97" w:rsidRDefault="00E01C97" w:rsidP="00E01C97">
            <w:pPr>
              <w:spacing w:before="0" w:after="0"/>
              <w:rPr>
                <w:rFonts w:eastAsia="Times New Roman" w:cs="Times New Roman"/>
                <w:color w:val="000000"/>
                <w:sz w:val="16"/>
                <w:szCs w:val="16"/>
              </w:rPr>
            </w:pPr>
            <w:r w:rsidRPr="00E01C97">
              <w:rPr>
                <w:rFonts w:cs="Times New Roman"/>
                <w:color w:val="000000"/>
                <w:sz w:val="16"/>
                <w:szCs w:val="16"/>
              </w:rPr>
              <w:t>USA</w:t>
            </w:r>
          </w:p>
        </w:tc>
        <w:tc>
          <w:tcPr>
            <w:tcW w:w="0" w:type="auto"/>
            <w:shd w:val="clear" w:color="auto" w:fill="auto"/>
          </w:tcPr>
          <w:p w14:paraId="34B40A4C" w14:textId="55EA42BE" w:rsidR="00E01C97" w:rsidRPr="00E01C97" w:rsidRDefault="00E01C97" w:rsidP="00E01C97">
            <w:pPr>
              <w:spacing w:before="0" w:after="0"/>
              <w:rPr>
                <w:rFonts w:eastAsia="Times New Roman" w:cs="Times New Roman"/>
                <w:color w:val="000000"/>
                <w:sz w:val="16"/>
                <w:szCs w:val="16"/>
              </w:rPr>
            </w:pPr>
            <w:r w:rsidRPr="00E01C97">
              <w:rPr>
                <w:rFonts w:cs="Times New Roman"/>
                <w:color w:val="000000"/>
                <w:sz w:val="16"/>
                <w:szCs w:val="16"/>
              </w:rPr>
              <w:t>ADI-R, ADOS, Clinical assessment</w:t>
            </w:r>
          </w:p>
        </w:tc>
        <w:tc>
          <w:tcPr>
            <w:tcW w:w="0" w:type="auto"/>
            <w:shd w:val="clear" w:color="auto" w:fill="auto"/>
          </w:tcPr>
          <w:p w14:paraId="79FBDC86" w14:textId="6ABA73BC" w:rsidR="00E01C97" w:rsidRPr="00E01C97" w:rsidRDefault="00E01C97" w:rsidP="00E01C97">
            <w:pPr>
              <w:spacing w:before="0" w:after="0"/>
              <w:rPr>
                <w:rFonts w:eastAsia="Times New Roman" w:cs="Times New Roman"/>
                <w:color w:val="000000"/>
                <w:sz w:val="16"/>
                <w:szCs w:val="16"/>
              </w:rPr>
            </w:pPr>
            <w:r w:rsidRPr="00E01C97">
              <w:rPr>
                <w:rFonts w:cs="Times New Roman"/>
                <w:color w:val="000000" w:themeColor="text1"/>
                <w:sz w:val="16"/>
                <w:szCs w:val="16"/>
              </w:rPr>
              <w:t xml:space="preserve">Higher thalamic GABA/Cr is correlated more strongly with lower functional connectivity between the thalamus and the somatosensory cortex, occipital cortex, anterior prefrontal cortex, and cerebellum in ASD group compared to TD group.  </w:t>
            </w:r>
          </w:p>
        </w:tc>
      </w:tr>
      <w:tr w:rsidR="00E01C97" w:rsidRPr="00AC408D" w14:paraId="78ADC75C" w14:textId="77777777" w:rsidTr="00A056A1">
        <w:trPr>
          <w:trHeight w:val="260"/>
        </w:trPr>
        <w:tc>
          <w:tcPr>
            <w:tcW w:w="0" w:type="auto"/>
            <w:shd w:val="clear" w:color="auto" w:fill="auto"/>
          </w:tcPr>
          <w:p w14:paraId="4BDB263B" w14:textId="6085BD18" w:rsidR="00E01C97" w:rsidRPr="00E01C97" w:rsidRDefault="00E01C97" w:rsidP="00E01C97">
            <w:pPr>
              <w:spacing w:before="0" w:after="0"/>
              <w:rPr>
                <w:rFonts w:cs="Times New Roman"/>
                <w:color w:val="000000"/>
                <w:sz w:val="16"/>
                <w:szCs w:val="16"/>
              </w:rPr>
            </w:pPr>
            <w:proofErr w:type="spellStart"/>
            <w:r w:rsidRPr="00E01C97">
              <w:rPr>
                <w:rFonts w:eastAsia="Times New Roman" w:cs="Times New Roman"/>
                <w:color w:val="000000"/>
                <w:sz w:val="16"/>
                <w:szCs w:val="16"/>
              </w:rPr>
              <w:t>Linke</w:t>
            </w:r>
            <w:proofErr w:type="spellEnd"/>
            <w:r w:rsidRPr="00E01C97">
              <w:rPr>
                <w:rFonts w:eastAsia="Times New Roman" w:cs="Times New Roman"/>
                <w:color w:val="000000"/>
                <w:sz w:val="16"/>
                <w:szCs w:val="16"/>
              </w:rPr>
              <w:t xml:space="preserve">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&lt;EndNote&gt;&lt;Cite&gt;&lt;Author&gt;Linke&lt;/Author&gt;&lt;Year&gt;2018&lt;/Year&gt;&lt;RecNum&gt;211&lt;/RecNum&gt;&lt;DisplayText&gt;(81)&lt;/DisplayText&gt;&lt;record&gt;&lt;rec-number&gt;211&lt;/rec-number&gt;&lt;foreign-keys&gt;&lt;key app="EN" db-id="pfftftz55dav9pezpdapp2zv2xzt0e0rv2wp" timestamp="1709301085" guid="c4e1bf47-e16f-47a9-ad97-22a33edef992"&gt;211&lt;/key&gt;&lt;/foreign-keys&gt;&lt;ref-type name="Journal Article"&gt;17&lt;/ref-type&gt;&lt;contributors&gt;&lt;authors&gt;&lt;author&gt;Linke, C. Annika&lt;/author&gt;&lt;author&gt;Keehn, Jao Joanne R.&lt;/author&gt;&lt;author&gt;Pueschel, B. Ellyn&lt;/author&gt;&lt;author&gt;Fishman, Inna&lt;/author&gt;&lt;author&gt;Müller, Ralph-Axel&lt;/author&gt;&lt;/authors&gt;&lt;/contributors&gt;&lt;titles&gt;&lt;title&gt;Children with ASD show links between aberrant sound processing, social symptoms, and atypical auditory interhemispheric and thalamocortical functional connectivity&lt;/title&gt;&lt;secondary-title&gt;Developmental Cognitive Neuroscience&lt;/secondary-title&gt;&lt;/titles&gt;&lt;periodical&gt;&lt;full-title&gt;Developmental Cognitive Neuroscience&lt;/full-title&gt;&lt;/periodical&gt;&lt;pages&gt;117-126&lt;/pages&gt;&lt;volume&gt;29&lt;/volume&gt;&lt;dates&gt;&lt;year&gt;2018&lt;/year&gt;&lt;/dates&gt;&lt;isbn&gt;1878-9293&lt;/isbn&gt;&lt;urls&gt;&lt;related-urls&gt;&lt;url&gt;https://www.ncbi.nlm.nih.gov/pmc/articles/PMC5664206&lt;/url&gt;&lt;/related-urls&gt;&lt;/urls&gt;&lt;electronic-resource-num&gt;10.1016/j.dcn.2017.01.007&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(81)</w:t>
            </w:r>
            <w:r w:rsidRPr="00E01C97">
              <w:rPr>
                <w:rFonts w:eastAsia="Times New Roman" w:cs="Times New Roman"/>
                <w:color w:val="000000"/>
                <w:sz w:val="16"/>
                <w:szCs w:val="16"/>
              </w:rPr>
              <w:fldChar w:fldCharType="end"/>
            </w:r>
          </w:p>
        </w:tc>
        <w:tc>
          <w:tcPr>
            <w:tcW w:w="0" w:type="auto"/>
            <w:shd w:val="clear" w:color="auto" w:fill="auto"/>
          </w:tcPr>
          <w:p w14:paraId="31568245" w14:textId="6F82D8CA" w:rsidR="00E01C97" w:rsidRPr="00E01C97" w:rsidRDefault="00E01C97" w:rsidP="00E01C97">
            <w:pPr>
              <w:spacing w:before="0" w:after="0"/>
              <w:rPr>
                <w:rFonts w:cs="Times New Roman"/>
                <w:color w:val="000000"/>
                <w:sz w:val="16"/>
                <w:szCs w:val="16"/>
              </w:rPr>
            </w:pPr>
            <w:r w:rsidRPr="00E01C97">
              <w:rPr>
                <w:rFonts w:eastAsia="Times New Roman" w:cs="Times New Roman"/>
                <w:color w:val="000000"/>
                <w:sz w:val="16"/>
                <w:szCs w:val="16"/>
              </w:rPr>
              <w:t>2018</w:t>
            </w:r>
          </w:p>
        </w:tc>
        <w:tc>
          <w:tcPr>
            <w:tcW w:w="0" w:type="auto"/>
            <w:shd w:val="clear" w:color="auto" w:fill="auto"/>
          </w:tcPr>
          <w:p w14:paraId="5ED06CED" w14:textId="214F894D"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DA500C">
              <w:rPr>
                <w:rFonts w:eastAsia="Times New Roman" w:cs="Times New Roman"/>
                <w:color w:val="000000" w:themeColor="text1"/>
                <w:sz w:val="16"/>
                <w:szCs w:val="16"/>
              </w:rPr>
              <w:t>; Rest</w:t>
            </w:r>
          </w:p>
        </w:tc>
        <w:tc>
          <w:tcPr>
            <w:tcW w:w="0" w:type="auto"/>
            <w:shd w:val="clear" w:color="auto" w:fill="auto"/>
          </w:tcPr>
          <w:p w14:paraId="170F4945"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78</w:t>
            </w:r>
          </w:p>
          <w:p w14:paraId="7CEFB475" w14:textId="407A922A"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40 TD: 38</w:t>
            </w:r>
          </w:p>
        </w:tc>
        <w:tc>
          <w:tcPr>
            <w:tcW w:w="0" w:type="auto"/>
            <w:shd w:val="clear" w:color="auto" w:fill="auto"/>
          </w:tcPr>
          <w:p w14:paraId="394634A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14.02 (9-18)</w:t>
            </w:r>
          </w:p>
          <w:p w14:paraId="12EAF015" w14:textId="555E5A2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13.66 (8-17)</w:t>
            </w:r>
          </w:p>
        </w:tc>
        <w:tc>
          <w:tcPr>
            <w:tcW w:w="0" w:type="auto"/>
            <w:shd w:val="clear" w:color="auto" w:fill="auto"/>
          </w:tcPr>
          <w:p w14:paraId="1FB6986A"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8 (20)</w:t>
            </w:r>
          </w:p>
          <w:p w14:paraId="5A09079B" w14:textId="3B01DE18"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6 (16)</w:t>
            </w:r>
          </w:p>
        </w:tc>
        <w:tc>
          <w:tcPr>
            <w:tcW w:w="0" w:type="auto"/>
            <w:shd w:val="clear" w:color="auto" w:fill="auto"/>
          </w:tcPr>
          <w:p w14:paraId="2775A512" w14:textId="51B2126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674A5C42" w14:textId="3779423A"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DSM-5, ADOS, ADI-R</w:t>
            </w:r>
          </w:p>
        </w:tc>
        <w:tc>
          <w:tcPr>
            <w:tcW w:w="0" w:type="auto"/>
            <w:shd w:val="clear" w:color="auto" w:fill="auto"/>
          </w:tcPr>
          <w:p w14:paraId="2AC23D13" w14:textId="3368921B"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ASD group has increased connectivity between </w:t>
            </w:r>
            <w:r w:rsidR="00B834FD">
              <w:rPr>
                <w:rFonts w:eastAsia="Times New Roman" w:cs="Times New Roman"/>
                <w:color w:val="000000"/>
                <w:sz w:val="16"/>
                <w:szCs w:val="16"/>
              </w:rPr>
              <w:t>the auditory</w:t>
            </w:r>
            <w:r w:rsidRPr="00E01C97">
              <w:rPr>
                <w:rFonts w:eastAsia="Times New Roman" w:cs="Times New Roman"/>
                <w:color w:val="000000"/>
                <w:sz w:val="16"/>
                <w:szCs w:val="16"/>
              </w:rPr>
              <w:t xml:space="preserve"> cortex and the thalamus. Connectivity between left and right audi</w:t>
            </w:r>
            <w:r w:rsidRPr="00E01C97">
              <w:rPr>
                <w:rFonts w:eastAsia="Times New Roman" w:cs="Times New Roman"/>
                <w:color w:val="000000" w:themeColor="text1"/>
                <w:sz w:val="16"/>
                <w:szCs w:val="16"/>
              </w:rPr>
              <w:t>t</w:t>
            </w:r>
            <w:r w:rsidRPr="00E01C97">
              <w:rPr>
                <w:rFonts w:eastAsia="Times New Roman" w:cs="Times New Roman"/>
                <w:color w:val="000000"/>
                <w:sz w:val="16"/>
                <w:szCs w:val="16"/>
              </w:rPr>
              <w:t xml:space="preserve">ory cortices is positively correlated with thalamic </w:t>
            </w:r>
            <w:r w:rsidRPr="00E01C97">
              <w:rPr>
                <w:rFonts w:eastAsia="Times New Roman" w:cs="Times New Roman"/>
                <w:color w:val="000000" w:themeColor="text1"/>
                <w:sz w:val="16"/>
                <w:szCs w:val="16"/>
              </w:rPr>
              <w:t>conne</w:t>
            </w:r>
            <w:r w:rsidRPr="00E01C97">
              <w:rPr>
                <w:rFonts w:eastAsia="Times New Roman" w:cs="Times New Roman"/>
                <w:color w:val="000000"/>
                <w:sz w:val="16"/>
                <w:szCs w:val="16"/>
              </w:rPr>
              <w:t>ctivity in the ASD group.</w:t>
            </w:r>
          </w:p>
        </w:tc>
      </w:tr>
      <w:tr w:rsidR="00E01C97" w:rsidRPr="00AC408D" w14:paraId="2E1E7C4D" w14:textId="77777777" w:rsidTr="00A056A1">
        <w:trPr>
          <w:trHeight w:val="260"/>
        </w:trPr>
        <w:tc>
          <w:tcPr>
            <w:tcW w:w="0" w:type="auto"/>
            <w:shd w:val="clear" w:color="auto" w:fill="auto"/>
          </w:tcPr>
          <w:p w14:paraId="11DADDDC" w14:textId="737E412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Solomon et al. </w:t>
            </w:r>
            <w:r w:rsidRPr="00E01C97">
              <w:rPr>
                <w:rFonts w:eastAsia="Times New Roman" w:cs="Times New Roman"/>
                <w:color w:val="000000"/>
                <w:sz w:val="16"/>
                <w:szCs w:val="16"/>
              </w:rPr>
              <w:fldChar w:fldCharType="begin"/>
            </w:r>
            <w:r w:rsidRPr="00E01C97">
              <w:rPr>
                <w:rFonts w:eastAsia="Times New Roman" w:cs="Times New Roman"/>
                <w:color w:val="000000"/>
                <w:sz w:val="16"/>
                <w:szCs w:val="16"/>
              </w:rPr>
              <w:instrText xml:space="preserve"> ADDIN EN.CITE &lt;EndNote&gt;&lt;Cite&gt;&lt;Author&gt;Solomon&lt;/Author&gt;&lt;Year&gt;2014&lt;/Year&gt;&lt;RecNum&gt;216&lt;/RecNum&gt;&lt;DisplayText&gt;(82)&lt;/DisplayText&gt;&lt;record&gt;&lt;rec-number&gt;216&lt;/rec-number&gt;&lt;foreign-keys&gt;&lt;key app="EN" db-id="pfftftz55dav9pezpdapp2zv2xzt0e0rv2wp" timestamp="1709301085" guid="e1a03c0d-1ac1-442f-ad6e-4ec9bb16e5c9"&gt;216&lt;/key&gt;&lt;/foreign-keys&gt;&lt;ref-type name="Journal Article"&gt;17&lt;/ref-type&gt;&lt;contributors&gt;&lt;authors&gt;&lt;author&gt;Solomon, Marjorie&lt;/author&gt;&lt;author&gt;Yoon, H. Jong&lt;/author&gt;&lt;author&gt;Ragland, Daniel J.&lt;/author&gt;&lt;author&gt;Niendam, A. Tara&lt;/author&gt;&lt;author&gt;Lesh, A. Tyler&lt;/author&gt;&lt;author&gt;Fairbrother, Wonja&lt;/author&gt;&lt;author&gt;Carter, S. Cameron&lt;/author&gt;&lt;/authors&gt;&lt;/contributors&gt;&lt;titles&gt;&lt;title&gt;The Development of the Neural Substrates of Cognitive Control in Adolescents with Autism Spectrum Disorders&lt;/title&gt;&lt;secondary-title&gt;Biological Psychiatry&lt;/secondary-title&gt;&lt;/titles&gt;&lt;periodical&gt;&lt;full-title&gt;Biological psychiatry&lt;/full-title&gt;&lt;/periodical&gt;&lt;pages&gt;412-421&lt;/pages&gt;&lt;volume&gt;76&lt;/volume&gt;&lt;number&gt;5&lt;/number&gt;&lt;dates&gt;&lt;year&gt;2014&lt;/year&gt;&lt;/dates&gt;&lt;isbn&gt;0006-3223&lt;/isbn&gt;&lt;urls&gt;&lt;related-urls&gt;&lt;url&gt;https://www.ncbi.nlm.nih.gov/pmc/articles/PMC3999330&lt;/url&gt;&lt;/related-urls&gt;&lt;/urls&gt;&lt;electronic-resource-num&gt;10.1016/j.biopsych.2013.08.036&lt;/electronic-resource-num&gt;&lt;/record&gt;&lt;/Cite&gt;&lt;/EndNote&gt;</w:instrText>
            </w:r>
            <w:r w:rsidRPr="00E01C97">
              <w:rPr>
                <w:rFonts w:eastAsia="Times New Roman" w:cs="Times New Roman"/>
                <w:color w:val="000000"/>
                <w:sz w:val="16"/>
                <w:szCs w:val="16"/>
              </w:rPr>
              <w:fldChar w:fldCharType="separate"/>
            </w:r>
            <w:r w:rsidRPr="00E01C97">
              <w:rPr>
                <w:rFonts w:eastAsia="Times New Roman" w:cs="Times New Roman"/>
                <w:noProof/>
                <w:color w:val="000000"/>
                <w:sz w:val="16"/>
                <w:szCs w:val="16"/>
              </w:rPr>
              <w:t>(82)</w:t>
            </w:r>
            <w:r w:rsidRPr="00E01C97">
              <w:rPr>
                <w:rFonts w:eastAsia="Times New Roman" w:cs="Times New Roman"/>
                <w:color w:val="000000"/>
                <w:sz w:val="16"/>
                <w:szCs w:val="16"/>
              </w:rPr>
              <w:fldChar w:fldCharType="end"/>
            </w:r>
          </w:p>
        </w:tc>
        <w:tc>
          <w:tcPr>
            <w:tcW w:w="0" w:type="auto"/>
            <w:shd w:val="clear" w:color="auto" w:fill="auto"/>
          </w:tcPr>
          <w:p w14:paraId="147DEB8F" w14:textId="4B7AA42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2014</w:t>
            </w:r>
          </w:p>
        </w:tc>
        <w:tc>
          <w:tcPr>
            <w:tcW w:w="0" w:type="auto"/>
            <w:shd w:val="clear" w:color="auto" w:fill="auto"/>
          </w:tcPr>
          <w:p w14:paraId="3DC28DFD" w14:textId="2B165E8F"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DA500C">
              <w:rPr>
                <w:rFonts w:eastAsia="Times New Roman" w:cs="Times New Roman"/>
                <w:color w:val="000000" w:themeColor="text1"/>
                <w:sz w:val="16"/>
                <w:szCs w:val="16"/>
              </w:rPr>
              <w:t>; Preparing to Overcome Potency Task</w:t>
            </w:r>
          </w:p>
        </w:tc>
        <w:tc>
          <w:tcPr>
            <w:tcW w:w="0" w:type="auto"/>
            <w:shd w:val="clear" w:color="auto" w:fill="auto"/>
          </w:tcPr>
          <w:p w14:paraId="41EE7D1E"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54</w:t>
            </w:r>
          </w:p>
          <w:p w14:paraId="6BCDEFDC" w14:textId="7542BDC3"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 xml:space="preserve">ASD: 27 TD: 27 </w:t>
            </w:r>
          </w:p>
        </w:tc>
        <w:tc>
          <w:tcPr>
            <w:tcW w:w="0" w:type="auto"/>
            <w:shd w:val="clear" w:color="auto" w:fill="auto"/>
          </w:tcPr>
          <w:p w14:paraId="1C76E830"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15.4 (12-18)</w:t>
            </w:r>
          </w:p>
          <w:p w14:paraId="5677B9AA" w14:textId="18B6472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TD: 16.0 (12-18) </w:t>
            </w:r>
          </w:p>
        </w:tc>
        <w:tc>
          <w:tcPr>
            <w:tcW w:w="0" w:type="auto"/>
            <w:shd w:val="clear" w:color="auto" w:fill="auto"/>
          </w:tcPr>
          <w:p w14:paraId="23D3F16B"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sz w:val="16"/>
                <w:szCs w:val="16"/>
              </w:rPr>
              <w:t>ASD: 5 (19)</w:t>
            </w:r>
          </w:p>
          <w:p w14:paraId="4A1A9A6E" w14:textId="14E1585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TD: 5 (19)</w:t>
            </w:r>
          </w:p>
        </w:tc>
        <w:tc>
          <w:tcPr>
            <w:tcW w:w="0" w:type="auto"/>
            <w:shd w:val="clear" w:color="auto" w:fill="auto"/>
          </w:tcPr>
          <w:p w14:paraId="79A34879" w14:textId="24069324"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USA</w:t>
            </w:r>
          </w:p>
        </w:tc>
        <w:tc>
          <w:tcPr>
            <w:tcW w:w="0" w:type="auto"/>
            <w:shd w:val="clear" w:color="auto" w:fill="auto"/>
          </w:tcPr>
          <w:p w14:paraId="082033FC" w14:textId="2B4792E3"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 xml:space="preserve">ADOS </w:t>
            </w:r>
          </w:p>
        </w:tc>
        <w:tc>
          <w:tcPr>
            <w:tcW w:w="0" w:type="auto"/>
            <w:shd w:val="clear" w:color="auto" w:fill="auto"/>
          </w:tcPr>
          <w:p w14:paraId="5676FEEC" w14:textId="1DCB61A0"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sz w:val="16"/>
                <w:szCs w:val="16"/>
              </w:rPr>
              <w:t>Between early and late adolescence, the ASD group shows an increase in functional connectivity between the ventrolateral prefrontal cortex and anterior cingulate cortex, while the TD group shows a decrease. Older ASD group has decreased parietal lobe activation compared to TD during cognitive control task.</w:t>
            </w:r>
          </w:p>
        </w:tc>
      </w:tr>
      <w:tr w:rsidR="00E01C97" w:rsidRPr="00AC408D" w14:paraId="62C79298" w14:textId="77777777" w:rsidTr="00A056A1">
        <w:trPr>
          <w:trHeight w:val="260"/>
        </w:trPr>
        <w:tc>
          <w:tcPr>
            <w:tcW w:w="0" w:type="auto"/>
            <w:shd w:val="clear" w:color="auto" w:fill="auto"/>
          </w:tcPr>
          <w:p w14:paraId="3C97E8B9" w14:textId="189ADD56"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 xml:space="preserve">Di Martino et al. </w:t>
            </w:r>
            <w:r w:rsidRPr="00E01C97">
              <w:rPr>
                <w:rFonts w:eastAsia="Times New Roman" w:cs="Times New Roman"/>
                <w:color w:val="000000" w:themeColor="text1"/>
                <w:sz w:val="16"/>
                <w:szCs w:val="16"/>
              </w:rPr>
              <w:fldChar w:fldCharType="begin">
                <w:fldData xml:space="preserve">PEVuZE5vdGU+PENpdGU+PEF1dGhvcj5NYXJ0aW5vPC9BdXRob3I+PFllYXI+MjAxNC8wNjwvWWVh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</w:fldData>
              </w:fldChar>
            </w:r>
            <w:r w:rsidRPr="00E01C97">
              <w:rPr>
                <w:rFonts w:eastAsia="Times New Roman" w:cs="Times New Roman"/>
                <w:color w:val="000000" w:themeColor="text1"/>
                <w:sz w:val="16"/>
                <w:szCs w:val="16"/>
              </w:rPr>
              <w:instrText xml:space="preserve"> ADDIN EN.CITE </w:instrText>
            </w:r>
            <w:r w:rsidRPr="00E01C97">
              <w:rPr>
                <w:rFonts w:eastAsia="Times New Roman" w:cs="Times New Roman"/>
                <w:color w:val="000000" w:themeColor="text1"/>
                <w:sz w:val="16"/>
                <w:szCs w:val="16"/>
              </w:rPr>
              <w:fldChar w:fldCharType="begin">
                <w:fldData xml:space="preserve">PEVuZE5vdGU+PENpdGU+PEF1dGhvcj5NYXJ0aW5vPC9BdXRob3I+PFllYXI+MjAxNC8wNjwvWWVh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</w:fldData>
              </w:fldChar>
            </w:r>
            <w:r w:rsidRPr="00E01C97">
              <w:rPr>
                <w:rFonts w:eastAsia="Times New Roman" w:cs="Times New Roman"/>
                <w:color w:val="000000" w:themeColor="text1"/>
                <w:sz w:val="16"/>
                <w:szCs w:val="16"/>
              </w:rPr>
              <w:instrText xml:space="preserve"> ADDIN EN.CITE.DATA </w:instrText>
            </w:r>
            <w:r w:rsidRPr="00E01C97">
              <w:rPr>
                <w:rFonts w:eastAsia="Times New Roman" w:cs="Times New Roman"/>
                <w:color w:val="000000" w:themeColor="text1"/>
                <w:sz w:val="16"/>
                <w:szCs w:val="16"/>
              </w:rPr>
            </w:r>
            <w:r w:rsidRPr="00E01C97">
              <w:rPr>
                <w:rFonts w:eastAsia="Times New Roman" w:cs="Times New Roman"/>
                <w:color w:val="000000" w:themeColor="text1"/>
                <w:sz w:val="16"/>
                <w:szCs w:val="16"/>
              </w:rPr>
              <w:fldChar w:fldCharType="end"/>
            </w:r>
            <w:r w:rsidRPr="00E01C97">
              <w:rPr>
                <w:rFonts w:eastAsia="Times New Roman" w:cs="Times New Roman"/>
                <w:color w:val="000000" w:themeColor="text1"/>
                <w:sz w:val="16"/>
                <w:szCs w:val="16"/>
              </w:rPr>
            </w:r>
            <w:r w:rsidRPr="00E01C97">
              <w:rPr>
                <w:rFonts w:eastAsia="Times New Roman" w:cs="Times New Roman"/>
                <w:color w:val="000000" w:themeColor="text1"/>
                <w:sz w:val="16"/>
                <w:szCs w:val="16"/>
              </w:rPr>
              <w:fldChar w:fldCharType="separate"/>
            </w:r>
            <w:r w:rsidRPr="00E01C97">
              <w:rPr>
                <w:rFonts w:eastAsia="Times New Roman" w:cs="Times New Roman"/>
                <w:noProof/>
                <w:color w:val="000000" w:themeColor="text1"/>
                <w:sz w:val="16"/>
                <w:szCs w:val="16"/>
              </w:rPr>
              <w:t>(83)</w:t>
            </w:r>
            <w:r w:rsidRPr="00E01C97">
              <w:rPr>
                <w:rFonts w:eastAsia="Times New Roman" w:cs="Times New Roman"/>
                <w:color w:val="000000" w:themeColor="text1"/>
                <w:sz w:val="16"/>
                <w:szCs w:val="16"/>
              </w:rPr>
              <w:fldChar w:fldCharType="end"/>
            </w:r>
          </w:p>
        </w:tc>
        <w:tc>
          <w:tcPr>
            <w:tcW w:w="0" w:type="auto"/>
            <w:shd w:val="clear" w:color="auto" w:fill="auto"/>
          </w:tcPr>
          <w:p w14:paraId="2AC7E131" w14:textId="17814C2C"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2014</w:t>
            </w:r>
          </w:p>
        </w:tc>
        <w:tc>
          <w:tcPr>
            <w:tcW w:w="0" w:type="auto"/>
            <w:shd w:val="clear" w:color="auto" w:fill="auto"/>
          </w:tcPr>
          <w:p w14:paraId="5116E26D" w14:textId="3372B1E9"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Cross-sectional</w:t>
            </w:r>
            <w:r w:rsidR="0093779A">
              <w:rPr>
                <w:rFonts w:eastAsia="Times New Roman" w:cs="Times New Roman"/>
                <w:color w:val="000000" w:themeColor="text1"/>
                <w:sz w:val="16"/>
                <w:szCs w:val="16"/>
              </w:rPr>
              <w:t>; Rest</w:t>
            </w:r>
          </w:p>
        </w:tc>
        <w:tc>
          <w:tcPr>
            <w:tcW w:w="0" w:type="auto"/>
            <w:shd w:val="clear" w:color="auto" w:fill="auto"/>
          </w:tcPr>
          <w:p w14:paraId="73DADAE4"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Total: 1112</w:t>
            </w:r>
          </w:p>
          <w:p w14:paraId="2E0C4129"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lastRenderedPageBreak/>
              <w:t>ASD: 539</w:t>
            </w:r>
          </w:p>
          <w:p w14:paraId="75F95054" w14:textId="272C7DC4"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t>TD: 573</w:t>
            </w:r>
          </w:p>
        </w:tc>
        <w:tc>
          <w:tcPr>
            <w:tcW w:w="0" w:type="auto"/>
            <w:shd w:val="clear" w:color="auto" w:fill="auto"/>
          </w:tcPr>
          <w:p w14:paraId="70E180B2"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lastRenderedPageBreak/>
              <w:t>ASD: 17.0 (7.0-64.0)</w:t>
            </w:r>
          </w:p>
          <w:p w14:paraId="788B9375" w14:textId="16132B39"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lastRenderedPageBreak/>
              <w:t>TD: 17.0 (7.0-64.0)</w:t>
            </w:r>
          </w:p>
        </w:tc>
        <w:tc>
          <w:tcPr>
            <w:tcW w:w="0" w:type="auto"/>
            <w:shd w:val="clear" w:color="auto" w:fill="auto"/>
          </w:tcPr>
          <w:p w14:paraId="786DD53D" w14:textId="77777777" w:rsidR="00E01C97" w:rsidRPr="00E01C97" w:rsidRDefault="00E01C97" w:rsidP="00E01C97">
            <w:pPr>
              <w:spacing w:before="0" w:after="0"/>
              <w:rPr>
                <w:rFonts w:eastAsia="Times New Roman" w:cs="Times New Roman"/>
                <w:color w:val="000000" w:themeColor="text1"/>
                <w:sz w:val="16"/>
                <w:szCs w:val="16"/>
              </w:rPr>
            </w:pPr>
            <w:r w:rsidRPr="00E01C97">
              <w:rPr>
                <w:rFonts w:eastAsia="Times New Roman" w:cs="Times New Roman"/>
                <w:color w:val="000000" w:themeColor="text1"/>
                <w:sz w:val="16"/>
                <w:szCs w:val="16"/>
              </w:rPr>
              <w:lastRenderedPageBreak/>
              <w:t>ASD: 65 (12)</w:t>
            </w:r>
          </w:p>
          <w:p w14:paraId="1DA4F3C1" w14:textId="289A7375"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lastRenderedPageBreak/>
              <w:t xml:space="preserve">TD: 99 (17) </w:t>
            </w:r>
          </w:p>
        </w:tc>
        <w:tc>
          <w:tcPr>
            <w:tcW w:w="0" w:type="auto"/>
            <w:shd w:val="clear" w:color="auto" w:fill="auto"/>
          </w:tcPr>
          <w:p w14:paraId="5C27FD84" w14:textId="484C115E"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lastRenderedPageBreak/>
              <w:t>USA</w:t>
            </w:r>
          </w:p>
        </w:tc>
        <w:tc>
          <w:tcPr>
            <w:tcW w:w="0" w:type="auto"/>
            <w:shd w:val="clear" w:color="auto" w:fill="auto"/>
          </w:tcPr>
          <w:p w14:paraId="053598F5" w14:textId="29431007"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t xml:space="preserve">Clinical assessment, </w:t>
            </w:r>
            <w:r w:rsidRPr="00E01C97">
              <w:rPr>
                <w:rFonts w:eastAsia="Times New Roman" w:cs="Times New Roman"/>
                <w:color w:val="000000" w:themeColor="text1"/>
                <w:sz w:val="16"/>
                <w:szCs w:val="16"/>
              </w:rPr>
              <w:lastRenderedPageBreak/>
              <w:t>ADOS, ADI-R</w:t>
            </w:r>
          </w:p>
        </w:tc>
        <w:tc>
          <w:tcPr>
            <w:tcW w:w="0" w:type="auto"/>
            <w:shd w:val="clear" w:color="auto" w:fill="auto"/>
          </w:tcPr>
          <w:p w14:paraId="7439A6F9" w14:textId="1E6CF35F" w:rsidR="00E01C97" w:rsidRPr="00E01C97" w:rsidRDefault="00E01C97" w:rsidP="00E01C97">
            <w:pPr>
              <w:spacing w:before="0" w:after="0"/>
              <w:rPr>
                <w:rFonts w:eastAsia="Times New Roman" w:cs="Times New Roman"/>
                <w:color w:val="000000"/>
                <w:sz w:val="16"/>
                <w:szCs w:val="16"/>
              </w:rPr>
            </w:pPr>
            <w:r w:rsidRPr="00E01C97">
              <w:rPr>
                <w:rFonts w:eastAsia="Times New Roman" w:cs="Times New Roman"/>
                <w:color w:val="000000" w:themeColor="text1"/>
                <w:sz w:val="16"/>
                <w:szCs w:val="16"/>
              </w:rPr>
              <w:lastRenderedPageBreak/>
              <w:t xml:space="preserve">ASD group has overall decreased functional </w:t>
            </w:r>
            <w:r w:rsidRPr="00E01C97">
              <w:rPr>
                <w:rFonts w:eastAsia="Times New Roman" w:cs="Times New Roman"/>
                <w:color w:val="000000" w:themeColor="text1"/>
                <w:sz w:val="16"/>
                <w:szCs w:val="16"/>
              </w:rPr>
              <w:lastRenderedPageBreak/>
              <w:t>connectivity, with some hyperconnectivity in subcortical regions. ASD group also has atypical interhemispheric connectivity.</w:t>
            </w:r>
          </w:p>
        </w:tc>
      </w:tr>
      <w:tr w:rsidR="00E01C97" w:rsidRPr="00AC408D" w14:paraId="11E0D7D5" w14:textId="77777777" w:rsidTr="00A056A1">
        <w:trPr>
          <w:trHeight w:val="260"/>
        </w:trPr>
        <w:tc>
          <w:tcPr>
            <w:tcW w:w="0" w:type="auto"/>
            <w:gridSpan w:val="9"/>
            <w:shd w:val="clear" w:color="auto" w:fill="808080" w:themeFill="background1" w:themeFillShade="80"/>
          </w:tcPr>
          <w:p w14:paraId="2FC41EDD" w14:textId="153887D3"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FFFFFF" w:themeColor="background1"/>
                <w:sz w:val="16"/>
                <w:szCs w:val="16"/>
              </w:rPr>
              <w:lastRenderedPageBreak/>
              <w:t>Longitudinal</w:t>
            </w:r>
          </w:p>
        </w:tc>
      </w:tr>
      <w:tr w:rsidR="00E01C97" w:rsidRPr="00AC408D" w14:paraId="7B62C3B2" w14:textId="77777777" w:rsidTr="00A056A1">
        <w:trPr>
          <w:trHeight w:val="260"/>
        </w:trPr>
        <w:tc>
          <w:tcPr>
            <w:tcW w:w="0" w:type="auto"/>
            <w:shd w:val="clear" w:color="auto" w:fill="BFBFBF" w:themeFill="background1" w:themeFillShade="BF"/>
          </w:tcPr>
          <w:p w14:paraId="55ED3E5E" w14:textId="4422B244"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Author</w:t>
            </w:r>
          </w:p>
        </w:tc>
        <w:tc>
          <w:tcPr>
            <w:tcW w:w="0" w:type="auto"/>
            <w:shd w:val="clear" w:color="auto" w:fill="BFBFBF" w:themeFill="background1" w:themeFillShade="BF"/>
          </w:tcPr>
          <w:p w14:paraId="097E8520" w14:textId="021DC1CF"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Year</w:t>
            </w:r>
          </w:p>
        </w:tc>
        <w:tc>
          <w:tcPr>
            <w:tcW w:w="0" w:type="auto"/>
            <w:shd w:val="clear" w:color="auto" w:fill="BFBFBF" w:themeFill="background1" w:themeFillShade="BF"/>
          </w:tcPr>
          <w:p w14:paraId="55C5E275" w14:textId="707F88C7" w:rsidR="00E01C97" w:rsidRPr="00E01C97" w:rsidRDefault="00711709" w:rsidP="00E01C97">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tcPr>
          <w:p w14:paraId="238D876F" w14:textId="16D623AA"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N</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07917A81" w14:textId="3022E535"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Age</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73155DC8" w14:textId="45C001CA"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Sex</w:t>
            </w:r>
            <w:r>
              <w:rPr>
                <w:rFonts w:eastAsia="Times New Roman" w:cs="Times New Roman"/>
                <w:b/>
                <w:bCs/>
                <w:color w:val="000000" w:themeColor="text1"/>
                <w:sz w:val="16"/>
                <w:szCs w:val="16"/>
              </w:rPr>
              <w:t xml:space="preserve"> (at baseline)</w:t>
            </w:r>
          </w:p>
        </w:tc>
        <w:tc>
          <w:tcPr>
            <w:tcW w:w="0" w:type="auto"/>
            <w:shd w:val="clear" w:color="auto" w:fill="BFBFBF" w:themeFill="background1" w:themeFillShade="BF"/>
          </w:tcPr>
          <w:p w14:paraId="15BBC755" w14:textId="72116C8F"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Region</w:t>
            </w:r>
          </w:p>
        </w:tc>
        <w:tc>
          <w:tcPr>
            <w:tcW w:w="0" w:type="auto"/>
            <w:shd w:val="clear" w:color="auto" w:fill="BFBFBF" w:themeFill="background1" w:themeFillShade="BF"/>
          </w:tcPr>
          <w:p w14:paraId="5FDABD27" w14:textId="217EA369"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ASD Metric</w:t>
            </w:r>
          </w:p>
        </w:tc>
        <w:tc>
          <w:tcPr>
            <w:tcW w:w="0" w:type="auto"/>
            <w:shd w:val="clear" w:color="auto" w:fill="BFBFBF" w:themeFill="background1" w:themeFillShade="BF"/>
          </w:tcPr>
          <w:p w14:paraId="659760A0" w14:textId="124FB78F" w:rsidR="00E01C97" w:rsidRPr="00E01C97" w:rsidRDefault="00E01C97" w:rsidP="00E01C97">
            <w:pPr>
              <w:spacing w:before="0" w:after="0"/>
              <w:jc w:val="center"/>
              <w:rPr>
                <w:rFonts w:eastAsia="Times New Roman" w:cs="Times New Roman"/>
                <w:color w:val="000000" w:themeColor="text1"/>
                <w:sz w:val="16"/>
                <w:szCs w:val="16"/>
              </w:rPr>
            </w:pPr>
            <w:r w:rsidRPr="00EE27DD">
              <w:rPr>
                <w:rFonts w:eastAsia="Times New Roman" w:cs="Times New Roman"/>
                <w:b/>
                <w:bCs/>
                <w:color w:val="000000" w:themeColor="text1"/>
                <w:sz w:val="16"/>
                <w:szCs w:val="16"/>
              </w:rPr>
              <w:t>Outcome</w:t>
            </w:r>
          </w:p>
        </w:tc>
      </w:tr>
      <w:tr w:rsidR="00E01C97" w:rsidRPr="00AC408D" w14:paraId="2B066427" w14:textId="77777777" w:rsidTr="00A056A1">
        <w:trPr>
          <w:trHeight w:val="260"/>
        </w:trPr>
        <w:tc>
          <w:tcPr>
            <w:tcW w:w="0" w:type="auto"/>
            <w:shd w:val="clear" w:color="auto" w:fill="auto"/>
          </w:tcPr>
          <w:p w14:paraId="22616E37" w14:textId="30A61411" w:rsidR="00E01C97" w:rsidRPr="00E01C97" w:rsidRDefault="00E01C97" w:rsidP="00E01C97">
            <w:pPr>
              <w:spacing w:before="0" w:after="0"/>
              <w:rPr>
                <w:rFonts w:eastAsia="Times New Roman" w:cs="Times New Roman"/>
                <w:color w:val="000000" w:themeColor="text1"/>
                <w:sz w:val="16"/>
                <w:szCs w:val="16"/>
              </w:rPr>
            </w:pPr>
            <w:r w:rsidRPr="0041695B">
              <w:rPr>
                <w:rFonts w:eastAsia="Times New Roman" w:cs="Times New Roman"/>
                <w:color w:val="000000"/>
                <w:sz w:val="16"/>
                <w:szCs w:val="16"/>
              </w:rPr>
              <w:t xml:space="preserve">Liu et al. </w:t>
            </w:r>
            <w:r>
              <w:rPr>
                <w:rFonts w:eastAsia="Times New Roman" w:cs="Times New Roman"/>
                <w:color w:val="000000"/>
                <w:sz w:val="16"/>
                <w:szCs w:val="16"/>
              </w:rPr>
              <w:fldChar w:fldCharType="begin"/>
            </w:r>
            <w:r w:rsidR="00D21007">
              <w:rPr>
                <w:rFonts w:eastAsia="Times New Roman" w:cs="Times New Roman"/>
                <w:color w:val="000000"/>
                <w:sz w:val="16"/>
                <w:szCs w:val="16"/>
              </w:rPr>
              <w:instrText xml:space="preserve"> ADDIN EN.CITE &lt;EndNote&gt;&lt;Cite&gt;&lt;Author&gt;Liu&lt;/Author&gt;&lt;Year&gt;2020&lt;/Year&gt;&lt;RecNum&gt;210&lt;/RecNum&gt;&lt;DisplayText&gt;(84)&lt;/DisplayText&gt;&lt;record&gt;&lt;rec-number&gt;210&lt;/rec-number&gt;&lt;foreign-keys&gt;&lt;key app="EN" db-id="pfftftz55dav9pezpdapp2zv2xzt0e0rv2wp" timestamp="1709301085" guid="c0e15bc0-7f48-4fee-aec3-6b89870c9e08"&gt;210&lt;/key&gt;&lt;/foreign-keys&gt;&lt;ref-type name="Journal Article"&gt;17&lt;/ref-type&gt;&lt;contributors&gt;&lt;authors&gt;&lt;author&gt;Liu, Janelle&lt;/author&gt;&lt;author&gt;Okada, J. Nana&lt;/author&gt;&lt;author&gt;Cummings, K. Kaitlin&lt;/author&gt;&lt;author&gt;Jung, Jiwon&lt;/author&gt;&lt;author&gt;Patterson, Genevieve&lt;/author&gt;&lt;author&gt;Bookheimer, Y. Susan&lt;/author&gt;&lt;author&gt;Jeste, S. Shafali&lt;/author&gt;&lt;author&gt;Dapretto, Mirella&lt;/author&gt;&lt;/authors&gt;&lt;/contributors&gt;&lt;titles&gt;&lt;title&gt;Emerging atypicalities in functional connectivity of language-related networks in young infants at high familial risk for ASD&lt;/title&gt;&lt;secondary-title&gt;Developmental Cognitive Neuroscience&lt;/secondary-title&gt;&lt;/titles&gt;&lt;periodical&gt;&lt;full-title&gt;Developmental Cognitive Neuroscience&lt;/full-title&gt;&lt;/periodical&gt;&lt;pages&gt;100814&lt;/pages&gt;&lt;volume&gt;45&lt;/volume&gt;&lt;dates&gt;&lt;year&gt;2020&lt;/year&gt;&lt;/dates&gt;&lt;isbn&gt;1878-9293&lt;/isbn&gt;&lt;urls&gt;&lt;/urls&gt;&lt;electronic-resource-num&gt;10.1016/j.dcn.2020.100814&lt;/electronic-resource-num&gt;&lt;/record&gt;&lt;/Cite&gt;&lt;/EndNote&gt;</w:instrText>
            </w:r>
            <w:r>
              <w:rPr>
                <w:rFonts w:eastAsia="Times New Roman" w:cs="Times New Roman"/>
                <w:color w:val="000000"/>
                <w:sz w:val="16"/>
                <w:szCs w:val="16"/>
              </w:rPr>
              <w:fldChar w:fldCharType="separate"/>
            </w:r>
            <w:r w:rsidR="00D21007">
              <w:rPr>
                <w:rFonts w:eastAsia="Times New Roman" w:cs="Times New Roman"/>
                <w:noProof/>
                <w:color w:val="000000"/>
                <w:sz w:val="16"/>
                <w:szCs w:val="16"/>
              </w:rPr>
              <w:t>(84)</w:t>
            </w:r>
            <w:r>
              <w:rPr>
                <w:rFonts w:eastAsia="Times New Roman" w:cs="Times New Roman"/>
                <w:color w:val="000000"/>
                <w:sz w:val="16"/>
                <w:szCs w:val="16"/>
              </w:rPr>
              <w:fldChar w:fldCharType="end"/>
            </w:r>
          </w:p>
        </w:tc>
        <w:tc>
          <w:tcPr>
            <w:tcW w:w="0" w:type="auto"/>
            <w:shd w:val="clear" w:color="auto" w:fill="auto"/>
          </w:tcPr>
          <w:p w14:paraId="0ECDF2EC" w14:textId="503F9738" w:rsidR="00E01C97" w:rsidRPr="00E01C97" w:rsidRDefault="00E01C97" w:rsidP="00E01C97">
            <w:pPr>
              <w:spacing w:before="0" w:after="0"/>
              <w:rPr>
                <w:rFonts w:eastAsia="Times New Roman" w:cs="Times New Roman"/>
                <w:color w:val="000000" w:themeColor="text1"/>
                <w:sz w:val="16"/>
                <w:szCs w:val="16"/>
              </w:rPr>
            </w:pPr>
            <w:r w:rsidRPr="0041695B">
              <w:rPr>
                <w:rFonts w:eastAsia="Times New Roman" w:cs="Times New Roman"/>
                <w:color w:val="000000"/>
                <w:sz w:val="16"/>
                <w:szCs w:val="16"/>
              </w:rPr>
              <w:t>2020</w:t>
            </w:r>
          </w:p>
        </w:tc>
        <w:tc>
          <w:tcPr>
            <w:tcW w:w="0" w:type="auto"/>
            <w:shd w:val="clear" w:color="auto" w:fill="auto"/>
          </w:tcPr>
          <w:p w14:paraId="0DED1164" w14:textId="104365E1" w:rsidR="00E01C97" w:rsidRPr="00E01C97" w:rsidRDefault="00D21007" w:rsidP="00E01C97">
            <w:pPr>
              <w:spacing w:before="0" w:after="0"/>
              <w:rPr>
                <w:rFonts w:eastAsia="Times New Roman" w:cs="Times New Roman"/>
                <w:color w:val="000000" w:themeColor="text1"/>
                <w:sz w:val="16"/>
                <w:szCs w:val="16"/>
              </w:rPr>
            </w:pPr>
            <w:r w:rsidRPr="37ADC9DE">
              <w:rPr>
                <w:rFonts w:eastAsia="Times New Roman" w:cs="Times New Roman"/>
                <w:color w:val="000000" w:themeColor="text1"/>
                <w:sz w:val="16"/>
                <w:szCs w:val="16"/>
              </w:rPr>
              <w:t>Longitudinal</w:t>
            </w:r>
            <w:r w:rsidR="00E01C97" w:rsidRPr="33276F06">
              <w:rPr>
                <w:rFonts w:eastAsia="Times New Roman" w:cs="Times New Roman"/>
                <w:color w:val="000000" w:themeColor="text1"/>
                <w:sz w:val="16"/>
                <w:szCs w:val="16"/>
              </w:rPr>
              <w:t xml:space="preserve">: </w:t>
            </w:r>
            <w:r w:rsidR="00E01C97">
              <w:rPr>
                <w:rFonts w:eastAsia="Times New Roman" w:cs="Times New Roman"/>
                <w:color w:val="000000" w:themeColor="text1"/>
                <w:sz w:val="16"/>
                <w:szCs w:val="16"/>
              </w:rPr>
              <w:t>2</w:t>
            </w:r>
            <w:r w:rsidR="00E01C97" w:rsidRPr="00915EC0">
              <w:rPr>
                <w:rFonts w:eastAsia="Times New Roman" w:cs="Times New Roman"/>
                <w:color w:val="000000" w:themeColor="text1"/>
                <w:sz w:val="16"/>
                <w:szCs w:val="16"/>
                <w:vertAlign w:val="superscript"/>
              </w:rPr>
              <w:t>nd</w:t>
            </w:r>
            <w:r w:rsidR="00E01C97">
              <w:rPr>
                <w:rFonts w:eastAsia="Times New Roman" w:cs="Times New Roman"/>
                <w:color w:val="000000" w:themeColor="text1"/>
                <w:sz w:val="16"/>
                <w:szCs w:val="16"/>
              </w:rPr>
              <w:t xml:space="preserve"> </w:t>
            </w:r>
            <w:r w:rsidR="00E01C97" w:rsidRPr="2908B515">
              <w:rPr>
                <w:rFonts w:eastAsia="Times New Roman" w:cs="Times New Roman"/>
                <w:color w:val="000000" w:themeColor="text1"/>
                <w:sz w:val="16"/>
                <w:szCs w:val="16"/>
              </w:rPr>
              <w:t xml:space="preserve">time point at </w:t>
            </w:r>
            <w:r w:rsidR="00E01C97" w:rsidRPr="5A51BC6C">
              <w:rPr>
                <w:rFonts w:eastAsia="Times New Roman" w:cs="Times New Roman"/>
                <w:color w:val="000000" w:themeColor="text1"/>
                <w:sz w:val="16"/>
                <w:szCs w:val="16"/>
              </w:rPr>
              <w:t>9</w:t>
            </w:r>
            <w:r w:rsidR="00E01C97">
              <w:rPr>
                <w:rFonts w:eastAsia="Times New Roman" w:cs="Times New Roman"/>
                <w:color w:val="000000" w:themeColor="text1"/>
                <w:sz w:val="16"/>
                <w:szCs w:val="16"/>
              </w:rPr>
              <w:t xml:space="preserve"> months</w:t>
            </w:r>
            <w:r w:rsidR="00E01C97" w:rsidRPr="5A51BC6C">
              <w:rPr>
                <w:rFonts w:eastAsia="Times New Roman" w:cs="Times New Roman"/>
                <w:color w:val="000000" w:themeColor="text1"/>
                <w:sz w:val="16"/>
                <w:szCs w:val="16"/>
              </w:rPr>
              <w:t xml:space="preserve"> of age</w:t>
            </w:r>
            <w:r w:rsidR="0093779A">
              <w:rPr>
                <w:rFonts w:eastAsia="Times New Roman" w:cs="Times New Roman"/>
                <w:color w:val="000000" w:themeColor="text1"/>
                <w:sz w:val="16"/>
                <w:szCs w:val="16"/>
              </w:rPr>
              <w:t>; Sleep</w:t>
            </w:r>
          </w:p>
        </w:tc>
        <w:tc>
          <w:tcPr>
            <w:tcW w:w="0" w:type="auto"/>
            <w:shd w:val="clear" w:color="auto" w:fill="auto"/>
          </w:tcPr>
          <w:p w14:paraId="15F3183D" w14:textId="77777777" w:rsidR="00E01C97" w:rsidRDefault="00E01C97" w:rsidP="00E01C97">
            <w:pPr>
              <w:spacing w:before="0" w:after="0"/>
              <w:rPr>
                <w:rFonts w:eastAsia="Times New Roman" w:cs="Times New Roman"/>
                <w:color w:val="000000" w:themeColor="text1"/>
                <w:sz w:val="16"/>
                <w:szCs w:val="16"/>
              </w:rPr>
            </w:pPr>
            <w:r w:rsidRPr="33276F06">
              <w:rPr>
                <w:rFonts w:eastAsia="Times New Roman" w:cs="Times New Roman"/>
                <w:color w:val="000000" w:themeColor="text1"/>
                <w:sz w:val="16"/>
                <w:szCs w:val="16"/>
              </w:rPr>
              <w:t>Total: 125</w:t>
            </w:r>
          </w:p>
          <w:p w14:paraId="29F58825" w14:textId="76CF1C46" w:rsidR="00E01C97" w:rsidRPr="0041695B" w:rsidRDefault="00203FA7" w:rsidP="00E01C97">
            <w:pPr>
              <w:spacing w:before="0" w:after="0"/>
              <w:rPr>
                <w:rFonts w:eastAsia="Times New Roman" w:cs="Times New Roman"/>
                <w:color w:val="000000" w:themeColor="text1"/>
                <w:sz w:val="16"/>
                <w:szCs w:val="16"/>
              </w:rPr>
            </w:pPr>
            <w:r>
              <w:rPr>
                <w:rFonts w:eastAsia="Times New Roman" w:cs="Times New Roman"/>
                <w:color w:val="000000"/>
                <w:sz w:val="16"/>
                <w:szCs w:val="16"/>
              </w:rPr>
              <w:t>FH</w:t>
            </w:r>
            <w:r w:rsidR="00E01C97" w:rsidRPr="0041695B">
              <w:rPr>
                <w:rFonts w:eastAsia="Times New Roman" w:cs="Times New Roman"/>
                <w:color w:val="000000"/>
                <w:sz w:val="16"/>
                <w:szCs w:val="16"/>
              </w:rPr>
              <w:t>: 71</w:t>
            </w:r>
          </w:p>
          <w:p w14:paraId="5AC0F202" w14:textId="5DCFE8EA" w:rsidR="00E01C97" w:rsidRPr="00E01C97" w:rsidRDefault="00203FA7" w:rsidP="00E01C97">
            <w:pPr>
              <w:spacing w:before="0" w:after="0"/>
              <w:rPr>
                <w:rFonts w:eastAsia="Times New Roman" w:cs="Times New Roman"/>
                <w:color w:val="000000" w:themeColor="text1"/>
                <w:sz w:val="16"/>
                <w:szCs w:val="16"/>
              </w:rPr>
            </w:pPr>
            <w:r>
              <w:rPr>
                <w:rFonts w:eastAsia="Times New Roman" w:cs="Times New Roman"/>
                <w:color w:val="000000"/>
                <w:sz w:val="16"/>
                <w:szCs w:val="16"/>
              </w:rPr>
              <w:t>NFH</w:t>
            </w:r>
            <w:r w:rsidR="00E01C97" w:rsidRPr="0041695B">
              <w:rPr>
                <w:rFonts w:eastAsia="Times New Roman" w:cs="Times New Roman"/>
                <w:color w:val="000000"/>
                <w:sz w:val="16"/>
                <w:szCs w:val="16"/>
              </w:rPr>
              <w:t>: 54</w:t>
            </w:r>
          </w:p>
        </w:tc>
        <w:tc>
          <w:tcPr>
            <w:tcW w:w="0" w:type="auto"/>
            <w:shd w:val="clear" w:color="auto" w:fill="auto"/>
          </w:tcPr>
          <w:p w14:paraId="58C94DC9" w14:textId="77777777" w:rsidR="00E01C97" w:rsidRPr="0041695B" w:rsidRDefault="00E01C97" w:rsidP="00E01C97">
            <w:pPr>
              <w:spacing w:before="0" w:after="0"/>
            </w:pPr>
            <w:r w:rsidRPr="5A51BC6C">
              <w:rPr>
                <w:rFonts w:eastAsia="Times New Roman" w:cs="Times New Roman"/>
                <w:color w:val="000000" w:themeColor="text1"/>
                <w:sz w:val="16"/>
                <w:szCs w:val="16"/>
              </w:rPr>
              <w:t>ASD: 1.5 months</w:t>
            </w:r>
          </w:p>
          <w:p w14:paraId="371117E9" w14:textId="3DBA0D82" w:rsidR="00E01C97" w:rsidRPr="00E01C97" w:rsidRDefault="00E01C97" w:rsidP="00E01C97">
            <w:pPr>
              <w:spacing w:before="0" w:after="0"/>
              <w:rPr>
                <w:rFonts w:eastAsia="Times New Roman" w:cs="Times New Roman"/>
                <w:color w:val="000000" w:themeColor="text1"/>
                <w:sz w:val="16"/>
                <w:szCs w:val="16"/>
              </w:rPr>
            </w:pPr>
            <w:r w:rsidRPr="70A9F262">
              <w:rPr>
                <w:rFonts w:eastAsia="Times New Roman" w:cs="Times New Roman"/>
                <w:color w:val="000000" w:themeColor="text1"/>
                <w:sz w:val="16"/>
                <w:szCs w:val="16"/>
              </w:rPr>
              <w:t xml:space="preserve">TD: 1.5 </w:t>
            </w:r>
            <w:r w:rsidRPr="7781A73A">
              <w:rPr>
                <w:rFonts w:eastAsia="Times New Roman" w:cs="Times New Roman"/>
                <w:color w:val="000000" w:themeColor="text1"/>
                <w:sz w:val="16"/>
                <w:szCs w:val="16"/>
              </w:rPr>
              <w:t>months</w:t>
            </w:r>
          </w:p>
        </w:tc>
        <w:tc>
          <w:tcPr>
            <w:tcW w:w="0" w:type="auto"/>
            <w:shd w:val="clear" w:color="auto" w:fill="auto"/>
          </w:tcPr>
          <w:p w14:paraId="25A506E0" w14:textId="03819DA8" w:rsidR="00E01C97" w:rsidRPr="0041695B" w:rsidRDefault="00203FA7" w:rsidP="00E01C97">
            <w:pPr>
              <w:spacing w:before="0" w:after="0"/>
              <w:rPr>
                <w:rFonts w:eastAsia="Times New Roman" w:cs="Times New Roman"/>
                <w:color w:val="000000" w:themeColor="text1"/>
                <w:sz w:val="16"/>
                <w:szCs w:val="16"/>
              </w:rPr>
            </w:pPr>
            <w:r>
              <w:rPr>
                <w:rFonts w:eastAsia="Times New Roman" w:cs="Times New Roman"/>
                <w:color w:val="000000"/>
                <w:sz w:val="16"/>
                <w:szCs w:val="16"/>
              </w:rPr>
              <w:t>FH</w:t>
            </w:r>
            <w:r w:rsidR="00E01C97" w:rsidRPr="0041695B">
              <w:rPr>
                <w:rFonts w:eastAsia="Times New Roman" w:cs="Times New Roman"/>
                <w:color w:val="000000"/>
                <w:sz w:val="16"/>
                <w:szCs w:val="16"/>
              </w:rPr>
              <w:t xml:space="preserve">: 29 (41) </w:t>
            </w:r>
          </w:p>
          <w:p w14:paraId="25CF0FAD" w14:textId="57E4B459" w:rsidR="00E01C97" w:rsidRPr="00E01C97" w:rsidRDefault="00203FA7" w:rsidP="00E01C97">
            <w:pPr>
              <w:spacing w:before="0" w:after="0"/>
              <w:rPr>
                <w:rFonts w:eastAsia="Times New Roman" w:cs="Times New Roman"/>
                <w:color w:val="000000" w:themeColor="text1"/>
                <w:sz w:val="16"/>
                <w:szCs w:val="16"/>
              </w:rPr>
            </w:pPr>
            <w:r>
              <w:rPr>
                <w:rFonts w:eastAsia="Times New Roman" w:cs="Times New Roman"/>
                <w:color w:val="000000"/>
                <w:sz w:val="16"/>
                <w:szCs w:val="16"/>
              </w:rPr>
              <w:t>NFH</w:t>
            </w:r>
            <w:r w:rsidR="00E01C97" w:rsidRPr="0041695B">
              <w:rPr>
                <w:rFonts w:eastAsia="Times New Roman" w:cs="Times New Roman"/>
                <w:color w:val="000000"/>
                <w:sz w:val="16"/>
                <w:szCs w:val="16"/>
              </w:rPr>
              <w:t xml:space="preserve">: 26 (48) </w:t>
            </w:r>
          </w:p>
        </w:tc>
        <w:tc>
          <w:tcPr>
            <w:tcW w:w="0" w:type="auto"/>
            <w:shd w:val="clear" w:color="auto" w:fill="auto"/>
          </w:tcPr>
          <w:p w14:paraId="13992502" w14:textId="39166FB8" w:rsidR="00E01C97" w:rsidRPr="00E01C97" w:rsidRDefault="00E01C97" w:rsidP="00E01C97">
            <w:pPr>
              <w:spacing w:before="0" w:after="0"/>
              <w:rPr>
                <w:rFonts w:eastAsia="Times New Roman" w:cs="Times New Roman"/>
                <w:color w:val="000000" w:themeColor="text1"/>
                <w:sz w:val="16"/>
                <w:szCs w:val="16"/>
              </w:rPr>
            </w:pPr>
            <w:r w:rsidRPr="0041695B">
              <w:rPr>
                <w:rFonts w:eastAsia="Times New Roman" w:cs="Times New Roman"/>
                <w:color w:val="000000"/>
                <w:sz w:val="16"/>
                <w:szCs w:val="16"/>
              </w:rPr>
              <w:t>USA</w:t>
            </w:r>
          </w:p>
        </w:tc>
        <w:tc>
          <w:tcPr>
            <w:tcW w:w="0" w:type="auto"/>
            <w:shd w:val="clear" w:color="auto" w:fill="auto"/>
          </w:tcPr>
          <w:p w14:paraId="752D8A4D" w14:textId="2CC8B678" w:rsidR="00E01C97" w:rsidRPr="00E01C97" w:rsidRDefault="00E01C97" w:rsidP="00E01C97">
            <w:pPr>
              <w:spacing w:before="0" w:after="0"/>
              <w:rPr>
                <w:rFonts w:eastAsia="Times New Roman" w:cs="Times New Roman"/>
                <w:color w:val="000000" w:themeColor="text1"/>
                <w:sz w:val="16"/>
                <w:szCs w:val="16"/>
              </w:rPr>
            </w:pPr>
            <w:r>
              <w:rPr>
                <w:rFonts w:eastAsia="Times New Roman" w:cs="Times New Roman"/>
                <w:color w:val="000000"/>
                <w:sz w:val="16"/>
                <w:szCs w:val="16"/>
              </w:rPr>
              <w:t>ASD metric not clearly explained</w:t>
            </w:r>
          </w:p>
        </w:tc>
        <w:tc>
          <w:tcPr>
            <w:tcW w:w="0" w:type="auto"/>
            <w:shd w:val="clear" w:color="auto" w:fill="auto"/>
          </w:tcPr>
          <w:p w14:paraId="6F1F9E3C" w14:textId="2507F52E" w:rsidR="00E01C97" w:rsidRPr="00E01C97" w:rsidRDefault="00E01C97" w:rsidP="00E01C97">
            <w:pPr>
              <w:spacing w:before="0" w:after="0"/>
              <w:rPr>
                <w:rFonts w:eastAsia="Times New Roman" w:cs="Times New Roman"/>
                <w:color w:val="000000" w:themeColor="text1"/>
                <w:sz w:val="16"/>
                <w:szCs w:val="16"/>
              </w:rPr>
            </w:pPr>
            <w:r w:rsidRPr="00EE1551">
              <w:rPr>
                <w:rFonts w:eastAsia="Times New Roman" w:cs="Times New Roman"/>
                <w:color w:val="000000"/>
                <w:sz w:val="16"/>
                <w:szCs w:val="16"/>
              </w:rPr>
              <w:t xml:space="preserve">At 1.5 months, </w:t>
            </w:r>
            <w:r w:rsidR="00203FA7">
              <w:rPr>
                <w:rFonts w:eastAsia="Times New Roman" w:cs="Times New Roman"/>
                <w:color w:val="000000"/>
                <w:sz w:val="16"/>
                <w:szCs w:val="16"/>
              </w:rPr>
              <w:t>FH</w:t>
            </w:r>
            <w:r w:rsidRPr="00EE1551">
              <w:rPr>
                <w:rFonts w:eastAsia="Times New Roman" w:cs="Times New Roman"/>
                <w:color w:val="000000"/>
                <w:sz w:val="16"/>
                <w:szCs w:val="16"/>
              </w:rPr>
              <w:t xml:space="preserve"> infants ha</w:t>
            </w:r>
            <w:r>
              <w:rPr>
                <w:rFonts w:eastAsia="Times New Roman" w:cs="Times New Roman"/>
                <w:color w:val="000000"/>
                <w:sz w:val="16"/>
                <w:szCs w:val="16"/>
              </w:rPr>
              <w:t>ve</w:t>
            </w:r>
            <w:r w:rsidRPr="00EE1551">
              <w:rPr>
                <w:rFonts w:eastAsia="Times New Roman" w:cs="Times New Roman"/>
                <w:color w:val="000000"/>
                <w:sz w:val="16"/>
                <w:szCs w:val="16"/>
              </w:rPr>
              <w:t xml:space="preserve"> lower interhemispheric connectivity between left Heschl's gyrus and right sensorimotor regions compared </w:t>
            </w:r>
            <w:r>
              <w:rPr>
                <w:rFonts w:eastAsia="Times New Roman" w:cs="Times New Roman"/>
                <w:color w:val="000000"/>
                <w:sz w:val="16"/>
                <w:szCs w:val="16"/>
              </w:rPr>
              <w:t xml:space="preserve">to </w:t>
            </w:r>
            <w:r w:rsidR="00203FA7">
              <w:rPr>
                <w:rFonts w:eastAsia="Times New Roman" w:cs="Times New Roman"/>
                <w:color w:val="000000"/>
                <w:sz w:val="16"/>
                <w:szCs w:val="16"/>
              </w:rPr>
              <w:t>NFH</w:t>
            </w:r>
            <w:r w:rsidRPr="00EE1551">
              <w:rPr>
                <w:rFonts w:eastAsia="Times New Roman" w:cs="Times New Roman"/>
                <w:color w:val="000000"/>
                <w:sz w:val="16"/>
                <w:szCs w:val="16"/>
              </w:rPr>
              <w:t xml:space="preserve"> infants. At 9 months, </w:t>
            </w:r>
            <w:r w:rsidR="00203FA7">
              <w:rPr>
                <w:rFonts w:eastAsia="Times New Roman" w:cs="Times New Roman"/>
                <w:color w:val="000000"/>
                <w:sz w:val="16"/>
                <w:szCs w:val="16"/>
              </w:rPr>
              <w:t>FH</w:t>
            </w:r>
            <w:r w:rsidRPr="00EE1551">
              <w:rPr>
                <w:rFonts w:eastAsia="Times New Roman" w:cs="Times New Roman"/>
                <w:color w:val="000000"/>
                <w:sz w:val="16"/>
                <w:szCs w:val="16"/>
              </w:rPr>
              <w:t xml:space="preserve"> infants show increased connectivity between left Heschl's gyrus, left postcentral gyrus, and parietal regions. </w:t>
            </w:r>
            <w:proofErr w:type="gramStart"/>
            <w:r w:rsidRPr="00EE1551">
              <w:rPr>
                <w:rFonts w:eastAsia="Times New Roman" w:cs="Times New Roman"/>
                <w:color w:val="000000"/>
                <w:sz w:val="16"/>
                <w:szCs w:val="16"/>
              </w:rPr>
              <w:t>9-month old</w:t>
            </w:r>
            <w:proofErr w:type="gramEnd"/>
            <w:r w:rsidRPr="00EE1551">
              <w:rPr>
                <w:rFonts w:eastAsia="Times New Roman" w:cs="Times New Roman"/>
                <w:color w:val="000000"/>
                <w:sz w:val="16"/>
                <w:szCs w:val="16"/>
              </w:rPr>
              <w:t xml:space="preserve"> </w:t>
            </w:r>
            <w:r w:rsidR="00203FA7">
              <w:rPr>
                <w:rFonts w:eastAsia="Times New Roman" w:cs="Times New Roman"/>
                <w:color w:val="000000"/>
                <w:sz w:val="16"/>
                <w:szCs w:val="16"/>
              </w:rPr>
              <w:t>FH</w:t>
            </w:r>
            <w:r w:rsidRPr="00EE1551">
              <w:rPr>
                <w:rFonts w:eastAsia="Times New Roman" w:cs="Times New Roman"/>
                <w:color w:val="000000"/>
                <w:sz w:val="16"/>
                <w:szCs w:val="16"/>
              </w:rPr>
              <w:t xml:space="preserve"> infants also have decreased connectivity between right auditory cortex and frontal regions, but increased </w:t>
            </w:r>
            <w:proofErr w:type="spellStart"/>
            <w:r w:rsidRPr="00EE1551">
              <w:rPr>
                <w:rFonts w:eastAsia="Times New Roman" w:cs="Times New Roman"/>
                <w:color w:val="000000"/>
                <w:sz w:val="16"/>
                <w:szCs w:val="16"/>
              </w:rPr>
              <w:t>connctivity</w:t>
            </w:r>
            <w:proofErr w:type="spellEnd"/>
            <w:r w:rsidRPr="00EE1551">
              <w:rPr>
                <w:rFonts w:eastAsia="Times New Roman" w:cs="Times New Roman"/>
                <w:color w:val="000000"/>
                <w:sz w:val="16"/>
                <w:szCs w:val="16"/>
              </w:rPr>
              <w:t xml:space="preserve"> between thalamus and right superior temporal gyrus. </w:t>
            </w:r>
            <w:r w:rsidR="00203FA7">
              <w:rPr>
                <w:rFonts w:eastAsia="Times New Roman" w:cs="Times New Roman"/>
                <w:color w:val="000000"/>
                <w:sz w:val="16"/>
                <w:szCs w:val="16"/>
              </w:rPr>
              <w:t>FH</w:t>
            </w:r>
            <w:r w:rsidRPr="00EE1551">
              <w:rPr>
                <w:rFonts w:eastAsia="Times New Roman" w:cs="Times New Roman"/>
                <w:color w:val="000000"/>
                <w:sz w:val="16"/>
                <w:szCs w:val="16"/>
              </w:rPr>
              <w:t xml:space="preserve"> infants d</w:t>
            </w:r>
            <w:r>
              <w:rPr>
                <w:rFonts w:eastAsia="Times New Roman" w:cs="Times New Roman"/>
                <w:color w:val="000000"/>
                <w:sz w:val="16"/>
                <w:szCs w:val="16"/>
              </w:rPr>
              <w:t>o</w:t>
            </w:r>
            <w:r w:rsidRPr="00EE1551">
              <w:rPr>
                <w:rFonts w:eastAsia="Times New Roman" w:cs="Times New Roman"/>
                <w:color w:val="000000"/>
                <w:sz w:val="16"/>
                <w:szCs w:val="16"/>
              </w:rPr>
              <w:t xml:space="preserve"> not show significant changes in connectivity between 1.5 and 9 months, whereas </w:t>
            </w:r>
            <w:r w:rsidR="00203FA7">
              <w:rPr>
                <w:rFonts w:eastAsia="Times New Roman" w:cs="Times New Roman"/>
                <w:color w:val="000000"/>
                <w:sz w:val="16"/>
                <w:szCs w:val="16"/>
              </w:rPr>
              <w:t>NFH</w:t>
            </w:r>
            <w:r w:rsidRPr="00EE1551">
              <w:rPr>
                <w:rFonts w:eastAsia="Times New Roman" w:cs="Times New Roman"/>
                <w:color w:val="000000"/>
                <w:sz w:val="16"/>
                <w:szCs w:val="16"/>
              </w:rPr>
              <w:t xml:space="preserve"> infants show increases and decreased in connectivity </w:t>
            </w:r>
            <w:proofErr w:type="gramStart"/>
            <w:r w:rsidRPr="00EE1551">
              <w:rPr>
                <w:rFonts w:eastAsia="Times New Roman" w:cs="Times New Roman"/>
                <w:color w:val="000000"/>
                <w:sz w:val="16"/>
                <w:szCs w:val="16"/>
              </w:rPr>
              <w:t>between  regions</w:t>
            </w:r>
            <w:proofErr w:type="gramEnd"/>
            <w:r w:rsidRPr="00EE1551">
              <w:rPr>
                <w:rFonts w:eastAsia="Times New Roman" w:cs="Times New Roman"/>
                <w:color w:val="000000"/>
                <w:sz w:val="16"/>
                <w:szCs w:val="16"/>
              </w:rPr>
              <w:t xml:space="preserve"> listed here.</w:t>
            </w:r>
          </w:p>
        </w:tc>
      </w:tr>
      <w:tr w:rsidR="00E01C97" w:rsidRPr="00AC408D" w14:paraId="0F89AA95" w14:textId="77777777" w:rsidTr="00A056A1">
        <w:trPr>
          <w:trHeight w:val="260"/>
        </w:trPr>
        <w:tc>
          <w:tcPr>
            <w:tcW w:w="0" w:type="auto"/>
            <w:shd w:val="clear" w:color="auto" w:fill="auto"/>
          </w:tcPr>
          <w:p w14:paraId="18B3CF29" w14:textId="0218DE5A" w:rsidR="00E01C97" w:rsidRPr="00E01C97" w:rsidRDefault="00E01C97" w:rsidP="00E01C97">
            <w:pPr>
              <w:spacing w:before="0" w:after="0"/>
              <w:rPr>
                <w:rFonts w:eastAsia="Times New Roman" w:cs="Times New Roman"/>
                <w:color w:val="000000" w:themeColor="text1"/>
                <w:sz w:val="16"/>
                <w:szCs w:val="16"/>
              </w:rPr>
            </w:pPr>
            <w:proofErr w:type="spellStart"/>
            <w:r w:rsidRPr="0041695B">
              <w:rPr>
                <w:rFonts w:eastAsia="Times New Roman" w:cs="Times New Roman"/>
                <w:color w:val="000000"/>
                <w:sz w:val="16"/>
                <w:szCs w:val="16"/>
              </w:rPr>
              <w:t>Linke</w:t>
            </w:r>
            <w:proofErr w:type="spellEnd"/>
            <w:r w:rsidRPr="0041695B">
              <w:rPr>
                <w:rFonts w:eastAsia="Times New Roman" w:cs="Times New Roman"/>
                <w:color w:val="000000"/>
                <w:sz w:val="16"/>
                <w:szCs w:val="16"/>
              </w:rPr>
              <w:t xml:space="preserve"> et al. </w:t>
            </w:r>
            <w:r>
              <w:rPr>
                <w:rFonts w:eastAsia="Times New Roman" w:cs="Times New Roman"/>
                <w:color w:val="000000"/>
                <w:sz w:val="16"/>
                <w:szCs w:val="16"/>
              </w:rPr>
              <w:fldChar w:fldCharType="begin"/>
            </w:r>
            <w:r w:rsidR="00D21007">
              <w:rPr>
                <w:rFonts w:eastAsia="Times New Roman" w:cs="Times New Roman"/>
                <w:color w:val="000000"/>
                <w:sz w:val="16"/>
                <w:szCs w:val="16"/>
              </w:rPr>
              <w:instrText xml:space="preserve"> ADDIN EN.CITE &lt;EndNote&gt;&lt;Cite&gt;&lt;Author&gt;Linke&lt;/Author&gt;&lt;Year&gt;2023&lt;/Year&gt;&lt;RecNum&gt;208&lt;/RecNum&gt;&lt;DisplayText&gt;(85)&lt;/DisplayText&gt;&lt;record&gt;&lt;rec-number&gt;208&lt;/rec-number&gt;&lt;foreign-keys&gt;&lt;key app="EN" db-id="pfftftz55dav9pezpdapp2zv2xzt0e0rv2wp" timestamp="1709301085" guid="99104952-506e-49fa-97d8-7c0ed643627b"&gt;208&lt;/key&gt;&lt;/foreign-keys&gt;&lt;ref-type name="Journal Article"&gt;17&lt;/ref-type&gt;&lt;contributors&gt;&lt;authors&gt;&lt;author&gt;Linke, Carola Annika&lt;/author&gt;&lt;author&gt;Chen, Bosi&lt;/author&gt;&lt;author&gt;Olson, Lindsay&lt;/author&gt;&lt;author&gt;Ibarra, Cynthia&lt;/author&gt;&lt;author&gt;Fong, Chris&lt;/author&gt;&lt;author&gt;Reynolds, Sarah&lt;/author&gt;&lt;author&gt;Apostol, Michael&lt;/author&gt;&lt;author&gt;Kinnear, Mikaela&lt;/author&gt;&lt;author&gt;Müller, Ralph-Axel&lt;/author&gt;&lt;author&gt;Fishman, Inna&lt;/author&gt;&lt;/authors&gt;&lt;/contributors&gt;&lt;titles&gt;&lt;title&gt;Sleep Problems in Preschoolers With Autism Spectrum Disorder Are Associated With Sensory Sensitivities and Thalamocortical Overconnectivity&lt;/title&gt;&lt;secondary-title&gt;Biological Psychiatry: Cognitive Neuroscience and Neuroimaging&lt;/secondary-title&gt;&lt;/titles&gt;&lt;periodical&gt;&lt;full-title&gt;Biological Psychiatry: Cognitive Neuroscience and Neuroimaging&lt;/full-title&gt;&lt;/periodical&gt;&lt;pages&gt;21-31&lt;/pages&gt;&lt;volume&gt;8&lt;/volume&gt;&lt;number&gt;1&lt;/number&gt;&lt;dates&gt;&lt;year&gt;2023&lt;/year&gt;&lt;/dates&gt;&lt;isbn&gt;2451-9022&lt;/isbn&gt;&lt;urls&gt;&lt;/urls&gt;&lt;electronic-resource-num&gt;10.1016/j.bpsc.2021.07.008&lt;/electronic-resource-num&gt;&lt;/record&gt;&lt;/Cite&gt;&lt;/EndNote&gt;</w:instrText>
            </w:r>
            <w:r>
              <w:rPr>
                <w:rFonts w:eastAsia="Times New Roman" w:cs="Times New Roman"/>
                <w:color w:val="000000"/>
                <w:sz w:val="16"/>
                <w:szCs w:val="16"/>
              </w:rPr>
              <w:fldChar w:fldCharType="separate"/>
            </w:r>
            <w:r w:rsidR="00D21007">
              <w:rPr>
                <w:rFonts w:eastAsia="Times New Roman" w:cs="Times New Roman"/>
                <w:noProof/>
                <w:color w:val="000000"/>
                <w:sz w:val="16"/>
                <w:szCs w:val="16"/>
              </w:rPr>
              <w:t>(85)</w:t>
            </w:r>
            <w:r>
              <w:rPr>
                <w:rFonts w:eastAsia="Times New Roman" w:cs="Times New Roman"/>
                <w:color w:val="000000"/>
                <w:sz w:val="16"/>
                <w:szCs w:val="16"/>
              </w:rPr>
              <w:fldChar w:fldCharType="end"/>
            </w:r>
          </w:p>
        </w:tc>
        <w:tc>
          <w:tcPr>
            <w:tcW w:w="0" w:type="auto"/>
            <w:shd w:val="clear" w:color="auto" w:fill="auto"/>
          </w:tcPr>
          <w:p w14:paraId="451F03F4" w14:textId="34F2428F" w:rsidR="00E01C97" w:rsidRPr="00E01C97" w:rsidRDefault="00E01C97" w:rsidP="00E01C97">
            <w:pPr>
              <w:spacing w:before="0" w:after="0"/>
              <w:rPr>
                <w:rFonts w:eastAsia="Times New Roman" w:cs="Times New Roman"/>
                <w:color w:val="000000" w:themeColor="text1"/>
                <w:sz w:val="16"/>
                <w:szCs w:val="16"/>
              </w:rPr>
            </w:pPr>
            <w:r w:rsidRPr="0041695B">
              <w:rPr>
                <w:rFonts w:eastAsia="Times New Roman" w:cs="Times New Roman"/>
                <w:color w:val="000000"/>
                <w:sz w:val="16"/>
                <w:szCs w:val="16"/>
              </w:rPr>
              <w:t>2023</w:t>
            </w:r>
          </w:p>
        </w:tc>
        <w:tc>
          <w:tcPr>
            <w:tcW w:w="0" w:type="auto"/>
            <w:shd w:val="clear" w:color="auto" w:fill="auto"/>
          </w:tcPr>
          <w:p w14:paraId="51E779FC" w14:textId="30C9FF24" w:rsidR="00E01C97" w:rsidRPr="00E01C97" w:rsidRDefault="00E01C97" w:rsidP="00E01C97">
            <w:pPr>
              <w:spacing w:before="0" w:after="0"/>
              <w:rPr>
                <w:rFonts w:eastAsia="Times New Roman" w:cs="Times New Roman"/>
                <w:color w:val="000000" w:themeColor="text1"/>
                <w:sz w:val="16"/>
                <w:szCs w:val="16"/>
              </w:rPr>
            </w:pPr>
            <w:r w:rsidRPr="0316CD02">
              <w:rPr>
                <w:rFonts w:eastAsia="Times New Roman" w:cs="Times New Roman"/>
                <w:color w:val="000000" w:themeColor="text1"/>
                <w:sz w:val="16"/>
                <w:szCs w:val="16"/>
              </w:rPr>
              <w:t xml:space="preserve">Longitudinal: </w:t>
            </w:r>
            <w:r w:rsidRPr="77AF3C34">
              <w:rPr>
                <w:rFonts w:eastAsia="Times New Roman" w:cs="Times New Roman"/>
                <w:color w:val="000000" w:themeColor="text1"/>
                <w:sz w:val="16"/>
                <w:szCs w:val="16"/>
              </w:rPr>
              <w:t>2</w:t>
            </w:r>
            <w:r w:rsidRPr="00915EC0">
              <w:rPr>
                <w:rFonts w:eastAsia="Times New Roman" w:cs="Times New Roman"/>
                <w:color w:val="000000" w:themeColor="text1"/>
                <w:sz w:val="16"/>
                <w:szCs w:val="16"/>
                <w:vertAlign w:val="superscript"/>
              </w:rPr>
              <w:t>nd</w:t>
            </w:r>
            <w:r>
              <w:rPr>
                <w:rFonts w:eastAsia="Times New Roman" w:cs="Times New Roman"/>
                <w:color w:val="000000" w:themeColor="text1"/>
                <w:sz w:val="16"/>
                <w:szCs w:val="16"/>
              </w:rPr>
              <w:t xml:space="preserve"> </w:t>
            </w:r>
            <w:r w:rsidRPr="77AF3C34">
              <w:rPr>
                <w:rFonts w:eastAsia="Times New Roman" w:cs="Times New Roman"/>
                <w:color w:val="000000" w:themeColor="text1"/>
                <w:sz w:val="16"/>
                <w:szCs w:val="16"/>
              </w:rPr>
              <w:t xml:space="preserve">time </w:t>
            </w:r>
            <w:r>
              <w:rPr>
                <w:rFonts w:eastAsia="Times New Roman" w:cs="Times New Roman"/>
                <w:color w:val="000000" w:themeColor="text1"/>
                <w:sz w:val="16"/>
                <w:szCs w:val="16"/>
              </w:rPr>
              <w:t xml:space="preserve">point approximately </w:t>
            </w:r>
            <w:r w:rsidRPr="77AF3C34">
              <w:rPr>
                <w:rFonts w:eastAsia="Times New Roman" w:cs="Times New Roman"/>
                <w:color w:val="000000" w:themeColor="text1"/>
                <w:sz w:val="16"/>
                <w:szCs w:val="16"/>
              </w:rPr>
              <w:t xml:space="preserve">3 </w:t>
            </w:r>
            <w:r w:rsidRPr="0B5EB67A">
              <w:rPr>
                <w:rFonts w:eastAsia="Times New Roman" w:cs="Times New Roman"/>
                <w:color w:val="000000" w:themeColor="text1"/>
                <w:sz w:val="16"/>
                <w:szCs w:val="16"/>
              </w:rPr>
              <w:t xml:space="preserve">years after </w:t>
            </w:r>
            <w:r w:rsidRPr="67EEE589">
              <w:rPr>
                <w:rFonts w:eastAsia="Times New Roman" w:cs="Times New Roman"/>
                <w:color w:val="000000" w:themeColor="text1"/>
                <w:sz w:val="16"/>
                <w:szCs w:val="16"/>
              </w:rPr>
              <w:t>baseline</w:t>
            </w:r>
            <w:r w:rsidR="0093779A">
              <w:rPr>
                <w:rFonts w:eastAsia="Times New Roman" w:cs="Times New Roman"/>
                <w:color w:val="000000" w:themeColor="text1"/>
                <w:sz w:val="16"/>
                <w:szCs w:val="16"/>
              </w:rPr>
              <w:t>; Sleep</w:t>
            </w:r>
          </w:p>
        </w:tc>
        <w:tc>
          <w:tcPr>
            <w:tcW w:w="0" w:type="auto"/>
            <w:shd w:val="clear" w:color="auto" w:fill="auto"/>
          </w:tcPr>
          <w:p w14:paraId="2B0CDE28" w14:textId="77777777" w:rsidR="00E01C97" w:rsidRPr="0041695B" w:rsidRDefault="00E01C97" w:rsidP="00E01C97">
            <w:pPr>
              <w:spacing w:before="0" w:after="0"/>
              <w:rPr>
                <w:rFonts w:eastAsia="Times New Roman" w:cs="Times New Roman"/>
                <w:color w:val="000000" w:themeColor="text1"/>
                <w:sz w:val="16"/>
                <w:szCs w:val="16"/>
              </w:rPr>
            </w:pPr>
            <w:r w:rsidRPr="00AA5253">
              <w:rPr>
                <w:rFonts w:eastAsia="Times New Roman" w:cs="Times New Roman"/>
                <w:color w:val="000000" w:themeColor="text1"/>
                <w:sz w:val="16"/>
                <w:szCs w:val="16"/>
              </w:rPr>
              <w:t>Total: 116</w:t>
            </w:r>
          </w:p>
          <w:p w14:paraId="27B35FBA" w14:textId="77777777" w:rsidR="00E01C97" w:rsidRPr="0041695B" w:rsidRDefault="00E01C97" w:rsidP="00E01C97">
            <w:pPr>
              <w:spacing w:before="0" w:after="0"/>
              <w:rPr>
                <w:rFonts w:eastAsia="Times New Roman" w:cs="Times New Roman"/>
                <w:color w:val="000000" w:themeColor="text1"/>
                <w:sz w:val="16"/>
                <w:szCs w:val="16"/>
              </w:rPr>
            </w:pPr>
            <w:r w:rsidRPr="00AA5253">
              <w:rPr>
                <w:rFonts w:eastAsia="Times New Roman" w:cs="Times New Roman"/>
                <w:color w:val="000000" w:themeColor="text1"/>
                <w:sz w:val="16"/>
                <w:szCs w:val="16"/>
              </w:rPr>
              <w:t>ASD: 70</w:t>
            </w:r>
          </w:p>
          <w:p w14:paraId="383FAA4A" w14:textId="276C2914" w:rsidR="00E01C97" w:rsidRPr="00E01C97" w:rsidRDefault="00E01C97" w:rsidP="00E01C97">
            <w:pPr>
              <w:spacing w:before="0" w:after="0"/>
              <w:rPr>
                <w:rFonts w:eastAsia="Times New Roman" w:cs="Times New Roman"/>
                <w:color w:val="000000" w:themeColor="text1"/>
                <w:sz w:val="16"/>
                <w:szCs w:val="16"/>
              </w:rPr>
            </w:pPr>
            <w:r w:rsidRPr="00AA5253">
              <w:rPr>
                <w:rFonts w:eastAsia="Times New Roman" w:cs="Times New Roman"/>
                <w:color w:val="000000" w:themeColor="text1"/>
                <w:sz w:val="16"/>
                <w:szCs w:val="16"/>
              </w:rPr>
              <w:t>TD: 46</w:t>
            </w:r>
          </w:p>
        </w:tc>
        <w:tc>
          <w:tcPr>
            <w:tcW w:w="0" w:type="auto"/>
            <w:shd w:val="clear" w:color="auto" w:fill="auto"/>
          </w:tcPr>
          <w:p w14:paraId="7B70BB2E" w14:textId="77777777" w:rsidR="00E01C97" w:rsidRPr="0041695B" w:rsidRDefault="00E01C97" w:rsidP="00E01C97">
            <w:pPr>
              <w:spacing w:before="0" w:after="0"/>
              <w:rPr>
                <w:rFonts w:eastAsia="Times New Roman" w:cs="Times New Roman"/>
                <w:color w:val="000000" w:themeColor="text1"/>
                <w:sz w:val="16"/>
                <w:szCs w:val="16"/>
              </w:rPr>
            </w:pPr>
            <w:r w:rsidRPr="00AA5253">
              <w:rPr>
                <w:rFonts w:eastAsia="Times New Roman" w:cs="Times New Roman"/>
                <w:color w:val="000000" w:themeColor="text1"/>
                <w:sz w:val="16"/>
                <w:szCs w:val="16"/>
              </w:rPr>
              <w:t xml:space="preserve">ASD: </w:t>
            </w:r>
            <w:r>
              <w:rPr>
                <w:rFonts w:eastAsia="Times New Roman" w:cs="Times New Roman"/>
                <w:color w:val="000000" w:themeColor="text1"/>
                <w:sz w:val="16"/>
                <w:szCs w:val="16"/>
              </w:rPr>
              <w:t>9.6 months</w:t>
            </w:r>
          </w:p>
          <w:p w14:paraId="7D74A861" w14:textId="2EC9C887" w:rsidR="00E01C97" w:rsidRPr="00E01C97" w:rsidRDefault="00E01C97" w:rsidP="00E01C97">
            <w:pPr>
              <w:spacing w:before="0" w:after="0"/>
              <w:rPr>
                <w:rFonts w:eastAsia="Times New Roman" w:cs="Times New Roman"/>
                <w:color w:val="000000" w:themeColor="text1"/>
                <w:sz w:val="16"/>
                <w:szCs w:val="16"/>
              </w:rPr>
            </w:pPr>
            <w:r w:rsidRPr="00AA5253">
              <w:rPr>
                <w:rFonts w:eastAsia="Times New Roman" w:cs="Times New Roman"/>
                <w:color w:val="000000" w:themeColor="text1"/>
                <w:sz w:val="16"/>
                <w:szCs w:val="16"/>
              </w:rPr>
              <w:t xml:space="preserve">TD: </w:t>
            </w:r>
            <w:r>
              <w:rPr>
                <w:rFonts w:eastAsia="Times New Roman" w:cs="Times New Roman"/>
                <w:color w:val="000000" w:themeColor="text1"/>
                <w:sz w:val="16"/>
                <w:szCs w:val="16"/>
              </w:rPr>
              <w:t>9.9 months</w:t>
            </w:r>
          </w:p>
        </w:tc>
        <w:tc>
          <w:tcPr>
            <w:tcW w:w="0" w:type="auto"/>
            <w:shd w:val="clear" w:color="auto" w:fill="auto"/>
          </w:tcPr>
          <w:p w14:paraId="0E1E9D6A" w14:textId="77777777" w:rsidR="00E01C97" w:rsidRPr="00AA5253" w:rsidRDefault="00E01C97" w:rsidP="00E01C97">
            <w:pPr>
              <w:spacing w:before="0" w:after="0"/>
              <w:rPr>
                <w:rFonts w:eastAsia="Times New Roman" w:cs="Times New Roman"/>
                <w:color w:val="000000"/>
                <w:sz w:val="16"/>
                <w:szCs w:val="16"/>
              </w:rPr>
            </w:pPr>
            <w:r w:rsidRPr="0041695B">
              <w:rPr>
                <w:rFonts w:eastAsia="Times New Roman" w:cs="Times New Roman"/>
                <w:color w:val="000000"/>
                <w:sz w:val="16"/>
                <w:szCs w:val="16"/>
              </w:rPr>
              <w:t>ASD: 16 (23)</w:t>
            </w:r>
          </w:p>
          <w:p w14:paraId="7F6C86B9" w14:textId="4789B217" w:rsidR="00E01C97" w:rsidRPr="00E01C97" w:rsidRDefault="00E01C97" w:rsidP="00E01C97">
            <w:pPr>
              <w:spacing w:before="0" w:after="0"/>
              <w:rPr>
                <w:rFonts w:eastAsia="Times New Roman" w:cs="Times New Roman"/>
                <w:color w:val="000000" w:themeColor="text1"/>
                <w:sz w:val="16"/>
                <w:szCs w:val="16"/>
              </w:rPr>
            </w:pPr>
            <w:r w:rsidRPr="0041695B">
              <w:rPr>
                <w:rFonts w:eastAsia="Times New Roman" w:cs="Times New Roman"/>
                <w:color w:val="000000"/>
                <w:sz w:val="16"/>
                <w:szCs w:val="16"/>
              </w:rPr>
              <w:t>TD: 21 (46)</w:t>
            </w:r>
          </w:p>
        </w:tc>
        <w:tc>
          <w:tcPr>
            <w:tcW w:w="0" w:type="auto"/>
            <w:shd w:val="clear" w:color="auto" w:fill="auto"/>
          </w:tcPr>
          <w:p w14:paraId="01796038" w14:textId="0881FA3F" w:rsidR="00E01C97" w:rsidRPr="00E01C97" w:rsidRDefault="00E01C97" w:rsidP="00E01C97">
            <w:pPr>
              <w:spacing w:before="0" w:after="0"/>
              <w:rPr>
                <w:rFonts w:eastAsia="Times New Roman" w:cs="Times New Roman"/>
                <w:color w:val="000000" w:themeColor="text1"/>
                <w:sz w:val="16"/>
                <w:szCs w:val="16"/>
              </w:rPr>
            </w:pPr>
            <w:r w:rsidRPr="0041695B">
              <w:rPr>
                <w:rFonts w:eastAsia="Times New Roman" w:cs="Times New Roman"/>
                <w:color w:val="000000"/>
                <w:sz w:val="16"/>
                <w:szCs w:val="16"/>
              </w:rPr>
              <w:t>USA</w:t>
            </w:r>
          </w:p>
        </w:tc>
        <w:tc>
          <w:tcPr>
            <w:tcW w:w="0" w:type="auto"/>
            <w:shd w:val="clear" w:color="auto" w:fill="auto"/>
          </w:tcPr>
          <w:p w14:paraId="286D054F" w14:textId="7D69E6D9" w:rsidR="00E01C97" w:rsidRPr="00E01C97" w:rsidRDefault="00E01C97" w:rsidP="00E01C97">
            <w:pPr>
              <w:spacing w:before="0" w:after="0"/>
              <w:rPr>
                <w:rFonts w:eastAsia="Times New Roman" w:cs="Times New Roman"/>
                <w:color w:val="000000" w:themeColor="text1"/>
                <w:sz w:val="16"/>
                <w:szCs w:val="16"/>
              </w:rPr>
            </w:pPr>
            <w:r>
              <w:rPr>
                <w:rFonts w:eastAsia="Times New Roman" w:cs="Times New Roman"/>
                <w:color w:val="000000"/>
                <w:sz w:val="16"/>
                <w:szCs w:val="16"/>
              </w:rPr>
              <w:t>DSM-IV-TR</w:t>
            </w:r>
            <w:r w:rsidRPr="0041695B">
              <w:rPr>
                <w:rFonts w:eastAsia="Times New Roman" w:cs="Times New Roman"/>
                <w:color w:val="000000"/>
                <w:sz w:val="16"/>
                <w:szCs w:val="16"/>
              </w:rPr>
              <w:t>, ADI-R, SCQ</w:t>
            </w:r>
          </w:p>
        </w:tc>
        <w:tc>
          <w:tcPr>
            <w:tcW w:w="0" w:type="auto"/>
            <w:shd w:val="clear" w:color="auto" w:fill="auto"/>
          </w:tcPr>
          <w:p w14:paraId="79716DAE" w14:textId="34950F0F" w:rsidR="00E01C97" w:rsidRPr="00E01C97" w:rsidRDefault="00E01C97" w:rsidP="00E01C97">
            <w:pPr>
              <w:spacing w:before="0" w:after="0"/>
              <w:rPr>
                <w:rFonts w:eastAsia="Times New Roman" w:cs="Times New Roman"/>
                <w:color w:val="000000" w:themeColor="text1"/>
                <w:sz w:val="16"/>
                <w:szCs w:val="16"/>
              </w:rPr>
            </w:pPr>
            <w:r w:rsidRPr="00EE1551">
              <w:rPr>
                <w:rFonts w:eastAsia="Times New Roman" w:cs="Times New Roman"/>
                <w:color w:val="000000"/>
                <w:sz w:val="16"/>
                <w:szCs w:val="16"/>
              </w:rPr>
              <w:t xml:space="preserve">ASD group has increased functional connectivity between the thalamus and Heschl’s gyrus. ASD group also has increased BOLD signal in the auditory cortex </w:t>
            </w:r>
            <w:proofErr w:type="spellStart"/>
            <w:r w:rsidRPr="00EE1551">
              <w:rPr>
                <w:rFonts w:eastAsia="Times New Roman" w:cs="Times New Roman"/>
                <w:color w:val="000000"/>
                <w:sz w:val="16"/>
                <w:szCs w:val="16"/>
              </w:rPr>
              <w:t>suring</w:t>
            </w:r>
            <w:proofErr w:type="spellEnd"/>
            <w:r w:rsidRPr="00EE1551">
              <w:rPr>
                <w:rFonts w:eastAsia="Times New Roman" w:cs="Times New Roman"/>
                <w:color w:val="000000"/>
                <w:sz w:val="16"/>
                <w:szCs w:val="16"/>
              </w:rPr>
              <w:t xml:space="preserve"> natural sleep.</w:t>
            </w:r>
          </w:p>
        </w:tc>
      </w:tr>
    </w:tbl>
    <w:p w14:paraId="6C86C8F5" w14:textId="1A1E63EC" w:rsidR="00005CE0" w:rsidRPr="0078361A" w:rsidRDefault="0078361A" w:rsidP="0078361A">
      <w:pPr>
        <w:spacing w:before="0" w:after="0"/>
        <w:rPr>
          <w:sz w:val="16"/>
          <w:szCs w:val="16"/>
        </w:rPr>
      </w:pPr>
      <w:r>
        <w:rPr>
          <w:sz w:val="16"/>
          <w:szCs w:val="16"/>
        </w:rPr>
        <w:t>ADI-R, Autism Diagnostic Interview, Revised; ADOS, Autism Diagnostic Observation Schedule; ADOS-G, Autism Diagnostic Observation Schedule–Generic; ADOS-2, Autism Diagnostic Observation Schedule–Second Edition; BOLD, blood oxygen level dependent; DSM-IV, Diagnostic and Statistical Manual of Mental Disorders, Fourth Edition; DSM-IV-TR, Diagnostic and Statistical Manual of Mental Disorders, Fourth Edition, Text Revision; DSM-5, Diagnostic and Statistical Manual of Mental Disorders, Fifth Edition; FH, family history of autism spectrum disorder; GABA/Cr, gamma-aminobutyric acid to creatine ratio; NFH, no family history of autism spectrum disorder; SCQ, Social Communication Questionnaire; SRS, Social Responsiveness Scale.</w:t>
      </w:r>
    </w:p>
    <w:p w14:paraId="2A800CAF" w14:textId="77777777" w:rsidR="0078361A" w:rsidRPr="00AC2486" w:rsidRDefault="0078361A" w:rsidP="002B4A57">
      <w:pPr>
        <w:rPr>
          <w:b/>
          <w:bCs/>
        </w:rPr>
      </w:pPr>
    </w:p>
    <w:p w14:paraId="6F956CD0" w14:textId="77777777" w:rsidR="00DC5F80" w:rsidRDefault="00DC5F80">
      <w:pPr>
        <w:spacing w:before="0" w:after="200" w:line="276" w:lineRule="auto"/>
        <w:rPr>
          <w:rFonts w:eastAsia="Cambria" w:cs="Times New Roman"/>
          <w:b/>
          <w:szCs w:val="24"/>
        </w:rPr>
      </w:pPr>
      <w:r>
        <w:br w:type="page"/>
      </w:r>
    </w:p>
    <w:p w14:paraId="137C6B7C" w14:textId="287D7244" w:rsidR="00AC2486" w:rsidRDefault="00AC2486" w:rsidP="00516C38">
      <w:pPr>
        <w:pStyle w:val="Heading1"/>
        <w:numPr>
          <w:ilvl w:val="0"/>
          <w:numId w:val="0"/>
        </w:numPr>
      </w:pPr>
      <w:bookmarkStart w:id="5" w:name="_Toc176348698"/>
      <w:r w:rsidRPr="00AC2486">
        <w:lastRenderedPageBreak/>
        <w:t>Supplementary Table 6. MRS</w:t>
      </w:r>
      <w:r w:rsidR="00A643E1">
        <w:t xml:space="preserve"> Findings</w:t>
      </w:r>
      <w:r w:rsidRPr="00AC2486">
        <w:t>.</w:t>
      </w:r>
      <w:bookmarkEnd w:id="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35"/>
        <w:gridCol w:w="554"/>
        <w:gridCol w:w="1386"/>
        <w:gridCol w:w="842"/>
        <w:gridCol w:w="868"/>
        <w:gridCol w:w="982"/>
        <w:gridCol w:w="1130"/>
        <w:gridCol w:w="1232"/>
        <w:gridCol w:w="1732"/>
      </w:tblGrid>
      <w:tr w:rsidR="00CE0CB3" w:rsidRPr="00E01C97" w14:paraId="0E7AED48" w14:textId="77777777" w:rsidTr="00A056A1">
        <w:trPr>
          <w:trHeight w:val="296"/>
        </w:trPr>
        <w:tc>
          <w:tcPr>
            <w:tcW w:w="0" w:type="auto"/>
            <w:gridSpan w:val="9"/>
            <w:shd w:val="clear" w:color="auto" w:fill="808080" w:themeFill="background1" w:themeFillShade="80"/>
          </w:tcPr>
          <w:p w14:paraId="2675C107" w14:textId="77777777" w:rsidR="00CE0CB3" w:rsidRPr="00E01C97" w:rsidRDefault="00CE0CB3">
            <w:pPr>
              <w:spacing w:before="0" w:after="0"/>
              <w:jc w:val="center"/>
              <w:rPr>
                <w:rFonts w:eastAsia="Times New Roman" w:cs="Times New Roman"/>
                <w:b/>
                <w:bCs/>
                <w:color w:val="FFFFFF" w:themeColor="background1"/>
                <w:sz w:val="16"/>
                <w:szCs w:val="16"/>
              </w:rPr>
            </w:pPr>
            <w:r w:rsidRPr="00E01C97">
              <w:rPr>
                <w:rFonts w:eastAsia="Times New Roman" w:cs="Times New Roman"/>
                <w:b/>
                <w:bCs/>
                <w:color w:val="FFFFFF" w:themeColor="background1"/>
                <w:sz w:val="16"/>
                <w:szCs w:val="16"/>
              </w:rPr>
              <w:t>Cross-sectional</w:t>
            </w:r>
          </w:p>
        </w:tc>
      </w:tr>
      <w:tr w:rsidR="00CE0CB3" w:rsidRPr="00E01C97" w14:paraId="75522338" w14:textId="77777777" w:rsidTr="00A056A1">
        <w:trPr>
          <w:trHeight w:val="260"/>
        </w:trPr>
        <w:tc>
          <w:tcPr>
            <w:tcW w:w="0" w:type="auto"/>
            <w:shd w:val="clear" w:color="auto" w:fill="BFBFBF" w:themeFill="background1" w:themeFillShade="BF"/>
            <w:hideMark/>
          </w:tcPr>
          <w:p w14:paraId="1CED9E6D"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Author</w:t>
            </w:r>
          </w:p>
        </w:tc>
        <w:tc>
          <w:tcPr>
            <w:tcW w:w="0" w:type="auto"/>
            <w:shd w:val="clear" w:color="auto" w:fill="BFBFBF" w:themeFill="background1" w:themeFillShade="BF"/>
            <w:hideMark/>
          </w:tcPr>
          <w:p w14:paraId="62E38912"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Year</w:t>
            </w:r>
          </w:p>
        </w:tc>
        <w:tc>
          <w:tcPr>
            <w:tcW w:w="0" w:type="auto"/>
            <w:shd w:val="clear" w:color="auto" w:fill="BFBFBF" w:themeFill="background1" w:themeFillShade="BF"/>
          </w:tcPr>
          <w:p w14:paraId="4E0E70B3" w14:textId="48B46843" w:rsidR="00CE0CB3" w:rsidRPr="00E01C97" w:rsidRDefault="00711709">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hideMark/>
          </w:tcPr>
          <w:p w14:paraId="1B0651DB"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N</w:t>
            </w:r>
          </w:p>
        </w:tc>
        <w:tc>
          <w:tcPr>
            <w:tcW w:w="0" w:type="auto"/>
            <w:shd w:val="clear" w:color="auto" w:fill="BFBFBF" w:themeFill="background1" w:themeFillShade="BF"/>
            <w:hideMark/>
          </w:tcPr>
          <w:p w14:paraId="5C7EF554"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Age</w:t>
            </w:r>
          </w:p>
        </w:tc>
        <w:tc>
          <w:tcPr>
            <w:tcW w:w="0" w:type="auto"/>
            <w:shd w:val="clear" w:color="auto" w:fill="BFBFBF" w:themeFill="background1" w:themeFillShade="BF"/>
            <w:hideMark/>
          </w:tcPr>
          <w:p w14:paraId="0D968F41"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Sex</w:t>
            </w:r>
          </w:p>
        </w:tc>
        <w:tc>
          <w:tcPr>
            <w:tcW w:w="0" w:type="auto"/>
            <w:shd w:val="clear" w:color="auto" w:fill="BFBFBF" w:themeFill="background1" w:themeFillShade="BF"/>
            <w:hideMark/>
          </w:tcPr>
          <w:p w14:paraId="64026E21"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Region</w:t>
            </w:r>
          </w:p>
        </w:tc>
        <w:tc>
          <w:tcPr>
            <w:tcW w:w="0" w:type="auto"/>
            <w:shd w:val="clear" w:color="auto" w:fill="BFBFBF" w:themeFill="background1" w:themeFillShade="BF"/>
            <w:hideMark/>
          </w:tcPr>
          <w:p w14:paraId="4C47C6B2"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ASD Metric</w:t>
            </w:r>
          </w:p>
        </w:tc>
        <w:tc>
          <w:tcPr>
            <w:tcW w:w="0" w:type="auto"/>
            <w:shd w:val="clear" w:color="auto" w:fill="BFBFBF" w:themeFill="background1" w:themeFillShade="BF"/>
            <w:hideMark/>
          </w:tcPr>
          <w:p w14:paraId="789E8B47" w14:textId="77777777" w:rsidR="00CE0CB3" w:rsidRPr="00E01C97" w:rsidRDefault="00CE0CB3">
            <w:pPr>
              <w:spacing w:before="0" w:after="0"/>
              <w:jc w:val="center"/>
              <w:rPr>
                <w:rFonts w:eastAsia="Times New Roman" w:cs="Times New Roman"/>
                <w:b/>
                <w:bCs/>
                <w:color w:val="000000" w:themeColor="text1"/>
                <w:sz w:val="16"/>
                <w:szCs w:val="16"/>
              </w:rPr>
            </w:pPr>
            <w:r w:rsidRPr="00E01C97">
              <w:rPr>
                <w:rFonts w:eastAsia="Times New Roman" w:cs="Times New Roman"/>
                <w:b/>
                <w:bCs/>
                <w:color w:val="000000" w:themeColor="text1"/>
                <w:sz w:val="16"/>
                <w:szCs w:val="16"/>
              </w:rPr>
              <w:t>Outcome</w:t>
            </w:r>
          </w:p>
        </w:tc>
      </w:tr>
      <w:tr w:rsidR="00CE0CB3" w:rsidRPr="00E01C97" w14:paraId="77F1F25A" w14:textId="77777777" w:rsidTr="00A056A1">
        <w:trPr>
          <w:trHeight w:val="260"/>
        </w:trPr>
        <w:tc>
          <w:tcPr>
            <w:tcW w:w="0" w:type="auto"/>
            <w:shd w:val="clear" w:color="auto" w:fill="auto"/>
          </w:tcPr>
          <w:p w14:paraId="6B1E01EB" w14:textId="3ED942BC"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 xml:space="preserve">Mori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&lt;EndNote&gt;&lt;Cite&gt;&lt;Author&gt;Mori&lt;/Author&gt;&lt;Year&gt;2013/02/01&lt;/Year&gt;&lt;RecNum&gt;179&lt;/RecNum&gt;&lt;DisplayText&gt;(86)&lt;/DisplayText&gt;&lt;record&gt;&lt;rec-number&gt;179&lt;/rec-number&gt;&lt;foreign-keys&gt;&lt;key app="EN" db-id="pfftftz55dav9pezpdapp2zv2xzt0e0rv2wp" timestamp="1709301084" guid="f4dad8d8-77aa-409d-8ddb-e0e0285c6f88"&gt;179&lt;/key&gt;&lt;/foreign-keys&gt;&lt;ref-type name="Journal Article"&gt;17&lt;/ref-type&gt;&lt;contributors&gt;&lt;authors&gt;&lt;author&gt;Kenji Mori &lt;/author&gt;&lt;author&gt;Yoshihiro Toda&lt;/author&gt;&lt;author&gt;Hiromichi Ito&lt;/author&gt;&lt;author&gt;Tatsuo Mori &lt;/author&gt;&lt;author&gt;Aya Goji &lt;/author&gt;&lt;author&gt;Emiko Fujii&lt;/author&gt;&lt;author&gt;Masahito Miyazaki&lt;/author&gt;&lt;author&gt;Masafumi Harada&lt;/author&gt;&lt;author&gt;Shoji Kagami&lt;/author&gt;&lt;/authors&gt;&lt;/contributors&gt;&lt;titles&gt;&lt;title&gt;A proton magnetic resonance spectroscopic study in autism spectrum disorders: Amygdala and orbito-frontal cortex&lt;/title&gt;&lt;secondary-title&gt;Brain and Development&lt;/secondary-title&gt;&lt;/titles&gt;&lt;periodical&gt;&lt;full-title&gt;Brain and Development&lt;/full-title&gt;&lt;/periodical&gt;&lt;volume&gt;35&lt;/volume&gt;&lt;number&gt;2&lt;/number&gt;&lt;dates&gt;&lt;year&gt;2013/02/01&lt;/year&gt;&lt;/dates&gt;&lt;isbn&gt;0387-7604&lt;/isbn&gt;&lt;urls&gt;&lt;related-urls&gt;&lt;url&gt;https://www.sciencedirect.com/science/article/pii/S0387760412002586?via%3Dihub&lt;/url&gt;&lt;/related-urls&gt;&lt;/urls&gt;&lt;electronic-resource-num&gt;10.1016/j.braindev.2012.09.016&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(86)</w:t>
            </w:r>
            <w:r w:rsidRPr="00CE0CB3">
              <w:rPr>
                <w:rFonts w:cs="Times New Roman"/>
                <w:color w:val="000000"/>
                <w:sz w:val="16"/>
                <w:szCs w:val="16"/>
              </w:rPr>
              <w:fldChar w:fldCharType="end"/>
            </w:r>
          </w:p>
        </w:tc>
        <w:tc>
          <w:tcPr>
            <w:tcW w:w="0" w:type="auto"/>
            <w:shd w:val="clear" w:color="auto" w:fill="auto"/>
          </w:tcPr>
          <w:p w14:paraId="793C87D5" w14:textId="7E57B0E5"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2013</w:t>
            </w:r>
          </w:p>
        </w:tc>
        <w:tc>
          <w:tcPr>
            <w:tcW w:w="0" w:type="auto"/>
            <w:shd w:val="clear" w:color="auto" w:fill="auto"/>
          </w:tcPr>
          <w:p w14:paraId="2233F323" w14:textId="26891D9B"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10CC9">
              <w:rPr>
                <w:rFonts w:eastAsia="Times New Roman" w:cs="Times New Roman"/>
                <w:color w:val="000000" w:themeColor="text1"/>
                <w:sz w:val="16"/>
                <w:szCs w:val="16"/>
              </w:rPr>
              <w:t>; Sedation</w:t>
            </w:r>
          </w:p>
        </w:tc>
        <w:tc>
          <w:tcPr>
            <w:tcW w:w="0" w:type="auto"/>
            <w:shd w:val="clear" w:color="auto" w:fill="auto"/>
          </w:tcPr>
          <w:p w14:paraId="27E83F16"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108</w:t>
            </w:r>
          </w:p>
          <w:p w14:paraId="1F3401C4" w14:textId="13C8FE32"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77</w:t>
            </w:r>
            <w:r w:rsidRPr="00CE0CB3">
              <w:rPr>
                <w:rFonts w:cs="Times New Roman"/>
                <w:color w:val="000000"/>
                <w:sz w:val="16"/>
                <w:szCs w:val="16"/>
              </w:rPr>
              <w:br/>
              <w:t>TD: 31</w:t>
            </w:r>
          </w:p>
        </w:tc>
        <w:tc>
          <w:tcPr>
            <w:tcW w:w="0" w:type="auto"/>
            <w:shd w:val="clear" w:color="auto" w:fill="auto"/>
          </w:tcPr>
          <w:p w14:paraId="29347513" w14:textId="5F0E00A3"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themeColor="text1"/>
                <w:sz w:val="16"/>
                <w:szCs w:val="16"/>
              </w:rPr>
              <w:t>ASD: 4.1 (3-6)</w:t>
            </w:r>
            <w:r w:rsidRPr="00CE0CB3">
              <w:rPr>
                <w:rFonts w:cs="Times New Roman"/>
                <w:sz w:val="16"/>
                <w:szCs w:val="16"/>
              </w:rPr>
              <w:br/>
            </w:r>
            <w:r w:rsidRPr="00CE0CB3">
              <w:rPr>
                <w:rFonts w:cs="Times New Roman"/>
                <w:color w:val="000000" w:themeColor="text1"/>
                <w:sz w:val="16"/>
                <w:szCs w:val="16"/>
              </w:rPr>
              <w:t>TD: 4.0 (3-6)</w:t>
            </w:r>
          </w:p>
        </w:tc>
        <w:tc>
          <w:tcPr>
            <w:tcW w:w="0" w:type="auto"/>
            <w:shd w:val="clear" w:color="auto" w:fill="auto"/>
          </w:tcPr>
          <w:p w14:paraId="5C7C2E92" w14:textId="79EAC131"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themeColor="text1"/>
                <w:sz w:val="16"/>
                <w:szCs w:val="16"/>
              </w:rPr>
              <w:t>ASD: 20 (26)</w:t>
            </w:r>
            <w:r w:rsidRPr="00CE0CB3">
              <w:rPr>
                <w:rFonts w:cs="Times New Roman"/>
                <w:sz w:val="16"/>
                <w:szCs w:val="16"/>
              </w:rPr>
              <w:br/>
            </w:r>
            <w:r w:rsidRPr="00CE0CB3">
              <w:rPr>
                <w:rFonts w:cs="Times New Roman"/>
                <w:color w:val="000000" w:themeColor="text1"/>
                <w:sz w:val="16"/>
                <w:szCs w:val="16"/>
              </w:rPr>
              <w:t>TD: 8 (26)</w:t>
            </w:r>
          </w:p>
        </w:tc>
        <w:tc>
          <w:tcPr>
            <w:tcW w:w="0" w:type="auto"/>
            <w:shd w:val="clear" w:color="auto" w:fill="auto"/>
          </w:tcPr>
          <w:p w14:paraId="23137A9F" w14:textId="7EC85F1C"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Japan</w:t>
            </w:r>
          </w:p>
        </w:tc>
        <w:tc>
          <w:tcPr>
            <w:tcW w:w="0" w:type="auto"/>
            <w:shd w:val="clear" w:color="auto" w:fill="auto"/>
          </w:tcPr>
          <w:p w14:paraId="3D53E899" w14:textId="58729317"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DSM-IV-TR</w:t>
            </w:r>
          </w:p>
        </w:tc>
        <w:tc>
          <w:tcPr>
            <w:tcW w:w="0" w:type="auto"/>
            <w:shd w:val="clear" w:color="auto" w:fill="auto"/>
          </w:tcPr>
          <w:p w14:paraId="570F1052" w14:textId="1706198D"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themeColor="text1"/>
                <w:sz w:val="16"/>
                <w:szCs w:val="16"/>
              </w:rPr>
              <w:t>ASD group has decreased NAA in the amygdala and orbitofrontal cortex. No effect of group on Cho or Cr concentrations.</w:t>
            </w:r>
          </w:p>
        </w:tc>
      </w:tr>
      <w:tr w:rsidR="00CE0CB3" w:rsidRPr="00E01C97" w14:paraId="1024829E" w14:textId="77777777" w:rsidTr="00A056A1">
        <w:trPr>
          <w:trHeight w:val="260"/>
        </w:trPr>
        <w:tc>
          <w:tcPr>
            <w:tcW w:w="0" w:type="auto"/>
            <w:shd w:val="clear" w:color="auto" w:fill="auto"/>
          </w:tcPr>
          <w:p w14:paraId="05E9CFD2" w14:textId="24E86B69"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Goji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&lt;EndNote&gt;&lt;Cite&gt;&lt;Author&gt;Goji&lt;/Author&gt;&lt;Year&gt;Jan 6, 2017&lt;/Year&gt;&lt;RecNum&gt;172&lt;/RecNum&gt;&lt;DisplayText&gt;(87)&lt;/DisplayText&gt;&lt;record&gt;&lt;rec-number&gt;172&lt;/rec-number&gt;&lt;foreign-keys&gt;&lt;key app="EN" db-id="pfftftz55dav9pezpdapp2zv2xzt0e0rv2wp" timestamp="1709301084" guid="92127b31-a481-46f6-b607-55eec9b71264"&gt;172&lt;/key&gt;&lt;/foreign-keys&gt;&lt;ref-type name="Journal Article"&gt;17&lt;/ref-type&gt;&lt;contributors&gt;&lt;authors&gt;&lt;author&gt;Aya Goji&lt;/author&gt;&lt;author&gt;Hiromichi Ito&lt;/author&gt;&lt;author&gt;Kenji Mori&lt;/author&gt;&lt;author&gt;Masafumi Harada&lt;/author&gt;&lt;author&gt;Sonoka Hisaoka&lt;/author&gt;&lt;author&gt;Yoshihiro Toda&lt;/author&gt;&lt;author&gt;Tatsuo Mori&lt;/author&gt;&lt;author&gt;Yoko Abe&lt;/author&gt;&lt;author&gt;Masahito Miyazaki&lt;/author&gt;&lt;author&gt;Shoji Kagami&lt;/author&gt;&lt;/authors&gt;&lt;/contributors&gt;&lt;titles&gt;&lt;title&gt;Assessment of Anterior Cingulate Cortex (ACC) and Left Cerebellar Metabolism in Asperger&amp;apos;s Syndrome with Proton Magnetic Resonance Spectroscopy (MRS)&lt;/title&gt;&lt;secondary-title&gt;PLOS ONE&lt;/secondary-title&gt;&lt;/titles&gt;&lt;periodical&gt;&lt;full-title&gt;PLoS One&lt;/full-title&gt;&lt;/periodical&gt;&lt;volume&gt;12&lt;/volume&gt;&lt;number&gt;1&lt;/number&gt;&lt;dates&gt;&lt;year&gt;Jan 6, 2017&lt;/year&gt;&lt;/dates&gt;&lt;isbn&gt;1932-6203&lt;/isbn&gt;&lt;urls&gt;&lt;related-urls&gt;&lt;url&gt;https://journals.plos.org/plosone/article?id=10.1371/journal.pone.0169288&lt;/url&gt;&lt;/related-urls&gt;&lt;/urls&gt;&lt;electronic-resource-num&gt;10.1371/journal.pone.0169288&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(87)</w:t>
            </w:r>
            <w:r w:rsidRPr="00CE0CB3">
              <w:rPr>
                <w:rFonts w:cs="Times New Roman"/>
                <w:color w:val="000000"/>
                <w:sz w:val="16"/>
                <w:szCs w:val="16"/>
              </w:rPr>
              <w:fldChar w:fldCharType="end"/>
            </w:r>
          </w:p>
        </w:tc>
        <w:tc>
          <w:tcPr>
            <w:tcW w:w="0" w:type="auto"/>
            <w:shd w:val="clear" w:color="auto" w:fill="auto"/>
          </w:tcPr>
          <w:p w14:paraId="75D64CA1" w14:textId="4018DD14"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2017</w:t>
            </w:r>
          </w:p>
        </w:tc>
        <w:tc>
          <w:tcPr>
            <w:tcW w:w="0" w:type="auto"/>
            <w:shd w:val="clear" w:color="auto" w:fill="auto"/>
          </w:tcPr>
          <w:p w14:paraId="3946B62C" w14:textId="5BF16B64"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3C58C1">
              <w:rPr>
                <w:rFonts w:eastAsia="Times New Roman" w:cs="Times New Roman"/>
                <w:color w:val="000000" w:themeColor="text1"/>
                <w:sz w:val="16"/>
                <w:szCs w:val="16"/>
              </w:rPr>
              <w:t>; Sedat</w:t>
            </w:r>
            <w:r w:rsidR="00EC3821">
              <w:rPr>
                <w:rFonts w:eastAsia="Times New Roman" w:cs="Times New Roman"/>
                <w:color w:val="000000" w:themeColor="text1"/>
                <w:sz w:val="16"/>
                <w:szCs w:val="16"/>
              </w:rPr>
              <w:t>ion</w:t>
            </w:r>
          </w:p>
        </w:tc>
        <w:tc>
          <w:tcPr>
            <w:tcW w:w="0" w:type="auto"/>
            <w:shd w:val="clear" w:color="auto" w:fill="auto"/>
          </w:tcPr>
          <w:p w14:paraId="1076BA55"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53</w:t>
            </w:r>
          </w:p>
          <w:p w14:paraId="68C78F39" w14:textId="35D6FE16"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34</w:t>
            </w:r>
            <w:r w:rsidRPr="00CE0CB3">
              <w:rPr>
                <w:rFonts w:cs="Times New Roman"/>
                <w:color w:val="000000"/>
                <w:sz w:val="16"/>
                <w:szCs w:val="16"/>
              </w:rPr>
              <w:br/>
              <w:t>TD: 19</w:t>
            </w:r>
          </w:p>
        </w:tc>
        <w:tc>
          <w:tcPr>
            <w:tcW w:w="0" w:type="auto"/>
            <w:shd w:val="clear" w:color="auto" w:fill="auto"/>
          </w:tcPr>
          <w:p w14:paraId="4ACE645C" w14:textId="539A018E"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5.12 (2-12)</w:t>
            </w:r>
            <w:r w:rsidRPr="00CE0CB3">
              <w:rPr>
                <w:rFonts w:cs="Times New Roman"/>
                <w:sz w:val="16"/>
                <w:szCs w:val="16"/>
              </w:rPr>
              <w:br/>
            </w:r>
            <w:r w:rsidRPr="00CE0CB3">
              <w:rPr>
                <w:rFonts w:cs="Times New Roman"/>
                <w:color w:val="000000" w:themeColor="text1"/>
                <w:sz w:val="16"/>
                <w:szCs w:val="16"/>
              </w:rPr>
              <w:t>TD: 5.6 (2-11)</w:t>
            </w:r>
          </w:p>
        </w:tc>
        <w:tc>
          <w:tcPr>
            <w:tcW w:w="0" w:type="auto"/>
            <w:shd w:val="clear" w:color="auto" w:fill="auto"/>
          </w:tcPr>
          <w:p w14:paraId="6AECF16A" w14:textId="1DDFE3F6"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6 (18)</w:t>
            </w:r>
            <w:r w:rsidRPr="00CE0CB3">
              <w:rPr>
                <w:rFonts w:cs="Times New Roman"/>
                <w:sz w:val="16"/>
                <w:szCs w:val="16"/>
              </w:rPr>
              <w:br/>
            </w:r>
            <w:r w:rsidRPr="00CE0CB3">
              <w:rPr>
                <w:rFonts w:cs="Times New Roman"/>
                <w:color w:val="000000" w:themeColor="text1"/>
                <w:sz w:val="16"/>
                <w:szCs w:val="16"/>
              </w:rPr>
              <w:t>TD: 7 (37)</w:t>
            </w:r>
          </w:p>
        </w:tc>
        <w:tc>
          <w:tcPr>
            <w:tcW w:w="0" w:type="auto"/>
            <w:shd w:val="clear" w:color="auto" w:fill="auto"/>
          </w:tcPr>
          <w:p w14:paraId="1EF6611A" w14:textId="75646A53"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Japan</w:t>
            </w:r>
          </w:p>
        </w:tc>
        <w:tc>
          <w:tcPr>
            <w:tcW w:w="0" w:type="auto"/>
            <w:shd w:val="clear" w:color="auto" w:fill="auto"/>
          </w:tcPr>
          <w:p w14:paraId="6CF7E401" w14:textId="284FF341"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DSM-IV-TR</w:t>
            </w:r>
          </w:p>
        </w:tc>
        <w:tc>
          <w:tcPr>
            <w:tcW w:w="0" w:type="auto"/>
            <w:shd w:val="clear" w:color="auto" w:fill="auto"/>
          </w:tcPr>
          <w:p w14:paraId="7CF2F817" w14:textId="600EFCF4"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 xml:space="preserve">Children with Asperger’s have decreased NAA, Cr, Cho, and </w:t>
            </w:r>
            <w:proofErr w:type="spellStart"/>
            <w:r w:rsidRPr="00CE0CB3">
              <w:rPr>
                <w:rFonts w:cs="Times New Roman"/>
                <w:color w:val="000000" w:themeColor="text1"/>
                <w:sz w:val="16"/>
                <w:szCs w:val="16"/>
              </w:rPr>
              <w:t>mI</w:t>
            </w:r>
            <w:proofErr w:type="spellEnd"/>
            <w:r w:rsidRPr="00CE0CB3">
              <w:rPr>
                <w:rFonts w:cs="Times New Roman"/>
                <w:color w:val="000000" w:themeColor="text1"/>
                <w:sz w:val="16"/>
                <w:szCs w:val="16"/>
              </w:rPr>
              <w:t xml:space="preserve"> in the anterior cingulate cortex but not the cerebellum.</w:t>
            </w:r>
          </w:p>
        </w:tc>
      </w:tr>
      <w:tr w:rsidR="00CE0CB3" w:rsidRPr="00E01C97" w14:paraId="7E32D814" w14:textId="77777777" w:rsidTr="00A056A1">
        <w:trPr>
          <w:trHeight w:val="260"/>
        </w:trPr>
        <w:tc>
          <w:tcPr>
            <w:tcW w:w="0" w:type="auto"/>
            <w:shd w:val="clear" w:color="auto" w:fill="auto"/>
          </w:tcPr>
          <w:p w14:paraId="0CBB8E79" w14:textId="64FEE484"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Ito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&lt;EndNote&gt;&lt;Cite&gt;&lt;Author&gt;Ito&lt;/Author&gt;&lt;Year&gt;2017-04-19&lt;/Year&gt;&lt;RecNum&gt;174&lt;/RecNum&gt;&lt;DisplayText&gt;(88)&lt;/DisplayText&gt;&lt;record&gt;&lt;rec-number&gt;174&lt;/rec-number&gt;&lt;foreign-keys&gt;&lt;key app="EN" db-id="pfftftz55dav9pezpdapp2zv2xzt0e0rv2wp" timestamp="1709301084" guid="a7049e7b-5618-43a0-87e6-280d3aa96b0f"&gt;174&lt;/key&gt;&lt;/foreign-keys&gt;&lt;ref-type name="Journal Article"&gt;17&lt;/ref-type&gt;&lt;contributors&gt;&lt;authors&gt;&lt;author&gt;Hiromichi  Ito&lt;/author&gt;&lt;author&gt;Kenji  Mori&lt;/author&gt;&lt;author&gt;Masafumi  Harada&lt;/author&gt;&lt;author&gt;Sonoka  Hisaoka&lt;/author&gt;&lt;author&gt;Yoshihiro  Toda&lt;/author&gt;&lt;author&gt;Tatsuo  Mori&lt;/author&gt;&lt;author&gt;Aya  Goji&lt;/author&gt;&lt;author&gt;Yoko  Abe&lt;/author&gt;&lt;author&gt;Masahito  Miyazaki&lt;/author&gt;&lt;author&gt;Shoji  Kagami&lt;/author&gt;&lt;author&gt;Hiromichi Ito, Kenji Mori, Masafumi Harada, Sonoka Hisaoka, Yoshihiro Toda, Tatsuo Mori, Aya Goji, Yoko Abe, Masahito Miyazaki, Shoji Kagami&lt;/author&gt;&lt;/authors&gt;&lt;/contributors&gt;&lt;titles&gt;&lt;title&gt;A Proton Magnetic Resonance Spectroscopic Study in Autism Spectrum Disorder Using a 3-Tesla Clinical Magnetic Resonance Imaging (MRI) System: The Anterior Cingulate Cortex and the Left Cerebellum&lt;/title&gt;&lt;secondary-title&gt;Journal of Child Neurology&lt;/secondary-title&gt;&lt;/titles&gt;&lt;periodical&gt;&lt;full-title&gt;Journal of Child Neurology&lt;/full-title&gt;&lt;/periodical&gt;&lt;dates&gt;&lt;year&gt;2017-04-19&lt;/year&gt;&lt;/dates&gt;&lt;urls&gt;&lt;related-urls&gt;&lt;url&gt;https://journals.sagepub.com/doi/10.1177/0883073817702981&lt;/url&gt;&lt;/related-urls&gt;&lt;/urls&gt;&lt;electronic-resource-num&gt;10.1177/0883073817702981&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(88)</w:t>
            </w:r>
            <w:r w:rsidRPr="00CE0CB3">
              <w:rPr>
                <w:rFonts w:cs="Times New Roman"/>
                <w:color w:val="000000"/>
                <w:sz w:val="16"/>
                <w:szCs w:val="16"/>
              </w:rPr>
              <w:fldChar w:fldCharType="end"/>
            </w:r>
          </w:p>
        </w:tc>
        <w:tc>
          <w:tcPr>
            <w:tcW w:w="0" w:type="auto"/>
            <w:shd w:val="clear" w:color="auto" w:fill="auto"/>
          </w:tcPr>
          <w:p w14:paraId="12556152" w14:textId="5AC8A237"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2017</w:t>
            </w:r>
          </w:p>
        </w:tc>
        <w:tc>
          <w:tcPr>
            <w:tcW w:w="0" w:type="auto"/>
            <w:shd w:val="clear" w:color="auto" w:fill="auto"/>
          </w:tcPr>
          <w:p w14:paraId="708352D4" w14:textId="5DB81BBA"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773B6D">
              <w:rPr>
                <w:rFonts w:eastAsia="Times New Roman" w:cs="Times New Roman"/>
                <w:color w:val="000000" w:themeColor="text1"/>
                <w:sz w:val="16"/>
                <w:szCs w:val="16"/>
              </w:rPr>
              <w:t>; Sedation</w:t>
            </w:r>
          </w:p>
        </w:tc>
        <w:tc>
          <w:tcPr>
            <w:tcW w:w="0" w:type="auto"/>
            <w:shd w:val="clear" w:color="auto" w:fill="auto"/>
          </w:tcPr>
          <w:p w14:paraId="46BBDBE2"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177</w:t>
            </w:r>
          </w:p>
          <w:p w14:paraId="790D8DFA" w14:textId="2FEF3BB4"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themeColor="text1"/>
                <w:sz w:val="16"/>
                <w:szCs w:val="16"/>
              </w:rPr>
              <w:t>ASD: 112</w:t>
            </w:r>
            <w:r w:rsidRPr="00CE0CB3">
              <w:rPr>
                <w:rFonts w:cs="Times New Roman"/>
                <w:sz w:val="16"/>
                <w:szCs w:val="16"/>
              </w:rPr>
              <w:br/>
            </w:r>
            <w:r w:rsidRPr="00CE0CB3">
              <w:rPr>
                <w:rFonts w:cs="Times New Roman"/>
                <w:color w:val="000000" w:themeColor="text1"/>
                <w:sz w:val="16"/>
                <w:szCs w:val="16"/>
              </w:rPr>
              <w:t>TD: 65</w:t>
            </w:r>
          </w:p>
        </w:tc>
        <w:tc>
          <w:tcPr>
            <w:tcW w:w="0" w:type="auto"/>
            <w:shd w:val="clear" w:color="auto" w:fill="auto"/>
          </w:tcPr>
          <w:p w14:paraId="25A02180" w14:textId="77777777" w:rsidR="00CE0CB3" w:rsidRPr="00CE0CB3" w:rsidRDefault="00CE0CB3" w:rsidP="00CE0CB3">
            <w:pPr>
              <w:spacing w:before="0" w:after="0"/>
              <w:rPr>
                <w:rFonts w:cs="Times New Roman"/>
                <w:b/>
                <w:bCs/>
                <w:sz w:val="16"/>
                <w:szCs w:val="16"/>
              </w:rPr>
            </w:pPr>
            <w:r w:rsidRPr="00CE0CB3">
              <w:rPr>
                <w:rFonts w:cs="Times New Roman"/>
                <w:color w:val="000000" w:themeColor="text1"/>
                <w:sz w:val="16"/>
                <w:szCs w:val="16"/>
              </w:rPr>
              <w:t>ASD: 6.4 (4-14)</w:t>
            </w:r>
          </w:p>
          <w:p w14:paraId="180CBB1D" w14:textId="0B31E7E5"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TD: 6.7 (2-15)</w:t>
            </w:r>
          </w:p>
        </w:tc>
        <w:tc>
          <w:tcPr>
            <w:tcW w:w="0" w:type="auto"/>
            <w:shd w:val="clear" w:color="auto" w:fill="auto"/>
          </w:tcPr>
          <w:p w14:paraId="3B7314C9" w14:textId="72DC6A26"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20 (18)</w:t>
            </w:r>
            <w:r w:rsidRPr="00CE0CB3">
              <w:rPr>
                <w:rFonts w:cs="Times New Roman"/>
                <w:sz w:val="16"/>
                <w:szCs w:val="16"/>
              </w:rPr>
              <w:br/>
            </w:r>
            <w:r w:rsidRPr="00CE0CB3">
              <w:rPr>
                <w:rFonts w:cs="Times New Roman"/>
                <w:color w:val="000000" w:themeColor="text1"/>
                <w:sz w:val="16"/>
                <w:szCs w:val="16"/>
              </w:rPr>
              <w:t>TD: 25 (38)</w:t>
            </w:r>
          </w:p>
        </w:tc>
        <w:tc>
          <w:tcPr>
            <w:tcW w:w="0" w:type="auto"/>
            <w:shd w:val="clear" w:color="auto" w:fill="auto"/>
          </w:tcPr>
          <w:p w14:paraId="48F14746" w14:textId="35C60BC9"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Japan</w:t>
            </w:r>
          </w:p>
        </w:tc>
        <w:tc>
          <w:tcPr>
            <w:tcW w:w="0" w:type="auto"/>
            <w:shd w:val="clear" w:color="auto" w:fill="auto"/>
          </w:tcPr>
          <w:p w14:paraId="6B48239D" w14:textId="09BEF431"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DSM-IV-TR</w:t>
            </w:r>
          </w:p>
        </w:tc>
        <w:tc>
          <w:tcPr>
            <w:tcW w:w="0" w:type="auto"/>
            <w:shd w:val="clear" w:color="auto" w:fill="auto"/>
          </w:tcPr>
          <w:p w14:paraId="498B4069" w14:textId="3A0B0877"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group has decreased GABA/Cr in the anterior cingulate cortex and cerebellum, and increased Glu/Cr in the cerebellum.</w:t>
            </w:r>
          </w:p>
        </w:tc>
      </w:tr>
      <w:tr w:rsidR="00CE0CB3" w:rsidRPr="00E01C97" w14:paraId="6FBC932C" w14:textId="77777777" w:rsidTr="00A056A1">
        <w:trPr>
          <w:trHeight w:val="260"/>
        </w:trPr>
        <w:tc>
          <w:tcPr>
            <w:tcW w:w="0" w:type="auto"/>
            <w:shd w:val="clear" w:color="auto" w:fill="auto"/>
          </w:tcPr>
          <w:p w14:paraId="512573FE" w14:textId="0DFD5D4E" w:rsidR="00CE0CB3" w:rsidRPr="00CE0CB3" w:rsidRDefault="00CE0CB3" w:rsidP="00CE0CB3">
            <w:pPr>
              <w:spacing w:before="0" w:after="0"/>
              <w:rPr>
                <w:rFonts w:cs="Times New Roman"/>
                <w:color w:val="000000"/>
                <w:sz w:val="16"/>
                <w:szCs w:val="16"/>
              </w:rPr>
            </w:pPr>
            <w:proofErr w:type="spellStart"/>
            <w:r w:rsidRPr="00CE0CB3">
              <w:rPr>
                <w:rFonts w:cs="Times New Roman"/>
                <w:color w:val="000000"/>
                <w:sz w:val="16"/>
                <w:szCs w:val="16"/>
              </w:rPr>
              <w:t>DeMayo</w:t>
            </w:r>
            <w:proofErr w:type="spellEnd"/>
            <w:r w:rsidRPr="00CE0CB3">
              <w:rPr>
                <w:rFonts w:cs="Times New Roman"/>
                <w:color w:val="000000"/>
                <w:sz w:val="16"/>
                <w:szCs w:val="16"/>
              </w:rPr>
              <w:t xml:space="preserve">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&lt;EndNote&gt;&lt;Cite&gt;&lt;Author&gt;DeMayo&lt;/Author&gt;&lt;Year&gt;2021/05/01&lt;/Year&gt;&lt;RecNum&gt;173&lt;/RecNum&gt;&lt;DisplayText&gt;(89)&lt;/DisplayText&gt;&lt;record&gt;&lt;rec-number&gt;173&lt;/rec-number&gt;&lt;foreign-keys&gt;&lt;key app="EN" db-id="pfftftz55dav9pezpdapp2zv2xzt0e0rv2wp" timestamp="1709301084" guid="a5e607c1-5623-4fae-b6b9-c9f68dad3ed1"&gt;173&lt;/key&gt;&lt;/foreign-keys&gt;&lt;ref-type name="Journal Article"&gt;17&lt;/ref-type&gt;&lt;contributors&gt;&lt;authors&gt;&lt;author&gt;Marilena M. DeMayo&lt;/author&gt;&lt;author&gt;Ashley D. Harris&lt;/author&gt;&lt;author&gt;Yun Ju C. Song&lt;/author&gt;&lt;author&gt;Izabella Pokorski&lt;/author&gt;&lt;author&gt;Rinku Thapa&lt;/author&gt;&lt;author&gt;Shrujna Patel&lt;/author&gt;&lt;author&gt;Zahava Ambarchi&lt;/author&gt;&lt;author&gt;Emma E. Thomas&lt;/author&gt;&lt;author&gt;Ian B. Hickie&lt;/author&gt;&lt;author&gt;Adam J. Guastella&lt;/author&gt;&lt;/authors&gt;&lt;/contributors&gt;&lt;titles&gt;&lt;title&gt;Age‐related parietal GABA alterations in children with autism spectrum disorder&lt;/title&gt;&lt;secondary-title&gt;Autism Research&lt;/secondary-title&gt;&lt;/titles&gt;&lt;periodical&gt;&lt;full-title&gt;Autism Research&lt;/full-title&gt;&lt;/periodical&gt;&lt;volume&gt;14&lt;/volume&gt;&lt;number&gt;5&lt;/number&gt;&lt;dates&gt;&lt;year&gt;2021/05/01&lt;/year&gt;&lt;/dates&gt;&lt;isbn&gt;1939-3806&lt;/isbn&gt;&lt;urls&gt;&lt;related-urls&gt;&lt;url&gt;https://onlinelibrary.wiley.com/doi/10.1002/aur.2487&lt;/url&gt;&lt;/related-urls&gt;&lt;/urls&gt;&lt;electronic-resource-num&gt;10.1002/aur.2487&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(89)</w:t>
            </w:r>
            <w:r w:rsidRPr="00CE0CB3">
              <w:rPr>
                <w:rFonts w:cs="Times New Roman"/>
                <w:color w:val="000000"/>
                <w:sz w:val="16"/>
                <w:szCs w:val="16"/>
              </w:rPr>
              <w:fldChar w:fldCharType="end"/>
            </w:r>
          </w:p>
        </w:tc>
        <w:tc>
          <w:tcPr>
            <w:tcW w:w="0" w:type="auto"/>
            <w:shd w:val="clear" w:color="auto" w:fill="auto"/>
          </w:tcPr>
          <w:p w14:paraId="24DFAFEA" w14:textId="57D3FD4C"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2021</w:t>
            </w:r>
          </w:p>
        </w:tc>
        <w:tc>
          <w:tcPr>
            <w:tcW w:w="0" w:type="auto"/>
            <w:shd w:val="clear" w:color="auto" w:fill="auto"/>
          </w:tcPr>
          <w:p w14:paraId="346C7947" w14:textId="2B6A9EB7"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266A8">
              <w:rPr>
                <w:rFonts w:eastAsia="Times New Roman" w:cs="Times New Roman"/>
                <w:color w:val="000000" w:themeColor="text1"/>
                <w:sz w:val="16"/>
                <w:szCs w:val="16"/>
              </w:rPr>
              <w:t>; Watching video (rest)</w:t>
            </w:r>
          </w:p>
        </w:tc>
        <w:tc>
          <w:tcPr>
            <w:tcW w:w="0" w:type="auto"/>
            <w:shd w:val="clear" w:color="auto" w:fill="auto"/>
          </w:tcPr>
          <w:p w14:paraId="176C4FF8"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59</w:t>
            </w:r>
          </w:p>
          <w:p w14:paraId="40756765" w14:textId="314498F6"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24</w:t>
            </w:r>
            <w:r w:rsidRPr="00CE0CB3">
              <w:rPr>
                <w:rFonts w:cs="Times New Roman"/>
                <w:color w:val="000000"/>
                <w:sz w:val="16"/>
                <w:szCs w:val="16"/>
              </w:rPr>
              <w:br/>
              <w:t>TD: 35</w:t>
            </w:r>
          </w:p>
        </w:tc>
        <w:tc>
          <w:tcPr>
            <w:tcW w:w="0" w:type="auto"/>
            <w:shd w:val="clear" w:color="auto" w:fill="auto"/>
          </w:tcPr>
          <w:p w14:paraId="730C55EB" w14:textId="19222D43"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8.87 (4-12)</w:t>
            </w:r>
            <w:r w:rsidRPr="00CE0CB3">
              <w:rPr>
                <w:rFonts w:cs="Times New Roman"/>
                <w:sz w:val="16"/>
                <w:szCs w:val="16"/>
              </w:rPr>
              <w:br/>
            </w:r>
            <w:r w:rsidRPr="00CE0CB3">
              <w:rPr>
                <w:rFonts w:cs="Times New Roman"/>
                <w:color w:val="000000" w:themeColor="text1"/>
                <w:sz w:val="16"/>
                <w:szCs w:val="16"/>
              </w:rPr>
              <w:t>TD: 8.46 (4-12)</w:t>
            </w:r>
          </w:p>
        </w:tc>
        <w:tc>
          <w:tcPr>
            <w:tcW w:w="0" w:type="auto"/>
            <w:shd w:val="clear" w:color="auto" w:fill="auto"/>
          </w:tcPr>
          <w:p w14:paraId="3B491C78" w14:textId="61174D38"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 (4)</w:t>
            </w:r>
            <w:r w:rsidRPr="00CE0CB3">
              <w:rPr>
                <w:rFonts w:cs="Times New Roman"/>
                <w:sz w:val="16"/>
                <w:szCs w:val="16"/>
              </w:rPr>
              <w:br/>
            </w:r>
            <w:r w:rsidRPr="00CE0CB3">
              <w:rPr>
                <w:rFonts w:cs="Times New Roman"/>
                <w:color w:val="000000" w:themeColor="text1"/>
                <w:sz w:val="16"/>
                <w:szCs w:val="16"/>
              </w:rPr>
              <w:t>TD: 14 (40)</w:t>
            </w:r>
          </w:p>
        </w:tc>
        <w:tc>
          <w:tcPr>
            <w:tcW w:w="0" w:type="auto"/>
            <w:shd w:val="clear" w:color="auto" w:fill="auto"/>
          </w:tcPr>
          <w:p w14:paraId="7ED60A6C" w14:textId="7DE9D7CD"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Australia</w:t>
            </w:r>
          </w:p>
        </w:tc>
        <w:tc>
          <w:tcPr>
            <w:tcW w:w="0" w:type="auto"/>
            <w:shd w:val="clear" w:color="auto" w:fill="auto"/>
          </w:tcPr>
          <w:p w14:paraId="745AC179" w14:textId="0F08BEC6"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ADOS-2, SRS-2</w:t>
            </w:r>
          </w:p>
        </w:tc>
        <w:tc>
          <w:tcPr>
            <w:tcW w:w="0" w:type="auto"/>
            <w:shd w:val="clear" w:color="auto" w:fill="auto"/>
          </w:tcPr>
          <w:p w14:paraId="58BD42E8" w14:textId="54507F51"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GABA concentration is positively correlated with age in ASD, but not TD, youth.</w:t>
            </w:r>
          </w:p>
        </w:tc>
      </w:tr>
      <w:tr w:rsidR="00CE0CB3" w:rsidRPr="00E01C97" w14:paraId="25C4D9CC" w14:textId="77777777" w:rsidTr="00A056A1">
        <w:trPr>
          <w:trHeight w:val="260"/>
        </w:trPr>
        <w:tc>
          <w:tcPr>
            <w:tcW w:w="0" w:type="auto"/>
            <w:shd w:val="clear" w:color="auto" w:fill="auto"/>
          </w:tcPr>
          <w:p w14:paraId="58B13444" w14:textId="5B7B31CA"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He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&lt;EndNote&gt;&lt;Cite&gt;&lt;Author&gt;He&lt;/Author&gt;&lt;Year&gt;2021-07-29&lt;/Year&gt;&lt;RecNum&gt;218&lt;/RecNum&gt;&lt;DisplayText&gt;(90)&lt;/DisplayText&gt;&lt;record&gt;&lt;rec-number&gt;218&lt;/rec-number&gt;&lt;foreign-keys&gt;&lt;key app="EN" db-id="pfftftz55dav9pezpdapp2zv2xzt0e0rv2wp" timestamp="1709301085" guid="a443b451-9e0f-41d4-acce-7740fca51913"&gt;218&lt;/key&gt;&lt;/foreign-keys&gt;&lt;ref-type name="Journal Article"&gt;17&lt;/ref-type&gt;&lt;contributors&gt;&lt;authors&gt;&lt;author&gt;He, Jason L.&lt;/author&gt;&lt;author&gt;Oeltzschner, Georg&lt;/author&gt;&lt;author&gt;Mikkelsen, Mark&lt;/author&gt;&lt;author&gt;Deronda, Alyssa&lt;/author&gt;&lt;author&gt;Harris, Ashley D.&lt;/author&gt;&lt;author&gt;Crocetti, Deana&lt;/author&gt;&lt;author&gt;Wodka, Ericka L.&lt;/author&gt;&lt;author&gt;Mostofsky, Stewart H.&lt;/author&gt;&lt;author&gt;Edden, Richard A. E.&lt;/author&gt;&lt;author&gt;Puts, Nicolaas A. J.&lt;/author&gt;&lt;author&gt;He, Jason L.&lt;/author&gt;&lt;author&gt;Oeltzschner, Georg&lt;/author&gt;&lt;author&gt;Mikkelsen, Mark&lt;/author&gt;&lt;author&gt;Deronda, Alyssa&lt;/author&gt;&lt;author&gt;Harris, Ashley D.&lt;/author&gt;&lt;author&gt;Crocetti, Deana&lt;/author&gt;&lt;author&gt;Wodka, Ericka L.&lt;/author&gt;&lt;author&gt;Mostofsky, Stewart H.&lt;/author&gt;&lt;author&gt;Edden, Richard A. E.&lt;/author&gt;&lt;author&gt;Puts, Nicolaas A. J.&lt;/author&gt;&lt;/authors&gt;&lt;/contributors&gt;&lt;titles&gt;&lt;title&gt;Region-specific elevations of glutamate + glutamine correlate with the sensory symptoms of autism spectrum disorders&lt;/title&gt;&lt;secondary-title&gt;Translational Psychiatry 2021 11:1&lt;/secondary-title&gt;&lt;/titles&gt;&lt;periodical&gt;&lt;full-title&gt;Translational Psychiatry 2021 11:1&lt;/full-title&gt;&lt;/periodical&gt;&lt;volume&gt;11&lt;/volume&gt;&lt;number&gt;1&lt;/number&gt;&lt;dates&gt;&lt;year&gt;2021-07-29&lt;/year&gt;&lt;/dates&gt;&lt;isbn&gt;2158-3188&lt;/isbn&gt;&lt;urls&gt;&lt;related-urls&gt;&lt;url&gt;https://www.nature.com/articles/s41398-021-01525-1&lt;/url&gt;&lt;/related-urls&gt;&lt;/urls&gt;&lt;electronic-resource-num&gt;10.1038/s41398-021-01525-1&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(90)</w:t>
            </w:r>
            <w:r w:rsidRPr="00CE0CB3">
              <w:rPr>
                <w:rFonts w:cs="Times New Roman"/>
                <w:color w:val="000000"/>
                <w:sz w:val="16"/>
                <w:szCs w:val="16"/>
              </w:rPr>
              <w:fldChar w:fldCharType="end"/>
            </w:r>
          </w:p>
        </w:tc>
        <w:tc>
          <w:tcPr>
            <w:tcW w:w="0" w:type="auto"/>
            <w:shd w:val="clear" w:color="auto" w:fill="auto"/>
          </w:tcPr>
          <w:p w14:paraId="212F0ADE" w14:textId="47A7AAC4"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2021</w:t>
            </w:r>
          </w:p>
        </w:tc>
        <w:tc>
          <w:tcPr>
            <w:tcW w:w="0" w:type="auto"/>
            <w:shd w:val="clear" w:color="auto" w:fill="auto"/>
          </w:tcPr>
          <w:p w14:paraId="24C0AB49" w14:textId="24ADE55E"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485F1136"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106</w:t>
            </w:r>
          </w:p>
          <w:p w14:paraId="0E77D1AF" w14:textId="02241D69"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44</w:t>
            </w:r>
            <w:r w:rsidRPr="00CE0CB3">
              <w:rPr>
                <w:rFonts w:cs="Times New Roman"/>
                <w:color w:val="000000"/>
                <w:sz w:val="16"/>
                <w:szCs w:val="16"/>
              </w:rPr>
              <w:br/>
              <w:t>TD: 62</w:t>
            </w:r>
          </w:p>
        </w:tc>
        <w:tc>
          <w:tcPr>
            <w:tcW w:w="0" w:type="auto"/>
            <w:shd w:val="clear" w:color="auto" w:fill="auto"/>
          </w:tcPr>
          <w:p w14:paraId="25B3E8F6" w14:textId="291E0D46"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10.32</w:t>
            </w:r>
            <w:r w:rsidRPr="00CE0CB3">
              <w:rPr>
                <w:rFonts w:cs="Times New Roman"/>
                <w:sz w:val="16"/>
                <w:szCs w:val="16"/>
              </w:rPr>
              <w:br/>
            </w:r>
            <w:r w:rsidRPr="00CE0CB3">
              <w:rPr>
                <w:rFonts w:cs="Times New Roman"/>
                <w:color w:val="000000" w:themeColor="text1"/>
                <w:sz w:val="16"/>
                <w:szCs w:val="16"/>
              </w:rPr>
              <w:t>TD: 9.69</w:t>
            </w:r>
          </w:p>
        </w:tc>
        <w:tc>
          <w:tcPr>
            <w:tcW w:w="0" w:type="auto"/>
            <w:shd w:val="clear" w:color="auto" w:fill="auto"/>
          </w:tcPr>
          <w:p w14:paraId="01FCFCAA" w14:textId="0FD8F05A"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2 (5)</w:t>
            </w:r>
            <w:r w:rsidRPr="00CE0CB3">
              <w:rPr>
                <w:rFonts w:cs="Times New Roman"/>
                <w:sz w:val="16"/>
                <w:szCs w:val="16"/>
              </w:rPr>
              <w:br/>
            </w:r>
            <w:r w:rsidRPr="00CE0CB3">
              <w:rPr>
                <w:rFonts w:cs="Times New Roman"/>
                <w:color w:val="000000" w:themeColor="text1"/>
                <w:sz w:val="16"/>
                <w:szCs w:val="16"/>
              </w:rPr>
              <w:t>TD: 16 (26)</w:t>
            </w:r>
          </w:p>
        </w:tc>
        <w:tc>
          <w:tcPr>
            <w:tcW w:w="0" w:type="auto"/>
            <w:shd w:val="clear" w:color="auto" w:fill="auto"/>
          </w:tcPr>
          <w:p w14:paraId="6175AA52" w14:textId="0243C944"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7A13FE34" w14:textId="7D8CD582"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ADOS-G, ADI-R, DSM-5</w:t>
            </w:r>
          </w:p>
        </w:tc>
        <w:tc>
          <w:tcPr>
            <w:tcW w:w="0" w:type="auto"/>
            <w:shd w:val="clear" w:color="auto" w:fill="auto"/>
          </w:tcPr>
          <w:p w14:paraId="6C0C0FBE" w14:textId="2F312835"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 xml:space="preserve">ASD group has increased </w:t>
            </w:r>
            <w:proofErr w:type="spellStart"/>
            <w:r w:rsidRPr="00CE0CB3">
              <w:rPr>
                <w:rFonts w:cs="Times New Roman"/>
                <w:color w:val="000000" w:themeColor="text1"/>
                <w:sz w:val="16"/>
                <w:szCs w:val="16"/>
              </w:rPr>
              <w:t>Glx</w:t>
            </w:r>
            <w:proofErr w:type="spellEnd"/>
            <w:r w:rsidRPr="00CE0CB3">
              <w:rPr>
                <w:rFonts w:cs="Times New Roman"/>
                <w:color w:val="000000" w:themeColor="text1"/>
                <w:sz w:val="16"/>
                <w:szCs w:val="16"/>
              </w:rPr>
              <w:t xml:space="preserve"> in the primary somatosensory cortex, but not the thalamus.</w:t>
            </w:r>
          </w:p>
        </w:tc>
      </w:tr>
      <w:tr w:rsidR="00CE0CB3" w:rsidRPr="00E01C97" w14:paraId="62E8B034" w14:textId="77777777" w:rsidTr="00A056A1">
        <w:trPr>
          <w:trHeight w:val="260"/>
        </w:trPr>
        <w:tc>
          <w:tcPr>
            <w:tcW w:w="0" w:type="auto"/>
            <w:shd w:val="clear" w:color="auto" w:fill="auto"/>
          </w:tcPr>
          <w:p w14:paraId="77978196" w14:textId="75791F02"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Puts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&lt;EndNote&gt;&lt;Cite&gt;&lt;Author&gt;Puts&lt;/Author&gt;&lt;Year&gt;2017/04/01&lt;/Year&gt;&lt;RecNum&gt;176&lt;/RecNum&gt;&lt;DisplayText&gt;(91)&lt;/DisplayText&gt;&lt;record&gt;&lt;rec-number&gt;176&lt;/rec-number&gt;&lt;foreign-keys&gt;&lt;key app="EN" db-id="pfftftz55dav9pezpdapp2zv2xzt0e0rv2wp" timestamp="1709301084" guid="d01d480a-942f-4056-8b92-d2e62aa84e7e"&gt;176&lt;/key&gt;&lt;/foreign-keys&gt;&lt;ref-type name="Journal Article"&gt;17&lt;/ref-type&gt;&lt;contributors&gt;&lt;authors&gt;&lt;author&gt;Nicolaas A.J. Puts&lt;/author&gt;&lt;author&gt;Ericka L. Wodka&lt;/author&gt;&lt;author&gt;Ashley D. Harris&lt;/author&gt;&lt;author&gt;Deana Crocetti&lt;/author&gt;&lt;author&gt;Mark Tommerdahl&lt;/author&gt;&lt;author&gt;Stewart H. Mostofsky&lt;/author&gt;&lt;author&gt;Richard A.E. Edden&lt;/author&gt;&lt;/authors&gt;&lt;/contributors&gt;&lt;titles&gt;&lt;title&gt;Reduced GABA and altered somatosensory function in children with autism spectrum disorder&lt;/title&gt;&lt;secondary-title&gt;Autism Research&lt;/secondary-title&gt;&lt;/titles&gt;&lt;periodical&gt;&lt;full-title&gt;Autism Research&lt;/full-title&gt;&lt;/periodical&gt;&lt;volume&gt;10&lt;/volume&gt;&lt;number&gt;4&lt;/number&gt;&lt;dates&gt;&lt;year&gt;2017/04/01&lt;/year&gt;&lt;/dates&gt;&lt;isbn&gt;1939-3806&lt;/isbn&gt;&lt;urls&gt;&lt;related-urls&gt;&lt;url&gt;https://onlinelibrary.wiley.com/doi/10.1002/aur.1691&lt;/url&gt;&lt;/related-urls&gt;&lt;/urls&gt;&lt;electronic-resource-num&gt;10.1002/aur.1691&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(91)</w:t>
            </w:r>
            <w:r w:rsidRPr="00CE0CB3">
              <w:rPr>
                <w:rFonts w:cs="Times New Roman"/>
                <w:color w:val="000000"/>
                <w:sz w:val="16"/>
                <w:szCs w:val="16"/>
              </w:rPr>
              <w:fldChar w:fldCharType="end"/>
            </w:r>
          </w:p>
        </w:tc>
        <w:tc>
          <w:tcPr>
            <w:tcW w:w="0" w:type="auto"/>
            <w:shd w:val="clear" w:color="auto" w:fill="auto"/>
          </w:tcPr>
          <w:p w14:paraId="0A535AB2" w14:textId="1FC51DE0"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2017</w:t>
            </w:r>
          </w:p>
        </w:tc>
        <w:tc>
          <w:tcPr>
            <w:tcW w:w="0" w:type="auto"/>
            <w:shd w:val="clear" w:color="auto" w:fill="auto"/>
          </w:tcPr>
          <w:p w14:paraId="3ACB143D" w14:textId="290A2777"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74501C">
              <w:rPr>
                <w:rFonts w:eastAsia="Times New Roman" w:cs="Times New Roman"/>
                <w:color w:val="000000" w:themeColor="text1"/>
                <w:sz w:val="16"/>
                <w:szCs w:val="16"/>
              </w:rPr>
              <w:t>; Watching video (rest)</w:t>
            </w:r>
          </w:p>
        </w:tc>
        <w:tc>
          <w:tcPr>
            <w:tcW w:w="0" w:type="auto"/>
            <w:shd w:val="clear" w:color="auto" w:fill="auto"/>
          </w:tcPr>
          <w:p w14:paraId="3DBD1AA8"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72</w:t>
            </w:r>
          </w:p>
          <w:p w14:paraId="1BD43D22" w14:textId="1AB484A3"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37</w:t>
            </w:r>
            <w:r w:rsidRPr="00CE0CB3">
              <w:rPr>
                <w:rFonts w:cs="Times New Roman"/>
                <w:color w:val="000000"/>
                <w:sz w:val="16"/>
                <w:szCs w:val="16"/>
              </w:rPr>
              <w:br/>
              <w:t>TD: 35</w:t>
            </w:r>
          </w:p>
        </w:tc>
        <w:tc>
          <w:tcPr>
            <w:tcW w:w="0" w:type="auto"/>
            <w:shd w:val="clear" w:color="auto" w:fill="auto"/>
          </w:tcPr>
          <w:p w14:paraId="355407CC" w14:textId="77777777" w:rsidR="00CE0CB3" w:rsidRPr="00CE0CB3" w:rsidRDefault="00CE0CB3" w:rsidP="00CE0CB3">
            <w:pPr>
              <w:spacing w:before="0" w:after="0"/>
              <w:rPr>
                <w:rFonts w:cs="Times New Roman"/>
                <w:b/>
                <w:bCs/>
                <w:sz w:val="16"/>
                <w:szCs w:val="16"/>
              </w:rPr>
            </w:pPr>
            <w:r w:rsidRPr="00CE0CB3">
              <w:rPr>
                <w:rFonts w:cs="Times New Roman"/>
                <w:color w:val="000000" w:themeColor="text1"/>
                <w:sz w:val="16"/>
                <w:szCs w:val="16"/>
              </w:rPr>
              <w:t>ASD: 10.69 (8-12)</w:t>
            </w:r>
          </w:p>
          <w:p w14:paraId="3839F414" w14:textId="73BBFFC9"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TD: 10.09 (8-12)</w:t>
            </w:r>
          </w:p>
        </w:tc>
        <w:tc>
          <w:tcPr>
            <w:tcW w:w="0" w:type="auto"/>
            <w:shd w:val="clear" w:color="auto" w:fill="auto"/>
          </w:tcPr>
          <w:p w14:paraId="22557BFC" w14:textId="4C7CA7C4"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6 (16)</w:t>
            </w:r>
            <w:r w:rsidRPr="00CE0CB3">
              <w:rPr>
                <w:rFonts w:cs="Times New Roman"/>
                <w:sz w:val="16"/>
                <w:szCs w:val="16"/>
              </w:rPr>
              <w:br/>
            </w:r>
            <w:r w:rsidRPr="00CE0CB3">
              <w:rPr>
                <w:rFonts w:cs="Times New Roman"/>
                <w:color w:val="000000" w:themeColor="text1"/>
                <w:sz w:val="16"/>
                <w:szCs w:val="16"/>
              </w:rPr>
              <w:t>TD: 8 (23)</w:t>
            </w:r>
          </w:p>
        </w:tc>
        <w:tc>
          <w:tcPr>
            <w:tcW w:w="0" w:type="auto"/>
            <w:shd w:val="clear" w:color="auto" w:fill="auto"/>
          </w:tcPr>
          <w:p w14:paraId="4482286C" w14:textId="6B27F5A0"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505581B6" w14:textId="7706DEED"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ADOS-G, ADI-R, DSM-IV</w:t>
            </w:r>
          </w:p>
        </w:tc>
        <w:tc>
          <w:tcPr>
            <w:tcW w:w="0" w:type="auto"/>
            <w:shd w:val="clear" w:color="auto" w:fill="auto"/>
          </w:tcPr>
          <w:p w14:paraId="7B5E1215" w14:textId="0BE054A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ASD group has decreased GABA in the primary somatosensory cortex, but not the occipital lobe.</w:t>
            </w:r>
          </w:p>
        </w:tc>
      </w:tr>
      <w:tr w:rsidR="00CE0CB3" w:rsidRPr="00E01C97" w14:paraId="02B97137" w14:textId="77777777" w:rsidTr="00A056A1">
        <w:trPr>
          <w:trHeight w:val="260"/>
        </w:trPr>
        <w:tc>
          <w:tcPr>
            <w:tcW w:w="0" w:type="auto"/>
            <w:shd w:val="clear" w:color="auto" w:fill="auto"/>
          </w:tcPr>
          <w:p w14:paraId="0AED0CF1" w14:textId="38CC143C" w:rsidR="00CE0CB3" w:rsidRPr="00CE0CB3" w:rsidRDefault="00CE0CB3" w:rsidP="00CE0CB3">
            <w:pPr>
              <w:spacing w:before="0" w:after="0"/>
              <w:rPr>
                <w:rFonts w:cs="Times New Roman"/>
                <w:color w:val="000000"/>
                <w:sz w:val="16"/>
                <w:szCs w:val="16"/>
              </w:rPr>
            </w:pPr>
            <w:proofErr w:type="spellStart"/>
            <w:r w:rsidRPr="00CE0CB3">
              <w:rPr>
                <w:rFonts w:cs="Times New Roman"/>
                <w:color w:val="000000"/>
                <w:sz w:val="16"/>
                <w:szCs w:val="16"/>
              </w:rPr>
              <w:t>Naaijen</w:t>
            </w:r>
            <w:proofErr w:type="spellEnd"/>
            <w:r w:rsidRPr="00CE0CB3">
              <w:rPr>
                <w:rFonts w:cs="Times New Roman"/>
                <w:color w:val="000000"/>
                <w:sz w:val="16"/>
                <w:szCs w:val="16"/>
              </w:rPr>
              <w:t xml:space="preserve">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&lt;EndNote&gt;&lt;Cite&gt;&lt;Author&gt;Naaijen&lt;/Author&gt;&lt;Year&gt;2016-11-21&lt;/Year&gt;&lt;RecNum&gt;340&lt;/RecNum&gt;&lt;DisplayText&gt;(92)&lt;/DisplayText&gt;&lt;record&gt;&lt;rec-number&gt;340&lt;/rec-number&gt;&lt;foreign-keys&gt;&lt;key app="EN" db-id="pfftftz55dav9pezpdapp2zv2xzt0e0rv2wp" timestamp="1709311966" guid="d5351e70-d6a1-4a77-b111-085e8573f005"&gt;340&lt;/key&gt;&lt;/foreign-keys&gt;&lt;ref-type name="Journal Article"&gt;17&lt;/ref-type&gt;&lt;contributors&gt;&lt;authors&gt;&lt;author&gt;Naaijen, Jilly&lt;/author&gt;&lt;author&gt;Zwiers, Marcel P&lt;/author&gt;&lt;author&gt;Amiri, Houshang&lt;/author&gt;&lt;author&gt;Williams, Steven C R&lt;/author&gt;&lt;author&gt;Durston, Sarah&lt;/author&gt;&lt;author&gt;Oranje, Bob&lt;/author&gt;&lt;author&gt;Brandeis, Daniel&lt;/author&gt;&lt;author&gt;Boecker-Schlier, Regina&lt;/author&gt;&lt;author&gt;Ruf, Matthias&lt;/author&gt;&lt;author&gt;Wolf, Isabella&lt;/author&gt;&lt;author&gt;Banaschewski, Tobias&lt;/author&gt;&lt;author&gt;Glennon, Jeffrey C&lt;/author&gt;&lt;author&gt;Franke, Barbara&lt;/author&gt;&lt;author&gt;Buitelaar, Jan K&lt;/author&gt;&lt;author&gt;Lythgoe, David J&lt;/author&gt;&lt;author&gt;Naaijen, Jilly&lt;/author&gt;&lt;author&gt;Zwiers, Marcel P&lt;/author&gt;&lt;author&gt;Amiri, Houshang&lt;/author&gt;&lt;author&gt;Williams, Steven C R&lt;/author&gt;&lt;author&gt;Durston, Sarah&lt;/author&gt;&lt;author&gt;Oranje, Bob&lt;/author&gt;&lt;author&gt;Brandeis, Daniel&lt;/author&gt;&lt;author&gt;Boecker-Schlier, Regina&lt;/author&gt;&lt;author&gt;Ruf, Matthias&lt;/author&gt;&lt;author&gt;Wolf, Isabella&lt;/author&gt;&lt;author&gt;Banaschewski, Tobias&lt;/author&gt;&lt;author&gt;Glennon, Jeffrey C&lt;/author&gt;&lt;author&gt;Franke, Barbara&lt;/author&gt;&lt;author&gt;Buitelaar, Jan K&lt;/author&gt;&lt;author&gt;Lythgoe, David J&lt;/author&gt;&lt;/authors&gt;&lt;/contributors&gt;&lt;titles&gt;&lt;title&gt;Fronto-Striatal Glutamate in Autism Spectrum Disorder and Obsessive Compulsive Disorder&lt;/title&gt;&lt;secondary-title&gt;Neuropsychopharmacology 2017 42:12&lt;/secondary-title&gt;&lt;/titles&gt;&lt;periodical&gt;&lt;full-title&gt;Neuropsychopharmacology 2017 42:12&lt;/full-title&gt;&lt;/periodical&gt;&lt;volume&gt;42&lt;/volume&gt;&lt;number&gt;12&lt;/number&gt;&lt;dates&gt;&lt;year&gt;2016-11-21&lt;/year&gt;&lt;/dates&gt;&lt;isbn&gt;1740-634X&lt;/isbn&gt;&lt;urls&gt;&lt;related-urls&gt;&lt;url&gt;https://www.nature.com/articles/npp2016260&lt;/url&gt;&lt;/related-urls&gt;&lt;/urls&gt;&lt;electronic-resource-num&gt;10.1038/npp.2016.260&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(92)</w:t>
            </w:r>
            <w:r w:rsidRPr="00CE0CB3">
              <w:rPr>
                <w:rFonts w:cs="Times New Roman"/>
                <w:color w:val="000000"/>
                <w:sz w:val="16"/>
                <w:szCs w:val="16"/>
              </w:rPr>
              <w:fldChar w:fldCharType="end"/>
            </w:r>
          </w:p>
        </w:tc>
        <w:tc>
          <w:tcPr>
            <w:tcW w:w="0" w:type="auto"/>
            <w:shd w:val="clear" w:color="auto" w:fill="auto"/>
          </w:tcPr>
          <w:p w14:paraId="43163B57" w14:textId="782F089A"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2017</w:t>
            </w:r>
          </w:p>
        </w:tc>
        <w:tc>
          <w:tcPr>
            <w:tcW w:w="0" w:type="auto"/>
            <w:shd w:val="clear" w:color="auto" w:fill="auto"/>
          </w:tcPr>
          <w:p w14:paraId="46EF3E83" w14:textId="3E45148D"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574A2157"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133</w:t>
            </w:r>
          </w:p>
          <w:p w14:paraId="633E137C" w14:textId="51EDE743"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51</w:t>
            </w:r>
            <w:r w:rsidRPr="00CE0CB3">
              <w:rPr>
                <w:rFonts w:cs="Times New Roman"/>
                <w:color w:val="000000"/>
                <w:sz w:val="16"/>
                <w:szCs w:val="16"/>
              </w:rPr>
              <w:br/>
              <w:t>OCD: 29</w:t>
            </w:r>
            <w:r w:rsidRPr="00CE0CB3">
              <w:rPr>
                <w:rFonts w:cs="Times New Roman"/>
                <w:color w:val="000000"/>
                <w:sz w:val="16"/>
                <w:szCs w:val="16"/>
              </w:rPr>
              <w:br/>
              <w:t>TD: 53</w:t>
            </w:r>
          </w:p>
        </w:tc>
        <w:tc>
          <w:tcPr>
            <w:tcW w:w="0" w:type="auto"/>
            <w:shd w:val="clear" w:color="auto" w:fill="auto"/>
          </w:tcPr>
          <w:p w14:paraId="5F7E6B77" w14:textId="2A63946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10.78 (8-13)</w:t>
            </w:r>
            <w:r w:rsidRPr="00CE0CB3">
              <w:rPr>
                <w:rFonts w:cs="Times New Roman"/>
                <w:sz w:val="16"/>
                <w:szCs w:val="16"/>
              </w:rPr>
              <w:br/>
            </w:r>
            <w:r w:rsidRPr="00CE0CB3">
              <w:rPr>
                <w:rFonts w:cs="Times New Roman"/>
                <w:color w:val="000000" w:themeColor="text1"/>
                <w:sz w:val="16"/>
                <w:szCs w:val="16"/>
              </w:rPr>
              <w:t>TD: 10.45 (8-13)</w:t>
            </w:r>
          </w:p>
        </w:tc>
        <w:tc>
          <w:tcPr>
            <w:tcW w:w="0" w:type="auto"/>
            <w:shd w:val="clear" w:color="auto" w:fill="auto"/>
          </w:tcPr>
          <w:p w14:paraId="0FED91E5" w14:textId="0B42F85A"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12 (24)</w:t>
            </w:r>
            <w:r w:rsidRPr="00CE0CB3">
              <w:rPr>
                <w:rFonts w:cs="Times New Roman"/>
                <w:sz w:val="16"/>
                <w:szCs w:val="16"/>
              </w:rPr>
              <w:br/>
            </w:r>
            <w:r w:rsidRPr="00CE0CB3">
              <w:rPr>
                <w:rFonts w:cs="Times New Roman"/>
                <w:color w:val="000000" w:themeColor="text1"/>
                <w:sz w:val="16"/>
                <w:szCs w:val="16"/>
              </w:rPr>
              <w:t>TD: 17 (32)</w:t>
            </w:r>
          </w:p>
        </w:tc>
        <w:tc>
          <w:tcPr>
            <w:tcW w:w="0" w:type="auto"/>
            <w:shd w:val="clear" w:color="auto" w:fill="auto"/>
          </w:tcPr>
          <w:p w14:paraId="2802B39E" w14:textId="2604E170"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Netherlands, UK, Germany</w:t>
            </w:r>
          </w:p>
        </w:tc>
        <w:tc>
          <w:tcPr>
            <w:tcW w:w="0" w:type="auto"/>
            <w:shd w:val="clear" w:color="auto" w:fill="auto"/>
          </w:tcPr>
          <w:p w14:paraId="0AB17B6F" w14:textId="24493CC3"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RBS, ADI-R, DSM-IV-TR; DISC, DWA, or K-SADS</w:t>
            </w:r>
          </w:p>
        </w:tc>
        <w:tc>
          <w:tcPr>
            <w:tcW w:w="0" w:type="auto"/>
            <w:shd w:val="clear" w:color="auto" w:fill="auto"/>
          </w:tcPr>
          <w:p w14:paraId="55D90C4B" w14:textId="381CEEAD"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group has increased Glu concentration in the anterior cingulate cortex.</w:t>
            </w:r>
          </w:p>
        </w:tc>
      </w:tr>
      <w:tr w:rsidR="00CE0CB3" w:rsidRPr="00E01C97" w14:paraId="2E7C0A69" w14:textId="77777777" w:rsidTr="00A056A1">
        <w:trPr>
          <w:trHeight w:val="260"/>
        </w:trPr>
        <w:tc>
          <w:tcPr>
            <w:tcW w:w="0" w:type="auto"/>
            <w:shd w:val="clear" w:color="auto" w:fill="auto"/>
          </w:tcPr>
          <w:p w14:paraId="41CCEEF8" w14:textId="5F02FB60" w:rsidR="00CE0CB3" w:rsidRPr="00CE0CB3" w:rsidRDefault="00CE0CB3" w:rsidP="00CE0CB3">
            <w:pPr>
              <w:spacing w:before="0" w:after="0"/>
              <w:rPr>
                <w:rFonts w:cs="Times New Roman"/>
                <w:color w:val="000000"/>
                <w:sz w:val="16"/>
                <w:szCs w:val="16"/>
              </w:rPr>
            </w:pPr>
            <w:proofErr w:type="spellStart"/>
            <w:r w:rsidRPr="00CE0CB3">
              <w:rPr>
                <w:rFonts w:cs="Times New Roman"/>
                <w:color w:val="000000"/>
                <w:sz w:val="16"/>
                <w:szCs w:val="16"/>
              </w:rPr>
              <w:t>Naaijen</w:t>
            </w:r>
            <w:proofErr w:type="spellEnd"/>
            <w:r w:rsidRPr="00CE0CB3">
              <w:rPr>
                <w:rFonts w:cs="Times New Roman"/>
                <w:color w:val="000000"/>
                <w:sz w:val="16"/>
                <w:szCs w:val="16"/>
              </w:rPr>
              <w:t xml:space="preserve">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&lt;EndNote&gt;&lt;Cite&gt;&lt;Author&gt;Naaijen&lt;/Author&gt;&lt;Year&gt;2018/01/01&lt;/Year&gt;&lt;RecNum&gt;183&lt;/RecNum&gt;&lt;DisplayText&gt;(93)&lt;/DisplayText&gt;&lt;record&gt;&lt;rec-number&gt;183&lt;/rec-number&gt;&lt;foreign-keys&gt;&lt;key app="EN" db-id="pfftftz55dav9pezpdapp2zv2xzt0e0rv2wp" timestamp="1709301084" guid="b70d502d-ec2f-4319-971b-e6315ddfa35e"&gt;183&lt;/key&gt;&lt;/foreign-keys&gt;&lt;ref-type name="Journal Article"&gt;17&lt;/ref-type&gt;&lt;contributors&gt;&lt;authors&gt;&lt;author&gt;Jilly Naaijen &lt;/author&gt;&lt;author&gt;Marcel P. Zwiers&lt;/author&gt;&lt;author&gt;Natalie J. Forde&lt;/author&gt;&lt;author&gt;Steven CR Williams&lt;/author&gt;&lt;author&gt;Sarah Durston&lt;/author&gt;&lt;author&gt;Daniel Brandei&lt;/author&gt;&lt;author&gt;Jeffrey C. Glennon&lt;/author&gt;&lt;author&gt;The TACTICS consortium&lt;/author&gt;&lt;author&gt;Barbara Franke&lt;/author&gt;&lt;author&gt;David J. Lythgoe&lt;/author&gt;&lt;author&gt;Jan K. Buitelaar&lt;/author&gt;&lt;/authors&gt;&lt;/contributors&gt;&lt;titles&gt;&lt;title&gt;Striatal structure and its association with N-Acetylaspartate and glutamate in autism spectrum disorder and obsessive compulsive disorder&lt;/title&gt;&lt;secondary-title&gt;European Neuropsychopharmacology&lt;/secondary-title&gt;&lt;/titles&gt;&lt;periodical&gt;&lt;full-title&gt;European Neuropsychopharmacology&lt;/full-title&gt;&lt;/periodical&gt;&lt;volume&gt;28&lt;/volume&gt;&lt;number&gt;1&lt;/number&gt;&lt;dates&gt;&lt;year&gt;2018/01/01&lt;/year&gt;&lt;/dates&gt;&lt;isbn&gt;0924-977X&lt;/isbn&gt;&lt;urls&gt;&lt;related-urls&gt;&lt;url&gt;https://www.sciencedirect.com/science/article/pii/S0924977X17320011?via%3Dihub&lt;/url&gt;&lt;/related-urls&gt;&lt;/urls&gt;&lt;electronic-resource-num&gt;10.1016/j.euroneuro.2017.11.010&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(93)</w:t>
            </w:r>
            <w:r w:rsidRPr="00CE0CB3">
              <w:rPr>
                <w:rFonts w:cs="Times New Roman"/>
                <w:color w:val="000000"/>
                <w:sz w:val="16"/>
                <w:szCs w:val="16"/>
              </w:rPr>
              <w:fldChar w:fldCharType="end"/>
            </w:r>
          </w:p>
        </w:tc>
        <w:tc>
          <w:tcPr>
            <w:tcW w:w="0" w:type="auto"/>
            <w:shd w:val="clear" w:color="auto" w:fill="auto"/>
          </w:tcPr>
          <w:p w14:paraId="6DF8846C" w14:textId="5C7A37E6"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2018</w:t>
            </w:r>
          </w:p>
        </w:tc>
        <w:tc>
          <w:tcPr>
            <w:tcW w:w="0" w:type="auto"/>
            <w:shd w:val="clear" w:color="auto" w:fill="auto"/>
          </w:tcPr>
          <w:p w14:paraId="71FD0563" w14:textId="7B32310C"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08104B9B"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141</w:t>
            </w:r>
          </w:p>
          <w:p w14:paraId="12C4A539" w14:textId="74313326"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54</w:t>
            </w:r>
            <w:r w:rsidRPr="00CE0CB3">
              <w:rPr>
                <w:rFonts w:cs="Times New Roman"/>
                <w:color w:val="000000"/>
                <w:sz w:val="16"/>
                <w:szCs w:val="16"/>
              </w:rPr>
              <w:br/>
              <w:t>OCD: 31</w:t>
            </w:r>
            <w:r w:rsidRPr="00CE0CB3">
              <w:rPr>
                <w:rFonts w:cs="Times New Roman"/>
                <w:color w:val="000000"/>
                <w:sz w:val="16"/>
                <w:szCs w:val="16"/>
              </w:rPr>
              <w:br/>
              <w:t>TD: 56</w:t>
            </w:r>
          </w:p>
        </w:tc>
        <w:tc>
          <w:tcPr>
            <w:tcW w:w="0" w:type="auto"/>
            <w:shd w:val="clear" w:color="auto" w:fill="auto"/>
          </w:tcPr>
          <w:p w14:paraId="52D94479" w14:textId="77777777" w:rsidR="00CE0CB3" w:rsidRPr="00CE0CB3" w:rsidRDefault="00CE0CB3" w:rsidP="00CE0CB3">
            <w:pPr>
              <w:spacing w:before="0" w:after="0"/>
              <w:rPr>
                <w:rFonts w:cs="Times New Roman"/>
                <w:b/>
                <w:bCs/>
                <w:sz w:val="16"/>
                <w:szCs w:val="16"/>
              </w:rPr>
            </w:pPr>
            <w:r w:rsidRPr="00CE0CB3">
              <w:rPr>
                <w:rFonts w:cs="Times New Roman"/>
                <w:color w:val="000000" w:themeColor="text1"/>
                <w:sz w:val="16"/>
                <w:szCs w:val="16"/>
              </w:rPr>
              <w:t>ASD: 10.72 (8-13)</w:t>
            </w:r>
          </w:p>
          <w:p w14:paraId="1D0331BC" w14:textId="7424A4A1"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TD: 10.44 (8-13)</w:t>
            </w:r>
          </w:p>
        </w:tc>
        <w:tc>
          <w:tcPr>
            <w:tcW w:w="0" w:type="auto"/>
            <w:shd w:val="clear" w:color="auto" w:fill="auto"/>
          </w:tcPr>
          <w:p w14:paraId="1E97AB5A" w14:textId="12A48E6A"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11 (20)</w:t>
            </w:r>
            <w:r w:rsidRPr="00CE0CB3">
              <w:rPr>
                <w:rFonts w:cs="Times New Roman"/>
                <w:sz w:val="16"/>
                <w:szCs w:val="16"/>
              </w:rPr>
              <w:br/>
            </w:r>
            <w:r w:rsidRPr="00CE0CB3">
              <w:rPr>
                <w:rFonts w:cs="Times New Roman"/>
                <w:color w:val="000000" w:themeColor="text1"/>
                <w:sz w:val="16"/>
                <w:szCs w:val="16"/>
              </w:rPr>
              <w:t>TD: 18 (32)</w:t>
            </w:r>
          </w:p>
        </w:tc>
        <w:tc>
          <w:tcPr>
            <w:tcW w:w="0" w:type="auto"/>
            <w:shd w:val="clear" w:color="auto" w:fill="auto"/>
          </w:tcPr>
          <w:p w14:paraId="3B955C0F" w14:textId="472BF828"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Netherlands, UK, Germany</w:t>
            </w:r>
          </w:p>
        </w:tc>
        <w:tc>
          <w:tcPr>
            <w:tcW w:w="0" w:type="auto"/>
            <w:shd w:val="clear" w:color="auto" w:fill="auto"/>
          </w:tcPr>
          <w:p w14:paraId="6BF98669" w14:textId="7D12A00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RBS, ADI-R; DISC, D</w:t>
            </w:r>
            <w:r w:rsidR="00BB5CF9">
              <w:rPr>
                <w:rFonts w:cs="Times New Roman"/>
                <w:color w:val="000000"/>
                <w:sz w:val="16"/>
                <w:szCs w:val="16"/>
              </w:rPr>
              <w:t>A</w:t>
            </w:r>
            <w:r w:rsidRPr="00CE0CB3">
              <w:rPr>
                <w:rFonts w:cs="Times New Roman"/>
                <w:color w:val="000000"/>
                <w:sz w:val="16"/>
                <w:szCs w:val="16"/>
              </w:rPr>
              <w:t>W</w:t>
            </w:r>
            <w:r w:rsidR="00BB5CF9">
              <w:rPr>
                <w:rFonts w:cs="Times New Roman"/>
                <w:color w:val="000000"/>
                <w:sz w:val="16"/>
                <w:szCs w:val="16"/>
              </w:rPr>
              <w:t>B</w:t>
            </w:r>
            <w:r w:rsidRPr="00CE0CB3">
              <w:rPr>
                <w:rFonts w:cs="Times New Roman"/>
                <w:color w:val="000000"/>
                <w:sz w:val="16"/>
                <w:szCs w:val="16"/>
              </w:rPr>
              <w:t>A, or K-SADS</w:t>
            </w:r>
          </w:p>
        </w:tc>
        <w:tc>
          <w:tcPr>
            <w:tcW w:w="0" w:type="auto"/>
            <w:shd w:val="clear" w:color="auto" w:fill="auto"/>
          </w:tcPr>
          <w:p w14:paraId="5EA6579D" w14:textId="48FD326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ASD group has decreased NAA in the striatum, which is positively correlated with increased striatal volume.</w:t>
            </w:r>
          </w:p>
        </w:tc>
      </w:tr>
      <w:tr w:rsidR="00CE0CB3" w:rsidRPr="00E01C97" w14:paraId="7010B445" w14:textId="77777777" w:rsidTr="00A056A1">
        <w:trPr>
          <w:trHeight w:val="260"/>
        </w:trPr>
        <w:tc>
          <w:tcPr>
            <w:tcW w:w="0" w:type="auto"/>
            <w:shd w:val="clear" w:color="auto" w:fill="auto"/>
          </w:tcPr>
          <w:p w14:paraId="7F7CACE6" w14:textId="22BD1D0A"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Roberts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&lt;EndNote&gt;&lt;Cite&gt;&lt;Author&gt;Roberts&lt;/Author&gt;&lt;Year&gt;2020&lt;/Year&gt;&lt;RecNum&gt;275&lt;/RecNum&gt;&lt;DisplayText&gt;(37)&lt;/DisplayText&gt;&lt;record&gt;&lt;rec-number&gt;275&lt;/rec-number&gt;&lt;foreign-keys&gt;&lt;key app="EN" db-id="pfftftz55dav9pezpdapp2zv2xzt0e0rv2wp" timestamp="1709301086" guid="8b96ab06-04e3-4642-b589-45da481174b9"&gt;275&lt;/key&gt;&lt;/foreign-keys&gt;&lt;ref-type name="Journal Article"&gt;17&lt;/ref-type&gt;&lt;contributors&gt;&lt;authors&gt;&lt;author&gt;Roberts, L. P. Timothy&lt;/author&gt;&lt;author&gt;Bloy, Luke&lt;/author&gt;&lt;author&gt;Ku, Matt&lt;/author&gt;&lt;author&gt;Blaskey, Lisa&lt;/author&gt;&lt;author&gt;Jackel, R. Carissa&lt;/author&gt;&lt;author&gt;Edgar, Christopher James&lt;/author&gt;&lt;author&gt;Berman, I. Jeffrey&lt;/author&gt;&lt;/authors&gt;&lt;/contributors&gt;&lt;titles&gt;&lt;title&gt;A Multimodal Study of the Contributions of Conduction Velocity to the Auditory Evoked Neuromagnetic Response: Anomalies in Autism Spectrum Disorder&lt;/title&gt;&lt;secondary-title&gt;Autism Research&lt;/secondary-title&gt;&lt;/titles&gt;&lt;periodical&gt;&lt;full-title&gt;Autism Research&lt;/full-title&gt;&lt;/periodical&gt;&lt;pages&gt;1730-1745&lt;/pages&gt;&lt;volume&gt;13&lt;/volume&gt;&lt;number&gt;10&lt;/number&gt;&lt;dates&gt;&lt;year&gt;2020&lt;/year&gt;&lt;/dates&gt;&lt;isbn&gt;1939-3792&lt;/isbn&gt;&lt;urls&gt;&lt;/urls&gt;&lt;electronic-resource-num&gt;10.1002/aur.2369&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(37)</w:t>
            </w:r>
            <w:r w:rsidRPr="00CE0CB3">
              <w:rPr>
                <w:rFonts w:cs="Times New Roman"/>
                <w:color w:val="000000"/>
                <w:sz w:val="16"/>
                <w:szCs w:val="16"/>
              </w:rPr>
              <w:fldChar w:fldCharType="end"/>
            </w:r>
          </w:p>
        </w:tc>
        <w:tc>
          <w:tcPr>
            <w:tcW w:w="0" w:type="auto"/>
            <w:shd w:val="clear" w:color="auto" w:fill="auto"/>
          </w:tcPr>
          <w:p w14:paraId="6D01FA46" w14:textId="397998BF"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2020</w:t>
            </w:r>
          </w:p>
        </w:tc>
        <w:tc>
          <w:tcPr>
            <w:tcW w:w="0" w:type="auto"/>
            <w:shd w:val="clear" w:color="auto" w:fill="auto"/>
          </w:tcPr>
          <w:p w14:paraId="7FEB3FE5" w14:textId="4F9092AB"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5D792A94"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117</w:t>
            </w:r>
          </w:p>
          <w:p w14:paraId="7EFF26C1" w14:textId="0C6353E0"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77</w:t>
            </w:r>
            <w:r w:rsidRPr="00CE0CB3">
              <w:rPr>
                <w:rFonts w:cs="Times New Roman"/>
                <w:color w:val="000000"/>
                <w:sz w:val="16"/>
                <w:szCs w:val="16"/>
              </w:rPr>
              <w:br/>
              <w:t>TD: 40</w:t>
            </w:r>
          </w:p>
        </w:tc>
        <w:tc>
          <w:tcPr>
            <w:tcW w:w="0" w:type="auto"/>
            <w:shd w:val="clear" w:color="auto" w:fill="auto"/>
          </w:tcPr>
          <w:p w14:paraId="1D7EAFFA" w14:textId="52747198"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11.4 (7-17)</w:t>
            </w:r>
            <w:r w:rsidRPr="00CE0CB3">
              <w:rPr>
                <w:rFonts w:cs="Times New Roman"/>
                <w:sz w:val="16"/>
                <w:szCs w:val="16"/>
              </w:rPr>
              <w:br/>
            </w:r>
            <w:r w:rsidRPr="00CE0CB3">
              <w:rPr>
                <w:rFonts w:cs="Times New Roman"/>
                <w:color w:val="000000" w:themeColor="text1"/>
                <w:sz w:val="16"/>
                <w:szCs w:val="16"/>
              </w:rPr>
              <w:t>TD: 11.5 (8-17)</w:t>
            </w:r>
          </w:p>
        </w:tc>
        <w:tc>
          <w:tcPr>
            <w:tcW w:w="0" w:type="auto"/>
            <w:shd w:val="clear" w:color="auto" w:fill="auto"/>
          </w:tcPr>
          <w:p w14:paraId="2031D906" w14:textId="44F404CB"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10 (13)</w:t>
            </w:r>
            <w:r w:rsidRPr="00CE0CB3">
              <w:rPr>
                <w:rFonts w:cs="Times New Roman"/>
                <w:sz w:val="16"/>
                <w:szCs w:val="16"/>
              </w:rPr>
              <w:br/>
            </w:r>
            <w:r w:rsidRPr="00CE0CB3">
              <w:rPr>
                <w:rFonts w:cs="Times New Roman"/>
                <w:color w:val="000000" w:themeColor="text1"/>
                <w:sz w:val="16"/>
                <w:szCs w:val="16"/>
              </w:rPr>
              <w:t>TD: 4 (10)</w:t>
            </w:r>
          </w:p>
        </w:tc>
        <w:tc>
          <w:tcPr>
            <w:tcW w:w="0" w:type="auto"/>
            <w:shd w:val="clear" w:color="auto" w:fill="auto"/>
          </w:tcPr>
          <w:p w14:paraId="335F6E6F" w14:textId="2CF4FD8B"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6F1C5517" w14:textId="4DAF9696"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Previous diagnosis with DSM-IV or DSM-5, ADOS or ADOS-2, SCQ, SRS-2, ASRS</w:t>
            </w:r>
          </w:p>
        </w:tc>
        <w:tc>
          <w:tcPr>
            <w:tcW w:w="0" w:type="auto"/>
            <w:shd w:val="clear" w:color="auto" w:fill="auto"/>
          </w:tcPr>
          <w:p w14:paraId="2CF9391C" w14:textId="194495C3"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group has decreased GABA in the left hemisphere, but there is no difference in the right hemisphere.</w:t>
            </w:r>
          </w:p>
        </w:tc>
      </w:tr>
      <w:tr w:rsidR="00CE0CB3" w:rsidRPr="00E01C97" w14:paraId="6E13B684" w14:textId="77777777" w:rsidTr="00A056A1">
        <w:trPr>
          <w:trHeight w:val="260"/>
        </w:trPr>
        <w:tc>
          <w:tcPr>
            <w:tcW w:w="0" w:type="auto"/>
            <w:shd w:val="clear" w:color="auto" w:fill="auto"/>
          </w:tcPr>
          <w:p w14:paraId="71673305" w14:textId="338B5717"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Edmondson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&lt;EndNote&gt;&lt;Cite&gt;&lt;Author&gt;Edmondson&lt;/Author&gt;&lt;Year&gt;2020/04/01&lt;/Year&gt;&lt;RecNum&gt;178&lt;/RecNum&gt;&lt;DisplayText&gt;(94)&lt;/DisplayText&gt;&lt;record&gt;&lt;rec-number&gt;178&lt;/rec-number&gt;&lt;foreign-keys&gt;&lt;key app="EN" db-id="pfftftz55dav9pezpdapp2zv2xzt0e0rv2wp" timestamp="1709301084" guid="1c7df498-c7db-43aa-9d10-ee351a765028"&gt;178&lt;/key&gt;&lt;/foreign-keys&gt;&lt;ref-type name="Journal Article"&gt;17&lt;/ref-type&gt;&lt;contributors&gt;&lt;authors&gt;&lt;author&gt;David A. Edmondson&lt;/author&gt;&lt;author&gt;Pingyu Xia&lt;/author&gt;&lt;author&gt;Rebecca McNally Keehn&lt;/author&gt;&lt;author&gt;Ulrike Dydak&lt;/author&gt;&lt;author&gt;Brandon Keehn&lt;/author&gt;&lt;/authors&gt;&lt;/contributors&gt;&lt;titles&gt;&lt;title&gt;A Magnetic Resonance Spectroscopy Study of Superior Visual Search Abilities in Children with Autism Spectrum Disorder&lt;/title&gt;&lt;secondary-title&gt;Autism Research&lt;/secondary-title&gt;&lt;/titles&gt;&lt;periodical&gt;&lt;full-title&gt;Autism Research&lt;/full-title&gt;&lt;/periodical&gt;&lt;volume&gt;13&lt;/volume&gt;&lt;number&gt;4&lt;/number&gt;&lt;dates&gt;&lt;year&gt;2020/04/01&lt;/year&gt;&lt;/dates&gt;&lt;isbn&gt;1939-3806&lt;/isbn&gt;&lt;urls&gt;&lt;related-urls&gt;&lt;url&gt;https://onlinelibrary.wiley.com/doi/10.1002/aur.2258&lt;/url&gt;&lt;/related-urls&gt;&lt;/urls&gt;&lt;electronic-resource-num&gt;10.1002/aur.2258&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(94)</w:t>
            </w:r>
            <w:r w:rsidRPr="00CE0CB3">
              <w:rPr>
                <w:rFonts w:cs="Times New Roman"/>
                <w:color w:val="000000"/>
                <w:sz w:val="16"/>
                <w:szCs w:val="16"/>
              </w:rPr>
              <w:fldChar w:fldCharType="end"/>
            </w:r>
          </w:p>
        </w:tc>
        <w:tc>
          <w:tcPr>
            <w:tcW w:w="0" w:type="auto"/>
            <w:shd w:val="clear" w:color="auto" w:fill="auto"/>
          </w:tcPr>
          <w:p w14:paraId="1F1D41DA" w14:textId="6B6B96AB"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2020</w:t>
            </w:r>
          </w:p>
        </w:tc>
        <w:tc>
          <w:tcPr>
            <w:tcW w:w="0" w:type="auto"/>
            <w:shd w:val="clear" w:color="auto" w:fill="auto"/>
          </w:tcPr>
          <w:p w14:paraId="40740569" w14:textId="0AE57D9D"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1660C9">
              <w:rPr>
                <w:rFonts w:eastAsia="Times New Roman" w:cs="Times New Roman"/>
                <w:color w:val="000000" w:themeColor="text1"/>
                <w:sz w:val="16"/>
                <w:szCs w:val="16"/>
              </w:rPr>
              <w:t>; Watching video (rest)</w:t>
            </w:r>
          </w:p>
        </w:tc>
        <w:tc>
          <w:tcPr>
            <w:tcW w:w="0" w:type="auto"/>
            <w:shd w:val="clear" w:color="auto" w:fill="auto"/>
          </w:tcPr>
          <w:p w14:paraId="3FD6BA7E"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41</w:t>
            </w:r>
          </w:p>
          <w:p w14:paraId="3E007658" w14:textId="2BBD3E41"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21</w:t>
            </w:r>
            <w:r w:rsidRPr="00CE0CB3">
              <w:rPr>
                <w:rFonts w:cs="Times New Roman"/>
                <w:color w:val="000000"/>
                <w:sz w:val="16"/>
                <w:szCs w:val="16"/>
              </w:rPr>
              <w:br/>
              <w:t>TD: 20</w:t>
            </w:r>
          </w:p>
        </w:tc>
        <w:tc>
          <w:tcPr>
            <w:tcW w:w="0" w:type="auto"/>
            <w:shd w:val="clear" w:color="auto" w:fill="auto"/>
          </w:tcPr>
          <w:p w14:paraId="32C8E8B5" w14:textId="1A839A8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11.8 (9.8-14.5)</w:t>
            </w:r>
            <w:r w:rsidRPr="00CE0CB3">
              <w:rPr>
                <w:rFonts w:cs="Times New Roman"/>
                <w:sz w:val="16"/>
                <w:szCs w:val="16"/>
              </w:rPr>
              <w:br/>
            </w:r>
            <w:r w:rsidRPr="00CE0CB3">
              <w:rPr>
                <w:rFonts w:cs="Times New Roman"/>
                <w:color w:val="000000" w:themeColor="text1"/>
                <w:sz w:val="16"/>
                <w:szCs w:val="16"/>
              </w:rPr>
              <w:t>TD: 11.3 (9.0-15.0)</w:t>
            </w:r>
          </w:p>
        </w:tc>
        <w:tc>
          <w:tcPr>
            <w:tcW w:w="0" w:type="auto"/>
            <w:shd w:val="clear" w:color="auto" w:fill="auto"/>
          </w:tcPr>
          <w:p w14:paraId="60944051" w14:textId="6B6E603A"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4 (19)</w:t>
            </w:r>
            <w:r w:rsidRPr="00CE0CB3">
              <w:rPr>
                <w:rFonts w:cs="Times New Roman"/>
                <w:sz w:val="16"/>
                <w:szCs w:val="16"/>
              </w:rPr>
              <w:br/>
            </w:r>
            <w:r w:rsidRPr="00CE0CB3">
              <w:rPr>
                <w:rFonts w:cs="Times New Roman"/>
                <w:color w:val="000000" w:themeColor="text1"/>
                <w:sz w:val="16"/>
                <w:szCs w:val="16"/>
              </w:rPr>
              <w:t>TD: 4 (20)</w:t>
            </w:r>
          </w:p>
        </w:tc>
        <w:tc>
          <w:tcPr>
            <w:tcW w:w="0" w:type="auto"/>
            <w:shd w:val="clear" w:color="auto" w:fill="auto"/>
          </w:tcPr>
          <w:p w14:paraId="32745817" w14:textId="1F524CFE"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34643D14" w14:textId="336064E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ADOS-2, SCQ, DSM-5</w:t>
            </w:r>
          </w:p>
        </w:tc>
        <w:tc>
          <w:tcPr>
            <w:tcW w:w="0" w:type="auto"/>
            <w:shd w:val="clear" w:color="auto" w:fill="auto"/>
          </w:tcPr>
          <w:p w14:paraId="0487F020" w14:textId="77322058"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No effect of group on GABA levels in the frontal eye fields, temporal-parietal junction (TPJ), or visual cortex. ASD group has decreased NAA, Cr, and Glu in the TPJ.</w:t>
            </w:r>
          </w:p>
        </w:tc>
      </w:tr>
      <w:tr w:rsidR="00CE0CB3" w:rsidRPr="00E01C97" w14:paraId="5600E533" w14:textId="77777777" w:rsidTr="00A056A1">
        <w:trPr>
          <w:trHeight w:val="260"/>
        </w:trPr>
        <w:tc>
          <w:tcPr>
            <w:tcW w:w="0" w:type="auto"/>
            <w:shd w:val="clear" w:color="auto" w:fill="auto"/>
          </w:tcPr>
          <w:p w14:paraId="28037245" w14:textId="6651D5BE" w:rsidR="00CE0CB3" w:rsidRPr="00CE0CB3" w:rsidRDefault="00CE0CB3" w:rsidP="00CE0CB3">
            <w:pPr>
              <w:spacing w:before="0" w:after="0"/>
              <w:rPr>
                <w:rFonts w:cs="Times New Roman"/>
                <w:color w:val="000000"/>
                <w:sz w:val="16"/>
                <w:szCs w:val="16"/>
              </w:rPr>
            </w:pPr>
            <w:proofErr w:type="spellStart"/>
            <w:r w:rsidRPr="00CE0CB3">
              <w:rPr>
                <w:rFonts w:cs="Times New Roman"/>
                <w:color w:val="000000"/>
                <w:sz w:val="16"/>
                <w:szCs w:val="16"/>
              </w:rPr>
              <w:lastRenderedPageBreak/>
              <w:t>Hardan</w:t>
            </w:r>
            <w:proofErr w:type="spellEnd"/>
            <w:r w:rsidRPr="00CE0CB3">
              <w:rPr>
                <w:rFonts w:cs="Times New Roman"/>
                <w:color w:val="000000"/>
                <w:sz w:val="16"/>
                <w:szCs w:val="16"/>
              </w:rPr>
              <w:t xml:space="preserve">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&lt;EndNote&gt;&lt;Cite&gt;&lt;Author&gt;Hardan&lt;/Author&gt;&lt;Year&gt;2016/04/03&lt;/Year&gt;&lt;RecNum&gt;186&lt;/RecNum&gt;&lt;DisplayText&gt;(95)&lt;/DisplayText&gt;&lt;record&gt;&lt;rec-number&gt;186&lt;/rec-number&gt;&lt;foreign-keys&gt;&lt;key app="EN" db-id="pfftftz55dav9pezpdapp2zv2xzt0e0rv2wp" timestamp="1709301084" guid="0507ce13-8bcc-4672-b468-d11cea2cdf92"&gt;186&lt;/key&gt;&lt;/foreign-keys&gt;&lt;ref-type name="Journal Article"&gt;17&lt;/ref-type&gt;&lt;contributors&gt;&lt;authors&gt;&lt;author&gt;Antonio Y. Hardan&lt;/author&gt;&lt;author&gt;Lawrence K. Fung&lt;/author&gt;&lt;author&gt;Thomas Frazier&lt;/author&gt;&lt;author&gt;Sean W. Berquist&lt;/author&gt;&lt;author&gt;Nancy J. Minshew&lt;/author&gt;&lt;author&gt;Matcheri S. Keshavan&lt;/author&gt;&lt;author&gt;Jeffrey A. Stanley&lt;/author&gt;&lt;/authors&gt;&lt;/contributors&gt;&lt;titles&gt;&lt;title&gt;A proton spectroscopy study of white matter in children with autism&lt;/title&gt;&lt;secondary-title&gt;Progress in Neuro-Psychopharmacology and Biological Psychiatry&lt;/secondary-title&gt;&lt;/titles&gt;&lt;periodical&gt;&lt;full-title&gt;Progress in Neuro-Psychopharmacology and Biological Psychiatry&lt;/full-title&gt;&lt;/periodical&gt;&lt;volume&gt;66&lt;/volume&gt;&lt;dates&gt;&lt;year&gt;2016/04/03&lt;/year&gt;&lt;/dates&gt;&lt;isbn&gt;0278-5846&lt;/isbn&gt;&lt;urls&gt;&lt;related-urls&gt;&lt;url&gt;https://www.sciencedirect.com/science/article/pii/S0278584615300592?via%3Dihub&lt;/url&gt;&lt;/related-urls&gt;&lt;/urls&gt;&lt;electronic-resource-num&gt;10.1016/j.pnpbp.2015.11.005&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(95)</w:t>
            </w:r>
            <w:r w:rsidRPr="00CE0CB3">
              <w:rPr>
                <w:rFonts w:cs="Times New Roman"/>
                <w:color w:val="000000"/>
                <w:sz w:val="16"/>
                <w:szCs w:val="16"/>
              </w:rPr>
              <w:fldChar w:fldCharType="end"/>
            </w:r>
          </w:p>
        </w:tc>
        <w:tc>
          <w:tcPr>
            <w:tcW w:w="0" w:type="auto"/>
            <w:shd w:val="clear" w:color="auto" w:fill="auto"/>
          </w:tcPr>
          <w:p w14:paraId="27437871" w14:textId="5F32B4B3"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2016</w:t>
            </w:r>
          </w:p>
        </w:tc>
        <w:tc>
          <w:tcPr>
            <w:tcW w:w="0" w:type="auto"/>
            <w:shd w:val="clear" w:color="auto" w:fill="auto"/>
          </w:tcPr>
          <w:p w14:paraId="62704371" w14:textId="785786F4"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3C6B0515"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34</w:t>
            </w:r>
          </w:p>
          <w:p w14:paraId="07D82F54" w14:textId="70AEB857"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17</w:t>
            </w:r>
            <w:r w:rsidRPr="00CE0CB3">
              <w:rPr>
                <w:rFonts w:cs="Times New Roman"/>
                <w:color w:val="000000"/>
                <w:sz w:val="16"/>
                <w:szCs w:val="16"/>
              </w:rPr>
              <w:br/>
              <w:t>TD: 17</w:t>
            </w:r>
          </w:p>
        </w:tc>
        <w:tc>
          <w:tcPr>
            <w:tcW w:w="0" w:type="auto"/>
            <w:shd w:val="clear" w:color="auto" w:fill="auto"/>
          </w:tcPr>
          <w:p w14:paraId="0B9C64DD" w14:textId="0BF5A24D"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12.5 (8-15)</w:t>
            </w:r>
            <w:r w:rsidRPr="00CE0CB3">
              <w:rPr>
                <w:rFonts w:cs="Times New Roman"/>
                <w:sz w:val="16"/>
                <w:szCs w:val="16"/>
              </w:rPr>
              <w:br/>
            </w:r>
            <w:r w:rsidRPr="00CE0CB3">
              <w:rPr>
                <w:rFonts w:cs="Times New Roman"/>
                <w:color w:val="000000" w:themeColor="text1"/>
                <w:sz w:val="16"/>
                <w:szCs w:val="16"/>
              </w:rPr>
              <w:t>TD: 11.6 (8-15)</w:t>
            </w:r>
          </w:p>
        </w:tc>
        <w:tc>
          <w:tcPr>
            <w:tcW w:w="0" w:type="auto"/>
            <w:shd w:val="clear" w:color="auto" w:fill="auto"/>
          </w:tcPr>
          <w:p w14:paraId="09D6205F" w14:textId="29A0C3B9"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0 (0)</w:t>
            </w:r>
            <w:r w:rsidRPr="00CE0CB3">
              <w:rPr>
                <w:rFonts w:cs="Times New Roman"/>
                <w:sz w:val="16"/>
                <w:szCs w:val="16"/>
              </w:rPr>
              <w:br/>
            </w:r>
            <w:r w:rsidRPr="00CE0CB3">
              <w:rPr>
                <w:rFonts w:cs="Times New Roman"/>
                <w:color w:val="000000" w:themeColor="text1"/>
                <w:sz w:val="16"/>
                <w:szCs w:val="16"/>
              </w:rPr>
              <w:t>TD: 0 (0)</w:t>
            </w:r>
          </w:p>
        </w:tc>
        <w:tc>
          <w:tcPr>
            <w:tcW w:w="0" w:type="auto"/>
            <w:shd w:val="clear" w:color="auto" w:fill="auto"/>
          </w:tcPr>
          <w:p w14:paraId="76A484D2" w14:textId="57D1826E"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208861DB" w14:textId="1B85A562"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ADI-R, ADOS, Clinical assessment, SRS</w:t>
            </w:r>
          </w:p>
        </w:tc>
        <w:tc>
          <w:tcPr>
            <w:tcW w:w="0" w:type="auto"/>
            <w:shd w:val="clear" w:color="auto" w:fill="auto"/>
          </w:tcPr>
          <w:p w14:paraId="2B1EC1E3" w14:textId="590FCD3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 xml:space="preserve">ASD group has decreased NAA in the anterior frontal white matter and anterior middle centrum </w:t>
            </w:r>
            <w:proofErr w:type="spellStart"/>
            <w:r w:rsidRPr="00CE0CB3">
              <w:rPr>
                <w:rFonts w:cs="Times New Roman"/>
                <w:color w:val="000000" w:themeColor="text1"/>
                <w:sz w:val="16"/>
                <w:szCs w:val="16"/>
              </w:rPr>
              <w:t>semiovale</w:t>
            </w:r>
            <w:proofErr w:type="spellEnd"/>
            <w:r w:rsidRPr="00CE0CB3">
              <w:rPr>
                <w:rFonts w:cs="Times New Roman"/>
                <w:color w:val="000000" w:themeColor="text1"/>
                <w:sz w:val="16"/>
                <w:szCs w:val="16"/>
              </w:rPr>
              <w:t>.</w:t>
            </w:r>
          </w:p>
        </w:tc>
      </w:tr>
      <w:tr w:rsidR="00CE0CB3" w:rsidRPr="00E01C97" w14:paraId="3AE4DA35" w14:textId="77777777" w:rsidTr="00A056A1">
        <w:trPr>
          <w:trHeight w:val="260"/>
        </w:trPr>
        <w:tc>
          <w:tcPr>
            <w:tcW w:w="0" w:type="auto"/>
            <w:shd w:val="clear" w:color="auto" w:fill="auto"/>
          </w:tcPr>
          <w:p w14:paraId="645AAE62" w14:textId="08C6F8F9"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Doyle-Thomas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&lt;EndNote&gt;&lt;Cite&gt;&lt;Author&gt;Doyle-Thomas&lt;/Author&gt;&lt;Year&gt;2014/01/01&lt;/Year&gt;&lt;RecNum&gt;181&lt;/RecNum&gt;&lt;DisplayText&gt;(96)&lt;/DisplayText&gt;&lt;record&gt;&lt;rec-number&gt;181&lt;/rec-number&gt;&lt;foreign-keys&gt;&lt;key app="EN" db-id="pfftftz55dav9pezpdapp2zv2xzt0e0rv2wp" timestamp="1709301084" guid="598cec66-f4b5-4ddd-adab-8647562173fe"&gt;181&lt;/key&gt;&lt;/foreign-keys&gt;&lt;ref-type name="Journal Article"&gt;17&lt;/ref-type&gt;&lt;contributors&gt;&lt;authors&gt;&lt;author&gt;Krissy A.R. Doyle-Thomas&lt;/author&gt;&lt;author&gt;Dallas Card&lt;/author&gt;&lt;author&gt;Latha V. Soorya&lt;/author&gt;&lt;author&gt;A. Ting Wang&lt;/author&gt;&lt;author&gt;Jin Fan&lt;/author&gt;&lt;author&gt;Evdokia Anagnostou &lt;/author&gt;&lt;/authors&gt;&lt;/contributors&gt;&lt;titles&gt;&lt;title&gt;Metabolic mapping of deep brain structures and associations with symptomatology in autism spectrum disorders&lt;/title&gt;&lt;secondary-title&gt;Research in Autism Spectrum Disorders&lt;/secondary-title&gt;&lt;/titles&gt;&lt;periodical&gt;&lt;full-title&gt;Research in Autism Spectrum Disorders&lt;/full-title&gt;&lt;/periodical&gt;&lt;volume&gt;8&lt;/volume&gt;&lt;number&gt;1&lt;/number&gt;&lt;dates&gt;&lt;year&gt;2014/01/01&lt;/year&gt;&lt;/dates&gt;&lt;isbn&gt;1750-9467&lt;/isbn&gt;&lt;urls&gt;&lt;related-urls&gt;&lt;url&gt;https://www.sciencedirect.com/science/article/pii/S1750946713001992?via%3Dihub&lt;/url&gt;&lt;/related-urls&gt;&lt;/urls&gt;&lt;electronic-resource-num&gt;10.1016/j.rasd.2013.10.003&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(96)</w:t>
            </w:r>
            <w:r w:rsidRPr="00CE0CB3">
              <w:rPr>
                <w:rFonts w:cs="Times New Roman"/>
                <w:color w:val="000000"/>
                <w:sz w:val="16"/>
                <w:szCs w:val="16"/>
              </w:rPr>
              <w:fldChar w:fldCharType="end"/>
            </w:r>
          </w:p>
        </w:tc>
        <w:tc>
          <w:tcPr>
            <w:tcW w:w="0" w:type="auto"/>
            <w:shd w:val="clear" w:color="auto" w:fill="auto"/>
          </w:tcPr>
          <w:p w14:paraId="05E0DDF1" w14:textId="5756F4DC"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2014</w:t>
            </w:r>
          </w:p>
        </w:tc>
        <w:tc>
          <w:tcPr>
            <w:tcW w:w="0" w:type="auto"/>
            <w:shd w:val="clear" w:color="auto" w:fill="auto"/>
          </w:tcPr>
          <w:p w14:paraId="1EAF0F17" w14:textId="50E140DE"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6706EE57"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36</w:t>
            </w:r>
          </w:p>
          <w:p w14:paraId="3CE2A319" w14:textId="0FF26D14"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20</w:t>
            </w:r>
            <w:r w:rsidRPr="00CE0CB3">
              <w:rPr>
                <w:rFonts w:cs="Times New Roman"/>
                <w:color w:val="000000"/>
                <w:sz w:val="16"/>
                <w:szCs w:val="16"/>
              </w:rPr>
              <w:br/>
              <w:t>TD: 16</w:t>
            </w:r>
          </w:p>
        </w:tc>
        <w:tc>
          <w:tcPr>
            <w:tcW w:w="0" w:type="auto"/>
            <w:shd w:val="clear" w:color="auto" w:fill="auto"/>
          </w:tcPr>
          <w:p w14:paraId="5D97C355" w14:textId="194450BD"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11.5 (7-18)</w:t>
            </w:r>
            <w:r w:rsidRPr="00CE0CB3">
              <w:rPr>
                <w:rFonts w:cs="Times New Roman"/>
                <w:sz w:val="16"/>
                <w:szCs w:val="16"/>
              </w:rPr>
              <w:br/>
            </w:r>
            <w:r w:rsidRPr="00CE0CB3">
              <w:rPr>
                <w:rFonts w:cs="Times New Roman"/>
                <w:color w:val="000000" w:themeColor="text1"/>
                <w:sz w:val="16"/>
                <w:szCs w:val="16"/>
              </w:rPr>
              <w:t>TD: 12.9 (7-18)</w:t>
            </w:r>
          </w:p>
        </w:tc>
        <w:tc>
          <w:tcPr>
            <w:tcW w:w="0" w:type="auto"/>
            <w:shd w:val="clear" w:color="auto" w:fill="auto"/>
          </w:tcPr>
          <w:p w14:paraId="222D7823" w14:textId="07089D73"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5 (25)</w:t>
            </w:r>
            <w:r w:rsidRPr="00CE0CB3">
              <w:rPr>
                <w:rFonts w:cs="Times New Roman"/>
                <w:sz w:val="16"/>
                <w:szCs w:val="16"/>
              </w:rPr>
              <w:br/>
            </w:r>
            <w:r w:rsidRPr="00CE0CB3">
              <w:rPr>
                <w:rFonts w:cs="Times New Roman"/>
                <w:color w:val="000000" w:themeColor="text1"/>
                <w:sz w:val="16"/>
                <w:szCs w:val="16"/>
              </w:rPr>
              <w:t>TD: 8 (50)</w:t>
            </w:r>
          </w:p>
        </w:tc>
        <w:tc>
          <w:tcPr>
            <w:tcW w:w="0" w:type="auto"/>
            <w:shd w:val="clear" w:color="auto" w:fill="auto"/>
          </w:tcPr>
          <w:p w14:paraId="45668B8A" w14:textId="6AA3ECB7"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Canada, USA</w:t>
            </w:r>
          </w:p>
        </w:tc>
        <w:tc>
          <w:tcPr>
            <w:tcW w:w="0" w:type="auto"/>
            <w:shd w:val="clear" w:color="auto" w:fill="auto"/>
          </w:tcPr>
          <w:p w14:paraId="0A040926" w14:textId="2DBD1581"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DSM-IV, ADOS ADI-R</w:t>
            </w:r>
          </w:p>
        </w:tc>
        <w:tc>
          <w:tcPr>
            <w:tcW w:w="0" w:type="auto"/>
            <w:shd w:val="clear" w:color="auto" w:fill="auto"/>
          </w:tcPr>
          <w:p w14:paraId="57DFAC61" w14:textId="4E41DEB3"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 xml:space="preserve">ASD group has higher </w:t>
            </w:r>
            <w:proofErr w:type="spellStart"/>
            <w:r w:rsidRPr="00CE0CB3">
              <w:rPr>
                <w:rFonts w:cs="Times New Roman"/>
                <w:color w:val="000000"/>
                <w:sz w:val="16"/>
                <w:szCs w:val="16"/>
              </w:rPr>
              <w:t>Glx</w:t>
            </w:r>
            <w:proofErr w:type="spellEnd"/>
            <w:r w:rsidRPr="00CE0CB3">
              <w:rPr>
                <w:rFonts w:cs="Times New Roman"/>
                <w:color w:val="000000"/>
                <w:sz w:val="16"/>
                <w:szCs w:val="16"/>
              </w:rPr>
              <w:t>/Cr concentration in the putamen. No difference in metabolite concentrations between groups in the caudate or thalamus.</w:t>
            </w:r>
          </w:p>
        </w:tc>
      </w:tr>
      <w:tr w:rsidR="00CE0CB3" w:rsidRPr="00E01C97" w14:paraId="4CEF64D1" w14:textId="77777777" w:rsidTr="00A056A1">
        <w:trPr>
          <w:trHeight w:val="260"/>
        </w:trPr>
        <w:tc>
          <w:tcPr>
            <w:tcW w:w="0" w:type="auto"/>
            <w:shd w:val="clear" w:color="auto" w:fill="auto"/>
          </w:tcPr>
          <w:p w14:paraId="7E627666" w14:textId="69EA481B"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Carvalho Pereira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&lt;EndNote&gt;&lt;Cite&gt;&lt;Author&gt;Carvalho Pereira&lt;/Author&gt;&lt;Year&gt;2017-11-24&lt;/Year&gt;&lt;RecNum&gt;184&lt;/RecNum&gt;&lt;DisplayText&gt;(97)&lt;/DisplayText&gt;&lt;record&gt;&lt;rec-number&gt;184&lt;/rec-number&gt;&lt;foreign-keys&gt;&lt;key app="EN" db-id="pfftftz55dav9pezpdapp2zv2xzt0e0rv2wp" timestamp="1709301084" guid="2cbf2f5d-48d0-4fa9-8aa6-de85658eb341"&gt;184&lt;/key&gt;&lt;/foreign-keys&gt;&lt;ref-type name="Journal Article"&gt;17&lt;/ref-type&gt;&lt;contributors&gt;&lt;authors&gt;&lt;author&gt;Carvalho Pereira, Andreia&lt;/author&gt;&lt;author&gt;Violante, Inês R.&lt;/author&gt;&lt;author&gt;Mouga, Susana&lt;/author&gt;&lt;author&gt;Oliveira, Guiomar&lt;/author&gt;&lt;author&gt;Castelo-Branco, Miguel&lt;/author&gt;&lt;author&gt;Carvalho Pereira, Andreia&lt;/author&gt;&lt;author&gt;Violante, Inês R.&lt;/author&gt;&lt;author&gt;Mouga, Susana&lt;/author&gt;&lt;author&gt;Oliveira, Guiomar&lt;/author&gt;&lt;author&gt;Castelo-Branco, Miguel&lt;/author&gt;&lt;/authors&gt;&lt;/contributors&gt;&lt;titles&gt;&lt;title&gt;Medial Frontal Lobe Neurochemistry in Autism Spectrum Disorder is Marked by Reduced N-Acetylaspartate and Unchanged Gamma-Aminobutyric Acid and Glutamate + Glutamine Levels&lt;/title&gt;&lt;secondary-title&gt;Journal of Autism and Developmental Disorders 2017 48:5&lt;/secondary-title&gt;&lt;/titles&gt;&lt;periodical&gt;&lt;full-title&gt;Journal of Autism and Developmental Disorders 2017 48:5&lt;/full-title&gt;&lt;/periodical&gt;&lt;volume&gt;48&lt;/volume&gt;&lt;number&gt;5&lt;/number&gt;&lt;dates&gt;&lt;year&gt;2017-11-24&lt;/year&gt;&lt;/dates&gt;&lt;isbn&gt;1573-3432&lt;/isbn&gt;&lt;urls&gt;&lt;related-urls&gt;&lt;url&gt;https://link.springer.com/article/10.1007/s10803-017-3406-8&lt;/url&gt;&lt;/related-urls&gt;&lt;/urls&gt;&lt;electronic-resource-num&gt;10.1007/s10803-017-3406-8&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(97)</w:t>
            </w:r>
            <w:r w:rsidRPr="00CE0CB3">
              <w:rPr>
                <w:rFonts w:cs="Times New Roman"/>
                <w:color w:val="000000"/>
                <w:sz w:val="16"/>
                <w:szCs w:val="16"/>
              </w:rPr>
              <w:fldChar w:fldCharType="end"/>
            </w:r>
          </w:p>
        </w:tc>
        <w:tc>
          <w:tcPr>
            <w:tcW w:w="0" w:type="auto"/>
            <w:shd w:val="clear" w:color="auto" w:fill="auto"/>
          </w:tcPr>
          <w:p w14:paraId="226521B7" w14:textId="1C0A4B50"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2018</w:t>
            </w:r>
          </w:p>
        </w:tc>
        <w:tc>
          <w:tcPr>
            <w:tcW w:w="0" w:type="auto"/>
            <w:shd w:val="clear" w:color="auto" w:fill="auto"/>
          </w:tcPr>
          <w:p w14:paraId="1CCB2A4C" w14:textId="6C8252A5"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6589CD44"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34</w:t>
            </w:r>
          </w:p>
          <w:p w14:paraId="39225DA8" w14:textId="72948B1B"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20</w:t>
            </w:r>
            <w:r w:rsidRPr="00CE0CB3">
              <w:rPr>
                <w:rFonts w:cs="Times New Roman"/>
                <w:color w:val="000000"/>
                <w:sz w:val="16"/>
                <w:szCs w:val="16"/>
              </w:rPr>
              <w:br/>
              <w:t>TD: 14</w:t>
            </w:r>
          </w:p>
        </w:tc>
        <w:tc>
          <w:tcPr>
            <w:tcW w:w="0" w:type="auto"/>
            <w:shd w:val="clear" w:color="auto" w:fill="auto"/>
          </w:tcPr>
          <w:p w14:paraId="766FCAC6" w14:textId="4F0A3B0B"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13 (11-18)</w:t>
            </w:r>
            <w:r w:rsidRPr="00CE0CB3">
              <w:rPr>
                <w:rFonts w:cs="Times New Roman"/>
                <w:sz w:val="16"/>
                <w:szCs w:val="16"/>
              </w:rPr>
              <w:br/>
            </w:r>
            <w:r w:rsidRPr="00CE0CB3">
              <w:rPr>
                <w:rFonts w:cs="Times New Roman"/>
                <w:color w:val="000000" w:themeColor="text1"/>
                <w:sz w:val="16"/>
                <w:szCs w:val="16"/>
              </w:rPr>
              <w:t>TD: 13 (10-18)</w:t>
            </w:r>
          </w:p>
        </w:tc>
        <w:tc>
          <w:tcPr>
            <w:tcW w:w="0" w:type="auto"/>
            <w:shd w:val="clear" w:color="auto" w:fill="auto"/>
          </w:tcPr>
          <w:p w14:paraId="39C2F87A" w14:textId="371C0257"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Sex/gender not reported</w:t>
            </w:r>
          </w:p>
        </w:tc>
        <w:tc>
          <w:tcPr>
            <w:tcW w:w="0" w:type="auto"/>
            <w:shd w:val="clear" w:color="auto" w:fill="auto"/>
          </w:tcPr>
          <w:p w14:paraId="07C34567" w14:textId="383C77CA"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UK, Portugal</w:t>
            </w:r>
          </w:p>
        </w:tc>
        <w:tc>
          <w:tcPr>
            <w:tcW w:w="0" w:type="auto"/>
            <w:shd w:val="clear" w:color="auto" w:fill="auto"/>
          </w:tcPr>
          <w:p w14:paraId="694A352A" w14:textId="02CC58F4"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ADI-R, ADOS, DSM-5, SCQ, SRS</w:t>
            </w:r>
          </w:p>
        </w:tc>
        <w:tc>
          <w:tcPr>
            <w:tcW w:w="0" w:type="auto"/>
            <w:shd w:val="clear" w:color="auto" w:fill="auto"/>
          </w:tcPr>
          <w:p w14:paraId="5EE687AA" w14:textId="500959A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 xml:space="preserve">ASD group has decreased NAA, Cr, and </w:t>
            </w:r>
            <w:proofErr w:type="spellStart"/>
            <w:r w:rsidRPr="00CE0CB3">
              <w:rPr>
                <w:rFonts w:cs="Times New Roman"/>
                <w:color w:val="000000" w:themeColor="text1"/>
                <w:sz w:val="16"/>
                <w:szCs w:val="16"/>
              </w:rPr>
              <w:t>Glx</w:t>
            </w:r>
            <w:proofErr w:type="spellEnd"/>
            <w:r w:rsidRPr="00CE0CB3">
              <w:rPr>
                <w:rFonts w:cs="Times New Roman"/>
                <w:color w:val="000000" w:themeColor="text1"/>
                <w:sz w:val="16"/>
                <w:szCs w:val="16"/>
              </w:rPr>
              <w:t xml:space="preserve">/NAA in the medial prefrontal cortex. </w:t>
            </w:r>
          </w:p>
        </w:tc>
      </w:tr>
      <w:tr w:rsidR="00CE0CB3" w:rsidRPr="00E01C97" w14:paraId="3A208BBA" w14:textId="77777777" w:rsidTr="00A056A1">
        <w:trPr>
          <w:trHeight w:val="260"/>
        </w:trPr>
        <w:tc>
          <w:tcPr>
            <w:tcW w:w="0" w:type="auto"/>
            <w:shd w:val="clear" w:color="auto" w:fill="auto"/>
          </w:tcPr>
          <w:p w14:paraId="611A2E19" w14:textId="179CFAF6"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Rojas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&lt;EndNote&gt;&lt;Cite&gt;&lt;Author&gt;Rojas&lt;/Author&gt;&lt;Year&gt;2014/02/01&lt;/Year&gt;&lt;RecNum&gt;182&lt;/RecNum&gt;&lt;DisplayText&gt;(98)&lt;/DisplayText&gt;&lt;record&gt;&lt;rec-number&gt;182&lt;/rec-number&gt;&lt;foreign-keys&gt;&lt;key app="EN" db-id="pfftftz55dav9pezpdapp2zv2xzt0e0rv2wp" timestamp="1709301084" guid="dffb6567-b05e-4550-a087-504d63eed883"&gt;182&lt;/key&gt;&lt;/foreign-keys&gt;&lt;ref-type name="Journal Article"&gt;17&lt;/ref-type&gt;&lt;contributors&gt;&lt;authors&gt;&lt;author&gt;Donald C. Rojas&lt;/author&gt;&lt;author&gt;Debra Singel&lt;/author&gt;&lt;author&gt;Sarah Steinmetz&lt;/author&gt;&lt;author&gt;Susan Hepburn&lt;/author&gt;&lt;author&gt;Mark S. Brown&lt;/author&gt;&lt;/authors&gt;&lt;/contributors&gt;&lt;titles&gt;&lt;title&gt;Decreased left perisylvian GABA concentration in children with autism and unaffected siblings&lt;/title&gt;&lt;secondary-title&gt;NeuroImage&lt;/secondary-title&gt;&lt;/titles&gt;&lt;periodical&gt;&lt;full-title&gt;Neuroimage&lt;/full-title&gt;&lt;/periodical&gt;&lt;volume&gt;86&lt;/volume&gt;&lt;dates&gt;&lt;year&gt;2014/02/01&lt;/year&gt;&lt;/dates&gt;&lt;isbn&gt;1053-8119&lt;/isbn&gt;&lt;urls&gt;&lt;related-urls&gt;&lt;url&gt;https://www.sciencedirect.com/science/article/pii/S105381191300092X?via%3Dihub&lt;/url&gt;&lt;/related-urls&gt;&lt;/urls&gt;&lt;electronic-resource-num&gt;10.1016/j.neuroimage.2013.01.045&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(98)</w:t>
            </w:r>
            <w:r w:rsidRPr="00CE0CB3">
              <w:rPr>
                <w:rFonts w:cs="Times New Roman"/>
                <w:color w:val="000000"/>
                <w:sz w:val="16"/>
                <w:szCs w:val="16"/>
              </w:rPr>
              <w:fldChar w:fldCharType="end"/>
            </w:r>
          </w:p>
        </w:tc>
        <w:tc>
          <w:tcPr>
            <w:tcW w:w="0" w:type="auto"/>
            <w:shd w:val="clear" w:color="auto" w:fill="auto"/>
          </w:tcPr>
          <w:p w14:paraId="446767CC" w14:textId="310EE2E6"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2014</w:t>
            </w:r>
          </w:p>
        </w:tc>
        <w:tc>
          <w:tcPr>
            <w:tcW w:w="0" w:type="auto"/>
            <w:shd w:val="clear" w:color="auto" w:fill="auto"/>
          </w:tcPr>
          <w:p w14:paraId="4E05DA78" w14:textId="209B22F6"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706462">
              <w:rPr>
                <w:rFonts w:eastAsia="Times New Roman" w:cs="Times New Roman"/>
                <w:color w:val="000000" w:themeColor="text1"/>
                <w:sz w:val="16"/>
                <w:szCs w:val="16"/>
              </w:rPr>
              <w:t>; Watching video (rest)</w:t>
            </w:r>
          </w:p>
        </w:tc>
        <w:tc>
          <w:tcPr>
            <w:tcW w:w="0" w:type="auto"/>
            <w:shd w:val="clear" w:color="auto" w:fill="auto"/>
          </w:tcPr>
          <w:p w14:paraId="01BD707E"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32</w:t>
            </w:r>
          </w:p>
          <w:p w14:paraId="519B13DF" w14:textId="5B914A31"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17</w:t>
            </w:r>
            <w:r w:rsidRPr="00CE0CB3">
              <w:rPr>
                <w:rFonts w:cs="Times New Roman"/>
                <w:color w:val="000000"/>
                <w:sz w:val="16"/>
                <w:szCs w:val="16"/>
              </w:rPr>
              <w:br/>
              <w:t>SIB: 14</w:t>
            </w:r>
            <w:r w:rsidRPr="00CE0CB3">
              <w:rPr>
                <w:rFonts w:cs="Times New Roman"/>
                <w:color w:val="000000"/>
                <w:sz w:val="16"/>
                <w:szCs w:val="16"/>
              </w:rPr>
              <w:br/>
              <w:t>TD: 17</w:t>
            </w:r>
          </w:p>
        </w:tc>
        <w:tc>
          <w:tcPr>
            <w:tcW w:w="0" w:type="auto"/>
            <w:shd w:val="clear" w:color="auto" w:fill="auto"/>
          </w:tcPr>
          <w:p w14:paraId="45562987" w14:textId="53EB8FE9"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14.01</w:t>
            </w:r>
            <w:r w:rsidRPr="00CE0CB3">
              <w:rPr>
                <w:rFonts w:cs="Times New Roman"/>
                <w:sz w:val="16"/>
                <w:szCs w:val="16"/>
              </w:rPr>
              <w:br/>
            </w:r>
            <w:r w:rsidRPr="00CE0CB3">
              <w:rPr>
                <w:rFonts w:cs="Times New Roman"/>
                <w:color w:val="000000" w:themeColor="text1"/>
                <w:sz w:val="16"/>
                <w:szCs w:val="16"/>
              </w:rPr>
              <w:t>TD: 12.44</w:t>
            </w:r>
          </w:p>
        </w:tc>
        <w:tc>
          <w:tcPr>
            <w:tcW w:w="0" w:type="auto"/>
            <w:shd w:val="clear" w:color="auto" w:fill="auto"/>
          </w:tcPr>
          <w:p w14:paraId="1583FFE1" w14:textId="10B31ABD"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3 (18)</w:t>
            </w:r>
            <w:r w:rsidRPr="00CE0CB3">
              <w:rPr>
                <w:rFonts w:cs="Times New Roman"/>
                <w:sz w:val="16"/>
                <w:szCs w:val="16"/>
              </w:rPr>
              <w:br/>
            </w:r>
            <w:r w:rsidRPr="00CE0CB3">
              <w:rPr>
                <w:rFonts w:cs="Times New Roman"/>
                <w:color w:val="000000" w:themeColor="text1"/>
                <w:sz w:val="16"/>
                <w:szCs w:val="16"/>
              </w:rPr>
              <w:t>TD: 9 (53)</w:t>
            </w:r>
          </w:p>
        </w:tc>
        <w:tc>
          <w:tcPr>
            <w:tcW w:w="0" w:type="auto"/>
            <w:shd w:val="clear" w:color="auto" w:fill="auto"/>
          </w:tcPr>
          <w:p w14:paraId="03FC1A6E" w14:textId="4DC29BF9"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798EB092" w14:textId="3DE66CD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ADOS, ADI-R or SCQ, DSM-IV, SRS, BAPQ</w:t>
            </w:r>
          </w:p>
        </w:tc>
        <w:tc>
          <w:tcPr>
            <w:tcW w:w="0" w:type="auto"/>
            <w:shd w:val="clear" w:color="auto" w:fill="auto"/>
          </w:tcPr>
          <w:p w14:paraId="7218BD3C" w14:textId="11C2748E"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 xml:space="preserve">ASD group has a decreased GABA/Cr ratio in the </w:t>
            </w:r>
            <w:proofErr w:type="spellStart"/>
            <w:r w:rsidRPr="00CE0CB3">
              <w:rPr>
                <w:rFonts w:cs="Times New Roman"/>
                <w:color w:val="000000" w:themeColor="text1"/>
                <w:sz w:val="16"/>
                <w:szCs w:val="16"/>
              </w:rPr>
              <w:t>perisylvian</w:t>
            </w:r>
            <w:proofErr w:type="spellEnd"/>
            <w:r w:rsidRPr="00CE0CB3">
              <w:rPr>
                <w:rFonts w:cs="Times New Roman"/>
                <w:color w:val="000000" w:themeColor="text1"/>
                <w:sz w:val="16"/>
                <w:szCs w:val="16"/>
              </w:rPr>
              <w:t xml:space="preserve"> region.</w:t>
            </w:r>
          </w:p>
        </w:tc>
      </w:tr>
      <w:tr w:rsidR="00CE0CB3" w:rsidRPr="00E01C97" w14:paraId="5C51C52E" w14:textId="77777777" w:rsidTr="00A056A1">
        <w:trPr>
          <w:trHeight w:val="260"/>
        </w:trPr>
        <w:tc>
          <w:tcPr>
            <w:tcW w:w="0" w:type="auto"/>
            <w:shd w:val="clear" w:color="auto" w:fill="auto"/>
          </w:tcPr>
          <w:p w14:paraId="41660814" w14:textId="4CB9CD9E"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Wood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&lt;EndNote&gt;&lt;Cite&gt;&lt;Author&gt;Wood&lt;/Author&gt;&lt;Year&gt;2021-01-12&lt;/Year&gt;&lt;RecNum&gt;180&lt;/RecNum&gt;&lt;DisplayText&gt;(80)&lt;/DisplayText&gt;&lt;record&gt;&lt;rec-number&gt;180&lt;/rec-number&gt;&lt;foreign-keys&gt;&lt;key app="EN" db-id="pfftftz55dav9pezpdapp2zv2xzt0e0rv2wp" timestamp="1709301084" guid="763af4b6-79a4-453a-9c93-f9f7ded7ef2d"&gt;180&lt;/key&gt;&lt;/foreign-keys&gt;&lt;ref-type name="Journal Article"&gt;17&lt;/ref-type&gt;&lt;contributors&gt;&lt;authors&gt;&lt;author&gt;Wood, Emily T.&lt;/author&gt;&lt;author&gt;Cummings, Kaitlin K.&lt;/author&gt;&lt;author&gt;Jung, Jiwon&lt;/author&gt;&lt;author&gt;Patterson, Genevieve&lt;/author&gt;&lt;author&gt;Okada, Nana&lt;/author&gt;&lt;author&gt;Guo, Jia&lt;/author&gt;&lt;author&gt;O’Neill, Joseph&lt;/author&gt;&lt;author&gt;Dapretto, Mirella&lt;/author&gt;&lt;author&gt;Bookheimer, Susan Y.&lt;/author&gt;&lt;author&gt;Green, Shulamite A.&lt;/author&gt;&lt;author&gt;Wood, Emily T.&lt;/author&gt;&lt;author&gt;Cummings, Kaitlin K.&lt;/author&gt;&lt;author&gt;Jung, Jiwon&lt;/author&gt;&lt;author&gt;Patterson, Genevieve&lt;/author&gt;&lt;author&gt;Okada, Nana&lt;/author&gt;&lt;author&gt;Guo, Jia&lt;/author&gt;&lt;author&gt;O’Neill, Joseph&lt;/author&gt;&lt;author&gt;Dapretto, Mirella&lt;/author&gt;&lt;author&gt;Bookheimer, Susan Y.&lt;/author&gt;&lt;author&gt;Green, Shulamite A.&lt;/author&gt;&lt;/authors&gt;&lt;/contributors&gt;&lt;titles&gt;&lt;title&gt;Sensory over-responsivity is related to GABAergic inhibition in thalamocortical circuits&lt;/title&gt;&lt;secondary-title&gt;Translational Psychiatry 2021 11:1&lt;/secondary-title&gt;&lt;/titles&gt;&lt;periodical&gt;&lt;full-title&gt;Translational Psychiatry 2021 11:1&lt;/full-title&gt;&lt;/periodical&gt;&lt;volume&gt;11&lt;/volume&gt;&lt;number&gt;1&lt;/number&gt;&lt;dates&gt;&lt;year&gt;2021-01-12&lt;/year&gt;&lt;/dates&gt;&lt;isbn&gt;2158-3188&lt;/isbn&gt;&lt;urls&gt;&lt;related-urls&gt;&lt;url&gt;https://www.nature.com/articles/s41398-020-01154-0&lt;/url&gt;&lt;/related-urls&gt;&lt;/urls&gt;&lt;electronic-resource-num&gt;10.1038/s41398-020-01154-0&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(80)</w:t>
            </w:r>
            <w:r w:rsidRPr="00CE0CB3">
              <w:rPr>
                <w:rFonts w:cs="Times New Roman"/>
                <w:color w:val="000000"/>
                <w:sz w:val="16"/>
                <w:szCs w:val="16"/>
              </w:rPr>
              <w:fldChar w:fldCharType="end"/>
            </w:r>
          </w:p>
        </w:tc>
        <w:tc>
          <w:tcPr>
            <w:tcW w:w="0" w:type="auto"/>
            <w:shd w:val="clear" w:color="auto" w:fill="auto"/>
          </w:tcPr>
          <w:p w14:paraId="0250AFE0" w14:textId="1F91423D"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2021</w:t>
            </w:r>
          </w:p>
        </w:tc>
        <w:tc>
          <w:tcPr>
            <w:tcW w:w="0" w:type="auto"/>
            <w:shd w:val="clear" w:color="auto" w:fill="auto"/>
          </w:tcPr>
          <w:p w14:paraId="6C77D839" w14:textId="5EA98784"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 Rest</w:t>
            </w:r>
          </w:p>
        </w:tc>
        <w:tc>
          <w:tcPr>
            <w:tcW w:w="0" w:type="auto"/>
            <w:shd w:val="clear" w:color="auto" w:fill="auto"/>
          </w:tcPr>
          <w:p w14:paraId="11623BB3"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70</w:t>
            </w:r>
          </w:p>
          <w:p w14:paraId="4CAEF739" w14:textId="0098F86E"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35</w:t>
            </w:r>
            <w:r w:rsidRPr="00CE0CB3">
              <w:rPr>
                <w:rFonts w:cs="Times New Roman"/>
                <w:color w:val="000000"/>
                <w:sz w:val="16"/>
                <w:szCs w:val="16"/>
              </w:rPr>
              <w:br/>
              <w:t>TD: 35</w:t>
            </w:r>
          </w:p>
        </w:tc>
        <w:tc>
          <w:tcPr>
            <w:tcW w:w="0" w:type="auto"/>
            <w:shd w:val="clear" w:color="auto" w:fill="auto"/>
          </w:tcPr>
          <w:p w14:paraId="3826ADE6" w14:textId="77777777" w:rsidR="00CE0CB3" w:rsidRPr="00CE0CB3" w:rsidRDefault="00CE0CB3" w:rsidP="00CE0CB3">
            <w:pPr>
              <w:spacing w:before="0" w:after="0"/>
              <w:rPr>
                <w:rFonts w:cs="Times New Roman"/>
                <w:b/>
                <w:bCs/>
                <w:sz w:val="16"/>
                <w:szCs w:val="16"/>
              </w:rPr>
            </w:pPr>
            <w:r w:rsidRPr="00CE0CB3">
              <w:rPr>
                <w:rFonts w:cs="Times New Roman"/>
                <w:color w:val="000000" w:themeColor="text1"/>
                <w:sz w:val="16"/>
                <w:szCs w:val="16"/>
              </w:rPr>
              <w:t>ASD: 14.57 (8-17)</w:t>
            </w:r>
          </w:p>
          <w:p w14:paraId="6F4F217E" w14:textId="3EEA1288"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TD: 13.09 (8-17)</w:t>
            </w:r>
          </w:p>
        </w:tc>
        <w:tc>
          <w:tcPr>
            <w:tcW w:w="0" w:type="auto"/>
            <w:shd w:val="clear" w:color="auto" w:fill="auto"/>
          </w:tcPr>
          <w:p w14:paraId="49C4CC2B" w14:textId="04BE18F0"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9 (26)</w:t>
            </w:r>
            <w:r w:rsidRPr="00CE0CB3">
              <w:rPr>
                <w:rFonts w:cs="Times New Roman"/>
                <w:sz w:val="16"/>
                <w:szCs w:val="16"/>
              </w:rPr>
              <w:br/>
            </w:r>
            <w:r w:rsidRPr="00CE0CB3">
              <w:rPr>
                <w:rFonts w:cs="Times New Roman"/>
                <w:color w:val="000000" w:themeColor="text1"/>
                <w:sz w:val="16"/>
                <w:szCs w:val="16"/>
              </w:rPr>
              <w:t>TD: 12 (34)</w:t>
            </w:r>
          </w:p>
        </w:tc>
        <w:tc>
          <w:tcPr>
            <w:tcW w:w="0" w:type="auto"/>
            <w:shd w:val="clear" w:color="auto" w:fill="auto"/>
          </w:tcPr>
          <w:p w14:paraId="1DD96EF5" w14:textId="2E39C33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39825E9B" w14:textId="79038E7D"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ADI-R, ADOS, Clinical assessment</w:t>
            </w:r>
          </w:p>
        </w:tc>
        <w:tc>
          <w:tcPr>
            <w:tcW w:w="0" w:type="auto"/>
            <w:shd w:val="clear" w:color="auto" w:fill="auto"/>
          </w:tcPr>
          <w:p w14:paraId="59744396" w14:textId="77718D51"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No group difference in GABA/Cr, </w:t>
            </w:r>
            <w:proofErr w:type="spellStart"/>
            <w:r w:rsidRPr="00CE0CB3">
              <w:rPr>
                <w:rFonts w:cs="Times New Roman"/>
                <w:color w:val="000000"/>
                <w:sz w:val="16"/>
                <w:szCs w:val="16"/>
              </w:rPr>
              <w:t>Glx</w:t>
            </w:r>
            <w:proofErr w:type="spellEnd"/>
            <w:r w:rsidRPr="00CE0CB3">
              <w:rPr>
                <w:rFonts w:cs="Times New Roman"/>
                <w:color w:val="000000"/>
                <w:sz w:val="16"/>
                <w:szCs w:val="16"/>
              </w:rPr>
              <w:t>/Cr, or GABA/</w:t>
            </w:r>
            <w:proofErr w:type="spellStart"/>
            <w:r w:rsidRPr="00CE0CB3">
              <w:rPr>
                <w:rFonts w:cs="Times New Roman"/>
                <w:color w:val="000000"/>
                <w:sz w:val="16"/>
                <w:szCs w:val="16"/>
              </w:rPr>
              <w:t>Glx</w:t>
            </w:r>
            <w:proofErr w:type="spellEnd"/>
            <w:r w:rsidRPr="00CE0CB3">
              <w:rPr>
                <w:rFonts w:cs="Times New Roman"/>
                <w:color w:val="000000"/>
                <w:sz w:val="16"/>
                <w:szCs w:val="16"/>
              </w:rPr>
              <w:t xml:space="preserve"> in the thalamus or somatosensory cortex.  </w:t>
            </w:r>
          </w:p>
        </w:tc>
      </w:tr>
      <w:tr w:rsidR="00CE0CB3" w:rsidRPr="00E01C97" w14:paraId="48029471" w14:textId="77777777" w:rsidTr="00A056A1">
        <w:trPr>
          <w:trHeight w:val="260"/>
        </w:trPr>
        <w:tc>
          <w:tcPr>
            <w:tcW w:w="0" w:type="auto"/>
            <w:shd w:val="clear" w:color="auto" w:fill="auto"/>
          </w:tcPr>
          <w:p w14:paraId="116F32D2" w14:textId="5FCBB19B"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Joshi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&lt;EndNote&gt;&lt;Cite&gt;&lt;Author&gt;Joshi&lt;/Author&gt;&lt;Year&gt;2012-09-18&lt;/Year&gt;&lt;RecNum&gt;187&lt;/RecNum&gt;&lt;DisplayText&gt;(99)&lt;/DisplayText&gt;&lt;record&gt;&lt;rec-number&gt;187&lt;/rec-number&gt;&lt;foreign-keys&gt;&lt;key app="EN" db-id="pfftftz55dav9pezpdapp2zv2xzt0e0rv2wp" timestamp="1709301084" guid="85d27545-b0f7-4519-890a-caf926a8ae83"&gt;187&lt;/key&gt;&lt;/foreign-keys&gt;&lt;ref-type name="Journal Article"&gt;17&lt;/ref-type&gt;&lt;contributors&gt;&lt;authors&gt;&lt;author&gt;Joshi, Gagan&lt;/author&gt;&lt;author&gt;Biederman, Joseph&lt;/author&gt;&lt;author&gt;Wozniak, Janet&lt;/author&gt;&lt;author&gt;Goldin, Rachel L.&lt;/author&gt;&lt;author&gt;Crowley, Dave&lt;/author&gt;&lt;author&gt;Furtak, Stephannie&lt;/author&gt;&lt;author&gt;Lukas, Scott E.&lt;/author&gt;&lt;author&gt;Gönenç, Atilla&lt;/author&gt;&lt;author&gt;Joshi, Gagan&lt;/author&gt;&lt;author&gt;Biederman, Joseph&lt;/author&gt;&lt;author&gt;Wozniak, Janet&lt;/author&gt;&lt;author&gt;Goldin, Rachel L.&lt;/author&gt;&lt;author&gt;Crowley, Dave&lt;/author&gt;&lt;author&gt;Furtak, Stephannie&lt;/author&gt;&lt;author&gt;Lukas, Scott E.&lt;/author&gt;&lt;author&gt;Gönenç, Atilla&lt;/author&gt;&lt;/authors&gt;&lt;/contributors&gt;&lt;titles&gt;&lt;title&gt;Magnetic resonance spectroscopy study of the glutamatergic system in adolescent males with high-functioning autistic disorder: a pilot study at 4T&lt;/title&gt;&lt;secondary-title&gt;European Archives of Psychiatry and Clinical Neuroscience 2012 263:5&lt;/secondary-title&gt;&lt;/titles&gt;&lt;periodical&gt;&lt;full-title&gt;European Archives of Psychiatry and Clinical Neuroscience 2012 263:5&lt;/full-title&gt;&lt;/periodical&gt;&lt;volume&gt;263&lt;/volume&gt;&lt;number&gt;5&lt;/number&gt;&lt;dates&gt;&lt;year&gt;2012-09-18&lt;/year&gt;&lt;/dates&gt;&lt;isbn&gt;1433-8491&lt;/isbn&gt;&lt;urls&gt;&lt;related-urls&gt;&lt;url&gt;https://link.springer.com/article/10.1007/s00406-012-0369-9&lt;/url&gt;&lt;/related-urls&gt;&lt;/urls&gt;&lt;electronic-resource-num&gt;10.1007/s00406-012-0369-9&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(99)</w:t>
            </w:r>
            <w:r w:rsidRPr="00CE0CB3">
              <w:rPr>
                <w:rFonts w:cs="Times New Roman"/>
                <w:color w:val="000000"/>
                <w:sz w:val="16"/>
                <w:szCs w:val="16"/>
              </w:rPr>
              <w:fldChar w:fldCharType="end"/>
            </w:r>
          </w:p>
        </w:tc>
        <w:tc>
          <w:tcPr>
            <w:tcW w:w="0" w:type="auto"/>
            <w:shd w:val="clear" w:color="auto" w:fill="auto"/>
          </w:tcPr>
          <w:p w14:paraId="71FD6C17" w14:textId="76BC3540"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2013</w:t>
            </w:r>
          </w:p>
        </w:tc>
        <w:tc>
          <w:tcPr>
            <w:tcW w:w="0" w:type="auto"/>
            <w:shd w:val="clear" w:color="auto" w:fill="auto"/>
          </w:tcPr>
          <w:p w14:paraId="2228AB57" w14:textId="28C0AB4C"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40448ED6"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14</w:t>
            </w:r>
          </w:p>
          <w:p w14:paraId="0D41DB2F" w14:textId="212875AB"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7</w:t>
            </w:r>
            <w:r w:rsidRPr="00CE0CB3">
              <w:rPr>
                <w:rFonts w:cs="Times New Roman"/>
                <w:color w:val="000000"/>
                <w:sz w:val="16"/>
                <w:szCs w:val="16"/>
              </w:rPr>
              <w:br/>
              <w:t>TD: 7</w:t>
            </w:r>
          </w:p>
        </w:tc>
        <w:tc>
          <w:tcPr>
            <w:tcW w:w="0" w:type="auto"/>
            <w:shd w:val="clear" w:color="auto" w:fill="auto"/>
          </w:tcPr>
          <w:p w14:paraId="328264DB" w14:textId="5FBC873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14 (12-17)</w:t>
            </w:r>
            <w:r w:rsidRPr="00CE0CB3">
              <w:rPr>
                <w:rFonts w:cs="Times New Roman"/>
                <w:sz w:val="16"/>
                <w:szCs w:val="16"/>
              </w:rPr>
              <w:br/>
            </w:r>
            <w:r w:rsidRPr="00CE0CB3">
              <w:rPr>
                <w:rFonts w:cs="Times New Roman"/>
                <w:color w:val="000000" w:themeColor="text1"/>
                <w:sz w:val="16"/>
                <w:szCs w:val="16"/>
              </w:rPr>
              <w:t>TD: 14 (12-17)</w:t>
            </w:r>
          </w:p>
        </w:tc>
        <w:tc>
          <w:tcPr>
            <w:tcW w:w="0" w:type="auto"/>
            <w:shd w:val="clear" w:color="auto" w:fill="auto"/>
          </w:tcPr>
          <w:p w14:paraId="4F63E3AC" w14:textId="55C348A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0 (0)</w:t>
            </w:r>
            <w:r w:rsidRPr="00CE0CB3">
              <w:rPr>
                <w:rFonts w:cs="Times New Roman"/>
                <w:sz w:val="16"/>
                <w:szCs w:val="16"/>
              </w:rPr>
              <w:br/>
            </w:r>
            <w:r w:rsidRPr="00CE0CB3">
              <w:rPr>
                <w:rFonts w:cs="Times New Roman"/>
                <w:color w:val="000000" w:themeColor="text1"/>
                <w:sz w:val="16"/>
                <w:szCs w:val="16"/>
              </w:rPr>
              <w:t>TD: 0 (0)</w:t>
            </w:r>
          </w:p>
        </w:tc>
        <w:tc>
          <w:tcPr>
            <w:tcW w:w="0" w:type="auto"/>
            <w:shd w:val="clear" w:color="auto" w:fill="auto"/>
          </w:tcPr>
          <w:p w14:paraId="46222D94" w14:textId="6E96673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283B566B" w14:textId="1B0362D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DSM-IV, SRS</w:t>
            </w:r>
          </w:p>
        </w:tc>
        <w:tc>
          <w:tcPr>
            <w:tcW w:w="0" w:type="auto"/>
            <w:shd w:val="clear" w:color="auto" w:fill="auto"/>
          </w:tcPr>
          <w:p w14:paraId="076EFD93" w14:textId="2E34D698"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ASD group has increased Glu in the anterior cingulate cortex.</w:t>
            </w:r>
          </w:p>
        </w:tc>
      </w:tr>
      <w:tr w:rsidR="00CE0CB3" w:rsidRPr="00E01C97" w14:paraId="392C09D2" w14:textId="77777777" w:rsidTr="00A056A1">
        <w:trPr>
          <w:trHeight w:val="260"/>
        </w:trPr>
        <w:tc>
          <w:tcPr>
            <w:tcW w:w="0" w:type="auto"/>
            <w:shd w:val="clear" w:color="auto" w:fill="auto"/>
          </w:tcPr>
          <w:p w14:paraId="008D75DC" w14:textId="3DEAC1B4"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 xml:space="preserve">Cochran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&lt;EndNote&gt;&lt;Cite&gt;&lt;Author&gt;Cochran&lt;/Author&gt;&lt;Year&gt;2015-05-15&lt;/Year&gt;&lt;RecNum&gt;217&lt;/RecNum&gt;&lt;DisplayText&gt;(100)&lt;/DisplayText&gt;&lt;record&gt;&lt;rec-number&gt;217&lt;/rec-number&gt;&lt;foreign-keys&gt;&lt;key app="EN" db-id="pfftftz55dav9pezpdapp2zv2xzt0e0rv2wp" timestamp="1709301085" guid="2856d363-ae35-4fce-99f7-5013db7cad71"&gt;217&lt;/key&gt;&lt;/foreign-keys&gt;&lt;ref-type name="Journal Article"&gt;17&lt;/ref-type&gt;&lt;contributors&gt;&lt;authors&gt;&lt;author&gt;Cochran, David M. &lt;/author&gt;&lt;author&gt;Sikoglu, Elif M. &lt;/author&gt;&lt;author&gt;Hodge, Steven M. &lt;/author&gt;&lt;author&gt;Edden, Richard A.E. &lt;/author&gt;&lt;author&gt;Foley, Ann &lt;/author&gt;&lt;author&gt;Kennedy, David N. &lt;/author&gt;&lt;author&gt;Moore, Constance M. &lt;/author&gt;&lt;author&gt;Frazier, Jean A. &lt;/author&gt;&lt;/authors&gt;&lt;/contributors&gt;&lt;titles&gt;&lt;title&gt;Relationship among Glutamine, γ-Aminobutyric Acid, and Social Cognition in Autism Spectrum Disorders&lt;/title&gt;&lt;secondary-title&gt;Journal of Child and Adolescent Psychopharmacology&lt;/secondary-title&gt;&lt;/titles&gt;&lt;periodical&gt;&lt;full-title&gt;Journal of Child and Adolescent Psychopharmacology&lt;/full-title&gt;&lt;/periodical&gt;&lt;volume&gt;25&lt;/volume&gt;&lt;number&gt;4&lt;/number&gt;&lt;dates&gt;&lt;year&gt;2015-05-15&lt;/year&gt;&lt;/dates&gt;&lt;isbn&gt;1044-5463&lt;/isbn&gt;&lt;urls&gt;&lt;related-urls&gt;&lt;url&gt;https://www.liebertpub.com/doi/10.1089/cap.2014.0112&lt;/url&gt;&lt;/related-urls&gt;&lt;/urls&gt;&lt;electronic-resource-num&gt;10.1089/cap.2014.0112&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(100)</w:t>
            </w:r>
            <w:r w:rsidRPr="00CE0CB3">
              <w:rPr>
                <w:rFonts w:cs="Times New Roman"/>
                <w:color w:val="000000"/>
                <w:sz w:val="16"/>
                <w:szCs w:val="16"/>
              </w:rPr>
              <w:fldChar w:fldCharType="end"/>
            </w:r>
          </w:p>
        </w:tc>
        <w:tc>
          <w:tcPr>
            <w:tcW w:w="0" w:type="auto"/>
            <w:shd w:val="clear" w:color="auto" w:fill="auto"/>
          </w:tcPr>
          <w:p w14:paraId="4DEF3683" w14:textId="05BA7F46"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2015</w:t>
            </w:r>
          </w:p>
        </w:tc>
        <w:tc>
          <w:tcPr>
            <w:tcW w:w="0" w:type="auto"/>
            <w:shd w:val="clear" w:color="auto" w:fill="auto"/>
          </w:tcPr>
          <w:p w14:paraId="6D0B2544" w14:textId="02783C02"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147BF2B7"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27</w:t>
            </w:r>
          </w:p>
          <w:p w14:paraId="5FA199A9" w14:textId="721B01DC"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themeColor="text1"/>
                <w:sz w:val="16"/>
                <w:szCs w:val="16"/>
              </w:rPr>
              <w:t xml:space="preserve">ASD: 13 </w:t>
            </w:r>
            <w:r w:rsidRPr="00CE0CB3">
              <w:rPr>
                <w:rFonts w:cs="Times New Roman"/>
                <w:sz w:val="16"/>
                <w:szCs w:val="16"/>
              </w:rPr>
              <w:br/>
            </w:r>
            <w:r w:rsidRPr="00CE0CB3">
              <w:rPr>
                <w:rFonts w:cs="Times New Roman"/>
                <w:color w:val="000000" w:themeColor="text1"/>
                <w:sz w:val="16"/>
                <w:szCs w:val="16"/>
              </w:rPr>
              <w:t>TD: 14</w:t>
            </w:r>
          </w:p>
        </w:tc>
        <w:tc>
          <w:tcPr>
            <w:tcW w:w="0" w:type="auto"/>
            <w:shd w:val="clear" w:color="auto" w:fill="auto"/>
          </w:tcPr>
          <w:p w14:paraId="5590E141" w14:textId="147F930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14.9 (13.1-17.5)</w:t>
            </w:r>
            <w:r w:rsidRPr="00CE0CB3">
              <w:rPr>
                <w:rFonts w:cs="Times New Roman"/>
                <w:sz w:val="16"/>
                <w:szCs w:val="16"/>
              </w:rPr>
              <w:br/>
            </w:r>
            <w:r w:rsidRPr="00CE0CB3">
              <w:rPr>
                <w:rFonts w:cs="Times New Roman"/>
                <w:color w:val="000000" w:themeColor="text1"/>
                <w:sz w:val="16"/>
                <w:szCs w:val="16"/>
              </w:rPr>
              <w:t>TD: 14.7 (13.1-17.4)</w:t>
            </w:r>
          </w:p>
        </w:tc>
        <w:tc>
          <w:tcPr>
            <w:tcW w:w="0" w:type="auto"/>
            <w:shd w:val="clear" w:color="auto" w:fill="auto"/>
          </w:tcPr>
          <w:p w14:paraId="321E53EE" w14:textId="0EAE26D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0 (0)</w:t>
            </w:r>
            <w:r w:rsidRPr="00CE0CB3">
              <w:rPr>
                <w:rFonts w:cs="Times New Roman"/>
                <w:sz w:val="16"/>
                <w:szCs w:val="16"/>
              </w:rPr>
              <w:br/>
            </w:r>
            <w:r w:rsidRPr="00CE0CB3">
              <w:rPr>
                <w:rFonts w:cs="Times New Roman"/>
                <w:color w:val="000000" w:themeColor="text1"/>
                <w:sz w:val="16"/>
                <w:szCs w:val="16"/>
              </w:rPr>
              <w:t>TD: 0 (0)</w:t>
            </w:r>
          </w:p>
        </w:tc>
        <w:tc>
          <w:tcPr>
            <w:tcW w:w="0" w:type="auto"/>
            <w:shd w:val="clear" w:color="auto" w:fill="auto"/>
          </w:tcPr>
          <w:p w14:paraId="508698B8" w14:textId="4418E05C"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USA</w:t>
            </w:r>
          </w:p>
        </w:tc>
        <w:tc>
          <w:tcPr>
            <w:tcW w:w="0" w:type="auto"/>
            <w:shd w:val="clear" w:color="auto" w:fill="auto"/>
          </w:tcPr>
          <w:p w14:paraId="569D9AB7" w14:textId="09640FB4"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DSM-IV, ADOS, SRS</w:t>
            </w:r>
          </w:p>
        </w:tc>
        <w:tc>
          <w:tcPr>
            <w:tcW w:w="0" w:type="auto"/>
            <w:shd w:val="clear" w:color="auto" w:fill="auto"/>
          </w:tcPr>
          <w:p w14:paraId="77455071" w14:textId="3C195CE3"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 xml:space="preserve">ASD group has increased Gln, but there is no group difference in Glu, GABA, NAA, </w:t>
            </w:r>
            <w:proofErr w:type="spellStart"/>
            <w:r w:rsidRPr="00CE0CB3">
              <w:rPr>
                <w:rFonts w:cs="Times New Roman"/>
                <w:color w:val="000000" w:themeColor="text1"/>
                <w:sz w:val="16"/>
                <w:szCs w:val="16"/>
              </w:rPr>
              <w:t>mI</w:t>
            </w:r>
            <w:proofErr w:type="spellEnd"/>
            <w:r w:rsidRPr="00CE0CB3">
              <w:rPr>
                <w:rFonts w:cs="Times New Roman"/>
                <w:color w:val="000000" w:themeColor="text1"/>
                <w:sz w:val="16"/>
                <w:szCs w:val="16"/>
              </w:rPr>
              <w:t xml:space="preserve">, Cho or Cr levels in the anterior cingulate cortex. </w:t>
            </w:r>
          </w:p>
        </w:tc>
      </w:tr>
      <w:tr w:rsidR="00CE0CB3" w:rsidRPr="00E01C97" w14:paraId="66A657A0" w14:textId="77777777" w:rsidTr="00A056A1">
        <w:trPr>
          <w:trHeight w:val="260"/>
        </w:trPr>
        <w:tc>
          <w:tcPr>
            <w:tcW w:w="0" w:type="auto"/>
            <w:shd w:val="clear" w:color="auto" w:fill="auto"/>
          </w:tcPr>
          <w:p w14:paraId="2FD9B55D" w14:textId="5E556550" w:rsidR="00CE0CB3" w:rsidRPr="00CE0CB3" w:rsidRDefault="00CE0CB3" w:rsidP="00CE0CB3">
            <w:pPr>
              <w:spacing w:before="0" w:after="0"/>
              <w:rPr>
                <w:rFonts w:cs="Times New Roman"/>
                <w:color w:val="000000"/>
                <w:sz w:val="16"/>
                <w:szCs w:val="16"/>
              </w:rPr>
            </w:pPr>
            <w:proofErr w:type="spellStart"/>
            <w:r w:rsidRPr="00CE0CB3">
              <w:rPr>
                <w:rFonts w:cs="Times New Roman"/>
                <w:color w:val="000000"/>
                <w:sz w:val="16"/>
                <w:szCs w:val="16"/>
              </w:rPr>
              <w:t>Drenthen</w:t>
            </w:r>
            <w:proofErr w:type="spellEnd"/>
            <w:r w:rsidRPr="00CE0CB3">
              <w:rPr>
                <w:rFonts w:cs="Times New Roman"/>
                <w:color w:val="000000"/>
                <w:sz w:val="16"/>
                <w:szCs w:val="16"/>
              </w:rPr>
              <w:t xml:space="preserve">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&lt;EndNote&gt;&lt;Cite&gt;&lt;Author&gt;Drenthen&lt;/Author&gt;&lt;Year&gt;2016&lt;/Year&gt;&lt;RecNum&gt;191&lt;/RecNum&gt;&lt;DisplayText&gt;(101)&lt;/DisplayText&gt;&lt;record&gt;&lt;rec-number&gt;191&lt;/rec-number&gt;&lt;foreign-keys&gt;&lt;key app="EN" db-id="pfftftz55dav9pezpdapp2zv2xzt0e0rv2wp" timestamp="1709301084" guid="a6fba442-cdd4-4c77-a09d-ffb0cd68c8b3"&gt;191&lt;/key&gt;&lt;/foreign-keys&gt;&lt;ref-type name="Journal Article"&gt;17&lt;/ref-type&gt;&lt;contributors&gt;&lt;authors&gt;&lt;author&gt;Drenthen, S. Gerhard&lt;/author&gt;&lt;author&gt;Barendse, M. Evelien&lt;/author&gt;&lt;author&gt;Aldenkamp, P. Albert&lt;/author&gt;&lt;author&gt;Veenendaal, Van M. Tamar&lt;/author&gt;&lt;author&gt;Puts, A.J. Nicolaas&lt;/author&gt;&lt;author&gt;Edden, A.E. Richard&lt;/author&gt;&lt;author&gt;Zinger, Svitlana&lt;/author&gt;&lt;author&gt;Thoonen, Geert&lt;/author&gt;&lt;author&gt;Hendriks, P.H. Marc&lt;/author&gt;&lt;author&gt;Kessels, P.C. Roy&lt;/author&gt;&lt;author&gt;Jansen, F.A. Jacobus&lt;/author&gt;&lt;/authors&gt;&lt;/contributors&gt;&lt;titles&gt;&lt;title&gt;Altered neurotransmitter metabolism in adolescents with high-functioning autism&lt;/title&gt;&lt;secondary-title&gt;Psychiatry Research: Neuroimaging&lt;/secondary-title&gt;&lt;/titles&gt;&lt;periodical&gt;&lt;full-title&gt;Psychiatry Research: Neuroimaging&lt;/full-title&gt;&lt;/periodical&gt;&lt;pages&gt;44-49&lt;/pages&gt;&lt;volume&gt;256&lt;/volume&gt;&lt;dates&gt;&lt;year&gt;2016&lt;/year&gt;&lt;/dates&gt;&lt;isbn&gt;0925-4927&lt;/isbn&gt;&lt;urls&gt;&lt;related-urls&gt;&lt;url&gt;http://europepmc.org/articles/pmc5385138?pdf=render&lt;/url&gt;&lt;/related-urls&gt;&lt;/urls&gt;&lt;electronic-resource-num&gt;10.1016/j.pscychresns.2016.09.007&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(101)</w:t>
            </w:r>
            <w:r w:rsidRPr="00CE0CB3">
              <w:rPr>
                <w:rFonts w:cs="Times New Roman"/>
                <w:color w:val="000000"/>
                <w:sz w:val="16"/>
                <w:szCs w:val="16"/>
              </w:rPr>
              <w:fldChar w:fldCharType="end"/>
            </w:r>
          </w:p>
        </w:tc>
        <w:tc>
          <w:tcPr>
            <w:tcW w:w="0" w:type="auto"/>
            <w:shd w:val="clear" w:color="auto" w:fill="auto"/>
          </w:tcPr>
          <w:p w14:paraId="4E0F847B" w14:textId="51717989" w:rsidR="00CE0CB3" w:rsidRPr="00CE0CB3" w:rsidRDefault="00CE0CB3" w:rsidP="00CE0CB3">
            <w:pPr>
              <w:spacing w:before="0" w:after="0"/>
              <w:rPr>
                <w:rFonts w:cs="Times New Roman"/>
                <w:color w:val="000000"/>
                <w:sz w:val="16"/>
                <w:szCs w:val="16"/>
              </w:rPr>
            </w:pPr>
            <w:r w:rsidRPr="00CE0CB3">
              <w:rPr>
                <w:rFonts w:cs="Times New Roman"/>
                <w:color w:val="000000"/>
                <w:sz w:val="16"/>
                <w:szCs w:val="16"/>
              </w:rPr>
              <w:t>2016</w:t>
            </w:r>
          </w:p>
        </w:tc>
        <w:tc>
          <w:tcPr>
            <w:tcW w:w="0" w:type="auto"/>
            <w:shd w:val="clear" w:color="auto" w:fill="auto"/>
          </w:tcPr>
          <w:p w14:paraId="445A3867" w14:textId="59A2D172" w:rsidR="00CE0CB3" w:rsidRPr="00CE0CB3" w:rsidRDefault="00CE0CB3" w:rsidP="00CE0CB3">
            <w:pPr>
              <w:spacing w:before="0" w:after="0"/>
              <w:rPr>
                <w:rFonts w:eastAsia="Times New Roman" w:cs="Times New Roman"/>
                <w:color w:val="000000" w:themeColor="text1"/>
                <w:sz w:val="16"/>
                <w:szCs w:val="16"/>
              </w:rPr>
            </w:pPr>
            <w:r w:rsidRPr="00CE0CB3">
              <w:rPr>
                <w:rFonts w:eastAsia="Times New Roman" w:cs="Times New Roman"/>
                <w:color w:val="000000" w:themeColor="text1"/>
                <w:sz w:val="16"/>
                <w:szCs w:val="16"/>
              </w:rPr>
              <w:t>Cross-sectional</w:t>
            </w:r>
            <w:r w:rsidR="00973035">
              <w:rPr>
                <w:rFonts w:eastAsia="Times New Roman" w:cs="Times New Roman"/>
                <w:color w:val="000000" w:themeColor="text1"/>
                <w:sz w:val="16"/>
                <w:szCs w:val="16"/>
              </w:rPr>
              <w:t>; Rest</w:t>
            </w:r>
          </w:p>
        </w:tc>
        <w:tc>
          <w:tcPr>
            <w:tcW w:w="0" w:type="auto"/>
            <w:shd w:val="clear" w:color="auto" w:fill="auto"/>
          </w:tcPr>
          <w:p w14:paraId="4B693D54" w14:textId="77777777" w:rsidR="00CE0CB3" w:rsidRPr="00CE0CB3" w:rsidRDefault="00CE0CB3" w:rsidP="00CE0CB3">
            <w:pPr>
              <w:spacing w:before="0" w:after="0"/>
              <w:rPr>
                <w:rFonts w:cs="Times New Roman"/>
                <w:color w:val="000000" w:themeColor="text1"/>
                <w:sz w:val="16"/>
                <w:szCs w:val="16"/>
              </w:rPr>
            </w:pPr>
            <w:r w:rsidRPr="00CE0CB3">
              <w:rPr>
                <w:rFonts w:cs="Times New Roman"/>
                <w:color w:val="000000" w:themeColor="text1"/>
                <w:sz w:val="16"/>
                <w:szCs w:val="16"/>
              </w:rPr>
              <w:t>Total: 32</w:t>
            </w:r>
          </w:p>
          <w:p w14:paraId="54329977" w14:textId="1F62A592" w:rsidR="00CE0CB3" w:rsidRPr="00CE0CB3" w:rsidRDefault="00CE0CB3" w:rsidP="00CE0CB3">
            <w:pPr>
              <w:spacing w:before="0" w:after="0"/>
              <w:rPr>
                <w:rFonts w:eastAsia="Times New Roman" w:cs="Times New Roman"/>
                <w:color w:val="000000" w:themeColor="text1"/>
                <w:sz w:val="16"/>
                <w:szCs w:val="16"/>
              </w:rPr>
            </w:pPr>
            <w:r w:rsidRPr="00CE0CB3">
              <w:rPr>
                <w:rFonts w:cs="Times New Roman"/>
                <w:color w:val="000000"/>
                <w:sz w:val="16"/>
                <w:szCs w:val="16"/>
              </w:rPr>
              <w:t>ASD: 15</w:t>
            </w:r>
            <w:r w:rsidRPr="00CE0CB3">
              <w:rPr>
                <w:rFonts w:cs="Times New Roman"/>
                <w:color w:val="000000"/>
                <w:sz w:val="16"/>
                <w:szCs w:val="16"/>
              </w:rPr>
              <w:br/>
              <w:t>TD: 17</w:t>
            </w:r>
          </w:p>
        </w:tc>
        <w:tc>
          <w:tcPr>
            <w:tcW w:w="0" w:type="auto"/>
            <w:shd w:val="clear" w:color="auto" w:fill="auto"/>
          </w:tcPr>
          <w:p w14:paraId="34364019" w14:textId="2E319081"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16.2 (14-18)</w:t>
            </w:r>
            <w:r w:rsidRPr="00CE0CB3">
              <w:rPr>
                <w:rFonts w:cs="Times New Roman"/>
                <w:sz w:val="16"/>
                <w:szCs w:val="16"/>
              </w:rPr>
              <w:br/>
            </w:r>
            <w:r w:rsidRPr="00CE0CB3">
              <w:rPr>
                <w:rFonts w:cs="Times New Roman"/>
                <w:color w:val="000000" w:themeColor="text1"/>
                <w:sz w:val="16"/>
                <w:szCs w:val="16"/>
              </w:rPr>
              <w:t>TD: 15.3 (12-17)</w:t>
            </w:r>
          </w:p>
        </w:tc>
        <w:tc>
          <w:tcPr>
            <w:tcW w:w="0" w:type="auto"/>
            <w:shd w:val="clear" w:color="auto" w:fill="auto"/>
          </w:tcPr>
          <w:p w14:paraId="2045DF11" w14:textId="04D04024"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themeColor="text1"/>
                <w:sz w:val="16"/>
                <w:szCs w:val="16"/>
              </w:rPr>
              <w:t>ASD: 1 (7)</w:t>
            </w:r>
            <w:r w:rsidRPr="00CE0CB3">
              <w:rPr>
                <w:rFonts w:cs="Times New Roman"/>
                <w:sz w:val="16"/>
                <w:szCs w:val="16"/>
              </w:rPr>
              <w:br/>
            </w:r>
            <w:r w:rsidRPr="00CE0CB3">
              <w:rPr>
                <w:rFonts w:cs="Times New Roman"/>
                <w:color w:val="000000" w:themeColor="text1"/>
                <w:sz w:val="16"/>
                <w:szCs w:val="16"/>
              </w:rPr>
              <w:t>TD: 1 (6)</w:t>
            </w:r>
          </w:p>
        </w:tc>
        <w:tc>
          <w:tcPr>
            <w:tcW w:w="0" w:type="auto"/>
            <w:shd w:val="clear" w:color="auto" w:fill="auto"/>
          </w:tcPr>
          <w:p w14:paraId="338B5CCD" w14:textId="678B4B4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Netherlands, USA</w:t>
            </w:r>
          </w:p>
        </w:tc>
        <w:tc>
          <w:tcPr>
            <w:tcW w:w="0" w:type="auto"/>
            <w:shd w:val="clear" w:color="auto" w:fill="auto"/>
          </w:tcPr>
          <w:p w14:paraId="04740536" w14:textId="65D4F156"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DSM-IV, ADOS</w:t>
            </w:r>
          </w:p>
        </w:tc>
        <w:tc>
          <w:tcPr>
            <w:tcW w:w="0" w:type="auto"/>
            <w:shd w:val="clear" w:color="auto" w:fill="auto"/>
          </w:tcPr>
          <w:p w14:paraId="71F888D5" w14:textId="340D37DF" w:rsidR="00CE0CB3" w:rsidRPr="00CE0CB3" w:rsidRDefault="00CE0CB3" w:rsidP="00CE0CB3">
            <w:pPr>
              <w:spacing w:before="0" w:after="0"/>
              <w:rPr>
                <w:rFonts w:eastAsia="Times New Roman" w:cs="Times New Roman"/>
                <w:color w:val="000000"/>
                <w:sz w:val="16"/>
                <w:szCs w:val="16"/>
              </w:rPr>
            </w:pPr>
            <w:r w:rsidRPr="00CE0CB3">
              <w:rPr>
                <w:rFonts w:cs="Times New Roman"/>
                <w:color w:val="000000"/>
                <w:sz w:val="16"/>
                <w:szCs w:val="16"/>
              </w:rPr>
              <w:t>ASD group has increased Glu/Cr and decreased GABA/Glu in the occipital lobe. No group difference in Cr levels.</w:t>
            </w:r>
          </w:p>
        </w:tc>
      </w:tr>
      <w:tr w:rsidR="00CE0CB3" w:rsidRPr="00E01C97" w14:paraId="59D26378" w14:textId="77777777" w:rsidTr="00A056A1">
        <w:trPr>
          <w:trHeight w:val="260"/>
        </w:trPr>
        <w:tc>
          <w:tcPr>
            <w:tcW w:w="0" w:type="auto"/>
            <w:gridSpan w:val="9"/>
            <w:shd w:val="clear" w:color="auto" w:fill="808080" w:themeFill="background1" w:themeFillShade="80"/>
          </w:tcPr>
          <w:p w14:paraId="26CE77B0" w14:textId="593A0ACE" w:rsidR="00CE0CB3" w:rsidRPr="00CE0CB3" w:rsidRDefault="00CE0CB3" w:rsidP="00CE0CB3">
            <w:pPr>
              <w:spacing w:before="0" w:after="0"/>
              <w:jc w:val="center"/>
              <w:rPr>
                <w:rFonts w:cs="Times New Roman"/>
                <w:color w:val="000000"/>
                <w:sz w:val="16"/>
                <w:szCs w:val="16"/>
              </w:rPr>
            </w:pPr>
            <w:r w:rsidRPr="00CE0CB3">
              <w:rPr>
                <w:rFonts w:eastAsia="Times New Roman" w:cs="Times New Roman"/>
                <w:b/>
                <w:bCs/>
                <w:color w:val="FFFFFF" w:themeColor="background1"/>
                <w:sz w:val="16"/>
                <w:szCs w:val="16"/>
              </w:rPr>
              <w:t>Longitudinal</w:t>
            </w:r>
          </w:p>
        </w:tc>
      </w:tr>
      <w:tr w:rsidR="00CE0CB3" w:rsidRPr="00E01C97" w14:paraId="1A0D4836" w14:textId="77777777" w:rsidTr="00A056A1">
        <w:trPr>
          <w:trHeight w:val="260"/>
        </w:trPr>
        <w:tc>
          <w:tcPr>
            <w:tcW w:w="0" w:type="auto"/>
            <w:shd w:val="clear" w:color="auto" w:fill="BFBFBF" w:themeFill="background1" w:themeFillShade="BF"/>
          </w:tcPr>
          <w:p w14:paraId="44031CD1" w14:textId="1C0A8A12" w:rsidR="00CE0CB3" w:rsidRPr="00CE0CB3" w:rsidRDefault="00CE0CB3" w:rsidP="00CE0CB3">
            <w:pPr>
              <w:spacing w:before="0" w:after="0"/>
              <w:jc w:val="center"/>
              <w:rPr>
                <w:rFonts w:cs="Times New Roman"/>
                <w:color w:val="000000"/>
                <w:sz w:val="16"/>
                <w:szCs w:val="16"/>
              </w:rPr>
            </w:pPr>
            <w:r w:rsidRPr="00CE0CB3">
              <w:rPr>
                <w:rFonts w:eastAsia="Times New Roman" w:cs="Times New Roman"/>
                <w:b/>
                <w:bCs/>
                <w:color w:val="000000" w:themeColor="text1"/>
                <w:sz w:val="16"/>
                <w:szCs w:val="16"/>
              </w:rPr>
              <w:t>Author</w:t>
            </w:r>
          </w:p>
        </w:tc>
        <w:tc>
          <w:tcPr>
            <w:tcW w:w="0" w:type="auto"/>
            <w:shd w:val="clear" w:color="auto" w:fill="BFBFBF" w:themeFill="background1" w:themeFillShade="BF"/>
          </w:tcPr>
          <w:p w14:paraId="46754CD3" w14:textId="5B5F835E" w:rsidR="00CE0CB3" w:rsidRPr="00CE0CB3" w:rsidRDefault="00CE0CB3" w:rsidP="00CE0CB3">
            <w:pPr>
              <w:spacing w:before="0" w:after="0"/>
              <w:jc w:val="center"/>
              <w:rPr>
                <w:rFonts w:cs="Times New Roman"/>
                <w:color w:val="000000"/>
                <w:sz w:val="16"/>
                <w:szCs w:val="16"/>
              </w:rPr>
            </w:pPr>
            <w:r w:rsidRPr="00CE0CB3">
              <w:rPr>
                <w:rFonts w:eastAsia="Times New Roman" w:cs="Times New Roman"/>
                <w:b/>
                <w:bCs/>
                <w:color w:val="000000" w:themeColor="text1"/>
                <w:sz w:val="16"/>
                <w:szCs w:val="16"/>
              </w:rPr>
              <w:t>Year</w:t>
            </w:r>
          </w:p>
        </w:tc>
        <w:tc>
          <w:tcPr>
            <w:tcW w:w="0" w:type="auto"/>
            <w:shd w:val="clear" w:color="auto" w:fill="BFBFBF" w:themeFill="background1" w:themeFillShade="BF"/>
          </w:tcPr>
          <w:p w14:paraId="1D111EC2" w14:textId="3798C7A6" w:rsidR="00CE0CB3" w:rsidRPr="00CE0CB3" w:rsidRDefault="00711709" w:rsidP="00CE0CB3">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tcPr>
          <w:p w14:paraId="34D5C5BB" w14:textId="752FA6CA" w:rsidR="00CE0CB3" w:rsidRPr="00CE0CB3" w:rsidRDefault="00CE0CB3" w:rsidP="00CE0CB3">
            <w:pPr>
              <w:spacing w:before="0" w:after="0"/>
              <w:jc w:val="center"/>
              <w:rPr>
                <w:rFonts w:cs="Times New Roman"/>
                <w:color w:val="000000" w:themeColor="text1"/>
                <w:sz w:val="16"/>
                <w:szCs w:val="16"/>
              </w:rPr>
            </w:pPr>
            <w:r w:rsidRPr="00CE0CB3">
              <w:rPr>
                <w:rFonts w:eastAsia="Times New Roman" w:cs="Times New Roman"/>
                <w:b/>
                <w:bCs/>
                <w:color w:val="000000" w:themeColor="text1"/>
                <w:sz w:val="16"/>
                <w:szCs w:val="16"/>
              </w:rPr>
              <w:t>N (at baseline)</w:t>
            </w:r>
          </w:p>
        </w:tc>
        <w:tc>
          <w:tcPr>
            <w:tcW w:w="0" w:type="auto"/>
            <w:shd w:val="clear" w:color="auto" w:fill="BFBFBF" w:themeFill="background1" w:themeFillShade="BF"/>
          </w:tcPr>
          <w:p w14:paraId="080F54D4" w14:textId="401E972F" w:rsidR="00CE0CB3" w:rsidRPr="00CE0CB3" w:rsidRDefault="00CE0CB3" w:rsidP="00CE0CB3">
            <w:pPr>
              <w:spacing w:before="0" w:after="0"/>
              <w:jc w:val="center"/>
              <w:rPr>
                <w:rFonts w:cs="Times New Roman"/>
                <w:color w:val="000000" w:themeColor="text1"/>
                <w:sz w:val="16"/>
                <w:szCs w:val="16"/>
              </w:rPr>
            </w:pPr>
            <w:r w:rsidRPr="00CE0CB3">
              <w:rPr>
                <w:rFonts w:eastAsia="Times New Roman" w:cs="Times New Roman"/>
                <w:b/>
                <w:bCs/>
                <w:color w:val="000000" w:themeColor="text1"/>
                <w:sz w:val="16"/>
                <w:szCs w:val="16"/>
              </w:rPr>
              <w:t>Age (at baseline)</w:t>
            </w:r>
          </w:p>
        </w:tc>
        <w:tc>
          <w:tcPr>
            <w:tcW w:w="0" w:type="auto"/>
            <w:shd w:val="clear" w:color="auto" w:fill="BFBFBF" w:themeFill="background1" w:themeFillShade="BF"/>
          </w:tcPr>
          <w:p w14:paraId="4F35FDD7" w14:textId="709AAD07" w:rsidR="00CE0CB3" w:rsidRPr="00CE0CB3" w:rsidRDefault="00CE0CB3" w:rsidP="00CE0CB3">
            <w:pPr>
              <w:spacing w:before="0" w:after="0"/>
              <w:jc w:val="center"/>
              <w:rPr>
                <w:rFonts w:cs="Times New Roman"/>
                <w:color w:val="000000" w:themeColor="text1"/>
                <w:sz w:val="16"/>
                <w:szCs w:val="16"/>
              </w:rPr>
            </w:pPr>
            <w:r w:rsidRPr="00CE0CB3">
              <w:rPr>
                <w:rFonts w:eastAsia="Times New Roman" w:cs="Times New Roman"/>
                <w:b/>
                <w:bCs/>
                <w:color w:val="000000" w:themeColor="text1"/>
                <w:sz w:val="16"/>
                <w:szCs w:val="16"/>
              </w:rPr>
              <w:t>Sex (at baseline)</w:t>
            </w:r>
          </w:p>
        </w:tc>
        <w:tc>
          <w:tcPr>
            <w:tcW w:w="0" w:type="auto"/>
            <w:shd w:val="clear" w:color="auto" w:fill="BFBFBF" w:themeFill="background1" w:themeFillShade="BF"/>
          </w:tcPr>
          <w:p w14:paraId="6557FD1E" w14:textId="78ECE644" w:rsidR="00CE0CB3" w:rsidRPr="00CE0CB3" w:rsidRDefault="00CE0CB3" w:rsidP="00CE0CB3">
            <w:pPr>
              <w:spacing w:before="0" w:after="0"/>
              <w:jc w:val="center"/>
              <w:rPr>
                <w:rFonts w:cs="Times New Roman"/>
                <w:color w:val="000000"/>
                <w:sz w:val="16"/>
                <w:szCs w:val="16"/>
              </w:rPr>
            </w:pPr>
            <w:r w:rsidRPr="00CE0CB3">
              <w:rPr>
                <w:rFonts w:eastAsia="Times New Roman" w:cs="Times New Roman"/>
                <w:b/>
                <w:bCs/>
                <w:color w:val="000000" w:themeColor="text1"/>
                <w:sz w:val="16"/>
                <w:szCs w:val="16"/>
              </w:rPr>
              <w:t>Region</w:t>
            </w:r>
          </w:p>
        </w:tc>
        <w:tc>
          <w:tcPr>
            <w:tcW w:w="0" w:type="auto"/>
            <w:shd w:val="clear" w:color="auto" w:fill="BFBFBF" w:themeFill="background1" w:themeFillShade="BF"/>
          </w:tcPr>
          <w:p w14:paraId="7B9643D5" w14:textId="334AC128" w:rsidR="00CE0CB3" w:rsidRPr="00CE0CB3" w:rsidRDefault="00CE0CB3" w:rsidP="00CE0CB3">
            <w:pPr>
              <w:spacing w:before="0" w:after="0"/>
              <w:jc w:val="center"/>
              <w:rPr>
                <w:rFonts w:cs="Times New Roman"/>
                <w:color w:val="000000"/>
                <w:sz w:val="16"/>
                <w:szCs w:val="16"/>
              </w:rPr>
            </w:pPr>
            <w:r w:rsidRPr="00CE0CB3">
              <w:rPr>
                <w:rFonts w:eastAsia="Times New Roman" w:cs="Times New Roman"/>
                <w:b/>
                <w:bCs/>
                <w:color w:val="000000" w:themeColor="text1"/>
                <w:sz w:val="16"/>
                <w:szCs w:val="16"/>
              </w:rPr>
              <w:t>ASD Metric</w:t>
            </w:r>
          </w:p>
        </w:tc>
        <w:tc>
          <w:tcPr>
            <w:tcW w:w="0" w:type="auto"/>
            <w:shd w:val="clear" w:color="auto" w:fill="BFBFBF" w:themeFill="background1" w:themeFillShade="BF"/>
          </w:tcPr>
          <w:p w14:paraId="4EB53DB6" w14:textId="55E0D826" w:rsidR="00CE0CB3" w:rsidRPr="00CE0CB3" w:rsidRDefault="00CE0CB3" w:rsidP="00CE0CB3">
            <w:pPr>
              <w:spacing w:before="0" w:after="0"/>
              <w:jc w:val="center"/>
              <w:rPr>
                <w:rFonts w:cs="Times New Roman"/>
                <w:color w:val="000000"/>
                <w:sz w:val="16"/>
                <w:szCs w:val="16"/>
              </w:rPr>
            </w:pPr>
            <w:r w:rsidRPr="00CE0CB3">
              <w:rPr>
                <w:rFonts w:eastAsia="Times New Roman" w:cs="Times New Roman"/>
                <w:b/>
                <w:bCs/>
                <w:color w:val="000000" w:themeColor="text1"/>
                <w:sz w:val="16"/>
                <w:szCs w:val="16"/>
              </w:rPr>
              <w:t>Outcome</w:t>
            </w:r>
          </w:p>
        </w:tc>
      </w:tr>
      <w:tr w:rsidR="005E3C04" w:rsidRPr="00E01C97" w14:paraId="6DB023BC" w14:textId="77777777" w:rsidTr="00A056A1">
        <w:trPr>
          <w:trHeight w:val="260"/>
        </w:trPr>
        <w:tc>
          <w:tcPr>
            <w:tcW w:w="0" w:type="auto"/>
            <w:shd w:val="clear" w:color="auto" w:fill="auto"/>
          </w:tcPr>
          <w:p w14:paraId="676F888A" w14:textId="13A2BE34" w:rsidR="005E3C04" w:rsidRPr="00CE0CB3" w:rsidRDefault="005E3C04" w:rsidP="005E3C04">
            <w:pPr>
              <w:spacing w:before="0" w:after="0"/>
              <w:rPr>
                <w:rFonts w:cs="Times New Roman"/>
                <w:color w:val="000000"/>
                <w:sz w:val="16"/>
                <w:szCs w:val="16"/>
              </w:rPr>
            </w:pPr>
            <w:r w:rsidRPr="00CE0CB3">
              <w:rPr>
                <w:rFonts w:cs="Times New Roman"/>
                <w:color w:val="000000"/>
                <w:sz w:val="16"/>
                <w:szCs w:val="16"/>
              </w:rPr>
              <w:t xml:space="preserve">Corrigan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&lt;EndNote&gt;&lt;Cite&gt;&lt;Author&gt;Corrigan&lt;/Author&gt;&lt;Year&gt;2013/09/01&lt;/Year&gt;&lt;RecNum&gt;175&lt;/RecNum&gt;&lt;DisplayText&gt;(102)&lt;/DisplayText&gt;&lt;record&gt;&lt;rec-number&gt;175&lt;/rec-number&gt;&lt;foreign-keys&gt;&lt;key app="EN" db-id="pfftftz55dav9pezpdapp2zv2xzt0e0rv2wp" timestamp="1709301084" guid="63de67e9-0e54-40d0-a0e4-a63414447e48"&gt;175&lt;/key&gt;&lt;/foreign-keys&gt;&lt;ref-type name="Journal Article"&gt;17&lt;/ref-type&gt;&lt;contributors&gt;&lt;authors&gt;&lt;author&gt;Neva M. Corrigan&lt;/author&gt;&lt;author&gt;Dennis W. W. Shaw&lt;/author&gt;&lt;author&gt;Annette M. Estes&lt;/author&gt;&lt;author&gt;Todd L. Richards&lt;/author&gt;&lt;author&gt;Jeff Munson&lt;/author&gt;&lt;author&gt;Seth D. Friedman&lt;/author&gt;&lt;author&gt;Geraldine Dawson&lt;/author&gt;&lt;author&gt;Alan A. Artru&lt;/author&gt;&lt;author&gt;Stephen R. Dager&lt;/author&gt;&lt;/authors&gt;&lt;/contributors&gt;&lt;titles&gt;&lt;title&gt;Brain Chemistry in Children With ASD&lt;/title&gt;&lt;secondary-title&gt;JAMA Psychiatry&lt;/secondary-title&gt;&lt;/titles&gt;&lt;periodical&gt;&lt;full-title&gt;JAMA Psychiatry&lt;/full-title&gt;&lt;/periodical&gt;&lt;volume&gt;70&lt;/volume&gt;&lt;number&gt;9&lt;/number&gt;&lt;dates&gt;&lt;year&gt;2013/09/01&lt;/year&gt;&lt;/dates&gt;&lt;isbn&gt;2168-622X&lt;/isbn&gt;&lt;urls&gt;&lt;related-urls&gt;&lt;url&gt;https://jamanetwork.com/journals/jamapsychiatry/fullarticle/1722813&lt;/url&gt;&lt;/related-urls&gt;&lt;/urls&gt;&lt;electronic-resource-num&gt;10.1001/jamapsychiatry.2013.1388&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(102)</w:t>
            </w:r>
            <w:r w:rsidRPr="00CE0CB3">
              <w:rPr>
                <w:rFonts w:cs="Times New Roman"/>
                <w:color w:val="000000"/>
                <w:sz w:val="16"/>
                <w:szCs w:val="16"/>
              </w:rPr>
              <w:fldChar w:fldCharType="end"/>
            </w:r>
            <w:r w:rsidRPr="00CE0CB3">
              <w:rPr>
                <w:rFonts w:cs="Times New Roman"/>
                <w:color w:val="000000"/>
                <w:sz w:val="16"/>
                <w:szCs w:val="16"/>
              </w:rPr>
              <w:t xml:space="preserve"> </w:t>
            </w:r>
          </w:p>
        </w:tc>
        <w:tc>
          <w:tcPr>
            <w:tcW w:w="0" w:type="auto"/>
            <w:shd w:val="clear" w:color="auto" w:fill="auto"/>
          </w:tcPr>
          <w:p w14:paraId="3CD60002" w14:textId="6602C2EC" w:rsidR="005E3C04" w:rsidRPr="00CE0CB3" w:rsidRDefault="005E3C04" w:rsidP="005E3C04">
            <w:pPr>
              <w:spacing w:before="0" w:after="0"/>
              <w:rPr>
                <w:rFonts w:cs="Times New Roman"/>
                <w:color w:val="000000"/>
                <w:sz w:val="16"/>
                <w:szCs w:val="16"/>
              </w:rPr>
            </w:pPr>
            <w:r w:rsidRPr="00CE0CB3">
              <w:rPr>
                <w:rFonts w:cs="Times New Roman"/>
                <w:color w:val="000000"/>
                <w:sz w:val="16"/>
                <w:szCs w:val="16"/>
              </w:rPr>
              <w:t>2013</w:t>
            </w:r>
          </w:p>
        </w:tc>
        <w:tc>
          <w:tcPr>
            <w:tcW w:w="0" w:type="auto"/>
            <w:shd w:val="clear" w:color="auto" w:fill="auto"/>
          </w:tcPr>
          <w:p w14:paraId="78CB1973" w14:textId="2171AA3D" w:rsidR="005E3C04" w:rsidRPr="00CE0CB3" w:rsidRDefault="005E3C04" w:rsidP="005E3C04">
            <w:pPr>
              <w:spacing w:before="0" w:after="0"/>
              <w:rPr>
                <w:rFonts w:eastAsia="Times New Roman" w:cs="Times New Roman"/>
                <w:color w:val="000000" w:themeColor="text1"/>
                <w:sz w:val="16"/>
                <w:szCs w:val="16"/>
              </w:rPr>
            </w:pPr>
            <w:r w:rsidRPr="6534CE57">
              <w:rPr>
                <w:rFonts w:cs="Times New Roman"/>
                <w:color w:val="000000" w:themeColor="text1"/>
                <w:sz w:val="16"/>
                <w:szCs w:val="16"/>
              </w:rPr>
              <w:t xml:space="preserve">Longitudinal: </w:t>
            </w:r>
            <w:r w:rsidRPr="60628C24">
              <w:rPr>
                <w:rFonts w:cs="Times New Roman"/>
                <w:color w:val="000000" w:themeColor="text1"/>
                <w:sz w:val="16"/>
                <w:szCs w:val="16"/>
              </w:rPr>
              <w:t xml:space="preserve">Two </w:t>
            </w:r>
            <w:r>
              <w:rPr>
                <w:rFonts w:cs="Times New Roman"/>
                <w:color w:val="000000" w:themeColor="text1"/>
                <w:sz w:val="16"/>
                <w:szCs w:val="16"/>
              </w:rPr>
              <w:t>subsequent time points</w:t>
            </w:r>
            <w:r w:rsidRPr="60628C24">
              <w:rPr>
                <w:rFonts w:cs="Times New Roman"/>
                <w:color w:val="000000" w:themeColor="text1"/>
                <w:sz w:val="16"/>
                <w:szCs w:val="16"/>
              </w:rPr>
              <w:t>, 3</w:t>
            </w:r>
            <w:r w:rsidRPr="2CBF4128">
              <w:rPr>
                <w:rFonts w:cs="Times New Roman"/>
                <w:color w:val="000000" w:themeColor="text1"/>
                <w:sz w:val="16"/>
                <w:szCs w:val="16"/>
              </w:rPr>
              <w:t xml:space="preserve"> years apart</w:t>
            </w:r>
            <w:r w:rsidR="008A24FF">
              <w:rPr>
                <w:rFonts w:cs="Times New Roman"/>
                <w:color w:val="000000" w:themeColor="text1"/>
                <w:sz w:val="16"/>
                <w:szCs w:val="16"/>
              </w:rPr>
              <w:t>; Sedation</w:t>
            </w:r>
          </w:p>
        </w:tc>
        <w:tc>
          <w:tcPr>
            <w:tcW w:w="0" w:type="auto"/>
            <w:shd w:val="clear" w:color="auto" w:fill="auto"/>
          </w:tcPr>
          <w:p w14:paraId="7FA5BFF3" w14:textId="77777777" w:rsidR="005E3C04" w:rsidRPr="00CE0CB3" w:rsidRDefault="005E3C04" w:rsidP="005E3C04">
            <w:pPr>
              <w:spacing w:before="0" w:after="0"/>
              <w:rPr>
                <w:rFonts w:cs="Times New Roman"/>
                <w:color w:val="000000" w:themeColor="text1"/>
                <w:sz w:val="16"/>
                <w:szCs w:val="16"/>
              </w:rPr>
            </w:pPr>
            <w:r w:rsidRPr="00CE0CB3">
              <w:rPr>
                <w:rFonts w:cs="Times New Roman"/>
                <w:color w:val="000000" w:themeColor="text1"/>
                <w:sz w:val="16"/>
                <w:szCs w:val="16"/>
              </w:rPr>
              <w:t>Total: 68</w:t>
            </w:r>
          </w:p>
          <w:p w14:paraId="229C50FB" w14:textId="14C1C098" w:rsidR="005E3C04" w:rsidRPr="00CE0CB3" w:rsidRDefault="005E3C04" w:rsidP="005E3C04">
            <w:pPr>
              <w:spacing w:before="0" w:after="0"/>
              <w:rPr>
                <w:rFonts w:cs="Times New Roman"/>
                <w:color w:val="000000" w:themeColor="text1"/>
                <w:sz w:val="16"/>
                <w:szCs w:val="16"/>
              </w:rPr>
            </w:pPr>
            <w:r w:rsidRPr="00CE0CB3">
              <w:rPr>
                <w:rFonts w:cs="Times New Roman"/>
                <w:color w:val="000000" w:themeColor="text1"/>
                <w:sz w:val="16"/>
                <w:szCs w:val="16"/>
              </w:rPr>
              <w:t>ASD: 45</w:t>
            </w:r>
            <w:r w:rsidRPr="00CE0CB3">
              <w:rPr>
                <w:rFonts w:cs="Times New Roman"/>
                <w:sz w:val="16"/>
                <w:szCs w:val="16"/>
              </w:rPr>
              <w:br/>
            </w:r>
            <w:r w:rsidRPr="00CE0CB3">
              <w:rPr>
                <w:rFonts w:cs="Times New Roman"/>
                <w:color w:val="000000" w:themeColor="text1"/>
                <w:sz w:val="16"/>
                <w:szCs w:val="16"/>
              </w:rPr>
              <w:t>DD: 13</w:t>
            </w:r>
            <w:r w:rsidRPr="00CE0CB3">
              <w:rPr>
                <w:rFonts w:cs="Times New Roman"/>
                <w:sz w:val="16"/>
                <w:szCs w:val="16"/>
              </w:rPr>
              <w:br/>
            </w:r>
            <w:r w:rsidRPr="00CE0CB3">
              <w:rPr>
                <w:rFonts w:cs="Times New Roman"/>
                <w:color w:val="000000" w:themeColor="text1"/>
                <w:sz w:val="16"/>
                <w:szCs w:val="16"/>
              </w:rPr>
              <w:t>TD: 10</w:t>
            </w:r>
          </w:p>
        </w:tc>
        <w:tc>
          <w:tcPr>
            <w:tcW w:w="0" w:type="auto"/>
            <w:shd w:val="clear" w:color="auto" w:fill="auto"/>
          </w:tcPr>
          <w:p w14:paraId="61DB7EEE" w14:textId="552B6C20" w:rsidR="005E3C04" w:rsidRPr="00CE0CB3" w:rsidRDefault="005E3C04" w:rsidP="005E3C04">
            <w:pPr>
              <w:spacing w:before="0" w:after="0"/>
              <w:rPr>
                <w:rFonts w:cs="Times New Roman"/>
                <w:color w:val="000000" w:themeColor="text1"/>
                <w:sz w:val="16"/>
                <w:szCs w:val="16"/>
              </w:rPr>
            </w:pPr>
            <w:r w:rsidRPr="00CE0CB3">
              <w:rPr>
                <w:rFonts w:cs="Times New Roman"/>
                <w:color w:val="000000" w:themeColor="text1"/>
                <w:sz w:val="16"/>
                <w:szCs w:val="16"/>
              </w:rPr>
              <w:t>ASD: 4.0 (3-4)</w:t>
            </w:r>
            <w:r w:rsidRPr="00CE0CB3">
              <w:rPr>
                <w:rFonts w:cs="Times New Roman"/>
                <w:sz w:val="16"/>
                <w:szCs w:val="16"/>
              </w:rPr>
              <w:br/>
            </w:r>
            <w:r w:rsidRPr="00CE0CB3">
              <w:rPr>
                <w:rFonts w:cs="Times New Roman"/>
                <w:color w:val="000000" w:themeColor="text1"/>
                <w:sz w:val="16"/>
                <w:szCs w:val="16"/>
              </w:rPr>
              <w:t>TD: 3.8 (3-4)</w:t>
            </w:r>
          </w:p>
        </w:tc>
        <w:tc>
          <w:tcPr>
            <w:tcW w:w="0" w:type="auto"/>
            <w:shd w:val="clear" w:color="auto" w:fill="auto"/>
          </w:tcPr>
          <w:p w14:paraId="3CA150D2" w14:textId="105529DB" w:rsidR="005E3C04" w:rsidRPr="00CE0CB3" w:rsidRDefault="005E3C04" w:rsidP="005E3C04">
            <w:pPr>
              <w:spacing w:before="0" w:after="0"/>
              <w:rPr>
                <w:rFonts w:cs="Times New Roman"/>
                <w:color w:val="000000" w:themeColor="text1"/>
                <w:sz w:val="16"/>
                <w:szCs w:val="16"/>
              </w:rPr>
            </w:pPr>
            <w:r w:rsidRPr="00CE0CB3">
              <w:rPr>
                <w:rFonts w:cs="Times New Roman"/>
                <w:color w:val="000000" w:themeColor="text1"/>
                <w:sz w:val="16"/>
                <w:szCs w:val="16"/>
              </w:rPr>
              <w:t>ASD: 7 (16)</w:t>
            </w:r>
            <w:r w:rsidRPr="00CE0CB3">
              <w:rPr>
                <w:rFonts w:cs="Times New Roman"/>
                <w:sz w:val="16"/>
                <w:szCs w:val="16"/>
              </w:rPr>
              <w:br/>
            </w:r>
            <w:r w:rsidRPr="00CE0CB3">
              <w:rPr>
                <w:rFonts w:cs="Times New Roman"/>
                <w:color w:val="000000" w:themeColor="text1"/>
                <w:sz w:val="16"/>
                <w:szCs w:val="16"/>
              </w:rPr>
              <w:t>TD: 2 (20)</w:t>
            </w:r>
          </w:p>
        </w:tc>
        <w:tc>
          <w:tcPr>
            <w:tcW w:w="0" w:type="auto"/>
            <w:shd w:val="clear" w:color="auto" w:fill="auto"/>
          </w:tcPr>
          <w:p w14:paraId="13A65265" w14:textId="0510319A" w:rsidR="005E3C04" w:rsidRPr="00CE0CB3" w:rsidRDefault="005E3C04" w:rsidP="005E3C04">
            <w:pPr>
              <w:spacing w:before="0" w:after="0"/>
              <w:rPr>
                <w:rFonts w:cs="Times New Roman"/>
                <w:color w:val="000000"/>
                <w:sz w:val="16"/>
                <w:szCs w:val="16"/>
              </w:rPr>
            </w:pPr>
            <w:r w:rsidRPr="00CE0CB3">
              <w:rPr>
                <w:rFonts w:cs="Times New Roman"/>
                <w:color w:val="000000"/>
                <w:sz w:val="16"/>
                <w:szCs w:val="16"/>
              </w:rPr>
              <w:t>USA</w:t>
            </w:r>
          </w:p>
        </w:tc>
        <w:tc>
          <w:tcPr>
            <w:tcW w:w="0" w:type="auto"/>
            <w:shd w:val="clear" w:color="auto" w:fill="auto"/>
          </w:tcPr>
          <w:p w14:paraId="6EB3B8D1" w14:textId="42B50E7A" w:rsidR="005E3C04" w:rsidRPr="00CE0CB3" w:rsidRDefault="005E3C04" w:rsidP="005E3C04">
            <w:pPr>
              <w:spacing w:before="0" w:after="0"/>
              <w:rPr>
                <w:rFonts w:cs="Times New Roman"/>
                <w:color w:val="000000"/>
                <w:sz w:val="16"/>
                <w:szCs w:val="16"/>
              </w:rPr>
            </w:pPr>
            <w:r w:rsidRPr="00CE0CB3">
              <w:rPr>
                <w:rFonts w:cs="Times New Roman"/>
                <w:color w:val="000000"/>
                <w:sz w:val="16"/>
                <w:szCs w:val="16"/>
              </w:rPr>
              <w:t>ADI-R, ADOS-G, DSM-IV-TR</w:t>
            </w:r>
          </w:p>
        </w:tc>
        <w:tc>
          <w:tcPr>
            <w:tcW w:w="0" w:type="auto"/>
            <w:shd w:val="clear" w:color="auto" w:fill="auto"/>
          </w:tcPr>
          <w:p w14:paraId="7FC618BE" w14:textId="72B4028C" w:rsidR="005E3C04" w:rsidRPr="00CE0CB3" w:rsidRDefault="005E3C04" w:rsidP="005E3C04">
            <w:pPr>
              <w:spacing w:before="0" w:after="0"/>
              <w:rPr>
                <w:rFonts w:cs="Times New Roman"/>
                <w:color w:val="000000"/>
                <w:sz w:val="16"/>
                <w:szCs w:val="16"/>
              </w:rPr>
            </w:pPr>
            <w:r w:rsidRPr="00CE0CB3">
              <w:rPr>
                <w:rFonts w:cs="Times New Roman"/>
                <w:color w:val="000000" w:themeColor="text1"/>
                <w:sz w:val="16"/>
                <w:szCs w:val="16"/>
              </w:rPr>
              <w:t xml:space="preserve">ASD and DD groups have lower NAA, Cho, Cr, and </w:t>
            </w:r>
            <w:proofErr w:type="spellStart"/>
            <w:r w:rsidRPr="00CE0CB3">
              <w:rPr>
                <w:rFonts w:cs="Times New Roman"/>
                <w:color w:val="000000" w:themeColor="text1"/>
                <w:sz w:val="16"/>
                <w:szCs w:val="16"/>
              </w:rPr>
              <w:t>Glx</w:t>
            </w:r>
            <w:proofErr w:type="spellEnd"/>
            <w:r w:rsidRPr="00CE0CB3">
              <w:rPr>
                <w:rFonts w:cs="Times New Roman"/>
                <w:color w:val="000000" w:themeColor="text1"/>
                <w:sz w:val="16"/>
                <w:szCs w:val="16"/>
              </w:rPr>
              <w:t xml:space="preserve"> in the basal ganglia and anterior commissure across ages 3-10.</w:t>
            </w:r>
          </w:p>
        </w:tc>
      </w:tr>
      <w:tr w:rsidR="005E3C04" w:rsidRPr="00E01C97" w14:paraId="5711336E" w14:textId="77777777" w:rsidTr="00A056A1">
        <w:trPr>
          <w:trHeight w:val="260"/>
        </w:trPr>
        <w:tc>
          <w:tcPr>
            <w:tcW w:w="0" w:type="auto"/>
            <w:shd w:val="clear" w:color="auto" w:fill="auto"/>
          </w:tcPr>
          <w:p w14:paraId="6EBE7C73" w14:textId="11FE560A" w:rsidR="005E3C04" w:rsidRPr="00CE0CB3" w:rsidRDefault="005E3C04" w:rsidP="005E3C04">
            <w:pPr>
              <w:spacing w:before="0" w:after="0"/>
              <w:rPr>
                <w:rFonts w:eastAsia="Times New Roman" w:cs="Times New Roman"/>
                <w:color w:val="000000"/>
                <w:sz w:val="16"/>
                <w:szCs w:val="16"/>
              </w:rPr>
            </w:pPr>
            <w:proofErr w:type="spellStart"/>
            <w:r w:rsidRPr="00CE0CB3">
              <w:rPr>
                <w:rFonts w:cs="Times New Roman"/>
                <w:color w:val="000000"/>
                <w:sz w:val="16"/>
                <w:szCs w:val="16"/>
              </w:rPr>
              <w:t>Hollestein</w:t>
            </w:r>
            <w:proofErr w:type="spellEnd"/>
            <w:r w:rsidRPr="00CE0CB3">
              <w:rPr>
                <w:rFonts w:cs="Times New Roman"/>
                <w:color w:val="000000"/>
                <w:sz w:val="16"/>
                <w:szCs w:val="16"/>
              </w:rPr>
              <w:t xml:space="preserve"> et al. </w:t>
            </w:r>
            <w:r w:rsidRPr="00CE0CB3">
              <w:rPr>
                <w:rFonts w:cs="Times New Roman"/>
                <w:color w:val="000000"/>
                <w:sz w:val="16"/>
                <w:szCs w:val="16"/>
              </w:rPr>
              <w:fldChar w:fldCharType="begin"/>
            </w:r>
            <w:r w:rsidR="00592218">
              <w:rPr>
                <w:rFonts w:cs="Times New Roman"/>
                <w:color w:val="000000"/>
                <w:sz w:val="16"/>
                <w:szCs w:val="16"/>
              </w:rPr>
              <w:instrText xml:space="preserve"> ADDIN EN.CITE &lt;EndNote&gt;&lt;Cite&gt;&lt;Author&gt;Hollestein&lt;/Author&gt;&lt;Year&gt;2021/01/01&lt;/Year&gt;&lt;RecNum&gt;188&lt;/RecNum&gt;&lt;DisplayText&gt;(103)&lt;/DisplayText&gt;&lt;record&gt;&lt;rec-number&gt;188&lt;/rec-number&gt;&lt;foreign-keys&gt;&lt;key app="EN" db-id="pfftftz55dav9pezpdapp2zv2xzt0e0rv2wp" timestamp="1709301084" guid="9fb1a365-2eb0-444a-be9b-36acd10b7858"&gt;188&lt;/key&gt;&lt;/foreign-keys&gt;&lt;ref-type name="Journal Article"&gt;17&lt;/ref-type&gt;&lt;contributors&gt;&lt;authors&gt;&lt;author&gt;Viola Hollestein&lt;/author&gt;&lt;author&gt;Jan K. Buitelaar&lt;/author&gt;&lt;author&gt;Daniel Brandeis&lt;/author&gt;&lt;author&gt;Tobias Banaschewski&lt;/author&gt;&lt;author&gt;Anna Kaiser&lt;/author&gt;&lt;author&gt;Sarah Hohmann&lt;/author&gt;&lt;author&gt;Bob Oranje&lt;/author&gt;&lt;author&gt;Bram Gooskens&lt;/author&gt;&lt;author&gt;Sarah Durston&lt;/author&gt;&lt;author&gt;Steven S.R. Williams&lt;/author&gt;&lt;author&gt;David J. Lythgoe&lt;/author&gt;&lt;author&gt;Jilly Naaijen&lt;/author&gt;&lt;/authors&gt;&lt;/contributors&gt;&lt;titles&gt;&lt;title&gt;Developmental changes in fronto-striatal glutamate and their association with functioning during inhibitory control in autism spectrum disorder and obsessive compulsive disorder&lt;/title&gt;&lt;secondary-title&gt;NeuroImage: Clinical&lt;/secondary-title&gt;&lt;/titles&gt;&lt;periodical&gt;&lt;full-title&gt;NeuroImage: Clinical&lt;/full-title&gt;&lt;/periodical&gt;&lt;volume&gt;30&lt;/volume&gt;&lt;dates&gt;&lt;year&gt;2021/01/01&lt;/year&gt;&lt;/dates&gt;&lt;isbn&gt;2213-1582&lt;/isbn&gt;&lt;urls&gt;&lt;related-urls&gt;&lt;url&gt;https://www.sciencedirect.com/science/article/pii/S2213158221000668?via%3Dihub&lt;/url&gt;&lt;/related-urls&gt;&lt;/urls&gt;&lt;electronic-resource-num&gt;10.1016/j.nicl.2021.102622&lt;/electronic-resource-num&gt;&lt;/record&gt;&lt;/Cite&gt;&lt;/EndNote&gt;</w:instrText>
            </w:r>
            <w:r w:rsidRPr="00CE0CB3">
              <w:rPr>
                <w:rFonts w:cs="Times New Roman"/>
                <w:color w:val="000000"/>
                <w:sz w:val="16"/>
                <w:szCs w:val="16"/>
              </w:rPr>
              <w:fldChar w:fldCharType="separate"/>
            </w:r>
            <w:r w:rsidR="00592218">
              <w:rPr>
                <w:rFonts w:cs="Times New Roman"/>
                <w:noProof/>
                <w:color w:val="000000"/>
                <w:sz w:val="16"/>
                <w:szCs w:val="16"/>
              </w:rPr>
              <w:t>(103)</w:t>
            </w:r>
            <w:r w:rsidRPr="00CE0CB3">
              <w:rPr>
                <w:rFonts w:cs="Times New Roman"/>
                <w:color w:val="000000"/>
                <w:sz w:val="16"/>
                <w:szCs w:val="16"/>
              </w:rPr>
              <w:fldChar w:fldCharType="end"/>
            </w:r>
          </w:p>
        </w:tc>
        <w:tc>
          <w:tcPr>
            <w:tcW w:w="0" w:type="auto"/>
            <w:shd w:val="clear" w:color="auto" w:fill="auto"/>
          </w:tcPr>
          <w:p w14:paraId="1CB93F29" w14:textId="03C7BF7C" w:rsidR="005E3C04" w:rsidRPr="00CE0CB3" w:rsidRDefault="005E3C04" w:rsidP="005E3C04">
            <w:pPr>
              <w:spacing w:before="0" w:after="0"/>
              <w:rPr>
                <w:rFonts w:eastAsia="Times New Roman" w:cs="Times New Roman"/>
                <w:color w:val="000000"/>
                <w:sz w:val="16"/>
                <w:szCs w:val="16"/>
              </w:rPr>
            </w:pPr>
            <w:r w:rsidRPr="00CE0CB3">
              <w:rPr>
                <w:rFonts w:cs="Times New Roman"/>
                <w:color w:val="000000"/>
                <w:sz w:val="16"/>
                <w:szCs w:val="16"/>
              </w:rPr>
              <w:t>2021</w:t>
            </w:r>
          </w:p>
        </w:tc>
        <w:tc>
          <w:tcPr>
            <w:tcW w:w="0" w:type="auto"/>
            <w:shd w:val="clear" w:color="auto" w:fill="auto"/>
          </w:tcPr>
          <w:p w14:paraId="09B8C112" w14:textId="5649EF83" w:rsidR="005E3C04" w:rsidRPr="00CE0CB3" w:rsidRDefault="005E3C04" w:rsidP="005E3C04">
            <w:pPr>
              <w:spacing w:before="0" w:after="0"/>
              <w:rPr>
                <w:rFonts w:eastAsia="Times New Roman" w:cs="Times New Roman"/>
                <w:color w:val="000000" w:themeColor="text1"/>
                <w:sz w:val="16"/>
                <w:szCs w:val="16"/>
              </w:rPr>
            </w:pPr>
            <w:r w:rsidRPr="0C2A5274">
              <w:rPr>
                <w:rFonts w:cs="Times New Roman"/>
                <w:color w:val="000000" w:themeColor="text1"/>
                <w:sz w:val="16"/>
                <w:szCs w:val="16"/>
              </w:rPr>
              <w:t xml:space="preserve">Longitudinal: </w:t>
            </w:r>
            <w:r>
              <w:rPr>
                <w:rFonts w:cs="Times New Roman"/>
                <w:color w:val="000000" w:themeColor="text1"/>
                <w:sz w:val="16"/>
                <w:szCs w:val="16"/>
              </w:rPr>
              <w:t>2</w:t>
            </w:r>
            <w:r w:rsidRPr="0070029F">
              <w:rPr>
                <w:rFonts w:cs="Times New Roman"/>
                <w:color w:val="000000" w:themeColor="text1"/>
                <w:sz w:val="16"/>
                <w:szCs w:val="16"/>
                <w:vertAlign w:val="superscript"/>
              </w:rPr>
              <w:t>nd</w:t>
            </w:r>
            <w:r>
              <w:rPr>
                <w:rFonts w:cs="Times New Roman"/>
                <w:color w:val="000000" w:themeColor="text1"/>
                <w:sz w:val="16"/>
                <w:szCs w:val="16"/>
              </w:rPr>
              <w:t xml:space="preserve"> time point</w:t>
            </w:r>
            <w:r w:rsidRPr="0C2A5274">
              <w:rPr>
                <w:rFonts w:cs="Times New Roman"/>
                <w:color w:val="000000" w:themeColor="text1"/>
                <w:sz w:val="16"/>
                <w:szCs w:val="16"/>
              </w:rPr>
              <w:t xml:space="preserve"> after 1 year</w:t>
            </w:r>
            <w:r w:rsidR="00973035">
              <w:rPr>
                <w:rFonts w:eastAsia="Times New Roman" w:cs="Times New Roman"/>
                <w:color w:val="000000" w:themeColor="text1"/>
                <w:sz w:val="16"/>
                <w:szCs w:val="16"/>
              </w:rPr>
              <w:t>; Rest</w:t>
            </w:r>
          </w:p>
        </w:tc>
        <w:tc>
          <w:tcPr>
            <w:tcW w:w="0" w:type="auto"/>
            <w:shd w:val="clear" w:color="auto" w:fill="auto"/>
          </w:tcPr>
          <w:p w14:paraId="36F935C3" w14:textId="77777777" w:rsidR="005E3C04" w:rsidRPr="00CE0CB3" w:rsidRDefault="005E3C04" w:rsidP="005E3C04">
            <w:pPr>
              <w:spacing w:before="0" w:after="0"/>
              <w:rPr>
                <w:rFonts w:cs="Times New Roman"/>
                <w:color w:val="000000" w:themeColor="text1"/>
                <w:sz w:val="16"/>
                <w:szCs w:val="16"/>
              </w:rPr>
            </w:pPr>
            <w:r w:rsidRPr="00CE0CB3">
              <w:rPr>
                <w:rFonts w:cs="Times New Roman"/>
                <w:color w:val="000000" w:themeColor="text1"/>
                <w:sz w:val="16"/>
                <w:szCs w:val="16"/>
              </w:rPr>
              <w:t>Total: 74</w:t>
            </w:r>
          </w:p>
          <w:p w14:paraId="0FD3735C" w14:textId="119052B5" w:rsidR="005E3C04" w:rsidRPr="00CE0CB3" w:rsidRDefault="005E3C04" w:rsidP="005E3C04">
            <w:pPr>
              <w:spacing w:before="0" w:after="0"/>
              <w:rPr>
                <w:rFonts w:eastAsia="Times New Roman" w:cs="Times New Roman"/>
                <w:color w:val="000000" w:themeColor="text1"/>
                <w:sz w:val="16"/>
                <w:szCs w:val="16"/>
              </w:rPr>
            </w:pPr>
            <w:r w:rsidRPr="00CE0CB3">
              <w:rPr>
                <w:rFonts w:cs="Times New Roman"/>
                <w:color w:val="000000"/>
                <w:sz w:val="16"/>
                <w:szCs w:val="16"/>
              </w:rPr>
              <w:t>ASD: 24</w:t>
            </w:r>
            <w:r w:rsidRPr="00CE0CB3">
              <w:rPr>
                <w:rFonts w:cs="Times New Roman"/>
                <w:color w:val="000000"/>
                <w:sz w:val="16"/>
                <w:szCs w:val="16"/>
              </w:rPr>
              <w:br/>
              <w:t>OCD: 15</w:t>
            </w:r>
            <w:r w:rsidRPr="00CE0CB3">
              <w:rPr>
                <w:rFonts w:cs="Times New Roman"/>
                <w:color w:val="000000"/>
                <w:sz w:val="16"/>
                <w:szCs w:val="16"/>
              </w:rPr>
              <w:br/>
              <w:t>TD: 35</w:t>
            </w:r>
          </w:p>
        </w:tc>
        <w:tc>
          <w:tcPr>
            <w:tcW w:w="0" w:type="auto"/>
            <w:shd w:val="clear" w:color="auto" w:fill="auto"/>
          </w:tcPr>
          <w:p w14:paraId="68C1AD90" w14:textId="77777777" w:rsidR="005E3C04" w:rsidRPr="00CE0CB3" w:rsidRDefault="005E3C04" w:rsidP="005E3C04">
            <w:pPr>
              <w:spacing w:before="0" w:after="0"/>
              <w:rPr>
                <w:rFonts w:cs="Times New Roman"/>
                <w:b/>
                <w:bCs/>
                <w:sz w:val="16"/>
                <w:szCs w:val="16"/>
              </w:rPr>
            </w:pPr>
            <w:r w:rsidRPr="00CE0CB3">
              <w:rPr>
                <w:rFonts w:cs="Times New Roman"/>
                <w:color w:val="000000" w:themeColor="text1"/>
                <w:sz w:val="16"/>
                <w:szCs w:val="16"/>
              </w:rPr>
              <w:t>ASD: 11.38 (8-16)</w:t>
            </w:r>
          </w:p>
          <w:p w14:paraId="3DFD3D28" w14:textId="692C55E9" w:rsidR="005E3C04" w:rsidRPr="00CE0CB3" w:rsidRDefault="005E3C04" w:rsidP="005E3C04">
            <w:pPr>
              <w:spacing w:before="0" w:after="0"/>
              <w:rPr>
                <w:rFonts w:eastAsia="Times New Roman" w:cs="Times New Roman"/>
                <w:color w:val="000000" w:themeColor="text1"/>
                <w:sz w:val="16"/>
                <w:szCs w:val="16"/>
              </w:rPr>
            </w:pPr>
            <w:r w:rsidRPr="00CE0CB3">
              <w:rPr>
                <w:rFonts w:cs="Times New Roman"/>
                <w:color w:val="000000" w:themeColor="text1"/>
                <w:sz w:val="16"/>
                <w:szCs w:val="16"/>
              </w:rPr>
              <w:t>TD: 10.70 (8-16)</w:t>
            </w:r>
          </w:p>
        </w:tc>
        <w:tc>
          <w:tcPr>
            <w:tcW w:w="0" w:type="auto"/>
            <w:shd w:val="clear" w:color="auto" w:fill="auto"/>
          </w:tcPr>
          <w:p w14:paraId="371FEBDE" w14:textId="64E8BB5C" w:rsidR="005E3C04" w:rsidRPr="00CE0CB3" w:rsidRDefault="005E3C04" w:rsidP="005E3C04">
            <w:pPr>
              <w:spacing w:before="0" w:after="0"/>
              <w:rPr>
                <w:rFonts w:eastAsia="Times New Roman" w:cs="Times New Roman"/>
                <w:color w:val="000000"/>
                <w:sz w:val="16"/>
                <w:szCs w:val="16"/>
              </w:rPr>
            </w:pPr>
            <w:r w:rsidRPr="00CE0CB3">
              <w:rPr>
                <w:rFonts w:cs="Times New Roman"/>
                <w:color w:val="000000" w:themeColor="text1"/>
                <w:sz w:val="16"/>
                <w:szCs w:val="16"/>
              </w:rPr>
              <w:t>ASD: 7 (29)</w:t>
            </w:r>
            <w:r w:rsidRPr="00CE0CB3">
              <w:rPr>
                <w:rFonts w:cs="Times New Roman"/>
                <w:sz w:val="16"/>
                <w:szCs w:val="16"/>
              </w:rPr>
              <w:br/>
            </w:r>
            <w:r w:rsidRPr="00CE0CB3">
              <w:rPr>
                <w:rFonts w:cs="Times New Roman"/>
                <w:color w:val="000000" w:themeColor="text1"/>
                <w:sz w:val="16"/>
                <w:szCs w:val="16"/>
              </w:rPr>
              <w:t>TD: 14 (40)</w:t>
            </w:r>
          </w:p>
        </w:tc>
        <w:tc>
          <w:tcPr>
            <w:tcW w:w="0" w:type="auto"/>
            <w:shd w:val="clear" w:color="auto" w:fill="auto"/>
          </w:tcPr>
          <w:p w14:paraId="5EA8704C" w14:textId="4F68B1F4" w:rsidR="005E3C04" w:rsidRPr="00CE0CB3" w:rsidRDefault="005E3C04" w:rsidP="005E3C04">
            <w:pPr>
              <w:spacing w:before="0" w:after="0"/>
              <w:rPr>
                <w:rFonts w:eastAsia="Times New Roman" w:cs="Times New Roman"/>
                <w:color w:val="000000"/>
                <w:sz w:val="16"/>
                <w:szCs w:val="16"/>
              </w:rPr>
            </w:pPr>
            <w:r w:rsidRPr="00CE0CB3">
              <w:rPr>
                <w:rFonts w:cs="Times New Roman"/>
                <w:color w:val="000000"/>
                <w:sz w:val="16"/>
                <w:szCs w:val="16"/>
              </w:rPr>
              <w:t>Netherlands, Germany, Switzerland, UK</w:t>
            </w:r>
          </w:p>
        </w:tc>
        <w:tc>
          <w:tcPr>
            <w:tcW w:w="0" w:type="auto"/>
            <w:shd w:val="clear" w:color="auto" w:fill="auto"/>
          </w:tcPr>
          <w:p w14:paraId="7EE90CD7" w14:textId="7E7FCF4E" w:rsidR="005E3C04" w:rsidRPr="00CE0CB3" w:rsidRDefault="005E3C04" w:rsidP="005E3C04">
            <w:pPr>
              <w:spacing w:before="0" w:after="0"/>
              <w:rPr>
                <w:rFonts w:eastAsia="Times New Roman" w:cs="Times New Roman"/>
                <w:color w:val="000000"/>
                <w:sz w:val="16"/>
                <w:szCs w:val="16"/>
              </w:rPr>
            </w:pPr>
            <w:r w:rsidRPr="00CE0CB3">
              <w:rPr>
                <w:rFonts w:cs="Times New Roman"/>
                <w:color w:val="000000"/>
                <w:sz w:val="16"/>
                <w:szCs w:val="16"/>
              </w:rPr>
              <w:t>ADI-R, DSM-IV</w:t>
            </w:r>
          </w:p>
        </w:tc>
        <w:tc>
          <w:tcPr>
            <w:tcW w:w="0" w:type="auto"/>
            <w:shd w:val="clear" w:color="auto" w:fill="auto"/>
          </w:tcPr>
          <w:p w14:paraId="4D9E9043" w14:textId="7ED29C2F" w:rsidR="005E3C04" w:rsidRPr="00CE0CB3" w:rsidRDefault="005E3C04" w:rsidP="005E3C04">
            <w:pPr>
              <w:spacing w:before="0" w:after="0"/>
              <w:rPr>
                <w:rFonts w:eastAsia="Times New Roman" w:cs="Times New Roman"/>
                <w:color w:val="000000"/>
                <w:sz w:val="16"/>
                <w:szCs w:val="16"/>
              </w:rPr>
            </w:pPr>
            <w:r w:rsidRPr="00CE0CB3">
              <w:rPr>
                <w:rFonts w:cs="Times New Roman"/>
                <w:color w:val="000000"/>
                <w:sz w:val="16"/>
                <w:szCs w:val="16"/>
              </w:rPr>
              <w:t xml:space="preserve">Glu in the anterior cingulate cortex decreases more between time points in ASD group compared to TD group. </w:t>
            </w:r>
          </w:p>
        </w:tc>
      </w:tr>
    </w:tbl>
    <w:p w14:paraId="543696A4" w14:textId="73E15700" w:rsidR="00CE0CB3" w:rsidRPr="00BB5CF9" w:rsidRDefault="00BB5CF9" w:rsidP="00BB5CF9">
      <w:pPr>
        <w:spacing w:before="0" w:after="0"/>
        <w:rPr>
          <w:rFonts w:cs="Times New Roman"/>
          <w:sz w:val="16"/>
          <w:szCs w:val="16"/>
        </w:rPr>
      </w:pPr>
      <w:r>
        <w:rPr>
          <w:sz w:val="16"/>
          <w:szCs w:val="16"/>
        </w:rPr>
        <w:t xml:space="preserve">ADI-R, Autism Diagnostic Interview, Revised; ADOS, Autism Diagnostic Observation Schedule; ADOS-G, Autism Diagnostic Observation Schedule–Generic; ADOS-2, Autism Diagnostic Observation Schedule–Second Edition; ASRS; Autism Spectrum Rating Scale; BABQ, Broad Autism Phenotype Questionnaire; </w:t>
      </w:r>
      <w:r w:rsidR="00CE0CB3" w:rsidRPr="00BB5CF9">
        <w:rPr>
          <w:rFonts w:cs="Times New Roman"/>
          <w:sz w:val="16"/>
          <w:szCs w:val="16"/>
        </w:rPr>
        <w:t>Cho</w:t>
      </w:r>
      <w:r>
        <w:rPr>
          <w:rFonts w:cs="Times New Roman"/>
          <w:sz w:val="16"/>
          <w:szCs w:val="16"/>
        </w:rPr>
        <w:t>, c</w:t>
      </w:r>
      <w:r w:rsidR="00CE0CB3" w:rsidRPr="00BB5CF9">
        <w:rPr>
          <w:rFonts w:cs="Times New Roman"/>
          <w:sz w:val="16"/>
          <w:szCs w:val="16"/>
        </w:rPr>
        <w:t>holine-containing compounds; Cr</w:t>
      </w:r>
      <w:r>
        <w:rPr>
          <w:rFonts w:cs="Times New Roman"/>
          <w:sz w:val="16"/>
          <w:szCs w:val="16"/>
        </w:rPr>
        <w:t>, c</w:t>
      </w:r>
      <w:r w:rsidR="00CE0CB3" w:rsidRPr="00BB5CF9">
        <w:rPr>
          <w:rFonts w:cs="Times New Roman"/>
          <w:sz w:val="16"/>
          <w:szCs w:val="16"/>
        </w:rPr>
        <w:t xml:space="preserve">reatine/phosphocreatine; </w:t>
      </w:r>
      <w:r>
        <w:rPr>
          <w:rFonts w:cs="Times New Roman"/>
          <w:sz w:val="16"/>
          <w:szCs w:val="16"/>
        </w:rPr>
        <w:t xml:space="preserve">DAWBA, Developmental and Well-Being Assessment; DD, developmentally disabled; DISC, Diagnostic Interview Schedule for Children; </w:t>
      </w:r>
      <w:r>
        <w:rPr>
          <w:sz w:val="16"/>
          <w:szCs w:val="16"/>
        </w:rPr>
        <w:t>DSM-IV, Diagnostic and Statistical Manual of Mental Disorders, Fourth Edition; DSM-IV-TR, Diagnostic and Statistical Manual of Mental Disorders, Fourth Edition, Text Revision; DSM-5, Diagnostic and Statistical Manual of Mental Disorders, Fifth Edition; GABA</w:t>
      </w:r>
      <w:r w:rsidR="00A433C6">
        <w:rPr>
          <w:sz w:val="16"/>
          <w:szCs w:val="16"/>
        </w:rPr>
        <w:t>, gamma-aminobutyric acid</w:t>
      </w:r>
      <w:r>
        <w:rPr>
          <w:sz w:val="16"/>
          <w:szCs w:val="16"/>
        </w:rPr>
        <w:t>; GABA/Cr</w:t>
      </w:r>
      <w:r w:rsidR="00A433C6">
        <w:rPr>
          <w:sz w:val="16"/>
          <w:szCs w:val="16"/>
        </w:rPr>
        <w:t>, gamma-aminobutyric acid to creatine ratio</w:t>
      </w:r>
      <w:r>
        <w:rPr>
          <w:sz w:val="16"/>
          <w:szCs w:val="16"/>
        </w:rPr>
        <w:t>; GABA/Glu</w:t>
      </w:r>
      <w:r w:rsidR="00A433C6">
        <w:rPr>
          <w:sz w:val="16"/>
          <w:szCs w:val="16"/>
        </w:rPr>
        <w:t>, gamma-aminobutyric acid to glutamate ratio</w:t>
      </w:r>
      <w:r>
        <w:rPr>
          <w:sz w:val="16"/>
          <w:szCs w:val="16"/>
        </w:rPr>
        <w:t>; GABA/</w:t>
      </w:r>
      <w:proofErr w:type="spellStart"/>
      <w:r>
        <w:rPr>
          <w:sz w:val="16"/>
          <w:szCs w:val="16"/>
        </w:rPr>
        <w:t>Glx</w:t>
      </w:r>
      <w:proofErr w:type="spellEnd"/>
      <w:r w:rsidR="00A433C6">
        <w:rPr>
          <w:sz w:val="16"/>
          <w:szCs w:val="16"/>
        </w:rPr>
        <w:t>, gamma-aminobutyric acid to combined glutamate/glutamine signal ratio</w:t>
      </w:r>
      <w:r>
        <w:rPr>
          <w:sz w:val="16"/>
          <w:szCs w:val="16"/>
        </w:rPr>
        <w:t>; Glu</w:t>
      </w:r>
      <w:r w:rsidR="00A433C6">
        <w:rPr>
          <w:sz w:val="16"/>
          <w:szCs w:val="16"/>
        </w:rPr>
        <w:t>, glutamate</w:t>
      </w:r>
      <w:r>
        <w:rPr>
          <w:sz w:val="16"/>
          <w:szCs w:val="16"/>
        </w:rPr>
        <w:t>; Glu/Cr</w:t>
      </w:r>
      <w:r w:rsidR="00A433C6">
        <w:rPr>
          <w:sz w:val="16"/>
          <w:szCs w:val="16"/>
        </w:rPr>
        <w:t xml:space="preserve">, </w:t>
      </w:r>
      <w:r w:rsidR="00A433C6">
        <w:rPr>
          <w:sz w:val="16"/>
          <w:szCs w:val="16"/>
        </w:rPr>
        <w:lastRenderedPageBreak/>
        <w:t>glutamate to creatine ratio</w:t>
      </w:r>
      <w:r>
        <w:rPr>
          <w:sz w:val="16"/>
          <w:szCs w:val="16"/>
        </w:rPr>
        <w:t xml:space="preserve">; </w:t>
      </w:r>
      <w:proofErr w:type="spellStart"/>
      <w:r>
        <w:rPr>
          <w:sz w:val="16"/>
          <w:szCs w:val="16"/>
        </w:rPr>
        <w:t>Glx</w:t>
      </w:r>
      <w:proofErr w:type="spellEnd"/>
      <w:r w:rsidR="00A433C6">
        <w:rPr>
          <w:sz w:val="16"/>
          <w:szCs w:val="16"/>
        </w:rPr>
        <w:t>, combined glutamate/glutamine signal</w:t>
      </w:r>
      <w:r>
        <w:rPr>
          <w:sz w:val="16"/>
          <w:szCs w:val="16"/>
        </w:rPr>
        <w:t xml:space="preserve">; </w:t>
      </w:r>
      <w:proofErr w:type="spellStart"/>
      <w:r>
        <w:rPr>
          <w:sz w:val="16"/>
          <w:szCs w:val="16"/>
        </w:rPr>
        <w:t>Glx</w:t>
      </w:r>
      <w:proofErr w:type="spellEnd"/>
      <w:r>
        <w:rPr>
          <w:sz w:val="16"/>
          <w:szCs w:val="16"/>
        </w:rPr>
        <w:t>/Cr</w:t>
      </w:r>
      <w:r w:rsidR="00A433C6">
        <w:rPr>
          <w:sz w:val="16"/>
          <w:szCs w:val="16"/>
        </w:rPr>
        <w:t>, combined glutamate/glutamine signal to creatine ratio</w:t>
      </w:r>
      <w:r>
        <w:rPr>
          <w:sz w:val="16"/>
          <w:szCs w:val="16"/>
        </w:rPr>
        <w:t xml:space="preserve">; </w:t>
      </w:r>
      <w:proofErr w:type="spellStart"/>
      <w:r w:rsidR="00CE0CB3" w:rsidRPr="00BB5CF9">
        <w:rPr>
          <w:rFonts w:cs="Times New Roman"/>
          <w:sz w:val="16"/>
          <w:szCs w:val="16"/>
        </w:rPr>
        <w:t>mI</w:t>
      </w:r>
      <w:proofErr w:type="spellEnd"/>
      <w:r>
        <w:rPr>
          <w:rFonts w:cs="Times New Roman"/>
          <w:sz w:val="16"/>
          <w:szCs w:val="16"/>
        </w:rPr>
        <w:t>, m</w:t>
      </w:r>
      <w:r w:rsidR="00CE0CB3" w:rsidRPr="00BB5CF9">
        <w:rPr>
          <w:rFonts w:cs="Times New Roman"/>
          <w:sz w:val="16"/>
          <w:szCs w:val="16"/>
        </w:rPr>
        <w:t>yo-inositol; NAA</w:t>
      </w:r>
      <w:r>
        <w:rPr>
          <w:rFonts w:cs="Times New Roman"/>
          <w:sz w:val="16"/>
          <w:szCs w:val="16"/>
        </w:rPr>
        <w:t>, n</w:t>
      </w:r>
      <w:r w:rsidR="00CE0CB3" w:rsidRPr="00BB5CF9">
        <w:rPr>
          <w:rFonts w:cs="Times New Roman"/>
          <w:sz w:val="16"/>
          <w:szCs w:val="16"/>
        </w:rPr>
        <w:t>-</w:t>
      </w:r>
      <w:proofErr w:type="spellStart"/>
      <w:r w:rsidR="00CE0CB3" w:rsidRPr="00BB5CF9">
        <w:rPr>
          <w:rFonts w:cs="Times New Roman"/>
          <w:sz w:val="16"/>
          <w:szCs w:val="16"/>
        </w:rPr>
        <w:t>acetylaspartate</w:t>
      </w:r>
      <w:proofErr w:type="spellEnd"/>
      <w:r w:rsidR="00A433C6">
        <w:rPr>
          <w:rFonts w:cs="Times New Roman"/>
          <w:sz w:val="16"/>
          <w:szCs w:val="16"/>
        </w:rPr>
        <w:t>; RBS, Repetitive Behavior Scale; SCQ, Social Communication Questionnaire; SRS, Social Responsiveness Scale; SRS-2, Social Responsiveness Scale, Second Edition</w:t>
      </w:r>
      <w:r>
        <w:rPr>
          <w:rFonts w:cs="Times New Roman"/>
          <w:sz w:val="16"/>
          <w:szCs w:val="16"/>
        </w:rPr>
        <w:t>.</w:t>
      </w:r>
    </w:p>
    <w:p w14:paraId="55DF5DBE" w14:textId="77777777" w:rsidR="00CE0CB3" w:rsidRPr="00CE0CB3" w:rsidRDefault="00CE0CB3" w:rsidP="002B4A57">
      <w:pPr>
        <w:rPr>
          <w:rFonts w:cs="Times New Roman"/>
          <w:sz w:val="20"/>
          <w:szCs w:val="20"/>
        </w:rPr>
      </w:pPr>
    </w:p>
    <w:p w14:paraId="07CFA110" w14:textId="77777777" w:rsidR="00DC5F80" w:rsidRDefault="00DC5F80">
      <w:pPr>
        <w:spacing w:before="0" w:after="200" w:line="276" w:lineRule="auto"/>
        <w:rPr>
          <w:rFonts w:eastAsia="Cambria" w:cs="Times New Roman"/>
          <w:b/>
          <w:szCs w:val="24"/>
        </w:rPr>
      </w:pPr>
      <w:r>
        <w:br w:type="page"/>
      </w:r>
    </w:p>
    <w:p w14:paraId="21F44F6A" w14:textId="527C5B83" w:rsidR="00AC2486" w:rsidRDefault="00AC2486" w:rsidP="00516C38">
      <w:pPr>
        <w:pStyle w:val="Heading1"/>
        <w:numPr>
          <w:ilvl w:val="0"/>
          <w:numId w:val="0"/>
        </w:numPr>
      </w:pPr>
      <w:bookmarkStart w:id="6" w:name="_Toc176348699"/>
      <w:r w:rsidRPr="00AC2486">
        <w:lastRenderedPageBreak/>
        <w:t xml:space="preserve">Supplementary Table 7. </w:t>
      </w:r>
      <w:proofErr w:type="spellStart"/>
      <w:r w:rsidRPr="00AC2486">
        <w:t>fNIRS</w:t>
      </w:r>
      <w:proofErr w:type="spellEnd"/>
      <w:r w:rsidR="00A643E1">
        <w:t xml:space="preserve"> Findings</w:t>
      </w:r>
      <w:r w:rsidRPr="00AC2486">
        <w:t>.</w:t>
      </w:r>
      <w:bookmarkEnd w:id="6"/>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88"/>
        <w:gridCol w:w="554"/>
        <w:gridCol w:w="1440"/>
        <w:gridCol w:w="834"/>
        <w:gridCol w:w="866"/>
        <w:gridCol w:w="838"/>
        <w:gridCol w:w="990"/>
        <w:gridCol w:w="1016"/>
        <w:gridCol w:w="2235"/>
      </w:tblGrid>
      <w:tr w:rsidR="005E3C04" w:rsidRPr="00E01C97" w14:paraId="407E678A" w14:textId="77777777" w:rsidTr="00A056A1">
        <w:trPr>
          <w:trHeight w:val="296"/>
        </w:trPr>
        <w:tc>
          <w:tcPr>
            <w:tcW w:w="0" w:type="auto"/>
            <w:gridSpan w:val="9"/>
            <w:shd w:val="clear" w:color="auto" w:fill="808080" w:themeFill="background1" w:themeFillShade="80"/>
          </w:tcPr>
          <w:p w14:paraId="0C29F3E6" w14:textId="77777777" w:rsidR="005E3C04" w:rsidRPr="00576A94" w:rsidRDefault="005E3C04" w:rsidP="00576A94">
            <w:pPr>
              <w:spacing w:before="0" w:after="0"/>
              <w:jc w:val="center"/>
              <w:rPr>
                <w:rFonts w:eastAsia="Times New Roman" w:cs="Times New Roman"/>
                <w:b/>
                <w:bCs/>
                <w:color w:val="FFFFFF" w:themeColor="background1"/>
                <w:sz w:val="16"/>
                <w:szCs w:val="16"/>
              </w:rPr>
            </w:pPr>
            <w:r w:rsidRPr="00576A94">
              <w:rPr>
                <w:rFonts w:eastAsia="Times New Roman" w:cs="Times New Roman"/>
                <w:b/>
                <w:bCs/>
                <w:color w:val="FFFFFF" w:themeColor="background1"/>
                <w:sz w:val="16"/>
                <w:szCs w:val="16"/>
              </w:rPr>
              <w:t>Cross-sectional</w:t>
            </w:r>
          </w:p>
        </w:tc>
      </w:tr>
      <w:tr w:rsidR="005E3C04" w:rsidRPr="00E01C97" w14:paraId="1BCF3E3E" w14:textId="77777777" w:rsidTr="00A056A1">
        <w:trPr>
          <w:trHeight w:val="260"/>
        </w:trPr>
        <w:tc>
          <w:tcPr>
            <w:tcW w:w="0" w:type="auto"/>
            <w:shd w:val="clear" w:color="auto" w:fill="BFBFBF" w:themeFill="background1" w:themeFillShade="BF"/>
            <w:hideMark/>
          </w:tcPr>
          <w:p w14:paraId="4C5700AF"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Author</w:t>
            </w:r>
          </w:p>
        </w:tc>
        <w:tc>
          <w:tcPr>
            <w:tcW w:w="0" w:type="auto"/>
            <w:shd w:val="clear" w:color="auto" w:fill="BFBFBF" w:themeFill="background1" w:themeFillShade="BF"/>
            <w:hideMark/>
          </w:tcPr>
          <w:p w14:paraId="40C21476"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Year</w:t>
            </w:r>
          </w:p>
        </w:tc>
        <w:tc>
          <w:tcPr>
            <w:tcW w:w="0" w:type="auto"/>
            <w:shd w:val="clear" w:color="auto" w:fill="BFBFBF" w:themeFill="background1" w:themeFillShade="BF"/>
          </w:tcPr>
          <w:p w14:paraId="7097D95E" w14:textId="7CAC8953" w:rsidR="005E3C04" w:rsidRPr="00576A94" w:rsidRDefault="00711709" w:rsidP="00576A94">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hideMark/>
          </w:tcPr>
          <w:p w14:paraId="0C7AD793"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N</w:t>
            </w:r>
          </w:p>
        </w:tc>
        <w:tc>
          <w:tcPr>
            <w:tcW w:w="0" w:type="auto"/>
            <w:shd w:val="clear" w:color="auto" w:fill="BFBFBF" w:themeFill="background1" w:themeFillShade="BF"/>
            <w:hideMark/>
          </w:tcPr>
          <w:p w14:paraId="5FACCF95"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Age</w:t>
            </w:r>
          </w:p>
        </w:tc>
        <w:tc>
          <w:tcPr>
            <w:tcW w:w="0" w:type="auto"/>
            <w:shd w:val="clear" w:color="auto" w:fill="BFBFBF" w:themeFill="background1" w:themeFillShade="BF"/>
            <w:hideMark/>
          </w:tcPr>
          <w:p w14:paraId="03A47547"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Sex</w:t>
            </w:r>
          </w:p>
        </w:tc>
        <w:tc>
          <w:tcPr>
            <w:tcW w:w="0" w:type="auto"/>
            <w:shd w:val="clear" w:color="auto" w:fill="BFBFBF" w:themeFill="background1" w:themeFillShade="BF"/>
            <w:hideMark/>
          </w:tcPr>
          <w:p w14:paraId="5733D8B8"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Region</w:t>
            </w:r>
          </w:p>
        </w:tc>
        <w:tc>
          <w:tcPr>
            <w:tcW w:w="0" w:type="auto"/>
            <w:shd w:val="clear" w:color="auto" w:fill="BFBFBF" w:themeFill="background1" w:themeFillShade="BF"/>
            <w:hideMark/>
          </w:tcPr>
          <w:p w14:paraId="7B0DDFF6"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ASD Metric</w:t>
            </w:r>
          </w:p>
        </w:tc>
        <w:tc>
          <w:tcPr>
            <w:tcW w:w="0" w:type="auto"/>
            <w:shd w:val="clear" w:color="auto" w:fill="BFBFBF" w:themeFill="background1" w:themeFillShade="BF"/>
            <w:hideMark/>
          </w:tcPr>
          <w:p w14:paraId="5E55C764" w14:textId="77777777" w:rsidR="005E3C04" w:rsidRPr="00576A94" w:rsidRDefault="005E3C04" w:rsidP="00576A94">
            <w:pPr>
              <w:spacing w:before="0" w:after="0"/>
              <w:jc w:val="center"/>
              <w:rPr>
                <w:rFonts w:eastAsia="Times New Roman" w:cs="Times New Roman"/>
                <w:b/>
                <w:bCs/>
                <w:color w:val="000000" w:themeColor="text1"/>
                <w:sz w:val="16"/>
                <w:szCs w:val="16"/>
              </w:rPr>
            </w:pPr>
            <w:r w:rsidRPr="00576A94">
              <w:rPr>
                <w:rFonts w:eastAsia="Times New Roman" w:cs="Times New Roman"/>
                <w:b/>
                <w:bCs/>
                <w:color w:val="000000" w:themeColor="text1"/>
                <w:sz w:val="16"/>
                <w:szCs w:val="16"/>
              </w:rPr>
              <w:t>Outcome</w:t>
            </w:r>
          </w:p>
        </w:tc>
      </w:tr>
      <w:tr w:rsidR="00592218" w:rsidRPr="00CE0CB3" w14:paraId="44478772" w14:textId="77777777" w:rsidTr="00A056A1">
        <w:trPr>
          <w:trHeight w:val="260"/>
        </w:trPr>
        <w:tc>
          <w:tcPr>
            <w:tcW w:w="0" w:type="auto"/>
            <w:shd w:val="clear" w:color="auto" w:fill="auto"/>
          </w:tcPr>
          <w:p w14:paraId="78938E1D" w14:textId="607EFFD8" w:rsidR="00592218" w:rsidRPr="00576A94" w:rsidRDefault="00592218" w:rsidP="00576A94">
            <w:pPr>
              <w:spacing w:before="0" w:after="0"/>
              <w:rPr>
                <w:rFonts w:eastAsia="Times New Roman" w:cs="Times New Roman"/>
                <w:color w:val="000000" w:themeColor="text1"/>
                <w:sz w:val="16"/>
                <w:szCs w:val="16"/>
              </w:rPr>
            </w:pPr>
            <w:r w:rsidRPr="00576A94">
              <w:rPr>
                <w:rFonts w:eastAsia="Times New Roman" w:cs="Times New Roman"/>
                <w:color w:val="000000"/>
                <w:sz w:val="16"/>
                <w:szCs w:val="16"/>
              </w:rPr>
              <w:t xml:space="preserve">Edwards et al. </w:t>
            </w:r>
            <w:r w:rsidRPr="00576A94">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&lt;EndNote&gt;&lt;Cite&gt;&lt;Author&gt;Edwards&lt;/Author&gt;&lt;Year&gt;2017&lt;/Year&gt;&lt;RecNum&gt;321&lt;/RecNum&gt;&lt;DisplayText&gt;(104)&lt;/DisplayText&gt;&lt;record&gt;&lt;rec-number&gt;321&lt;/rec-number&gt;&lt;foreign-keys&gt;&lt;key app="EN" db-id="pfftftz55dav9pezpdapp2zv2xzt0e0rv2wp" timestamp="1709309246" guid="ac313fb0-5a05-4d86-bfcc-61d348d53cfb"&gt;321&lt;/key&gt;&lt;/foreign-keys&gt;&lt;ref-type name="Journal Article"&gt;17&lt;/ref-type&gt;&lt;contributors&gt;&lt;authors&gt;&lt;author&gt;Edwards, A. Laura&lt;/author&gt;&lt;author&gt;Wagner, B. Jennifer&lt;/author&gt;&lt;author&gt;Tager-Flusberg, Helen&lt;/author&gt;&lt;author&gt;Nelson, A. Charles&lt;/author&gt;&lt;/authors&gt;&lt;/contributors&gt;&lt;titles&gt;&lt;title&gt;Differences in Neural Correlates of Speech Perception in 3 Month Olds at High and Low Risk for Autism Spectrum Disorder&lt;/title&gt;&lt;secondary-title&gt;Journal of Autism and Developmental Disorders&lt;/secondary-title&gt;&lt;/titles&gt;&lt;periodical&gt;&lt;full-title&gt;Journal of Autism and Developmental Disorders&lt;/full-title&gt;&lt;/periodical&gt;&lt;pages&gt;3125-3138&lt;/pages&gt;&lt;volume&gt;47&lt;/volume&gt;&lt;number&gt;10&lt;/number&gt;&lt;dates&gt;&lt;year&gt;2017&lt;/year&gt;&lt;/dates&gt;&lt;isbn&gt;0162-3257&lt;/isbn&gt;&lt;urls&gt;&lt;/urls&gt;&lt;electronic-resource-num&gt;10.1007/s10803-017-3222-1&lt;/electronic-resource-num&gt;&lt;/record&gt;&lt;/Cite&gt;&lt;/EndNote&gt;</w:instrText>
            </w:r>
            <w:r w:rsidRPr="00576A94">
              <w:rPr>
                <w:rFonts w:eastAsia="Times New Roman" w:cs="Times New Roman"/>
                <w:color w:val="000000"/>
                <w:sz w:val="16"/>
                <w:szCs w:val="16"/>
              </w:rPr>
              <w:fldChar w:fldCharType="separate"/>
            </w:r>
            <w:r w:rsidR="00576A94">
              <w:rPr>
                <w:rFonts w:eastAsia="Times New Roman" w:cs="Times New Roman"/>
                <w:noProof/>
                <w:color w:val="000000"/>
                <w:sz w:val="16"/>
                <w:szCs w:val="16"/>
              </w:rPr>
              <w:t>(104)</w:t>
            </w:r>
            <w:r w:rsidRPr="00576A94">
              <w:rPr>
                <w:rFonts w:eastAsia="Times New Roman" w:cs="Times New Roman"/>
                <w:color w:val="000000"/>
                <w:sz w:val="16"/>
                <w:szCs w:val="16"/>
              </w:rPr>
              <w:fldChar w:fldCharType="end"/>
            </w:r>
          </w:p>
        </w:tc>
        <w:tc>
          <w:tcPr>
            <w:tcW w:w="0" w:type="auto"/>
            <w:shd w:val="clear" w:color="auto" w:fill="auto"/>
          </w:tcPr>
          <w:p w14:paraId="4FBFD436" w14:textId="0D136719" w:rsidR="00592218" w:rsidRPr="00576A94" w:rsidRDefault="00592218" w:rsidP="00576A94">
            <w:pPr>
              <w:spacing w:before="0" w:after="0"/>
              <w:rPr>
                <w:rFonts w:eastAsia="Times New Roman" w:cs="Times New Roman"/>
                <w:color w:val="000000" w:themeColor="text1"/>
                <w:sz w:val="16"/>
                <w:szCs w:val="16"/>
              </w:rPr>
            </w:pPr>
            <w:r w:rsidRPr="00576A94">
              <w:rPr>
                <w:rFonts w:eastAsia="Times New Roman" w:cs="Times New Roman"/>
                <w:color w:val="000000"/>
                <w:sz w:val="16"/>
                <w:szCs w:val="16"/>
              </w:rPr>
              <w:t>2017</w:t>
            </w:r>
          </w:p>
        </w:tc>
        <w:tc>
          <w:tcPr>
            <w:tcW w:w="0" w:type="auto"/>
            <w:shd w:val="clear" w:color="auto" w:fill="auto"/>
          </w:tcPr>
          <w:p w14:paraId="0D3D0831" w14:textId="6204C480" w:rsidR="00592218" w:rsidRPr="00576A94" w:rsidRDefault="00592218"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416137">
              <w:rPr>
                <w:rFonts w:eastAsia="Times New Roman" w:cs="Times New Roman"/>
                <w:color w:val="000000" w:themeColor="text1"/>
                <w:sz w:val="16"/>
                <w:szCs w:val="16"/>
              </w:rPr>
              <w:t>; Passive auditory stimuli</w:t>
            </w:r>
          </w:p>
        </w:tc>
        <w:tc>
          <w:tcPr>
            <w:tcW w:w="0" w:type="auto"/>
            <w:shd w:val="clear" w:color="auto" w:fill="auto"/>
          </w:tcPr>
          <w:p w14:paraId="312EE289" w14:textId="15F3C7E1" w:rsidR="00592218" w:rsidRPr="00576A94" w:rsidRDefault="00592218"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38</w:t>
            </w:r>
            <w:r w:rsidRPr="00576A94">
              <w:rPr>
                <w:rFonts w:eastAsia="Times New Roman" w:cs="Times New Roman"/>
                <w:color w:val="000000"/>
                <w:sz w:val="16"/>
                <w:szCs w:val="16"/>
              </w:rPr>
              <w:br/>
            </w:r>
            <w:r w:rsidR="00203FA7">
              <w:rPr>
                <w:rFonts w:eastAsia="Times New Roman" w:cs="Times New Roman"/>
                <w:color w:val="000000"/>
                <w:sz w:val="16"/>
                <w:szCs w:val="16"/>
              </w:rPr>
              <w:t>FH</w:t>
            </w:r>
            <w:r w:rsidRPr="00576A94">
              <w:rPr>
                <w:rFonts w:eastAsia="Times New Roman" w:cs="Times New Roman"/>
                <w:color w:val="000000"/>
                <w:sz w:val="16"/>
                <w:szCs w:val="16"/>
              </w:rPr>
              <w:t>: 21</w:t>
            </w:r>
          </w:p>
          <w:p w14:paraId="57F70F67" w14:textId="1D6038DF" w:rsidR="00592218" w:rsidRPr="00576A94" w:rsidRDefault="00203FA7" w:rsidP="00576A94">
            <w:pPr>
              <w:spacing w:before="0" w:after="0"/>
              <w:rPr>
                <w:rFonts w:eastAsia="Times New Roman" w:cs="Times New Roman"/>
                <w:color w:val="000000" w:themeColor="text1"/>
                <w:sz w:val="16"/>
                <w:szCs w:val="16"/>
              </w:rPr>
            </w:pPr>
            <w:r>
              <w:rPr>
                <w:rFonts w:eastAsia="Times New Roman" w:cs="Times New Roman"/>
                <w:color w:val="000000"/>
                <w:sz w:val="16"/>
                <w:szCs w:val="16"/>
              </w:rPr>
              <w:t>NFH</w:t>
            </w:r>
            <w:r w:rsidR="00592218" w:rsidRPr="00576A94">
              <w:rPr>
                <w:rFonts w:eastAsia="Times New Roman" w:cs="Times New Roman"/>
                <w:color w:val="000000"/>
                <w:sz w:val="16"/>
                <w:szCs w:val="16"/>
              </w:rPr>
              <w:t>: 17</w:t>
            </w:r>
          </w:p>
        </w:tc>
        <w:tc>
          <w:tcPr>
            <w:tcW w:w="0" w:type="auto"/>
            <w:shd w:val="clear" w:color="auto" w:fill="auto"/>
          </w:tcPr>
          <w:p w14:paraId="3DCD1C90" w14:textId="113CAA17" w:rsidR="00592218" w:rsidRPr="00576A94" w:rsidRDefault="00203FA7" w:rsidP="00576A94">
            <w:pPr>
              <w:spacing w:before="0" w:after="0"/>
              <w:rPr>
                <w:rFonts w:eastAsia="Times New Roman" w:cs="Times New Roman"/>
                <w:color w:val="000000"/>
                <w:sz w:val="16"/>
                <w:szCs w:val="16"/>
              </w:rPr>
            </w:pPr>
            <w:r>
              <w:rPr>
                <w:rFonts w:eastAsia="Times New Roman" w:cs="Times New Roman"/>
                <w:color w:val="000000"/>
                <w:sz w:val="16"/>
                <w:szCs w:val="16"/>
              </w:rPr>
              <w:t>FH</w:t>
            </w:r>
            <w:r w:rsidR="00592218" w:rsidRPr="00576A94">
              <w:rPr>
                <w:rFonts w:eastAsia="Times New Roman" w:cs="Times New Roman"/>
                <w:color w:val="000000"/>
                <w:sz w:val="16"/>
                <w:szCs w:val="16"/>
              </w:rPr>
              <w:t>: 3.62 months</w:t>
            </w:r>
          </w:p>
          <w:p w14:paraId="3C16C1A7" w14:textId="37DBECB1" w:rsidR="00592218" w:rsidRPr="00576A94" w:rsidRDefault="00203FA7" w:rsidP="00576A94">
            <w:pPr>
              <w:spacing w:before="0" w:after="0"/>
              <w:rPr>
                <w:rFonts w:eastAsia="Times New Roman" w:cs="Times New Roman"/>
                <w:color w:val="000000" w:themeColor="text1"/>
                <w:sz w:val="16"/>
                <w:szCs w:val="16"/>
              </w:rPr>
            </w:pPr>
            <w:r>
              <w:rPr>
                <w:rFonts w:eastAsia="Times New Roman" w:cs="Times New Roman"/>
                <w:color w:val="000000"/>
                <w:sz w:val="16"/>
                <w:szCs w:val="16"/>
              </w:rPr>
              <w:t>NFH</w:t>
            </w:r>
            <w:r w:rsidR="00592218" w:rsidRPr="00576A94">
              <w:rPr>
                <w:rFonts w:eastAsia="Times New Roman" w:cs="Times New Roman"/>
                <w:color w:val="000000"/>
                <w:sz w:val="16"/>
                <w:szCs w:val="16"/>
              </w:rPr>
              <w:t>: 3.58 months</w:t>
            </w:r>
            <w:r w:rsidR="00592218" w:rsidRPr="00576A94">
              <w:rPr>
                <w:rFonts w:eastAsia="Times New Roman" w:cs="Times New Roman"/>
                <w:color w:val="000000"/>
                <w:sz w:val="16"/>
                <w:szCs w:val="16"/>
              </w:rPr>
              <w:br/>
            </w:r>
          </w:p>
        </w:tc>
        <w:tc>
          <w:tcPr>
            <w:tcW w:w="0" w:type="auto"/>
            <w:shd w:val="clear" w:color="auto" w:fill="auto"/>
          </w:tcPr>
          <w:p w14:paraId="17FD128B" w14:textId="003DEA70" w:rsidR="00592218" w:rsidRPr="00576A94" w:rsidRDefault="00203FA7" w:rsidP="00576A94">
            <w:pPr>
              <w:spacing w:before="0" w:after="0"/>
              <w:rPr>
                <w:rFonts w:eastAsia="Times New Roman" w:cs="Times New Roman"/>
                <w:color w:val="000000"/>
                <w:sz w:val="16"/>
                <w:szCs w:val="16"/>
              </w:rPr>
            </w:pPr>
            <w:r>
              <w:rPr>
                <w:rFonts w:eastAsia="Times New Roman" w:cs="Times New Roman"/>
                <w:color w:val="000000"/>
                <w:sz w:val="16"/>
                <w:szCs w:val="16"/>
              </w:rPr>
              <w:t>FH</w:t>
            </w:r>
            <w:r w:rsidR="00592218" w:rsidRPr="00576A94">
              <w:rPr>
                <w:rFonts w:eastAsia="Times New Roman" w:cs="Times New Roman"/>
                <w:color w:val="000000"/>
                <w:sz w:val="16"/>
                <w:szCs w:val="16"/>
              </w:rPr>
              <w:t>: 8 (38)</w:t>
            </w:r>
          </w:p>
          <w:p w14:paraId="500FF856" w14:textId="1C0FD3B2" w:rsidR="00592218" w:rsidRPr="00576A94" w:rsidRDefault="00203FA7" w:rsidP="00576A94">
            <w:pPr>
              <w:spacing w:before="0" w:after="0"/>
              <w:rPr>
                <w:rFonts w:eastAsia="Times New Roman" w:cs="Times New Roman"/>
                <w:color w:val="000000" w:themeColor="text1"/>
                <w:sz w:val="16"/>
                <w:szCs w:val="16"/>
              </w:rPr>
            </w:pPr>
            <w:r>
              <w:rPr>
                <w:rFonts w:eastAsia="Times New Roman" w:cs="Times New Roman"/>
                <w:color w:val="000000"/>
                <w:sz w:val="16"/>
                <w:szCs w:val="16"/>
              </w:rPr>
              <w:t>NFH</w:t>
            </w:r>
            <w:r w:rsidR="00592218" w:rsidRPr="00576A94">
              <w:rPr>
                <w:rFonts w:eastAsia="Times New Roman" w:cs="Times New Roman"/>
                <w:color w:val="000000"/>
                <w:sz w:val="16"/>
                <w:szCs w:val="16"/>
              </w:rPr>
              <w:t>: 7 (41)</w:t>
            </w:r>
          </w:p>
        </w:tc>
        <w:tc>
          <w:tcPr>
            <w:tcW w:w="0" w:type="auto"/>
            <w:shd w:val="clear" w:color="auto" w:fill="auto"/>
          </w:tcPr>
          <w:p w14:paraId="0FB6DED3" w14:textId="37B7ECD8" w:rsidR="00592218" w:rsidRPr="00576A94" w:rsidRDefault="00592218" w:rsidP="00576A94">
            <w:pPr>
              <w:spacing w:before="0" w:after="0"/>
              <w:rPr>
                <w:rFonts w:eastAsia="Times New Roman" w:cs="Times New Roman"/>
                <w:color w:val="000000" w:themeColor="text1"/>
                <w:sz w:val="16"/>
                <w:szCs w:val="16"/>
              </w:rPr>
            </w:pPr>
            <w:r w:rsidRPr="00576A94">
              <w:rPr>
                <w:rFonts w:eastAsia="Times New Roman" w:cs="Times New Roman"/>
                <w:color w:val="000000"/>
                <w:sz w:val="16"/>
                <w:szCs w:val="16"/>
              </w:rPr>
              <w:t>USA</w:t>
            </w:r>
          </w:p>
        </w:tc>
        <w:tc>
          <w:tcPr>
            <w:tcW w:w="0" w:type="auto"/>
            <w:shd w:val="clear" w:color="auto" w:fill="auto"/>
          </w:tcPr>
          <w:p w14:paraId="758F077C" w14:textId="4CBC94E8" w:rsidR="00592218" w:rsidRPr="00576A94" w:rsidRDefault="00592218" w:rsidP="00576A94">
            <w:pPr>
              <w:spacing w:before="0" w:after="0"/>
              <w:rPr>
                <w:rFonts w:eastAsia="Times New Roman" w:cs="Times New Roman"/>
                <w:color w:val="000000" w:themeColor="text1"/>
                <w:sz w:val="16"/>
                <w:szCs w:val="16"/>
              </w:rPr>
            </w:pPr>
            <w:r w:rsidRPr="00576A94">
              <w:rPr>
                <w:rFonts w:eastAsia="Times New Roman" w:cs="Times New Roman"/>
                <w:color w:val="000000"/>
                <w:sz w:val="16"/>
                <w:szCs w:val="16"/>
              </w:rPr>
              <w:t>ASD metric not clearly explained</w:t>
            </w:r>
          </w:p>
        </w:tc>
        <w:tc>
          <w:tcPr>
            <w:tcW w:w="0" w:type="auto"/>
            <w:shd w:val="clear" w:color="auto" w:fill="auto"/>
          </w:tcPr>
          <w:p w14:paraId="0B1F2127" w14:textId="1BC83597" w:rsidR="00592218" w:rsidRPr="00576A94" w:rsidRDefault="00203FA7" w:rsidP="00576A94">
            <w:pPr>
              <w:spacing w:before="0" w:after="0"/>
              <w:rPr>
                <w:rFonts w:eastAsia="Times New Roman" w:cs="Times New Roman"/>
                <w:color w:val="000000" w:themeColor="text1"/>
                <w:sz w:val="16"/>
                <w:szCs w:val="16"/>
              </w:rPr>
            </w:pPr>
            <w:r>
              <w:rPr>
                <w:rFonts w:eastAsia="Times New Roman" w:cs="Times New Roman"/>
                <w:color w:val="000000"/>
                <w:sz w:val="16"/>
                <w:szCs w:val="16"/>
              </w:rPr>
              <w:t>FH</w:t>
            </w:r>
            <w:r w:rsidR="00592218" w:rsidRPr="00576A94">
              <w:rPr>
                <w:rFonts w:eastAsia="Times New Roman" w:cs="Times New Roman"/>
                <w:color w:val="000000"/>
                <w:sz w:val="16"/>
                <w:szCs w:val="16"/>
              </w:rPr>
              <w:t xml:space="preserve"> female infants show significantly higher oxy-HB responses to auditory stimuli compared to </w:t>
            </w:r>
            <w:r>
              <w:rPr>
                <w:rFonts w:eastAsia="Times New Roman" w:cs="Times New Roman"/>
                <w:color w:val="000000"/>
                <w:sz w:val="16"/>
                <w:szCs w:val="16"/>
              </w:rPr>
              <w:t>NFH</w:t>
            </w:r>
            <w:r w:rsidR="00592218" w:rsidRPr="00576A94">
              <w:rPr>
                <w:rFonts w:eastAsia="Times New Roman" w:cs="Times New Roman"/>
                <w:color w:val="000000"/>
                <w:sz w:val="16"/>
                <w:szCs w:val="16"/>
              </w:rPr>
              <w:t xml:space="preserve"> females, </w:t>
            </w:r>
            <w:r>
              <w:rPr>
                <w:rFonts w:eastAsia="Times New Roman" w:cs="Times New Roman"/>
                <w:color w:val="000000"/>
                <w:sz w:val="16"/>
                <w:szCs w:val="16"/>
              </w:rPr>
              <w:t>FH</w:t>
            </w:r>
            <w:r w:rsidR="00592218" w:rsidRPr="00576A94">
              <w:rPr>
                <w:rFonts w:eastAsia="Times New Roman" w:cs="Times New Roman"/>
                <w:color w:val="000000"/>
                <w:sz w:val="16"/>
                <w:szCs w:val="16"/>
              </w:rPr>
              <w:t xml:space="preserve"> males, and </w:t>
            </w:r>
            <w:r>
              <w:rPr>
                <w:rFonts w:eastAsia="Times New Roman" w:cs="Times New Roman"/>
                <w:color w:val="000000"/>
                <w:sz w:val="16"/>
                <w:szCs w:val="16"/>
              </w:rPr>
              <w:t>NFH</w:t>
            </w:r>
            <w:r w:rsidR="00592218" w:rsidRPr="00576A94">
              <w:rPr>
                <w:rFonts w:eastAsia="Times New Roman" w:cs="Times New Roman"/>
                <w:color w:val="000000"/>
                <w:sz w:val="16"/>
                <w:szCs w:val="16"/>
              </w:rPr>
              <w:t xml:space="preserve"> males in the left anterior region, but not in other regions.</w:t>
            </w:r>
          </w:p>
        </w:tc>
      </w:tr>
      <w:tr w:rsidR="00576A94" w:rsidRPr="00CE0CB3" w14:paraId="4C92326F" w14:textId="77777777" w:rsidTr="00A056A1">
        <w:trPr>
          <w:trHeight w:val="260"/>
        </w:trPr>
        <w:tc>
          <w:tcPr>
            <w:tcW w:w="0" w:type="auto"/>
            <w:shd w:val="clear" w:color="auto" w:fill="auto"/>
          </w:tcPr>
          <w:p w14:paraId="14F94E31" w14:textId="59C05E59" w:rsidR="00576A94" w:rsidRPr="00576A94" w:rsidRDefault="00576A94" w:rsidP="00576A94">
            <w:pPr>
              <w:spacing w:before="0" w:after="0"/>
              <w:rPr>
                <w:rFonts w:cs="Times New Roman"/>
                <w:color w:val="000000"/>
                <w:sz w:val="16"/>
                <w:szCs w:val="16"/>
              </w:rPr>
            </w:pPr>
            <w:proofErr w:type="spellStart"/>
            <w:r w:rsidRPr="00576A94">
              <w:rPr>
                <w:rFonts w:eastAsia="Times New Roman" w:cs="Times New Roman"/>
                <w:color w:val="000000"/>
                <w:sz w:val="16"/>
                <w:szCs w:val="16"/>
              </w:rPr>
              <w:t>Braukmann</w:t>
            </w:r>
            <w:proofErr w:type="spellEnd"/>
            <w:r w:rsidRPr="00576A94">
              <w:rPr>
                <w:rFonts w:eastAsia="Times New Roman" w:cs="Times New Roman"/>
                <w:color w:val="000000"/>
                <w:sz w:val="16"/>
                <w:szCs w:val="16"/>
              </w:rPr>
              <w:t xml:space="preserve">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&lt;EndNote&gt;&lt;Cite&gt;&lt;Author&gt;Braukmann&lt;/Author&gt;&lt;Year&gt;2018&lt;/Year&gt;&lt;RecNum&gt;319&lt;/RecNum&gt;&lt;DisplayText&gt;(105)&lt;/DisplayText&gt;&lt;record&gt;&lt;rec-number&gt;319&lt;/rec-number&gt;&lt;foreign-keys&gt;&lt;key app="EN" db-id="pfftftz55dav9pezpdapp2zv2xzt0e0rv2wp" timestamp="1709309246" guid="5cf451f9-3fc3-429f-851e-861403c791e0"&gt;319&lt;/key&gt;&lt;/foreign-keys&gt;&lt;ref-type name="Journal Article"&gt;17&lt;/ref-type&gt;&lt;contributors&gt;&lt;authors&gt;&lt;author&gt;Braukmann, Ricarda&lt;/author&gt;&lt;author&gt;Lloyd‐Fox, Sarah&lt;/author&gt;&lt;author&gt;Blasi, Anna&lt;/author&gt;&lt;author&gt;Johnson, H. Mark&lt;/author&gt;&lt;author&gt;Bekkering, Harold&lt;/author&gt;&lt;author&gt;Buitelaar, K. Jan&lt;/author&gt;&lt;author&gt;Hunnius, Sabine&lt;/author&gt;&lt;/authors&gt;&lt;/contributors&gt;&lt;titles&gt;&lt;title&gt;Diminished socially selective neural processing in 5‐month‐old infants at high familial risk of autism&lt;/title&gt;&lt;secondary-title&gt;European Journal of Neuroscience&lt;/secondary-title&gt;&lt;/titles&gt;&lt;periodical&gt;&lt;full-title&gt;European Journal of Neuroscience&lt;/full-title&gt;&lt;/periodical&gt;&lt;pages&gt;720-728&lt;/pages&gt;&lt;volume&gt;47&lt;/volume&gt;&lt;number&gt;6&lt;/number&gt;&lt;dates&gt;&lt;year&gt;2018&lt;/year&gt;&lt;/dates&gt;&lt;isbn&gt;0953-816X&lt;/isbn&gt;&lt;urls&gt;&lt;related-urls&gt;&lt;url&gt;http://europepmc.org/articles/pmc5943701?pdf=render&lt;/url&gt;&lt;/related-urls&gt;&lt;/urls&gt;&lt;electronic-resource-num&gt;10.1111/ejn.13751&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(105)</w:t>
            </w:r>
            <w:r w:rsidRPr="00576A94">
              <w:rPr>
                <w:rFonts w:eastAsia="Times New Roman" w:cs="Times New Roman"/>
                <w:color w:val="000000"/>
                <w:sz w:val="16"/>
                <w:szCs w:val="16"/>
              </w:rPr>
              <w:fldChar w:fldCharType="end"/>
            </w:r>
          </w:p>
        </w:tc>
        <w:tc>
          <w:tcPr>
            <w:tcW w:w="0" w:type="auto"/>
            <w:shd w:val="clear" w:color="auto" w:fill="auto"/>
          </w:tcPr>
          <w:p w14:paraId="3B395D28" w14:textId="53AFED34"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2018</w:t>
            </w:r>
          </w:p>
        </w:tc>
        <w:tc>
          <w:tcPr>
            <w:tcW w:w="0" w:type="auto"/>
            <w:shd w:val="clear" w:color="auto" w:fill="auto"/>
          </w:tcPr>
          <w:p w14:paraId="22B79994" w14:textId="2085A675"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416137">
              <w:rPr>
                <w:rFonts w:eastAsia="Times New Roman" w:cs="Times New Roman"/>
                <w:color w:val="000000" w:themeColor="text1"/>
                <w:sz w:val="16"/>
                <w:szCs w:val="16"/>
              </w:rPr>
              <w:t xml:space="preserve">; </w:t>
            </w:r>
            <w:r w:rsidR="00AD0636">
              <w:rPr>
                <w:rFonts w:eastAsia="Times New Roman" w:cs="Times New Roman"/>
                <w:color w:val="000000" w:themeColor="text1"/>
                <w:sz w:val="16"/>
                <w:szCs w:val="16"/>
              </w:rPr>
              <w:t>Social and non-social videos and images</w:t>
            </w:r>
          </w:p>
        </w:tc>
        <w:tc>
          <w:tcPr>
            <w:tcW w:w="0" w:type="auto"/>
            <w:shd w:val="clear" w:color="auto" w:fill="auto"/>
          </w:tcPr>
          <w:p w14:paraId="79A9651D" w14:textId="5448C333"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29</w:t>
            </w:r>
            <w:r w:rsidRPr="00576A94">
              <w:rPr>
                <w:rFonts w:eastAsia="Times New Roman" w:cs="Times New Roman"/>
                <w:color w:val="000000"/>
                <w:sz w:val="16"/>
                <w:szCs w:val="16"/>
              </w:rPr>
              <w:br/>
            </w:r>
            <w:r w:rsidR="00203FA7">
              <w:rPr>
                <w:rFonts w:eastAsia="Times New Roman" w:cs="Times New Roman"/>
                <w:color w:val="000000"/>
                <w:sz w:val="16"/>
                <w:szCs w:val="16"/>
              </w:rPr>
              <w:t>FH</w:t>
            </w:r>
            <w:r w:rsidRPr="00576A94">
              <w:rPr>
                <w:rFonts w:eastAsia="Times New Roman" w:cs="Times New Roman"/>
                <w:color w:val="000000"/>
                <w:sz w:val="16"/>
                <w:szCs w:val="16"/>
              </w:rPr>
              <w:t>: 16</w:t>
            </w:r>
          </w:p>
          <w:p w14:paraId="788B98A1" w14:textId="64401B6E" w:rsidR="00576A94" w:rsidRPr="00576A94" w:rsidRDefault="00203FA7" w:rsidP="00576A94">
            <w:pPr>
              <w:spacing w:before="0" w:after="0"/>
              <w:rPr>
                <w:rFonts w:cs="Times New Roman"/>
                <w:color w:val="000000" w:themeColor="text1"/>
                <w:sz w:val="16"/>
                <w:szCs w:val="16"/>
              </w:rPr>
            </w:pPr>
            <w:r>
              <w:rPr>
                <w:rFonts w:eastAsia="Times New Roman" w:cs="Times New Roman"/>
                <w:color w:val="000000"/>
                <w:sz w:val="16"/>
                <w:szCs w:val="16"/>
              </w:rPr>
              <w:t>NFH</w:t>
            </w:r>
            <w:r w:rsidR="00576A94" w:rsidRPr="00576A94">
              <w:rPr>
                <w:rFonts w:eastAsia="Times New Roman" w:cs="Times New Roman"/>
                <w:color w:val="000000"/>
                <w:sz w:val="16"/>
                <w:szCs w:val="16"/>
              </w:rPr>
              <w:t>: 13</w:t>
            </w:r>
          </w:p>
        </w:tc>
        <w:tc>
          <w:tcPr>
            <w:tcW w:w="0" w:type="auto"/>
            <w:shd w:val="clear" w:color="auto" w:fill="auto"/>
          </w:tcPr>
          <w:p w14:paraId="746505D6" w14:textId="5FEE1695" w:rsidR="00576A94" w:rsidRPr="00576A94" w:rsidRDefault="00203FA7" w:rsidP="00576A94">
            <w:pPr>
              <w:spacing w:before="0" w:after="0"/>
              <w:rPr>
                <w:rFonts w:eastAsia="Times New Roman" w:cs="Times New Roman"/>
                <w:color w:val="000000"/>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5.37 (4.70-6.51) months</w:t>
            </w:r>
          </w:p>
          <w:p w14:paraId="1E6B5ED6" w14:textId="02B7CFFB" w:rsidR="00576A94" w:rsidRPr="00576A94" w:rsidRDefault="00203FA7" w:rsidP="00576A94">
            <w:pPr>
              <w:spacing w:before="0" w:after="0"/>
              <w:rPr>
                <w:rFonts w:cs="Times New Roman"/>
                <w:color w:val="000000" w:themeColor="text1"/>
                <w:sz w:val="16"/>
                <w:szCs w:val="16"/>
              </w:rPr>
            </w:pPr>
            <w:r>
              <w:rPr>
                <w:rFonts w:eastAsia="Times New Roman" w:cs="Times New Roman"/>
                <w:color w:val="000000"/>
                <w:sz w:val="16"/>
                <w:szCs w:val="16"/>
              </w:rPr>
              <w:t>NFH</w:t>
            </w:r>
            <w:r w:rsidR="00576A94" w:rsidRPr="00576A94">
              <w:rPr>
                <w:rFonts w:eastAsia="Times New Roman" w:cs="Times New Roman"/>
                <w:color w:val="000000"/>
                <w:sz w:val="16"/>
                <w:szCs w:val="16"/>
              </w:rPr>
              <w:t>: 5.27 (4.63-6.01) months</w:t>
            </w:r>
          </w:p>
        </w:tc>
        <w:tc>
          <w:tcPr>
            <w:tcW w:w="0" w:type="auto"/>
            <w:shd w:val="clear" w:color="auto" w:fill="auto"/>
          </w:tcPr>
          <w:p w14:paraId="5E9C69B6" w14:textId="36AB8307" w:rsidR="00576A94" w:rsidRPr="00576A94" w:rsidRDefault="00203FA7" w:rsidP="00576A94">
            <w:pPr>
              <w:spacing w:before="0" w:after="0"/>
              <w:rPr>
                <w:rFonts w:eastAsia="Times New Roman" w:cs="Times New Roman"/>
                <w:color w:val="000000"/>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9 (56)</w:t>
            </w:r>
          </w:p>
          <w:p w14:paraId="18220572" w14:textId="395DF3FF" w:rsidR="00576A94" w:rsidRPr="00576A94" w:rsidRDefault="00203FA7" w:rsidP="00576A94">
            <w:pPr>
              <w:spacing w:before="0" w:after="0"/>
              <w:rPr>
                <w:rFonts w:cs="Times New Roman"/>
                <w:color w:val="000000" w:themeColor="text1"/>
                <w:sz w:val="16"/>
                <w:szCs w:val="16"/>
              </w:rPr>
            </w:pPr>
            <w:r>
              <w:rPr>
                <w:rFonts w:eastAsia="Times New Roman" w:cs="Times New Roman"/>
                <w:color w:val="000000"/>
                <w:sz w:val="16"/>
                <w:szCs w:val="16"/>
              </w:rPr>
              <w:t>NFH</w:t>
            </w:r>
            <w:r w:rsidR="00576A94" w:rsidRPr="00576A94">
              <w:rPr>
                <w:rFonts w:eastAsia="Times New Roman" w:cs="Times New Roman"/>
                <w:color w:val="000000"/>
                <w:sz w:val="16"/>
                <w:szCs w:val="16"/>
              </w:rPr>
              <w:t>: 4 (31)</w:t>
            </w:r>
          </w:p>
        </w:tc>
        <w:tc>
          <w:tcPr>
            <w:tcW w:w="0" w:type="auto"/>
            <w:shd w:val="clear" w:color="auto" w:fill="auto"/>
          </w:tcPr>
          <w:p w14:paraId="6C37A7C0" w14:textId="08028D8C"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Netherlands</w:t>
            </w:r>
          </w:p>
        </w:tc>
        <w:tc>
          <w:tcPr>
            <w:tcW w:w="0" w:type="auto"/>
            <w:shd w:val="clear" w:color="auto" w:fill="auto"/>
          </w:tcPr>
          <w:p w14:paraId="2E2B5993" w14:textId="64FCF771"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ASD metric not clearly explained</w:t>
            </w:r>
          </w:p>
        </w:tc>
        <w:tc>
          <w:tcPr>
            <w:tcW w:w="0" w:type="auto"/>
            <w:shd w:val="clear" w:color="auto" w:fill="auto"/>
          </w:tcPr>
          <w:p w14:paraId="364323BA" w14:textId="4B321171" w:rsidR="00576A94" w:rsidRPr="00576A94" w:rsidRDefault="00203FA7" w:rsidP="00576A94">
            <w:pPr>
              <w:spacing w:before="0" w:after="0"/>
              <w:rPr>
                <w:rFonts w:eastAsia="Times New Roman" w:cs="Times New Roman"/>
                <w:color w:val="000000"/>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xml:space="preserve"> participants showed increased oxy-Hb for non-social dynamic condition in channel 22 (right superior </w:t>
            </w:r>
            <w:proofErr w:type="spellStart"/>
            <w:r w:rsidR="00576A94" w:rsidRPr="00576A94">
              <w:rPr>
                <w:rFonts w:eastAsia="Times New Roman" w:cs="Times New Roman"/>
                <w:color w:val="000000"/>
                <w:sz w:val="16"/>
                <w:szCs w:val="16"/>
              </w:rPr>
              <w:t>temoral</w:t>
            </w:r>
            <w:proofErr w:type="spellEnd"/>
            <w:r w:rsidR="00576A94" w:rsidRPr="00576A94">
              <w:rPr>
                <w:rFonts w:eastAsia="Times New Roman" w:cs="Times New Roman"/>
                <w:color w:val="000000"/>
                <w:sz w:val="16"/>
                <w:szCs w:val="16"/>
              </w:rPr>
              <w:t xml:space="preserve"> sulcus-temporoparietal junction). </w:t>
            </w:r>
          </w:p>
          <w:p w14:paraId="50183ABD" w14:textId="48BE7368"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No significant activation in ox-Hb for social condition or deoxy-Hb for social and non-social.  </w:t>
            </w:r>
          </w:p>
        </w:tc>
      </w:tr>
      <w:tr w:rsidR="00576A94" w:rsidRPr="00CE0CB3" w14:paraId="2DEAB3BB" w14:textId="77777777" w:rsidTr="00A056A1">
        <w:trPr>
          <w:trHeight w:val="260"/>
        </w:trPr>
        <w:tc>
          <w:tcPr>
            <w:tcW w:w="0" w:type="auto"/>
            <w:shd w:val="clear" w:color="auto" w:fill="auto"/>
          </w:tcPr>
          <w:p w14:paraId="0AA7735A" w14:textId="756D6F50"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Bhat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&lt;EndNote&gt;&lt;Cite&gt;&lt;Author&gt;Bhat&lt;/Author&gt;&lt;Year&gt;2019&lt;/Year&gt;&lt;RecNum&gt;322&lt;/RecNum&gt;&lt;DisplayText&gt;(106)&lt;/DisplayText&gt;&lt;record&gt;&lt;rec-number&gt;322&lt;/rec-number&gt;&lt;foreign-keys&gt;&lt;key app="EN" db-id="pfftftz55dav9pezpdapp2zv2xzt0e0rv2wp" timestamp="1709309246" guid="ea23b263-db74-4d55-aa7d-760ba2588ea4"&gt;322&lt;/key&gt;&lt;/foreign-keys&gt;&lt;ref-type name="Journal Article"&gt;17&lt;/ref-type&gt;&lt;contributors&gt;&lt;authors&gt;&lt;author&gt;Bhat, A.N.&lt;/author&gt;&lt;author&gt;Mcdonald, N.M.&lt;/author&gt;&lt;author&gt;Eilbott, J.E.&lt;/author&gt;&lt;author&gt;Pelphrey, K.A.&lt;/author&gt;&lt;/authors&gt;&lt;/contributors&gt;&lt;titles&gt;&lt;title&gt;Exploring cortical activation and connectivity in infants with and without familial risk for autism during naturalistic social interactions: A preliminary study&lt;/title&gt;&lt;secondary-title&gt;Infant Behavior and Development&lt;/secondary-title&gt;&lt;/titles&gt;&lt;periodical&gt;&lt;full-title&gt;Infant Behavior and Development&lt;/full-title&gt;&lt;/periodical&gt;&lt;pages&gt;101337&lt;/pages&gt;&lt;volume&gt;57&lt;/volume&gt;&lt;dates&gt;&lt;year&gt;2019&lt;/year&gt;&lt;/dates&gt;&lt;isbn&gt;0163-6383&lt;/isbn&gt;&lt;urls&gt;&lt;/urls&gt;&lt;electronic-resource-num&gt;10.1016/j.infbeh.2019.101337&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(106)</w:t>
            </w:r>
            <w:r w:rsidRPr="00576A94">
              <w:rPr>
                <w:rFonts w:eastAsia="Times New Roman" w:cs="Times New Roman"/>
                <w:color w:val="000000"/>
                <w:sz w:val="16"/>
                <w:szCs w:val="16"/>
              </w:rPr>
              <w:fldChar w:fldCharType="end"/>
            </w:r>
          </w:p>
        </w:tc>
        <w:tc>
          <w:tcPr>
            <w:tcW w:w="0" w:type="auto"/>
            <w:shd w:val="clear" w:color="auto" w:fill="auto"/>
          </w:tcPr>
          <w:p w14:paraId="5500F7C5" w14:textId="6D56B261"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2019</w:t>
            </w:r>
          </w:p>
        </w:tc>
        <w:tc>
          <w:tcPr>
            <w:tcW w:w="0" w:type="auto"/>
            <w:shd w:val="clear" w:color="auto" w:fill="auto"/>
          </w:tcPr>
          <w:p w14:paraId="212E23A0" w14:textId="2DB6109F"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AD0636">
              <w:rPr>
                <w:rFonts w:eastAsia="Times New Roman" w:cs="Times New Roman"/>
                <w:color w:val="000000" w:themeColor="text1"/>
                <w:sz w:val="16"/>
                <w:szCs w:val="16"/>
              </w:rPr>
              <w:t>; Social Interaction Paradigm</w:t>
            </w:r>
          </w:p>
        </w:tc>
        <w:tc>
          <w:tcPr>
            <w:tcW w:w="0" w:type="auto"/>
            <w:shd w:val="clear" w:color="auto" w:fill="auto"/>
          </w:tcPr>
          <w:p w14:paraId="57ADA41C"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15</w:t>
            </w:r>
          </w:p>
          <w:p w14:paraId="3B7D9BE4" w14:textId="46E3DED6" w:rsidR="00576A94" w:rsidRPr="00576A94" w:rsidRDefault="00203FA7" w:rsidP="00576A94">
            <w:pPr>
              <w:spacing w:before="0" w:after="0"/>
              <w:rPr>
                <w:rFonts w:eastAsia="Times New Roman" w:cs="Times New Roman"/>
                <w:color w:val="000000"/>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9</w:t>
            </w:r>
          </w:p>
          <w:p w14:paraId="0219698D" w14:textId="421D58B0" w:rsidR="00576A94" w:rsidRPr="00576A94" w:rsidRDefault="00203FA7" w:rsidP="00576A94">
            <w:pPr>
              <w:spacing w:before="0" w:after="0"/>
              <w:rPr>
                <w:rFonts w:cs="Times New Roman"/>
                <w:color w:val="000000" w:themeColor="text1"/>
                <w:sz w:val="16"/>
                <w:szCs w:val="16"/>
              </w:rPr>
            </w:pPr>
            <w:r>
              <w:rPr>
                <w:rFonts w:eastAsia="Times New Roman" w:cs="Times New Roman"/>
                <w:color w:val="000000"/>
                <w:sz w:val="16"/>
                <w:szCs w:val="16"/>
              </w:rPr>
              <w:t>NFH</w:t>
            </w:r>
            <w:r w:rsidR="00576A94" w:rsidRPr="00576A94">
              <w:rPr>
                <w:rFonts w:eastAsia="Times New Roman" w:cs="Times New Roman"/>
                <w:color w:val="000000"/>
                <w:sz w:val="16"/>
                <w:szCs w:val="16"/>
              </w:rPr>
              <w:t>: 6</w:t>
            </w:r>
          </w:p>
        </w:tc>
        <w:tc>
          <w:tcPr>
            <w:tcW w:w="0" w:type="auto"/>
            <w:shd w:val="clear" w:color="auto" w:fill="auto"/>
          </w:tcPr>
          <w:p w14:paraId="23F2F115" w14:textId="03CBC906" w:rsidR="00576A94" w:rsidRPr="00576A94" w:rsidRDefault="00203FA7" w:rsidP="00576A94">
            <w:pPr>
              <w:spacing w:before="0" w:after="0"/>
              <w:rPr>
                <w:rFonts w:cs="Times New Roman"/>
                <w:color w:val="000000" w:themeColor="text1"/>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7.0 (6-9) months</w:t>
            </w:r>
            <w:r w:rsidR="00576A94" w:rsidRPr="00576A94">
              <w:rPr>
                <w:rFonts w:eastAsia="Times New Roman" w:cs="Times New Roman"/>
                <w:color w:val="000000"/>
                <w:sz w:val="16"/>
                <w:szCs w:val="16"/>
              </w:rPr>
              <w:br/>
            </w:r>
            <w:r>
              <w:rPr>
                <w:rFonts w:eastAsia="Times New Roman" w:cs="Times New Roman"/>
                <w:color w:val="000000"/>
                <w:sz w:val="16"/>
                <w:szCs w:val="16"/>
              </w:rPr>
              <w:t>NFH</w:t>
            </w:r>
            <w:r w:rsidR="00576A94" w:rsidRPr="00576A94">
              <w:rPr>
                <w:rFonts w:eastAsia="Times New Roman" w:cs="Times New Roman"/>
                <w:color w:val="000000"/>
                <w:sz w:val="16"/>
                <w:szCs w:val="16"/>
              </w:rPr>
              <w:t>: 7.5 (6-9) months</w:t>
            </w:r>
          </w:p>
        </w:tc>
        <w:tc>
          <w:tcPr>
            <w:tcW w:w="0" w:type="auto"/>
            <w:shd w:val="clear" w:color="auto" w:fill="auto"/>
          </w:tcPr>
          <w:p w14:paraId="3A178893" w14:textId="590466C5" w:rsidR="00576A94" w:rsidRPr="00576A94" w:rsidRDefault="00203FA7" w:rsidP="00576A94">
            <w:pPr>
              <w:spacing w:before="0" w:after="0"/>
              <w:rPr>
                <w:rFonts w:cs="Times New Roman"/>
                <w:color w:val="000000" w:themeColor="text1"/>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2 (22)</w:t>
            </w:r>
            <w:r w:rsidR="00576A94" w:rsidRPr="00576A94">
              <w:rPr>
                <w:rFonts w:eastAsia="Times New Roman" w:cs="Times New Roman"/>
                <w:color w:val="000000"/>
                <w:sz w:val="16"/>
                <w:szCs w:val="16"/>
              </w:rPr>
              <w:br/>
            </w:r>
            <w:r>
              <w:rPr>
                <w:rFonts w:eastAsia="Times New Roman" w:cs="Times New Roman"/>
                <w:color w:val="000000"/>
                <w:sz w:val="16"/>
                <w:szCs w:val="16"/>
              </w:rPr>
              <w:t>NFH</w:t>
            </w:r>
            <w:r w:rsidR="00576A94" w:rsidRPr="00576A94">
              <w:rPr>
                <w:rFonts w:eastAsia="Times New Roman" w:cs="Times New Roman"/>
                <w:color w:val="000000"/>
                <w:sz w:val="16"/>
                <w:szCs w:val="16"/>
              </w:rPr>
              <w:t>: 5 (83)</w:t>
            </w:r>
          </w:p>
        </w:tc>
        <w:tc>
          <w:tcPr>
            <w:tcW w:w="0" w:type="auto"/>
            <w:shd w:val="clear" w:color="auto" w:fill="auto"/>
          </w:tcPr>
          <w:p w14:paraId="33DF46FF" w14:textId="1A96E0DB"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USA</w:t>
            </w:r>
          </w:p>
        </w:tc>
        <w:tc>
          <w:tcPr>
            <w:tcW w:w="0" w:type="auto"/>
            <w:shd w:val="clear" w:color="auto" w:fill="auto"/>
          </w:tcPr>
          <w:p w14:paraId="17B36514" w14:textId="293CEBEE"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Social Interaction Paradigm</w:t>
            </w:r>
          </w:p>
        </w:tc>
        <w:tc>
          <w:tcPr>
            <w:tcW w:w="0" w:type="auto"/>
            <w:shd w:val="clear" w:color="auto" w:fill="auto"/>
          </w:tcPr>
          <w:p w14:paraId="58396BD5" w14:textId="1E1B7578" w:rsidR="00576A94" w:rsidRPr="00576A94" w:rsidRDefault="00203FA7" w:rsidP="00576A94">
            <w:pPr>
              <w:spacing w:before="0" w:after="0"/>
              <w:rPr>
                <w:rFonts w:cs="Times New Roman"/>
                <w:color w:val="000000" w:themeColor="text1"/>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xml:space="preserve"> infants have lower right-hemispheric oxy-Hb signals (lower functional activation) than </w:t>
            </w:r>
            <w:r>
              <w:rPr>
                <w:rFonts w:eastAsia="Times New Roman" w:cs="Times New Roman"/>
                <w:color w:val="000000"/>
                <w:sz w:val="16"/>
                <w:szCs w:val="16"/>
              </w:rPr>
              <w:t>NFH</w:t>
            </w:r>
            <w:r w:rsidR="00576A94" w:rsidRPr="00576A94">
              <w:rPr>
                <w:rFonts w:eastAsia="Times New Roman" w:cs="Times New Roman"/>
                <w:color w:val="000000"/>
                <w:sz w:val="16"/>
                <w:szCs w:val="16"/>
              </w:rPr>
              <w:t xml:space="preserve"> infants in both social and post-social situations. </w:t>
            </w:r>
            <w:r>
              <w:rPr>
                <w:rFonts w:eastAsia="Times New Roman" w:cs="Times New Roman"/>
                <w:color w:val="000000"/>
                <w:sz w:val="16"/>
                <w:szCs w:val="16"/>
              </w:rPr>
              <w:t>FH</w:t>
            </w:r>
            <w:r w:rsidR="00576A94" w:rsidRPr="00576A94">
              <w:rPr>
                <w:rFonts w:eastAsia="Times New Roman" w:cs="Times New Roman"/>
                <w:color w:val="000000"/>
                <w:sz w:val="16"/>
                <w:szCs w:val="16"/>
              </w:rPr>
              <w:t xml:space="preserve"> infants show lower left-hemispheric deoxy-Hb signals (lower functional activation) than </w:t>
            </w:r>
            <w:r>
              <w:rPr>
                <w:rFonts w:eastAsia="Times New Roman" w:cs="Times New Roman"/>
                <w:color w:val="000000"/>
                <w:sz w:val="16"/>
                <w:szCs w:val="16"/>
              </w:rPr>
              <w:t>NFH</w:t>
            </w:r>
            <w:r w:rsidR="00576A94" w:rsidRPr="00576A94">
              <w:rPr>
                <w:rFonts w:eastAsia="Times New Roman" w:cs="Times New Roman"/>
                <w:color w:val="000000"/>
                <w:sz w:val="16"/>
                <w:szCs w:val="16"/>
              </w:rPr>
              <w:t xml:space="preserve"> infants during pre-social and social situations. Inter- and intra-hemispheric functional connectivity is greater in </w:t>
            </w:r>
            <w:r>
              <w:rPr>
                <w:rFonts w:eastAsia="Times New Roman" w:cs="Times New Roman"/>
                <w:color w:val="000000"/>
                <w:sz w:val="16"/>
                <w:szCs w:val="16"/>
              </w:rPr>
              <w:t>FH</w:t>
            </w:r>
            <w:r w:rsidR="00576A94" w:rsidRPr="00576A94">
              <w:rPr>
                <w:rFonts w:eastAsia="Times New Roman" w:cs="Times New Roman"/>
                <w:color w:val="000000"/>
                <w:sz w:val="16"/>
                <w:szCs w:val="16"/>
              </w:rPr>
              <w:t xml:space="preserve"> infants in pre- and post-social situations, both lower in social situations when compared to </w:t>
            </w:r>
            <w:r>
              <w:rPr>
                <w:rFonts w:eastAsia="Times New Roman" w:cs="Times New Roman"/>
                <w:color w:val="000000"/>
                <w:sz w:val="16"/>
                <w:szCs w:val="16"/>
              </w:rPr>
              <w:t>NFH</w:t>
            </w:r>
            <w:r w:rsidR="00576A94" w:rsidRPr="00576A94">
              <w:rPr>
                <w:rFonts w:eastAsia="Times New Roman" w:cs="Times New Roman"/>
                <w:color w:val="000000"/>
                <w:sz w:val="16"/>
                <w:szCs w:val="16"/>
              </w:rPr>
              <w:t xml:space="preserve"> infants.</w:t>
            </w:r>
          </w:p>
        </w:tc>
      </w:tr>
      <w:tr w:rsidR="00576A94" w:rsidRPr="00CE0CB3" w14:paraId="281629F7" w14:textId="77777777" w:rsidTr="00A056A1">
        <w:trPr>
          <w:trHeight w:val="260"/>
        </w:trPr>
        <w:tc>
          <w:tcPr>
            <w:tcW w:w="0" w:type="auto"/>
            <w:shd w:val="clear" w:color="auto" w:fill="auto"/>
          </w:tcPr>
          <w:p w14:paraId="01958E15" w14:textId="2A2A5D49"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Hou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&lt;EndNote&gt;&lt;Cite&gt;&lt;Author&gt;Hou&lt;/Author&gt;&lt;Year&gt;2022&lt;/Year&gt;&lt;RecNum&gt;323&lt;/RecNum&gt;&lt;DisplayText&gt;(107)&lt;/DisplayText&gt;&lt;record&gt;&lt;rec-number&gt;323&lt;/rec-number&gt;&lt;foreign-keys&gt;&lt;key app="EN" db-id="pfftftz55dav9pezpdapp2zv2xzt0e0rv2wp" timestamp="1709309246" guid="dd4792bb-15e0-4e62-8f93-e21a07f068f3"&gt;323&lt;/key&gt;&lt;/foreign-keys&gt;&lt;ref-type name="Journal Article"&gt;17&lt;/ref-type&gt;&lt;contributors&gt;&lt;authors&gt;&lt;author&gt;Hou, Shumeng&lt;/author&gt;&lt;author&gt;Liu, Ning&lt;/author&gt;&lt;author&gt;Zou, Jun&lt;/author&gt;&lt;author&gt;Yin, Xuejiao&lt;/author&gt;&lt;author&gt;Liu, Xinyue&lt;/author&gt;&lt;author&gt;Zhang, Shi&lt;/author&gt;&lt;author&gt;Chen, Jiesheng&lt;/author&gt;&lt;author&gt;Wei, Zhen&lt;/author&gt;&lt;/authors&gt;&lt;/contributors&gt;&lt;titles&gt;&lt;title&gt;Young children with autism show atypical prefrontal cortical responses to humanoid robots: An fNIRS study&lt;/title&gt;&lt;secondary-title&gt;International Journal of Psychophysiology&lt;/secondary-title&gt;&lt;/titles&gt;&lt;periodical&gt;&lt;full-title&gt;International Journal of Psychophysiology&lt;/full-title&gt;&lt;/periodical&gt;&lt;pages&gt;23-32&lt;/pages&gt;&lt;volume&gt;181&lt;/volume&gt;&lt;dates&gt;&lt;year&gt;2022&lt;/year&gt;&lt;/dates&gt;&lt;isbn&gt;0167-8760&lt;/isbn&gt;&lt;urls&gt;&lt;/urls&gt;&lt;electronic-resource-num&gt;10.1016/j.ijpsycho.2022.08.008&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(107)</w:t>
            </w:r>
            <w:r w:rsidRPr="00576A94">
              <w:rPr>
                <w:rFonts w:eastAsia="Times New Roman" w:cs="Times New Roman"/>
                <w:color w:val="000000"/>
                <w:sz w:val="16"/>
                <w:szCs w:val="16"/>
              </w:rPr>
              <w:fldChar w:fldCharType="end"/>
            </w:r>
          </w:p>
        </w:tc>
        <w:tc>
          <w:tcPr>
            <w:tcW w:w="0" w:type="auto"/>
            <w:shd w:val="clear" w:color="auto" w:fill="auto"/>
          </w:tcPr>
          <w:p w14:paraId="61787F83" w14:textId="2E2D7EA2"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2022</w:t>
            </w:r>
          </w:p>
        </w:tc>
        <w:tc>
          <w:tcPr>
            <w:tcW w:w="0" w:type="auto"/>
            <w:shd w:val="clear" w:color="auto" w:fill="auto"/>
          </w:tcPr>
          <w:p w14:paraId="66C0B428" w14:textId="4E09B0AA"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AD0636">
              <w:rPr>
                <w:rFonts w:eastAsia="Times New Roman" w:cs="Times New Roman"/>
                <w:color w:val="000000" w:themeColor="text1"/>
                <w:sz w:val="16"/>
                <w:szCs w:val="16"/>
              </w:rPr>
              <w:t>; Video clips of humans and robots</w:t>
            </w:r>
          </w:p>
        </w:tc>
        <w:tc>
          <w:tcPr>
            <w:tcW w:w="0" w:type="auto"/>
            <w:shd w:val="clear" w:color="auto" w:fill="auto"/>
          </w:tcPr>
          <w:p w14:paraId="2133D00C"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98</w:t>
            </w:r>
          </w:p>
          <w:p w14:paraId="09CC5999" w14:textId="5BC113E1"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45</w:t>
            </w:r>
            <w:r w:rsidRPr="00576A94">
              <w:rPr>
                <w:rFonts w:eastAsia="Times New Roman" w:cs="Times New Roman"/>
                <w:color w:val="000000"/>
                <w:sz w:val="16"/>
                <w:szCs w:val="16"/>
              </w:rPr>
              <w:br/>
              <w:t>TD: 53</w:t>
            </w:r>
          </w:p>
        </w:tc>
        <w:tc>
          <w:tcPr>
            <w:tcW w:w="0" w:type="auto"/>
            <w:shd w:val="clear" w:color="auto" w:fill="auto"/>
          </w:tcPr>
          <w:p w14:paraId="7F95E7BE" w14:textId="19248F6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4.89 (4-6)</w:t>
            </w:r>
            <w:r w:rsidRPr="00576A94">
              <w:rPr>
                <w:rFonts w:eastAsia="Times New Roman" w:cs="Times New Roman"/>
                <w:color w:val="000000"/>
                <w:sz w:val="16"/>
                <w:szCs w:val="16"/>
              </w:rPr>
              <w:br/>
              <w:t>TD: 5.06 (4-6)</w:t>
            </w:r>
          </w:p>
        </w:tc>
        <w:tc>
          <w:tcPr>
            <w:tcW w:w="0" w:type="auto"/>
            <w:shd w:val="clear" w:color="auto" w:fill="auto"/>
          </w:tcPr>
          <w:p w14:paraId="34E867D3" w14:textId="2A9F4FF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4 (9)</w:t>
            </w:r>
            <w:r w:rsidRPr="00576A94">
              <w:rPr>
                <w:rFonts w:eastAsia="Times New Roman" w:cs="Times New Roman"/>
                <w:color w:val="000000"/>
                <w:sz w:val="16"/>
                <w:szCs w:val="16"/>
              </w:rPr>
              <w:br/>
              <w:t>TD: 17 (32)</w:t>
            </w:r>
          </w:p>
        </w:tc>
        <w:tc>
          <w:tcPr>
            <w:tcW w:w="0" w:type="auto"/>
            <w:shd w:val="clear" w:color="auto" w:fill="auto"/>
          </w:tcPr>
          <w:p w14:paraId="52E3D09C" w14:textId="3CCCA5BB"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08C6CB0A" w14:textId="11FEC456"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ADOS, CARS</w:t>
            </w:r>
          </w:p>
        </w:tc>
        <w:tc>
          <w:tcPr>
            <w:tcW w:w="0" w:type="auto"/>
            <w:shd w:val="clear" w:color="auto" w:fill="auto"/>
          </w:tcPr>
          <w:p w14:paraId="202EFDC4"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 xml:space="preserve">ASD children show significantly lower oxy-Hb in right dorsolateral prefrontal cortex compared to neurotypical controls when "socially interacting" with sequential video clips of a robot.  </w:t>
            </w:r>
          </w:p>
          <w:p w14:paraId="4D67F45B" w14:textId="45C9FA2E"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No significant difference in right dorsolateral prefrontal cortex oxy-Hb between the ASD and neurotypical groups when "socially interacting" with video clips of a human.</w:t>
            </w:r>
          </w:p>
        </w:tc>
      </w:tr>
      <w:tr w:rsidR="00576A94" w:rsidRPr="00CE0CB3" w14:paraId="33344E33" w14:textId="77777777" w:rsidTr="00A056A1">
        <w:trPr>
          <w:trHeight w:val="260"/>
        </w:trPr>
        <w:tc>
          <w:tcPr>
            <w:tcW w:w="0" w:type="auto"/>
            <w:shd w:val="clear" w:color="auto" w:fill="auto"/>
          </w:tcPr>
          <w:p w14:paraId="44410565" w14:textId="484E1894"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Kikuchi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&lt;EndNote&gt;&lt;Cite&gt;&lt;Author&gt;Kikuchi&lt;/Author&gt;&lt;Year&gt;2013&lt;/Year&gt;&lt;RecNum&gt;325&lt;/RecNum&gt;&lt;DisplayText&gt;(108)&lt;/DisplayText&gt;&lt;record&gt;&lt;rec-number&gt;325&lt;/rec-number&gt;&lt;foreign-keys&gt;&lt;key app="EN" db-id="pfftftz55dav9pezpdapp2zv2xzt0e0rv2wp" timestamp="1709309246" guid="a42b7395-a2ff-4397-9823-c0ce8b104039"&gt;325&lt;/key&gt;&lt;/foreign-keys&gt;&lt;ref-type name="Journal Article"&gt;17&lt;/ref-type&gt;&lt;contributors&gt;&lt;authors&gt;&lt;author&gt;Mitsuru Kikuchi&lt;/author&gt;&lt;author&gt;Yuko Yoshimura&lt;/author&gt;&lt;author&gt;Kiyomi Shitamichi&lt;/author&gt;&lt;author&gt;Sanae Ueno&lt;/author&gt;&lt;author&gt;Hirotoshi Hiraishi&lt;/author&gt;&lt;author&gt;Toshio Munesue&lt;/author&gt;&lt;author&gt;Tetsu Hirosawa&lt;/author&gt;&lt;author&gt;Yasuki Ono&lt;/author&gt;&lt;author&gt;Tsunehisa Tsubokawa&lt;/author&gt;&lt;author&gt;Yoshihiro Inoue&lt;/author&gt;&lt;author&gt;Manabu Oi&lt;/author&gt;&lt;author&gt;Yo Niida&lt;/author&gt;&lt;author&gt;Gerard B. Remijn&lt;/author&gt;&lt;author&gt;Tsutomu Takahashi&lt;/author&gt;&lt;author&gt;Michio Suzuki&lt;/author&gt;&lt;author&gt;Haruhiro Higashida&lt;/author&gt;&lt;author&gt;Yoshio Minabe&lt;/author&gt;&lt;/authors&gt;&lt;/contributors&gt;&lt;titles&gt;&lt;title&gt;Anterior Prefrontal Hemodynamic Connectivity in Conscious 3- to 7-Year-Old Children with Typical Development and Autism Spectrum Disorder&lt;/title&gt;&lt;secondary-title&gt;PLoS ONE&lt;/secondary-title&gt;&lt;/titles&gt;&lt;periodical&gt;&lt;full-title&gt;PLoS One&lt;/full-title&gt;&lt;/periodical&gt;&lt;volume&gt;8&lt;/volume&gt;&lt;number&gt;2&lt;/number&gt;&lt;dates&gt;&lt;year&gt;2013&lt;/year&gt;&lt;/dates&gt;&lt;isbn&gt;1932-6203&lt;/isbn&gt;&lt;urls&gt;&lt;related-urls&gt;&lt;url&gt;https://www.ncbi.nlm.nih.gov/pmc/articles/PMC3571984/&lt;/url&gt;&lt;/related-urls&gt;&lt;/urls&gt;&lt;electronic-resource-num&gt;10.1371/journal.pone.0056087&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(108)</w:t>
            </w:r>
            <w:r w:rsidRPr="00576A94">
              <w:rPr>
                <w:rFonts w:eastAsia="Times New Roman" w:cs="Times New Roman"/>
                <w:color w:val="000000"/>
                <w:sz w:val="16"/>
                <w:szCs w:val="16"/>
              </w:rPr>
              <w:fldChar w:fldCharType="end"/>
            </w:r>
          </w:p>
        </w:tc>
        <w:tc>
          <w:tcPr>
            <w:tcW w:w="0" w:type="auto"/>
            <w:shd w:val="clear" w:color="auto" w:fill="auto"/>
          </w:tcPr>
          <w:p w14:paraId="0D78D301" w14:textId="528118B9"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2013</w:t>
            </w:r>
          </w:p>
        </w:tc>
        <w:tc>
          <w:tcPr>
            <w:tcW w:w="0" w:type="auto"/>
            <w:shd w:val="clear" w:color="auto" w:fill="auto"/>
          </w:tcPr>
          <w:p w14:paraId="6F4382A2" w14:textId="46309D57"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AD0636">
              <w:rPr>
                <w:rFonts w:eastAsia="Times New Roman" w:cs="Times New Roman"/>
                <w:color w:val="000000" w:themeColor="text1"/>
                <w:sz w:val="16"/>
                <w:szCs w:val="16"/>
              </w:rPr>
              <w:t>; Watching video (rest)</w:t>
            </w:r>
          </w:p>
        </w:tc>
        <w:tc>
          <w:tcPr>
            <w:tcW w:w="0" w:type="auto"/>
            <w:shd w:val="clear" w:color="auto" w:fill="auto"/>
          </w:tcPr>
          <w:p w14:paraId="75BEE311"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30</w:t>
            </w:r>
          </w:p>
          <w:p w14:paraId="0BF786AD" w14:textId="3719FC7C"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15</w:t>
            </w:r>
            <w:r w:rsidRPr="00576A94">
              <w:rPr>
                <w:rFonts w:eastAsia="Times New Roman" w:cs="Times New Roman"/>
                <w:color w:val="000000"/>
                <w:sz w:val="16"/>
                <w:szCs w:val="16"/>
              </w:rPr>
              <w:br/>
              <w:t>TD: 15</w:t>
            </w:r>
          </w:p>
        </w:tc>
        <w:tc>
          <w:tcPr>
            <w:tcW w:w="0" w:type="auto"/>
            <w:shd w:val="clear" w:color="auto" w:fill="auto"/>
          </w:tcPr>
          <w:p w14:paraId="31F65E0F" w14:textId="7AF7FDE1"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ASD: (3.75-6.83) </w:t>
            </w:r>
            <w:r w:rsidRPr="00576A94">
              <w:rPr>
                <w:rFonts w:eastAsia="Times New Roman" w:cs="Times New Roman"/>
                <w:color w:val="000000"/>
                <w:sz w:val="16"/>
                <w:szCs w:val="16"/>
              </w:rPr>
              <w:br/>
              <w:t>TD: (3.75-6.83)</w:t>
            </w:r>
          </w:p>
        </w:tc>
        <w:tc>
          <w:tcPr>
            <w:tcW w:w="0" w:type="auto"/>
            <w:shd w:val="clear" w:color="auto" w:fill="auto"/>
          </w:tcPr>
          <w:p w14:paraId="53833CAA" w14:textId="16D3A2F7"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2 (13)</w:t>
            </w:r>
            <w:r w:rsidRPr="00576A94">
              <w:rPr>
                <w:rFonts w:eastAsia="Times New Roman" w:cs="Times New Roman"/>
                <w:color w:val="000000"/>
                <w:sz w:val="16"/>
                <w:szCs w:val="16"/>
              </w:rPr>
              <w:br/>
              <w:t>TD: 2 (13)</w:t>
            </w:r>
          </w:p>
        </w:tc>
        <w:tc>
          <w:tcPr>
            <w:tcW w:w="0" w:type="auto"/>
            <w:shd w:val="clear" w:color="auto" w:fill="auto"/>
          </w:tcPr>
          <w:p w14:paraId="6CBB3014" w14:textId="501FABBB"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Japan</w:t>
            </w:r>
          </w:p>
        </w:tc>
        <w:tc>
          <w:tcPr>
            <w:tcW w:w="0" w:type="auto"/>
            <w:shd w:val="clear" w:color="auto" w:fill="auto"/>
          </w:tcPr>
          <w:p w14:paraId="643065CD" w14:textId="6A0C0224"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ADOS-G, DISCO, DSM-IV</w:t>
            </w:r>
          </w:p>
        </w:tc>
        <w:tc>
          <w:tcPr>
            <w:tcW w:w="0" w:type="auto"/>
            <w:shd w:val="clear" w:color="auto" w:fill="auto"/>
          </w:tcPr>
          <w:p w14:paraId="2FBE50F3" w14:textId="708F9677"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Children with ASD have a greater oxy-Hb connectivity signal in </w:t>
            </w:r>
            <w:proofErr w:type="spellStart"/>
            <w:r w:rsidRPr="00576A94">
              <w:rPr>
                <w:rFonts w:eastAsia="Times New Roman" w:cs="Times New Roman"/>
                <w:color w:val="000000"/>
                <w:sz w:val="16"/>
                <w:szCs w:val="16"/>
              </w:rPr>
              <w:t>aPFC</w:t>
            </w:r>
            <w:proofErr w:type="spellEnd"/>
            <w:r w:rsidRPr="00576A94">
              <w:rPr>
                <w:rFonts w:eastAsia="Times New Roman" w:cs="Times New Roman"/>
                <w:color w:val="000000"/>
                <w:sz w:val="16"/>
                <w:szCs w:val="16"/>
              </w:rPr>
              <w:t xml:space="preserve"> than TD controls, and the strength of the signal correlated to symptom severity defined by ADOS.</w:t>
            </w:r>
          </w:p>
        </w:tc>
      </w:tr>
      <w:tr w:rsidR="00576A94" w:rsidRPr="00CE0CB3" w14:paraId="695051F6" w14:textId="77777777" w:rsidTr="00A056A1">
        <w:trPr>
          <w:trHeight w:val="260"/>
        </w:trPr>
        <w:tc>
          <w:tcPr>
            <w:tcW w:w="0" w:type="auto"/>
            <w:shd w:val="clear" w:color="auto" w:fill="auto"/>
          </w:tcPr>
          <w:p w14:paraId="7C75E58D" w14:textId="03A65F08"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Jia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&lt;EndNote&gt;&lt;Cite&gt;&lt;Author&gt;Jia&lt;/Author&gt;&lt;Year&gt;2018-05-21&lt;/Year&gt;&lt;RecNum&gt;337&lt;/RecNum&gt;&lt;DisplayText&gt;(109)&lt;/DisplayText&gt;&lt;record&gt;&lt;rec-number&gt;337&lt;/rec-number&gt;&lt;foreign-keys&gt;&lt;key app="EN" db-id="pfftftz55dav9pezpdapp2zv2xzt0e0rv2wp" timestamp="1709309247" guid="1c851105-e2c7-4881-9006-d7570b6550f7"&gt;337&lt;/key&gt;&lt;/foreign-keys&gt;&lt;ref-type name="Journal Article"&gt;17&lt;/ref-type&gt;&lt;contributors&gt;&lt;authors&gt;&lt;author&gt;Jia, Huibin&lt;/author&gt;&lt;author&gt;Li, Yanwei&lt;/author&gt;&lt;author&gt;Yu, Dongchuan&lt;/author&gt;&lt;author&gt;Jia, Huibin&lt;/author&gt;&lt;author&gt;Li, Yanwei&lt;/author&gt;&lt;author&gt;Yu, Dongchuan&lt;/author&gt;&lt;/authors&gt;&lt;/contributors&gt;&lt;titles&gt;&lt;title&gt;Normalized spatial complexity analysis of neural signals&lt;/title&gt;&lt;secondary-title&gt;Scientific Reports 2018 8:1&lt;/secondary-title&gt;&lt;/titles&gt;&lt;periodical&gt;&lt;full-title&gt;Scientific Reports 2018 8:1&lt;/full-title&gt;&lt;/periodical&gt;&lt;volume&gt;8&lt;/volume&gt;&lt;number&gt;1&lt;/number&gt;&lt;dates&gt;&lt;year&gt;2018-05-21&lt;/year&gt;&lt;/dates&gt;&lt;isbn&gt;2045-2322&lt;/isbn&gt;&lt;urls&gt;&lt;related-urls&gt;&lt;url&gt;https://www.nature.com/articles/s41598-018-26329-0&lt;/url&gt;&lt;/related-urls&gt;&lt;/urls&gt;&lt;electronic-resource-num&gt;10.1038/s41598-018-26329-0&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(109)</w:t>
            </w:r>
            <w:r w:rsidRPr="00576A94">
              <w:rPr>
                <w:rFonts w:eastAsia="Times New Roman" w:cs="Times New Roman"/>
                <w:color w:val="000000"/>
                <w:sz w:val="16"/>
                <w:szCs w:val="16"/>
              </w:rPr>
              <w:fldChar w:fldCharType="end"/>
            </w:r>
          </w:p>
        </w:tc>
        <w:tc>
          <w:tcPr>
            <w:tcW w:w="0" w:type="auto"/>
            <w:shd w:val="clear" w:color="auto" w:fill="auto"/>
          </w:tcPr>
          <w:p w14:paraId="51F4502D" w14:textId="719DC713"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2018</w:t>
            </w:r>
          </w:p>
        </w:tc>
        <w:tc>
          <w:tcPr>
            <w:tcW w:w="0" w:type="auto"/>
            <w:shd w:val="clear" w:color="auto" w:fill="auto"/>
          </w:tcPr>
          <w:p w14:paraId="24B4B53A" w14:textId="0A4EF7E3"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D2044E">
              <w:rPr>
                <w:rFonts w:eastAsia="Times New Roman" w:cs="Times New Roman"/>
                <w:color w:val="000000" w:themeColor="text1"/>
                <w:sz w:val="16"/>
                <w:szCs w:val="16"/>
              </w:rPr>
              <w:t>; Watching video (rest)</w:t>
            </w:r>
          </w:p>
        </w:tc>
        <w:tc>
          <w:tcPr>
            <w:tcW w:w="0" w:type="auto"/>
            <w:shd w:val="clear" w:color="auto" w:fill="auto"/>
          </w:tcPr>
          <w:p w14:paraId="69BB1DC8"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24</w:t>
            </w:r>
          </w:p>
          <w:p w14:paraId="4399349B" w14:textId="4A72616A"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12</w:t>
            </w:r>
            <w:r w:rsidRPr="00576A94">
              <w:rPr>
                <w:rFonts w:eastAsia="Times New Roman" w:cs="Times New Roman"/>
                <w:color w:val="000000"/>
                <w:sz w:val="16"/>
                <w:szCs w:val="16"/>
              </w:rPr>
              <w:br/>
              <w:t>TD: 12</w:t>
            </w:r>
          </w:p>
        </w:tc>
        <w:tc>
          <w:tcPr>
            <w:tcW w:w="0" w:type="auto"/>
            <w:shd w:val="clear" w:color="auto" w:fill="auto"/>
          </w:tcPr>
          <w:p w14:paraId="67840389" w14:textId="210FFE98"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6.1 (4-9)</w:t>
            </w:r>
            <w:r w:rsidRPr="00576A94">
              <w:rPr>
                <w:rFonts w:eastAsia="Times New Roman" w:cs="Times New Roman"/>
                <w:color w:val="000000"/>
                <w:sz w:val="16"/>
                <w:szCs w:val="16"/>
              </w:rPr>
              <w:br/>
              <w:t>TD: Age matched</w:t>
            </w:r>
          </w:p>
        </w:tc>
        <w:tc>
          <w:tcPr>
            <w:tcW w:w="0" w:type="auto"/>
            <w:shd w:val="clear" w:color="auto" w:fill="auto"/>
          </w:tcPr>
          <w:p w14:paraId="4E8887D2" w14:textId="7DA6D3F3"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3 (25)</w:t>
            </w:r>
            <w:r w:rsidRPr="00576A94">
              <w:rPr>
                <w:rFonts w:eastAsia="Times New Roman" w:cs="Times New Roman"/>
                <w:color w:val="000000"/>
                <w:sz w:val="16"/>
                <w:szCs w:val="16"/>
              </w:rPr>
              <w:br/>
              <w:t>TD: 3 (25)</w:t>
            </w:r>
          </w:p>
        </w:tc>
        <w:tc>
          <w:tcPr>
            <w:tcW w:w="0" w:type="auto"/>
            <w:shd w:val="clear" w:color="auto" w:fill="auto"/>
          </w:tcPr>
          <w:p w14:paraId="66CF5017" w14:textId="041DFD1A"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3A40632A" w14:textId="0D83909C"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DSM-IV, ABC</w:t>
            </w:r>
          </w:p>
        </w:tc>
        <w:tc>
          <w:tcPr>
            <w:tcW w:w="0" w:type="auto"/>
            <w:shd w:val="clear" w:color="auto" w:fill="auto"/>
          </w:tcPr>
          <w:p w14:paraId="53290FCF" w14:textId="4F8C58AD"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Children with ASD showed more normalized regional spatial complexity than TD children. Children with ASD also showed more variance in the normalization of regional spatial complexity for the right temporal lobe compared to TD children.     </w:t>
            </w:r>
          </w:p>
        </w:tc>
      </w:tr>
      <w:tr w:rsidR="00576A94" w:rsidRPr="00CE0CB3" w14:paraId="6433BDA3" w14:textId="77777777" w:rsidTr="00A056A1">
        <w:trPr>
          <w:trHeight w:val="260"/>
        </w:trPr>
        <w:tc>
          <w:tcPr>
            <w:tcW w:w="0" w:type="auto"/>
            <w:shd w:val="clear" w:color="auto" w:fill="auto"/>
          </w:tcPr>
          <w:p w14:paraId="013115F0" w14:textId="16090E4A"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lastRenderedPageBreak/>
              <w:t xml:space="preserve">Li &amp; Yu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&lt;EndNote&gt;&lt;Cite&gt;&lt;Author&gt;Li&lt;/Author&gt;&lt;Year&gt;2016&lt;/Year&gt;&lt;RecNum&gt;328&lt;/RecNum&gt;&lt;DisplayText&gt;(110)&lt;/DisplayText&gt;&lt;record&gt;&lt;rec-number&gt;328&lt;/rec-number&gt;&lt;foreign-keys&gt;&lt;key app="EN" db-id="pfftftz55dav9pezpdapp2zv2xzt0e0rv2wp" timestamp="1709309246" guid="e6f96ef6-456c-403d-98c1-749d8352e115"&gt;328&lt;/key&gt;&lt;/foreign-keys&gt;&lt;ref-type name="Journal Article"&gt;17&lt;/ref-type&gt;&lt;contributors&gt;&lt;authors&gt;&lt;author&gt;Li, Yanwei&lt;/author&gt;&lt;author&gt;Yu, Dongchuan&lt;/author&gt;&lt;/authors&gt;&lt;/contributors&gt;&lt;titles&gt;&lt;title&gt;Weak network efficiency in young children with Autism Spectrum Disorder: Evidence from a functional near-infrared spectroscopy study&lt;/title&gt;&lt;secondary-title&gt;Brain and Cognition&lt;/secondary-title&gt;&lt;/titles&gt;&lt;periodical&gt;&lt;full-title&gt;Brain and Cognition&lt;/full-title&gt;&lt;/periodical&gt;&lt;pages&gt;47-55&lt;/pages&gt;&lt;volume&gt;108&lt;/volume&gt;&lt;dates&gt;&lt;year&gt;2016&lt;/year&gt;&lt;/dates&gt;&lt;isbn&gt;0278-2626&lt;/isbn&gt;&lt;urls&gt;&lt;/urls&gt;&lt;electronic-resource-num&gt;10.1016/j.bandc.2016.07.006&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(110)</w:t>
            </w:r>
            <w:r w:rsidRPr="00576A94">
              <w:rPr>
                <w:rFonts w:eastAsia="Times New Roman" w:cs="Times New Roman"/>
                <w:color w:val="000000"/>
                <w:sz w:val="16"/>
                <w:szCs w:val="16"/>
              </w:rPr>
              <w:fldChar w:fldCharType="end"/>
            </w:r>
          </w:p>
        </w:tc>
        <w:tc>
          <w:tcPr>
            <w:tcW w:w="0" w:type="auto"/>
            <w:shd w:val="clear" w:color="auto" w:fill="auto"/>
          </w:tcPr>
          <w:p w14:paraId="53233B7A" w14:textId="6FC7402A"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2016</w:t>
            </w:r>
          </w:p>
        </w:tc>
        <w:tc>
          <w:tcPr>
            <w:tcW w:w="0" w:type="auto"/>
            <w:shd w:val="clear" w:color="auto" w:fill="auto"/>
          </w:tcPr>
          <w:p w14:paraId="09ADA65E" w14:textId="332FCFE9"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D2044E">
              <w:rPr>
                <w:rFonts w:eastAsia="Times New Roman" w:cs="Times New Roman"/>
                <w:color w:val="000000" w:themeColor="text1"/>
                <w:sz w:val="16"/>
                <w:szCs w:val="16"/>
              </w:rPr>
              <w:t>; Watching video (rest)</w:t>
            </w:r>
          </w:p>
        </w:tc>
        <w:tc>
          <w:tcPr>
            <w:tcW w:w="0" w:type="auto"/>
            <w:shd w:val="clear" w:color="auto" w:fill="auto"/>
          </w:tcPr>
          <w:p w14:paraId="0B4F7310"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24</w:t>
            </w:r>
          </w:p>
          <w:p w14:paraId="65D42A6E" w14:textId="01FDDDB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12</w:t>
            </w:r>
            <w:r w:rsidRPr="00576A94">
              <w:rPr>
                <w:rFonts w:eastAsia="Times New Roman" w:cs="Times New Roman"/>
                <w:color w:val="000000"/>
                <w:sz w:val="16"/>
                <w:szCs w:val="16"/>
              </w:rPr>
              <w:br/>
              <w:t>TD: 12</w:t>
            </w:r>
          </w:p>
        </w:tc>
        <w:tc>
          <w:tcPr>
            <w:tcW w:w="0" w:type="auto"/>
            <w:shd w:val="clear" w:color="auto" w:fill="auto"/>
          </w:tcPr>
          <w:p w14:paraId="176CA657" w14:textId="03308CF5"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6.1 (4.8-8.0)</w:t>
            </w:r>
            <w:r w:rsidRPr="00576A94">
              <w:rPr>
                <w:rFonts w:eastAsia="Times New Roman" w:cs="Times New Roman"/>
                <w:color w:val="000000"/>
                <w:sz w:val="16"/>
                <w:szCs w:val="16"/>
              </w:rPr>
              <w:br/>
              <w:t>TD: Age matched</w:t>
            </w:r>
          </w:p>
        </w:tc>
        <w:tc>
          <w:tcPr>
            <w:tcW w:w="0" w:type="auto"/>
            <w:shd w:val="clear" w:color="auto" w:fill="auto"/>
          </w:tcPr>
          <w:p w14:paraId="3E360C0E" w14:textId="789C38B1"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3 (25)</w:t>
            </w:r>
            <w:r w:rsidRPr="00576A94">
              <w:rPr>
                <w:rFonts w:eastAsia="Times New Roman" w:cs="Times New Roman"/>
                <w:color w:val="000000"/>
                <w:sz w:val="16"/>
                <w:szCs w:val="16"/>
              </w:rPr>
              <w:br/>
              <w:t>TD: 3 (25)</w:t>
            </w:r>
          </w:p>
        </w:tc>
        <w:tc>
          <w:tcPr>
            <w:tcW w:w="0" w:type="auto"/>
            <w:shd w:val="clear" w:color="auto" w:fill="auto"/>
          </w:tcPr>
          <w:p w14:paraId="3A79549F" w14:textId="1C37DD27"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5BB021F0" w14:textId="262BE0EF"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Clinical assessment, ABC</w:t>
            </w:r>
          </w:p>
        </w:tc>
        <w:tc>
          <w:tcPr>
            <w:tcW w:w="0" w:type="auto"/>
            <w:shd w:val="clear" w:color="auto" w:fill="auto"/>
          </w:tcPr>
          <w:p w14:paraId="0F12EDA6" w14:textId="06BD82A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Children with HFA have multiple weak interregional connections (lower oxy-Hb signal) between right and left PFC and bilateral regions of TC, and these weaknesses are predictive of diagnosis.</w:t>
            </w:r>
          </w:p>
        </w:tc>
      </w:tr>
      <w:tr w:rsidR="00576A94" w:rsidRPr="00CE0CB3" w14:paraId="16DDD031" w14:textId="77777777" w:rsidTr="00A056A1">
        <w:trPr>
          <w:trHeight w:val="260"/>
        </w:trPr>
        <w:tc>
          <w:tcPr>
            <w:tcW w:w="0" w:type="auto"/>
            <w:shd w:val="clear" w:color="auto" w:fill="auto"/>
          </w:tcPr>
          <w:p w14:paraId="05B83B41" w14:textId="6C212354"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Jia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&lt;EndNote&gt;&lt;Cite&gt;&lt;Author&gt;Jia&lt;/Author&gt;&lt;Year&gt;2018&lt;/Year&gt;&lt;RecNum&gt;318&lt;/RecNum&gt;&lt;DisplayText&gt;(111)&lt;/DisplayText&gt;&lt;record&gt;&lt;rec-number&gt;318&lt;/rec-number&gt;&lt;foreign-keys&gt;&lt;key app="EN" db-id="pfftftz55dav9pezpdapp2zv2xzt0e0rv2wp" timestamp="1709309246" guid="517b1872-dad4-470c-924d-f6e21ceb3d83"&gt;318&lt;/key&gt;&lt;/foreign-keys&gt;&lt;ref-type name="Journal Article"&gt;17&lt;/ref-type&gt;&lt;contributors&gt;&lt;authors&gt;&lt;author&gt;Jia, Huibin&lt;/author&gt;&lt;author&gt;Li, Yanwei&lt;/author&gt;&lt;author&gt;Yu, Dongchuan&lt;/author&gt;&lt;/authors&gt;&lt;/contributors&gt;&lt;titles&gt;&lt;title&gt;Attenuation of long-range temporal correlations of neuronal oscillations in young children with autism spectrum disorder&lt;/title&gt;&lt;secondary-title&gt;NeuroImage: Clinical&lt;/secondary-title&gt;&lt;/titles&gt;&lt;periodical&gt;&lt;full-title&gt;NeuroImage: Clinical&lt;/full-title&gt;&lt;/periodical&gt;&lt;pages&gt;424-432&lt;/pages&gt;&lt;volume&gt;20&lt;/volume&gt;&lt;dates&gt;&lt;year&gt;2018&lt;/year&gt;&lt;/dates&gt;&lt;isbn&gt;2213-1582&lt;/isbn&gt;&lt;urls&gt;&lt;/urls&gt;&lt;electronic-resource-num&gt;10.1016/j.nicl.2018.08.012&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(111)</w:t>
            </w:r>
            <w:r w:rsidRPr="00576A94">
              <w:rPr>
                <w:rFonts w:eastAsia="Times New Roman" w:cs="Times New Roman"/>
                <w:color w:val="000000"/>
                <w:sz w:val="16"/>
                <w:szCs w:val="16"/>
              </w:rPr>
              <w:fldChar w:fldCharType="end"/>
            </w:r>
          </w:p>
        </w:tc>
        <w:tc>
          <w:tcPr>
            <w:tcW w:w="0" w:type="auto"/>
            <w:shd w:val="clear" w:color="auto" w:fill="auto"/>
          </w:tcPr>
          <w:p w14:paraId="07C5DCA5" w14:textId="0EB5DCC7"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2018</w:t>
            </w:r>
          </w:p>
        </w:tc>
        <w:tc>
          <w:tcPr>
            <w:tcW w:w="0" w:type="auto"/>
            <w:shd w:val="clear" w:color="auto" w:fill="auto"/>
          </w:tcPr>
          <w:p w14:paraId="4CAE69FA" w14:textId="507A9EB7"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D2044E">
              <w:rPr>
                <w:rFonts w:eastAsia="Times New Roman" w:cs="Times New Roman"/>
                <w:color w:val="000000" w:themeColor="text1"/>
                <w:sz w:val="16"/>
                <w:szCs w:val="16"/>
              </w:rPr>
              <w:t>; Watching video (rest)</w:t>
            </w:r>
          </w:p>
        </w:tc>
        <w:tc>
          <w:tcPr>
            <w:tcW w:w="0" w:type="auto"/>
            <w:shd w:val="clear" w:color="auto" w:fill="auto"/>
          </w:tcPr>
          <w:p w14:paraId="7C60FA67"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66</w:t>
            </w:r>
          </w:p>
          <w:p w14:paraId="5A2472F6" w14:textId="2F73297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35</w:t>
            </w:r>
            <w:r w:rsidRPr="00576A94">
              <w:rPr>
                <w:rFonts w:eastAsia="Times New Roman" w:cs="Times New Roman"/>
                <w:color w:val="000000"/>
                <w:sz w:val="16"/>
                <w:szCs w:val="16"/>
              </w:rPr>
              <w:br/>
              <w:t>TD: 31</w:t>
            </w:r>
          </w:p>
        </w:tc>
        <w:tc>
          <w:tcPr>
            <w:tcW w:w="0" w:type="auto"/>
            <w:shd w:val="clear" w:color="auto" w:fill="auto"/>
          </w:tcPr>
          <w:p w14:paraId="435B2AB9" w14:textId="700BAC26"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ASD: 5.96 (4-9) </w:t>
            </w:r>
            <w:r w:rsidRPr="00576A94">
              <w:rPr>
                <w:rFonts w:eastAsia="Times New Roman" w:cs="Times New Roman"/>
                <w:color w:val="000000"/>
                <w:sz w:val="16"/>
                <w:szCs w:val="16"/>
              </w:rPr>
              <w:br/>
              <w:t>TD: 6.56 (4-9)</w:t>
            </w:r>
          </w:p>
        </w:tc>
        <w:tc>
          <w:tcPr>
            <w:tcW w:w="0" w:type="auto"/>
            <w:shd w:val="clear" w:color="auto" w:fill="auto"/>
          </w:tcPr>
          <w:p w14:paraId="1B82CF81" w14:textId="0AD824CB"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12 (34)</w:t>
            </w:r>
            <w:r w:rsidRPr="00576A94">
              <w:rPr>
                <w:rFonts w:eastAsia="Times New Roman" w:cs="Times New Roman"/>
                <w:color w:val="000000"/>
                <w:sz w:val="16"/>
                <w:szCs w:val="16"/>
              </w:rPr>
              <w:br/>
              <w:t>TD: 11 (35)</w:t>
            </w:r>
          </w:p>
        </w:tc>
        <w:tc>
          <w:tcPr>
            <w:tcW w:w="0" w:type="auto"/>
            <w:shd w:val="clear" w:color="auto" w:fill="auto"/>
          </w:tcPr>
          <w:p w14:paraId="045F489B" w14:textId="2108444F"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56711363" w14:textId="553145E4"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ABC</w:t>
            </w:r>
          </w:p>
        </w:tc>
        <w:tc>
          <w:tcPr>
            <w:tcW w:w="0" w:type="auto"/>
            <w:shd w:val="clear" w:color="auto" w:fill="auto"/>
          </w:tcPr>
          <w:p w14:paraId="4B0195D4" w14:textId="2F4B2BC6"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The DFA exponent in the ASD group is smaller for oxy-Hb in the left temporal region and smaller for deoxy-Hb in bilateral temporo-occipital regions compared to the TD group. The correlation between age and DFA for oxy-Hb and deoxy-Hb is weaker in the ASD group in frontal, temporal, and occipital regions. </w:t>
            </w:r>
          </w:p>
        </w:tc>
      </w:tr>
      <w:tr w:rsidR="00576A94" w:rsidRPr="00CE0CB3" w14:paraId="22A0D435" w14:textId="77777777" w:rsidTr="00A056A1">
        <w:trPr>
          <w:trHeight w:val="260"/>
        </w:trPr>
        <w:tc>
          <w:tcPr>
            <w:tcW w:w="0" w:type="auto"/>
            <w:shd w:val="clear" w:color="auto" w:fill="auto"/>
          </w:tcPr>
          <w:p w14:paraId="37B23782" w14:textId="50E5412E"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Lin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&lt;EndNote&gt;&lt;Cite&gt;&lt;Author&gt;Lin&lt;/Author&gt;&lt;Year&gt;2023/03/01&lt;/Year&gt;&lt;RecNum&gt;326&lt;/RecNum&gt;&lt;DisplayText&gt;(112)&lt;/DisplayText&gt;&lt;record&gt;&lt;rec-number&gt;326&lt;/rec-number&gt;&lt;foreign-keys&gt;&lt;key app="EN" db-id="pfftftz55dav9pezpdapp2zv2xzt0e0rv2wp" timestamp="1709309246" guid="862d8a29-56fa-4cf5-bd97-ac699d3f2d35"&gt;326&lt;/key&gt;&lt;/foreign-keys&gt;&lt;ref-type name="Journal Article"&gt;17&lt;/ref-type&gt;&lt;contributors&gt;&lt;authors&gt;&lt;author&gt;Fang Lin&lt;/author&gt;&lt;author&gt;Ying Hu&lt;/author&gt;&lt;author&gt;Weihao Huang&lt;/author&gt;&lt;author&gt;Xiaoyin Wu&lt;/author&gt;&lt;author&gt;Huiwen Sun&lt;/author&gt;&lt;author&gt;Jun Li&lt;/author&gt;&lt;/authors&gt;&lt;/contributors&gt;&lt;titles&gt;&lt;title&gt;Resting‐state coupling between HbO and Hb measured by fNIRS in autism spectrum disorder&lt;/title&gt;&lt;secondary-title&gt;Journal of Biophotonics&lt;/secondary-title&gt;&lt;/titles&gt;&lt;periodical&gt;&lt;full-title&gt;Journal of Biophotonics&lt;/full-title&gt;&lt;/periodical&gt;&lt;volume&gt;16&lt;/volume&gt;&lt;number&gt;3&lt;/number&gt;&lt;dates&gt;&lt;year&gt;2023/03/01&lt;/year&gt;&lt;/dates&gt;&lt;isbn&gt;1864-0648&lt;/isbn&gt;&lt;urls&gt;&lt;related-urls&gt;&lt;url&gt;https://onlinelibrary.wiley.com/doi/full/10.1002/jbio.202200265&lt;/url&gt;&lt;/related-urls&gt;&lt;/urls&gt;&lt;electronic-resource-num&gt;10.1002/jbio.202200265&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(112)</w:t>
            </w:r>
            <w:r w:rsidRPr="00576A94">
              <w:rPr>
                <w:rFonts w:eastAsia="Times New Roman" w:cs="Times New Roman"/>
                <w:color w:val="000000"/>
                <w:sz w:val="16"/>
                <w:szCs w:val="16"/>
              </w:rPr>
              <w:fldChar w:fldCharType="end"/>
            </w:r>
          </w:p>
        </w:tc>
        <w:tc>
          <w:tcPr>
            <w:tcW w:w="0" w:type="auto"/>
            <w:shd w:val="clear" w:color="auto" w:fill="auto"/>
          </w:tcPr>
          <w:p w14:paraId="4B085AC8" w14:textId="40C39F61"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2022</w:t>
            </w:r>
          </w:p>
        </w:tc>
        <w:tc>
          <w:tcPr>
            <w:tcW w:w="0" w:type="auto"/>
            <w:shd w:val="clear" w:color="auto" w:fill="auto"/>
          </w:tcPr>
          <w:p w14:paraId="1A8F7B5B" w14:textId="13B63FD5"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514C6F">
              <w:rPr>
                <w:rFonts w:eastAsia="Times New Roman" w:cs="Times New Roman"/>
                <w:color w:val="000000" w:themeColor="text1"/>
                <w:sz w:val="16"/>
                <w:szCs w:val="16"/>
              </w:rPr>
              <w:t>; Rest</w:t>
            </w:r>
          </w:p>
        </w:tc>
        <w:tc>
          <w:tcPr>
            <w:tcW w:w="0" w:type="auto"/>
            <w:shd w:val="clear" w:color="auto" w:fill="auto"/>
          </w:tcPr>
          <w:p w14:paraId="5E5328B3"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47</w:t>
            </w:r>
          </w:p>
          <w:p w14:paraId="0D7C1D97" w14:textId="374D31F2"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25</w:t>
            </w:r>
            <w:r w:rsidRPr="00576A94">
              <w:rPr>
                <w:rFonts w:eastAsia="Times New Roman" w:cs="Times New Roman"/>
                <w:color w:val="000000"/>
                <w:sz w:val="16"/>
                <w:szCs w:val="16"/>
              </w:rPr>
              <w:br/>
              <w:t>TD: 22</w:t>
            </w:r>
          </w:p>
        </w:tc>
        <w:tc>
          <w:tcPr>
            <w:tcW w:w="0" w:type="auto"/>
            <w:shd w:val="clear" w:color="auto" w:fill="auto"/>
          </w:tcPr>
          <w:p w14:paraId="6D87E0ED" w14:textId="2781DF5E"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9.3</w:t>
            </w:r>
            <w:r w:rsidRPr="00576A94">
              <w:rPr>
                <w:rFonts w:eastAsia="Times New Roman" w:cs="Times New Roman"/>
                <w:color w:val="000000"/>
                <w:sz w:val="16"/>
                <w:szCs w:val="16"/>
              </w:rPr>
              <w:br/>
              <w:t>TD: 9.5</w:t>
            </w:r>
          </w:p>
        </w:tc>
        <w:tc>
          <w:tcPr>
            <w:tcW w:w="0" w:type="auto"/>
            <w:shd w:val="clear" w:color="auto" w:fill="auto"/>
          </w:tcPr>
          <w:p w14:paraId="10CCD159" w14:textId="3C62D371"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7 (28)</w:t>
            </w:r>
            <w:r w:rsidRPr="00576A94">
              <w:rPr>
                <w:rFonts w:eastAsia="Times New Roman" w:cs="Times New Roman"/>
                <w:color w:val="000000"/>
                <w:sz w:val="16"/>
                <w:szCs w:val="16"/>
              </w:rPr>
              <w:br/>
              <w:t>TD: 4 (18)</w:t>
            </w:r>
          </w:p>
        </w:tc>
        <w:tc>
          <w:tcPr>
            <w:tcW w:w="0" w:type="auto"/>
            <w:shd w:val="clear" w:color="auto" w:fill="auto"/>
          </w:tcPr>
          <w:p w14:paraId="1C87F05E" w14:textId="36567C07"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261CFFFF" w14:textId="2EE0FA8D"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DSM-IV</w:t>
            </w:r>
          </w:p>
        </w:tc>
        <w:tc>
          <w:tcPr>
            <w:tcW w:w="0" w:type="auto"/>
            <w:shd w:val="clear" w:color="auto" w:fill="auto"/>
          </w:tcPr>
          <w:p w14:paraId="419595CE" w14:textId="71DB073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ASD children have weaker coupling between oxy-Hb and </w:t>
            </w:r>
            <w:proofErr w:type="spellStart"/>
            <w:r w:rsidRPr="00576A94">
              <w:rPr>
                <w:rFonts w:eastAsia="Times New Roman" w:cs="Times New Roman"/>
                <w:color w:val="000000"/>
                <w:sz w:val="16"/>
                <w:szCs w:val="16"/>
              </w:rPr>
              <w:t>dexoy</w:t>
            </w:r>
            <w:proofErr w:type="spellEnd"/>
            <w:r w:rsidRPr="00576A94">
              <w:rPr>
                <w:rFonts w:eastAsia="Times New Roman" w:cs="Times New Roman"/>
                <w:color w:val="000000"/>
                <w:sz w:val="16"/>
                <w:szCs w:val="16"/>
              </w:rPr>
              <w:t>-Hb in each hemisphere compared to TD children, specifically in the temporal cortex.</w:t>
            </w:r>
          </w:p>
        </w:tc>
      </w:tr>
      <w:tr w:rsidR="00576A94" w:rsidRPr="00CE0CB3" w14:paraId="6A4FB33A" w14:textId="77777777" w:rsidTr="00A056A1">
        <w:trPr>
          <w:trHeight w:val="260"/>
        </w:trPr>
        <w:tc>
          <w:tcPr>
            <w:tcW w:w="0" w:type="auto"/>
            <w:shd w:val="clear" w:color="auto" w:fill="auto"/>
          </w:tcPr>
          <w:p w14:paraId="01F31F97" w14:textId="2FE0506D"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Zhang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&lt;EndNote&gt;&lt;Cite&gt;&lt;Author&gt;Zhang&lt;/Author&gt;&lt;Year&gt;2021-08-27&lt;/Year&gt;&lt;RecNum&gt;338&lt;/RecNum&gt;&lt;DisplayText&gt;(113)&lt;/DisplayText&gt;&lt;record&gt;&lt;rec-number&gt;338&lt;/rec-number&gt;&lt;foreign-keys&gt;&lt;key app="EN" db-id="pfftftz55dav9pezpdapp2zv2xzt0e0rv2wp" timestamp="1709309247" guid="29c66725-057a-4af0-96e6-28cdf26c367d"&gt;338&lt;/key&gt;&lt;/foreign-keys&gt;&lt;ref-type name="Journal Article"&gt;17&lt;/ref-type&gt;&lt;contributors&gt;&lt;authors&gt;&lt;author&gt;Tingzhen Zhang&lt;/author&gt;&lt;author&gt;Wen Huang&lt;/author&gt;&lt;author&gt;Xiaoyin Wu&lt;/author&gt;&lt;author&gt;Weiting Sun&lt;/author&gt;&lt;author&gt;Fang Lin&lt;/author&gt;&lt;author&gt;Huiwen Sun&lt;/author&gt;&lt;author&gt;Jun Li&lt;/author&gt;&lt;author&gt;Tingzhen Zhang&lt;/author&gt;&lt;author&gt;Wen Huang&lt;/author&gt;&lt;author&gt;Xiaoyin Wu&lt;/author&gt;&lt;author&gt;Weiting Sun&lt;/author&gt;&lt;author&gt;Fang Lin&lt;/author&gt;&lt;author&gt;Huiwen Sun&lt;/author&gt;&lt;author&gt;Jun Li&lt;/author&gt;&lt;/authors&gt;&lt;/contributors&gt;&lt;titles&gt;&lt;title&gt;Altered complexity in resting-state fNIRS signal in autism: a multiscale entropy approach&lt;/title&gt;&lt;secondary-title&gt;Physiological Measurement&lt;/secondary-title&gt;&lt;/titles&gt;&lt;periodical&gt;&lt;full-title&gt;Physiological Measurement&lt;/full-title&gt;&lt;/periodical&gt;&lt;volume&gt;42&lt;/volume&gt;&lt;number&gt;8&lt;/number&gt;&lt;dates&gt;&lt;year&gt;2021-08-27&lt;/year&gt;&lt;/dates&gt;&lt;isbn&gt;0967-3334&lt;/isbn&gt;&lt;urls&gt;&lt;related-urls&gt;&lt;url&gt;https://iopscience.iop.org/article/10.1088/1361-6579/ac184d&lt;/url&gt;&lt;/related-urls&gt;&lt;/urls&gt;&lt;electronic-resource-num&gt;10.1088/1361-6579/ac184d&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(113)</w:t>
            </w:r>
            <w:r w:rsidRPr="00576A94">
              <w:rPr>
                <w:rFonts w:eastAsia="Times New Roman" w:cs="Times New Roman"/>
                <w:color w:val="000000"/>
                <w:sz w:val="16"/>
                <w:szCs w:val="16"/>
              </w:rPr>
              <w:fldChar w:fldCharType="end"/>
            </w:r>
          </w:p>
        </w:tc>
        <w:tc>
          <w:tcPr>
            <w:tcW w:w="0" w:type="auto"/>
            <w:shd w:val="clear" w:color="auto" w:fill="auto"/>
          </w:tcPr>
          <w:p w14:paraId="670F8CFE" w14:textId="3B8FD7BF"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2021</w:t>
            </w:r>
          </w:p>
        </w:tc>
        <w:tc>
          <w:tcPr>
            <w:tcW w:w="0" w:type="auto"/>
            <w:shd w:val="clear" w:color="auto" w:fill="auto"/>
          </w:tcPr>
          <w:p w14:paraId="5AA0D265" w14:textId="6D706023"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514C6F">
              <w:rPr>
                <w:rFonts w:eastAsia="Times New Roman" w:cs="Times New Roman"/>
                <w:color w:val="000000" w:themeColor="text1"/>
                <w:sz w:val="16"/>
                <w:szCs w:val="16"/>
              </w:rPr>
              <w:t>; Rest</w:t>
            </w:r>
          </w:p>
        </w:tc>
        <w:tc>
          <w:tcPr>
            <w:tcW w:w="0" w:type="auto"/>
            <w:shd w:val="clear" w:color="auto" w:fill="auto"/>
          </w:tcPr>
          <w:p w14:paraId="07F8BD2E"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47</w:t>
            </w:r>
          </w:p>
          <w:p w14:paraId="66B454FD" w14:textId="6C7E4BE6"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25</w:t>
            </w:r>
            <w:r w:rsidRPr="00576A94">
              <w:rPr>
                <w:rFonts w:eastAsia="Times New Roman" w:cs="Times New Roman"/>
                <w:color w:val="000000"/>
                <w:sz w:val="16"/>
                <w:szCs w:val="16"/>
              </w:rPr>
              <w:br/>
              <w:t>TD: 22</w:t>
            </w:r>
          </w:p>
        </w:tc>
        <w:tc>
          <w:tcPr>
            <w:tcW w:w="0" w:type="auto"/>
            <w:shd w:val="clear" w:color="auto" w:fill="auto"/>
          </w:tcPr>
          <w:p w14:paraId="2F2D681F" w14:textId="4432AD9E"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9.3</w:t>
            </w:r>
            <w:r w:rsidRPr="00576A94">
              <w:rPr>
                <w:rFonts w:eastAsia="Times New Roman" w:cs="Times New Roman"/>
                <w:color w:val="000000"/>
                <w:sz w:val="16"/>
                <w:szCs w:val="16"/>
              </w:rPr>
              <w:br/>
              <w:t>TD: 9.5</w:t>
            </w:r>
          </w:p>
        </w:tc>
        <w:tc>
          <w:tcPr>
            <w:tcW w:w="0" w:type="auto"/>
            <w:shd w:val="clear" w:color="auto" w:fill="auto"/>
          </w:tcPr>
          <w:p w14:paraId="7C002A8D" w14:textId="673B5200"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7 (28)</w:t>
            </w:r>
            <w:r w:rsidRPr="00576A94">
              <w:rPr>
                <w:rFonts w:eastAsia="Times New Roman" w:cs="Times New Roman"/>
                <w:color w:val="000000"/>
                <w:sz w:val="16"/>
                <w:szCs w:val="16"/>
              </w:rPr>
              <w:br/>
              <w:t>TD: 4 (18)</w:t>
            </w:r>
          </w:p>
        </w:tc>
        <w:tc>
          <w:tcPr>
            <w:tcW w:w="0" w:type="auto"/>
            <w:shd w:val="clear" w:color="auto" w:fill="auto"/>
          </w:tcPr>
          <w:p w14:paraId="2D6D5364" w14:textId="5FC08E8A"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5624FA05" w14:textId="79293E43"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DSM-IV</w:t>
            </w:r>
          </w:p>
        </w:tc>
        <w:tc>
          <w:tcPr>
            <w:tcW w:w="0" w:type="auto"/>
            <w:shd w:val="clear" w:color="auto" w:fill="auto"/>
          </w:tcPr>
          <w:p w14:paraId="639871B9" w14:textId="7AB1DE30"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Participants with ASD show increased complexity of brain activity as measured by oxy-Hb signals compared to TD participants, especially in the left frontal lobe. </w:t>
            </w:r>
          </w:p>
        </w:tc>
      </w:tr>
      <w:tr w:rsidR="00576A94" w:rsidRPr="00CE0CB3" w14:paraId="65639AE1" w14:textId="77777777" w:rsidTr="00A056A1">
        <w:trPr>
          <w:trHeight w:val="260"/>
        </w:trPr>
        <w:tc>
          <w:tcPr>
            <w:tcW w:w="0" w:type="auto"/>
            <w:shd w:val="clear" w:color="auto" w:fill="auto"/>
          </w:tcPr>
          <w:p w14:paraId="2D52919C" w14:textId="0AA9E684" w:rsidR="00576A94" w:rsidRPr="00576A94" w:rsidRDefault="00576A94" w:rsidP="00576A94">
            <w:pPr>
              <w:spacing w:before="0" w:after="0"/>
              <w:rPr>
                <w:rFonts w:cs="Times New Roman"/>
                <w:color w:val="000000"/>
                <w:sz w:val="16"/>
                <w:szCs w:val="16"/>
              </w:rPr>
            </w:pPr>
            <w:proofErr w:type="spellStart"/>
            <w:r w:rsidRPr="00576A94">
              <w:rPr>
                <w:rFonts w:eastAsia="Times New Roman" w:cs="Times New Roman"/>
                <w:color w:val="000000"/>
                <w:sz w:val="16"/>
                <w:szCs w:val="16"/>
              </w:rPr>
              <w:t>Yasumura</w:t>
            </w:r>
            <w:proofErr w:type="spellEnd"/>
            <w:r w:rsidRPr="00576A94">
              <w:rPr>
                <w:rFonts w:eastAsia="Times New Roman" w:cs="Times New Roman"/>
                <w:color w:val="000000"/>
                <w:sz w:val="16"/>
                <w:szCs w:val="16"/>
              </w:rPr>
              <w:t xml:space="preserve">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&lt;EndNote&gt;&lt;Cite&gt;&lt;Author&gt;Yasumura&lt;/Author&gt;&lt;Year&gt;2014&lt;/Year&gt;&lt;RecNum&gt;335&lt;/RecNum&gt;&lt;DisplayText&gt;(114)&lt;/DisplayText&gt;&lt;record&gt;&lt;rec-number&gt;335&lt;/rec-number&gt;&lt;foreign-keys&gt;&lt;key app="EN" db-id="pfftftz55dav9pezpdapp2zv2xzt0e0rv2wp" timestamp="1709309247" guid="23f8f674-a171-428d-9a24-61e61dc31a3b"&gt;335&lt;/key&gt;&lt;/foreign-keys&gt;&lt;ref-type name="Journal Article"&gt;17&lt;/ref-type&gt;&lt;contributors&gt;&lt;authors&gt;&lt;author&gt;Yasumura, Akira&lt;/author&gt;&lt;author&gt;Kokubo, Naomi&lt;/author&gt;&lt;author&gt;Yamamoto, Hisako&lt;/author&gt;&lt;author&gt;Yasumura, Yukiko&lt;/author&gt;&lt;author&gt;Nakagawa, Eiji&lt;/author&gt;&lt;author&gt;Kaga, Makiko&lt;/author&gt;&lt;author&gt;Hiraki, Kazuo&lt;/author&gt;&lt;author&gt;Inagaki, Masumi&lt;/author&gt;&lt;/authors&gt;&lt;/contributors&gt;&lt;titles&gt;&lt;title&gt;Neurobehavioral and hemodynamic evaluation of Stroop and reverse Stroop interference in children with attention-deficit/hyperactivity disorder&lt;/title&gt;&lt;secondary-title&gt;Brain and Development&lt;/secondary-title&gt;&lt;/titles&gt;&lt;periodical&gt;&lt;full-title&gt;Brain and Development&lt;/full-title&gt;&lt;/periodical&gt;&lt;pages&gt;97-106&lt;/pages&gt;&lt;volume&gt;36&lt;/volume&gt;&lt;number&gt;2&lt;/number&gt;&lt;dates&gt;&lt;year&gt;2014&lt;/year&gt;&lt;/dates&gt;&lt;isbn&gt;0387-7604&lt;/isbn&gt;&lt;urls&gt;&lt;/urls&gt;&lt;electronic-resource-num&gt;10.1016/j.braindev.2013.01.005&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(114)</w:t>
            </w:r>
            <w:r w:rsidRPr="00576A94">
              <w:rPr>
                <w:rFonts w:eastAsia="Times New Roman" w:cs="Times New Roman"/>
                <w:color w:val="000000"/>
                <w:sz w:val="16"/>
                <w:szCs w:val="16"/>
              </w:rPr>
              <w:fldChar w:fldCharType="end"/>
            </w:r>
          </w:p>
        </w:tc>
        <w:tc>
          <w:tcPr>
            <w:tcW w:w="0" w:type="auto"/>
            <w:shd w:val="clear" w:color="auto" w:fill="auto"/>
          </w:tcPr>
          <w:p w14:paraId="53A8D9B9" w14:textId="7E855539"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2013</w:t>
            </w:r>
          </w:p>
        </w:tc>
        <w:tc>
          <w:tcPr>
            <w:tcW w:w="0" w:type="auto"/>
            <w:shd w:val="clear" w:color="auto" w:fill="auto"/>
          </w:tcPr>
          <w:p w14:paraId="0FB57610" w14:textId="0FD98DC0"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514C6F">
              <w:rPr>
                <w:rFonts w:eastAsia="Times New Roman" w:cs="Times New Roman"/>
                <w:color w:val="000000" w:themeColor="text1"/>
                <w:sz w:val="16"/>
                <w:szCs w:val="16"/>
              </w:rPr>
              <w:t>; Stroop</w:t>
            </w:r>
          </w:p>
        </w:tc>
        <w:tc>
          <w:tcPr>
            <w:tcW w:w="0" w:type="auto"/>
            <w:shd w:val="clear" w:color="auto" w:fill="auto"/>
          </w:tcPr>
          <w:p w14:paraId="3E469364"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26</w:t>
            </w:r>
          </w:p>
          <w:p w14:paraId="3F7EEDD9" w14:textId="34913154"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ASD: 11 </w:t>
            </w:r>
            <w:r w:rsidRPr="00576A94">
              <w:rPr>
                <w:rFonts w:eastAsia="Times New Roman" w:cs="Times New Roman"/>
                <w:color w:val="000000"/>
                <w:sz w:val="16"/>
                <w:szCs w:val="16"/>
              </w:rPr>
              <w:br/>
              <w:t>TD: 15</w:t>
            </w:r>
          </w:p>
        </w:tc>
        <w:tc>
          <w:tcPr>
            <w:tcW w:w="0" w:type="auto"/>
            <w:shd w:val="clear" w:color="auto" w:fill="auto"/>
          </w:tcPr>
          <w:p w14:paraId="037773DB" w14:textId="411E40BA"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10.51 (10-11)</w:t>
            </w:r>
            <w:r w:rsidRPr="00576A94">
              <w:rPr>
                <w:rFonts w:eastAsia="Times New Roman" w:cs="Times New Roman"/>
                <w:color w:val="000000"/>
                <w:sz w:val="16"/>
                <w:szCs w:val="16"/>
              </w:rPr>
              <w:br/>
              <w:t>TD: 9.56 (9-11)</w:t>
            </w:r>
          </w:p>
        </w:tc>
        <w:tc>
          <w:tcPr>
            <w:tcW w:w="0" w:type="auto"/>
            <w:shd w:val="clear" w:color="auto" w:fill="auto"/>
          </w:tcPr>
          <w:p w14:paraId="18A439C1" w14:textId="40A5F7E9"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4 (36)</w:t>
            </w:r>
            <w:r w:rsidRPr="00576A94">
              <w:rPr>
                <w:rFonts w:eastAsia="Times New Roman" w:cs="Times New Roman"/>
                <w:color w:val="000000"/>
                <w:sz w:val="16"/>
                <w:szCs w:val="16"/>
              </w:rPr>
              <w:br/>
              <w:t>TD: 9 (60)</w:t>
            </w:r>
          </w:p>
        </w:tc>
        <w:tc>
          <w:tcPr>
            <w:tcW w:w="0" w:type="auto"/>
            <w:shd w:val="clear" w:color="auto" w:fill="auto"/>
          </w:tcPr>
          <w:p w14:paraId="6F48667F" w14:textId="3A248567"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Japan</w:t>
            </w:r>
          </w:p>
        </w:tc>
        <w:tc>
          <w:tcPr>
            <w:tcW w:w="0" w:type="auto"/>
            <w:shd w:val="clear" w:color="auto" w:fill="auto"/>
          </w:tcPr>
          <w:p w14:paraId="4790F79E" w14:textId="261E9F81"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DSM-IV</w:t>
            </w:r>
          </w:p>
        </w:tc>
        <w:tc>
          <w:tcPr>
            <w:tcW w:w="0" w:type="auto"/>
            <w:shd w:val="clear" w:color="auto" w:fill="auto"/>
          </w:tcPr>
          <w:p w14:paraId="1F784E61" w14:textId="3B1A6BA2"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Children with ASD did not significantly differ from TD in color interference, task error, reaction time, or percent correct. Oxy-Hb signals during tasks were only modestly higher in the right hemisphere for ASD children compared to TD and ADHD. </w:t>
            </w:r>
          </w:p>
        </w:tc>
      </w:tr>
      <w:tr w:rsidR="00576A94" w:rsidRPr="00CE0CB3" w14:paraId="2AA3A135" w14:textId="77777777" w:rsidTr="00A056A1">
        <w:trPr>
          <w:trHeight w:val="260"/>
        </w:trPr>
        <w:tc>
          <w:tcPr>
            <w:tcW w:w="0" w:type="auto"/>
            <w:shd w:val="clear" w:color="auto" w:fill="auto"/>
          </w:tcPr>
          <w:p w14:paraId="1057D2B9" w14:textId="720DB7E3"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Iwanaga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&lt;EndNote&gt;&lt;Cite&gt;&lt;Author&gt;Iwanaga&lt;/Author&gt;&lt;Year&gt;2013&lt;/Year&gt;&lt;RecNum&gt;327&lt;/RecNum&gt;&lt;DisplayText&gt;(115)&lt;/DisplayText&gt;&lt;record&gt;&lt;rec-number&gt;327&lt;/rec-number&gt;&lt;foreign-keys&gt;&lt;key app="EN" db-id="pfftftz55dav9pezpdapp2zv2xzt0e0rv2wp" timestamp="1709309246" guid="ca4721eb-1fa4-4d97-a276-8dc674b93d04"&gt;327&lt;/key&gt;&lt;/foreign-keys&gt;&lt;ref-type name="Journal Article"&gt;17&lt;/ref-type&gt;&lt;contributors&gt;&lt;authors&gt;&lt;author&gt;Iwanaga, Ryoichiro&lt;/author&gt;&lt;author&gt;Tanaka, Goro&lt;/author&gt;&lt;author&gt;Nakane, Hideyuki&lt;/author&gt;&lt;author&gt;Honda, Sumihisa&lt;/author&gt;&lt;author&gt;Imamura, Akira&lt;/author&gt;&lt;author&gt;Ozawa, Hiroki&lt;/author&gt;&lt;/authors&gt;&lt;/contributors&gt;&lt;titles&gt;&lt;title&gt;Usefulness of near‐infrared spectroscopy to detect brain dysfunction in children with autism spectrum disorder when inferring the mental state of others&lt;/title&gt;&lt;secondary-title&gt;Psychiatry and Clinical Neurosciences&lt;/secondary-title&gt;&lt;/titles&gt;&lt;periodical&gt;&lt;full-title&gt;Psychiatry and Clinical Neurosciences&lt;/full-title&gt;&lt;/periodical&gt;&lt;pages&gt;203-209&lt;/pages&gt;&lt;volume&gt;67&lt;/volume&gt;&lt;number&gt;4&lt;/number&gt;&lt;dates&gt;&lt;year&gt;2013&lt;/year&gt;&lt;/dates&gt;&lt;isbn&gt;1323-1316&lt;/isbn&gt;&lt;urls&gt;&lt;/urls&gt;&lt;electronic-resource-num&gt;10.1111/pcn.12052&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(115)</w:t>
            </w:r>
            <w:r w:rsidRPr="00576A94">
              <w:rPr>
                <w:rFonts w:eastAsia="Times New Roman" w:cs="Times New Roman"/>
                <w:color w:val="000000"/>
                <w:sz w:val="16"/>
                <w:szCs w:val="16"/>
              </w:rPr>
              <w:fldChar w:fldCharType="end"/>
            </w:r>
          </w:p>
        </w:tc>
        <w:tc>
          <w:tcPr>
            <w:tcW w:w="0" w:type="auto"/>
            <w:shd w:val="clear" w:color="auto" w:fill="auto"/>
          </w:tcPr>
          <w:p w14:paraId="143BB962" w14:textId="560C5A19"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2013</w:t>
            </w:r>
          </w:p>
        </w:tc>
        <w:tc>
          <w:tcPr>
            <w:tcW w:w="0" w:type="auto"/>
            <w:shd w:val="clear" w:color="auto" w:fill="auto"/>
          </w:tcPr>
          <w:p w14:paraId="5243A497" w14:textId="2555735A"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7723E6">
              <w:rPr>
                <w:rFonts w:eastAsia="Times New Roman" w:cs="Times New Roman"/>
                <w:color w:val="000000" w:themeColor="text1"/>
                <w:sz w:val="16"/>
                <w:szCs w:val="16"/>
              </w:rPr>
              <w:t>; Mental state task</w:t>
            </w:r>
          </w:p>
        </w:tc>
        <w:tc>
          <w:tcPr>
            <w:tcW w:w="0" w:type="auto"/>
            <w:shd w:val="clear" w:color="auto" w:fill="auto"/>
          </w:tcPr>
          <w:p w14:paraId="7FD9DE98"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32</w:t>
            </w:r>
          </w:p>
          <w:p w14:paraId="080E1358" w14:textId="643D590A"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16</w:t>
            </w:r>
            <w:r w:rsidRPr="00576A94">
              <w:rPr>
                <w:rFonts w:eastAsia="Times New Roman" w:cs="Times New Roman"/>
                <w:color w:val="000000"/>
                <w:sz w:val="16"/>
                <w:szCs w:val="16"/>
              </w:rPr>
              <w:br/>
              <w:t>TD: 16</w:t>
            </w:r>
          </w:p>
        </w:tc>
        <w:tc>
          <w:tcPr>
            <w:tcW w:w="0" w:type="auto"/>
            <w:shd w:val="clear" w:color="auto" w:fill="auto"/>
          </w:tcPr>
          <w:p w14:paraId="1F08CC52" w14:textId="208DBD29"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11.5 (8-14)</w:t>
            </w:r>
            <w:r w:rsidRPr="00576A94">
              <w:rPr>
                <w:rFonts w:eastAsia="Times New Roman" w:cs="Times New Roman"/>
                <w:color w:val="000000"/>
                <w:sz w:val="16"/>
                <w:szCs w:val="16"/>
              </w:rPr>
              <w:br/>
              <w:t>TD: 11.4 (8-14)</w:t>
            </w:r>
          </w:p>
        </w:tc>
        <w:tc>
          <w:tcPr>
            <w:tcW w:w="0" w:type="auto"/>
            <w:shd w:val="clear" w:color="auto" w:fill="auto"/>
          </w:tcPr>
          <w:p w14:paraId="2F9325DB" w14:textId="789E9047"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2 (13)</w:t>
            </w:r>
            <w:r w:rsidRPr="00576A94">
              <w:rPr>
                <w:rFonts w:eastAsia="Times New Roman" w:cs="Times New Roman"/>
                <w:color w:val="000000"/>
                <w:sz w:val="16"/>
                <w:szCs w:val="16"/>
              </w:rPr>
              <w:br/>
              <w:t>TD: 4 (25)</w:t>
            </w:r>
          </w:p>
        </w:tc>
        <w:tc>
          <w:tcPr>
            <w:tcW w:w="0" w:type="auto"/>
            <w:shd w:val="clear" w:color="auto" w:fill="auto"/>
          </w:tcPr>
          <w:p w14:paraId="3B2001A6" w14:textId="7611F172"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Japan</w:t>
            </w:r>
          </w:p>
        </w:tc>
        <w:tc>
          <w:tcPr>
            <w:tcW w:w="0" w:type="auto"/>
            <w:shd w:val="clear" w:color="auto" w:fill="auto"/>
          </w:tcPr>
          <w:p w14:paraId="55EC14E5" w14:textId="296893C8"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DSM-IV, PARS, ASSQ-R</w:t>
            </w:r>
          </w:p>
        </w:tc>
        <w:tc>
          <w:tcPr>
            <w:tcW w:w="0" w:type="auto"/>
            <w:shd w:val="clear" w:color="auto" w:fill="auto"/>
          </w:tcPr>
          <w:p w14:paraId="5CEA7BFE" w14:textId="7F9FFF03"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children have lower oxy-Hb signal (activation) in the prefrontal cortex than TD children during a mental state task (Theory of Mind), but there is no difference between groups during an object description task.</w:t>
            </w:r>
          </w:p>
        </w:tc>
      </w:tr>
      <w:tr w:rsidR="00576A94" w:rsidRPr="00CE0CB3" w14:paraId="229B1BB6" w14:textId="77777777" w:rsidTr="00A056A1">
        <w:trPr>
          <w:trHeight w:val="260"/>
        </w:trPr>
        <w:tc>
          <w:tcPr>
            <w:tcW w:w="0" w:type="auto"/>
            <w:shd w:val="clear" w:color="auto" w:fill="auto"/>
          </w:tcPr>
          <w:p w14:paraId="244895E0" w14:textId="53D23BE1"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Mori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&lt;EndNote&gt;&lt;Cite&gt;&lt;Author&gt;Mori&lt;/Author&gt;&lt;Year&gt;2015&lt;/Year&gt;&lt;RecNum&gt;317&lt;/RecNum&gt;&lt;DisplayText&gt;(116)&lt;/DisplayText&gt;&lt;record&gt;&lt;rec-number&gt;317&lt;/rec-number&gt;&lt;foreign-keys&gt;&lt;key app="EN" db-id="pfftftz55dav9pezpdapp2zv2xzt0e0rv2wp" timestamp="1709309246" guid="5b02d39e-fb1c-44cd-a166-10c8c7f7d313"&gt;317&lt;/key&gt;&lt;/foreign-keys&gt;&lt;ref-type name="Journal Article"&gt;17&lt;/ref-type&gt;&lt;contributors&gt;&lt;authors&gt;&lt;author&gt;Kenji Mori&lt;/author&gt;&lt;author&gt;Yoshihiro Toda&lt;/author&gt;&lt;author&gt;Hiromichi Ito&lt;/author&gt;&lt;author&gt;Tatsuo Mori&lt;/author&gt;&lt;author&gt;Keiko Mori&lt;/author&gt;&lt;author&gt;Aya Goji&lt;/author&gt;&lt;author&gt;Hiroko Hashimoto&lt;/author&gt;&lt;author&gt;Hiroe Tani&lt;/author&gt;&lt;author&gt;Masahito Miyazaki&lt;/author&gt;&lt;author&gt;Masafumi Harada&lt;/author&gt;&lt;author&gt;Shoji Kagami&lt;/author&gt;&lt;/authors&gt;&lt;/contributors&gt;&lt;titles&gt;&lt;title&gt;Neuroimaging in autism spectrum disorders: 1H-MRS and NIRS study&lt;/title&gt;&lt;secondary-title&gt;The Journal of Medical Investigation&lt;/secondary-title&gt;&lt;/titles&gt;&lt;periodical&gt;&lt;full-title&gt;The Journal of Medical Investigation&lt;/full-title&gt;&lt;/periodical&gt;&lt;volume&gt;62&lt;/volume&gt;&lt;number&gt;1.2&lt;/number&gt;&lt;dates&gt;&lt;year&gt;2015&lt;/year&gt;&lt;/dates&gt;&lt;isbn&gt;1343-1420&lt;/isbn&gt;&lt;urls&gt;&lt;related-urls&gt;&lt;url&gt;https://www.jstage.jst.go.jp/article/jmi/62/1.2/62_29/_article&lt;/url&gt;&lt;/related-urls&gt;&lt;/urls&gt;&lt;electronic-resource-num&gt;10.2152/jmi.62.29&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(116)</w:t>
            </w:r>
            <w:r w:rsidRPr="00576A94">
              <w:rPr>
                <w:rFonts w:eastAsia="Times New Roman" w:cs="Times New Roman"/>
                <w:color w:val="000000"/>
                <w:sz w:val="16"/>
                <w:szCs w:val="16"/>
              </w:rPr>
              <w:fldChar w:fldCharType="end"/>
            </w:r>
          </w:p>
        </w:tc>
        <w:tc>
          <w:tcPr>
            <w:tcW w:w="0" w:type="auto"/>
            <w:shd w:val="clear" w:color="auto" w:fill="auto"/>
          </w:tcPr>
          <w:p w14:paraId="0FAA743E" w14:textId="3B78EB12"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2015</w:t>
            </w:r>
          </w:p>
        </w:tc>
        <w:tc>
          <w:tcPr>
            <w:tcW w:w="0" w:type="auto"/>
            <w:shd w:val="clear" w:color="auto" w:fill="auto"/>
          </w:tcPr>
          <w:p w14:paraId="193A150A" w14:textId="7FB97D88"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7723E6">
              <w:rPr>
                <w:rFonts w:eastAsia="Times New Roman" w:cs="Times New Roman"/>
                <w:color w:val="000000" w:themeColor="text1"/>
                <w:sz w:val="16"/>
                <w:szCs w:val="16"/>
              </w:rPr>
              <w:t>; Emotional face imitation task</w:t>
            </w:r>
          </w:p>
        </w:tc>
        <w:tc>
          <w:tcPr>
            <w:tcW w:w="0" w:type="auto"/>
            <w:shd w:val="clear" w:color="auto" w:fill="auto"/>
          </w:tcPr>
          <w:p w14:paraId="2BFA32C1"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20</w:t>
            </w:r>
          </w:p>
          <w:p w14:paraId="6445E20B" w14:textId="3879DA73"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10</w:t>
            </w:r>
            <w:r w:rsidRPr="00576A94">
              <w:rPr>
                <w:rFonts w:eastAsia="Times New Roman" w:cs="Times New Roman"/>
                <w:color w:val="000000"/>
                <w:sz w:val="16"/>
                <w:szCs w:val="16"/>
              </w:rPr>
              <w:br/>
              <w:t>TD: 10</w:t>
            </w:r>
          </w:p>
        </w:tc>
        <w:tc>
          <w:tcPr>
            <w:tcW w:w="0" w:type="auto"/>
            <w:shd w:val="clear" w:color="auto" w:fill="auto"/>
          </w:tcPr>
          <w:p w14:paraId="67FDAFC9" w14:textId="35BE3A6E"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11.5 (9-14)</w:t>
            </w:r>
            <w:r w:rsidRPr="00576A94">
              <w:rPr>
                <w:rFonts w:eastAsia="Times New Roman" w:cs="Times New Roman"/>
                <w:color w:val="000000"/>
                <w:sz w:val="16"/>
                <w:szCs w:val="16"/>
              </w:rPr>
              <w:br/>
              <w:t>TD: 11.8 (9-14)</w:t>
            </w:r>
          </w:p>
        </w:tc>
        <w:tc>
          <w:tcPr>
            <w:tcW w:w="0" w:type="auto"/>
            <w:shd w:val="clear" w:color="auto" w:fill="auto"/>
          </w:tcPr>
          <w:p w14:paraId="0A4DB286" w14:textId="5DD460D5"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0 (0)</w:t>
            </w:r>
            <w:r w:rsidRPr="00576A94">
              <w:rPr>
                <w:rFonts w:eastAsia="Times New Roman" w:cs="Times New Roman"/>
                <w:color w:val="000000"/>
                <w:sz w:val="16"/>
                <w:szCs w:val="16"/>
              </w:rPr>
              <w:br/>
              <w:t>TD: 0 (0)</w:t>
            </w:r>
          </w:p>
        </w:tc>
        <w:tc>
          <w:tcPr>
            <w:tcW w:w="0" w:type="auto"/>
            <w:shd w:val="clear" w:color="auto" w:fill="auto"/>
          </w:tcPr>
          <w:p w14:paraId="61C685DC" w14:textId="3793A12C"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Japan</w:t>
            </w:r>
          </w:p>
        </w:tc>
        <w:tc>
          <w:tcPr>
            <w:tcW w:w="0" w:type="auto"/>
            <w:shd w:val="clear" w:color="auto" w:fill="auto"/>
          </w:tcPr>
          <w:p w14:paraId="180A3831" w14:textId="7F753969"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Clinical assessment, DSM-IV-TR</w:t>
            </w:r>
          </w:p>
        </w:tc>
        <w:tc>
          <w:tcPr>
            <w:tcW w:w="0" w:type="auto"/>
            <w:shd w:val="clear" w:color="auto" w:fill="auto"/>
          </w:tcPr>
          <w:p w14:paraId="5B1A7F86" w14:textId="38071C23"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Autistic subjects have a lower concentration of oxygenated hemoglobin in the pars </w:t>
            </w:r>
            <w:proofErr w:type="spellStart"/>
            <w:r w:rsidRPr="00576A94">
              <w:rPr>
                <w:rFonts w:eastAsia="Times New Roman" w:cs="Times New Roman"/>
                <w:color w:val="000000"/>
                <w:sz w:val="16"/>
                <w:szCs w:val="16"/>
              </w:rPr>
              <w:t>opercularis</w:t>
            </w:r>
            <w:proofErr w:type="spellEnd"/>
            <w:r w:rsidRPr="00576A94">
              <w:rPr>
                <w:rFonts w:eastAsia="Times New Roman" w:cs="Times New Roman"/>
                <w:color w:val="000000"/>
                <w:sz w:val="16"/>
                <w:szCs w:val="16"/>
              </w:rPr>
              <w:t xml:space="preserve"> of the inferior frontal gyrus during facial imitation task. This is significantly elevated after emotional facial expression imitation training.</w:t>
            </w:r>
          </w:p>
        </w:tc>
      </w:tr>
      <w:tr w:rsidR="00576A94" w:rsidRPr="00CE0CB3" w14:paraId="4EEA1396" w14:textId="77777777" w:rsidTr="00A056A1">
        <w:trPr>
          <w:trHeight w:val="260"/>
        </w:trPr>
        <w:tc>
          <w:tcPr>
            <w:tcW w:w="0" w:type="auto"/>
            <w:shd w:val="clear" w:color="auto" w:fill="auto"/>
          </w:tcPr>
          <w:p w14:paraId="106A526E" w14:textId="36795525" w:rsidR="00576A94" w:rsidRPr="00576A94" w:rsidRDefault="00576A94" w:rsidP="00576A94">
            <w:pPr>
              <w:spacing w:before="0" w:after="0"/>
              <w:rPr>
                <w:rFonts w:cs="Times New Roman"/>
                <w:color w:val="000000"/>
                <w:sz w:val="16"/>
                <w:szCs w:val="16"/>
              </w:rPr>
            </w:pPr>
            <w:proofErr w:type="spellStart"/>
            <w:r w:rsidRPr="00576A94">
              <w:rPr>
                <w:rFonts w:eastAsia="Times New Roman" w:cs="Times New Roman"/>
                <w:color w:val="000000"/>
                <w:sz w:val="16"/>
                <w:szCs w:val="16"/>
              </w:rPr>
              <w:t>Schudlo</w:t>
            </w:r>
            <w:proofErr w:type="spellEnd"/>
            <w:r w:rsidRPr="00576A94">
              <w:rPr>
                <w:rFonts w:eastAsia="Times New Roman" w:cs="Times New Roman"/>
                <w:color w:val="000000"/>
                <w:sz w:val="16"/>
                <w:szCs w:val="16"/>
              </w:rPr>
              <w:t xml:space="preserve">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&lt;EndNote&gt;&lt;Cite&gt;&lt;Author&gt;Schudlo&lt;/Author&gt;&lt;Year&gt;Sep 3, 2021&lt;/Year&gt;&lt;RecNum&gt;330&lt;/RecNum&gt;&lt;DisplayText&gt;(117)&lt;/DisplayText&gt;&lt;record&gt;&lt;rec-number&gt;330&lt;/rec-number&gt;&lt;foreign-keys&gt;&lt;key app="EN" db-id="pfftftz55dav9pezpdapp2zv2xzt0e0rv2wp" timestamp="1709309247" guid="aaefa256-2545-4c94-89c6-b4100923db0b"&gt;330&lt;/key&gt;&lt;/foreign-keys&gt;&lt;ref-type name="Journal Article"&gt;17&lt;/ref-type&gt;&lt;contributors&gt;&lt;authors&gt;&lt;author&gt;Larissa C. Schudlo&lt;/author&gt;&lt;author&gt;Evdokia Anagnostou&lt;/author&gt;&lt;author&gt;Tom Chau&lt;/author&gt;&lt;author&gt;Krissy Doyle-Thomas&lt;/author&gt;&lt;/authors&gt;&lt;/contributors&gt;&lt;titles&gt;&lt;title&gt;Investigating sensory response to physical discomfort in children with autism spectrum disorder using near-infrared spectroscopy&lt;/title&gt;&lt;secondary-title&gt;PLOS ONE&lt;/secondary-title&gt;&lt;/titles&gt;&lt;periodical&gt;&lt;full-title&gt;PLoS One&lt;/full-title&gt;&lt;/periodical&gt;&lt;volume&gt;16&lt;/volume&gt;&lt;number&gt;9&lt;/number&gt;&lt;dates&gt;&lt;year&gt;Sep 3, 2021&lt;/year&gt;&lt;/dates&gt;&lt;isbn&gt;1932-6203&lt;/isbn&gt;&lt;urls&gt;&lt;related-urls&gt;&lt;url&gt;https://journals.plos.org/plosone/article?id=10.1371/journal.pone.0257029&lt;/url&gt;&lt;/related-urls&gt;&lt;/urls&gt;&lt;electronic-resource-num&gt;10.1371/journal.pone.0257029&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(117)</w:t>
            </w:r>
            <w:r w:rsidRPr="00576A94">
              <w:rPr>
                <w:rFonts w:eastAsia="Times New Roman" w:cs="Times New Roman"/>
                <w:color w:val="000000"/>
                <w:sz w:val="16"/>
                <w:szCs w:val="16"/>
              </w:rPr>
              <w:fldChar w:fldCharType="end"/>
            </w:r>
          </w:p>
        </w:tc>
        <w:tc>
          <w:tcPr>
            <w:tcW w:w="0" w:type="auto"/>
            <w:shd w:val="clear" w:color="auto" w:fill="auto"/>
          </w:tcPr>
          <w:p w14:paraId="59E8F517" w14:textId="09636C26"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2021</w:t>
            </w:r>
          </w:p>
        </w:tc>
        <w:tc>
          <w:tcPr>
            <w:tcW w:w="0" w:type="auto"/>
            <w:shd w:val="clear" w:color="auto" w:fill="auto"/>
          </w:tcPr>
          <w:p w14:paraId="590F56DC" w14:textId="2838C91A"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7723E6">
              <w:rPr>
                <w:rFonts w:eastAsia="Times New Roman" w:cs="Times New Roman"/>
                <w:color w:val="000000" w:themeColor="text1"/>
                <w:sz w:val="16"/>
                <w:szCs w:val="16"/>
              </w:rPr>
              <w:t>; Tactile temperature task</w:t>
            </w:r>
          </w:p>
        </w:tc>
        <w:tc>
          <w:tcPr>
            <w:tcW w:w="0" w:type="auto"/>
            <w:shd w:val="clear" w:color="auto" w:fill="auto"/>
          </w:tcPr>
          <w:p w14:paraId="13A947C0"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32</w:t>
            </w:r>
          </w:p>
          <w:p w14:paraId="3C841827" w14:textId="60324ABE"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15</w:t>
            </w:r>
            <w:r w:rsidRPr="00576A94">
              <w:rPr>
                <w:rFonts w:eastAsia="Times New Roman" w:cs="Times New Roman"/>
                <w:color w:val="000000"/>
                <w:sz w:val="16"/>
                <w:szCs w:val="16"/>
              </w:rPr>
              <w:br/>
              <w:t>TD: 17</w:t>
            </w:r>
          </w:p>
        </w:tc>
        <w:tc>
          <w:tcPr>
            <w:tcW w:w="0" w:type="auto"/>
            <w:shd w:val="clear" w:color="auto" w:fill="auto"/>
          </w:tcPr>
          <w:p w14:paraId="329F6F07" w14:textId="046A4B7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12.5 (10-15)</w:t>
            </w:r>
            <w:r w:rsidRPr="00576A94">
              <w:rPr>
                <w:rFonts w:eastAsia="Times New Roman" w:cs="Times New Roman"/>
                <w:color w:val="000000"/>
                <w:sz w:val="16"/>
                <w:szCs w:val="16"/>
              </w:rPr>
              <w:br/>
              <w:t>TD: 12.9 (10-15)</w:t>
            </w:r>
          </w:p>
        </w:tc>
        <w:tc>
          <w:tcPr>
            <w:tcW w:w="0" w:type="auto"/>
            <w:shd w:val="clear" w:color="auto" w:fill="auto"/>
          </w:tcPr>
          <w:p w14:paraId="297337BC" w14:textId="7CDEECE6"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0 (0)</w:t>
            </w:r>
            <w:r w:rsidRPr="00576A94">
              <w:rPr>
                <w:rFonts w:eastAsia="Times New Roman" w:cs="Times New Roman"/>
                <w:color w:val="000000"/>
                <w:sz w:val="16"/>
                <w:szCs w:val="16"/>
              </w:rPr>
              <w:br/>
              <w:t>TD: 0 (0)</w:t>
            </w:r>
          </w:p>
        </w:tc>
        <w:tc>
          <w:tcPr>
            <w:tcW w:w="0" w:type="auto"/>
            <w:shd w:val="clear" w:color="auto" w:fill="auto"/>
          </w:tcPr>
          <w:p w14:paraId="442DF91E" w14:textId="0F332260"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Canada</w:t>
            </w:r>
          </w:p>
        </w:tc>
        <w:tc>
          <w:tcPr>
            <w:tcW w:w="0" w:type="auto"/>
            <w:shd w:val="clear" w:color="auto" w:fill="auto"/>
          </w:tcPr>
          <w:p w14:paraId="32BADB3A" w14:textId="37BA893A"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ADOS-2, ADI-R</w:t>
            </w:r>
          </w:p>
        </w:tc>
        <w:tc>
          <w:tcPr>
            <w:tcW w:w="0" w:type="auto"/>
            <w:shd w:val="clear" w:color="auto" w:fill="auto"/>
          </w:tcPr>
          <w:p w14:paraId="4579060E" w14:textId="4B131CC5"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group exhibits a lower peak relative oxy-Hb signal in the prefrontal and parietal cortices in response to a noxious cold stimulus (submerging hand in cold water) compared to TD group.</w:t>
            </w:r>
          </w:p>
        </w:tc>
      </w:tr>
      <w:tr w:rsidR="00576A94" w:rsidRPr="00CE0CB3" w14:paraId="16CDC293" w14:textId="77777777" w:rsidTr="00A056A1">
        <w:trPr>
          <w:trHeight w:val="260"/>
        </w:trPr>
        <w:tc>
          <w:tcPr>
            <w:tcW w:w="0" w:type="auto"/>
            <w:shd w:val="clear" w:color="auto" w:fill="auto"/>
          </w:tcPr>
          <w:p w14:paraId="2DEFDFF4" w14:textId="47EB788F"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Sun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&lt;EndNote&gt;&lt;Cite&gt;&lt;Author&gt;Sun&lt;/Author&gt;&lt;Year&gt;2023/06/01&lt;/Year&gt;&lt;RecNum&gt;331&lt;/RecNum&gt;&lt;DisplayText&gt;(118)&lt;/DisplayText&gt;&lt;record&gt;&lt;rec-number&gt;331&lt;/rec-number&gt;&lt;foreign-keys&gt;&lt;key app="EN" db-id="pfftftz55dav9pezpdapp2zv2xzt0e0rv2wp" timestamp="1709309247" guid="2ae91e7e-5ff3-4fc0-a6e0-afc552263a5d"&gt;331&lt;/key&gt;&lt;/foreign-keys&gt;&lt;ref-type name="Journal Article"&gt;17&lt;/ref-type&gt;&lt;contributors&gt;&lt;authors&gt;&lt;author&gt;Huiwen Sun&lt;/author&gt;&lt;author&gt;Fang Lin&lt;/author&gt;&lt;author&gt;Xiaoyin Wu&lt;/author&gt;&lt;author&gt;Tingzhen Zhang&lt;/author&gt;&lt;author&gt;Jun Li&lt;/author&gt;&lt;/authors&gt;&lt;/contributors&gt;&lt;titles&gt;&lt;title&gt;Normalized mutual information of fNIRS signals as a measure for accessing typical and atypical brain activity&lt;/title&gt;&lt;secondary-title&gt;Journal of Biophotonics&lt;/secondary-title&gt;&lt;/titles&gt;&lt;periodical&gt;&lt;full-title&gt;Journal of Biophotonics&lt;/full-title&gt;&lt;/periodical&gt;&lt;volume&gt;16&lt;/volume&gt;&lt;number&gt;6&lt;/number&gt;&lt;dates&gt;&lt;year&gt;2023/06/01&lt;/year&gt;&lt;/dates&gt;&lt;isbn&gt;1864-0648&lt;/isbn&gt;&lt;urls&gt;&lt;related-urls&gt;&lt;url&gt;https://onlinelibrary.wiley.com/doi/10.1002/jbio.202200369&lt;/url&gt;&lt;/related-urls&gt;&lt;/urls&gt;&lt;electronic-resource-num&gt;10.1002/jbio.202200369&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(118)</w:t>
            </w:r>
            <w:r w:rsidRPr="00576A94">
              <w:rPr>
                <w:rFonts w:eastAsia="Times New Roman" w:cs="Times New Roman"/>
                <w:color w:val="000000"/>
                <w:sz w:val="16"/>
                <w:szCs w:val="16"/>
              </w:rPr>
              <w:fldChar w:fldCharType="end"/>
            </w:r>
          </w:p>
        </w:tc>
        <w:tc>
          <w:tcPr>
            <w:tcW w:w="0" w:type="auto"/>
            <w:shd w:val="clear" w:color="auto" w:fill="auto"/>
          </w:tcPr>
          <w:p w14:paraId="666F5221" w14:textId="06566FE9"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2023</w:t>
            </w:r>
          </w:p>
        </w:tc>
        <w:tc>
          <w:tcPr>
            <w:tcW w:w="0" w:type="auto"/>
            <w:shd w:val="clear" w:color="auto" w:fill="auto"/>
          </w:tcPr>
          <w:p w14:paraId="57AEA88F" w14:textId="68EACEB0"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932A89">
              <w:rPr>
                <w:rFonts w:eastAsia="Times New Roman" w:cs="Times New Roman"/>
                <w:color w:val="000000" w:themeColor="text1"/>
                <w:sz w:val="16"/>
                <w:szCs w:val="16"/>
              </w:rPr>
              <w:t>; Rest</w:t>
            </w:r>
          </w:p>
        </w:tc>
        <w:tc>
          <w:tcPr>
            <w:tcW w:w="0" w:type="auto"/>
            <w:shd w:val="clear" w:color="auto" w:fill="auto"/>
          </w:tcPr>
          <w:p w14:paraId="0A2F536F"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66</w:t>
            </w:r>
          </w:p>
          <w:p w14:paraId="6285575B" w14:textId="54A0893D"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25</w:t>
            </w:r>
            <w:r w:rsidRPr="00576A94">
              <w:rPr>
                <w:rFonts w:eastAsia="Times New Roman" w:cs="Times New Roman"/>
                <w:color w:val="000000"/>
                <w:sz w:val="16"/>
                <w:szCs w:val="16"/>
              </w:rPr>
              <w:br/>
              <w:t>TD: 22</w:t>
            </w:r>
            <w:r w:rsidRPr="00576A94">
              <w:rPr>
                <w:rFonts w:eastAsia="Times New Roman" w:cs="Times New Roman"/>
                <w:color w:val="000000"/>
                <w:sz w:val="16"/>
                <w:szCs w:val="16"/>
              </w:rPr>
              <w:br/>
            </w:r>
          </w:p>
        </w:tc>
        <w:tc>
          <w:tcPr>
            <w:tcW w:w="0" w:type="auto"/>
            <w:shd w:val="clear" w:color="auto" w:fill="auto"/>
          </w:tcPr>
          <w:p w14:paraId="30751CFE" w14:textId="2DBDC0AE"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9</w:t>
            </w:r>
            <w:r w:rsidRPr="00576A94">
              <w:rPr>
                <w:rFonts w:eastAsia="Times New Roman" w:cs="Times New Roman"/>
                <w:color w:val="000000"/>
                <w:sz w:val="16"/>
                <w:szCs w:val="16"/>
              </w:rPr>
              <w:br/>
              <w:t>TD: 9.5</w:t>
            </w:r>
            <w:r w:rsidRPr="00576A94">
              <w:rPr>
                <w:rFonts w:eastAsia="Times New Roman" w:cs="Times New Roman"/>
                <w:color w:val="000000"/>
                <w:sz w:val="16"/>
                <w:szCs w:val="16"/>
              </w:rPr>
              <w:br/>
            </w:r>
          </w:p>
        </w:tc>
        <w:tc>
          <w:tcPr>
            <w:tcW w:w="0" w:type="auto"/>
            <w:shd w:val="clear" w:color="auto" w:fill="auto"/>
          </w:tcPr>
          <w:p w14:paraId="63958CAE"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ASD: 7 (28)</w:t>
            </w:r>
          </w:p>
          <w:p w14:paraId="17E61B6F" w14:textId="7B42D543"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TD: 4 (18)</w:t>
            </w:r>
          </w:p>
        </w:tc>
        <w:tc>
          <w:tcPr>
            <w:tcW w:w="0" w:type="auto"/>
            <w:shd w:val="clear" w:color="auto" w:fill="auto"/>
          </w:tcPr>
          <w:p w14:paraId="71B73F06" w14:textId="4DFC5450"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1DF9B0E2" w14:textId="643B6D55"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DSM-IV</w:t>
            </w:r>
          </w:p>
        </w:tc>
        <w:tc>
          <w:tcPr>
            <w:tcW w:w="0" w:type="auto"/>
            <w:shd w:val="clear" w:color="auto" w:fill="auto"/>
          </w:tcPr>
          <w:p w14:paraId="0F039091" w14:textId="37439DEA"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Normalized mutual information (a measure of functional connectivity) as measured by oxy-HB signal between bilateral temporal regions is lowest in children with ASD, then in children </w:t>
            </w:r>
            <w:r w:rsidRPr="00576A94">
              <w:rPr>
                <w:rFonts w:eastAsia="Times New Roman" w:cs="Times New Roman"/>
                <w:color w:val="000000"/>
                <w:sz w:val="16"/>
                <w:szCs w:val="16"/>
              </w:rPr>
              <w:lastRenderedPageBreak/>
              <w:t xml:space="preserve">with typical development, then in young, healthy adults. </w:t>
            </w:r>
          </w:p>
        </w:tc>
      </w:tr>
      <w:tr w:rsidR="00576A94" w:rsidRPr="00CE0CB3" w14:paraId="557082F3" w14:textId="77777777" w:rsidTr="00A056A1">
        <w:trPr>
          <w:trHeight w:val="260"/>
        </w:trPr>
        <w:tc>
          <w:tcPr>
            <w:tcW w:w="0" w:type="auto"/>
            <w:shd w:val="clear" w:color="auto" w:fill="auto"/>
          </w:tcPr>
          <w:p w14:paraId="5382D132" w14:textId="29EFCA0F"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lastRenderedPageBreak/>
              <w:t xml:space="preserve">Yeung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&lt;EndNote&gt;&lt;Cite&gt;&lt;Author&gt;Yeung&lt;/Author&gt;&lt;Year&gt;2019&lt;/Year&gt;&lt;RecNum&gt;334&lt;/RecNum&gt;&lt;DisplayText&gt;(119)&lt;/DisplayText&gt;&lt;record&gt;&lt;rec-number&gt;334&lt;/rec-number&gt;&lt;foreign-keys&gt;&lt;key app="EN" db-id="pfftftz55dav9pezpdapp2zv2xzt0e0rv2wp" timestamp="1709309247" guid="76dbb207-9eef-4187-8162-a7a824467865"&gt;334&lt;/key&gt;&lt;/foreign-keys&gt;&lt;ref-type name="Journal Article"&gt;17&lt;/ref-type&gt;&lt;contributors&gt;&lt;authors&gt;&lt;author&gt;Yeung, K. Michael&lt;/author&gt;&lt;author&gt;Lee, L. Tsz&lt;/author&gt;&lt;author&gt;Chan, S. Agnes&lt;/author&gt;&lt;/authors&gt;&lt;/contributors&gt;&lt;titles&gt;&lt;title&gt;Right-lateralized frontal activation underlies successful updating of verbal working memory in adolescents with high-functioning autism spectrum disorder&lt;/title&gt;&lt;secondary-title&gt;Biological Psychology&lt;/secondary-title&gt;&lt;/titles&gt;&lt;periodical&gt;&lt;full-title&gt;Biological psychology&lt;/full-title&gt;&lt;/periodical&gt;&lt;pages&gt;107743&lt;/pages&gt;&lt;volume&gt;148&lt;/volume&gt;&lt;dates&gt;&lt;year&gt;2019&lt;/year&gt;&lt;/dates&gt;&lt;isbn&gt;0301-0511&lt;/isbn&gt;&lt;urls&gt;&lt;/urls&gt;&lt;electronic-resource-num&gt;10.1016/j.biopsycho.2019.107743&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(119)</w:t>
            </w:r>
            <w:r w:rsidRPr="00576A94">
              <w:rPr>
                <w:rFonts w:eastAsia="Times New Roman" w:cs="Times New Roman"/>
                <w:color w:val="000000"/>
                <w:sz w:val="16"/>
                <w:szCs w:val="16"/>
              </w:rPr>
              <w:fldChar w:fldCharType="end"/>
            </w:r>
          </w:p>
        </w:tc>
        <w:tc>
          <w:tcPr>
            <w:tcW w:w="0" w:type="auto"/>
            <w:shd w:val="clear" w:color="auto" w:fill="auto"/>
          </w:tcPr>
          <w:p w14:paraId="5CA041B4" w14:textId="25324000"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2019</w:t>
            </w:r>
          </w:p>
        </w:tc>
        <w:tc>
          <w:tcPr>
            <w:tcW w:w="0" w:type="auto"/>
            <w:shd w:val="clear" w:color="auto" w:fill="auto"/>
          </w:tcPr>
          <w:p w14:paraId="0B058EBB" w14:textId="7FD66BBF"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932A89">
              <w:rPr>
                <w:rFonts w:eastAsia="Times New Roman" w:cs="Times New Roman"/>
                <w:color w:val="000000" w:themeColor="text1"/>
                <w:sz w:val="16"/>
                <w:szCs w:val="16"/>
              </w:rPr>
              <w:t>; n-Back task</w:t>
            </w:r>
          </w:p>
        </w:tc>
        <w:tc>
          <w:tcPr>
            <w:tcW w:w="0" w:type="auto"/>
            <w:shd w:val="clear" w:color="auto" w:fill="auto"/>
          </w:tcPr>
          <w:p w14:paraId="56DE41C6"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36</w:t>
            </w:r>
          </w:p>
          <w:p w14:paraId="6F414478" w14:textId="278E385A"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18</w:t>
            </w:r>
            <w:r w:rsidRPr="00576A94">
              <w:rPr>
                <w:rFonts w:eastAsia="Times New Roman" w:cs="Times New Roman"/>
                <w:color w:val="000000"/>
                <w:sz w:val="16"/>
                <w:szCs w:val="16"/>
              </w:rPr>
              <w:br/>
              <w:t>HFA: 18</w:t>
            </w:r>
          </w:p>
        </w:tc>
        <w:tc>
          <w:tcPr>
            <w:tcW w:w="0" w:type="auto"/>
            <w:shd w:val="clear" w:color="auto" w:fill="auto"/>
          </w:tcPr>
          <w:p w14:paraId="35EC93B3" w14:textId="16148BF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ASD: 14.11 </w:t>
            </w:r>
            <w:r w:rsidRPr="00576A94">
              <w:rPr>
                <w:rFonts w:eastAsia="Times New Roman" w:cs="Times New Roman"/>
                <w:color w:val="000000"/>
                <w:sz w:val="16"/>
                <w:szCs w:val="16"/>
              </w:rPr>
              <w:br/>
              <w:t>TD: 14.21</w:t>
            </w:r>
          </w:p>
        </w:tc>
        <w:tc>
          <w:tcPr>
            <w:tcW w:w="0" w:type="auto"/>
            <w:shd w:val="clear" w:color="auto" w:fill="auto"/>
          </w:tcPr>
          <w:p w14:paraId="4FEB0747" w14:textId="2D4B6B10"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 (6)</w:t>
            </w:r>
            <w:r w:rsidRPr="00576A94">
              <w:rPr>
                <w:rFonts w:eastAsia="Times New Roman" w:cs="Times New Roman"/>
                <w:color w:val="000000"/>
                <w:sz w:val="16"/>
                <w:szCs w:val="16"/>
              </w:rPr>
              <w:br/>
              <w:t>TD: 6 (33)</w:t>
            </w:r>
          </w:p>
        </w:tc>
        <w:tc>
          <w:tcPr>
            <w:tcW w:w="0" w:type="auto"/>
            <w:shd w:val="clear" w:color="auto" w:fill="auto"/>
          </w:tcPr>
          <w:p w14:paraId="0683130D" w14:textId="41570BD8"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6D7E8E8B" w14:textId="436E3ECD"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ADI-R, DSM-5, SRS-2</w:t>
            </w:r>
          </w:p>
        </w:tc>
        <w:tc>
          <w:tcPr>
            <w:tcW w:w="0" w:type="auto"/>
            <w:shd w:val="clear" w:color="auto" w:fill="auto"/>
          </w:tcPr>
          <w:p w14:paraId="2B2F6CDF" w14:textId="0850F487"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adolescents exhibit a larger mean increase of oxy-Hb in the right prefrontal regions in response to greater working memory load (i.e. rightward lateralization), whereas TD adolescents have oxy-Hb increases in both left and right prefrontal regions.</w:t>
            </w:r>
          </w:p>
        </w:tc>
      </w:tr>
      <w:tr w:rsidR="00576A94" w:rsidRPr="00CE0CB3" w14:paraId="7910A0BF" w14:textId="77777777" w:rsidTr="00A056A1">
        <w:trPr>
          <w:trHeight w:val="260"/>
        </w:trPr>
        <w:tc>
          <w:tcPr>
            <w:tcW w:w="0" w:type="auto"/>
            <w:shd w:val="clear" w:color="auto" w:fill="auto"/>
          </w:tcPr>
          <w:p w14:paraId="56711EB3" w14:textId="782B7A5C"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Yeung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&lt;EndNote&gt;&lt;Cite&gt;&lt;Author&gt;Yeung&lt;/Author&gt;&lt;Year&gt;2019/04/01&lt;/Year&gt;&lt;RecNum&gt;333&lt;/RecNum&gt;&lt;DisplayText&gt;(120)&lt;/DisplayText&gt;&lt;record&gt;&lt;rec-number&gt;333&lt;/rec-number&gt;&lt;foreign-keys&gt;&lt;key app="EN" db-id="pfftftz55dav9pezpdapp2zv2xzt0e0rv2wp" timestamp="1709309247" guid="e53914b8-35f7-4bfe-9098-6d16f877aeb4"&gt;333&lt;/key&gt;&lt;/foreign-keys&gt;&lt;ref-type name="Journal Article"&gt;17&lt;/ref-type&gt;&lt;contributors&gt;&lt;authors&gt;&lt;author&gt;Michael K. Yeung&lt;/author&gt;&lt;author&gt;Tsz L. Lee&lt;/author&gt;&lt;author&gt;Agnes S. Chan&lt;/author&gt;&lt;/authors&gt;&lt;/contributors&gt;&lt;titles&gt;&lt;title&gt;Frontal lobe dysfunction underlies the differential word retrieval impairment in adolescents with high‐functioning autism&lt;/title&gt;&lt;secondary-title&gt;Autism Research&lt;/secondary-title&gt;&lt;/titles&gt;&lt;periodical&gt;&lt;full-title&gt;Autism Research&lt;/full-title&gt;&lt;/periodical&gt;&lt;volume&gt;12&lt;/volume&gt;&lt;number&gt;4&lt;/number&gt;&lt;dates&gt;&lt;year&gt;2019/04/01&lt;/year&gt;&lt;/dates&gt;&lt;isbn&gt;1939-3806&lt;/isbn&gt;&lt;urls&gt;&lt;related-urls&gt;&lt;url&gt;https://onlinelibrary.wiley.com/doi/10.1002/aur.2082&lt;/url&gt;&lt;/related-urls&gt;&lt;/urls&gt;&lt;electronic-resource-num&gt;10.1002/aur.2082&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(120)</w:t>
            </w:r>
            <w:r w:rsidRPr="00576A94">
              <w:rPr>
                <w:rFonts w:eastAsia="Times New Roman" w:cs="Times New Roman"/>
                <w:color w:val="000000"/>
                <w:sz w:val="16"/>
                <w:szCs w:val="16"/>
              </w:rPr>
              <w:fldChar w:fldCharType="end"/>
            </w:r>
          </w:p>
        </w:tc>
        <w:tc>
          <w:tcPr>
            <w:tcW w:w="0" w:type="auto"/>
            <w:shd w:val="clear" w:color="auto" w:fill="auto"/>
          </w:tcPr>
          <w:p w14:paraId="4CB39CFB" w14:textId="60BA2D34"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2019</w:t>
            </w:r>
          </w:p>
        </w:tc>
        <w:tc>
          <w:tcPr>
            <w:tcW w:w="0" w:type="auto"/>
            <w:shd w:val="clear" w:color="auto" w:fill="auto"/>
          </w:tcPr>
          <w:p w14:paraId="219A2EDD" w14:textId="71CB07CB"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932A89">
              <w:rPr>
                <w:rFonts w:eastAsia="Times New Roman" w:cs="Times New Roman"/>
                <w:color w:val="000000" w:themeColor="text1"/>
                <w:sz w:val="16"/>
                <w:szCs w:val="16"/>
              </w:rPr>
              <w:t>; Category fluency test</w:t>
            </w:r>
          </w:p>
        </w:tc>
        <w:tc>
          <w:tcPr>
            <w:tcW w:w="0" w:type="auto"/>
            <w:shd w:val="clear" w:color="auto" w:fill="auto"/>
          </w:tcPr>
          <w:p w14:paraId="776C166F"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36</w:t>
            </w:r>
          </w:p>
          <w:p w14:paraId="33049A6B" w14:textId="08A5A9F9"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20</w:t>
            </w:r>
            <w:r w:rsidRPr="00576A94">
              <w:rPr>
                <w:rFonts w:eastAsia="Times New Roman" w:cs="Times New Roman"/>
                <w:color w:val="000000"/>
                <w:sz w:val="16"/>
                <w:szCs w:val="16"/>
              </w:rPr>
              <w:br/>
              <w:t>TD: 16</w:t>
            </w:r>
          </w:p>
        </w:tc>
        <w:tc>
          <w:tcPr>
            <w:tcW w:w="0" w:type="auto"/>
            <w:shd w:val="clear" w:color="auto" w:fill="auto"/>
          </w:tcPr>
          <w:p w14:paraId="52A4D54F" w14:textId="56765C7E"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14.44 (11-18)</w:t>
            </w:r>
            <w:r w:rsidRPr="00576A94">
              <w:rPr>
                <w:rFonts w:eastAsia="Times New Roman" w:cs="Times New Roman"/>
                <w:color w:val="000000"/>
                <w:sz w:val="16"/>
                <w:szCs w:val="16"/>
              </w:rPr>
              <w:br/>
              <w:t>TD: 14.27 (11-18)</w:t>
            </w:r>
          </w:p>
        </w:tc>
        <w:tc>
          <w:tcPr>
            <w:tcW w:w="0" w:type="auto"/>
            <w:shd w:val="clear" w:color="auto" w:fill="auto"/>
          </w:tcPr>
          <w:p w14:paraId="18981AC2" w14:textId="15C73FF8"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0 (0)</w:t>
            </w:r>
            <w:r w:rsidRPr="00576A94">
              <w:rPr>
                <w:rFonts w:eastAsia="Times New Roman" w:cs="Times New Roman"/>
                <w:color w:val="000000"/>
                <w:sz w:val="16"/>
                <w:szCs w:val="16"/>
              </w:rPr>
              <w:br/>
              <w:t>TD: 0 (0)</w:t>
            </w:r>
          </w:p>
        </w:tc>
        <w:tc>
          <w:tcPr>
            <w:tcW w:w="0" w:type="auto"/>
            <w:shd w:val="clear" w:color="auto" w:fill="auto"/>
          </w:tcPr>
          <w:p w14:paraId="1E473CE6" w14:textId="17EDB9AE"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China</w:t>
            </w:r>
          </w:p>
        </w:tc>
        <w:tc>
          <w:tcPr>
            <w:tcW w:w="0" w:type="auto"/>
            <w:shd w:val="clear" w:color="auto" w:fill="auto"/>
          </w:tcPr>
          <w:p w14:paraId="2DF814C7" w14:textId="15F8FE9D"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DSM-5, ADI-R</w:t>
            </w:r>
          </w:p>
        </w:tc>
        <w:tc>
          <w:tcPr>
            <w:tcW w:w="0" w:type="auto"/>
            <w:shd w:val="clear" w:color="auto" w:fill="auto"/>
          </w:tcPr>
          <w:p w14:paraId="2141EC3D" w14:textId="24C196B7"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ASD individuals exhibit oxy-Hb signal activation in the lateral and medial frontal lobe during an image processing/word production task, as opposed to TD controls that exhibit activation primarily in lateral frontal regions. This effect differed between groups only in the animal word retrieval category. </w:t>
            </w:r>
          </w:p>
        </w:tc>
      </w:tr>
      <w:tr w:rsidR="00576A94" w:rsidRPr="00CE0CB3" w14:paraId="614F2C06" w14:textId="77777777" w:rsidTr="00A056A1">
        <w:trPr>
          <w:trHeight w:val="260"/>
        </w:trPr>
        <w:tc>
          <w:tcPr>
            <w:tcW w:w="0" w:type="auto"/>
            <w:shd w:val="clear" w:color="auto" w:fill="auto"/>
          </w:tcPr>
          <w:p w14:paraId="52D24F90" w14:textId="22906393"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 xml:space="preserve">Jung et al. </w:t>
            </w:r>
            <w:r w:rsidRPr="00576A94">
              <w:rPr>
                <w:rFonts w:eastAsia="Times New Roman" w:cs="Times New Roman"/>
                <w:color w:val="000000"/>
                <w:sz w:val="16"/>
                <w:szCs w:val="16"/>
              </w:rPr>
              <w:fldChar w:fldCharType="begin"/>
            </w:r>
            <w:r>
              <w:rPr>
                <w:rFonts w:eastAsia="Times New Roman" w:cs="Times New Roman"/>
                <w:color w:val="000000"/>
                <w:sz w:val="16"/>
                <w:szCs w:val="16"/>
              </w:rPr>
              <w:instrText xml:space="preserve"> ADDIN EN.CITE &lt;EndNote&gt;&lt;Cite&gt;&lt;Author&gt;Jung&lt;/Author&gt;&lt;Year&gt;Jul 7, 2016&lt;/Year&gt;&lt;RecNum&gt;324&lt;/RecNum&gt;&lt;DisplayText&gt;(121)&lt;/DisplayText&gt;&lt;record&gt;&lt;rec-number&gt;324&lt;/rec-number&gt;&lt;foreign-keys&gt;&lt;key app="EN" db-id="pfftftz55dav9pezpdapp2zv2xzt0e0rv2wp" timestamp="1709309246" guid="edccdf06-d564-4c22-a9b1-0e330c074ad9"&gt;324&lt;/key&gt;&lt;/foreign-keys&gt;&lt;ref-type name="Journal Article"&gt;17&lt;/ref-type&gt;&lt;contributors&gt;&lt;authors&gt;&lt;author&gt;Corinne E. Jung&lt;/author&gt;&lt;author&gt;Lars Strother&lt;/author&gt;&lt;author&gt;David J. Feil-Seifer&lt;/author&gt;&lt;author&gt;Jeffrey J. Hutsler&lt;/author&gt;&lt;/authors&gt;&lt;/contributors&gt;&lt;titles&gt;&lt;title&gt;Atypical Asymmetry for Processing Human and Robot Faces in Autism Revealed by fNIRS&lt;/title&gt;&lt;secondary-title&gt;PLOS ONE&lt;/secondary-title&gt;&lt;/titles&gt;&lt;periodical&gt;&lt;full-title&gt;PLoS One&lt;/full-title&gt;&lt;/periodical&gt;&lt;volume&gt;11&lt;/volume&gt;&lt;number&gt;7&lt;/number&gt;&lt;dates&gt;&lt;year&gt;Jul 7, 2016&lt;/year&gt;&lt;/dates&gt;&lt;isbn&gt;1932-6203&lt;/isbn&gt;&lt;urls&gt;&lt;related-urls&gt;&lt;url&gt;https://journals.plos.org/plosone/article?id=10.1371/journal.pone.0158804&lt;/url&gt;&lt;/related-urls&gt;&lt;/urls&gt;&lt;electronic-resource-num&gt;10.1371/journal.pone.0158804&lt;/electronic-resource-num&gt;&lt;/record&gt;&lt;/Cite&gt;&lt;/EndNote&gt;</w:instrText>
            </w:r>
            <w:r w:rsidRPr="00576A94">
              <w:rPr>
                <w:rFonts w:eastAsia="Times New Roman" w:cs="Times New Roman"/>
                <w:color w:val="000000"/>
                <w:sz w:val="16"/>
                <w:szCs w:val="16"/>
              </w:rPr>
              <w:fldChar w:fldCharType="separate"/>
            </w:r>
            <w:r>
              <w:rPr>
                <w:rFonts w:eastAsia="Times New Roman" w:cs="Times New Roman"/>
                <w:noProof/>
                <w:color w:val="000000"/>
                <w:sz w:val="16"/>
                <w:szCs w:val="16"/>
              </w:rPr>
              <w:t>(121)</w:t>
            </w:r>
            <w:r w:rsidRPr="00576A94">
              <w:rPr>
                <w:rFonts w:eastAsia="Times New Roman" w:cs="Times New Roman"/>
                <w:color w:val="000000"/>
                <w:sz w:val="16"/>
                <w:szCs w:val="16"/>
              </w:rPr>
              <w:fldChar w:fldCharType="end"/>
            </w:r>
          </w:p>
        </w:tc>
        <w:tc>
          <w:tcPr>
            <w:tcW w:w="0" w:type="auto"/>
            <w:shd w:val="clear" w:color="auto" w:fill="auto"/>
          </w:tcPr>
          <w:p w14:paraId="694335E8" w14:textId="7D943C01"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2016</w:t>
            </w:r>
          </w:p>
        </w:tc>
        <w:tc>
          <w:tcPr>
            <w:tcW w:w="0" w:type="auto"/>
            <w:shd w:val="clear" w:color="auto" w:fill="auto"/>
          </w:tcPr>
          <w:p w14:paraId="5277E304" w14:textId="2BF2DA07"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color w:val="000000" w:themeColor="text1"/>
                <w:sz w:val="16"/>
                <w:szCs w:val="16"/>
              </w:rPr>
              <w:t>Cross-sectional</w:t>
            </w:r>
            <w:r w:rsidR="00A57919">
              <w:rPr>
                <w:rFonts w:eastAsia="Times New Roman" w:cs="Times New Roman"/>
                <w:color w:val="000000" w:themeColor="text1"/>
                <w:sz w:val="16"/>
                <w:szCs w:val="16"/>
              </w:rPr>
              <w:t>; Viewing images of faces and robots during n-back task</w:t>
            </w:r>
          </w:p>
        </w:tc>
        <w:tc>
          <w:tcPr>
            <w:tcW w:w="0" w:type="auto"/>
            <w:shd w:val="clear" w:color="auto" w:fill="auto"/>
          </w:tcPr>
          <w:p w14:paraId="0C4C7B92" w14:textId="77777777"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Total: 20</w:t>
            </w:r>
          </w:p>
          <w:p w14:paraId="5C4CF335" w14:textId="6D2D3BCB"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 xml:space="preserve">ASD: 8 </w:t>
            </w:r>
            <w:r w:rsidRPr="00576A94">
              <w:rPr>
                <w:rFonts w:eastAsia="Times New Roman" w:cs="Times New Roman"/>
                <w:color w:val="000000"/>
                <w:sz w:val="16"/>
                <w:szCs w:val="16"/>
              </w:rPr>
              <w:br/>
              <w:t>TD: 12</w:t>
            </w:r>
          </w:p>
        </w:tc>
        <w:tc>
          <w:tcPr>
            <w:tcW w:w="0" w:type="auto"/>
            <w:shd w:val="clear" w:color="auto" w:fill="auto"/>
          </w:tcPr>
          <w:p w14:paraId="0F1B2188" w14:textId="7B5BDDF1"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15.6 (7-36)</w:t>
            </w:r>
            <w:r w:rsidRPr="00576A94">
              <w:rPr>
                <w:rFonts w:eastAsia="Times New Roman" w:cs="Times New Roman"/>
                <w:color w:val="000000"/>
                <w:sz w:val="16"/>
                <w:szCs w:val="16"/>
              </w:rPr>
              <w:br/>
              <w:t>TD: 14.5 (7-36)</w:t>
            </w:r>
          </w:p>
        </w:tc>
        <w:tc>
          <w:tcPr>
            <w:tcW w:w="0" w:type="auto"/>
            <w:shd w:val="clear" w:color="auto" w:fill="auto"/>
          </w:tcPr>
          <w:p w14:paraId="1EE219C0" w14:textId="0E5E68DB"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ASD: 0 (0)</w:t>
            </w:r>
            <w:r w:rsidRPr="00576A94">
              <w:rPr>
                <w:rFonts w:eastAsia="Times New Roman" w:cs="Times New Roman"/>
                <w:color w:val="000000"/>
                <w:sz w:val="16"/>
                <w:szCs w:val="16"/>
              </w:rPr>
              <w:br/>
              <w:t>TD: 0 (0)</w:t>
            </w:r>
          </w:p>
        </w:tc>
        <w:tc>
          <w:tcPr>
            <w:tcW w:w="0" w:type="auto"/>
            <w:shd w:val="clear" w:color="auto" w:fill="auto"/>
          </w:tcPr>
          <w:p w14:paraId="6302AF31" w14:textId="56E9483D"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USA</w:t>
            </w:r>
          </w:p>
        </w:tc>
        <w:tc>
          <w:tcPr>
            <w:tcW w:w="0" w:type="auto"/>
            <w:shd w:val="clear" w:color="auto" w:fill="auto"/>
          </w:tcPr>
          <w:p w14:paraId="7907DFD6" w14:textId="4E852C38" w:rsidR="00576A94" w:rsidRPr="00576A94" w:rsidRDefault="00576A94" w:rsidP="00576A94">
            <w:pPr>
              <w:spacing w:before="0" w:after="0"/>
              <w:rPr>
                <w:rFonts w:cs="Times New Roman"/>
                <w:color w:val="000000"/>
                <w:sz w:val="16"/>
                <w:szCs w:val="16"/>
              </w:rPr>
            </w:pPr>
            <w:r w:rsidRPr="00576A94">
              <w:rPr>
                <w:rFonts w:eastAsia="Times New Roman" w:cs="Times New Roman"/>
                <w:color w:val="000000"/>
                <w:sz w:val="16"/>
                <w:szCs w:val="16"/>
              </w:rPr>
              <w:t>ADOS</w:t>
            </w:r>
          </w:p>
        </w:tc>
        <w:tc>
          <w:tcPr>
            <w:tcW w:w="0" w:type="auto"/>
            <w:shd w:val="clear" w:color="auto" w:fill="auto"/>
          </w:tcPr>
          <w:p w14:paraId="3E230A4E" w14:textId="31BFC2BF" w:rsidR="00576A94" w:rsidRPr="00576A94" w:rsidRDefault="00576A94" w:rsidP="00576A94">
            <w:pPr>
              <w:spacing w:before="0" w:after="0"/>
              <w:rPr>
                <w:rFonts w:cs="Times New Roman"/>
                <w:color w:val="000000" w:themeColor="text1"/>
                <w:sz w:val="16"/>
                <w:szCs w:val="16"/>
              </w:rPr>
            </w:pPr>
            <w:r w:rsidRPr="00576A94">
              <w:rPr>
                <w:rFonts w:eastAsia="Times New Roman" w:cs="Times New Roman"/>
                <w:color w:val="000000"/>
                <w:sz w:val="16"/>
                <w:szCs w:val="16"/>
              </w:rPr>
              <w:t>When viewing human faces, ASD children have no difference in oxy-Hb signal between left and right hemispheres (specifically temporo-occipital regions), whereas TD group has higher oxy-Hb signal in the right hemisphere than in the left hemisphere (i.e. right hemisphere lateralization).</w:t>
            </w:r>
          </w:p>
        </w:tc>
      </w:tr>
      <w:tr w:rsidR="00576A94" w:rsidRPr="00CE0CB3" w14:paraId="111FBE47" w14:textId="77777777" w:rsidTr="00A056A1">
        <w:trPr>
          <w:trHeight w:val="260"/>
        </w:trPr>
        <w:tc>
          <w:tcPr>
            <w:tcW w:w="0" w:type="auto"/>
            <w:gridSpan w:val="9"/>
            <w:shd w:val="clear" w:color="auto" w:fill="808080" w:themeFill="background1" w:themeFillShade="80"/>
          </w:tcPr>
          <w:p w14:paraId="0262533B" w14:textId="5DE90471"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FFFFFF" w:themeColor="background1"/>
                <w:sz w:val="16"/>
                <w:szCs w:val="16"/>
              </w:rPr>
              <w:t>Longitudinal</w:t>
            </w:r>
          </w:p>
        </w:tc>
      </w:tr>
      <w:tr w:rsidR="00576A94" w:rsidRPr="00CE0CB3" w14:paraId="512803F2" w14:textId="77777777" w:rsidTr="00A056A1">
        <w:trPr>
          <w:trHeight w:val="260"/>
        </w:trPr>
        <w:tc>
          <w:tcPr>
            <w:tcW w:w="0" w:type="auto"/>
            <w:shd w:val="clear" w:color="auto" w:fill="BFBFBF" w:themeFill="background1" w:themeFillShade="BF"/>
          </w:tcPr>
          <w:p w14:paraId="255B775B" w14:textId="001D5053"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Author</w:t>
            </w:r>
          </w:p>
        </w:tc>
        <w:tc>
          <w:tcPr>
            <w:tcW w:w="0" w:type="auto"/>
            <w:shd w:val="clear" w:color="auto" w:fill="BFBFBF" w:themeFill="background1" w:themeFillShade="BF"/>
          </w:tcPr>
          <w:p w14:paraId="40FE9CA0" w14:textId="7F9F2982"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Year</w:t>
            </w:r>
          </w:p>
        </w:tc>
        <w:tc>
          <w:tcPr>
            <w:tcW w:w="0" w:type="auto"/>
            <w:shd w:val="clear" w:color="auto" w:fill="BFBFBF" w:themeFill="background1" w:themeFillShade="BF"/>
          </w:tcPr>
          <w:p w14:paraId="02CB734E" w14:textId="35ABB4C6" w:rsidR="00576A94" w:rsidRPr="00576A94" w:rsidRDefault="00711709" w:rsidP="00576A94">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0" w:type="auto"/>
            <w:shd w:val="clear" w:color="auto" w:fill="BFBFBF" w:themeFill="background1" w:themeFillShade="BF"/>
          </w:tcPr>
          <w:p w14:paraId="52132E42" w14:textId="15EF2A5C"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N (at baseline)</w:t>
            </w:r>
          </w:p>
        </w:tc>
        <w:tc>
          <w:tcPr>
            <w:tcW w:w="0" w:type="auto"/>
            <w:shd w:val="clear" w:color="auto" w:fill="BFBFBF" w:themeFill="background1" w:themeFillShade="BF"/>
          </w:tcPr>
          <w:p w14:paraId="44E2794A" w14:textId="1338C1AC"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Age (at baseline)</w:t>
            </w:r>
          </w:p>
        </w:tc>
        <w:tc>
          <w:tcPr>
            <w:tcW w:w="0" w:type="auto"/>
            <w:shd w:val="clear" w:color="auto" w:fill="BFBFBF" w:themeFill="background1" w:themeFillShade="BF"/>
          </w:tcPr>
          <w:p w14:paraId="3F53D829" w14:textId="036AAA72"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Sex (at baseline)</w:t>
            </w:r>
          </w:p>
        </w:tc>
        <w:tc>
          <w:tcPr>
            <w:tcW w:w="0" w:type="auto"/>
            <w:shd w:val="clear" w:color="auto" w:fill="BFBFBF" w:themeFill="background1" w:themeFillShade="BF"/>
          </w:tcPr>
          <w:p w14:paraId="0E98734A" w14:textId="2E198B6A"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Region</w:t>
            </w:r>
          </w:p>
        </w:tc>
        <w:tc>
          <w:tcPr>
            <w:tcW w:w="0" w:type="auto"/>
            <w:shd w:val="clear" w:color="auto" w:fill="BFBFBF" w:themeFill="background1" w:themeFillShade="BF"/>
          </w:tcPr>
          <w:p w14:paraId="098BA1EC" w14:textId="25063D99"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ASD Metric</w:t>
            </w:r>
          </w:p>
        </w:tc>
        <w:tc>
          <w:tcPr>
            <w:tcW w:w="0" w:type="auto"/>
            <w:shd w:val="clear" w:color="auto" w:fill="BFBFBF" w:themeFill="background1" w:themeFillShade="BF"/>
          </w:tcPr>
          <w:p w14:paraId="4CCF8B83" w14:textId="7B75D31F" w:rsidR="00576A94" w:rsidRPr="00576A94" w:rsidRDefault="00576A94" w:rsidP="00576A94">
            <w:pPr>
              <w:spacing w:before="0" w:after="0"/>
              <w:jc w:val="center"/>
              <w:rPr>
                <w:rFonts w:eastAsia="Times New Roman" w:cs="Times New Roman"/>
                <w:color w:val="000000"/>
                <w:sz w:val="16"/>
                <w:szCs w:val="16"/>
              </w:rPr>
            </w:pPr>
            <w:r w:rsidRPr="00576A94">
              <w:rPr>
                <w:rFonts w:eastAsia="Times New Roman" w:cs="Times New Roman"/>
                <w:b/>
                <w:bCs/>
                <w:color w:val="000000" w:themeColor="text1"/>
                <w:sz w:val="16"/>
                <w:szCs w:val="16"/>
              </w:rPr>
              <w:t>Outcome</w:t>
            </w:r>
          </w:p>
        </w:tc>
      </w:tr>
      <w:tr w:rsidR="00576A94" w:rsidRPr="00CE0CB3" w14:paraId="64BD1F79" w14:textId="77777777" w:rsidTr="00A056A1">
        <w:trPr>
          <w:trHeight w:val="260"/>
        </w:trPr>
        <w:tc>
          <w:tcPr>
            <w:tcW w:w="0" w:type="auto"/>
            <w:shd w:val="clear" w:color="auto" w:fill="auto"/>
          </w:tcPr>
          <w:p w14:paraId="5E8893BB" w14:textId="76021DB5" w:rsidR="00576A94" w:rsidRPr="00576A94" w:rsidRDefault="00576A94" w:rsidP="00576A94">
            <w:pPr>
              <w:spacing w:before="0" w:after="0"/>
              <w:rPr>
                <w:rFonts w:eastAsia="Times New Roman" w:cs="Times New Roman"/>
                <w:color w:val="000000"/>
                <w:sz w:val="16"/>
                <w:szCs w:val="16"/>
              </w:rPr>
            </w:pPr>
            <w:proofErr w:type="spellStart"/>
            <w:r w:rsidRPr="00576A94">
              <w:rPr>
                <w:rFonts w:cs="Times New Roman"/>
                <w:bCs/>
                <w:color w:val="000000"/>
                <w:sz w:val="16"/>
                <w:szCs w:val="16"/>
              </w:rPr>
              <w:t>Pecukonis</w:t>
            </w:r>
            <w:proofErr w:type="spellEnd"/>
            <w:r w:rsidRPr="00576A94">
              <w:rPr>
                <w:rFonts w:cs="Times New Roman"/>
                <w:bCs/>
                <w:color w:val="000000"/>
                <w:sz w:val="16"/>
                <w:szCs w:val="16"/>
              </w:rPr>
              <w:t xml:space="preserve"> et al. </w:t>
            </w:r>
            <w:r w:rsidRPr="00576A94">
              <w:rPr>
                <w:rFonts w:cs="Times New Roman"/>
                <w:bCs/>
                <w:color w:val="000000"/>
                <w:sz w:val="16"/>
                <w:szCs w:val="16"/>
              </w:rPr>
              <w:fldChar w:fldCharType="begin"/>
            </w:r>
            <w:r>
              <w:rPr>
                <w:rFonts w:cs="Times New Roman"/>
                <w:bCs/>
                <w:color w:val="000000"/>
                <w:sz w:val="16"/>
                <w:szCs w:val="16"/>
              </w:rPr>
              <w:instrText xml:space="preserve"> ADDIN EN.CITE &lt;EndNote&gt;&lt;Cite&gt;&lt;Author&gt;Pecukonis&lt;/Author&gt;&lt;Year&gt;2021&lt;/Year&gt;&lt;RecNum&gt;345&lt;/RecNum&gt;&lt;DisplayText&gt;(122)&lt;/DisplayText&gt;&lt;record&gt;&lt;rec-number&gt;345&lt;/rec-number&gt;&lt;foreign-keys&gt;&lt;key app="EN" db-id="pfftftz55dav9pezpdapp2zv2xzt0e0rv2wp" timestamp="1709323507" guid="412e59d9-7dec-4d1b-aab3-b822ef15be7e"&gt;345&lt;/key&gt;&lt;/foreign-keys&gt;&lt;ref-type name="Journal Article"&gt;17&lt;/ref-type&gt;&lt;contributors&gt;&lt;authors&gt;&lt;author&gt;Pecukonis, Meredith&lt;/author&gt;&lt;author&gt;Perdue, L. Katherine&lt;/author&gt;&lt;author&gt;Wong, Jillian&lt;/author&gt;&lt;author&gt;Tager-Flusberg, Helen&lt;/author&gt;&lt;author&gt;Nelson, A. Charles&lt;/author&gt;&lt;/authors&gt;&lt;/contributors&gt;&lt;titles&gt;&lt;title&gt;Exploring the relation between brain response to speech at 6-months and language outcomes at 24-months in infants at high and low risk for autism spectrum disorder: A preliminary functional near-infrared spectroscopy study&lt;/title&gt;&lt;secondary-title&gt;Developmental Cognitive Neuroscience&lt;/secondary-title&gt;&lt;/titles&gt;&lt;periodical&gt;&lt;full-title&gt;Developmental Cognitive Neuroscience&lt;/full-title&gt;&lt;/periodical&gt;&lt;pages&gt;100897&lt;/pages&gt;&lt;volume&gt;47&lt;/volume&gt;&lt;dates&gt;&lt;year&gt;2021&lt;/year&gt;&lt;/dates&gt;&lt;isbn&gt;1878-9293&lt;/isbn&gt;&lt;urls&gt;&lt;/urls&gt;&lt;electronic-resource-num&gt;10.1016/j.dcn.2020.100897&lt;/electronic-resource-num&gt;&lt;/record&gt;&lt;/Cite&gt;&lt;/EndNote&gt;</w:instrText>
            </w:r>
            <w:r w:rsidRPr="00576A94">
              <w:rPr>
                <w:rFonts w:cs="Times New Roman"/>
                <w:bCs/>
                <w:color w:val="000000"/>
                <w:sz w:val="16"/>
                <w:szCs w:val="16"/>
              </w:rPr>
              <w:fldChar w:fldCharType="separate"/>
            </w:r>
            <w:r>
              <w:rPr>
                <w:rFonts w:cs="Times New Roman"/>
                <w:bCs/>
                <w:noProof/>
                <w:color w:val="000000"/>
                <w:sz w:val="16"/>
                <w:szCs w:val="16"/>
              </w:rPr>
              <w:t>(122)</w:t>
            </w:r>
            <w:r w:rsidRPr="00576A94">
              <w:rPr>
                <w:rFonts w:cs="Times New Roman"/>
                <w:bCs/>
                <w:color w:val="000000"/>
                <w:sz w:val="16"/>
                <w:szCs w:val="16"/>
              </w:rPr>
              <w:fldChar w:fldCharType="end"/>
            </w:r>
          </w:p>
        </w:tc>
        <w:tc>
          <w:tcPr>
            <w:tcW w:w="0" w:type="auto"/>
            <w:shd w:val="clear" w:color="auto" w:fill="auto"/>
          </w:tcPr>
          <w:p w14:paraId="3898668B" w14:textId="65A5916A" w:rsidR="00576A94" w:rsidRPr="00576A94" w:rsidRDefault="00576A94" w:rsidP="00576A94">
            <w:pPr>
              <w:spacing w:before="0" w:after="0"/>
              <w:rPr>
                <w:rFonts w:eastAsia="Times New Roman" w:cs="Times New Roman"/>
                <w:color w:val="000000"/>
                <w:sz w:val="16"/>
                <w:szCs w:val="16"/>
              </w:rPr>
            </w:pPr>
            <w:r w:rsidRPr="00576A94">
              <w:rPr>
                <w:rFonts w:cs="Times New Roman"/>
                <w:bCs/>
                <w:color w:val="000000"/>
                <w:sz w:val="16"/>
                <w:szCs w:val="16"/>
              </w:rPr>
              <w:t>2020</w:t>
            </w:r>
          </w:p>
        </w:tc>
        <w:tc>
          <w:tcPr>
            <w:tcW w:w="0" w:type="auto"/>
            <w:shd w:val="clear" w:color="auto" w:fill="auto"/>
          </w:tcPr>
          <w:p w14:paraId="49A2B4C4" w14:textId="368451FD"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bCs/>
                <w:color w:val="000000"/>
                <w:sz w:val="16"/>
                <w:szCs w:val="16"/>
              </w:rPr>
              <w:t>Longitudinal: Time points at 3mo, 6mo, 9mo, 12mo, 18mo, 24mo, and 36mo</w:t>
            </w:r>
            <w:r w:rsidR="00A57919">
              <w:rPr>
                <w:rFonts w:eastAsia="Times New Roman" w:cs="Times New Roman"/>
                <w:bCs/>
                <w:color w:val="000000"/>
                <w:sz w:val="16"/>
                <w:szCs w:val="16"/>
              </w:rPr>
              <w:t>; Listening to speech stimuli during silent video</w:t>
            </w:r>
          </w:p>
        </w:tc>
        <w:tc>
          <w:tcPr>
            <w:tcW w:w="0" w:type="auto"/>
            <w:shd w:val="clear" w:color="auto" w:fill="auto"/>
          </w:tcPr>
          <w:p w14:paraId="06184EA1" w14:textId="77777777" w:rsidR="00576A94" w:rsidRPr="00576A94" w:rsidRDefault="00576A94" w:rsidP="00576A94">
            <w:pPr>
              <w:spacing w:before="0" w:after="0"/>
              <w:rPr>
                <w:rFonts w:cs="Times New Roman"/>
                <w:bCs/>
                <w:color w:val="000000"/>
                <w:sz w:val="16"/>
                <w:szCs w:val="16"/>
              </w:rPr>
            </w:pPr>
            <w:r w:rsidRPr="00576A94">
              <w:rPr>
                <w:rFonts w:cs="Times New Roman"/>
                <w:bCs/>
                <w:color w:val="000000"/>
                <w:sz w:val="16"/>
                <w:szCs w:val="16"/>
              </w:rPr>
              <w:t>Total: 31</w:t>
            </w:r>
          </w:p>
          <w:p w14:paraId="01FDADFB" w14:textId="4FD9C51A" w:rsidR="00576A94" w:rsidRPr="00576A94" w:rsidRDefault="00203FA7" w:rsidP="00576A94">
            <w:pPr>
              <w:spacing w:before="0" w:after="0"/>
              <w:rPr>
                <w:rFonts w:eastAsia="Times New Roman" w:cs="Times New Roman"/>
                <w:color w:val="000000"/>
                <w:sz w:val="16"/>
                <w:szCs w:val="16"/>
              </w:rPr>
            </w:pPr>
            <w:r>
              <w:rPr>
                <w:rFonts w:cs="Times New Roman"/>
                <w:bCs/>
                <w:color w:val="000000"/>
                <w:sz w:val="16"/>
                <w:szCs w:val="16"/>
              </w:rPr>
              <w:t>FH</w:t>
            </w:r>
            <w:r w:rsidR="00576A94" w:rsidRPr="00576A94">
              <w:rPr>
                <w:rFonts w:cs="Times New Roman"/>
                <w:bCs/>
                <w:color w:val="000000"/>
                <w:sz w:val="16"/>
                <w:szCs w:val="16"/>
              </w:rPr>
              <w:t>: 17</w:t>
            </w:r>
            <w:r w:rsidR="00576A94" w:rsidRPr="00576A94">
              <w:rPr>
                <w:rFonts w:cs="Times New Roman"/>
                <w:bCs/>
                <w:color w:val="000000"/>
                <w:sz w:val="16"/>
                <w:szCs w:val="16"/>
              </w:rPr>
              <w:br/>
            </w:r>
            <w:r>
              <w:rPr>
                <w:rFonts w:cs="Times New Roman"/>
                <w:bCs/>
                <w:color w:val="000000"/>
                <w:sz w:val="16"/>
                <w:szCs w:val="16"/>
              </w:rPr>
              <w:t>NFH</w:t>
            </w:r>
            <w:r w:rsidR="00576A94" w:rsidRPr="00576A94">
              <w:rPr>
                <w:rFonts w:cs="Times New Roman"/>
                <w:bCs/>
                <w:color w:val="000000"/>
                <w:sz w:val="16"/>
                <w:szCs w:val="16"/>
              </w:rPr>
              <w:t>: 14</w:t>
            </w:r>
          </w:p>
        </w:tc>
        <w:tc>
          <w:tcPr>
            <w:tcW w:w="0" w:type="auto"/>
            <w:shd w:val="clear" w:color="auto" w:fill="auto"/>
          </w:tcPr>
          <w:p w14:paraId="7C082370" w14:textId="5E5BA48E" w:rsidR="00576A94" w:rsidRPr="00576A94" w:rsidRDefault="00203FA7" w:rsidP="00576A94">
            <w:pPr>
              <w:spacing w:before="0" w:after="0"/>
              <w:rPr>
                <w:rFonts w:eastAsia="Times New Roman" w:cs="Times New Roman"/>
                <w:color w:val="000000"/>
                <w:sz w:val="16"/>
                <w:szCs w:val="16"/>
              </w:rPr>
            </w:pPr>
            <w:r>
              <w:rPr>
                <w:rFonts w:cs="Times New Roman"/>
                <w:bCs/>
                <w:color w:val="000000" w:themeColor="text1"/>
                <w:sz w:val="16"/>
                <w:szCs w:val="16"/>
              </w:rPr>
              <w:t>FH</w:t>
            </w:r>
            <w:r w:rsidR="00576A94" w:rsidRPr="00576A94">
              <w:rPr>
                <w:rFonts w:cs="Times New Roman"/>
                <w:bCs/>
                <w:color w:val="000000" w:themeColor="text1"/>
                <w:sz w:val="16"/>
                <w:szCs w:val="16"/>
              </w:rPr>
              <w:t>: 7 (5-8) months</w:t>
            </w:r>
            <w:r w:rsidR="00576A94" w:rsidRPr="00576A94">
              <w:rPr>
                <w:rFonts w:cs="Times New Roman"/>
                <w:bCs/>
                <w:color w:val="000000" w:themeColor="text1"/>
                <w:sz w:val="16"/>
                <w:szCs w:val="16"/>
              </w:rPr>
              <w:br/>
            </w:r>
            <w:r>
              <w:rPr>
                <w:rFonts w:cs="Times New Roman"/>
                <w:bCs/>
                <w:color w:val="000000" w:themeColor="text1"/>
                <w:sz w:val="16"/>
                <w:szCs w:val="16"/>
              </w:rPr>
              <w:t>NFH</w:t>
            </w:r>
            <w:r w:rsidR="00576A94" w:rsidRPr="00576A94">
              <w:rPr>
                <w:rFonts w:cs="Times New Roman"/>
                <w:bCs/>
                <w:color w:val="000000" w:themeColor="text1"/>
                <w:sz w:val="16"/>
                <w:szCs w:val="16"/>
              </w:rPr>
              <w:t>: 7 (5-8) months</w:t>
            </w:r>
          </w:p>
        </w:tc>
        <w:tc>
          <w:tcPr>
            <w:tcW w:w="0" w:type="auto"/>
            <w:shd w:val="clear" w:color="auto" w:fill="auto"/>
          </w:tcPr>
          <w:p w14:paraId="5F4474CD" w14:textId="22D5583C" w:rsidR="00576A94" w:rsidRPr="00576A94" w:rsidRDefault="00203FA7" w:rsidP="00576A94">
            <w:pPr>
              <w:spacing w:before="0" w:after="0"/>
              <w:rPr>
                <w:rFonts w:eastAsia="Times New Roman" w:cs="Times New Roman"/>
                <w:color w:val="000000"/>
                <w:sz w:val="16"/>
                <w:szCs w:val="16"/>
              </w:rPr>
            </w:pPr>
            <w:r>
              <w:rPr>
                <w:rFonts w:cs="Times New Roman"/>
                <w:bCs/>
                <w:color w:val="000000" w:themeColor="text1"/>
                <w:sz w:val="16"/>
                <w:szCs w:val="16"/>
              </w:rPr>
              <w:t>FH</w:t>
            </w:r>
            <w:r w:rsidR="00576A94" w:rsidRPr="00576A94">
              <w:rPr>
                <w:rFonts w:cs="Times New Roman"/>
                <w:bCs/>
                <w:color w:val="000000" w:themeColor="text1"/>
                <w:sz w:val="16"/>
                <w:szCs w:val="16"/>
              </w:rPr>
              <w:t xml:space="preserve">: (50) </w:t>
            </w:r>
            <w:r w:rsidR="00576A94" w:rsidRPr="00576A94">
              <w:rPr>
                <w:rFonts w:cs="Times New Roman"/>
                <w:bCs/>
                <w:color w:val="000000" w:themeColor="text1"/>
                <w:sz w:val="16"/>
                <w:szCs w:val="16"/>
              </w:rPr>
              <w:br/>
            </w:r>
            <w:r>
              <w:rPr>
                <w:rFonts w:cs="Times New Roman"/>
                <w:bCs/>
                <w:color w:val="000000" w:themeColor="text1"/>
                <w:sz w:val="16"/>
                <w:szCs w:val="16"/>
              </w:rPr>
              <w:t>NFH</w:t>
            </w:r>
            <w:r w:rsidR="00576A94" w:rsidRPr="00576A94">
              <w:rPr>
                <w:rFonts w:cs="Times New Roman"/>
                <w:bCs/>
                <w:color w:val="000000" w:themeColor="text1"/>
                <w:sz w:val="16"/>
                <w:szCs w:val="16"/>
              </w:rPr>
              <w:t>: 7 (50)</w:t>
            </w:r>
          </w:p>
        </w:tc>
        <w:tc>
          <w:tcPr>
            <w:tcW w:w="0" w:type="auto"/>
            <w:shd w:val="clear" w:color="auto" w:fill="auto"/>
          </w:tcPr>
          <w:p w14:paraId="6041C9A4" w14:textId="168C75DE"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bCs/>
                <w:color w:val="000000"/>
                <w:sz w:val="16"/>
                <w:szCs w:val="16"/>
              </w:rPr>
              <w:t>USA</w:t>
            </w:r>
          </w:p>
        </w:tc>
        <w:tc>
          <w:tcPr>
            <w:tcW w:w="0" w:type="auto"/>
            <w:shd w:val="clear" w:color="auto" w:fill="auto"/>
          </w:tcPr>
          <w:p w14:paraId="56E18B5E" w14:textId="175C7609"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 xml:space="preserve">One full sibling with ASD, </w:t>
            </w:r>
            <w:r w:rsidRPr="00576A94">
              <w:rPr>
                <w:rFonts w:eastAsia="Times New Roman" w:cs="Times New Roman"/>
                <w:bCs/>
                <w:color w:val="000000"/>
                <w:sz w:val="16"/>
                <w:szCs w:val="16"/>
              </w:rPr>
              <w:t>SCQ</w:t>
            </w:r>
          </w:p>
        </w:tc>
        <w:tc>
          <w:tcPr>
            <w:tcW w:w="0" w:type="auto"/>
            <w:shd w:val="clear" w:color="auto" w:fill="auto"/>
          </w:tcPr>
          <w:p w14:paraId="25AC797B" w14:textId="63525F50"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bCs/>
                <w:color w:val="000000"/>
                <w:sz w:val="16"/>
                <w:szCs w:val="16"/>
              </w:rPr>
              <w:t xml:space="preserve">While repetitive and random syllable strings elucidate similar brain response patterns in both </w:t>
            </w:r>
            <w:r w:rsidR="00203FA7">
              <w:rPr>
                <w:rFonts w:eastAsia="Times New Roman" w:cs="Times New Roman"/>
                <w:bCs/>
                <w:color w:val="000000"/>
                <w:sz w:val="16"/>
                <w:szCs w:val="16"/>
              </w:rPr>
              <w:t>FH</w:t>
            </w:r>
            <w:r w:rsidRPr="00576A94">
              <w:rPr>
                <w:rFonts w:eastAsia="Times New Roman" w:cs="Times New Roman"/>
                <w:bCs/>
                <w:color w:val="000000"/>
                <w:sz w:val="16"/>
                <w:szCs w:val="16"/>
              </w:rPr>
              <w:t xml:space="preserve"> and </w:t>
            </w:r>
            <w:r w:rsidR="00203FA7">
              <w:rPr>
                <w:rFonts w:eastAsia="Times New Roman" w:cs="Times New Roman"/>
                <w:bCs/>
                <w:color w:val="000000"/>
                <w:sz w:val="16"/>
                <w:szCs w:val="16"/>
              </w:rPr>
              <w:t>NFH</w:t>
            </w:r>
            <w:r w:rsidRPr="00576A94">
              <w:rPr>
                <w:rFonts w:eastAsia="Times New Roman" w:cs="Times New Roman"/>
                <w:bCs/>
                <w:color w:val="000000"/>
                <w:sz w:val="16"/>
                <w:szCs w:val="16"/>
              </w:rPr>
              <w:t xml:space="preserve"> children, </w:t>
            </w:r>
            <w:r w:rsidR="00203FA7">
              <w:rPr>
                <w:rFonts w:eastAsia="Times New Roman" w:cs="Times New Roman"/>
                <w:bCs/>
                <w:color w:val="000000"/>
                <w:sz w:val="16"/>
                <w:szCs w:val="16"/>
              </w:rPr>
              <w:t>NFH</w:t>
            </w:r>
            <w:r w:rsidRPr="00576A94">
              <w:rPr>
                <w:rFonts w:eastAsia="Times New Roman" w:cs="Times New Roman"/>
                <w:bCs/>
                <w:color w:val="000000"/>
                <w:sz w:val="16"/>
                <w:szCs w:val="16"/>
              </w:rPr>
              <w:t xml:space="preserve"> children have the strongest activation in anterior portions of the brain, where </w:t>
            </w:r>
            <w:r w:rsidR="00203FA7">
              <w:rPr>
                <w:rFonts w:eastAsia="Times New Roman" w:cs="Times New Roman"/>
                <w:bCs/>
                <w:color w:val="000000"/>
                <w:sz w:val="16"/>
                <w:szCs w:val="16"/>
              </w:rPr>
              <w:t>FH</w:t>
            </w:r>
            <w:r w:rsidRPr="00576A94">
              <w:rPr>
                <w:rFonts w:eastAsia="Times New Roman" w:cs="Times New Roman"/>
                <w:bCs/>
                <w:color w:val="000000"/>
                <w:sz w:val="16"/>
                <w:szCs w:val="16"/>
              </w:rPr>
              <w:t xml:space="preserve"> children have similar activation globally. </w:t>
            </w:r>
            <w:r w:rsidR="00203FA7">
              <w:rPr>
                <w:rFonts w:eastAsia="Times New Roman" w:cs="Times New Roman"/>
                <w:bCs/>
                <w:color w:val="000000"/>
                <w:sz w:val="16"/>
                <w:szCs w:val="16"/>
              </w:rPr>
              <w:t>FH</w:t>
            </w:r>
            <w:r w:rsidRPr="00576A94">
              <w:rPr>
                <w:rFonts w:eastAsia="Times New Roman" w:cs="Times New Roman"/>
                <w:bCs/>
                <w:color w:val="000000"/>
                <w:sz w:val="16"/>
                <w:szCs w:val="16"/>
              </w:rPr>
              <w:t xml:space="preserve"> infants later diagnosed with ASD have reduced brain responses in bilateral anterior regions.</w:t>
            </w:r>
          </w:p>
        </w:tc>
      </w:tr>
      <w:tr w:rsidR="00576A94" w:rsidRPr="00CE0CB3" w14:paraId="4CC30E23" w14:textId="77777777" w:rsidTr="00A056A1">
        <w:trPr>
          <w:trHeight w:val="260"/>
        </w:trPr>
        <w:tc>
          <w:tcPr>
            <w:tcW w:w="0" w:type="auto"/>
            <w:shd w:val="clear" w:color="auto" w:fill="auto"/>
          </w:tcPr>
          <w:p w14:paraId="7D445078" w14:textId="7FEB04A6" w:rsidR="00576A94" w:rsidRPr="00576A94" w:rsidRDefault="00576A94" w:rsidP="00576A94">
            <w:pPr>
              <w:spacing w:before="0" w:after="0"/>
              <w:rPr>
                <w:rFonts w:eastAsia="Times New Roman" w:cs="Times New Roman"/>
                <w:color w:val="000000"/>
                <w:sz w:val="16"/>
                <w:szCs w:val="16"/>
              </w:rPr>
            </w:pPr>
            <w:r w:rsidRPr="00576A94">
              <w:rPr>
                <w:rFonts w:cs="Times New Roman"/>
                <w:bCs/>
                <w:color w:val="000000"/>
                <w:sz w:val="16"/>
                <w:szCs w:val="16"/>
              </w:rPr>
              <w:t xml:space="preserve">Zhang et al. </w:t>
            </w:r>
            <w:r w:rsidRPr="00576A94">
              <w:rPr>
                <w:rFonts w:cs="Times New Roman"/>
                <w:bCs/>
                <w:color w:val="000000"/>
                <w:sz w:val="16"/>
                <w:szCs w:val="16"/>
              </w:rPr>
              <w:fldChar w:fldCharType="begin"/>
            </w:r>
            <w:r>
              <w:rPr>
                <w:rFonts w:cs="Times New Roman"/>
                <w:bCs/>
                <w:color w:val="000000"/>
                <w:sz w:val="16"/>
                <w:szCs w:val="16"/>
              </w:rPr>
              <w:instrText xml:space="preserve"> ADDIN EN.CITE &lt;EndNote&gt;&lt;Cite&gt;&lt;Author&gt;Zhang&lt;/Author&gt;&lt;Year&gt;2022/12/01&lt;/Year&gt;&lt;RecNum&gt;332&lt;/RecNum&gt;&lt;DisplayText&gt;(123)&lt;/DisplayText&gt;&lt;record&gt;&lt;rec-number&gt;332&lt;/rec-number&gt;&lt;foreign-keys&gt;&lt;key app="EN" db-id="pfftftz55dav9pezpdapp2zv2xzt0e0rv2wp" timestamp="1709309247" guid="c8508f77-66b2-4c43-98c3-866c681d18ad"&gt;332&lt;/key&gt;&lt;/foreign-keys&gt;&lt;ref-type name="Journal Article"&gt;17&lt;/ref-type&gt;&lt;contributors&gt;&lt;authors&gt;&lt;author&gt;Fen Zhang&lt;/author&gt;&lt;author&gt;Floor Moerman&lt;/author&gt;&lt;author&gt;Haijing Niu&lt;/author&gt;&lt;author&gt;Petra Warreyn&lt;/author&gt;&lt;author&gt;Herbert Roeyers&lt;/author&gt;&lt;/authors&gt;&lt;/contributors&gt;&lt;titles&gt;&lt;title&gt;Atypical brain network development of infants at elevated likelihood for autism spectrum disorder during the first year of life&lt;/title&gt;&lt;secondary-title&gt;Autism Research&lt;/secondary-title&gt;&lt;/titles&gt;&lt;periodical&gt;&lt;full-title&gt;Autism Research&lt;/full-title&gt;&lt;/periodical&gt;&lt;volume&gt;15&lt;/volume&gt;&lt;number&gt;12&lt;/number&gt;&lt;dates&gt;&lt;year&gt;2022/12/01&lt;/year&gt;&lt;/dates&gt;&lt;isbn&gt;1939-3806&lt;/isbn&gt;&lt;urls&gt;&lt;related-urls&gt;&lt;url&gt;https://onlinelibrary.wiley.com/doi/10.1002/aur.2827&lt;/url&gt;&lt;/related-urls&gt;&lt;/urls&gt;&lt;electronic-resource-num&gt;10.1002/aur.2827&lt;/electronic-resource-num&gt;&lt;/record&gt;&lt;/Cite&gt;&lt;/EndNote&gt;</w:instrText>
            </w:r>
            <w:r w:rsidRPr="00576A94">
              <w:rPr>
                <w:rFonts w:cs="Times New Roman"/>
                <w:bCs/>
                <w:color w:val="000000"/>
                <w:sz w:val="16"/>
                <w:szCs w:val="16"/>
              </w:rPr>
              <w:fldChar w:fldCharType="separate"/>
            </w:r>
            <w:r>
              <w:rPr>
                <w:rFonts w:cs="Times New Roman"/>
                <w:bCs/>
                <w:noProof/>
                <w:color w:val="000000"/>
                <w:sz w:val="16"/>
                <w:szCs w:val="16"/>
              </w:rPr>
              <w:t>(123)</w:t>
            </w:r>
            <w:r w:rsidRPr="00576A94">
              <w:rPr>
                <w:rFonts w:cs="Times New Roman"/>
                <w:bCs/>
                <w:color w:val="000000"/>
                <w:sz w:val="16"/>
                <w:szCs w:val="16"/>
              </w:rPr>
              <w:fldChar w:fldCharType="end"/>
            </w:r>
          </w:p>
        </w:tc>
        <w:tc>
          <w:tcPr>
            <w:tcW w:w="0" w:type="auto"/>
            <w:shd w:val="clear" w:color="auto" w:fill="auto"/>
          </w:tcPr>
          <w:p w14:paraId="40CFF684" w14:textId="77EAAE89" w:rsidR="00576A94" w:rsidRPr="00576A94" w:rsidRDefault="00576A94" w:rsidP="00576A94">
            <w:pPr>
              <w:spacing w:before="0" w:after="0"/>
              <w:rPr>
                <w:rFonts w:eastAsia="Times New Roman" w:cs="Times New Roman"/>
                <w:color w:val="000000"/>
                <w:sz w:val="16"/>
                <w:szCs w:val="16"/>
              </w:rPr>
            </w:pPr>
            <w:r w:rsidRPr="00576A94">
              <w:rPr>
                <w:rFonts w:cs="Times New Roman"/>
                <w:bCs/>
                <w:color w:val="000000"/>
                <w:sz w:val="16"/>
                <w:szCs w:val="16"/>
              </w:rPr>
              <w:t>2022</w:t>
            </w:r>
          </w:p>
        </w:tc>
        <w:tc>
          <w:tcPr>
            <w:tcW w:w="0" w:type="auto"/>
            <w:shd w:val="clear" w:color="auto" w:fill="auto"/>
          </w:tcPr>
          <w:p w14:paraId="05310797" w14:textId="2C630B0A" w:rsidR="00576A94" w:rsidRPr="00576A94" w:rsidRDefault="00576A94" w:rsidP="00576A94">
            <w:pPr>
              <w:spacing w:before="0" w:after="0"/>
              <w:rPr>
                <w:rFonts w:eastAsia="Times New Roman" w:cs="Times New Roman"/>
                <w:color w:val="000000" w:themeColor="text1"/>
                <w:sz w:val="16"/>
                <w:szCs w:val="16"/>
              </w:rPr>
            </w:pPr>
            <w:r w:rsidRPr="00576A94">
              <w:rPr>
                <w:rFonts w:eastAsia="Times New Roman" w:cs="Times New Roman"/>
                <w:bCs/>
                <w:color w:val="000000"/>
                <w:sz w:val="16"/>
                <w:szCs w:val="16"/>
              </w:rPr>
              <w:t>Longitudinal: Time points at 5mo and 10mo</w:t>
            </w:r>
            <w:r w:rsidR="006405BC">
              <w:rPr>
                <w:rFonts w:eastAsia="Times New Roman" w:cs="Times New Roman"/>
                <w:bCs/>
                <w:color w:val="000000"/>
                <w:sz w:val="16"/>
                <w:szCs w:val="16"/>
              </w:rPr>
              <w:t>; Rest</w:t>
            </w:r>
          </w:p>
        </w:tc>
        <w:tc>
          <w:tcPr>
            <w:tcW w:w="0" w:type="auto"/>
            <w:shd w:val="clear" w:color="auto" w:fill="auto"/>
          </w:tcPr>
          <w:p w14:paraId="75DE0B9C" w14:textId="77777777" w:rsidR="00576A94" w:rsidRPr="00576A94" w:rsidRDefault="00576A94" w:rsidP="00576A94">
            <w:pPr>
              <w:spacing w:before="0" w:after="0"/>
              <w:rPr>
                <w:rFonts w:cs="Times New Roman"/>
                <w:bCs/>
                <w:color w:val="000000"/>
                <w:sz w:val="16"/>
                <w:szCs w:val="16"/>
              </w:rPr>
            </w:pPr>
            <w:r w:rsidRPr="00576A94">
              <w:rPr>
                <w:rFonts w:cs="Times New Roman"/>
                <w:bCs/>
                <w:color w:val="000000"/>
                <w:sz w:val="16"/>
                <w:szCs w:val="16"/>
              </w:rPr>
              <w:t>Total: 45</w:t>
            </w:r>
          </w:p>
          <w:p w14:paraId="62706977" w14:textId="472C839C" w:rsidR="00576A94" w:rsidRPr="00576A94" w:rsidRDefault="00203FA7" w:rsidP="00576A94">
            <w:pPr>
              <w:spacing w:before="0" w:after="0"/>
              <w:rPr>
                <w:rFonts w:cs="Times New Roman"/>
                <w:bCs/>
                <w:color w:val="000000"/>
                <w:sz w:val="16"/>
                <w:szCs w:val="16"/>
              </w:rPr>
            </w:pPr>
            <w:r>
              <w:rPr>
                <w:rFonts w:cs="Times New Roman"/>
                <w:bCs/>
                <w:color w:val="000000"/>
                <w:sz w:val="16"/>
                <w:szCs w:val="16"/>
              </w:rPr>
              <w:t>FH</w:t>
            </w:r>
            <w:r w:rsidR="00576A94" w:rsidRPr="00576A94">
              <w:rPr>
                <w:rFonts w:cs="Times New Roman"/>
                <w:bCs/>
                <w:color w:val="000000"/>
                <w:sz w:val="16"/>
                <w:szCs w:val="16"/>
              </w:rPr>
              <w:t>: 26</w:t>
            </w:r>
          </w:p>
          <w:p w14:paraId="44FCD2F8" w14:textId="512774D0" w:rsidR="00576A94" w:rsidRPr="00576A94" w:rsidRDefault="00203FA7" w:rsidP="00576A94">
            <w:pPr>
              <w:spacing w:before="0" w:after="0"/>
              <w:rPr>
                <w:rFonts w:eastAsia="Times New Roman" w:cs="Times New Roman"/>
                <w:color w:val="000000"/>
                <w:sz w:val="16"/>
                <w:szCs w:val="16"/>
              </w:rPr>
            </w:pPr>
            <w:r>
              <w:rPr>
                <w:rFonts w:cs="Times New Roman"/>
                <w:bCs/>
                <w:color w:val="000000"/>
                <w:sz w:val="16"/>
                <w:szCs w:val="16"/>
              </w:rPr>
              <w:t>NFH</w:t>
            </w:r>
            <w:r w:rsidR="00576A94" w:rsidRPr="00576A94">
              <w:rPr>
                <w:rFonts w:cs="Times New Roman"/>
                <w:bCs/>
                <w:color w:val="000000"/>
                <w:sz w:val="16"/>
                <w:szCs w:val="16"/>
              </w:rPr>
              <w:t>: 19</w:t>
            </w:r>
          </w:p>
        </w:tc>
        <w:tc>
          <w:tcPr>
            <w:tcW w:w="0" w:type="auto"/>
            <w:shd w:val="clear" w:color="auto" w:fill="auto"/>
          </w:tcPr>
          <w:p w14:paraId="23E4F1F8" w14:textId="5383E0C7" w:rsidR="00576A94" w:rsidRPr="00576A94" w:rsidRDefault="00203FA7" w:rsidP="00576A94">
            <w:pPr>
              <w:spacing w:before="0" w:after="0"/>
              <w:rPr>
                <w:rFonts w:cs="Times New Roman"/>
                <w:bCs/>
                <w:color w:val="000000" w:themeColor="text1"/>
                <w:sz w:val="16"/>
                <w:szCs w:val="16"/>
              </w:rPr>
            </w:pPr>
            <w:r>
              <w:rPr>
                <w:rFonts w:cs="Times New Roman"/>
                <w:bCs/>
                <w:color w:val="000000" w:themeColor="text1"/>
                <w:sz w:val="16"/>
                <w:szCs w:val="16"/>
              </w:rPr>
              <w:t>FH</w:t>
            </w:r>
            <w:r w:rsidR="00576A94" w:rsidRPr="00576A94">
              <w:rPr>
                <w:rFonts w:cs="Times New Roman"/>
                <w:bCs/>
                <w:color w:val="000000" w:themeColor="text1"/>
                <w:sz w:val="16"/>
                <w:szCs w:val="16"/>
              </w:rPr>
              <w:t>: 5 months</w:t>
            </w:r>
          </w:p>
          <w:p w14:paraId="21237E34" w14:textId="66C9ADD9" w:rsidR="00576A94" w:rsidRPr="00576A94" w:rsidRDefault="00203FA7" w:rsidP="00576A94">
            <w:pPr>
              <w:spacing w:before="0" w:after="0"/>
              <w:rPr>
                <w:rFonts w:cs="Times New Roman"/>
                <w:bCs/>
                <w:color w:val="000000" w:themeColor="text1"/>
                <w:sz w:val="16"/>
                <w:szCs w:val="16"/>
              </w:rPr>
            </w:pPr>
            <w:r>
              <w:rPr>
                <w:rFonts w:cs="Times New Roman"/>
                <w:bCs/>
                <w:color w:val="000000" w:themeColor="text1"/>
                <w:sz w:val="16"/>
                <w:szCs w:val="16"/>
              </w:rPr>
              <w:t>NFH</w:t>
            </w:r>
            <w:r w:rsidR="00576A94" w:rsidRPr="00576A94">
              <w:rPr>
                <w:rFonts w:cs="Times New Roman"/>
                <w:bCs/>
                <w:color w:val="000000" w:themeColor="text1"/>
                <w:sz w:val="16"/>
                <w:szCs w:val="16"/>
              </w:rPr>
              <w:t>: 5 months</w:t>
            </w:r>
          </w:p>
          <w:p w14:paraId="323646E4" w14:textId="77777777" w:rsidR="00576A94" w:rsidRPr="00576A94" w:rsidRDefault="00576A94" w:rsidP="00576A94">
            <w:pPr>
              <w:spacing w:before="0" w:after="0"/>
              <w:rPr>
                <w:rFonts w:eastAsia="Times New Roman" w:cs="Times New Roman"/>
                <w:color w:val="000000"/>
                <w:sz w:val="16"/>
                <w:szCs w:val="16"/>
              </w:rPr>
            </w:pPr>
          </w:p>
        </w:tc>
        <w:tc>
          <w:tcPr>
            <w:tcW w:w="0" w:type="auto"/>
            <w:shd w:val="clear" w:color="auto" w:fill="auto"/>
          </w:tcPr>
          <w:p w14:paraId="674A67A7" w14:textId="6525B672" w:rsidR="00576A94" w:rsidRPr="00576A94" w:rsidRDefault="00203FA7" w:rsidP="00576A94">
            <w:pPr>
              <w:spacing w:before="0" w:after="0"/>
              <w:rPr>
                <w:rFonts w:eastAsia="Times New Roman" w:cs="Times New Roman"/>
                <w:color w:val="000000"/>
                <w:sz w:val="16"/>
                <w:szCs w:val="16"/>
              </w:rPr>
            </w:pPr>
            <w:r>
              <w:rPr>
                <w:rFonts w:cs="Times New Roman"/>
                <w:bCs/>
                <w:color w:val="000000" w:themeColor="text1"/>
                <w:sz w:val="16"/>
                <w:szCs w:val="16"/>
              </w:rPr>
              <w:t>FH</w:t>
            </w:r>
            <w:r w:rsidR="00576A94" w:rsidRPr="00576A94">
              <w:rPr>
                <w:rFonts w:cs="Times New Roman"/>
                <w:bCs/>
                <w:color w:val="000000" w:themeColor="text1"/>
                <w:sz w:val="16"/>
                <w:szCs w:val="16"/>
              </w:rPr>
              <w:t>: 15 (58)</w:t>
            </w:r>
            <w:r w:rsidR="00576A94" w:rsidRPr="00576A94">
              <w:rPr>
                <w:rFonts w:cs="Times New Roman"/>
                <w:bCs/>
                <w:color w:val="000000" w:themeColor="text1"/>
                <w:sz w:val="16"/>
                <w:szCs w:val="16"/>
              </w:rPr>
              <w:br/>
            </w:r>
            <w:r>
              <w:rPr>
                <w:rFonts w:cs="Times New Roman"/>
                <w:bCs/>
                <w:color w:val="000000" w:themeColor="text1"/>
                <w:sz w:val="16"/>
                <w:szCs w:val="16"/>
              </w:rPr>
              <w:t>NFH</w:t>
            </w:r>
            <w:r w:rsidR="00576A94" w:rsidRPr="00576A94">
              <w:rPr>
                <w:rFonts w:cs="Times New Roman"/>
                <w:bCs/>
                <w:color w:val="000000" w:themeColor="text1"/>
                <w:sz w:val="16"/>
                <w:szCs w:val="16"/>
              </w:rPr>
              <w:t>: 6 (33)</w:t>
            </w:r>
          </w:p>
        </w:tc>
        <w:tc>
          <w:tcPr>
            <w:tcW w:w="0" w:type="auto"/>
            <w:shd w:val="clear" w:color="auto" w:fill="auto"/>
          </w:tcPr>
          <w:p w14:paraId="394F62DC" w14:textId="77777777" w:rsidR="00576A94" w:rsidRPr="00576A94" w:rsidRDefault="00576A94" w:rsidP="00576A94">
            <w:pPr>
              <w:spacing w:before="0" w:after="0"/>
              <w:rPr>
                <w:rFonts w:eastAsia="Times New Roman" w:cs="Times New Roman"/>
                <w:bCs/>
                <w:color w:val="000000"/>
                <w:sz w:val="16"/>
                <w:szCs w:val="16"/>
              </w:rPr>
            </w:pPr>
            <w:r w:rsidRPr="00576A94">
              <w:rPr>
                <w:rFonts w:eastAsia="Times New Roman" w:cs="Times New Roman"/>
                <w:bCs/>
                <w:color w:val="000000"/>
                <w:sz w:val="16"/>
                <w:szCs w:val="16"/>
              </w:rPr>
              <w:t>China/</w:t>
            </w:r>
          </w:p>
          <w:p w14:paraId="2C774ECE" w14:textId="35907594"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bCs/>
                <w:color w:val="000000"/>
                <w:sz w:val="16"/>
                <w:szCs w:val="16"/>
              </w:rPr>
              <w:t>Belgium</w:t>
            </w:r>
          </w:p>
        </w:tc>
        <w:tc>
          <w:tcPr>
            <w:tcW w:w="0" w:type="auto"/>
            <w:shd w:val="clear" w:color="auto" w:fill="auto"/>
          </w:tcPr>
          <w:p w14:paraId="78170634" w14:textId="2520B1DB" w:rsidR="00576A94" w:rsidRPr="00576A94" w:rsidRDefault="00576A94" w:rsidP="00576A94">
            <w:pPr>
              <w:spacing w:before="0" w:after="0"/>
              <w:rPr>
                <w:rFonts w:eastAsia="Times New Roman" w:cs="Times New Roman"/>
                <w:color w:val="000000"/>
                <w:sz w:val="16"/>
                <w:szCs w:val="16"/>
              </w:rPr>
            </w:pPr>
            <w:r w:rsidRPr="00576A94">
              <w:rPr>
                <w:rFonts w:eastAsia="Times New Roman" w:cs="Times New Roman"/>
                <w:color w:val="000000"/>
                <w:sz w:val="16"/>
                <w:szCs w:val="16"/>
              </w:rPr>
              <w:t>One full or half sibling with ASD,</w:t>
            </w:r>
          </w:p>
        </w:tc>
        <w:tc>
          <w:tcPr>
            <w:tcW w:w="0" w:type="auto"/>
            <w:shd w:val="clear" w:color="auto" w:fill="auto"/>
          </w:tcPr>
          <w:p w14:paraId="26560323" w14:textId="73393EF9" w:rsidR="00576A94" w:rsidRPr="00576A94" w:rsidRDefault="00203FA7" w:rsidP="00576A94">
            <w:pPr>
              <w:spacing w:before="0" w:after="0"/>
              <w:rPr>
                <w:rFonts w:eastAsia="Times New Roman" w:cs="Times New Roman"/>
                <w:color w:val="000000"/>
                <w:sz w:val="16"/>
                <w:szCs w:val="16"/>
              </w:rPr>
            </w:pPr>
            <w:r>
              <w:rPr>
                <w:rFonts w:eastAsia="Times New Roman" w:cs="Times New Roman"/>
                <w:color w:val="000000"/>
                <w:sz w:val="16"/>
                <w:szCs w:val="16"/>
              </w:rPr>
              <w:t>FH</w:t>
            </w:r>
            <w:r w:rsidR="00576A94" w:rsidRPr="00576A94">
              <w:rPr>
                <w:rFonts w:eastAsia="Times New Roman" w:cs="Times New Roman"/>
                <w:color w:val="000000"/>
                <w:sz w:val="16"/>
                <w:szCs w:val="16"/>
              </w:rPr>
              <w:t xml:space="preserve"> infants exhibit increased local and nodal efficiency and connectivity in whole brain compared to </w:t>
            </w:r>
            <w:r>
              <w:rPr>
                <w:rFonts w:eastAsia="Times New Roman" w:cs="Times New Roman"/>
                <w:color w:val="000000"/>
                <w:sz w:val="16"/>
                <w:szCs w:val="16"/>
              </w:rPr>
              <w:t>NFH</w:t>
            </w:r>
            <w:r w:rsidR="00576A94" w:rsidRPr="00576A94">
              <w:rPr>
                <w:rFonts w:eastAsia="Times New Roman" w:cs="Times New Roman"/>
                <w:color w:val="000000"/>
                <w:sz w:val="16"/>
                <w:szCs w:val="16"/>
              </w:rPr>
              <w:t xml:space="preserve"> controls at 5 months of age. There are no significant differences at 10 months of age.</w:t>
            </w:r>
          </w:p>
        </w:tc>
      </w:tr>
    </w:tbl>
    <w:p w14:paraId="698DF056" w14:textId="688FF7A0" w:rsidR="005E3C04" w:rsidRDefault="00576A94" w:rsidP="00576A94">
      <w:pPr>
        <w:spacing w:before="0" w:after="0"/>
        <w:rPr>
          <w:rFonts w:eastAsia="Times New Roman" w:cs="Times New Roman"/>
          <w:color w:val="000000" w:themeColor="text1"/>
          <w:sz w:val="16"/>
          <w:szCs w:val="16"/>
        </w:rPr>
      </w:pPr>
      <w:r w:rsidRPr="731494B6">
        <w:rPr>
          <w:rFonts w:eastAsia="Times New Roman" w:cs="Times New Roman"/>
          <w:color w:val="000000" w:themeColor="text1"/>
          <w:sz w:val="16"/>
          <w:szCs w:val="16"/>
        </w:rPr>
        <w:t>DFA: detrended fluctuation analysis</w:t>
      </w:r>
    </w:p>
    <w:p w14:paraId="410047D5" w14:textId="77777777" w:rsidR="00576A94" w:rsidRPr="00AC2486" w:rsidRDefault="00576A94" w:rsidP="002B4A57">
      <w:pPr>
        <w:rPr>
          <w:b/>
          <w:bCs/>
        </w:rPr>
      </w:pPr>
    </w:p>
    <w:p w14:paraId="361E5E39" w14:textId="77777777" w:rsidR="00DC5F80" w:rsidRDefault="00DC5F80">
      <w:pPr>
        <w:spacing w:before="0" w:after="200" w:line="276" w:lineRule="auto"/>
        <w:rPr>
          <w:rFonts w:eastAsia="Cambria" w:cs="Times New Roman"/>
          <w:b/>
          <w:szCs w:val="24"/>
        </w:rPr>
      </w:pPr>
      <w:r>
        <w:br w:type="page"/>
      </w:r>
    </w:p>
    <w:p w14:paraId="3FD4D6D3" w14:textId="43628894" w:rsidR="00AC2486" w:rsidRDefault="00AC2486" w:rsidP="00516C38">
      <w:pPr>
        <w:pStyle w:val="Heading1"/>
        <w:numPr>
          <w:ilvl w:val="0"/>
          <w:numId w:val="0"/>
        </w:numPr>
      </w:pPr>
      <w:bookmarkStart w:id="7" w:name="_Toc176348700"/>
      <w:r w:rsidRPr="00AC2486">
        <w:lastRenderedPageBreak/>
        <w:t>Supplementary Table 8. MEG</w:t>
      </w:r>
      <w:r w:rsidR="00A643E1">
        <w:t xml:space="preserve"> Findings</w:t>
      </w:r>
      <w:r w:rsidRPr="00AC2486">
        <w:t>.</w:t>
      </w:r>
      <w:bookmarkEnd w:id="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2"/>
        <w:gridCol w:w="630"/>
        <w:gridCol w:w="1226"/>
        <w:gridCol w:w="844"/>
        <w:gridCol w:w="900"/>
        <w:gridCol w:w="987"/>
        <w:gridCol w:w="723"/>
        <w:gridCol w:w="1080"/>
        <w:gridCol w:w="2389"/>
      </w:tblGrid>
      <w:tr w:rsidR="001922EF" w:rsidRPr="00EE27DD" w14:paraId="3F2A8884" w14:textId="77777777" w:rsidTr="001E680B">
        <w:trPr>
          <w:trHeight w:val="296"/>
        </w:trPr>
        <w:tc>
          <w:tcPr>
            <w:tcW w:w="9761" w:type="dxa"/>
            <w:gridSpan w:val="9"/>
            <w:shd w:val="clear" w:color="auto" w:fill="808080" w:themeFill="background1" w:themeFillShade="80"/>
          </w:tcPr>
          <w:p w14:paraId="0DF9B1E6" w14:textId="77777777" w:rsidR="001922EF" w:rsidRPr="00EE27DD" w:rsidRDefault="001922EF">
            <w:pPr>
              <w:spacing w:before="0" w:after="0"/>
              <w:jc w:val="center"/>
              <w:rPr>
                <w:rFonts w:eastAsia="Times New Roman" w:cs="Times New Roman"/>
                <w:b/>
                <w:bCs/>
                <w:color w:val="FFFFFF" w:themeColor="background1"/>
                <w:sz w:val="16"/>
                <w:szCs w:val="16"/>
              </w:rPr>
            </w:pPr>
            <w:r w:rsidRPr="00EE27DD">
              <w:rPr>
                <w:rFonts w:eastAsia="Times New Roman" w:cs="Times New Roman"/>
                <w:b/>
                <w:bCs/>
                <w:color w:val="FFFFFF" w:themeColor="background1"/>
                <w:sz w:val="16"/>
                <w:szCs w:val="16"/>
              </w:rPr>
              <w:t>Cross-sectional</w:t>
            </w:r>
          </w:p>
        </w:tc>
      </w:tr>
      <w:tr w:rsidR="001922EF" w:rsidRPr="00EE27DD" w14:paraId="691CAC4C" w14:textId="77777777" w:rsidTr="001E680B">
        <w:trPr>
          <w:trHeight w:val="260"/>
        </w:trPr>
        <w:tc>
          <w:tcPr>
            <w:tcW w:w="9761" w:type="dxa"/>
            <w:gridSpan w:val="9"/>
            <w:shd w:val="clear" w:color="auto" w:fill="A6A6A6" w:themeFill="background1" w:themeFillShade="A6"/>
          </w:tcPr>
          <w:p w14:paraId="003AC177" w14:textId="1C112521" w:rsidR="001922EF" w:rsidRPr="00EE27DD" w:rsidRDefault="001922EF">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Auditory E</w:t>
            </w:r>
            <w:r w:rsidR="006E5FBA">
              <w:rPr>
                <w:rFonts w:eastAsia="Times New Roman" w:cs="Times New Roman"/>
                <w:b/>
                <w:bCs/>
                <w:color w:val="000000" w:themeColor="text1"/>
                <w:sz w:val="16"/>
                <w:szCs w:val="16"/>
              </w:rPr>
              <w:t>vent Related Field</w:t>
            </w:r>
          </w:p>
        </w:tc>
      </w:tr>
      <w:tr w:rsidR="001E680B" w:rsidRPr="00EE27DD" w14:paraId="41E17B57" w14:textId="77777777" w:rsidTr="001E680B">
        <w:trPr>
          <w:trHeight w:val="260"/>
        </w:trPr>
        <w:tc>
          <w:tcPr>
            <w:tcW w:w="982" w:type="dxa"/>
            <w:shd w:val="clear" w:color="auto" w:fill="BFBFBF" w:themeFill="background1" w:themeFillShade="BF"/>
            <w:hideMark/>
          </w:tcPr>
          <w:p w14:paraId="5DC40020" w14:textId="77777777" w:rsidR="001922EF" w:rsidRPr="00EE27DD" w:rsidRDefault="001922EF">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Author</w:t>
            </w:r>
          </w:p>
        </w:tc>
        <w:tc>
          <w:tcPr>
            <w:tcW w:w="630" w:type="dxa"/>
            <w:shd w:val="clear" w:color="auto" w:fill="BFBFBF" w:themeFill="background1" w:themeFillShade="BF"/>
            <w:hideMark/>
          </w:tcPr>
          <w:p w14:paraId="4345B31A" w14:textId="77777777" w:rsidR="001922EF" w:rsidRPr="00EE27DD" w:rsidRDefault="001922EF">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Year</w:t>
            </w:r>
          </w:p>
        </w:tc>
        <w:tc>
          <w:tcPr>
            <w:tcW w:w="1226" w:type="dxa"/>
            <w:shd w:val="clear" w:color="auto" w:fill="BFBFBF" w:themeFill="background1" w:themeFillShade="BF"/>
          </w:tcPr>
          <w:p w14:paraId="63F4C05D" w14:textId="47C4C548" w:rsidR="001922EF" w:rsidRPr="00EE27DD" w:rsidRDefault="00BE567C">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hideMark/>
          </w:tcPr>
          <w:p w14:paraId="3F849A69" w14:textId="77777777" w:rsidR="001922EF" w:rsidRPr="00EE27DD" w:rsidRDefault="001922EF">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N</w:t>
            </w:r>
          </w:p>
        </w:tc>
        <w:tc>
          <w:tcPr>
            <w:tcW w:w="900" w:type="dxa"/>
            <w:shd w:val="clear" w:color="auto" w:fill="BFBFBF" w:themeFill="background1" w:themeFillShade="BF"/>
            <w:hideMark/>
          </w:tcPr>
          <w:p w14:paraId="5D2473D4" w14:textId="77777777" w:rsidR="001922EF" w:rsidRPr="00EE27DD" w:rsidRDefault="001922EF">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Age</w:t>
            </w:r>
          </w:p>
        </w:tc>
        <w:tc>
          <w:tcPr>
            <w:tcW w:w="987" w:type="dxa"/>
            <w:shd w:val="clear" w:color="auto" w:fill="BFBFBF" w:themeFill="background1" w:themeFillShade="BF"/>
            <w:hideMark/>
          </w:tcPr>
          <w:p w14:paraId="5A7C6302" w14:textId="77777777" w:rsidR="001922EF" w:rsidRPr="00EE27DD" w:rsidRDefault="001922EF">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Sex</w:t>
            </w:r>
          </w:p>
        </w:tc>
        <w:tc>
          <w:tcPr>
            <w:tcW w:w="723" w:type="dxa"/>
            <w:shd w:val="clear" w:color="auto" w:fill="BFBFBF" w:themeFill="background1" w:themeFillShade="BF"/>
            <w:hideMark/>
          </w:tcPr>
          <w:p w14:paraId="70EF1924" w14:textId="77777777" w:rsidR="001922EF" w:rsidRPr="00EE27DD" w:rsidRDefault="001922EF">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Region</w:t>
            </w:r>
          </w:p>
        </w:tc>
        <w:tc>
          <w:tcPr>
            <w:tcW w:w="1080" w:type="dxa"/>
            <w:shd w:val="clear" w:color="auto" w:fill="BFBFBF" w:themeFill="background1" w:themeFillShade="BF"/>
            <w:hideMark/>
          </w:tcPr>
          <w:p w14:paraId="1FA47CFB" w14:textId="77777777" w:rsidR="001922EF" w:rsidRPr="00EE27DD" w:rsidRDefault="001922EF">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ASD Metric</w:t>
            </w:r>
          </w:p>
        </w:tc>
        <w:tc>
          <w:tcPr>
            <w:tcW w:w="2389" w:type="dxa"/>
            <w:shd w:val="clear" w:color="auto" w:fill="BFBFBF" w:themeFill="background1" w:themeFillShade="BF"/>
            <w:hideMark/>
          </w:tcPr>
          <w:p w14:paraId="045B6940" w14:textId="77777777" w:rsidR="001922EF" w:rsidRPr="00EE27DD" w:rsidRDefault="001922EF">
            <w:pPr>
              <w:spacing w:before="0" w:after="0"/>
              <w:jc w:val="center"/>
              <w:rPr>
                <w:rFonts w:eastAsia="Times New Roman" w:cs="Times New Roman"/>
                <w:b/>
                <w:bCs/>
                <w:color w:val="000000" w:themeColor="text1"/>
                <w:sz w:val="16"/>
                <w:szCs w:val="16"/>
              </w:rPr>
            </w:pPr>
            <w:r w:rsidRPr="00EE27DD">
              <w:rPr>
                <w:rFonts w:eastAsia="Times New Roman" w:cs="Times New Roman"/>
                <w:b/>
                <w:bCs/>
                <w:color w:val="000000" w:themeColor="text1"/>
                <w:sz w:val="16"/>
                <w:szCs w:val="16"/>
              </w:rPr>
              <w:t>Outcome</w:t>
            </w:r>
          </w:p>
        </w:tc>
      </w:tr>
      <w:tr w:rsidR="001E680B" w:rsidRPr="00EE27DD" w14:paraId="46029E71" w14:textId="77777777" w:rsidTr="001E680B">
        <w:trPr>
          <w:trHeight w:val="260"/>
        </w:trPr>
        <w:tc>
          <w:tcPr>
            <w:tcW w:w="982" w:type="dxa"/>
            <w:shd w:val="clear" w:color="auto" w:fill="auto"/>
          </w:tcPr>
          <w:p w14:paraId="0045CAA3" w14:textId="5A8E5A24"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sz w:val="16"/>
                <w:szCs w:val="16"/>
              </w:rPr>
              <w:t xml:space="preserve">Yoshimura et al. </w:t>
            </w:r>
            <w:r w:rsidRPr="00D52F66">
              <w:rPr>
                <w:rFonts w:cs="Times New Roman"/>
                <w:color w:val="000000"/>
                <w:sz w:val="16"/>
                <w:szCs w:val="16"/>
              </w:rPr>
              <w:fldChar w:fldCharType="begin"/>
            </w:r>
            <w:r w:rsidR="00576A94">
              <w:rPr>
                <w:rFonts w:cs="Times New Roman"/>
                <w:color w:val="000000"/>
                <w:sz w:val="16"/>
                <w:szCs w:val="16"/>
              </w:rPr>
              <w:instrText xml:space="preserve"> ADDIN EN.CITE &lt;EndNote&gt;&lt;Cite&gt;&lt;Author&gt;Yoshimura&lt;/Author&gt;&lt;Year&gt;2017-12-07&lt;/Year&gt;&lt;RecNum&gt;169&lt;/RecNum&gt;&lt;DisplayText&gt;(124)&lt;/DisplayText&gt;&lt;record&gt;&lt;rec-number&gt;169&lt;/rec-number&gt;&lt;foreign-keys&gt;&lt;key app="EN" db-id="pfftftz55dav9pezpdapp2zv2xzt0e0rv2wp" timestamp="1709301084" guid="453c32da-7c02-4a99-a4ea-3bc4d1be26e1"&gt;169&lt;/key&gt;&lt;/foreign-keys&gt;&lt;ref-type name="Journal Article"&gt;17&lt;/ref-type&gt;&lt;contributors&gt;&lt;authors&gt;&lt;author&gt;Yoshimura, Yuko&lt;/author&gt;&lt;author&gt;Kikuchi, Mitsuru&lt;/author&gt;&lt;author&gt;Hayashi, Norio&lt;/author&gt;&lt;author&gt;Hiraishi, Hirotoshi&lt;/author&gt;&lt;author&gt;Hasegawa, Chiaki&lt;/author&gt;&lt;author&gt;Takahashi, Tetsuya&lt;/author&gt;&lt;author&gt;Oi, Manabu&lt;/author&gt;&lt;author&gt;Remijn, Gerard B.&lt;/author&gt;&lt;author&gt;Ikeda, Takashi&lt;/author&gt;&lt;author&gt;Saito, Daisuke N.&lt;/author&gt;&lt;author&gt;Kumazaki, Hirokazu&lt;/author&gt;&lt;author&gt;Minabe, Yoshio&lt;/author&gt;&lt;author&gt;Yoshimura, Yuko&lt;/author&gt;&lt;author&gt;Kikuchi, Mitsuru&lt;/author&gt;&lt;author&gt;Hayashi, Norio&lt;/author&gt;&lt;author&gt;Hiraishi, Hirotoshi&lt;/author&gt;&lt;author&gt;Hasegawa, Chiaki&lt;/author&gt;&lt;author&gt;Takahashi, Tetsuya&lt;/author&gt;&lt;author&gt;Oi, Manabu&lt;/author&gt;&lt;author&gt;Remijn, Gerard B.&lt;/author&gt;&lt;author&gt;Ikeda, Takashi&lt;/author&gt;&lt;author&gt;Saito, Daisuke N.&lt;/author&gt;&lt;author&gt;Kumazaki, Hirokazu&lt;/author&gt;&lt;author&gt;Minabe, Yoshio&lt;/author&gt;&lt;/authors&gt;&lt;/contributors&gt;&lt;titles&gt;&lt;title&gt;Altered human voice processing in the frontal cortex and a developmental language delay in 3- to 5-year-old children with autism spectrum disorder&lt;/title&gt;&lt;secondary-title&gt;Scientific Reports 2017 7:1&lt;/secondary-title&gt;&lt;/titles&gt;&lt;periodical&gt;&lt;full-title&gt;Scientific Reports 2017 7:1&lt;/full-title&gt;&lt;/periodical&gt;&lt;volume&gt;7&lt;/volume&gt;&lt;number&gt;1&lt;/number&gt;&lt;dates&gt;&lt;year&gt;2017-12-07&lt;/year&gt;&lt;/dates&gt;&lt;isbn&gt;2045-2322&lt;/isbn&gt;&lt;urls&gt;&lt;related-urls&gt;&lt;url&gt;https://www.nature.com/articles/s41598-017-17058-x&lt;/url&gt;&lt;/related-urls&gt;&lt;/urls&gt;&lt;electronic-resource-num&gt;10.1038/s41598-017-17058-x&lt;/electronic-resource-num&gt;&lt;/record&gt;&lt;/Cite&gt;&lt;/EndNote&gt;</w:instrText>
            </w:r>
            <w:r w:rsidRPr="00D52F66">
              <w:rPr>
                <w:rFonts w:cs="Times New Roman"/>
                <w:color w:val="000000"/>
                <w:sz w:val="16"/>
                <w:szCs w:val="16"/>
              </w:rPr>
              <w:fldChar w:fldCharType="separate"/>
            </w:r>
            <w:r w:rsidR="00576A94">
              <w:rPr>
                <w:rFonts w:cs="Times New Roman"/>
                <w:noProof/>
                <w:color w:val="000000"/>
                <w:sz w:val="16"/>
                <w:szCs w:val="16"/>
              </w:rPr>
              <w:t>(124)</w:t>
            </w:r>
            <w:r w:rsidRPr="00D52F66">
              <w:rPr>
                <w:rFonts w:cs="Times New Roman"/>
                <w:color w:val="000000"/>
                <w:sz w:val="16"/>
                <w:szCs w:val="16"/>
              </w:rPr>
              <w:fldChar w:fldCharType="end"/>
            </w:r>
          </w:p>
        </w:tc>
        <w:tc>
          <w:tcPr>
            <w:tcW w:w="630" w:type="dxa"/>
            <w:shd w:val="clear" w:color="auto" w:fill="auto"/>
          </w:tcPr>
          <w:p w14:paraId="107B83AB" w14:textId="5ADB640F"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sz w:val="16"/>
                <w:szCs w:val="16"/>
              </w:rPr>
              <w:t>2017</w:t>
            </w:r>
          </w:p>
        </w:tc>
        <w:tc>
          <w:tcPr>
            <w:tcW w:w="1226" w:type="dxa"/>
            <w:shd w:val="clear" w:color="auto" w:fill="auto"/>
          </w:tcPr>
          <w:p w14:paraId="6D76F04A" w14:textId="64AE27DD" w:rsidR="001922EF" w:rsidRPr="00D52F66" w:rsidRDefault="001922EF" w:rsidP="00D52F66">
            <w:pPr>
              <w:spacing w:before="0" w:after="0"/>
              <w:rPr>
                <w:rFonts w:eastAsia="Times New Roman" w:cs="Times New Roman"/>
                <w:color w:val="000000" w:themeColor="text1"/>
                <w:sz w:val="16"/>
                <w:szCs w:val="16"/>
              </w:rPr>
            </w:pPr>
            <w:r w:rsidRPr="00D52F66">
              <w:rPr>
                <w:rFonts w:eastAsia="Times New Roman" w:cs="Times New Roman"/>
                <w:color w:val="000000" w:themeColor="text1"/>
                <w:sz w:val="16"/>
                <w:szCs w:val="16"/>
              </w:rPr>
              <w:t>Cross-sectional</w:t>
            </w:r>
            <w:r w:rsidR="00447C7D">
              <w:rPr>
                <w:rFonts w:eastAsia="Times New Roman" w:cs="Times New Roman"/>
                <w:color w:val="000000" w:themeColor="text1"/>
                <w:sz w:val="16"/>
                <w:szCs w:val="16"/>
              </w:rPr>
              <w:t xml:space="preserve">; </w:t>
            </w:r>
            <w:r w:rsidR="00300803">
              <w:rPr>
                <w:rFonts w:eastAsia="Times New Roman" w:cs="Times New Roman"/>
                <w:color w:val="000000" w:themeColor="text1"/>
                <w:sz w:val="16"/>
                <w:szCs w:val="16"/>
              </w:rPr>
              <w:t>Auditory oddball</w:t>
            </w:r>
          </w:p>
        </w:tc>
        <w:tc>
          <w:tcPr>
            <w:tcW w:w="844" w:type="dxa"/>
            <w:shd w:val="clear" w:color="auto" w:fill="auto"/>
          </w:tcPr>
          <w:p w14:paraId="7529BF33" w14:textId="77777777" w:rsidR="001922EF" w:rsidRPr="00D52F66" w:rsidRDefault="001922EF" w:rsidP="00D52F66">
            <w:pPr>
              <w:spacing w:before="0" w:after="0"/>
              <w:rPr>
                <w:rFonts w:cs="Times New Roman"/>
                <w:color w:val="000000" w:themeColor="text1"/>
                <w:sz w:val="16"/>
                <w:szCs w:val="16"/>
              </w:rPr>
            </w:pPr>
            <w:r w:rsidRPr="00D52F66">
              <w:rPr>
                <w:rFonts w:cs="Times New Roman"/>
                <w:color w:val="000000" w:themeColor="text1"/>
                <w:sz w:val="16"/>
                <w:szCs w:val="16"/>
              </w:rPr>
              <w:t>Total: 93</w:t>
            </w:r>
          </w:p>
          <w:p w14:paraId="06ED45CC" w14:textId="5D98F7FE"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sz w:val="16"/>
                <w:szCs w:val="16"/>
              </w:rPr>
              <w:t>ASD: 47</w:t>
            </w:r>
            <w:r w:rsidRPr="00D52F66">
              <w:rPr>
                <w:rFonts w:cs="Times New Roman"/>
                <w:color w:val="000000"/>
                <w:sz w:val="16"/>
                <w:szCs w:val="16"/>
              </w:rPr>
              <w:br/>
              <w:t>TD: 46</w:t>
            </w:r>
          </w:p>
        </w:tc>
        <w:tc>
          <w:tcPr>
            <w:tcW w:w="900" w:type="dxa"/>
            <w:shd w:val="clear" w:color="auto" w:fill="auto"/>
          </w:tcPr>
          <w:p w14:paraId="506EBDD7" w14:textId="77777777" w:rsidR="001922EF" w:rsidRPr="00D52F66" w:rsidRDefault="001922EF" w:rsidP="00D52F66">
            <w:pPr>
              <w:spacing w:before="0" w:after="0"/>
              <w:rPr>
                <w:rFonts w:cs="Times New Roman"/>
                <w:sz w:val="16"/>
                <w:szCs w:val="16"/>
              </w:rPr>
            </w:pPr>
            <w:r w:rsidRPr="00D52F66">
              <w:rPr>
                <w:rFonts w:cs="Times New Roman"/>
                <w:color w:val="000000" w:themeColor="text1"/>
                <w:sz w:val="16"/>
                <w:szCs w:val="16"/>
              </w:rPr>
              <w:t>ASD: 5.0 (3.3-6.0)</w:t>
            </w:r>
          </w:p>
          <w:p w14:paraId="579B52D6" w14:textId="4375B088"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themeColor="text1"/>
                <w:sz w:val="16"/>
                <w:szCs w:val="16"/>
              </w:rPr>
              <w:t>TD: 4.9 (3.1-6.6)</w:t>
            </w:r>
          </w:p>
        </w:tc>
        <w:tc>
          <w:tcPr>
            <w:tcW w:w="987" w:type="dxa"/>
            <w:shd w:val="clear" w:color="auto" w:fill="auto"/>
          </w:tcPr>
          <w:p w14:paraId="7CC5D0A0" w14:textId="15021991"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themeColor="text1"/>
                <w:sz w:val="16"/>
                <w:szCs w:val="16"/>
              </w:rPr>
              <w:t>ASD: 11 (23)</w:t>
            </w:r>
            <w:r w:rsidRPr="00D52F66">
              <w:rPr>
                <w:rFonts w:cs="Times New Roman"/>
                <w:sz w:val="16"/>
                <w:szCs w:val="16"/>
              </w:rPr>
              <w:br/>
            </w:r>
            <w:r w:rsidRPr="00D52F66">
              <w:rPr>
                <w:rFonts w:cs="Times New Roman"/>
                <w:color w:val="000000" w:themeColor="text1"/>
                <w:sz w:val="16"/>
                <w:szCs w:val="16"/>
              </w:rPr>
              <w:t>TD: 11 (24)</w:t>
            </w:r>
          </w:p>
        </w:tc>
        <w:tc>
          <w:tcPr>
            <w:tcW w:w="723" w:type="dxa"/>
            <w:shd w:val="clear" w:color="auto" w:fill="auto"/>
          </w:tcPr>
          <w:p w14:paraId="4BE1981D" w14:textId="0C9B8015"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sz w:val="16"/>
                <w:szCs w:val="16"/>
              </w:rPr>
              <w:t>Japan</w:t>
            </w:r>
          </w:p>
        </w:tc>
        <w:tc>
          <w:tcPr>
            <w:tcW w:w="1080" w:type="dxa"/>
            <w:shd w:val="clear" w:color="auto" w:fill="auto"/>
          </w:tcPr>
          <w:p w14:paraId="28957278" w14:textId="448D6624"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sz w:val="16"/>
                <w:szCs w:val="16"/>
              </w:rPr>
              <w:t>DISCO, ADOS-G, K-ABC, DSM-IV</w:t>
            </w:r>
          </w:p>
        </w:tc>
        <w:tc>
          <w:tcPr>
            <w:tcW w:w="2389" w:type="dxa"/>
            <w:shd w:val="clear" w:color="auto" w:fill="auto"/>
          </w:tcPr>
          <w:p w14:paraId="08552895" w14:textId="79996B0C" w:rsidR="001922EF" w:rsidRPr="00D52F66" w:rsidRDefault="001922EF" w:rsidP="00D52F66">
            <w:pPr>
              <w:spacing w:before="0" w:after="0"/>
              <w:rPr>
                <w:rFonts w:eastAsia="Times New Roman" w:cs="Times New Roman"/>
                <w:b/>
                <w:bCs/>
                <w:color w:val="000000" w:themeColor="text1"/>
                <w:sz w:val="16"/>
                <w:szCs w:val="16"/>
              </w:rPr>
            </w:pPr>
            <w:r w:rsidRPr="00D52F66">
              <w:rPr>
                <w:rFonts w:cs="Times New Roman"/>
                <w:color w:val="000000" w:themeColor="text1"/>
                <w:sz w:val="16"/>
                <w:szCs w:val="16"/>
              </w:rPr>
              <w:t>ASD group has lower early magnetic mismatch field amplitude in left superior temporal and left transverse temporal gyri compared to TD group.</w:t>
            </w:r>
          </w:p>
        </w:tc>
      </w:tr>
      <w:tr w:rsidR="001E680B" w:rsidRPr="00EE27DD" w14:paraId="3652E0AA" w14:textId="77777777" w:rsidTr="001E680B">
        <w:trPr>
          <w:trHeight w:val="260"/>
        </w:trPr>
        <w:tc>
          <w:tcPr>
            <w:tcW w:w="982" w:type="dxa"/>
            <w:shd w:val="clear" w:color="auto" w:fill="auto"/>
          </w:tcPr>
          <w:p w14:paraId="74F49D65" w14:textId="5F60680C"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Yoshimura et al.</w:t>
            </w:r>
            <w:r w:rsidRPr="00D52F66">
              <w:rPr>
                <w:rFonts w:cs="Times New Roman"/>
                <w:color w:val="000000"/>
                <w:sz w:val="16"/>
                <w:szCs w:val="16"/>
              </w:rPr>
              <w:fldChar w:fldCharType="begin"/>
            </w:r>
            <w:r w:rsidR="00576A94">
              <w:rPr>
                <w:rFonts w:cs="Times New Roman"/>
                <w:color w:val="000000"/>
                <w:sz w:val="16"/>
                <w:szCs w:val="16"/>
              </w:rPr>
              <w:instrText xml:space="preserve"> ADDIN EN.CITE &lt;EndNote&gt;&lt;Cite&gt;&lt;Author&gt;Yoshimura&lt;/Author&gt;&lt;Year&gt;2021-03-05&lt;/Year&gt;&lt;RecNum&gt;170&lt;/RecNum&gt;&lt;DisplayText&gt;(125)&lt;/DisplayText&gt;&lt;record&gt;&lt;rec-number&gt;170&lt;/rec-number&gt;&lt;foreign-keys&gt;&lt;key app="EN" db-id="pfftftz55dav9pezpdapp2zv2xzt0e0rv2wp" timestamp="1709301084" guid="914d0bb2-54dd-40cb-b752-94fcaa37add3"&gt;170&lt;/key&gt;&lt;/foreign-keys&gt;&lt;ref-type name="Journal Article"&gt;17&lt;/ref-type&gt;&lt;contributors&gt;&lt;authors&gt;&lt;author&gt;Yuko Yoshimura&lt;/author&gt;&lt;author&gt;Takashi Ikeda&lt;/author&gt;&lt;author&gt;Chiaki Hasegawa&lt;/author&gt;&lt;author&gt;Kyung-Min An&lt;/author&gt;&lt;author&gt;Sanae Tanaka&lt;/author&gt;&lt;author&gt;Ken Yaoi&lt;/author&gt;&lt;author&gt;Sumie Iwasaki&lt;/author&gt;&lt;author&gt;Daisuke N. Saito&lt;/author&gt;&lt;author&gt;Hirokazu Kumazaki&lt;/author&gt;&lt;author&gt;Hirotoshi Hiraishi&lt;/author&gt;&lt;author&gt;Mitsuru Kikuchi&lt;/author&gt;&lt;author&gt;Yoshimura, Yuko&lt;/author&gt;&lt;author&gt;Ikeda, Takashi&lt;/author&gt;&lt;author&gt;Hasegawa, Chiaki&lt;/author&gt;&lt;author&gt;An, Kyung-Min&lt;/author&gt;&lt;author&gt;Tanaka, Sanae&lt;/author&gt;&lt;author&gt;Yaoi, Ken&lt;/author&gt;&lt;author&gt;Iwasaki, Sumie&lt;/author&gt;&lt;author&gt;Saito, Daisuke N.&lt;/author&gt;&lt;author&gt;Kumazaki, Hirokazu&lt;/author&gt;&lt;author&gt;Hiraishi, Hirotoshi&lt;/author&gt;&lt;author&gt;Kikuchi, Mitsuru&lt;/author&gt;&lt;/authors&gt;&lt;/contributors&gt;&lt;titles&gt;&lt;title&gt;Shorter P1m Response in Children with Autism Spectrum Disorder without Intellectual Disabilities&lt;/title&gt;&lt;secondary-title&gt;International Journal of Molecular Sciences 2021, Vol. 22, Page 2611&lt;/secondary-title&gt;&lt;/titles&gt;&lt;periodical&gt;&lt;full-title&gt;International Journal of Molecular Sciences 2021, Vol. 22, Page 2611&lt;/full-title&gt;&lt;/periodical&gt;&lt;volume&gt;22&lt;/volume&gt;&lt;number&gt;5&lt;/number&gt;&lt;dates&gt;&lt;year&gt;2021-03-05&lt;/year&gt;&lt;/dates&gt;&lt;isbn&gt;1422-0067&lt;/isbn&gt;&lt;urls&gt;&lt;related-urls&gt;&lt;url&gt;https://www.mdpi.com/1422-0067/22/5/2611&lt;/url&gt;&lt;/related-urls&gt;&lt;/urls&gt;&lt;electronic-resource-num&gt;10.3390/ijms22052611&lt;/electronic-resource-num&gt;&lt;/record&gt;&lt;/Cite&gt;&lt;/EndNote&gt;</w:instrText>
            </w:r>
            <w:r w:rsidRPr="00D52F66">
              <w:rPr>
                <w:rFonts w:cs="Times New Roman"/>
                <w:color w:val="000000"/>
                <w:sz w:val="16"/>
                <w:szCs w:val="16"/>
              </w:rPr>
              <w:fldChar w:fldCharType="separate"/>
            </w:r>
            <w:r w:rsidR="00576A94">
              <w:rPr>
                <w:rFonts w:cs="Times New Roman"/>
                <w:noProof/>
                <w:color w:val="000000"/>
                <w:sz w:val="16"/>
                <w:szCs w:val="16"/>
              </w:rPr>
              <w:t>(125)</w:t>
            </w:r>
            <w:r w:rsidRPr="00D52F66">
              <w:rPr>
                <w:rFonts w:cs="Times New Roman"/>
                <w:color w:val="000000"/>
                <w:sz w:val="16"/>
                <w:szCs w:val="16"/>
              </w:rPr>
              <w:fldChar w:fldCharType="end"/>
            </w:r>
          </w:p>
        </w:tc>
        <w:tc>
          <w:tcPr>
            <w:tcW w:w="630" w:type="dxa"/>
            <w:shd w:val="clear" w:color="auto" w:fill="auto"/>
          </w:tcPr>
          <w:p w14:paraId="674719C2" w14:textId="1A083331"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2021</w:t>
            </w:r>
          </w:p>
        </w:tc>
        <w:tc>
          <w:tcPr>
            <w:tcW w:w="1226" w:type="dxa"/>
            <w:shd w:val="clear" w:color="auto" w:fill="auto"/>
          </w:tcPr>
          <w:p w14:paraId="2DB4213D" w14:textId="7E0B3B4A" w:rsidR="00D52F66" w:rsidRPr="00D52F66" w:rsidRDefault="00D52F66" w:rsidP="00D52F66">
            <w:pPr>
              <w:spacing w:before="0" w:after="0"/>
              <w:rPr>
                <w:rFonts w:eastAsia="Times New Roman" w:cs="Times New Roman"/>
                <w:b/>
                <w:bCs/>
                <w:color w:val="000000" w:themeColor="text1"/>
                <w:sz w:val="16"/>
                <w:szCs w:val="16"/>
              </w:rPr>
            </w:pPr>
            <w:r w:rsidRPr="00D52F66">
              <w:rPr>
                <w:rFonts w:eastAsia="Times New Roman" w:cs="Times New Roman"/>
                <w:color w:val="000000" w:themeColor="text1"/>
                <w:sz w:val="16"/>
                <w:szCs w:val="16"/>
              </w:rPr>
              <w:t>Cross-sectional</w:t>
            </w:r>
            <w:r w:rsidR="00300803">
              <w:rPr>
                <w:rFonts w:eastAsia="Times New Roman" w:cs="Times New Roman"/>
                <w:color w:val="000000" w:themeColor="text1"/>
                <w:sz w:val="16"/>
                <w:szCs w:val="16"/>
              </w:rPr>
              <w:t>; Passive auditory stimuli</w:t>
            </w:r>
          </w:p>
        </w:tc>
        <w:tc>
          <w:tcPr>
            <w:tcW w:w="844" w:type="dxa"/>
            <w:shd w:val="clear" w:color="auto" w:fill="auto"/>
          </w:tcPr>
          <w:p w14:paraId="44A99579" w14:textId="77777777"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Total: 75</w:t>
            </w:r>
          </w:p>
          <w:p w14:paraId="726BDB01" w14:textId="38D81C1F" w:rsidR="00D52F66" w:rsidRPr="00D52F66" w:rsidRDefault="00D52F66" w:rsidP="00D52F66">
            <w:pPr>
              <w:spacing w:before="0" w:after="0"/>
              <w:rPr>
                <w:rFonts w:cs="Times New Roman"/>
                <w:color w:val="000000" w:themeColor="text1"/>
                <w:sz w:val="16"/>
                <w:szCs w:val="16"/>
              </w:rPr>
            </w:pPr>
            <w:r w:rsidRPr="00D52F66">
              <w:rPr>
                <w:rFonts w:cs="Times New Roman"/>
                <w:color w:val="000000"/>
                <w:sz w:val="16"/>
                <w:szCs w:val="16"/>
              </w:rPr>
              <w:t>ASD: 29</w:t>
            </w:r>
            <w:r w:rsidRPr="00D52F66">
              <w:rPr>
                <w:rFonts w:cs="Times New Roman"/>
                <w:color w:val="000000"/>
                <w:sz w:val="16"/>
                <w:szCs w:val="16"/>
              </w:rPr>
              <w:br/>
              <w:t>TD: 46</w:t>
            </w:r>
          </w:p>
        </w:tc>
        <w:tc>
          <w:tcPr>
            <w:tcW w:w="900" w:type="dxa"/>
            <w:shd w:val="clear" w:color="auto" w:fill="auto"/>
          </w:tcPr>
          <w:p w14:paraId="2EBD97E5" w14:textId="55BBB0F2"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ASD: 6.2 (5.0-8.2)</w:t>
            </w:r>
            <w:r w:rsidRPr="00D52F66">
              <w:rPr>
                <w:rFonts w:cs="Times New Roman"/>
                <w:sz w:val="16"/>
                <w:szCs w:val="16"/>
              </w:rPr>
              <w:br/>
            </w:r>
            <w:r w:rsidRPr="00D52F66">
              <w:rPr>
                <w:rFonts w:cs="Times New Roman"/>
                <w:color w:val="000000" w:themeColor="text1"/>
                <w:sz w:val="16"/>
                <w:szCs w:val="16"/>
              </w:rPr>
              <w:t>TD: 5.9 (5.3-7.6)</w:t>
            </w:r>
          </w:p>
        </w:tc>
        <w:tc>
          <w:tcPr>
            <w:tcW w:w="987" w:type="dxa"/>
            <w:shd w:val="clear" w:color="auto" w:fill="auto"/>
          </w:tcPr>
          <w:p w14:paraId="3A7900A3" w14:textId="1C800C08"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ASD: 8 (28)</w:t>
            </w:r>
            <w:r w:rsidRPr="00D52F66">
              <w:rPr>
                <w:rFonts w:cs="Times New Roman"/>
                <w:sz w:val="16"/>
                <w:szCs w:val="16"/>
              </w:rPr>
              <w:br/>
            </w:r>
            <w:r w:rsidRPr="00D52F66">
              <w:rPr>
                <w:rFonts w:cs="Times New Roman"/>
                <w:color w:val="000000" w:themeColor="text1"/>
                <w:sz w:val="16"/>
                <w:szCs w:val="16"/>
              </w:rPr>
              <w:t>TD: 5 (11)</w:t>
            </w:r>
          </w:p>
        </w:tc>
        <w:tc>
          <w:tcPr>
            <w:tcW w:w="723" w:type="dxa"/>
            <w:shd w:val="clear" w:color="auto" w:fill="auto"/>
          </w:tcPr>
          <w:p w14:paraId="4F1A3BE4" w14:textId="775A59C2"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Japan</w:t>
            </w:r>
          </w:p>
        </w:tc>
        <w:tc>
          <w:tcPr>
            <w:tcW w:w="1080" w:type="dxa"/>
            <w:shd w:val="clear" w:color="auto" w:fill="auto"/>
          </w:tcPr>
          <w:p w14:paraId="3C786907" w14:textId="603252EC"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ADOS-G, DISCO, K-ABC, DSM-IV or DSM-5</w:t>
            </w:r>
          </w:p>
        </w:tc>
        <w:tc>
          <w:tcPr>
            <w:tcW w:w="2389" w:type="dxa"/>
            <w:shd w:val="clear" w:color="auto" w:fill="auto"/>
          </w:tcPr>
          <w:p w14:paraId="72620B28" w14:textId="0294D6C8" w:rsidR="00D52F66" w:rsidRPr="00D52F66" w:rsidRDefault="00D52F66" w:rsidP="00D52F66">
            <w:pPr>
              <w:spacing w:before="0" w:after="0"/>
              <w:rPr>
                <w:rFonts w:cs="Times New Roman"/>
                <w:color w:val="000000" w:themeColor="text1"/>
                <w:sz w:val="16"/>
                <w:szCs w:val="16"/>
              </w:rPr>
            </w:pPr>
            <w:r w:rsidRPr="00D52F66">
              <w:rPr>
                <w:rFonts w:cs="Times New Roman"/>
                <w:color w:val="000000"/>
                <w:sz w:val="16"/>
                <w:szCs w:val="16"/>
              </w:rPr>
              <w:t>ASD group has shorter P1m latency in left hemisphere after pure tone stimulus; no effect of group on P1m intensity.</w:t>
            </w:r>
          </w:p>
        </w:tc>
      </w:tr>
      <w:tr w:rsidR="001E680B" w:rsidRPr="00EE27DD" w14:paraId="36752BF1" w14:textId="77777777" w:rsidTr="001E680B">
        <w:trPr>
          <w:trHeight w:val="260"/>
        </w:trPr>
        <w:tc>
          <w:tcPr>
            <w:tcW w:w="982" w:type="dxa"/>
            <w:shd w:val="clear" w:color="auto" w:fill="auto"/>
          </w:tcPr>
          <w:p w14:paraId="7F04DAA4" w14:textId="213D39E8"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 xml:space="preserve">Yoshimura et al. </w:t>
            </w:r>
            <w:r w:rsidRPr="00D52F66">
              <w:rPr>
                <w:rFonts w:cs="Times New Roman"/>
                <w:color w:val="000000"/>
                <w:sz w:val="16"/>
                <w:szCs w:val="16"/>
              </w:rPr>
              <w:fldChar w:fldCharType="begin"/>
            </w:r>
            <w:r w:rsidR="00576A94">
              <w:rPr>
                <w:rFonts w:cs="Times New Roman"/>
                <w:color w:val="000000"/>
                <w:sz w:val="16"/>
                <w:szCs w:val="16"/>
              </w:rPr>
              <w:instrText xml:space="preserve"> ADDIN EN.CITE &lt;EndNote&gt;&lt;Cite&gt;&lt;Author&gt;Yoshimura&lt;/Author&gt;&lt;Year&gt;2016/11/01&lt;/Year&gt;&lt;RecNum&gt;168&lt;/RecNum&gt;&lt;DisplayText&gt;(126)&lt;/DisplayText&gt;&lt;record&gt;&lt;rec-number&gt;168&lt;/rec-number&gt;&lt;foreign-keys&gt;&lt;key app="EN" db-id="pfftftz55dav9pezpdapp2zv2xzt0e0rv2wp" timestamp="1709301084" guid="58abd144-11a0-49f8-98c6-f442bd5350e1"&gt;168&lt;/key&gt;&lt;/foreign-keys&gt;&lt;ref-type name="Journal Article"&gt;17&lt;/ref-type&gt;&lt;contributors&gt;&lt;authors&gt;&lt;author&gt;Yuko Yoshimura&lt;/author&gt;&lt;author&gt;Mitsuru Kikuchi&lt;/author&gt;&lt;author&gt;Hirotoshi Hiraishi&lt;/author&gt;&lt;author&gt;Chiaki Hasegawa&lt;/author&gt;&lt;author&gt;Tetsuya Takahashi&lt;/author&gt;&lt;author&gt;Gerard B. Remijn&lt;/author&gt;&lt;author&gt;Manabu Oi&lt;/author&gt;&lt;author&gt;Toshio Munesue&lt;/author&gt;&lt;author&gt;Haruhiro Higashida&lt;/author&gt;&lt;author&gt;Yoshio Minabe&lt;/author&gt;&lt;author&gt;Haruyuki Kojima&lt;/author&gt;&lt;/authors&gt;&lt;/contributors&gt;&lt;titles&gt;&lt;title&gt;Atypical development of the central auditory system in young children with Autism spectrum disorder&lt;/title&gt;&lt;secondary-title&gt;Autism Research&lt;/secondary-title&gt;&lt;/titles&gt;&lt;periodical&gt;&lt;full-title&gt;Autism Research&lt;/full-title&gt;&lt;/periodical&gt;&lt;volume&gt;9&lt;/volume&gt;&lt;number&gt;11&lt;/number&gt;&lt;dates&gt;&lt;year&gt;2016/11/01&lt;/year&gt;&lt;/dates&gt;&lt;isbn&gt;1939-3806&lt;/isbn&gt;&lt;urls&gt;&lt;related-urls&gt;&lt;url&gt;https://onlinelibrary.wiley.com/doi/10.1002/aur.1604&lt;/url&gt;&lt;/related-urls&gt;&lt;/urls&gt;&lt;electronic-resource-num&gt;10.1002/aur.1604&lt;/electronic-resource-num&gt;&lt;/record&gt;&lt;/Cite&gt;&lt;/EndNote&gt;</w:instrText>
            </w:r>
            <w:r w:rsidRPr="00D52F66">
              <w:rPr>
                <w:rFonts w:cs="Times New Roman"/>
                <w:color w:val="000000"/>
                <w:sz w:val="16"/>
                <w:szCs w:val="16"/>
              </w:rPr>
              <w:fldChar w:fldCharType="separate"/>
            </w:r>
            <w:r w:rsidR="00576A94">
              <w:rPr>
                <w:rFonts w:cs="Times New Roman"/>
                <w:noProof/>
                <w:color w:val="000000"/>
                <w:sz w:val="16"/>
                <w:szCs w:val="16"/>
              </w:rPr>
              <w:t>(126)</w:t>
            </w:r>
            <w:r w:rsidRPr="00D52F66">
              <w:rPr>
                <w:rFonts w:cs="Times New Roman"/>
                <w:color w:val="000000"/>
                <w:sz w:val="16"/>
                <w:szCs w:val="16"/>
              </w:rPr>
              <w:fldChar w:fldCharType="end"/>
            </w:r>
          </w:p>
        </w:tc>
        <w:tc>
          <w:tcPr>
            <w:tcW w:w="630" w:type="dxa"/>
            <w:shd w:val="clear" w:color="auto" w:fill="auto"/>
          </w:tcPr>
          <w:p w14:paraId="7844B9A4" w14:textId="6E2666E1"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2016</w:t>
            </w:r>
          </w:p>
        </w:tc>
        <w:tc>
          <w:tcPr>
            <w:tcW w:w="1226" w:type="dxa"/>
            <w:shd w:val="clear" w:color="auto" w:fill="auto"/>
          </w:tcPr>
          <w:p w14:paraId="7F92B05A" w14:textId="2EBE29F3" w:rsidR="00D52F66" w:rsidRPr="00D52F66" w:rsidRDefault="00D52F66" w:rsidP="00D52F66">
            <w:pPr>
              <w:spacing w:before="0" w:after="0"/>
              <w:rPr>
                <w:rFonts w:eastAsia="Times New Roman" w:cs="Times New Roman"/>
                <w:b/>
                <w:bCs/>
                <w:color w:val="000000" w:themeColor="text1"/>
                <w:sz w:val="16"/>
                <w:szCs w:val="16"/>
              </w:rPr>
            </w:pPr>
            <w:r w:rsidRPr="00D52F66">
              <w:rPr>
                <w:rFonts w:eastAsia="Times New Roman" w:cs="Times New Roman"/>
                <w:color w:val="000000" w:themeColor="text1"/>
                <w:sz w:val="16"/>
                <w:szCs w:val="16"/>
              </w:rPr>
              <w:t>Cross-sectional</w:t>
            </w:r>
            <w:r w:rsidR="00300803">
              <w:rPr>
                <w:rFonts w:eastAsia="Times New Roman" w:cs="Times New Roman"/>
                <w:color w:val="000000" w:themeColor="text1"/>
                <w:sz w:val="16"/>
                <w:szCs w:val="16"/>
              </w:rPr>
              <w:t>; Auditory oddball</w:t>
            </w:r>
          </w:p>
        </w:tc>
        <w:tc>
          <w:tcPr>
            <w:tcW w:w="844" w:type="dxa"/>
            <w:shd w:val="clear" w:color="auto" w:fill="auto"/>
          </w:tcPr>
          <w:p w14:paraId="169610AE" w14:textId="77777777"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Total: 70</w:t>
            </w:r>
          </w:p>
          <w:p w14:paraId="39845C90" w14:textId="160AB376" w:rsidR="00D52F66" w:rsidRPr="00D52F66" w:rsidRDefault="00D52F66" w:rsidP="00D52F66">
            <w:pPr>
              <w:spacing w:before="0" w:after="0"/>
              <w:rPr>
                <w:rFonts w:cs="Times New Roman"/>
                <w:color w:val="000000" w:themeColor="text1"/>
                <w:sz w:val="16"/>
                <w:szCs w:val="16"/>
              </w:rPr>
            </w:pPr>
            <w:r w:rsidRPr="00D52F66">
              <w:rPr>
                <w:rFonts w:cs="Times New Roman"/>
                <w:color w:val="000000"/>
                <w:sz w:val="16"/>
                <w:szCs w:val="16"/>
              </w:rPr>
              <w:t>ASD: 35</w:t>
            </w:r>
            <w:r w:rsidRPr="00D52F66">
              <w:rPr>
                <w:rFonts w:cs="Times New Roman"/>
                <w:color w:val="000000"/>
                <w:sz w:val="16"/>
                <w:szCs w:val="16"/>
              </w:rPr>
              <w:br/>
              <w:t>TD: 35</w:t>
            </w:r>
          </w:p>
        </w:tc>
        <w:tc>
          <w:tcPr>
            <w:tcW w:w="900" w:type="dxa"/>
            <w:shd w:val="clear" w:color="auto" w:fill="auto"/>
          </w:tcPr>
          <w:p w14:paraId="25DFE17F" w14:textId="33937DF3"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ASD: 6.2 (2.7-10.1)</w:t>
            </w:r>
            <w:r w:rsidRPr="00D52F66">
              <w:rPr>
                <w:rFonts w:cs="Times New Roman"/>
                <w:sz w:val="16"/>
                <w:szCs w:val="16"/>
              </w:rPr>
              <w:br/>
            </w:r>
            <w:r w:rsidRPr="00D52F66">
              <w:rPr>
                <w:rFonts w:cs="Times New Roman"/>
                <w:color w:val="000000" w:themeColor="text1"/>
                <w:sz w:val="16"/>
                <w:szCs w:val="16"/>
              </w:rPr>
              <w:t>TD: 6.3 (3.2-9.3)</w:t>
            </w:r>
          </w:p>
        </w:tc>
        <w:tc>
          <w:tcPr>
            <w:tcW w:w="987" w:type="dxa"/>
            <w:shd w:val="clear" w:color="auto" w:fill="auto"/>
          </w:tcPr>
          <w:p w14:paraId="18DA8F2B" w14:textId="3C53A314"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ASD: 8 (23)</w:t>
            </w:r>
            <w:r w:rsidRPr="00D52F66">
              <w:rPr>
                <w:rFonts w:cs="Times New Roman"/>
                <w:sz w:val="16"/>
                <w:szCs w:val="16"/>
              </w:rPr>
              <w:br/>
            </w:r>
            <w:r w:rsidRPr="00D52F66">
              <w:rPr>
                <w:rFonts w:cs="Times New Roman"/>
                <w:color w:val="000000" w:themeColor="text1"/>
                <w:sz w:val="16"/>
                <w:szCs w:val="16"/>
              </w:rPr>
              <w:t>TD: 8 (23)</w:t>
            </w:r>
          </w:p>
        </w:tc>
        <w:tc>
          <w:tcPr>
            <w:tcW w:w="723" w:type="dxa"/>
            <w:shd w:val="clear" w:color="auto" w:fill="auto"/>
          </w:tcPr>
          <w:p w14:paraId="13B329C8" w14:textId="6FA3FAE6"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Japan</w:t>
            </w:r>
          </w:p>
        </w:tc>
        <w:tc>
          <w:tcPr>
            <w:tcW w:w="1080" w:type="dxa"/>
            <w:shd w:val="clear" w:color="auto" w:fill="auto"/>
          </w:tcPr>
          <w:p w14:paraId="5B56AA3B" w14:textId="00DD3215"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ADOS, DISCO, K-ABC, DSM-IV</w:t>
            </w:r>
          </w:p>
        </w:tc>
        <w:tc>
          <w:tcPr>
            <w:tcW w:w="2389" w:type="dxa"/>
            <w:shd w:val="clear" w:color="auto" w:fill="auto"/>
          </w:tcPr>
          <w:p w14:paraId="26CD8BB3" w14:textId="1B2D072D"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TD group has growth of P1m auditory evoked response across development. There is no growth of P1m amplitude in the ASD group, and P1m latency is shorter.</w:t>
            </w:r>
          </w:p>
        </w:tc>
      </w:tr>
      <w:tr w:rsidR="001E680B" w:rsidRPr="00EE27DD" w14:paraId="38E80BEE" w14:textId="77777777" w:rsidTr="001E680B">
        <w:trPr>
          <w:trHeight w:val="260"/>
        </w:trPr>
        <w:tc>
          <w:tcPr>
            <w:tcW w:w="982" w:type="dxa"/>
            <w:shd w:val="clear" w:color="auto" w:fill="auto"/>
          </w:tcPr>
          <w:p w14:paraId="0FF37C0F" w14:textId="5833E478" w:rsidR="00D52F66" w:rsidRPr="00D52F66" w:rsidRDefault="00D52F66" w:rsidP="00D52F66">
            <w:pPr>
              <w:spacing w:before="0" w:after="0"/>
              <w:rPr>
                <w:rFonts w:cs="Times New Roman"/>
                <w:color w:val="000000"/>
                <w:sz w:val="16"/>
                <w:szCs w:val="16"/>
              </w:rPr>
            </w:pPr>
            <w:proofErr w:type="spellStart"/>
            <w:r w:rsidRPr="00D52F66">
              <w:rPr>
                <w:rFonts w:cs="Times New Roman"/>
                <w:color w:val="000000"/>
                <w:sz w:val="16"/>
                <w:szCs w:val="16"/>
              </w:rPr>
              <w:t>Stroganova</w:t>
            </w:r>
            <w:proofErr w:type="spellEnd"/>
            <w:r w:rsidRPr="00D52F66">
              <w:rPr>
                <w:rFonts w:cs="Times New Roman"/>
                <w:color w:val="000000"/>
                <w:sz w:val="16"/>
                <w:szCs w:val="16"/>
              </w:rPr>
              <w:t xml:space="preserve"> et al. </w:t>
            </w:r>
            <w:r w:rsidRPr="00D52F66">
              <w:rPr>
                <w:rFonts w:cs="Times New Roman"/>
                <w:color w:val="000000"/>
                <w:sz w:val="16"/>
                <w:szCs w:val="16"/>
              </w:rPr>
              <w:fldChar w:fldCharType="begin"/>
            </w:r>
            <w:r w:rsidR="00576A94">
              <w:rPr>
                <w:rFonts w:cs="Times New Roman"/>
                <w:color w:val="000000"/>
                <w:sz w:val="16"/>
                <w:szCs w:val="16"/>
              </w:rPr>
              <w:instrText xml:space="preserve"> ADDIN EN.CITE &lt;EndNote&gt;&lt;Cite&gt;&lt;Author&gt;Stroganova&lt;/Author&gt;&lt;Year&gt;2020-12-31&lt;/Year&gt;&lt;RecNum&gt;166&lt;/RecNum&gt;&lt;DisplayText&gt;(127)&lt;/DisplayText&gt;&lt;record&gt;&lt;rec-number&gt;166&lt;/rec-number&gt;&lt;foreign-keys&gt;&lt;key app="EN" db-id="pfftftz55dav9pezpdapp2zv2xzt0e0rv2wp" timestamp="1709301084" guid="0be9f06a-fc8d-4bc7-8598-ab08df1d2501"&gt;166&lt;/key&gt;&lt;/foreign-keys&gt;&lt;ref-type name="Journal Article"&gt;17&lt;/ref-type&gt;&lt;contributors&gt;&lt;authors&gt;&lt;author&gt;Stroganova, T. A.&lt;/author&gt;&lt;author&gt;Komarov, K. S.&lt;/author&gt;&lt;author&gt;Sysoeva, O. V.&lt;/author&gt;&lt;author&gt;Goiaeva, D. E.&lt;/author&gt;&lt;author&gt;Obukhova, T. S.&lt;/author&gt;&lt;author&gt;Ovsiannikova, T. M.&lt;/author&gt;&lt;author&gt;Prokofyev, A. O.&lt;/author&gt;&lt;author&gt;Orekhova, E. V.&lt;/author&gt;&lt;author&gt;Stroganova, T. A.&lt;/author&gt;&lt;author&gt;Komarov, K. S.&lt;/author&gt;&lt;author&gt;Sysoeva, O. V.&lt;/author&gt;&lt;author&gt;Goiaeva, D. E.&lt;/author&gt;&lt;author&gt;Obukhova, T. S.&lt;/author&gt;&lt;author&gt;Ovsiannikova, T. M.&lt;/author&gt;&lt;author&gt;Prokofyev, A. O.&lt;/author&gt;&lt;author&gt;Orekhova, E. V.&lt;/author&gt;&lt;/authors&gt;&lt;/contributors&gt;&lt;titles&gt;&lt;title&gt;Left hemispheric deficit in the sustained neuromagnetic response to periodic click trains in children with ASD&lt;/title&gt;&lt;secondary-title&gt;Molecular Autism 2020 11:1&lt;/secondary-title&gt;&lt;/titles&gt;&lt;periodical&gt;&lt;full-title&gt;Molecular Autism 2020 11:1&lt;/full-title&gt;&lt;/periodical&gt;&lt;volume&gt;11&lt;/volume&gt;&lt;number&gt;1&lt;/number&gt;&lt;dates&gt;&lt;year&gt;2020-12-31&lt;/year&gt;&lt;/dates&gt;&lt;isbn&gt;2040-2392&lt;/isbn&gt;&lt;urls&gt;&lt;related-urls&gt;&lt;url&gt;https://molecularautism.biomedcentral.com/articles/10.1186/s13229-020-00408-4&lt;/url&gt;&lt;/related-urls&gt;&lt;/urls&gt;&lt;electronic-resource-num&gt;10.1186/s13229-020-00408-4&lt;/electronic-resource-num&gt;&lt;/record&gt;&lt;/Cite&gt;&lt;/EndNote&gt;</w:instrText>
            </w:r>
            <w:r w:rsidRPr="00D52F66">
              <w:rPr>
                <w:rFonts w:cs="Times New Roman"/>
                <w:color w:val="000000"/>
                <w:sz w:val="16"/>
                <w:szCs w:val="16"/>
              </w:rPr>
              <w:fldChar w:fldCharType="separate"/>
            </w:r>
            <w:r w:rsidR="00576A94">
              <w:rPr>
                <w:rFonts w:cs="Times New Roman"/>
                <w:noProof/>
                <w:color w:val="000000"/>
                <w:sz w:val="16"/>
                <w:szCs w:val="16"/>
              </w:rPr>
              <w:t>(127)</w:t>
            </w:r>
            <w:r w:rsidRPr="00D52F66">
              <w:rPr>
                <w:rFonts w:cs="Times New Roman"/>
                <w:color w:val="000000"/>
                <w:sz w:val="16"/>
                <w:szCs w:val="16"/>
              </w:rPr>
              <w:fldChar w:fldCharType="end"/>
            </w:r>
          </w:p>
        </w:tc>
        <w:tc>
          <w:tcPr>
            <w:tcW w:w="630" w:type="dxa"/>
            <w:shd w:val="clear" w:color="auto" w:fill="auto"/>
          </w:tcPr>
          <w:p w14:paraId="0AEAF424" w14:textId="721F7A9A"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2020</w:t>
            </w:r>
          </w:p>
        </w:tc>
        <w:tc>
          <w:tcPr>
            <w:tcW w:w="1226" w:type="dxa"/>
            <w:shd w:val="clear" w:color="auto" w:fill="auto"/>
          </w:tcPr>
          <w:p w14:paraId="72A4AE64" w14:textId="57D2D3E3" w:rsidR="00D52F66" w:rsidRPr="00D52F66" w:rsidRDefault="00D52F66" w:rsidP="00D52F66">
            <w:pPr>
              <w:spacing w:before="0" w:after="0"/>
              <w:rPr>
                <w:rFonts w:eastAsia="Times New Roman" w:cs="Times New Roman"/>
                <w:b/>
                <w:bCs/>
                <w:color w:val="000000" w:themeColor="text1"/>
                <w:sz w:val="16"/>
                <w:szCs w:val="16"/>
              </w:rPr>
            </w:pPr>
            <w:r w:rsidRPr="00D52F66">
              <w:rPr>
                <w:rFonts w:eastAsia="Times New Roman" w:cs="Times New Roman"/>
                <w:color w:val="000000" w:themeColor="text1"/>
                <w:sz w:val="16"/>
                <w:szCs w:val="16"/>
              </w:rPr>
              <w:t>Cross-sectional</w:t>
            </w:r>
            <w:r w:rsidR="0087139A">
              <w:rPr>
                <w:rFonts w:eastAsia="Times New Roman" w:cs="Times New Roman"/>
                <w:color w:val="000000" w:themeColor="text1"/>
                <w:sz w:val="16"/>
                <w:szCs w:val="16"/>
              </w:rPr>
              <w:t>; 40 Hz click train</w:t>
            </w:r>
          </w:p>
        </w:tc>
        <w:tc>
          <w:tcPr>
            <w:tcW w:w="844" w:type="dxa"/>
            <w:shd w:val="clear" w:color="auto" w:fill="auto"/>
          </w:tcPr>
          <w:p w14:paraId="02C5CA90" w14:textId="77777777"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Total: 70</w:t>
            </w:r>
          </w:p>
          <w:p w14:paraId="32C31DB4" w14:textId="78F89C5F" w:rsidR="00D52F66" w:rsidRPr="00D52F66" w:rsidRDefault="00D52F66" w:rsidP="00D52F66">
            <w:pPr>
              <w:spacing w:before="0" w:after="0"/>
              <w:rPr>
                <w:rFonts w:cs="Times New Roman"/>
                <w:color w:val="000000" w:themeColor="text1"/>
                <w:sz w:val="16"/>
                <w:szCs w:val="16"/>
              </w:rPr>
            </w:pPr>
            <w:r w:rsidRPr="00D52F66">
              <w:rPr>
                <w:rFonts w:cs="Times New Roman"/>
                <w:color w:val="000000"/>
                <w:sz w:val="16"/>
                <w:szCs w:val="16"/>
              </w:rPr>
              <w:t>ASD: 35</w:t>
            </w:r>
            <w:r w:rsidRPr="00D52F66">
              <w:rPr>
                <w:rFonts w:cs="Times New Roman"/>
                <w:color w:val="000000"/>
                <w:sz w:val="16"/>
                <w:szCs w:val="16"/>
              </w:rPr>
              <w:br/>
              <w:t>TD: 35</w:t>
            </w:r>
          </w:p>
        </w:tc>
        <w:tc>
          <w:tcPr>
            <w:tcW w:w="900" w:type="dxa"/>
            <w:shd w:val="clear" w:color="auto" w:fill="auto"/>
          </w:tcPr>
          <w:p w14:paraId="0257411C" w14:textId="7493F334"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ASD: 9.69 (7.2-12.3)</w:t>
            </w:r>
            <w:r w:rsidRPr="00D52F66">
              <w:rPr>
                <w:rFonts w:cs="Times New Roman"/>
                <w:sz w:val="16"/>
                <w:szCs w:val="16"/>
              </w:rPr>
              <w:br/>
            </w:r>
            <w:r w:rsidRPr="00D52F66">
              <w:rPr>
                <w:rFonts w:cs="Times New Roman"/>
                <w:color w:val="000000" w:themeColor="text1"/>
                <w:sz w:val="16"/>
                <w:szCs w:val="16"/>
              </w:rPr>
              <w:t>TD: 10.08 (7.3-12.9)</w:t>
            </w:r>
          </w:p>
        </w:tc>
        <w:tc>
          <w:tcPr>
            <w:tcW w:w="987" w:type="dxa"/>
            <w:shd w:val="clear" w:color="auto" w:fill="auto"/>
          </w:tcPr>
          <w:p w14:paraId="686983EB" w14:textId="6AE60B0C"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ASD: 0 (0)</w:t>
            </w:r>
            <w:r w:rsidRPr="00D52F66">
              <w:rPr>
                <w:rFonts w:cs="Times New Roman"/>
                <w:sz w:val="16"/>
                <w:szCs w:val="16"/>
              </w:rPr>
              <w:br/>
            </w:r>
            <w:r w:rsidRPr="00D52F66">
              <w:rPr>
                <w:rFonts w:cs="Times New Roman"/>
                <w:color w:val="000000" w:themeColor="text1"/>
                <w:sz w:val="16"/>
                <w:szCs w:val="16"/>
              </w:rPr>
              <w:t>TD: 0 (0)</w:t>
            </w:r>
          </w:p>
        </w:tc>
        <w:tc>
          <w:tcPr>
            <w:tcW w:w="723" w:type="dxa"/>
            <w:shd w:val="clear" w:color="auto" w:fill="auto"/>
          </w:tcPr>
          <w:p w14:paraId="32F6C9C8" w14:textId="1642C0A0"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Russia</w:t>
            </w:r>
          </w:p>
        </w:tc>
        <w:tc>
          <w:tcPr>
            <w:tcW w:w="1080" w:type="dxa"/>
            <w:shd w:val="clear" w:color="auto" w:fill="auto"/>
          </w:tcPr>
          <w:p w14:paraId="40A7CE5B" w14:textId="19E477F2" w:rsidR="00D52F66" w:rsidRPr="00D52F66" w:rsidRDefault="00D52F66" w:rsidP="00D52F66">
            <w:pPr>
              <w:spacing w:before="0" w:after="0"/>
              <w:rPr>
                <w:rFonts w:cs="Times New Roman"/>
                <w:color w:val="000000"/>
                <w:sz w:val="16"/>
                <w:szCs w:val="16"/>
              </w:rPr>
            </w:pPr>
            <w:r w:rsidRPr="00D52F66">
              <w:rPr>
                <w:rFonts w:cs="Times New Roman"/>
                <w:color w:val="000000"/>
                <w:sz w:val="16"/>
                <w:szCs w:val="16"/>
              </w:rPr>
              <w:t>DSM-5, SRS, AQ, SCQ</w:t>
            </w:r>
          </w:p>
        </w:tc>
        <w:tc>
          <w:tcPr>
            <w:tcW w:w="2389" w:type="dxa"/>
            <w:shd w:val="clear" w:color="auto" w:fill="auto"/>
          </w:tcPr>
          <w:p w14:paraId="00A44497" w14:textId="658B14C5" w:rsidR="00D52F66" w:rsidRPr="00D52F66" w:rsidRDefault="00D52F66" w:rsidP="00D52F66">
            <w:pPr>
              <w:spacing w:before="0" w:after="0"/>
              <w:rPr>
                <w:rFonts w:cs="Times New Roman"/>
                <w:color w:val="000000"/>
                <w:sz w:val="16"/>
                <w:szCs w:val="16"/>
              </w:rPr>
            </w:pPr>
            <w:r w:rsidRPr="00D52F66">
              <w:rPr>
                <w:rFonts w:cs="Times New Roman"/>
                <w:color w:val="000000" w:themeColor="text1"/>
                <w:sz w:val="16"/>
                <w:szCs w:val="16"/>
              </w:rPr>
              <w:t>ASD and TD groups have similar auditory steady state response (ASSR) to 40Hz click train, but the sustained field in Heschl's gyrus is reduced in the ASD group.</w:t>
            </w:r>
          </w:p>
        </w:tc>
      </w:tr>
      <w:tr w:rsidR="001E680B" w:rsidRPr="00EE27DD" w14:paraId="43547FF8" w14:textId="77777777" w:rsidTr="001E680B">
        <w:trPr>
          <w:trHeight w:val="260"/>
        </w:trPr>
        <w:tc>
          <w:tcPr>
            <w:tcW w:w="982" w:type="dxa"/>
            <w:shd w:val="clear" w:color="auto" w:fill="auto"/>
          </w:tcPr>
          <w:p w14:paraId="68EF79E2" w14:textId="161B4BD3" w:rsidR="00D52F66" w:rsidRPr="00D52F66" w:rsidRDefault="00D52F66" w:rsidP="00D52F66">
            <w:pPr>
              <w:spacing w:before="0" w:after="0"/>
              <w:rPr>
                <w:rFonts w:cs="Times New Roman"/>
                <w:color w:val="000000"/>
                <w:sz w:val="16"/>
                <w:szCs w:val="16"/>
              </w:rPr>
            </w:pPr>
            <w:r w:rsidRPr="00D52F66">
              <w:rPr>
                <w:rFonts w:eastAsia="Times New Roman" w:cs="Times New Roman"/>
                <w:color w:val="000000"/>
                <w:sz w:val="16"/>
                <w:szCs w:val="16"/>
              </w:rPr>
              <w:t xml:space="preserve">Edgar et al. </w:t>
            </w:r>
            <w:r w:rsidRPr="00D52F66">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&lt;EndNote&gt;&lt;Cite&gt;&lt;Author&gt;Edgar&lt;/Author&gt;&lt;Year&gt;2013-08-21&lt;/Year&gt;&lt;RecNum&gt;288&lt;/RecNum&gt;&lt;DisplayText&gt;(128)&lt;/DisplayText&gt;&lt;record&gt;&lt;rec-number&gt;288&lt;/rec-number&gt;&lt;foreign-keys&gt;&lt;key app="EN" db-id="pfftftz55dav9pezpdapp2zv2xzt0e0rv2wp" timestamp="1709308338" guid="16803be2-e45d-47c6-9540-11b690405137"&gt;288&lt;/key&gt;&lt;/foreign-keys&gt;&lt;ref-type name="Journal Article"&gt;17&lt;/ref-type&gt;&lt;contributors&gt;&lt;authors&gt;&lt;author&gt;Edgar, J. Christopher&lt;/author&gt;&lt;author&gt;Khan, Sarah Y.&lt;/author&gt;&lt;author&gt;Blaskey, Lisa&lt;/author&gt;&lt;author&gt;Chow, Vivian Y.&lt;/author&gt;&lt;author&gt;Rey, Michael&lt;/author&gt;&lt;author&gt;Gaetz, William&lt;/author&gt;&lt;author&gt;Cannon, Katelyn M.&lt;/author&gt;&lt;author&gt;Monroe, Justin F.&lt;/author&gt;&lt;author&gt;Cornew, Lauren&lt;/author&gt;&lt;author&gt;Qasmieh, Saba&lt;/author&gt;&lt;author&gt;Liu, Song&lt;/author&gt;&lt;author&gt;Welsh, John P.&lt;/author&gt;&lt;author&gt;Levy, Susan E.&lt;/author&gt;&lt;author&gt;Roberts, Timothy P. L.&lt;/author&gt;&lt;author&gt;Edgar, J. Christopher&lt;/author&gt;&lt;author&gt;Khan, Sarah Y.&lt;/author&gt;&lt;author&gt;Blaskey, Lisa&lt;/author&gt;&lt;author&gt;Chow, Vivian Y.&lt;/author&gt;&lt;author&gt;Rey, Michael&lt;/author&gt;&lt;author&gt;Gaetz, William&lt;/author&gt;&lt;author&gt;Cannon, Katelyn M.&lt;/author&gt;&lt;author&gt;Monroe, Justin F.&lt;/author&gt;&lt;author&gt;Cornew, Lauren&lt;/author&gt;&lt;author&gt;Qasmieh, Saba&lt;/author&gt;&lt;author&gt;Liu, Song&lt;/author&gt;&lt;author&gt;Welsh, John P.&lt;/author&gt;&lt;author&gt;Levy, Susan E.&lt;/author&gt;&lt;author&gt;Roberts, Timothy P. L.&lt;/author&gt;&lt;/authors&gt;&lt;/contributors&gt;&lt;titles&gt;&lt;title&gt;Neuromagnetic Oscillations Predict Evoked-Response Latency Delays and Core Language Deficits in Autism Spectrum Disorders&lt;/title&gt;&lt;secondary-title&gt;Journal of Autism and Developmental Disorders 2013 45:2&lt;/secondary-title&gt;&lt;/titles&gt;&lt;periodical&gt;&lt;full-title&gt;Journal of Autism and Developmental Disorders 2013 45:2&lt;/full-title&gt;&lt;/periodical&gt;&lt;volume&gt;45&lt;/volume&gt;&lt;number&gt;2&lt;/number&gt;&lt;dates&gt;&lt;year&gt;2013-08-21&lt;/year&gt;&lt;/dates&gt;&lt;isbn&gt;1573-3432&lt;/isbn&gt;&lt;urls&gt;&lt;related-urls&gt;&lt;url&gt;https://link.springer.com/article/10.1007/s10803-013-1904-x&lt;/url&gt;&lt;/related-urls&gt;&lt;/urls&gt;&lt;electronic-resource-num&gt;10.1007/s10803-013-1904-x&lt;/electronic-resource-num&gt;&lt;/record&gt;&lt;/Cite&gt;&lt;/EndNote&gt;</w:instrText>
            </w:r>
            <w:r w:rsidRPr="00D52F66">
              <w:rPr>
                <w:rFonts w:eastAsia="Times New Roman" w:cs="Times New Roman"/>
                <w:color w:val="000000"/>
                <w:sz w:val="16"/>
                <w:szCs w:val="16"/>
              </w:rPr>
              <w:fldChar w:fldCharType="separate"/>
            </w:r>
            <w:r w:rsidR="00576A94">
              <w:rPr>
                <w:rFonts w:eastAsia="Times New Roman" w:cs="Times New Roman"/>
                <w:noProof/>
                <w:color w:val="000000"/>
                <w:sz w:val="16"/>
                <w:szCs w:val="16"/>
              </w:rPr>
              <w:t>(128)</w:t>
            </w:r>
            <w:r w:rsidRPr="00D52F66">
              <w:rPr>
                <w:rFonts w:eastAsia="Times New Roman" w:cs="Times New Roman"/>
                <w:color w:val="000000"/>
                <w:sz w:val="16"/>
                <w:szCs w:val="16"/>
              </w:rPr>
              <w:fldChar w:fldCharType="end"/>
            </w:r>
          </w:p>
        </w:tc>
        <w:tc>
          <w:tcPr>
            <w:tcW w:w="630" w:type="dxa"/>
            <w:shd w:val="clear" w:color="auto" w:fill="auto"/>
          </w:tcPr>
          <w:p w14:paraId="44634B7F" w14:textId="77777777"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2013</w:t>
            </w:r>
          </w:p>
          <w:p w14:paraId="4623C272" w14:textId="77777777" w:rsidR="00D52F66" w:rsidRPr="00D52F66" w:rsidRDefault="00D52F66" w:rsidP="00D52F66">
            <w:pPr>
              <w:spacing w:before="0" w:after="0"/>
              <w:rPr>
                <w:rFonts w:cs="Times New Roman"/>
                <w:color w:val="000000"/>
                <w:sz w:val="16"/>
                <w:szCs w:val="16"/>
              </w:rPr>
            </w:pPr>
          </w:p>
        </w:tc>
        <w:tc>
          <w:tcPr>
            <w:tcW w:w="1226" w:type="dxa"/>
            <w:shd w:val="clear" w:color="auto" w:fill="auto"/>
          </w:tcPr>
          <w:p w14:paraId="64E7661B" w14:textId="059D002D" w:rsidR="00D52F66" w:rsidRPr="00D52F66" w:rsidRDefault="00D52F66" w:rsidP="00D52F66">
            <w:pPr>
              <w:spacing w:before="0" w:after="0"/>
              <w:rPr>
                <w:rFonts w:eastAsia="Times New Roman" w:cs="Times New Roman"/>
                <w:b/>
                <w:bCs/>
                <w:color w:val="000000" w:themeColor="text1"/>
                <w:sz w:val="16"/>
                <w:szCs w:val="16"/>
              </w:rPr>
            </w:pPr>
            <w:r w:rsidRPr="00D52F66">
              <w:rPr>
                <w:rFonts w:eastAsia="Times New Roman" w:cs="Times New Roman"/>
                <w:color w:val="000000" w:themeColor="text1"/>
                <w:sz w:val="16"/>
                <w:szCs w:val="16"/>
              </w:rPr>
              <w:t>Cross-sectional</w:t>
            </w:r>
            <w:r w:rsidR="0087139A">
              <w:rPr>
                <w:rFonts w:eastAsia="Times New Roman" w:cs="Times New Roman"/>
                <w:color w:val="000000" w:themeColor="text1"/>
                <w:sz w:val="16"/>
                <w:szCs w:val="16"/>
              </w:rPr>
              <w:t>; Passive auditory stimuli</w:t>
            </w:r>
          </w:p>
        </w:tc>
        <w:tc>
          <w:tcPr>
            <w:tcW w:w="844" w:type="dxa"/>
            <w:shd w:val="clear" w:color="auto" w:fill="auto"/>
          </w:tcPr>
          <w:p w14:paraId="102F57DF" w14:textId="77777777" w:rsidR="00D52F66" w:rsidRPr="00D52F66" w:rsidRDefault="00D52F66" w:rsidP="00D52F66">
            <w:pPr>
              <w:spacing w:before="0" w:after="0"/>
              <w:rPr>
                <w:rFonts w:eastAsia="Times New Roman" w:cs="Times New Roman"/>
                <w:color w:val="000000" w:themeColor="text1"/>
                <w:sz w:val="16"/>
                <w:szCs w:val="16"/>
              </w:rPr>
            </w:pPr>
            <w:r w:rsidRPr="00D52F66">
              <w:rPr>
                <w:rFonts w:eastAsia="Times New Roman" w:cs="Times New Roman"/>
                <w:color w:val="000000" w:themeColor="text1"/>
                <w:sz w:val="16"/>
                <w:szCs w:val="16"/>
              </w:rPr>
              <w:t>Total: 141</w:t>
            </w:r>
          </w:p>
          <w:p w14:paraId="1C44F9B8" w14:textId="034ABC57" w:rsidR="00D52F66" w:rsidRPr="00D52F66" w:rsidRDefault="00D52F66" w:rsidP="00D52F66">
            <w:pPr>
              <w:spacing w:before="0" w:after="0"/>
              <w:rPr>
                <w:rFonts w:cs="Times New Roman"/>
                <w:color w:val="000000" w:themeColor="text1"/>
                <w:sz w:val="16"/>
                <w:szCs w:val="16"/>
              </w:rPr>
            </w:pPr>
            <w:r w:rsidRPr="00D52F66">
              <w:rPr>
                <w:rFonts w:eastAsia="Times New Roman" w:cs="Times New Roman"/>
                <w:color w:val="000000"/>
                <w:sz w:val="16"/>
                <w:szCs w:val="16"/>
              </w:rPr>
              <w:t>ASD: 105</w:t>
            </w:r>
            <w:r w:rsidRPr="00D52F66">
              <w:rPr>
                <w:rFonts w:eastAsia="Times New Roman" w:cs="Times New Roman"/>
                <w:color w:val="000000"/>
                <w:sz w:val="16"/>
                <w:szCs w:val="16"/>
              </w:rPr>
              <w:br/>
              <w:t>TD: 36</w:t>
            </w:r>
          </w:p>
        </w:tc>
        <w:tc>
          <w:tcPr>
            <w:tcW w:w="900" w:type="dxa"/>
            <w:shd w:val="clear" w:color="auto" w:fill="auto"/>
          </w:tcPr>
          <w:p w14:paraId="1D2CCE81" w14:textId="6527FD2A" w:rsidR="00D52F66" w:rsidRPr="00D52F66" w:rsidRDefault="00D52F66" w:rsidP="00D52F66">
            <w:pPr>
              <w:spacing w:before="0" w:after="0"/>
              <w:rPr>
                <w:rFonts w:cs="Times New Roman"/>
                <w:color w:val="000000" w:themeColor="text1"/>
                <w:sz w:val="16"/>
                <w:szCs w:val="16"/>
              </w:rPr>
            </w:pPr>
            <w:r w:rsidRPr="00D52F66">
              <w:rPr>
                <w:rFonts w:eastAsia="Times New Roman" w:cs="Times New Roman"/>
                <w:color w:val="000000"/>
                <w:sz w:val="16"/>
                <w:szCs w:val="16"/>
              </w:rPr>
              <w:t>ASD: 10.07 (6-16)</w:t>
            </w:r>
            <w:r w:rsidRPr="00D52F66">
              <w:rPr>
                <w:rFonts w:eastAsia="Times New Roman" w:cs="Times New Roman"/>
                <w:color w:val="000000"/>
                <w:sz w:val="16"/>
                <w:szCs w:val="16"/>
              </w:rPr>
              <w:br/>
              <w:t>TD; 10.90 (6-16)</w:t>
            </w:r>
          </w:p>
        </w:tc>
        <w:tc>
          <w:tcPr>
            <w:tcW w:w="987" w:type="dxa"/>
            <w:shd w:val="clear" w:color="auto" w:fill="auto"/>
          </w:tcPr>
          <w:p w14:paraId="5AFAE95A" w14:textId="4A2830DE" w:rsidR="00D52F66" w:rsidRPr="00D52F66" w:rsidRDefault="00D52F66" w:rsidP="00D52F66">
            <w:pPr>
              <w:spacing w:before="0" w:after="0"/>
              <w:rPr>
                <w:rFonts w:cs="Times New Roman"/>
                <w:color w:val="000000" w:themeColor="text1"/>
                <w:sz w:val="16"/>
                <w:szCs w:val="16"/>
              </w:rPr>
            </w:pPr>
            <w:r w:rsidRPr="00D52F66">
              <w:rPr>
                <w:rFonts w:eastAsia="Times New Roman" w:cs="Times New Roman"/>
                <w:color w:val="000000"/>
                <w:sz w:val="16"/>
                <w:szCs w:val="16"/>
              </w:rPr>
              <w:t>ASD: 11 (10)</w:t>
            </w:r>
            <w:r w:rsidRPr="00D52F66">
              <w:rPr>
                <w:rFonts w:eastAsia="Times New Roman" w:cs="Times New Roman"/>
                <w:color w:val="000000"/>
                <w:sz w:val="16"/>
                <w:szCs w:val="16"/>
              </w:rPr>
              <w:br/>
              <w:t>TD: 19 (53)</w:t>
            </w:r>
          </w:p>
        </w:tc>
        <w:tc>
          <w:tcPr>
            <w:tcW w:w="723" w:type="dxa"/>
            <w:shd w:val="clear" w:color="auto" w:fill="auto"/>
          </w:tcPr>
          <w:p w14:paraId="66D70E44" w14:textId="02E781C1" w:rsidR="00D52F66" w:rsidRPr="00D52F66" w:rsidRDefault="00D52F66" w:rsidP="00D52F66">
            <w:pPr>
              <w:spacing w:before="0" w:after="0"/>
              <w:rPr>
                <w:rFonts w:cs="Times New Roman"/>
                <w:color w:val="000000"/>
                <w:sz w:val="16"/>
                <w:szCs w:val="16"/>
              </w:rPr>
            </w:pPr>
            <w:r w:rsidRPr="00D52F66">
              <w:rPr>
                <w:rFonts w:eastAsia="Times New Roman" w:cs="Times New Roman"/>
                <w:color w:val="000000"/>
                <w:sz w:val="16"/>
                <w:szCs w:val="16"/>
              </w:rPr>
              <w:t>USA</w:t>
            </w:r>
          </w:p>
        </w:tc>
        <w:tc>
          <w:tcPr>
            <w:tcW w:w="1080" w:type="dxa"/>
            <w:shd w:val="clear" w:color="auto" w:fill="auto"/>
          </w:tcPr>
          <w:p w14:paraId="634B281C" w14:textId="06697912" w:rsidR="00D52F66" w:rsidRPr="00D52F66" w:rsidRDefault="00D52F66" w:rsidP="00D52F66">
            <w:pPr>
              <w:spacing w:before="0" w:after="0"/>
              <w:rPr>
                <w:rFonts w:cs="Times New Roman"/>
                <w:color w:val="000000"/>
                <w:sz w:val="16"/>
                <w:szCs w:val="16"/>
              </w:rPr>
            </w:pPr>
            <w:r w:rsidRPr="00D52F66">
              <w:rPr>
                <w:rFonts w:eastAsia="Times New Roman" w:cs="Times New Roman"/>
                <w:color w:val="000000"/>
                <w:sz w:val="16"/>
                <w:szCs w:val="16"/>
              </w:rPr>
              <w:t>ADOS, SRS, SCQ</w:t>
            </w:r>
          </w:p>
        </w:tc>
        <w:tc>
          <w:tcPr>
            <w:tcW w:w="2389" w:type="dxa"/>
            <w:shd w:val="clear" w:color="auto" w:fill="auto"/>
          </w:tcPr>
          <w:p w14:paraId="554E991B" w14:textId="63AF67EE" w:rsidR="00D52F66" w:rsidRPr="00D52F66" w:rsidRDefault="00D52F66" w:rsidP="00D52F66">
            <w:pPr>
              <w:spacing w:before="0" w:after="0"/>
              <w:rPr>
                <w:rFonts w:cs="Times New Roman"/>
                <w:color w:val="000000" w:themeColor="text1"/>
                <w:sz w:val="16"/>
                <w:szCs w:val="16"/>
              </w:rPr>
            </w:pPr>
            <w:r w:rsidRPr="00D52F66">
              <w:rPr>
                <w:rFonts w:eastAsia="Times New Roman" w:cs="Times New Roman"/>
                <w:color w:val="000000"/>
                <w:sz w:val="16"/>
                <w:szCs w:val="16"/>
              </w:rPr>
              <w:t>ASD group has delayed M100 latency and decreased M100 amplitude over the superior temporal gyrus. TD group also demonstrated greater inter-trial coherence (ITC, or phase-locking). ASD group also has increased pre-stimulus noise and post-stimulus gamma abnormalities.</w:t>
            </w:r>
          </w:p>
        </w:tc>
      </w:tr>
      <w:tr w:rsidR="001E680B" w:rsidRPr="00EE27DD" w14:paraId="014F8CB0" w14:textId="77777777" w:rsidTr="001E680B">
        <w:trPr>
          <w:trHeight w:val="260"/>
        </w:trPr>
        <w:tc>
          <w:tcPr>
            <w:tcW w:w="982" w:type="dxa"/>
            <w:shd w:val="clear" w:color="auto" w:fill="auto"/>
          </w:tcPr>
          <w:p w14:paraId="707C6F9D" w14:textId="27611586"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Roberts et al.</w:t>
            </w:r>
            <w:r w:rsidRPr="00D52F66">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&lt;EndNote&gt;&lt;Cite&gt;&lt;Author&gt;Roberts&lt;/Author&gt;&lt;Year&gt;2013/11/11&lt;/Year&gt;&lt;RecNum&gt;273&lt;/RecNum&gt;&lt;DisplayText&gt;(35)&lt;/DisplayText&gt;&lt;record&gt;&lt;rec-number&gt;273&lt;/rec-number&gt;&lt;foreign-keys&gt;&lt;key app="EN" db-id="pfftftz55dav9pezpdapp2zv2xzt0e0rv2wp" timestamp="1709301086" guid="64873333-1215-447c-b628-805ed3647673"&gt;273&lt;/key&gt;&lt;/foreign-keys&gt;&lt;ref-type name="Journal Article"&gt;17&lt;/ref-type&gt;&lt;contributors&gt;&lt;authors&gt;&lt;author&gt;Timothy P.L. Roberts&lt;/author&gt;&lt;author&gt;Matthew R. Lanza&lt;/author&gt;&lt;author&gt;John Dell&lt;/author&gt;&lt;author&gt;Saba Qasmieh&lt;/author&gt;&lt;author&gt;Katherine Hines&lt;/author&gt;&lt;author&gt;Lisa Blaskey&lt;/author&gt;&lt;author&gt;Deborah M. Zarnow&lt;/author&gt;&lt;author&gt;Susan E. Levy&lt;/author&gt;&lt;author&gt;J. Christopher Edgar&lt;/author&gt;&lt;author&gt;Jeffrey I. Berman&lt;/author&gt;&lt;/authors&gt;&lt;/contributors&gt;&lt;titles&gt;&lt;title&gt;Maturational differences in thalamocortical white matter microstructure and auditory evoked response latencies in autism spectrum disorders&lt;/title&gt;&lt;secondary-title&gt;Brain research&lt;/secondary-title&gt;&lt;/titles&gt;&lt;periodical&gt;&lt;full-title&gt;Brain research&lt;/full-title&gt;&lt;/periodical&gt;&lt;volume&gt;1537&lt;/volume&gt;&lt;dates&gt;&lt;year&gt;2013/11/11&lt;/year&gt;&lt;/dates&gt;&lt;urls&gt;&lt;related-urls&gt;&lt;url&gt;https://www.ncbi.nlm.nih.gov/pmc/articles/PMC3970268/&lt;/url&gt;&lt;/related-urls&gt;&lt;/urls&gt;&lt;electronic-resource-num&gt;10.1016/j.brainres.2013.09.011&lt;/electronic-resource-num&gt;&lt;/record&gt;&lt;/Cite&gt;&lt;/EndNote&gt;</w:instrText>
            </w:r>
            <w:r w:rsidRPr="00D52F66">
              <w:rPr>
                <w:rFonts w:eastAsia="Times New Roman" w:cs="Times New Roman"/>
                <w:color w:val="000000"/>
                <w:sz w:val="16"/>
                <w:szCs w:val="16"/>
              </w:rPr>
              <w:fldChar w:fldCharType="separate"/>
            </w:r>
            <w:r w:rsidR="00005CE0">
              <w:rPr>
                <w:rFonts w:eastAsia="Times New Roman" w:cs="Times New Roman"/>
                <w:noProof/>
                <w:color w:val="000000"/>
                <w:sz w:val="16"/>
                <w:szCs w:val="16"/>
              </w:rPr>
              <w:t>(35)</w:t>
            </w:r>
            <w:r w:rsidRPr="00D52F66">
              <w:rPr>
                <w:rFonts w:eastAsia="Times New Roman" w:cs="Times New Roman"/>
                <w:color w:val="000000"/>
                <w:sz w:val="16"/>
                <w:szCs w:val="16"/>
              </w:rPr>
              <w:fldChar w:fldCharType="end"/>
            </w:r>
          </w:p>
        </w:tc>
        <w:tc>
          <w:tcPr>
            <w:tcW w:w="630" w:type="dxa"/>
            <w:shd w:val="clear" w:color="auto" w:fill="auto"/>
          </w:tcPr>
          <w:p w14:paraId="70D2DFB4" w14:textId="789DE5CF"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2013</w:t>
            </w:r>
          </w:p>
        </w:tc>
        <w:tc>
          <w:tcPr>
            <w:tcW w:w="1226" w:type="dxa"/>
            <w:shd w:val="clear" w:color="auto" w:fill="auto"/>
          </w:tcPr>
          <w:p w14:paraId="64DCFE64" w14:textId="70FB7F32" w:rsidR="00D52F66" w:rsidRPr="00D52F66" w:rsidRDefault="00D52F66" w:rsidP="00D52F66">
            <w:pPr>
              <w:spacing w:before="0" w:after="0"/>
              <w:rPr>
                <w:rFonts w:eastAsia="Times New Roman" w:cs="Times New Roman"/>
                <w:b/>
                <w:bCs/>
                <w:color w:val="000000" w:themeColor="text1"/>
                <w:sz w:val="16"/>
                <w:szCs w:val="16"/>
              </w:rPr>
            </w:pPr>
            <w:r w:rsidRPr="00D52F66">
              <w:rPr>
                <w:rFonts w:eastAsia="Times New Roman" w:cs="Times New Roman"/>
                <w:color w:val="000000" w:themeColor="text1"/>
                <w:sz w:val="16"/>
                <w:szCs w:val="16"/>
              </w:rPr>
              <w:t>Cross-sectional</w:t>
            </w:r>
            <w:r w:rsidR="0068519D">
              <w:rPr>
                <w:rFonts w:eastAsia="Times New Roman" w:cs="Times New Roman"/>
                <w:color w:val="000000" w:themeColor="text1"/>
                <w:sz w:val="16"/>
                <w:szCs w:val="16"/>
              </w:rPr>
              <w:t>; Passive auditory stimuli</w:t>
            </w:r>
          </w:p>
        </w:tc>
        <w:tc>
          <w:tcPr>
            <w:tcW w:w="844" w:type="dxa"/>
            <w:shd w:val="clear" w:color="auto" w:fill="auto"/>
          </w:tcPr>
          <w:p w14:paraId="165CE73F" w14:textId="77777777"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Total: 92</w:t>
            </w:r>
          </w:p>
          <w:p w14:paraId="0D1821DD" w14:textId="05200FAB" w:rsidR="00D52F66" w:rsidRPr="00D52F66" w:rsidRDefault="00D52F66" w:rsidP="00D52F66">
            <w:pPr>
              <w:spacing w:before="0" w:after="0"/>
              <w:rPr>
                <w:rFonts w:eastAsia="Times New Roman" w:cs="Times New Roman"/>
                <w:color w:val="000000" w:themeColor="text1"/>
                <w:sz w:val="16"/>
                <w:szCs w:val="16"/>
              </w:rPr>
            </w:pPr>
            <w:r w:rsidRPr="00D52F66">
              <w:rPr>
                <w:rFonts w:eastAsia="Times New Roman" w:cs="Times New Roman"/>
                <w:color w:val="000000"/>
                <w:sz w:val="16"/>
                <w:szCs w:val="16"/>
              </w:rPr>
              <w:t>ASD: 53 TD: 39</w:t>
            </w:r>
          </w:p>
        </w:tc>
        <w:tc>
          <w:tcPr>
            <w:tcW w:w="900" w:type="dxa"/>
            <w:shd w:val="clear" w:color="auto" w:fill="auto"/>
          </w:tcPr>
          <w:p w14:paraId="71D7E576" w14:textId="7416562C"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ASD: 10.42</w:t>
            </w:r>
            <w:r w:rsidRPr="00D52F66">
              <w:rPr>
                <w:rFonts w:eastAsia="Times New Roman" w:cs="Times New Roman"/>
                <w:color w:val="000000"/>
                <w:sz w:val="16"/>
                <w:szCs w:val="16"/>
              </w:rPr>
              <w:br/>
              <w:t>TD: 11.02</w:t>
            </w:r>
          </w:p>
        </w:tc>
        <w:tc>
          <w:tcPr>
            <w:tcW w:w="987" w:type="dxa"/>
            <w:shd w:val="clear" w:color="auto" w:fill="auto"/>
          </w:tcPr>
          <w:p w14:paraId="028AD954" w14:textId="17F4BBE4"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Sex/gender not reported</w:t>
            </w:r>
          </w:p>
        </w:tc>
        <w:tc>
          <w:tcPr>
            <w:tcW w:w="723" w:type="dxa"/>
            <w:shd w:val="clear" w:color="auto" w:fill="auto"/>
          </w:tcPr>
          <w:p w14:paraId="23C02FED" w14:textId="22D8CE81"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USA</w:t>
            </w:r>
          </w:p>
        </w:tc>
        <w:tc>
          <w:tcPr>
            <w:tcW w:w="1080" w:type="dxa"/>
            <w:shd w:val="clear" w:color="auto" w:fill="auto"/>
          </w:tcPr>
          <w:p w14:paraId="1EFB6AB9" w14:textId="7276F8F0" w:rsidR="00D52F66" w:rsidRPr="00D52F66" w:rsidRDefault="00D52F66" w:rsidP="00D52F66">
            <w:pPr>
              <w:spacing w:before="0" w:after="0"/>
              <w:rPr>
                <w:rFonts w:eastAsia="Times New Roman" w:cs="Times New Roman"/>
                <w:color w:val="000000"/>
                <w:sz w:val="16"/>
                <w:szCs w:val="16"/>
              </w:rPr>
            </w:pPr>
            <w:r w:rsidRPr="00D52F66">
              <w:rPr>
                <w:rFonts w:eastAsia="Times New Roman" w:cs="Times New Roman"/>
                <w:color w:val="000000"/>
                <w:sz w:val="16"/>
                <w:szCs w:val="16"/>
              </w:rPr>
              <w:t>DSM-IV, ADOS, SCQ, SRS</w:t>
            </w:r>
          </w:p>
        </w:tc>
        <w:tc>
          <w:tcPr>
            <w:tcW w:w="2389" w:type="dxa"/>
            <w:shd w:val="clear" w:color="auto" w:fill="auto"/>
          </w:tcPr>
          <w:p w14:paraId="2E39FA99" w14:textId="05BE2A13" w:rsidR="00D52F66" w:rsidRPr="00D52F66" w:rsidRDefault="00D52F66" w:rsidP="00D52F66">
            <w:pPr>
              <w:spacing w:before="0" w:after="0"/>
              <w:rPr>
                <w:rFonts w:eastAsia="Times New Roman" w:cs="Times New Roman"/>
                <w:color w:val="000000" w:themeColor="text1"/>
                <w:sz w:val="16"/>
                <w:szCs w:val="16"/>
              </w:rPr>
            </w:pPr>
            <w:r w:rsidRPr="00D52F66">
              <w:rPr>
                <w:rFonts w:eastAsia="Times New Roman" w:cs="Times New Roman"/>
                <w:color w:val="000000" w:themeColor="text1"/>
                <w:sz w:val="16"/>
                <w:szCs w:val="16"/>
              </w:rPr>
              <w:t xml:space="preserve">ASD group has increased M50 latency compared to TD group. M50 latency decreases with age in ASD and TD. </w:t>
            </w:r>
          </w:p>
        </w:tc>
      </w:tr>
      <w:tr w:rsidR="001E680B" w:rsidRPr="00EE27DD" w14:paraId="6B081938" w14:textId="77777777" w:rsidTr="001E680B">
        <w:trPr>
          <w:trHeight w:val="260"/>
        </w:trPr>
        <w:tc>
          <w:tcPr>
            <w:tcW w:w="982" w:type="dxa"/>
            <w:shd w:val="clear" w:color="auto" w:fill="auto"/>
          </w:tcPr>
          <w:p w14:paraId="503BC675" w14:textId="7C89E3D9" w:rsidR="00D52F66" w:rsidRPr="00D52F66" w:rsidRDefault="00D52F66" w:rsidP="00D52F66">
            <w:pPr>
              <w:spacing w:before="0" w:after="0"/>
              <w:rPr>
                <w:rFonts w:eastAsia="Times New Roman" w:cs="Times New Roman"/>
                <w:color w:val="000000"/>
                <w:sz w:val="16"/>
                <w:szCs w:val="16"/>
              </w:rPr>
            </w:pPr>
            <w:r w:rsidRPr="00D52F66">
              <w:rPr>
                <w:rFonts w:cs="Times New Roman"/>
                <w:color w:val="000000"/>
                <w:sz w:val="16"/>
                <w:szCs w:val="16"/>
              </w:rPr>
              <w:t xml:space="preserve">Roberts et al. </w:t>
            </w:r>
            <w:r w:rsidRPr="00D52F66">
              <w:rPr>
                <w:rFonts w:cs="Times New Roman"/>
                <w:color w:val="000000"/>
                <w:sz w:val="16"/>
                <w:szCs w:val="16"/>
              </w:rPr>
              <w:fldChar w:fldCharType="begin"/>
            </w:r>
            <w:r w:rsidR="00005CE0">
              <w:rPr>
                <w:rFonts w:cs="Times New Roman"/>
                <w:color w:val="000000"/>
                <w:sz w:val="16"/>
                <w:szCs w:val="16"/>
              </w:rPr>
              <w:instrText xml:space="preserve"> ADDIN EN.CITE &lt;EndNote&gt;&lt;Cite&gt;&lt;Author&gt;Roberts&lt;/Author&gt;&lt;Year&gt;2020&lt;/Year&gt;&lt;RecNum&gt;275&lt;/RecNum&gt;&lt;DisplayText&gt;(37)&lt;/DisplayText&gt;&lt;record&gt;&lt;rec-number&gt;275&lt;/rec-number&gt;&lt;foreign-keys&gt;&lt;key app="EN" db-id="pfftftz55dav9pezpdapp2zv2xzt0e0rv2wp" timestamp="1709301086" guid="8b96ab06-04e3-4642-b589-45da481174b9"&gt;275&lt;/key&gt;&lt;/foreign-keys&gt;&lt;ref-type name="Journal Article"&gt;17&lt;/ref-type&gt;&lt;contributors&gt;&lt;authors&gt;&lt;author&gt;Roberts, L. P. Timothy&lt;/author&gt;&lt;author&gt;Bloy, Luke&lt;/author&gt;&lt;author&gt;Ku, Matt&lt;/author&gt;&lt;author&gt;Blaskey, Lisa&lt;/author&gt;&lt;author&gt;Jackel, R. Carissa&lt;/author&gt;&lt;author&gt;Edgar, Christopher James&lt;/author&gt;&lt;author&gt;Berman, I. Jeffrey&lt;/author&gt;&lt;/authors&gt;&lt;/contributors&gt;&lt;titles&gt;&lt;title&gt;A Multimodal Study of the Contributions of Conduction Velocity to the Auditory Evoked Neuromagnetic Response: Anomalies in Autism Spectrum Disorder&lt;/title&gt;&lt;secondary-title&gt;Autism Research&lt;/secondary-title&gt;&lt;/titles&gt;&lt;periodical&gt;&lt;full-title&gt;Autism Research&lt;/full-title&gt;&lt;/periodical&gt;&lt;pages&gt;1730-1745&lt;/pages&gt;&lt;volume&gt;13&lt;/volume&gt;&lt;number&gt;10&lt;/number&gt;&lt;dates&gt;&lt;year&gt;2020&lt;/year&gt;&lt;/dates&gt;&lt;isbn&gt;1939-3792&lt;/isbn&gt;&lt;urls&gt;&lt;/urls&gt;&lt;electronic-resource-num&gt;10.1002/aur.2369&lt;/electronic-resource-num&gt;&lt;/record&gt;&lt;/Cite&gt;&lt;/EndNote&gt;</w:instrText>
            </w:r>
            <w:r w:rsidRPr="00D52F66">
              <w:rPr>
                <w:rFonts w:cs="Times New Roman"/>
                <w:color w:val="000000"/>
                <w:sz w:val="16"/>
                <w:szCs w:val="16"/>
              </w:rPr>
              <w:fldChar w:fldCharType="separate"/>
            </w:r>
            <w:r w:rsidR="00005CE0">
              <w:rPr>
                <w:rFonts w:cs="Times New Roman"/>
                <w:noProof/>
                <w:color w:val="000000"/>
                <w:sz w:val="16"/>
                <w:szCs w:val="16"/>
              </w:rPr>
              <w:t>(37)</w:t>
            </w:r>
            <w:r w:rsidRPr="00D52F66">
              <w:rPr>
                <w:rFonts w:cs="Times New Roman"/>
                <w:color w:val="000000"/>
                <w:sz w:val="16"/>
                <w:szCs w:val="16"/>
              </w:rPr>
              <w:fldChar w:fldCharType="end"/>
            </w:r>
          </w:p>
        </w:tc>
        <w:tc>
          <w:tcPr>
            <w:tcW w:w="630" w:type="dxa"/>
            <w:shd w:val="clear" w:color="auto" w:fill="auto"/>
          </w:tcPr>
          <w:p w14:paraId="20395DFB" w14:textId="49377463" w:rsidR="00D52F66" w:rsidRPr="00D52F66" w:rsidRDefault="00D52F66" w:rsidP="00D52F66">
            <w:pPr>
              <w:spacing w:before="0" w:after="0"/>
              <w:rPr>
                <w:rFonts w:eastAsia="Times New Roman" w:cs="Times New Roman"/>
                <w:color w:val="000000"/>
                <w:sz w:val="16"/>
                <w:szCs w:val="16"/>
              </w:rPr>
            </w:pPr>
            <w:r w:rsidRPr="00D52F66">
              <w:rPr>
                <w:rFonts w:cs="Times New Roman"/>
                <w:color w:val="000000"/>
                <w:sz w:val="16"/>
                <w:szCs w:val="16"/>
              </w:rPr>
              <w:t>2020</w:t>
            </w:r>
          </w:p>
        </w:tc>
        <w:tc>
          <w:tcPr>
            <w:tcW w:w="1226" w:type="dxa"/>
            <w:shd w:val="clear" w:color="auto" w:fill="auto"/>
          </w:tcPr>
          <w:p w14:paraId="53D73A1A" w14:textId="7431CE99" w:rsidR="00D52F66" w:rsidRPr="00D52F66" w:rsidRDefault="00D52F66" w:rsidP="00D52F66">
            <w:pPr>
              <w:spacing w:before="0" w:after="0"/>
              <w:rPr>
                <w:rFonts w:eastAsia="Times New Roman" w:cs="Times New Roman"/>
                <w:b/>
                <w:bCs/>
                <w:color w:val="000000" w:themeColor="text1"/>
                <w:sz w:val="16"/>
                <w:szCs w:val="16"/>
              </w:rPr>
            </w:pPr>
            <w:r w:rsidRPr="00D52F66">
              <w:rPr>
                <w:rFonts w:eastAsia="Times New Roman" w:cs="Times New Roman"/>
                <w:color w:val="000000" w:themeColor="text1"/>
                <w:sz w:val="16"/>
                <w:szCs w:val="16"/>
              </w:rPr>
              <w:t>Cross-sectional</w:t>
            </w:r>
            <w:r w:rsidR="0068519D">
              <w:rPr>
                <w:rFonts w:eastAsia="Times New Roman" w:cs="Times New Roman"/>
                <w:color w:val="000000" w:themeColor="text1"/>
                <w:sz w:val="16"/>
                <w:szCs w:val="16"/>
              </w:rPr>
              <w:t>; Passive auditory stimuli</w:t>
            </w:r>
          </w:p>
        </w:tc>
        <w:tc>
          <w:tcPr>
            <w:tcW w:w="844" w:type="dxa"/>
            <w:shd w:val="clear" w:color="auto" w:fill="auto"/>
          </w:tcPr>
          <w:p w14:paraId="528D2645" w14:textId="77777777"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Total: 117</w:t>
            </w:r>
          </w:p>
          <w:p w14:paraId="02DCE213" w14:textId="0C021696" w:rsidR="00D52F66" w:rsidRPr="00D52F66" w:rsidRDefault="00D52F66" w:rsidP="00D52F66">
            <w:pPr>
              <w:spacing w:before="0" w:after="0"/>
              <w:rPr>
                <w:rFonts w:eastAsia="Times New Roman" w:cs="Times New Roman"/>
                <w:color w:val="000000"/>
                <w:sz w:val="16"/>
                <w:szCs w:val="16"/>
              </w:rPr>
            </w:pPr>
            <w:r w:rsidRPr="00D52F66">
              <w:rPr>
                <w:rFonts w:cs="Times New Roman"/>
                <w:color w:val="000000"/>
                <w:sz w:val="16"/>
                <w:szCs w:val="16"/>
              </w:rPr>
              <w:t>ASD: 77</w:t>
            </w:r>
            <w:r w:rsidRPr="00D52F66">
              <w:rPr>
                <w:rFonts w:cs="Times New Roman"/>
                <w:color w:val="000000"/>
                <w:sz w:val="16"/>
                <w:szCs w:val="16"/>
              </w:rPr>
              <w:br/>
              <w:t>TD: 40</w:t>
            </w:r>
          </w:p>
        </w:tc>
        <w:tc>
          <w:tcPr>
            <w:tcW w:w="900" w:type="dxa"/>
            <w:shd w:val="clear" w:color="auto" w:fill="auto"/>
          </w:tcPr>
          <w:p w14:paraId="6ED99238" w14:textId="47293316" w:rsidR="00D52F66" w:rsidRPr="00D52F66" w:rsidRDefault="00D52F66" w:rsidP="00D52F66">
            <w:pPr>
              <w:spacing w:before="0" w:after="0"/>
              <w:rPr>
                <w:rFonts w:eastAsia="Times New Roman" w:cs="Times New Roman"/>
                <w:color w:val="000000"/>
                <w:sz w:val="16"/>
                <w:szCs w:val="16"/>
              </w:rPr>
            </w:pPr>
            <w:r w:rsidRPr="00D52F66">
              <w:rPr>
                <w:rFonts w:cs="Times New Roman"/>
                <w:color w:val="000000" w:themeColor="text1"/>
                <w:sz w:val="16"/>
                <w:szCs w:val="16"/>
              </w:rPr>
              <w:t>ASD: 11.4 (7-17)</w:t>
            </w:r>
            <w:r w:rsidRPr="00D52F66">
              <w:rPr>
                <w:rFonts w:cs="Times New Roman"/>
                <w:sz w:val="16"/>
                <w:szCs w:val="16"/>
              </w:rPr>
              <w:br/>
            </w:r>
            <w:r w:rsidRPr="00D52F66">
              <w:rPr>
                <w:rFonts w:cs="Times New Roman"/>
                <w:color w:val="000000" w:themeColor="text1"/>
                <w:sz w:val="16"/>
                <w:szCs w:val="16"/>
              </w:rPr>
              <w:t>TD: 11.5 (8-17)</w:t>
            </w:r>
          </w:p>
        </w:tc>
        <w:tc>
          <w:tcPr>
            <w:tcW w:w="987" w:type="dxa"/>
            <w:shd w:val="clear" w:color="auto" w:fill="auto"/>
          </w:tcPr>
          <w:p w14:paraId="2BCB6BB4" w14:textId="1299AE7C" w:rsidR="00D52F66" w:rsidRPr="00D52F66" w:rsidRDefault="00D52F66" w:rsidP="00D52F66">
            <w:pPr>
              <w:spacing w:before="0" w:after="0"/>
              <w:rPr>
                <w:rFonts w:eastAsia="Times New Roman" w:cs="Times New Roman"/>
                <w:color w:val="000000"/>
                <w:sz w:val="16"/>
                <w:szCs w:val="16"/>
              </w:rPr>
            </w:pPr>
            <w:r w:rsidRPr="00D52F66">
              <w:rPr>
                <w:rFonts w:cs="Times New Roman"/>
                <w:color w:val="000000" w:themeColor="text1"/>
                <w:sz w:val="16"/>
                <w:szCs w:val="16"/>
              </w:rPr>
              <w:t>ASD: 10 (13)</w:t>
            </w:r>
            <w:r w:rsidRPr="00D52F66">
              <w:rPr>
                <w:rFonts w:cs="Times New Roman"/>
                <w:sz w:val="16"/>
                <w:szCs w:val="16"/>
              </w:rPr>
              <w:br/>
            </w:r>
            <w:r w:rsidRPr="00D52F66">
              <w:rPr>
                <w:rFonts w:cs="Times New Roman"/>
                <w:color w:val="000000" w:themeColor="text1"/>
                <w:sz w:val="16"/>
                <w:szCs w:val="16"/>
              </w:rPr>
              <w:t>TD: 4 (10)</w:t>
            </w:r>
          </w:p>
        </w:tc>
        <w:tc>
          <w:tcPr>
            <w:tcW w:w="723" w:type="dxa"/>
            <w:shd w:val="clear" w:color="auto" w:fill="auto"/>
          </w:tcPr>
          <w:p w14:paraId="35EF9E73" w14:textId="2CC77635" w:rsidR="00D52F66" w:rsidRPr="00D52F66" w:rsidRDefault="00D52F66" w:rsidP="00D52F66">
            <w:pPr>
              <w:spacing w:before="0" w:after="0"/>
              <w:rPr>
                <w:rFonts w:eastAsia="Times New Roman" w:cs="Times New Roman"/>
                <w:color w:val="000000"/>
                <w:sz w:val="16"/>
                <w:szCs w:val="16"/>
              </w:rPr>
            </w:pPr>
            <w:r w:rsidRPr="00D52F66">
              <w:rPr>
                <w:rFonts w:cs="Times New Roman"/>
                <w:color w:val="000000"/>
                <w:sz w:val="16"/>
                <w:szCs w:val="16"/>
              </w:rPr>
              <w:t>USA</w:t>
            </w:r>
          </w:p>
        </w:tc>
        <w:tc>
          <w:tcPr>
            <w:tcW w:w="1080" w:type="dxa"/>
            <w:shd w:val="clear" w:color="auto" w:fill="auto"/>
          </w:tcPr>
          <w:p w14:paraId="449E753F" w14:textId="7B0E9AB4" w:rsidR="00D52F66" w:rsidRPr="00D52F66" w:rsidRDefault="00D52F66" w:rsidP="00D52F66">
            <w:pPr>
              <w:spacing w:before="0" w:after="0"/>
              <w:rPr>
                <w:rFonts w:eastAsia="Times New Roman" w:cs="Times New Roman"/>
                <w:color w:val="000000"/>
                <w:sz w:val="16"/>
                <w:szCs w:val="16"/>
              </w:rPr>
            </w:pPr>
            <w:r w:rsidRPr="00D52F66">
              <w:rPr>
                <w:rFonts w:cs="Times New Roman"/>
                <w:color w:val="000000"/>
                <w:sz w:val="16"/>
                <w:szCs w:val="16"/>
              </w:rPr>
              <w:t>Previous diagnosis with DSM-IV or DSM-5, ADOS or ADOS-2, SCQ, SRS-2, ASRS</w:t>
            </w:r>
          </w:p>
        </w:tc>
        <w:tc>
          <w:tcPr>
            <w:tcW w:w="2389" w:type="dxa"/>
            <w:shd w:val="clear" w:color="auto" w:fill="auto"/>
          </w:tcPr>
          <w:p w14:paraId="371D2237" w14:textId="77777777" w:rsidR="00D52F66" w:rsidRPr="00D52F66" w:rsidRDefault="00D52F66" w:rsidP="00D52F66">
            <w:pPr>
              <w:spacing w:before="0" w:after="0"/>
              <w:rPr>
                <w:rFonts w:cs="Times New Roman"/>
                <w:color w:val="000000" w:themeColor="text1"/>
                <w:sz w:val="16"/>
                <w:szCs w:val="16"/>
              </w:rPr>
            </w:pPr>
            <w:r w:rsidRPr="00D52F66">
              <w:rPr>
                <w:rFonts w:cs="Times New Roman"/>
                <w:color w:val="000000" w:themeColor="text1"/>
                <w:sz w:val="16"/>
                <w:szCs w:val="16"/>
              </w:rPr>
              <w:t>ASD group has more variation in M50 latency modulation.</w:t>
            </w:r>
          </w:p>
          <w:p w14:paraId="0E04D911" w14:textId="77777777" w:rsidR="00D52F66" w:rsidRPr="00D52F66" w:rsidRDefault="00D52F66" w:rsidP="00D52F66">
            <w:pPr>
              <w:spacing w:before="0" w:after="0"/>
              <w:rPr>
                <w:rFonts w:eastAsia="Times New Roman" w:cs="Times New Roman"/>
                <w:color w:val="000000" w:themeColor="text1"/>
                <w:sz w:val="16"/>
                <w:szCs w:val="16"/>
              </w:rPr>
            </w:pPr>
          </w:p>
        </w:tc>
      </w:tr>
      <w:tr w:rsidR="001E680B" w:rsidRPr="00EE27DD" w14:paraId="30EF8074" w14:textId="77777777" w:rsidTr="001E680B">
        <w:trPr>
          <w:trHeight w:val="260"/>
        </w:trPr>
        <w:tc>
          <w:tcPr>
            <w:tcW w:w="9761" w:type="dxa"/>
            <w:gridSpan w:val="9"/>
            <w:shd w:val="clear" w:color="auto" w:fill="A6A6A6" w:themeFill="background1" w:themeFillShade="A6"/>
          </w:tcPr>
          <w:p w14:paraId="4CF36827" w14:textId="1B831454" w:rsidR="001E680B" w:rsidRPr="00D52F66" w:rsidRDefault="001E680B" w:rsidP="001E680B">
            <w:pPr>
              <w:spacing w:before="0" w:after="0"/>
              <w:jc w:val="center"/>
              <w:rPr>
                <w:rFonts w:cs="Times New Roman"/>
                <w:color w:val="000000" w:themeColor="text1"/>
                <w:sz w:val="16"/>
                <w:szCs w:val="16"/>
              </w:rPr>
            </w:pPr>
            <w:r>
              <w:rPr>
                <w:rFonts w:eastAsia="Times New Roman" w:cs="Times New Roman"/>
                <w:b/>
                <w:bCs/>
                <w:color w:val="000000" w:themeColor="text1"/>
                <w:sz w:val="16"/>
                <w:szCs w:val="16"/>
              </w:rPr>
              <w:t>Connectivity</w:t>
            </w:r>
          </w:p>
        </w:tc>
      </w:tr>
      <w:tr w:rsidR="00447C7D" w:rsidRPr="00EE27DD" w14:paraId="5F577677" w14:textId="77777777" w:rsidTr="001E680B">
        <w:trPr>
          <w:trHeight w:val="260"/>
        </w:trPr>
        <w:tc>
          <w:tcPr>
            <w:tcW w:w="982" w:type="dxa"/>
            <w:shd w:val="clear" w:color="auto" w:fill="BFBFBF" w:themeFill="background1" w:themeFillShade="BF"/>
          </w:tcPr>
          <w:p w14:paraId="1E6F670A" w14:textId="39689649" w:rsidR="00447C7D" w:rsidRDefault="00447C7D" w:rsidP="00447C7D">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Author</w:t>
            </w:r>
          </w:p>
        </w:tc>
        <w:tc>
          <w:tcPr>
            <w:tcW w:w="630" w:type="dxa"/>
            <w:shd w:val="clear" w:color="auto" w:fill="BFBFBF" w:themeFill="background1" w:themeFillShade="BF"/>
          </w:tcPr>
          <w:p w14:paraId="32D0B2DD" w14:textId="7C5A4D4D" w:rsidR="00447C7D" w:rsidRPr="00D52F66"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Year</w:t>
            </w:r>
          </w:p>
        </w:tc>
        <w:tc>
          <w:tcPr>
            <w:tcW w:w="1226" w:type="dxa"/>
            <w:shd w:val="clear" w:color="auto" w:fill="BFBFBF" w:themeFill="background1" w:themeFillShade="BF"/>
          </w:tcPr>
          <w:p w14:paraId="0B6AA606" w14:textId="0F69669F" w:rsidR="00447C7D" w:rsidRPr="00D52F66" w:rsidRDefault="00BE567C" w:rsidP="00447C7D">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156FF093" w14:textId="56EE95E4" w:rsidR="00447C7D" w:rsidRPr="00D52F66" w:rsidRDefault="00447C7D" w:rsidP="00447C7D">
            <w:pPr>
              <w:spacing w:before="0" w:after="0"/>
              <w:jc w:val="center"/>
              <w:rPr>
                <w:rFonts w:cs="Times New Roman"/>
                <w:color w:val="000000" w:themeColor="text1"/>
                <w:sz w:val="16"/>
                <w:szCs w:val="16"/>
              </w:rPr>
            </w:pPr>
            <w:r>
              <w:rPr>
                <w:rFonts w:eastAsia="Times New Roman" w:cs="Times New Roman"/>
                <w:b/>
                <w:bCs/>
                <w:color w:val="000000" w:themeColor="text1"/>
                <w:sz w:val="16"/>
                <w:szCs w:val="16"/>
              </w:rPr>
              <w:t>N</w:t>
            </w:r>
          </w:p>
        </w:tc>
        <w:tc>
          <w:tcPr>
            <w:tcW w:w="900" w:type="dxa"/>
            <w:shd w:val="clear" w:color="auto" w:fill="BFBFBF" w:themeFill="background1" w:themeFillShade="BF"/>
          </w:tcPr>
          <w:p w14:paraId="026CFA51" w14:textId="19F932C8" w:rsidR="00447C7D" w:rsidRPr="00D52F66"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Age</w:t>
            </w:r>
          </w:p>
        </w:tc>
        <w:tc>
          <w:tcPr>
            <w:tcW w:w="987" w:type="dxa"/>
            <w:shd w:val="clear" w:color="auto" w:fill="BFBFBF" w:themeFill="background1" w:themeFillShade="BF"/>
          </w:tcPr>
          <w:p w14:paraId="29CBB0C5" w14:textId="081DEC2A" w:rsidR="00447C7D" w:rsidRPr="00D52F66"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Sex</w:t>
            </w:r>
          </w:p>
        </w:tc>
        <w:tc>
          <w:tcPr>
            <w:tcW w:w="723" w:type="dxa"/>
            <w:shd w:val="clear" w:color="auto" w:fill="BFBFBF" w:themeFill="background1" w:themeFillShade="BF"/>
          </w:tcPr>
          <w:p w14:paraId="06494A04" w14:textId="7EF9C200" w:rsidR="00447C7D" w:rsidRPr="00D52F66"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Region</w:t>
            </w:r>
          </w:p>
        </w:tc>
        <w:tc>
          <w:tcPr>
            <w:tcW w:w="1080" w:type="dxa"/>
            <w:shd w:val="clear" w:color="auto" w:fill="BFBFBF" w:themeFill="background1" w:themeFillShade="BF"/>
          </w:tcPr>
          <w:p w14:paraId="44A93AC4" w14:textId="4E94636C" w:rsidR="00447C7D" w:rsidRPr="00D52F66"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2B405DB3" w14:textId="2DB715F4" w:rsidR="00447C7D" w:rsidRPr="00D52F66"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Outcome</w:t>
            </w:r>
          </w:p>
        </w:tc>
      </w:tr>
      <w:tr w:rsidR="00124A16" w:rsidRPr="00EE27DD" w14:paraId="25549348" w14:textId="77777777" w:rsidTr="001E680B">
        <w:trPr>
          <w:trHeight w:val="260"/>
        </w:trPr>
        <w:tc>
          <w:tcPr>
            <w:tcW w:w="982" w:type="dxa"/>
            <w:shd w:val="clear" w:color="auto" w:fill="auto"/>
          </w:tcPr>
          <w:p w14:paraId="0264CF37" w14:textId="188A1DF6" w:rsidR="00124A16" w:rsidRPr="001E680B" w:rsidRDefault="00124A16" w:rsidP="00124A16">
            <w:pPr>
              <w:spacing w:before="0" w:after="0"/>
              <w:rPr>
                <w:rFonts w:eastAsia="Times New Roman" w:cs="Times New Roman"/>
                <w:color w:val="000000" w:themeColor="text1"/>
                <w:sz w:val="16"/>
                <w:szCs w:val="16"/>
              </w:rPr>
            </w:pPr>
            <w:r w:rsidRPr="007224AB">
              <w:rPr>
                <w:rFonts w:cs="Times New Roman"/>
                <w:color w:val="000000"/>
                <w:sz w:val="16"/>
                <w:szCs w:val="16"/>
              </w:rPr>
              <w:t>Duan et al.</w:t>
            </w:r>
            <w:r>
              <w:rPr>
                <w:rFonts w:cs="Times New Roman"/>
                <w:color w:val="000000"/>
                <w:sz w:val="16"/>
                <w:szCs w:val="16"/>
              </w:rPr>
              <w:t xml:space="preserve"> </w:t>
            </w:r>
            <w:r>
              <w:rPr>
                <w:rFonts w:cs="Times New Roman"/>
                <w:color w:val="000000"/>
                <w:sz w:val="16"/>
                <w:szCs w:val="16"/>
              </w:rPr>
              <w:fldChar w:fldCharType="begin"/>
            </w:r>
            <w:r w:rsidR="00576A94">
              <w:rPr>
                <w:rFonts w:cs="Times New Roman"/>
                <w:color w:val="000000"/>
                <w:sz w:val="16"/>
                <w:szCs w:val="16"/>
              </w:rPr>
              <w:instrText xml:space="preserve"> ADDIN EN.CITE &lt;EndNote&gt;&lt;Cite&gt;&lt;Author&gt;Duan&lt;/Author&gt;&lt;Year&gt;Sep 8, 2017&lt;/Year&gt;&lt;RecNum&gt;163&lt;/RecNum&gt;&lt;DisplayText&gt;(129)&lt;/DisplayText&gt;&lt;record&gt;&lt;rec-number&gt;163&lt;/rec-number&gt;&lt;foreign-keys&gt;&lt;key app="EN" db-id="pfftftz55dav9pezpdapp2zv2xzt0e0rv2wp" timestamp="1709301084" guid="2fcc670a-4aa1-453b-8fee-9ec9c012fcf1"&gt;163&lt;/key&gt;&lt;/foreign-keys&gt;&lt;ref-type name="Journal Article"&gt;17&lt;/ref-type&gt;&lt;contributors&gt;&lt;authors&gt;&lt;author&gt;Fang Duan&lt;/author&gt;&lt;author&gt;Katsumi Watanabe&lt;/author&gt;&lt;author&gt;Yuko Yoshimura&lt;/author&gt;&lt;author&gt;Mitsuru Kikuchi&lt;/author&gt;&lt;author&gt;Yoshio Minabe&lt;/author&gt;&lt;author&gt;Kazuyuki Aihara&lt;/author&gt;&lt;/authors&gt;&lt;/contributors&gt;&lt;titles&gt;&lt;title&gt;Detection of atypical network development patterns in children with autism spectrum disorder using magnetoencephalography&lt;/title&gt;&lt;secondary-title&gt;PLOS ONE&lt;/secondary-title&gt;&lt;/titles&gt;&lt;periodical&gt;&lt;full-title&gt;PLoS One&lt;/full-title&gt;&lt;/periodical&gt;&lt;volume&gt;12&lt;/volume&gt;&lt;number&gt;9&lt;/number&gt;&lt;dates&gt;&lt;year&gt;Sep 8, 2017&lt;/year&gt;&lt;/dates&gt;&lt;isbn&gt;1932-6203&lt;/isbn&gt;&lt;urls&gt;&lt;related-urls&gt;&lt;url&gt;https://journals.plos.org/plosone/article?id=10.1371/journal.pone.0184422&lt;/url&gt;&lt;/related-urls&gt;&lt;/urls&gt;&lt;electronic-resource-num&gt;10.1371/journal.pone.0184422&lt;/electronic-resource-num&gt;&lt;/record&gt;&lt;/Cite&gt;&lt;/EndNote&gt;</w:instrText>
            </w:r>
            <w:r>
              <w:rPr>
                <w:rFonts w:cs="Times New Roman"/>
                <w:color w:val="000000"/>
                <w:sz w:val="16"/>
                <w:szCs w:val="16"/>
              </w:rPr>
              <w:fldChar w:fldCharType="separate"/>
            </w:r>
            <w:r w:rsidR="00576A94">
              <w:rPr>
                <w:rFonts w:cs="Times New Roman"/>
                <w:noProof/>
                <w:color w:val="000000"/>
                <w:sz w:val="16"/>
                <w:szCs w:val="16"/>
              </w:rPr>
              <w:t>(129)</w:t>
            </w:r>
            <w:r>
              <w:rPr>
                <w:rFonts w:cs="Times New Roman"/>
                <w:color w:val="000000"/>
                <w:sz w:val="16"/>
                <w:szCs w:val="16"/>
              </w:rPr>
              <w:fldChar w:fldCharType="end"/>
            </w:r>
          </w:p>
        </w:tc>
        <w:tc>
          <w:tcPr>
            <w:tcW w:w="630" w:type="dxa"/>
            <w:shd w:val="clear" w:color="auto" w:fill="auto"/>
          </w:tcPr>
          <w:p w14:paraId="706E305E" w14:textId="1CD0B6F1" w:rsidR="00124A16" w:rsidRPr="001E680B" w:rsidRDefault="00124A16" w:rsidP="00124A16">
            <w:pPr>
              <w:spacing w:before="0" w:after="0"/>
              <w:rPr>
                <w:rFonts w:eastAsia="Times New Roman" w:cs="Times New Roman"/>
                <w:color w:val="000000" w:themeColor="text1"/>
                <w:sz w:val="16"/>
                <w:szCs w:val="16"/>
              </w:rPr>
            </w:pPr>
            <w:r w:rsidRPr="007224AB">
              <w:rPr>
                <w:rFonts w:cs="Times New Roman"/>
                <w:color w:val="000000"/>
                <w:sz w:val="16"/>
                <w:szCs w:val="16"/>
              </w:rPr>
              <w:t>2017</w:t>
            </w:r>
          </w:p>
        </w:tc>
        <w:tc>
          <w:tcPr>
            <w:tcW w:w="1226" w:type="dxa"/>
            <w:shd w:val="clear" w:color="auto" w:fill="auto"/>
          </w:tcPr>
          <w:p w14:paraId="4E42799D" w14:textId="7BA71B71" w:rsidR="00124A16" w:rsidRPr="001E680B" w:rsidRDefault="00124A16" w:rsidP="00124A16">
            <w:pPr>
              <w:spacing w:before="0" w:after="0"/>
              <w:rPr>
                <w:rFonts w:eastAsia="Times New Roman" w:cs="Times New Roman"/>
                <w:color w:val="000000" w:themeColor="text1"/>
                <w:sz w:val="16"/>
                <w:szCs w:val="16"/>
              </w:rPr>
            </w:pPr>
            <w:r w:rsidRPr="006C4D32">
              <w:rPr>
                <w:rFonts w:eastAsia="Times New Roman" w:cs="Times New Roman"/>
                <w:color w:val="000000" w:themeColor="text1"/>
                <w:sz w:val="16"/>
                <w:szCs w:val="16"/>
              </w:rPr>
              <w:t>Cross-sectional</w:t>
            </w:r>
            <w:r w:rsidR="0068519D">
              <w:rPr>
                <w:rFonts w:eastAsia="Times New Roman" w:cs="Times New Roman"/>
                <w:color w:val="000000" w:themeColor="text1"/>
                <w:sz w:val="16"/>
                <w:szCs w:val="16"/>
              </w:rPr>
              <w:t>; Watching videos (rest)</w:t>
            </w:r>
          </w:p>
        </w:tc>
        <w:tc>
          <w:tcPr>
            <w:tcW w:w="844" w:type="dxa"/>
            <w:shd w:val="clear" w:color="auto" w:fill="auto"/>
          </w:tcPr>
          <w:p w14:paraId="65D48FCB" w14:textId="77777777" w:rsidR="00124A16" w:rsidRDefault="00124A16" w:rsidP="00124A16">
            <w:pPr>
              <w:spacing w:before="0" w:after="0"/>
              <w:rPr>
                <w:rFonts w:cs="Times New Roman"/>
                <w:color w:val="000000" w:themeColor="text1"/>
                <w:sz w:val="16"/>
                <w:szCs w:val="16"/>
              </w:rPr>
            </w:pPr>
            <w:r w:rsidRPr="0D17643C">
              <w:rPr>
                <w:rFonts w:cs="Times New Roman"/>
                <w:color w:val="000000" w:themeColor="text1"/>
                <w:sz w:val="16"/>
                <w:szCs w:val="16"/>
              </w:rPr>
              <w:t>Total: 58</w:t>
            </w:r>
          </w:p>
          <w:p w14:paraId="6740695A" w14:textId="269D3E22" w:rsidR="00124A16" w:rsidRPr="001E680B" w:rsidRDefault="00124A16" w:rsidP="00124A16">
            <w:pPr>
              <w:spacing w:before="0" w:after="0"/>
              <w:rPr>
                <w:rFonts w:eastAsia="Times New Roman" w:cs="Times New Roman"/>
                <w:color w:val="000000" w:themeColor="text1"/>
                <w:sz w:val="16"/>
                <w:szCs w:val="16"/>
              </w:rPr>
            </w:pPr>
            <w:r w:rsidRPr="007224AB">
              <w:rPr>
                <w:rFonts w:cs="Times New Roman"/>
                <w:color w:val="000000"/>
                <w:sz w:val="16"/>
                <w:szCs w:val="16"/>
              </w:rPr>
              <w:t>ASD: 28</w:t>
            </w:r>
            <w:r w:rsidRPr="007224AB">
              <w:rPr>
                <w:rFonts w:cs="Times New Roman"/>
                <w:color w:val="000000"/>
                <w:sz w:val="16"/>
                <w:szCs w:val="16"/>
              </w:rPr>
              <w:br/>
              <w:t>TD: 30</w:t>
            </w:r>
          </w:p>
        </w:tc>
        <w:tc>
          <w:tcPr>
            <w:tcW w:w="900" w:type="dxa"/>
            <w:shd w:val="clear" w:color="auto" w:fill="auto"/>
          </w:tcPr>
          <w:p w14:paraId="2D16A26C" w14:textId="79655A97" w:rsidR="00124A16" w:rsidRPr="001E680B" w:rsidRDefault="00124A16" w:rsidP="00124A16">
            <w:pPr>
              <w:spacing w:before="0" w:after="0"/>
              <w:rPr>
                <w:rFonts w:eastAsia="Times New Roman" w:cs="Times New Roman"/>
                <w:color w:val="000000" w:themeColor="text1"/>
                <w:sz w:val="16"/>
                <w:szCs w:val="16"/>
              </w:rPr>
            </w:pPr>
            <w:r w:rsidRPr="44280450">
              <w:rPr>
                <w:rFonts w:cs="Times New Roman"/>
                <w:color w:val="000000" w:themeColor="text1"/>
                <w:sz w:val="16"/>
                <w:szCs w:val="16"/>
              </w:rPr>
              <w:t xml:space="preserve">ASD: </w:t>
            </w:r>
            <w:r w:rsidRPr="7D9449CA">
              <w:rPr>
                <w:rFonts w:cs="Times New Roman"/>
                <w:color w:val="000000" w:themeColor="text1"/>
                <w:sz w:val="16"/>
                <w:szCs w:val="16"/>
              </w:rPr>
              <w:t>5.5</w:t>
            </w:r>
            <w:r>
              <w:br/>
            </w:r>
            <w:r w:rsidRPr="44280450">
              <w:rPr>
                <w:rFonts w:cs="Times New Roman"/>
                <w:color w:val="000000" w:themeColor="text1"/>
                <w:sz w:val="16"/>
                <w:szCs w:val="16"/>
              </w:rPr>
              <w:t xml:space="preserve">TD: </w:t>
            </w:r>
            <w:r w:rsidRPr="7D9449CA">
              <w:rPr>
                <w:rFonts w:cs="Times New Roman"/>
                <w:color w:val="000000" w:themeColor="text1"/>
                <w:sz w:val="16"/>
                <w:szCs w:val="16"/>
              </w:rPr>
              <w:t>5</w:t>
            </w:r>
            <w:r w:rsidRPr="43AE87FB">
              <w:rPr>
                <w:rFonts w:cs="Times New Roman"/>
                <w:color w:val="000000" w:themeColor="text1"/>
                <w:sz w:val="16"/>
                <w:szCs w:val="16"/>
              </w:rPr>
              <w:t>.3</w:t>
            </w:r>
          </w:p>
        </w:tc>
        <w:tc>
          <w:tcPr>
            <w:tcW w:w="987" w:type="dxa"/>
            <w:shd w:val="clear" w:color="auto" w:fill="auto"/>
          </w:tcPr>
          <w:p w14:paraId="5861E552" w14:textId="4051548F" w:rsidR="00124A16" w:rsidRPr="001E680B" w:rsidRDefault="00124A16" w:rsidP="00124A16">
            <w:pPr>
              <w:spacing w:before="0" w:after="0"/>
              <w:rPr>
                <w:rFonts w:eastAsia="Times New Roman" w:cs="Times New Roman"/>
                <w:color w:val="000000" w:themeColor="text1"/>
                <w:sz w:val="16"/>
                <w:szCs w:val="16"/>
              </w:rPr>
            </w:pPr>
            <w:r w:rsidRPr="425877D7">
              <w:rPr>
                <w:rFonts w:cs="Times New Roman"/>
                <w:color w:val="000000" w:themeColor="text1"/>
                <w:sz w:val="16"/>
                <w:szCs w:val="16"/>
              </w:rPr>
              <w:t>ASD: 5</w:t>
            </w:r>
            <w:r w:rsidRPr="068B95C4">
              <w:rPr>
                <w:rFonts w:cs="Times New Roman"/>
                <w:color w:val="000000" w:themeColor="text1"/>
                <w:sz w:val="16"/>
                <w:szCs w:val="16"/>
              </w:rPr>
              <w:t xml:space="preserve"> </w:t>
            </w:r>
            <w:r w:rsidRPr="425877D7">
              <w:rPr>
                <w:rFonts w:cs="Times New Roman"/>
                <w:color w:val="000000" w:themeColor="text1"/>
                <w:sz w:val="16"/>
                <w:szCs w:val="16"/>
              </w:rPr>
              <w:t>(18)</w:t>
            </w:r>
            <w:r>
              <w:br/>
            </w:r>
            <w:r w:rsidRPr="425877D7">
              <w:rPr>
                <w:rFonts w:cs="Times New Roman"/>
                <w:color w:val="000000" w:themeColor="text1"/>
                <w:sz w:val="16"/>
                <w:szCs w:val="16"/>
              </w:rPr>
              <w:t>TD: 5 (17</w:t>
            </w:r>
            <w:r w:rsidRPr="166C3809">
              <w:rPr>
                <w:rFonts w:cs="Times New Roman"/>
                <w:color w:val="000000" w:themeColor="text1"/>
                <w:sz w:val="16"/>
                <w:szCs w:val="16"/>
              </w:rPr>
              <w:t>)</w:t>
            </w:r>
          </w:p>
        </w:tc>
        <w:tc>
          <w:tcPr>
            <w:tcW w:w="723" w:type="dxa"/>
            <w:shd w:val="clear" w:color="auto" w:fill="auto"/>
          </w:tcPr>
          <w:p w14:paraId="3EA75DB2" w14:textId="0B25B59D" w:rsidR="00124A16" w:rsidRPr="001E680B" w:rsidRDefault="00124A16" w:rsidP="00124A16">
            <w:pPr>
              <w:spacing w:before="0" w:after="0"/>
              <w:rPr>
                <w:rFonts w:eastAsia="Times New Roman" w:cs="Times New Roman"/>
                <w:color w:val="000000" w:themeColor="text1"/>
                <w:sz w:val="16"/>
                <w:szCs w:val="16"/>
              </w:rPr>
            </w:pPr>
            <w:r w:rsidRPr="007224AB">
              <w:rPr>
                <w:rFonts w:cs="Times New Roman"/>
                <w:color w:val="000000"/>
                <w:sz w:val="16"/>
                <w:szCs w:val="16"/>
              </w:rPr>
              <w:t>Japan</w:t>
            </w:r>
          </w:p>
        </w:tc>
        <w:tc>
          <w:tcPr>
            <w:tcW w:w="1080" w:type="dxa"/>
            <w:shd w:val="clear" w:color="auto" w:fill="auto"/>
          </w:tcPr>
          <w:p w14:paraId="35C24683" w14:textId="40B4FC56" w:rsidR="00124A16" w:rsidRPr="001E680B" w:rsidRDefault="00124A16" w:rsidP="00124A16">
            <w:pPr>
              <w:spacing w:before="0" w:after="0"/>
              <w:rPr>
                <w:rFonts w:eastAsia="Times New Roman" w:cs="Times New Roman"/>
                <w:color w:val="000000" w:themeColor="text1"/>
                <w:sz w:val="16"/>
                <w:szCs w:val="16"/>
              </w:rPr>
            </w:pPr>
            <w:r w:rsidRPr="007224AB">
              <w:rPr>
                <w:rFonts w:cs="Times New Roman"/>
                <w:color w:val="000000"/>
                <w:sz w:val="16"/>
                <w:szCs w:val="16"/>
              </w:rPr>
              <w:t>ADOS</w:t>
            </w:r>
            <w:r>
              <w:rPr>
                <w:rFonts w:cs="Times New Roman"/>
                <w:color w:val="000000"/>
                <w:sz w:val="16"/>
                <w:szCs w:val="16"/>
              </w:rPr>
              <w:t>,</w:t>
            </w:r>
            <w:r w:rsidRPr="007224AB">
              <w:rPr>
                <w:rFonts w:cs="Times New Roman"/>
                <w:color w:val="000000"/>
                <w:sz w:val="16"/>
                <w:szCs w:val="16"/>
              </w:rPr>
              <w:t xml:space="preserve"> </w:t>
            </w:r>
            <w:r>
              <w:rPr>
                <w:rFonts w:cs="Times New Roman"/>
                <w:color w:val="000000"/>
                <w:sz w:val="16"/>
                <w:szCs w:val="16"/>
              </w:rPr>
              <w:t>DSM-IV</w:t>
            </w:r>
          </w:p>
        </w:tc>
        <w:tc>
          <w:tcPr>
            <w:tcW w:w="2389" w:type="dxa"/>
            <w:shd w:val="clear" w:color="auto" w:fill="auto"/>
          </w:tcPr>
          <w:p w14:paraId="7917E90D" w14:textId="32DF4A3A" w:rsidR="00124A16" w:rsidRPr="001E680B" w:rsidRDefault="00124A16" w:rsidP="00124A16">
            <w:pPr>
              <w:spacing w:before="0" w:after="0"/>
              <w:rPr>
                <w:rFonts w:eastAsia="Times New Roman" w:cs="Times New Roman"/>
                <w:color w:val="000000" w:themeColor="text1"/>
                <w:sz w:val="16"/>
                <w:szCs w:val="16"/>
              </w:rPr>
            </w:pPr>
            <w:r>
              <w:rPr>
                <w:rFonts w:cs="Times New Roman"/>
                <w:color w:val="000000" w:themeColor="text1"/>
                <w:sz w:val="16"/>
                <w:szCs w:val="16"/>
              </w:rPr>
              <w:t>ASD group has stronger connectivity between temporal and frontal/parietal lobes. TD group has stronger short-range connectivity across the brain. Characteristic path length</w:t>
            </w:r>
            <w:r w:rsidRPr="62ED5920">
              <w:rPr>
                <w:rFonts w:cs="Times New Roman"/>
                <w:color w:val="000000" w:themeColor="text1"/>
                <w:sz w:val="16"/>
                <w:szCs w:val="16"/>
              </w:rPr>
              <w:t xml:space="preserve"> and </w:t>
            </w:r>
            <w:r>
              <w:rPr>
                <w:rFonts w:cs="Times New Roman"/>
                <w:color w:val="000000" w:themeColor="text1"/>
                <w:sz w:val="16"/>
                <w:szCs w:val="16"/>
              </w:rPr>
              <w:t>clustering coefficients are correlated with age in</w:t>
            </w:r>
            <w:r w:rsidRPr="62ED5920">
              <w:rPr>
                <w:rFonts w:cs="Times New Roman"/>
                <w:color w:val="000000" w:themeColor="text1"/>
                <w:sz w:val="16"/>
                <w:szCs w:val="16"/>
              </w:rPr>
              <w:t xml:space="preserve"> TD </w:t>
            </w:r>
            <w:r>
              <w:rPr>
                <w:rFonts w:cs="Times New Roman"/>
                <w:color w:val="000000" w:themeColor="text1"/>
                <w:sz w:val="16"/>
                <w:szCs w:val="16"/>
              </w:rPr>
              <w:t>group, but not ASD group.</w:t>
            </w:r>
          </w:p>
        </w:tc>
      </w:tr>
      <w:tr w:rsidR="00124A16" w:rsidRPr="00EE27DD" w14:paraId="33193F65" w14:textId="77777777" w:rsidTr="001E680B">
        <w:trPr>
          <w:trHeight w:val="260"/>
        </w:trPr>
        <w:tc>
          <w:tcPr>
            <w:tcW w:w="982" w:type="dxa"/>
            <w:shd w:val="clear" w:color="auto" w:fill="auto"/>
          </w:tcPr>
          <w:p w14:paraId="6D1740F1" w14:textId="108A608E"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Kikuchi et al.</w:t>
            </w:r>
            <w:r>
              <w:rPr>
                <w:rFonts w:cs="Times New Roman"/>
                <w:color w:val="000000"/>
                <w:sz w:val="16"/>
                <w:szCs w:val="16"/>
              </w:rPr>
              <w:t xml:space="preserve"> </w:t>
            </w:r>
            <w:r>
              <w:rPr>
                <w:rFonts w:cs="Times New Roman"/>
                <w:color w:val="000000"/>
                <w:sz w:val="16"/>
                <w:szCs w:val="16"/>
              </w:rPr>
              <w:fldChar w:fldCharType="begin"/>
            </w:r>
            <w:r w:rsidR="00576A94">
              <w:rPr>
                <w:rFonts w:cs="Times New Roman"/>
                <w:color w:val="000000"/>
                <w:sz w:val="16"/>
                <w:szCs w:val="16"/>
              </w:rPr>
              <w:instrText xml:space="preserve"> ADDIN EN.CITE &lt;EndNote&gt;&lt;Cite&gt;&lt;Author&gt;Kikuchi&lt;/Author&gt;&lt;Year&gt;2013/01/01&lt;/Year&gt;&lt;RecNum&gt;171&lt;/RecNum&gt;&lt;DisplayText&gt;(130)&lt;/DisplayText&gt;&lt;record&gt;&lt;rec-number&gt;171&lt;/rec-number&gt;&lt;foreign-keys&gt;&lt;key app="EN" db-id="pfftftz55dav9pezpdapp2zv2xzt0e0rv2wp" timestamp="1709301084" guid="4b5020bf-cd34-4cbc-8557-a7df2371e0d6"&gt;171&lt;/key&gt;&lt;/foreign-keys&gt;&lt;ref-type name="Journal Article"&gt;17&lt;/ref-type&gt;&lt;contributors&gt;&lt;authors&gt;&lt;author&gt;Mitsuru Kikuchi&lt;/author&gt;&lt;author&gt;Kiyomi Shitamichi&lt;/author&gt;&lt;author&gt;Yuko Yoshimura&lt;/author&gt;&lt;author&gt;Sanae Ueno&lt;/author&gt;&lt;author&gt;Hirotoshi Hiraishi&lt;/author&gt;&lt;author&gt;Tetsu Hirosawa&lt;/author&gt;&lt;author&gt;Toshia Munesue&lt;/author&gt;&lt;author&gt;Hideo Nakatani&lt;/author&gt;&lt;author&gt;Tsunehisa Tsubokawa&lt;/author&gt;&lt;author&gt;Yasuhiro Haruta &lt;/author&gt;&lt;author&gt;Manabu Oi&lt;/author&gt;&lt;author&gt;Yo Nida&lt;/author&gt;&lt;author&gt;Gerard B. Remjin&lt;/author&gt;&lt;author&gt;Tsutomu Takahashi&lt;/author&gt;&lt;author&gt;Michio Suzuki&lt;/author&gt;&lt;author&gt;Haruhiho Higashida&lt;/author&gt;&lt;author&gt;Yoshio Minabe&lt;/author&gt;&lt;/authors&gt;&lt;/contributors&gt;&lt;titles&gt;&lt;title&gt;Altered brain connectivity in 3-to 7-year-old children with autism spectrum disorder&lt;/title&gt;&lt;secondary-title&gt;NeuroImage: Clinical&lt;/secondary-title&gt;&lt;/titles&gt;&lt;periodical&gt;&lt;full-title&gt;NeuroImage: Clinical&lt;/full-title&gt;&lt;/periodical&gt;&lt;volume&gt;2&lt;/volume&gt;&lt;dates&gt;&lt;year&gt;2013/01/01&lt;/year&gt;&lt;/dates&gt;&lt;isbn&gt;2213-1582&lt;/isbn&gt;&lt;urls&gt;&lt;related-urls&gt;&lt;url&gt;https://www.sciencedirect.com/science/article/pii/S2213158213000247?via%3Dihub&lt;/url&gt;&lt;/related-urls&gt;&lt;/urls&gt;&lt;electronic-resource-num&gt;10.1016/j.nicl.2013.03.003&lt;/electronic-resource-num&gt;&lt;/record&gt;&lt;/Cite&gt;&lt;/EndNote&gt;</w:instrText>
            </w:r>
            <w:r>
              <w:rPr>
                <w:rFonts w:cs="Times New Roman"/>
                <w:color w:val="000000"/>
                <w:sz w:val="16"/>
                <w:szCs w:val="16"/>
              </w:rPr>
              <w:fldChar w:fldCharType="separate"/>
            </w:r>
            <w:r w:rsidR="00576A94">
              <w:rPr>
                <w:rFonts w:cs="Times New Roman"/>
                <w:noProof/>
                <w:color w:val="000000"/>
                <w:sz w:val="16"/>
                <w:szCs w:val="16"/>
              </w:rPr>
              <w:t>(130)</w:t>
            </w:r>
            <w:r>
              <w:rPr>
                <w:rFonts w:cs="Times New Roman"/>
                <w:color w:val="000000"/>
                <w:sz w:val="16"/>
                <w:szCs w:val="16"/>
              </w:rPr>
              <w:fldChar w:fldCharType="end"/>
            </w:r>
          </w:p>
        </w:tc>
        <w:tc>
          <w:tcPr>
            <w:tcW w:w="630" w:type="dxa"/>
            <w:shd w:val="clear" w:color="auto" w:fill="auto"/>
          </w:tcPr>
          <w:p w14:paraId="3023451A" w14:textId="1CFBE1C7"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2013</w:t>
            </w:r>
          </w:p>
        </w:tc>
        <w:tc>
          <w:tcPr>
            <w:tcW w:w="1226" w:type="dxa"/>
            <w:shd w:val="clear" w:color="auto" w:fill="auto"/>
          </w:tcPr>
          <w:p w14:paraId="541ED155" w14:textId="46802C21" w:rsidR="00124A16" w:rsidRPr="001E680B" w:rsidRDefault="00124A16" w:rsidP="00124A16">
            <w:pPr>
              <w:spacing w:before="0" w:after="0"/>
              <w:rPr>
                <w:rFonts w:eastAsia="Times New Roman" w:cs="Times New Roman"/>
                <w:color w:val="000000" w:themeColor="text1"/>
                <w:sz w:val="16"/>
                <w:szCs w:val="16"/>
              </w:rPr>
            </w:pPr>
            <w:r w:rsidRPr="006C4D32">
              <w:rPr>
                <w:rFonts w:eastAsia="Times New Roman" w:cs="Times New Roman"/>
                <w:color w:val="000000" w:themeColor="text1"/>
                <w:sz w:val="16"/>
                <w:szCs w:val="16"/>
              </w:rPr>
              <w:t>Cross-sectional</w:t>
            </w:r>
            <w:r w:rsidR="0068519D">
              <w:rPr>
                <w:rFonts w:eastAsia="Times New Roman" w:cs="Times New Roman"/>
                <w:color w:val="000000" w:themeColor="text1"/>
                <w:sz w:val="16"/>
                <w:szCs w:val="16"/>
              </w:rPr>
              <w:t xml:space="preserve">; </w:t>
            </w:r>
            <w:r w:rsidR="00731E21">
              <w:rPr>
                <w:rFonts w:eastAsia="Times New Roman" w:cs="Times New Roman"/>
                <w:color w:val="000000" w:themeColor="text1"/>
                <w:sz w:val="16"/>
                <w:szCs w:val="16"/>
              </w:rPr>
              <w:t>Watching video (rest)</w:t>
            </w:r>
          </w:p>
        </w:tc>
        <w:tc>
          <w:tcPr>
            <w:tcW w:w="844" w:type="dxa"/>
            <w:shd w:val="clear" w:color="auto" w:fill="auto"/>
          </w:tcPr>
          <w:p w14:paraId="6FE16971" w14:textId="77777777" w:rsidR="00124A16" w:rsidRDefault="00124A16" w:rsidP="00124A16">
            <w:pPr>
              <w:spacing w:before="0" w:after="0"/>
              <w:rPr>
                <w:rFonts w:cs="Times New Roman"/>
                <w:color w:val="000000" w:themeColor="text1"/>
                <w:sz w:val="16"/>
                <w:szCs w:val="16"/>
              </w:rPr>
            </w:pPr>
            <w:r w:rsidRPr="4D6BD017">
              <w:rPr>
                <w:rFonts w:cs="Times New Roman"/>
                <w:color w:val="000000" w:themeColor="text1"/>
                <w:sz w:val="16"/>
                <w:szCs w:val="16"/>
              </w:rPr>
              <w:t>Total: 70</w:t>
            </w:r>
          </w:p>
          <w:p w14:paraId="3D519062" w14:textId="3596FD53" w:rsidR="00124A16" w:rsidRPr="0D17643C" w:rsidRDefault="00124A16" w:rsidP="00124A16">
            <w:pPr>
              <w:spacing w:before="0" w:after="0"/>
              <w:rPr>
                <w:rFonts w:cs="Times New Roman"/>
                <w:color w:val="000000" w:themeColor="text1"/>
                <w:sz w:val="16"/>
                <w:szCs w:val="16"/>
              </w:rPr>
            </w:pPr>
            <w:r w:rsidRPr="007224AB">
              <w:rPr>
                <w:rFonts w:cs="Times New Roman"/>
                <w:color w:val="000000"/>
                <w:sz w:val="16"/>
                <w:szCs w:val="16"/>
              </w:rPr>
              <w:t>ASD: 35</w:t>
            </w:r>
            <w:r w:rsidRPr="007224AB">
              <w:rPr>
                <w:rFonts w:cs="Times New Roman"/>
                <w:color w:val="000000"/>
                <w:sz w:val="16"/>
                <w:szCs w:val="16"/>
              </w:rPr>
              <w:br/>
              <w:t>TD: 35</w:t>
            </w:r>
          </w:p>
        </w:tc>
        <w:tc>
          <w:tcPr>
            <w:tcW w:w="900" w:type="dxa"/>
            <w:shd w:val="clear" w:color="auto" w:fill="auto"/>
          </w:tcPr>
          <w:p w14:paraId="7D1CC5A8" w14:textId="7C813AEE" w:rsidR="00124A16" w:rsidRPr="44280450" w:rsidRDefault="00124A16" w:rsidP="00124A16">
            <w:pPr>
              <w:spacing w:before="0" w:after="0"/>
              <w:rPr>
                <w:rFonts w:cs="Times New Roman"/>
                <w:color w:val="000000" w:themeColor="text1"/>
                <w:sz w:val="16"/>
                <w:szCs w:val="16"/>
              </w:rPr>
            </w:pPr>
            <w:r w:rsidRPr="5B97AB74">
              <w:rPr>
                <w:rFonts w:cs="Times New Roman"/>
                <w:color w:val="000000" w:themeColor="text1"/>
                <w:sz w:val="16"/>
                <w:szCs w:val="16"/>
              </w:rPr>
              <w:t xml:space="preserve">ASD: 5.5 </w:t>
            </w:r>
            <w:r w:rsidRPr="55E8A39C">
              <w:rPr>
                <w:rFonts w:cs="Times New Roman"/>
                <w:color w:val="000000" w:themeColor="text1"/>
                <w:sz w:val="16"/>
                <w:szCs w:val="16"/>
              </w:rPr>
              <w:t>(3.3-7</w:t>
            </w:r>
            <w:r w:rsidRPr="5B97AB74">
              <w:rPr>
                <w:rFonts w:cs="Times New Roman"/>
                <w:color w:val="000000" w:themeColor="text1"/>
                <w:sz w:val="16"/>
                <w:szCs w:val="16"/>
              </w:rPr>
              <w:t>.8</w:t>
            </w:r>
            <w:r w:rsidRPr="55E8A39C">
              <w:rPr>
                <w:rFonts w:cs="Times New Roman"/>
                <w:color w:val="000000" w:themeColor="text1"/>
                <w:sz w:val="16"/>
                <w:szCs w:val="16"/>
              </w:rPr>
              <w:t>)</w:t>
            </w:r>
            <w:r>
              <w:br/>
            </w:r>
            <w:r w:rsidRPr="5B97AB74">
              <w:rPr>
                <w:rFonts w:cs="Times New Roman"/>
                <w:color w:val="000000" w:themeColor="text1"/>
                <w:sz w:val="16"/>
                <w:szCs w:val="16"/>
              </w:rPr>
              <w:t xml:space="preserve">TD: </w:t>
            </w:r>
            <w:r w:rsidRPr="539ED180">
              <w:rPr>
                <w:rFonts w:cs="Times New Roman"/>
                <w:color w:val="000000" w:themeColor="text1"/>
                <w:sz w:val="16"/>
                <w:szCs w:val="16"/>
              </w:rPr>
              <w:t>5.4 (3.3-</w:t>
            </w:r>
            <w:r w:rsidRPr="5B97AB74">
              <w:rPr>
                <w:rFonts w:cs="Times New Roman"/>
                <w:color w:val="000000" w:themeColor="text1"/>
                <w:sz w:val="16"/>
                <w:szCs w:val="16"/>
              </w:rPr>
              <w:t>7</w:t>
            </w:r>
            <w:r w:rsidRPr="539ED180">
              <w:rPr>
                <w:rFonts w:cs="Times New Roman"/>
                <w:color w:val="000000" w:themeColor="text1"/>
                <w:sz w:val="16"/>
                <w:szCs w:val="16"/>
              </w:rPr>
              <w:t>.1)</w:t>
            </w:r>
          </w:p>
        </w:tc>
        <w:tc>
          <w:tcPr>
            <w:tcW w:w="987" w:type="dxa"/>
            <w:shd w:val="clear" w:color="auto" w:fill="auto"/>
          </w:tcPr>
          <w:p w14:paraId="53D7B7DD" w14:textId="04BEBE3E" w:rsidR="00124A16" w:rsidRPr="425877D7" w:rsidRDefault="00124A16" w:rsidP="00124A16">
            <w:pPr>
              <w:spacing w:before="0" w:after="0"/>
              <w:rPr>
                <w:rFonts w:cs="Times New Roman"/>
                <w:color w:val="000000" w:themeColor="text1"/>
                <w:sz w:val="16"/>
                <w:szCs w:val="16"/>
              </w:rPr>
            </w:pPr>
            <w:r w:rsidRPr="5379C089">
              <w:rPr>
                <w:rFonts w:cs="Times New Roman"/>
                <w:color w:val="000000" w:themeColor="text1"/>
                <w:sz w:val="16"/>
                <w:szCs w:val="16"/>
              </w:rPr>
              <w:t>ASD: 6 (17)</w:t>
            </w:r>
            <w:r>
              <w:br/>
            </w:r>
            <w:r w:rsidRPr="5379C089">
              <w:rPr>
                <w:rFonts w:cs="Times New Roman"/>
                <w:color w:val="000000" w:themeColor="text1"/>
                <w:sz w:val="16"/>
                <w:szCs w:val="16"/>
              </w:rPr>
              <w:t xml:space="preserve">TD: 6 </w:t>
            </w:r>
            <w:r w:rsidRPr="2E3DF98D">
              <w:rPr>
                <w:rFonts w:cs="Times New Roman"/>
                <w:color w:val="000000" w:themeColor="text1"/>
                <w:sz w:val="16"/>
                <w:szCs w:val="16"/>
              </w:rPr>
              <w:t>(17)</w:t>
            </w:r>
          </w:p>
        </w:tc>
        <w:tc>
          <w:tcPr>
            <w:tcW w:w="723" w:type="dxa"/>
            <w:shd w:val="clear" w:color="auto" w:fill="auto"/>
          </w:tcPr>
          <w:p w14:paraId="15B58077" w14:textId="2494F4B7"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Japan</w:t>
            </w:r>
          </w:p>
        </w:tc>
        <w:tc>
          <w:tcPr>
            <w:tcW w:w="1080" w:type="dxa"/>
            <w:shd w:val="clear" w:color="auto" w:fill="auto"/>
          </w:tcPr>
          <w:p w14:paraId="6F0E0D46" w14:textId="017CE00F"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 xml:space="preserve">ADOS, DISCO, K-ABC, </w:t>
            </w:r>
            <w:r>
              <w:rPr>
                <w:rFonts w:cs="Times New Roman"/>
                <w:color w:val="000000"/>
                <w:sz w:val="16"/>
                <w:szCs w:val="16"/>
              </w:rPr>
              <w:t>DSM-IV</w:t>
            </w:r>
          </w:p>
        </w:tc>
        <w:tc>
          <w:tcPr>
            <w:tcW w:w="2389" w:type="dxa"/>
            <w:shd w:val="clear" w:color="auto" w:fill="auto"/>
          </w:tcPr>
          <w:p w14:paraId="0920318A" w14:textId="6B715EBE" w:rsidR="00124A16" w:rsidRDefault="00124A16" w:rsidP="00124A16">
            <w:pPr>
              <w:spacing w:before="0" w:after="0"/>
              <w:rPr>
                <w:rFonts w:cs="Times New Roman"/>
                <w:color w:val="000000" w:themeColor="text1"/>
                <w:sz w:val="16"/>
                <w:szCs w:val="16"/>
              </w:rPr>
            </w:pPr>
            <w:r w:rsidRPr="00CE47BA">
              <w:rPr>
                <w:rFonts w:cs="Times New Roman"/>
                <w:color w:val="000000"/>
                <w:sz w:val="16"/>
                <w:szCs w:val="16"/>
              </w:rPr>
              <w:t xml:space="preserve">ASD group has a significantly lower lateralization index of the gamma-1 band coherence (parietotemporal network) compared to TD group, </w:t>
            </w:r>
            <w:r w:rsidRPr="00CE47BA">
              <w:rPr>
                <w:rFonts w:cs="Times New Roman"/>
                <w:color w:val="000000"/>
                <w:sz w:val="16"/>
                <w:szCs w:val="16"/>
              </w:rPr>
              <w:lastRenderedPageBreak/>
              <w:t>indicating atypical rightward-lateralized connectivity via gamma oscillation.</w:t>
            </w:r>
          </w:p>
        </w:tc>
      </w:tr>
      <w:tr w:rsidR="00124A16" w:rsidRPr="00EE27DD" w14:paraId="67555FA3" w14:textId="77777777" w:rsidTr="001E680B">
        <w:trPr>
          <w:trHeight w:val="260"/>
        </w:trPr>
        <w:tc>
          <w:tcPr>
            <w:tcW w:w="982" w:type="dxa"/>
            <w:shd w:val="clear" w:color="auto" w:fill="auto"/>
          </w:tcPr>
          <w:p w14:paraId="36C35E33" w14:textId="29C84E7E"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lastRenderedPageBreak/>
              <w:t>Kikuchi et al.</w:t>
            </w:r>
            <w:r>
              <w:rPr>
                <w:rFonts w:cs="Times New Roman"/>
                <w:color w:val="000000"/>
                <w:sz w:val="16"/>
                <w:szCs w:val="16"/>
              </w:rPr>
              <w:t xml:space="preserve"> </w:t>
            </w:r>
            <w:r>
              <w:rPr>
                <w:rFonts w:cs="Times New Roman"/>
                <w:color w:val="000000"/>
                <w:sz w:val="16"/>
                <w:szCs w:val="16"/>
              </w:rPr>
              <w:fldChar w:fldCharType="begin"/>
            </w:r>
            <w:r w:rsidR="00576A94">
              <w:rPr>
                <w:rFonts w:cs="Times New Roman"/>
                <w:color w:val="000000"/>
                <w:sz w:val="16"/>
                <w:szCs w:val="16"/>
              </w:rPr>
              <w:instrText xml:space="preserve"> ADDIN EN.CITE &lt;EndNote&gt;&lt;Cite&gt;&lt;Author&gt;Kikuchi&lt;/Author&gt;&lt;Year&gt;2015/02/01&lt;/Year&gt;&lt;RecNum&gt;160&lt;/RecNum&gt;&lt;DisplayText&gt;(131)&lt;/DisplayText&gt;&lt;record&gt;&lt;rec-number&gt;160&lt;/rec-number&gt;&lt;foreign-keys&gt;&lt;key app="EN" db-id="pfftftz55dav9pezpdapp2zv2xzt0e0rv2wp" timestamp="1709301084" guid="9d5b350c-3c68-4c0f-8814-15c00d028a86"&gt;160&lt;/key&gt;&lt;/foreign-keys&gt;&lt;ref-type name="Journal Article"&gt;17&lt;/ref-type&gt;&lt;contributors&gt;&lt;authors&gt;&lt;author&gt;Kikuchi, Mitsuru&lt;/author&gt;&lt;author&gt;Yoshimura, Yuko&lt;/author&gt;&lt;author&gt;Hiraishi, Hirotoshi&lt;/author&gt;&lt;author&gt;Munesue, Toshio&lt;/author&gt;&lt;author&gt;Hashimoto, Takanori&lt;/author&gt;&lt;author&gt;Tsubokawa, Tsunehisa&lt;/author&gt;&lt;author&gt;Takahashi, Tsutomu&lt;/author&gt;&lt;author&gt;Suzuki, Michio&lt;/author&gt;&lt;author&gt;Higashida, Haruhiro&lt;/author&gt;&lt;author&gt;Minabe, Yoshio&lt;/author&gt;&lt;/authors&gt;&lt;/contributors&gt;&lt;titles&gt;&lt;title&gt;Reduced long-range functional connectivity in young children with autism spectrum disorder&lt;/title&gt;&lt;secondary-title&gt;Social Cognitive and Affective Neuroscience&lt;/secondary-title&gt;&lt;/titles&gt;&lt;periodical&gt;&lt;full-title&gt;Social Cognitive and Affective Neuroscience&lt;/full-title&gt;&lt;/periodical&gt;&lt;volume&gt;10&lt;/volume&gt;&lt;number&gt;2&lt;/number&gt;&lt;dates&gt;&lt;year&gt;2015/02/01&lt;/year&gt;&lt;/dates&gt;&lt;isbn&gt;1749-5016&lt;/isbn&gt;&lt;urls&gt;&lt;related-urls&gt;&lt;url&gt;https://academic.oup.com/scan/article/10/2/248/1655738&lt;/url&gt;&lt;/related-urls&gt;&lt;/urls&gt;&lt;electronic-resource-num&gt;10.1093/scan/nsu049&lt;/electronic-resource-num&gt;&lt;/record&gt;&lt;/Cite&gt;&lt;/EndNote&gt;</w:instrText>
            </w:r>
            <w:r>
              <w:rPr>
                <w:rFonts w:cs="Times New Roman"/>
                <w:color w:val="000000"/>
                <w:sz w:val="16"/>
                <w:szCs w:val="16"/>
              </w:rPr>
              <w:fldChar w:fldCharType="separate"/>
            </w:r>
            <w:r w:rsidR="00576A94">
              <w:rPr>
                <w:rFonts w:cs="Times New Roman"/>
                <w:noProof/>
                <w:color w:val="000000"/>
                <w:sz w:val="16"/>
                <w:szCs w:val="16"/>
              </w:rPr>
              <w:t>(131)</w:t>
            </w:r>
            <w:r>
              <w:rPr>
                <w:rFonts w:cs="Times New Roman"/>
                <w:color w:val="000000"/>
                <w:sz w:val="16"/>
                <w:szCs w:val="16"/>
              </w:rPr>
              <w:fldChar w:fldCharType="end"/>
            </w:r>
          </w:p>
        </w:tc>
        <w:tc>
          <w:tcPr>
            <w:tcW w:w="630" w:type="dxa"/>
            <w:shd w:val="clear" w:color="auto" w:fill="auto"/>
          </w:tcPr>
          <w:p w14:paraId="00018AF8" w14:textId="22F7FF4B"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2015</w:t>
            </w:r>
          </w:p>
        </w:tc>
        <w:tc>
          <w:tcPr>
            <w:tcW w:w="1226" w:type="dxa"/>
            <w:shd w:val="clear" w:color="auto" w:fill="auto"/>
          </w:tcPr>
          <w:p w14:paraId="563D07A9" w14:textId="15A545C0" w:rsidR="00124A16" w:rsidRPr="001E680B" w:rsidRDefault="00124A16" w:rsidP="00124A16">
            <w:pPr>
              <w:spacing w:before="0" w:after="0"/>
              <w:rPr>
                <w:rFonts w:eastAsia="Times New Roman" w:cs="Times New Roman"/>
                <w:color w:val="000000" w:themeColor="text1"/>
                <w:sz w:val="16"/>
                <w:szCs w:val="16"/>
              </w:rPr>
            </w:pPr>
            <w:r w:rsidRPr="006C4D32">
              <w:rPr>
                <w:rFonts w:eastAsia="Times New Roman" w:cs="Times New Roman"/>
                <w:color w:val="000000" w:themeColor="text1"/>
                <w:sz w:val="16"/>
                <w:szCs w:val="16"/>
              </w:rPr>
              <w:t>Cross-sectional</w:t>
            </w:r>
            <w:r w:rsidR="00731E21">
              <w:rPr>
                <w:rFonts w:eastAsia="Times New Roman" w:cs="Times New Roman"/>
                <w:color w:val="000000" w:themeColor="text1"/>
                <w:sz w:val="16"/>
                <w:szCs w:val="16"/>
              </w:rPr>
              <w:t>; Watching video (rest)</w:t>
            </w:r>
          </w:p>
        </w:tc>
        <w:tc>
          <w:tcPr>
            <w:tcW w:w="844" w:type="dxa"/>
            <w:shd w:val="clear" w:color="auto" w:fill="auto"/>
          </w:tcPr>
          <w:p w14:paraId="2EAC4F2E" w14:textId="77777777" w:rsidR="00124A16" w:rsidRDefault="00124A16" w:rsidP="00124A16">
            <w:pPr>
              <w:spacing w:before="0" w:after="0"/>
              <w:rPr>
                <w:rFonts w:cs="Times New Roman"/>
                <w:color w:val="000000" w:themeColor="text1"/>
                <w:sz w:val="16"/>
                <w:szCs w:val="16"/>
              </w:rPr>
            </w:pPr>
            <w:r w:rsidRPr="4D6BD017">
              <w:rPr>
                <w:rFonts w:cs="Times New Roman"/>
                <w:color w:val="000000" w:themeColor="text1"/>
                <w:sz w:val="16"/>
                <w:szCs w:val="16"/>
              </w:rPr>
              <w:t>Total: 100</w:t>
            </w:r>
          </w:p>
          <w:p w14:paraId="7E5BC7BE" w14:textId="2366663D" w:rsidR="00124A16" w:rsidRPr="0D17643C" w:rsidRDefault="00124A16" w:rsidP="00124A16">
            <w:pPr>
              <w:spacing w:before="0" w:after="0"/>
              <w:rPr>
                <w:rFonts w:cs="Times New Roman"/>
                <w:color w:val="000000" w:themeColor="text1"/>
                <w:sz w:val="16"/>
                <w:szCs w:val="16"/>
              </w:rPr>
            </w:pPr>
            <w:r w:rsidRPr="007224AB">
              <w:rPr>
                <w:rFonts w:cs="Times New Roman"/>
                <w:color w:val="000000"/>
                <w:sz w:val="16"/>
                <w:szCs w:val="16"/>
              </w:rPr>
              <w:t>ASD: 50</w:t>
            </w:r>
            <w:r w:rsidRPr="007224AB">
              <w:rPr>
                <w:rFonts w:cs="Times New Roman"/>
                <w:color w:val="000000"/>
                <w:sz w:val="16"/>
                <w:szCs w:val="16"/>
              </w:rPr>
              <w:br/>
              <w:t>TD: 50</w:t>
            </w:r>
          </w:p>
        </w:tc>
        <w:tc>
          <w:tcPr>
            <w:tcW w:w="900" w:type="dxa"/>
            <w:shd w:val="clear" w:color="auto" w:fill="auto"/>
          </w:tcPr>
          <w:p w14:paraId="220ABA90" w14:textId="2A6CFEED" w:rsidR="00124A16" w:rsidRPr="44280450" w:rsidRDefault="00124A16" w:rsidP="00124A16">
            <w:pPr>
              <w:spacing w:before="0" w:after="0"/>
              <w:rPr>
                <w:rFonts w:cs="Times New Roman"/>
                <w:color w:val="000000" w:themeColor="text1"/>
                <w:sz w:val="16"/>
                <w:szCs w:val="16"/>
              </w:rPr>
            </w:pPr>
            <w:r w:rsidRPr="539ED180">
              <w:rPr>
                <w:rFonts w:cs="Times New Roman"/>
                <w:color w:val="000000" w:themeColor="text1"/>
                <w:sz w:val="16"/>
                <w:szCs w:val="16"/>
              </w:rPr>
              <w:t xml:space="preserve">ASD: </w:t>
            </w:r>
            <w:r w:rsidRPr="146CB9B1">
              <w:rPr>
                <w:rFonts w:cs="Times New Roman"/>
                <w:color w:val="000000" w:themeColor="text1"/>
                <w:sz w:val="16"/>
                <w:szCs w:val="16"/>
              </w:rPr>
              <w:t>5.6 (3.2-</w:t>
            </w:r>
            <w:r w:rsidRPr="539ED180">
              <w:rPr>
                <w:rFonts w:cs="Times New Roman"/>
                <w:color w:val="000000" w:themeColor="text1"/>
                <w:sz w:val="16"/>
                <w:szCs w:val="16"/>
              </w:rPr>
              <w:t>7</w:t>
            </w:r>
            <w:r w:rsidRPr="146CB9B1">
              <w:rPr>
                <w:rFonts w:cs="Times New Roman"/>
                <w:color w:val="000000" w:themeColor="text1"/>
                <w:sz w:val="16"/>
                <w:szCs w:val="16"/>
              </w:rPr>
              <w:t>.7)</w:t>
            </w:r>
            <w:r>
              <w:br/>
            </w:r>
            <w:r w:rsidRPr="539ED180">
              <w:rPr>
                <w:rFonts w:cs="Times New Roman"/>
                <w:color w:val="000000" w:themeColor="text1"/>
                <w:sz w:val="16"/>
                <w:szCs w:val="16"/>
              </w:rPr>
              <w:t xml:space="preserve">TD: </w:t>
            </w:r>
            <w:r w:rsidRPr="3E7270B3">
              <w:rPr>
                <w:rFonts w:cs="Times New Roman"/>
                <w:color w:val="000000" w:themeColor="text1"/>
                <w:sz w:val="16"/>
                <w:szCs w:val="16"/>
              </w:rPr>
              <w:t>5.6 (3.0-</w:t>
            </w:r>
            <w:r w:rsidRPr="539ED180">
              <w:rPr>
                <w:rFonts w:cs="Times New Roman"/>
                <w:color w:val="000000" w:themeColor="text1"/>
                <w:sz w:val="16"/>
                <w:szCs w:val="16"/>
              </w:rPr>
              <w:t>8</w:t>
            </w:r>
            <w:r w:rsidRPr="3E7270B3">
              <w:rPr>
                <w:rFonts w:cs="Times New Roman"/>
                <w:color w:val="000000" w:themeColor="text1"/>
                <w:sz w:val="16"/>
                <w:szCs w:val="16"/>
              </w:rPr>
              <w:t>.1)</w:t>
            </w:r>
          </w:p>
        </w:tc>
        <w:tc>
          <w:tcPr>
            <w:tcW w:w="987" w:type="dxa"/>
            <w:shd w:val="clear" w:color="auto" w:fill="auto"/>
          </w:tcPr>
          <w:p w14:paraId="10A3E76E" w14:textId="327C943E" w:rsidR="00124A16" w:rsidRPr="425877D7" w:rsidRDefault="00124A16" w:rsidP="00124A16">
            <w:pPr>
              <w:spacing w:before="0" w:after="0"/>
              <w:rPr>
                <w:rFonts w:cs="Times New Roman"/>
                <w:color w:val="000000" w:themeColor="text1"/>
                <w:sz w:val="16"/>
                <w:szCs w:val="16"/>
              </w:rPr>
            </w:pPr>
            <w:r w:rsidRPr="2E3DF98D">
              <w:rPr>
                <w:rFonts w:cs="Times New Roman"/>
                <w:color w:val="000000" w:themeColor="text1"/>
                <w:sz w:val="16"/>
                <w:szCs w:val="16"/>
              </w:rPr>
              <w:t>ASD: 11 (22)</w:t>
            </w:r>
            <w:r>
              <w:br/>
            </w:r>
            <w:r w:rsidRPr="2E3DF98D">
              <w:rPr>
                <w:rFonts w:cs="Times New Roman"/>
                <w:color w:val="000000" w:themeColor="text1"/>
                <w:sz w:val="16"/>
                <w:szCs w:val="16"/>
              </w:rPr>
              <w:t>TD: 11 (22)</w:t>
            </w:r>
          </w:p>
        </w:tc>
        <w:tc>
          <w:tcPr>
            <w:tcW w:w="723" w:type="dxa"/>
            <w:shd w:val="clear" w:color="auto" w:fill="auto"/>
          </w:tcPr>
          <w:p w14:paraId="7AF21484" w14:textId="704FCAF3"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Japan</w:t>
            </w:r>
          </w:p>
        </w:tc>
        <w:tc>
          <w:tcPr>
            <w:tcW w:w="1080" w:type="dxa"/>
            <w:shd w:val="clear" w:color="auto" w:fill="auto"/>
          </w:tcPr>
          <w:p w14:paraId="3409F694" w14:textId="4029CC38"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 xml:space="preserve">ADOS, DISCO, K-ABC, </w:t>
            </w:r>
            <w:r>
              <w:rPr>
                <w:rFonts w:cs="Times New Roman"/>
                <w:color w:val="000000"/>
                <w:sz w:val="16"/>
                <w:szCs w:val="16"/>
              </w:rPr>
              <w:t>DSM-IV</w:t>
            </w:r>
          </w:p>
        </w:tc>
        <w:tc>
          <w:tcPr>
            <w:tcW w:w="2389" w:type="dxa"/>
            <w:shd w:val="clear" w:color="auto" w:fill="auto"/>
          </w:tcPr>
          <w:p w14:paraId="7D455185" w14:textId="774C9290" w:rsidR="00124A16" w:rsidRDefault="00124A16" w:rsidP="00124A16">
            <w:pPr>
              <w:spacing w:before="0" w:after="0"/>
              <w:rPr>
                <w:rFonts w:cs="Times New Roman"/>
                <w:color w:val="000000" w:themeColor="text1"/>
                <w:sz w:val="16"/>
                <w:szCs w:val="16"/>
              </w:rPr>
            </w:pPr>
            <w:r w:rsidRPr="007224AB">
              <w:rPr>
                <w:rFonts w:cs="Times New Roman"/>
                <w:color w:val="000000"/>
                <w:sz w:val="16"/>
                <w:szCs w:val="16"/>
              </w:rPr>
              <w:t>ASD group has reduced connectivity between left anterior and right posterior brain areas.</w:t>
            </w:r>
          </w:p>
        </w:tc>
      </w:tr>
      <w:tr w:rsidR="00124A16" w:rsidRPr="00EE27DD" w14:paraId="770A8E05" w14:textId="77777777" w:rsidTr="001E680B">
        <w:trPr>
          <w:trHeight w:val="260"/>
        </w:trPr>
        <w:tc>
          <w:tcPr>
            <w:tcW w:w="982" w:type="dxa"/>
            <w:shd w:val="clear" w:color="auto" w:fill="auto"/>
          </w:tcPr>
          <w:p w14:paraId="5EE5DAE5" w14:textId="2D351772" w:rsidR="00124A16" w:rsidRPr="007224AB" w:rsidRDefault="00124A16" w:rsidP="00124A16">
            <w:pPr>
              <w:spacing w:before="0" w:after="0"/>
              <w:rPr>
                <w:rFonts w:cs="Times New Roman"/>
                <w:color w:val="000000"/>
                <w:sz w:val="16"/>
                <w:szCs w:val="16"/>
              </w:rPr>
            </w:pPr>
            <w:proofErr w:type="spellStart"/>
            <w:r w:rsidRPr="2003E076">
              <w:rPr>
                <w:rFonts w:cs="Times New Roman"/>
                <w:color w:val="000000" w:themeColor="text1"/>
                <w:sz w:val="16"/>
                <w:szCs w:val="16"/>
              </w:rPr>
              <w:t>Alho</w:t>
            </w:r>
            <w:proofErr w:type="spellEnd"/>
            <w:r w:rsidRPr="2003E076">
              <w:rPr>
                <w:rFonts w:cs="Times New Roman"/>
                <w:color w:val="000000" w:themeColor="text1"/>
                <w:sz w:val="16"/>
                <w:szCs w:val="16"/>
              </w:rPr>
              <w:t xml:space="preserve"> et al.</w:t>
            </w:r>
            <w:r>
              <w:rPr>
                <w:rFonts w:cs="Times New Roman"/>
                <w:color w:val="000000" w:themeColor="text1"/>
                <w:sz w:val="16"/>
                <w:szCs w:val="16"/>
              </w:rPr>
              <w:t xml:space="preserve"> </w:t>
            </w:r>
            <w:r>
              <w:rPr>
                <w:rFonts w:cs="Times New Roman"/>
                <w:color w:val="000000" w:themeColor="text1"/>
                <w:sz w:val="16"/>
                <w:szCs w:val="16"/>
              </w:rPr>
              <w:fldChar w:fldCharType="begin"/>
            </w:r>
            <w:r w:rsidR="00576A94">
              <w:rPr>
                <w:rFonts w:cs="Times New Roman"/>
                <w:color w:val="000000" w:themeColor="text1"/>
                <w:sz w:val="16"/>
                <w:szCs w:val="16"/>
              </w:rPr>
              <w:instrText xml:space="preserve"> ADDIN EN.CITE &lt;EndNote&gt;&lt;Cite&gt;&lt;Author&gt;Alho&lt;/Author&gt;&lt;Year&gt;2023/01/01&lt;/Year&gt;&lt;RecNum&gt;154&lt;/RecNum&gt;&lt;DisplayText&gt;(132)&lt;/DisplayText&gt;&lt;record&gt;&lt;rec-number&gt;154&lt;/rec-number&gt;&lt;foreign-keys&gt;&lt;key app="EN" db-id="pfftftz55dav9pezpdapp2zv2xzt0e0rv2wp" timestamp="1709219017" guid="4cc7cc76-9b0b-4b00-b4a5-5a4ff689d721"&gt;154&lt;/key&gt;&lt;/foreign-keys&gt;&lt;ref-type name="Journal Article"&gt;17&lt;/ref-type&gt;&lt;contributors&gt;&lt;authors&gt;&lt;author&gt;J. Alho&lt;/author&gt;&lt;author&gt;Sheraz Khan&lt;/author&gt;&lt;author&gt;Fahimeh Mamashli&lt;/author&gt;&lt;author&gt;Tyler K. Perrachione&lt;/author&gt;&lt;author&gt;Ainsley Losh &lt;/author&gt;&lt;author&gt;Nicole M. McGuiggan&lt;/author&gt;&lt;author&gt;Steven Graham&lt;/author&gt;&lt;author&gt;Zein Nayal&lt;/author&gt;&lt;author&gt;Robert M. joseph&lt;/author&gt;&lt;author&gt;Matti S. Hamalainen&lt;/author&gt;&lt;author&gt;Hari Bharadwaj&lt;/author&gt;&lt;author&gt;Tal Kenet &lt;/author&gt;&lt;/authors&gt;&lt;/contributors&gt;&lt;titles&gt;&lt;title&gt;Atypical cortical processing of bottom-up speech binding cues in children with autism spectrum disorders&lt;/title&gt;&lt;secondary-title&gt;NeuroImage: Clinical&lt;/secondary-title&gt;&lt;/titles&gt;&lt;periodical&gt;&lt;full-title&gt;NeuroImage: Clinical&lt;/full-title&gt;&lt;/periodical&gt;&lt;volume&gt;37&lt;/volume&gt;&lt;dates&gt;&lt;year&gt;2023/01/01&lt;/year&gt;&lt;/dates&gt;&lt;isbn&gt;2213-1582&lt;/isbn&gt;&lt;urls&gt;&lt;related-urls&gt;&lt;url&gt;https://www.sciencedirect.com/science/article/pii/S2213158223000256?via%3Dihub&lt;/url&gt;&lt;/related-urls&gt;&lt;/urls&gt;&lt;electronic-resource-num&gt;10.1016/j.nicl.2023.103336&lt;/electronic-resource-num&gt;&lt;/record&gt;&lt;/Cite&gt;&lt;/EndNote&gt;</w:instrText>
            </w:r>
            <w:r>
              <w:rPr>
                <w:rFonts w:cs="Times New Roman"/>
                <w:color w:val="000000" w:themeColor="text1"/>
                <w:sz w:val="16"/>
                <w:szCs w:val="16"/>
              </w:rPr>
              <w:fldChar w:fldCharType="separate"/>
            </w:r>
            <w:r w:rsidR="00576A94">
              <w:rPr>
                <w:rFonts w:cs="Times New Roman"/>
                <w:noProof/>
                <w:color w:val="000000" w:themeColor="text1"/>
                <w:sz w:val="16"/>
                <w:szCs w:val="16"/>
              </w:rPr>
              <w:t>(132)</w:t>
            </w:r>
            <w:r>
              <w:rPr>
                <w:rFonts w:cs="Times New Roman"/>
                <w:color w:val="000000" w:themeColor="text1"/>
                <w:sz w:val="16"/>
                <w:szCs w:val="16"/>
              </w:rPr>
              <w:fldChar w:fldCharType="end"/>
            </w:r>
          </w:p>
        </w:tc>
        <w:tc>
          <w:tcPr>
            <w:tcW w:w="630" w:type="dxa"/>
            <w:shd w:val="clear" w:color="auto" w:fill="auto"/>
          </w:tcPr>
          <w:p w14:paraId="330B6C04" w14:textId="3033A6D6"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2023</w:t>
            </w:r>
          </w:p>
        </w:tc>
        <w:tc>
          <w:tcPr>
            <w:tcW w:w="1226" w:type="dxa"/>
            <w:shd w:val="clear" w:color="auto" w:fill="auto"/>
          </w:tcPr>
          <w:p w14:paraId="583BB3B6" w14:textId="7660363E" w:rsidR="00124A16" w:rsidRPr="001E680B" w:rsidRDefault="00124A16" w:rsidP="00124A16">
            <w:pPr>
              <w:spacing w:before="0" w:after="0"/>
              <w:rPr>
                <w:rFonts w:eastAsia="Times New Roman" w:cs="Times New Roman"/>
                <w:color w:val="000000" w:themeColor="text1"/>
                <w:sz w:val="16"/>
                <w:szCs w:val="16"/>
              </w:rPr>
            </w:pPr>
            <w:r w:rsidRPr="006C4D32">
              <w:rPr>
                <w:rFonts w:eastAsia="Times New Roman" w:cs="Times New Roman"/>
                <w:color w:val="000000" w:themeColor="text1"/>
                <w:sz w:val="16"/>
                <w:szCs w:val="16"/>
              </w:rPr>
              <w:t>Cross-sectional</w:t>
            </w:r>
            <w:r w:rsidR="00E30BDD">
              <w:rPr>
                <w:rFonts w:eastAsia="Times New Roman" w:cs="Times New Roman"/>
                <w:color w:val="000000" w:themeColor="text1"/>
                <w:sz w:val="16"/>
                <w:szCs w:val="16"/>
              </w:rPr>
              <w:t>; Sinewave speech stimulus</w:t>
            </w:r>
          </w:p>
        </w:tc>
        <w:tc>
          <w:tcPr>
            <w:tcW w:w="844" w:type="dxa"/>
            <w:shd w:val="clear" w:color="auto" w:fill="auto"/>
          </w:tcPr>
          <w:p w14:paraId="056A3A4B" w14:textId="1453F738" w:rsidR="00124A16" w:rsidRPr="4D6BD017" w:rsidRDefault="00124A16" w:rsidP="00124A16">
            <w:pPr>
              <w:spacing w:before="0" w:after="0"/>
              <w:rPr>
                <w:rFonts w:cs="Times New Roman"/>
                <w:color w:val="000000" w:themeColor="text1"/>
                <w:sz w:val="16"/>
                <w:szCs w:val="16"/>
              </w:rPr>
            </w:pPr>
            <w:r w:rsidRPr="0D17643C">
              <w:rPr>
                <w:rFonts w:cs="Times New Roman"/>
                <w:color w:val="000000" w:themeColor="text1"/>
                <w:sz w:val="16"/>
                <w:szCs w:val="16"/>
              </w:rPr>
              <w:t>Total: 55 ASD</w:t>
            </w:r>
            <w:r w:rsidRPr="3D7A24D1">
              <w:rPr>
                <w:rFonts w:cs="Times New Roman"/>
                <w:color w:val="000000" w:themeColor="text1"/>
                <w:sz w:val="16"/>
                <w:szCs w:val="16"/>
              </w:rPr>
              <w:t>: 27</w:t>
            </w:r>
            <w:r>
              <w:br/>
            </w:r>
            <w:r w:rsidRPr="3D7A24D1">
              <w:rPr>
                <w:rFonts w:cs="Times New Roman"/>
                <w:color w:val="000000" w:themeColor="text1"/>
                <w:sz w:val="16"/>
                <w:szCs w:val="16"/>
              </w:rPr>
              <w:t>TD: 28</w:t>
            </w:r>
          </w:p>
        </w:tc>
        <w:tc>
          <w:tcPr>
            <w:tcW w:w="900" w:type="dxa"/>
            <w:shd w:val="clear" w:color="auto" w:fill="auto"/>
          </w:tcPr>
          <w:p w14:paraId="574AF54F" w14:textId="743FD64D" w:rsidR="00124A16" w:rsidRPr="539ED180" w:rsidRDefault="00124A16" w:rsidP="00124A16">
            <w:pPr>
              <w:spacing w:before="0" w:after="0"/>
              <w:rPr>
                <w:rFonts w:cs="Times New Roman"/>
                <w:color w:val="000000" w:themeColor="text1"/>
                <w:sz w:val="16"/>
                <w:szCs w:val="16"/>
              </w:rPr>
            </w:pPr>
            <w:r w:rsidRPr="0B0A36E2">
              <w:rPr>
                <w:rFonts w:cs="Times New Roman"/>
                <w:color w:val="000000" w:themeColor="text1"/>
                <w:sz w:val="16"/>
                <w:szCs w:val="16"/>
              </w:rPr>
              <w:t>ASD: 14.0 (7-17)</w:t>
            </w:r>
            <w:r>
              <w:br/>
            </w:r>
            <w:r w:rsidRPr="0B0A36E2">
              <w:rPr>
                <w:rFonts w:cs="Times New Roman"/>
                <w:color w:val="000000" w:themeColor="text1"/>
                <w:sz w:val="16"/>
                <w:szCs w:val="16"/>
              </w:rPr>
              <w:t>TD: 13.6</w:t>
            </w:r>
            <w:r w:rsidRPr="068B95C4">
              <w:rPr>
                <w:rFonts w:cs="Times New Roman"/>
                <w:color w:val="000000" w:themeColor="text1"/>
                <w:sz w:val="16"/>
                <w:szCs w:val="16"/>
              </w:rPr>
              <w:t xml:space="preserve"> </w:t>
            </w:r>
            <w:r w:rsidRPr="44280450">
              <w:rPr>
                <w:rFonts w:cs="Times New Roman"/>
                <w:color w:val="000000" w:themeColor="text1"/>
                <w:sz w:val="16"/>
                <w:szCs w:val="16"/>
              </w:rPr>
              <w:t>(7-17)</w:t>
            </w:r>
          </w:p>
        </w:tc>
        <w:tc>
          <w:tcPr>
            <w:tcW w:w="987" w:type="dxa"/>
            <w:shd w:val="clear" w:color="auto" w:fill="auto"/>
          </w:tcPr>
          <w:p w14:paraId="71B1BC07" w14:textId="500D3DF2" w:rsidR="00124A16" w:rsidRPr="2E3DF98D" w:rsidRDefault="00124A16" w:rsidP="00124A16">
            <w:pPr>
              <w:spacing w:before="0" w:after="0"/>
              <w:rPr>
                <w:rFonts w:cs="Times New Roman"/>
                <w:color w:val="000000" w:themeColor="text1"/>
                <w:sz w:val="16"/>
                <w:szCs w:val="16"/>
              </w:rPr>
            </w:pPr>
            <w:r w:rsidRPr="6046D5E9">
              <w:rPr>
                <w:rFonts w:cs="Times New Roman"/>
                <w:color w:val="000000" w:themeColor="text1"/>
                <w:sz w:val="16"/>
                <w:szCs w:val="16"/>
              </w:rPr>
              <w:t>ASD: 4</w:t>
            </w:r>
            <w:r w:rsidRPr="068B95C4">
              <w:rPr>
                <w:rFonts w:cs="Times New Roman"/>
                <w:color w:val="000000" w:themeColor="text1"/>
                <w:sz w:val="16"/>
                <w:szCs w:val="16"/>
              </w:rPr>
              <w:t xml:space="preserve"> </w:t>
            </w:r>
            <w:r w:rsidRPr="6964949A">
              <w:rPr>
                <w:rFonts w:cs="Times New Roman"/>
                <w:color w:val="000000" w:themeColor="text1"/>
                <w:sz w:val="16"/>
                <w:szCs w:val="16"/>
              </w:rPr>
              <w:t>(15)</w:t>
            </w:r>
            <w:r>
              <w:br/>
            </w:r>
            <w:r w:rsidRPr="6046D5E9">
              <w:rPr>
                <w:rFonts w:cs="Times New Roman"/>
                <w:color w:val="000000" w:themeColor="text1"/>
                <w:sz w:val="16"/>
                <w:szCs w:val="16"/>
              </w:rPr>
              <w:t>TD: 6</w:t>
            </w:r>
            <w:r w:rsidRPr="068B95C4">
              <w:rPr>
                <w:rFonts w:cs="Times New Roman"/>
                <w:color w:val="000000" w:themeColor="text1"/>
                <w:sz w:val="16"/>
                <w:szCs w:val="16"/>
              </w:rPr>
              <w:t xml:space="preserve"> </w:t>
            </w:r>
            <w:r w:rsidRPr="425877D7">
              <w:rPr>
                <w:rFonts w:cs="Times New Roman"/>
                <w:color w:val="000000" w:themeColor="text1"/>
                <w:sz w:val="16"/>
                <w:szCs w:val="16"/>
              </w:rPr>
              <w:t>(21)</w:t>
            </w:r>
          </w:p>
        </w:tc>
        <w:tc>
          <w:tcPr>
            <w:tcW w:w="723" w:type="dxa"/>
            <w:shd w:val="clear" w:color="auto" w:fill="auto"/>
          </w:tcPr>
          <w:p w14:paraId="4A873AB3" w14:textId="270E59A3"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USA</w:t>
            </w:r>
          </w:p>
        </w:tc>
        <w:tc>
          <w:tcPr>
            <w:tcW w:w="1080" w:type="dxa"/>
            <w:shd w:val="clear" w:color="auto" w:fill="auto"/>
          </w:tcPr>
          <w:p w14:paraId="40E3BCEB" w14:textId="6C918B31" w:rsidR="00124A16" w:rsidRPr="007224AB" w:rsidRDefault="00124A16" w:rsidP="00124A16">
            <w:pPr>
              <w:spacing w:before="0" w:after="0"/>
              <w:rPr>
                <w:rFonts w:cs="Times New Roman"/>
                <w:color w:val="000000"/>
                <w:sz w:val="16"/>
                <w:szCs w:val="16"/>
              </w:rPr>
            </w:pPr>
            <w:r w:rsidRPr="007224AB">
              <w:rPr>
                <w:rFonts w:cs="Times New Roman"/>
                <w:color w:val="000000"/>
                <w:sz w:val="16"/>
                <w:szCs w:val="16"/>
              </w:rPr>
              <w:t>Previous diagnosis, ADOS, SCQ</w:t>
            </w:r>
          </w:p>
        </w:tc>
        <w:tc>
          <w:tcPr>
            <w:tcW w:w="2389" w:type="dxa"/>
            <w:shd w:val="clear" w:color="auto" w:fill="auto"/>
          </w:tcPr>
          <w:p w14:paraId="7BD35FAE" w14:textId="5CED588A" w:rsidR="00124A16" w:rsidRPr="007224AB" w:rsidRDefault="00124A16" w:rsidP="00124A16">
            <w:pPr>
              <w:spacing w:before="0" w:after="0"/>
              <w:rPr>
                <w:rFonts w:cs="Times New Roman"/>
                <w:color w:val="000000"/>
                <w:sz w:val="16"/>
                <w:szCs w:val="16"/>
              </w:rPr>
            </w:pPr>
            <w:r w:rsidRPr="3EDC385D">
              <w:rPr>
                <w:rFonts w:cs="Times New Roman"/>
                <w:color w:val="000000" w:themeColor="text1"/>
                <w:sz w:val="16"/>
                <w:szCs w:val="16"/>
              </w:rPr>
              <w:t xml:space="preserve">ASD </w:t>
            </w:r>
            <w:r>
              <w:rPr>
                <w:rFonts w:cs="Times New Roman"/>
                <w:color w:val="000000" w:themeColor="text1"/>
                <w:sz w:val="16"/>
                <w:szCs w:val="16"/>
              </w:rPr>
              <w:t>group has</w:t>
            </w:r>
            <w:r w:rsidRPr="3EDC385D">
              <w:rPr>
                <w:rFonts w:cs="Times New Roman"/>
                <w:color w:val="000000" w:themeColor="text1"/>
                <w:sz w:val="16"/>
                <w:szCs w:val="16"/>
              </w:rPr>
              <w:t xml:space="preserve"> increased feed</w:t>
            </w:r>
            <w:r>
              <w:rPr>
                <w:rFonts w:cs="Times New Roman"/>
                <w:color w:val="000000" w:themeColor="text1"/>
                <w:sz w:val="16"/>
                <w:szCs w:val="16"/>
              </w:rPr>
              <w:t>-</w:t>
            </w:r>
            <w:r w:rsidRPr="3EDC385D">
              <w:rPr>
                <w:rFonts w:cs="Times New Roman"/>
                <w:color w:val="000000" w:themeColor="text1"/>
                <w:sz w:val="16"/>
                <w:szCs w:val="16"/>
              </w:rPr>
              <w:t xml:space="preserve">forward connectivity from auditory cortex to parietal lobe and decreased </w:t>
            </w:r>
            <w:r w:rsidRPr="47A5260E">
              <w:rPr>
                <w:rFonts w:cs="Times New Roman"/>
                <w:color w:val="000000" w:themeColor="text1"/>
                <w:sz w:val="16"/>
                <w:szCs w:val="16"/>
              </w:rPr>
              <w:t xml:space="preserve">phase-amplitude </w:t>
            </w:r>
            <w:r w:rsidRPr="265422F1">
              <w:rPr>
                <w:rFonts w:cs="Times New Roman"/>
                <w:color w:val="000000" w:themeColor="text1"/>
                <w:sz w:val="16"/>
                <w:szCs w:val="16"/>
              </w:rPr>
              <w:t>coupling</w:t>
            </w:r>
            <w:r w:rsidRPr="3EDC385D">
              <w:rPr>
                <w:rFonts w:cs="Times New Roman"/>
                <w:color w:val="000000" w:themeColor="text1"/>
                <w:sz w:val="16"/>
                <w:szCs w:val="16"/>
              </w:rPr>
              <w:t xml:space="preserve"> in the parietal lobe during </w:t>
            </w:r>
            <w:r>
              <w:rPr>
                <w:rFonts w:cs="Times New Roman"/>
                <w:color w:val="000000" w:themeColor="text1"/>
                <w:sz w:val="16"/>
                <w:szCs w:val="16"/>
              </w:rPr>
              <w:t>speech task</w:t>
            </w:r>
            <w:r w:rsidRPr="3EDC385D">
              <w:rPr>
                <w:rFonts w:cs="Times New Roman"/>
                <w:color w:val="000000" w:themeColor="text1"/>
                <w:sz w:val="16"/>
                <w:szCs w:val="16"/>
              </w:rPr>
              <w:t>.</w:t>
            </w:r>
          </w:p>
        </w:tc>
      </w:tr>
      <w:tr w:rsidR="00124A16" w:rsidRPr="00EE27DD" w14:paraId="3E459761" w14:textId="77777777" w:rsidTr="00124A16">
        <w:trPr>
          <w:trHeight w:val="260"/>
        </w:trPr>
        <w:tc>
          <w:tcPr>
            <w:tcW w:w="9761" w:type="dxa"/>
            <w:gridSpan w:val="9"/>
            <w:shd w:val="clear" w:color="auto" w:fill="A6A6A6" w:themeFill="background1" w:themeFillShade="A6"/>
          </w:tcPr>
          <w:p w14:paraId="3DA000A5" w14:textId="68C4E45B" w:rsidR="00124A16" w:rsidRPr="3EDC385D" w:rsidRDefault="00B501F3" w:rsidP="00124A16">
            <w:pPr>
              <w:spacing w:before="0" w:after="0"/>
              <w:jc w:val="center"/>
              <w:rPr>
                <w:rFonts w:cs="Times New Roman"/>
                <w:color w:val="000000" w:themeColor="text1"/>
                <w:sz w:val="16"/>
                <w:szCs w:val="16"/>
              </w:rPr>
            </w:pPr>
            <w:r>
              <w:rPr>
                <w:rFonts w:eastAsia="Times New Roman" w:cs="Times New Roman"/>
                <w:b/>
                <w:bCs/>
                <w:color w:val="000000" w:themeColor="text1"/>
                <w:sz w:val="16"/>
                <w:szCs w:val="16"/>
              </w:rPr>
              <w:t>Frequency/Power</w:t>
            </w:r>
          </w:p>
        </w:tc>
      </w:tr>
      <w:tr w:rsidR="00447C7D" w:rsidRPr="00EE27DD" w14:paraId="29B4DC8E" w14:textId="77777777" w:rsidTr="00124A16">
        <w:trPr>
          <w:trHeight w:val="260"/>
        </w:trPr>
        <w:tc>
          <w:tcPr>
            <w:tcW w:w="982" w:type="dxa"/>
            <w:shd w:val="clear" w:color="auto" w:fill="BFBFBF" w:themeFill="background1" w:themeFillShade="BF"/>
          </w:tcPr>
          <w:p w14:paraId="1749C2A1" w14:textId="1A7E0423" w:rsidR="00447C7D" w:rsidRDefault="00447C7D" w:rsidP="00447C7D">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Author</w:t>
            </w:r>
          </w:p>
        </w:tc>
        <w:tc>
          <w:tcPr>
            <w:tcW w:w="630" w:type="dxa"/>
            <w:shd w:val="clear" w:color="auto" w:fill="BFBFBF" w:themeFill="background1" w:themeFillShade="BF"/>
          </w:tcPr>
          <w:p w14:paraId="03BC5C21" w14:textId="6F71704E" w:rsidR="00447C7D" w:rsidRPr="007224AB"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Year</w:t>
            </w:r>
          </w:p>
        </w:tc>
        <w:tc>
          <w:tcPr>
            <w:tcW w:w="1226" w:type="dxa"/>
            <w:shd w:val="clear" w:color="auto" w:fill="BFBFBF" w:themeFill="background1" w:themeFillShade="BF"/>
          </w:tcPr>
          <w:p w14:paraId="6C2715F5" w14:textId="68F54580" w:rsidR="00447C7D" w:rsidRPr="006C4D32" w:rsidRDefault="00BE567C" w:rsidP="00447C7D">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32824C25" w14:textId="6900CDA9" w:rsidR="00447C7D" w:rsidRPr="0D17643C" w:rsidRDefault="00447C7D" w:rsidP="00447C7D">
            <w:pPr>
              <w:spacing w:before="0" w:after="0"/>
              <w:jc w:val="center"/>
              <w:rPr>
                <w:rFonts w:cs="Times New Roman"/>
                <w:color w:val="000000" w:themeColor="text1"/>
                <w:sz w:val="16"/>
                <w:szCs w:val="16"/>
              </w:rPr>
            </w:pPr>
            <w:r>
              <w:rPr>
                <w:rFonts w:eastAsia="Times New Roman" w:cs="Times New Roman"/>
                <w:b/>
                <w:bCs/>
                <w:color w:val="000000" w:themeColor="text1"/>
                <w:sz w:val="16"/>
                <w:szCs w:val="16"/>
              </w:rPr>
              <w:t>N</w:t>
            </w:r>
          </w:p>
        </w:tc>
        <w:tc>
          <w:tcPr>
            <w:tcW w:w="900" w:type="dxa"/>
            <w:shd w:val="clear" w:color="auto" w:fill="BFBFBF" w:themeFill="background1" w:themeFillShade="BF"/>
          </w:tcPr>
          <w:p w14:paraId="4BAFEFBF" w14:textId="5EDEADE0" w:rsidR="00447C7D" w:rsidRPr="0B0A36E2"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Age</w:t>
            </w:r>
          </w:p>
        </w:tc>
        <w:tc>
          <w:tcPr>
            <w:tcW w:w="987" w:type="dxa"/>
            <w:shd w:val="clear" w:color="auto" w:fill="BFBFBF" w:themeFill="background1" w:themeFillShade="BF"/>
          </w:tcPr>
          <w:p w14:paraId="378D5717" w14:textId="1FC15048" w:rsidR="00447C7D" w:rsidRPr="6046D5E9"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Sex</w:t>
            </w:r>
          </w:p>
        </w:tc>
        <w:tc>
          <w:tcPr>
            <w:tcW w:w="723" w:type="dxa"/>
            <w:shd w:val="clear" w:color="auto" w:fill="BFBFBF" w:themeFill="background1" w:themeFillShade="BF"/>
          </w:tcPr>
          <w:p w14:paraId="4452EBFD" w14:textId="56318ED4" w:rsidR="00447C7D" w:rsidRPr="007224AB"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Region</w:t>
            </w:r>
          </w:p>
        </w:tc>
        <w:tc>
          <w:tcPr>
            <w:tcW w:w="1080" w:type="dxa"/>
            <w:shd w:val="clear" w:color="auto" w:fill="BFBFBF" w:themeFill="background1" w:themeFillShade="BF"/>
          </w:tcPr>
          <w:p w14:paraId="3C34328F" w14:textId="46414F74" w:rsidR="00447C7D" w:rsidRPr="007224AB"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39847623" w14:textId="5291F952" w:rsidR="00447C7D" w:rsidRPr="3EDC385D"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Outcome</w:t>
            </w:r>
          </w:p>
        </w:tc>
      </w:tr>
      <w:tr w:rsidR="00124A16" w:rsidRPr="00124A16" w14:paraId="7DB29120" w14:textId="77777777" w:rsidTr="00124A16">
        <w:trPr>
          <w:trHeight w:val="260"/>
        </w:trPr>
        <w:tc>
          <w:tcPr>
            <w:tcW w:w="982" w:type="dxa"/>
            <w:shd w:val="clear" w:color="auto" w:fill="auto"/>
          </w:tcPr>
          <w:p w14:paraId="062B2108" w14:textId="6E96003C" w:rsidR="00124A16" w:rsidRPr="00027411" w:rsidRDefault="00124A16" w:rsidP="00027411">
            <w:pPr>
              <w:spacing w:before="0" w:after="0"/>
              <w:rPr>
                <w:rFonts w:eastAsia="Times New Roman" w:cs="Times New Roman"/>
                <w:color w:val="000000" w:themeColor="text1"/>
                <w:sz w:val="16"/>
                <w:szCs w:val="16"/>
              </w:rPr>
            </w:pPr>
            <w:proofErr w:type="spellStart"/>
            <w:r w:rsidRPr="00027411">
              <w:rPr>
                <w:rFonts w:cs="Times New Roman"/>
                <w:color w:val="000000"/>
                <w:sz w:val="16"/>
                <w:szCs w:val="16"/>
              </w:rPr>
              <w:t>Hiraishi</w:t>
            </w:r>
            <w:proofErr w:type="spellEnd"/>
            <w:r w:rsidRPr="00027411">
              <w:rPr>
                <w:rFonts w:cs="Times New Roman"/>
                <w:color w:val="000000"/>
                <w:sz w:val="16"/>
                <w:szCs w:val="16"/>
              </w:rPr>
              <w:t xml:space="preserve"> et al. </w:t>
            </w:r>
            <w:r w:rsidRPr="00027411">
              <w:rPr>
                <w:rFonts w:cs="Times New Roman"/>
                <w:color w:val="000000"/>
                <w:sz w:val="16"/>
                <w:szCs w:val="16"/>
              </w:rPr>
              <w:fldChar w:fldCharType="begin"/>
            </w:r>
            <w:r w:rsidR="00576A94">
              <w:rPr>
                <w:rFonts w:cs="Times New Roman"/>
                <w:color w:val="000000"/>
                <w:sz w:val="16"/>
                <w:szCs w:val="16"/>
              </w:rPr>
              <w:instrText xml:space="preserve"> ADDIN EN.CITE &lt;EndNote&gt;&lt;Cite&gt;&lt;Author&gt;Hiraishi&lt;/Author&gt;&lt;Year&gt;2015/03/01&lt;/Year&gt;&lt;RecNum&gt;159&lt;/RecNum&gt;&lt;DisplayText&gt;(133)&lt;/DisplayText&gt;&lt;record&gt;&lt;rec-number&gt;159&lt;/rec-number&gt;&lt;foreign-keys&gt;&lt;key app="EN" db-id="pfftftz55dav9pezpdapp2zv2xzt0e0rv2wp" timestamp="1709301084" guid="2455c07a-4fcb-437b-90ec-dda54f1b3f4a"&gt;159&lt;/key&gt;&lt;/foreign-keys&gt;&lt;ref-type name="Journal Article"&gt;17&lt;/ref-type&gt;&lt;contributors&gt;&lt;authors&gt;&lt;author&gt;Hirotoshi Hiraishi&lt;/author&gt;&lt;author&gt;Mitsuru Kikuchi&lt;/author&gt;&lt;author&gt;Yuko Yoshimura&lt;/author&gt;&lt;author&gt;Sachiko Kitagawa&lt;/author&gt;&lt;author&gt;Chiaki Hasegawa&lt;/author&gt;&lt;author&gt;Toshio Munesue&lt;/author&gt;&lt;author&gt;Natsumi Takesaki&lt;/author&gt;&lt;author&gt;Yasuki Ono&lt;/author&gt;&lt;author&gt;Tsutomu Takahashi&lt;/author&gt;&lt;author&gt;Michio Suzuki&lt;/author&gt;&lt;author&gt;Haruhiro Higashida&lt;/author&gt;&lt;author&gt;Minoru Asada&lt;/author&gt;&lt;author&gt;Yoshio Minabe&lt;/author&gt;&lt;/authors&gt;&lt;/contributors&gt;&lt;titles&gt;&lt;title&gt;Unusual developmental pattern of brain lateralization in young boys with autism spectrum disorder: Power analysis with child‐sized magnetoencephalography&lt;/title&gt;&lt;secondary-title&gt;Psychiatry and Clinical Neurosciences&lt;/secondary-title&gt;&lt;/titles&gt;&lt;periodical&gt;&lt;full-title&gt;Psychiatry and Clinical Neurosciences&lt;/full-title&gt;&lt;/periodical&gt;&lt;volume&gt;69&lt;/volume&gt;&lt;number&gt;3&lt;/number&gt;&lt;dates&gt;&lt;year&gt;2015/03/01&lt;/year&gt;&lt;/dates&gt;&lt;isbn&gt;1440-1819&lt;/isbn&gt;&lt;urls&gt;&lt;related-urls&gt;&lt;url&gt;https://onlinelibrary.wiley.com/doi/10.1111/pcn.12261&lt;/url&gt;&lt;/related-urls&gt;&lt;/urls&gt;&lt;electronic-resource-num&gt;10.1111/pcn.12261&lt;/electronic-resource-num&gt;&lt;/record&gt;&lt;/Cite&gt;&lt;/EndNote&gt;</w:instrText>
            </w:r>
            <w:r w:rsidRPr="00027411">
              <w:rPr>
                <w:rFonts w:cs="Times New Roman"/>
                <w:color w:val="000000"/>
                <w:sz w:val="16"/>
                <w:szCs w:val="16"/>
              </w:rPr>
              <w:fldChar w:fldCharType="separate"/>
            </w:r>
            <w:r w:rsidR="00576A94">
              <w:rPr>
                <w:rFonts w:cs="Times New Roman"/>
                <w:noProof/>
                <w:color w:val="000000"/>
                <w:sz w:val="16"/>
                <w:szCs w:val="16"/>
              </w:rPr>
              <w:t>(133)</w:t>
            </w:r>
            <w:r w:rsidRPr="00027411">
              <w:rPr>
                <w:rFonts w:cs="Times New Roman"/>
                <w:color w:val="000000"/>
                <w:sz w:val="16"/>
                <w:szCs w:val="16"/>
              </w:rPr>
              <w:fldChar w:fldCharType="end"/>
            </w:r>
          </w:p>
        </w:tc>
        <w:tc>
          <w:tcPr>
            <w:tcW w:w="630" w:type="dxa"/>
            <w:shd w:val="clear" w:color="auto" w:fill="auto"/>
          </w:tcPr>
          <w:p w14:paraId="3F9EE8B4" w14:textId="1048615C"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2014</w:t>
            </w:r>
          </w:p>
        </w:tc>
        <w:tc>
          <w:tcPr>
            <w:tcW w:w="1226" w:type="dxa"/>
            <w:shd w:val="clear" w:color="auto" w:fill="auto"/>
          </w:tcPr>
          <w:p w14:paraId="4E522617" w14:textId="547058CD"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E30BDD">
              <w:rPr>
                <w:rFonts w:eastAsia="Times New Roman" w:cs="Times New Roman"/>
                <w:color w:val="000000" w:themeColor="text1"/>
                <w:sz w:val="16"/>
                <w:szCs w:val="16"/>
              </w:rPr>
              <w:t>; Watching video (rest)</w:t>
            </w:r>
          </w:p>
        </w:tc>
        <w:tc>
          <w:tcPr>
            <w:tcW w:w="844" w:type="dxa"/>
            <w:shd w:val="clear" w:color="auto" w:fill="auto"/>
          </w:tcPr>
          <w:p w14:paraId="57D232F0"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76</w:t>
            </w:r>
          </w:p>
          <w:p w14:paraId="408C1759" w14:textId="35F90F1C"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ASD: 38</w:t>
            </w:r>
            <w:r w:rsidRPr="00027411">
              <w:rPr>
                <w:rFonts w:cs="Times New Roman"/>
                <w:color w:val="000000"/>
                <w:sz w:val="16"/>
                <w:szCs w:val="16"/>
              </w:rPr>
              <w:br/>
              <w:t>TD: 38</w:t>
            </w:r>
          </w:p>
        </w:tc>
        <w:tc>
          <w:tcPr>
            <w:tcW w:w="900" w:type="dxa"/>
            <w:shd w:val="clear" w:color="auto" w:fill="auto"/>
          </w:tcPr>
          <w:p w14:paraId="596886C0" w14:textId="2EC56A8F"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themeColor="text1"/>
                <w:sz w:val="16"/>
                <w:szCs w:val="16"/>
              </w:rPr>
              <w:t>ASD: 5.6 (3.2-7.7)</w:t>
            </w:r>
            <w:r w:rsidRPr="00027411">
              <w:rPr>
                <w:rFonts w:cs="Times New Roman"/>
                <w:sz w:val="16"/>
                <w:szCs w:val="16"/>
              </w:rPr>
              <w:br/>
            </w:r>
            <w:r w:rsidRPr="00027411">
              <w:rPr>
                <w:rFonts w:cs="Times New Roman"/>
                <w:color w:val="000000" w:themeColor="text1"/>
                <w:sz w:val="16"/>
                <w:szCs w:val="16"/>
              </w:rPr>
              <w:t>TD: 5.6 (3.0-8.1)</w:t>
            </w:r>
          </w:p>
        </w:tc>
        <w:tc>
          <w:tcPr>
            <w:tcW w:w="987" w:type="dxa"/>
            <w:shd w:val="clear" w:color="auto" w:fill="auto"/>
          </w:tcPr>
          <w:p w14:paraId="1A06504A" w14:textId="6695AB11"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themeColor="text1"/>
                <w:sz w:val="16"/>
                <w:szCs w:val="16"/>
              </w:rPr>
              <w:t>ASD: 0 (0)</w:t>
            </w:r>
            <w:r w:rsidRPr="00027411">
              <w:rPr>
                <w:rFonts w:cs="Times New Roman"/>
                <w:sz w:val="16"/>
                <w:szCs w:val="16"/>
              </w:rPr>
              <w:br/>
            </w:r>
            <w:r w:rsidRPr="00027411">
              <w:rPr>
                <w:rFonts w:cs="Times New Roman"/>
                <w:color w:val="000000" w:themeColor="text1"/>
                <w:sz w:val="16"/>
                <w:szCs w:val="16"/>
              </w:rPr>
              <w:t>TD: 0 (0)</w:t>
            </w:r>
          </w:p>
        </w:tc>
        <w:tc>
          <w:tcPr>
            <w:tcW w:w="723" w:type="dxa"/>
            <w:shd w:val="clear" w:color="auto" w:fill="auto"/>
          </w:tcPr>
          <w:p w14:paraId="7F42E6DE" w14:textId="16D09115"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Japan</w:t>
            </w:r>
          </w:p>
        </w:tc>
        <w:tc>
          <w:tcPr>
            <w:tcW w:w="1080" w:type="dxa"/>
            <w:shd w:val="clear" w:color="auto" w:fill="auto"/>
          </w:tcPr>
          <w:p w14:paraId="449FD77F" w14:textId="5A5A874D"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ADOS, DISCO, K-ABC, DSM-IV</w:t>
            </w:r>
          </w:p>
        </w:tc>
        <w:tc>
          <w:tcPr>
            <w:tcW w:w="2389" w:type="dxa"/>
            <w:shd w:val="clear" w:color="auto" w:fill="auto"/>
          </w:tcPr>
          <w:p w14:paraId="431AFEED" w14:textId="216FD63A"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TD group has increased right-lateralized theta, alpha, and beta oscillations in the temporal lobe. Leftward lateralization increases with age in the theta, alpha, and gamma bands in the temporal lobe of TD group, but there is no correlation between lateralization index and age in ASD group.</w:t>
            </w:r>
          </w:p>
        </w:tc>
      </w:tr>
      <w:tr w:rsidR="00124A16" w:rsidRPr="00124A16" w14:paraId="26954D9B" w14:textId="77777777" w:rsidTr="00124A16">
        <w:trPr>
          <w:trHeight w:val="260"/>
        </w:trPr>
        <w:tc>
          <w:tcPr>
            <w:tcW w:w="982" w:type="dxa"/>
            <w:shd w:val="clear" w:color="auto" w:fill="auto"/>
          </w:tcPr>
          <w:p w14:paraId="0E3F61A1" w14:textId="51E60658"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 xml:space="preserve">Takahashi et al. </w:t>
            </w:r>
            <w:r w:rsidRPr="00027411">
              <w:rPr>
                <w:rFonts w:cs="Times New Roman"/>
                <w:color w:val="000000"/>
                <w:sz w:val="16"/>
                <w:szCs w:val="16"/>
              </w:rPr>
              <w:fldChar w:fldCharType="begin"/>
            </w:r>
            <w:r w:rsidR="00576A94">
              <w:rPr>
                <w:rFonts w:cs="Times New Roman"/>
                <w:color w:val="000000"/>
                <w:sz w:val="16"/>
                <w:szCs w:val="16"/>
              </w:rPr>
              <w:instrText xml:space="preserve"> ADDIN EN.CITE &lt;EndNote&gt;&lt;Cite&gt;&lt;Author&gt;Takahashi&lt;/Author&gt;&lt;Year&gt;2016/03/01&lt;/Year&gt;&lt;RecNum&gt;167&lt;/RecNum&gt;&lt;DisplayText&gt;(134)&lt;/DisplayText&gt;&lt;record&gt;&lt;rec-number&gt;167&lt;/rec-number&gt;&lt;foreign-keys&gt;&lt;key app="EN" db-id="pfftftz55dav9pezpdapp2zv2xzt0e0rv2wp" timestamp="1709301084" guid="70a05840-df30-4e26-b6f0-8822e34a5721"&gt;167&lt;/key&gt;&lt;/foreign-keys&gt;&lt;ref-type name="Journal Article"&gt;17&lt;/ref-type&gt;&lt;contributors&gt;&lt;authors&gt;&lt;author&gt;Tetsuya Takahashi&lt;/author&gt;&lt;author&gt;Yuko Yoshimura&lt;/author&gt;&lt;author&gt;Hirotoshi Hiraishi&lt;/author&gt;&lt;author&gt;Chiaki Hasegawa&lt;/author&gt;&lt;author&gt;Toshio Munesue&lt;/author&gt;&lt;author&gt;Haruhiro Higashida&lt;/author&gt;&lt;author&gt;Yoshio Minabe&lt;/author&gt;&lt;author&gt;Mitsuru Kikuchi&lt;/author&gt;&lt;/authors&gt;&lt;/contributors&gt;&lt;titles&gt;&lt;title&gt;Enhanced brain signal variability in children with autism spectrum disorder during early childhood&lt;/title&gt;&lt;secondary-title&gt;Human Brain Mapping&lt;/secondary-title&gt;&lt;/titles&gt;&lt;periodical&gt;&lt;full-title&gt;Human Brain Mapping&lt;/full-title&gt;&lt;/periodical&gt;&lt;volume&gt;37&lt;/volume&gt;&lt;number&gt;3&lt;/number&gt;&lt;dates&gt;&lt;year&gt;2016/03/01&lt;/year&gt;&lt;/dates&gt;&lt;isbn&gt;1097-0193&lt;/isbn&gt;&lt;urls&gt;&lt;related-urls&gt;&lt;url&gt;https://onlinelibrary.wiley.com/doi/10.1002/hbm.23089&lt;/url&gt;&lt;/related-urls&gt;&lt;/urls&gt;&lt;electronic-resource-num&gt;10.1002/hbm.23089&lt;/electronic-resource-num&gt;&lt;/record&gt;&lt;/Cite&gt;&lt;/EndNote&gt;</w:instrText>
            </w:r>
            <w:r w:rsidRPr="00027411">
              <w:rPr>
                <w:rFonts w:cs="Times New Roman"/>
                <w:color w:val="000000"/>
                <w:sz w:val="16"/>
                <w:szCs w:val="16"/>
              </w:rPr>
              <w:fldChar w:fldCharType="separate"/>
            </w:r>
            <w:r w:rsidR="00576A94">
              <w:rPr>
                <w:rFonts w:cs="Times New Roman"/>
                <w:noProof/>
                <w:color w:val="000000"/>
                <w:sz w:val="16"/>
                <w:szCs w:val="16"/>
              </w:rPr>
              <w:t>(134)</w:t>
            </w:r>
            <w:r w:rsidRPr="00027411">
              <w:rPr>
                <w:rFonts w:cs="Times New Roman"/>
                <w:color w:val="000000"/>
                <w:sz w:val="16"/>
                <w:szCs w:val="16"/>
              </w:rPr>
              <w:fldChar w:fldCharType="end"/>
            </w:r>
          </w:p>
        </w:tc>
        <w:tc>
          <w:tcPr>
            <w:tcW w:w="630" w:type="dxa"/>
            <w:shd w:val="clear" w:color="auto" w:fill="auto"/>
          </w:tcPr>
          <w:p w14:paraId="30911E87" w14:textId="7AE96FBD"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2015</w:t>
            </w:r>
          </w:p>
        </w:tc>
        <w:tc>
          <w:tcPr>
            <w:tcW w:w="1226" w:type="dxa"/>
            <w:shd w:val="clear" w:color="auto" w:fill="auto"/>
          </w:tcPr>
          <w:p w14:paraId="4A4CEDFE" w14:textId="1E7A97AC"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F32927">
              <w:rPr>
                <w:rFonts w:eastAsia="Times New Roman" w:cs="Times New Roman"/>
                <w:color w:val="000000" w:themeColor="text1"/>
                <w:sz w:val="16"/>
                <w:szCs w:val="16"/>
              </w:rPr>
              <w:t>; Watching video (rest)</w:t>
            </w:r>
          </w:p>
        </w:tc>
        <w:tc>
          <w:tcPr>
            <w:tcW w:w="844" w:type="dxa"/>
            <w:shd w:val="clear" w:color="auto" w:fill="auto"/>
          </w:tcPr>
          <w:p w14:paraId="5E058969"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115</w:t>
            </w:r>
          </w:p>
          <w:p w14:paraId="04531805" w14:textId="15756554"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themeColor="text1"/>
                <w:sz w:val="16"/>
                <w:szCs w:val="16"/>
              </w:rPr>
              <w:t>ASD: 43</w:t>
            </w:r>
            <w:r w:rsidRPr="00027411">
              <w:rPr>
                <w:rFonts w:cs="Times New Roman"/>
                <w:sz w:val="16"/>
                <w:szCs w:val="16"/>
              </w:rPr>
              <w:br/>
            </w:r>
            <w:r w:rsidRPr="00027411">
              <w:rPr>
                <w:rFonts w:cs="Times New Roman"/>
                <w:color w:val="000000" w:themeColor="text1"/>
                <w:sz w:val="16"/>
                <w:szCs w:val="16"/>
              </w:rPr>
              <w:t>TD: 72</w:t>
            </w:r>
          </w:p>
        </w:tc>
        <w:tc>
          <w:tcPr>
            <w:tcW w:w="900" w:type="dxa"/>
            <w:shd w:val="clear" w:color="auto" w:fill="auto"/>
          </w:tcPr>
          <w:p w14:paraId="02CD3D21" w14:textId="53BCF55F"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themeColor="text1"/>
                <w:sz w:val="16"/>
                <w:szCs w:val="16"/>
              </w:rPr>
              <w:t>ASD: 5.7 (3.3-7.7)</w:t>
            </w:r>
            <w:r w:rsidRPr="00027411">
              <w:rPr>
                <w:rFonts w:cs="Times New Roman"/>
                <w:sz w:val="16"/>
                <w:szCs w:val="16"/>
              </w:rPr>
              <w:br/>
            </w:r>
            <w:r w:rsidRPr="00027411">
              <w:rPr>
                <w:rFonts w:cs="Times New Roman"/>
                <w:color w:val="000000" w:themeColor="text1"/>
                <w:sz w:val="16"/>
                <w:szCs w:val="16"/>
              </w:rPr>
              <w:t>TD: 5.5 (3.3-9.2)</w:t>
            </w:r>
          </w:p>
        </w:tc>
        <w:tc>
          <w:tcPr>
            <w:tcW w:w="987" w:type="dxa"/>
            <w:shd w:val="clear" w:color="auto" w:fill="auto"/>
          </w:tcPr>
          <w:p w14:paraId="16AECF24" w14:textId="131E1DA6"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themeColor="text1"/>
                <w:sz w:val="16"/>
                <w:szCs w:val="16"/>
              </w:rPr>
              <w:t>ASD: 9 (21)</w:t>
            </w:r>
            <w:r w:rsidRPr="00027411">
              <w:rPr>
                <w:rFonts w:cs="Times New Roman"/>
                <w:sz w:val="16"/>
                <w:szCs w:val="16"/>
              </w:rPr>
              <w:br/>
            </w:r>
            <w:r w:rsidRPr="00027411">
              <w:rPr>
                <w:rFonts w:cs="Times New Roman"/>
                <w:color w:val="000000" w:themeColor="text1"/>
                <w:sz w:val="16"/>
                <w:szCs w:val="16"/>
              </w:rPr>
              <w:t>TD: 21 (29)</w:t>
            </w:r>
          </w:p>
        </w:tc>
        <w:tc>
          <w:tcPr>
            <w:tcW w:w="723" w:type="dxa"/>
            <w:shd w:val="clear" w:color="auto" w:fill="auto"/>
          </w:tcPr>
          <w:p w14:paraId="4B4D5BBE" w14:textId="05641E82"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Japan</w:t>
            </w:r>
          </w:p>
        </w:tc>
        <w:tc>
          <w:tcPr>
            <w:tcW w:w="1080" w:type="dxa"/>
            <w:shd w:val="clear" w:color="auto" w:fill="auto"/>
          </w:tcPr>
          <w:p w14:paraId="71C55353" w14:textId="6CF3135A"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sz w:val="16"/>
                <w:szCs w:val="16"/>
              </w:rPr>
              <w:t>ADOS, DISCO, K-ABC, DSM-IV</w:t>
            </w:r>
          </w:p>
        </w:tc>
        <w:tc>
          <w:tcPr>
            <w:tcW w:w="2389" w:type="dxa"/>
            <w:shd w:val="clear" w:color="auto" w:fill="auto"/>
          </w:tcPr>
          <w:p w14:paraId="3A1A860C" w14:textId="1E187DAB" w:rsidR="00124A16" w:rsidRPr="00027411" w:rsidRDefault="00124A16" w:rsidP="00027411">
            <w:pPr>
              <w:spacing w:before="0" w:after="0"/>
              <w:rPr>
                <w:rFonts w:eastAsia="Times New Roman" w:cs="Times New Roman"/>
                <w:color w:val="000000" w:themeColor="text1"/>
                <w:sz w:val="16"/>
                <w:szCs w:val="16"/>
              </w:rPr>
            </w:pPr>
            <w:r w:rsidRPr="00027411">
              <w:rPr>
                <w:rFonts w:cs="Times New Roman"/>
                <w:color w:val="000000" w:themeColor="text1"/>
                <w:sz w:val="16"/>
                <w:szCs w:val="16"/>
              </w:rPr>
              <w:t>ASD group has increased multiscale entropy (MSE, measure of brain signal complexity) at younger ages, but TD group has greater increase in MSE over time.</w:t>
            </w:r>
          </w:p>
        </w:tc>
      </w:tr>
      <w:tr w:rsidR="00124A16" w:rsidRPr="00124A16" w14:paraId="177312E5" w14:textId="77777777" w:rsidTr="00124A16">
        <w:trPr>
          <w:trHeight w:val="260"/>
        </w:trPr>
        <w:tc>
          <w:tcPr>
            <w:tcW w:w="982" w:type="dxa"/>
            <w:shd w:val="clear" w:color="auto" w:fill="auto"/>
          </w:tcPr>
          <w:p w14:paraId="2BC918CA" w14:textId="2787BEFA"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 xml:space="preserve">Port et al. </w:t>
            </w:r>
            <w:r w:rsidRPr="00027411">
              <w:rPr>
                <w:rFonts w:cs="Times New Roman"/>
                <w:color w:val="000000"/>
                <w:sz w:val="16"/>
                <w:szCs w:val="16"/>
              </w:rPr>
              <w:fldChar w:fldCharType="begin"/>
            </w:r>
            <w:r w:rsidR="00576A94">
              <w:rPr>
                <w:rFonts w:cs="Times New Roman"/>
                <w:color w:val="000000"/>
                <w:sz w:val="16"/>
                <w:szCs w:val="16"/>
              </w:rPr>
              <w:instrText xml:space="preserve"> ADDIN EN.CITE &lt;EndNote&gt;&lt;Cite&gt;&lt;Author&gt;Port&lt;/Author&gt;&lt;Year&gt;2019-06-05&lt;/Year&gt;&lt;RecNum&gt;164&lt;/RecNum&gt;&lt;DisplayText&gt;(135)&lt;/DisplayText&gt;&lt;record&gt;&lt;rec-number&gt;164&lt;/rec-number&gt;&lt;foreign-keys&gt;&lt;key app="EN" db-id="pfftftz55dav9pezpdapp2zv2xzt0e0rv2wp" timestamp="1709301084" guid="4d92202c-f38d-4cd0-8eff-589e1f7ad36f"&gt;164&lt;/key&gt;&lt;/foreign-keys&gt;&lt;ref-type name="Journal Article"&gt;17&lt;/ref-type&gt;&lt;contributors&gt;&lt;authors&gt;&lt;author&gt;Port, Russell G. &lt;/author&gt;&lt;author&gt;Dipiero, Marissa A. &lt;/author&gt;&lt;author&gt;Ku, Matthew &lt;/author&gt;&lt;author&gt;Liu, Song &lt;/author&gt;&lt;author&gt;Blaskey, Lisa &lt;/author&gt;&lt;author&gt;Kuschner, Emily S. &lt;/author&gt;&lt;author&gt;Edgar, J. Christopher &lt;/author&gt;&lt;author&gt;Roberts, Timothy P.L. &lt;/author&gt;&lt;author&gt;Berman, Jeffrey I. &lt;/author&gt;&lt;/authors&gt;&lt;/contributors&gt;&lt;titles&gt;&lt;title&gt;Children with Autism Spectrum Disorder Demonstrate Regionally Specific Altered Resting-State Phase–Amplitude Coupling&lt;/title&gt;&lt;secondary-title&gt;Brain Connectivity&lt;/secondary-title&gt;&lt;/titles&gt;&lt;periodical&gt;&lt;full-title&gt;Brain Connectivity&lt;/full-title&gt;&lt;/periodical&gt;&lt;dates&gt;&lt;year&gt;2019-06-05&lt;/year&gt;&lt;/dates&gt;&lt;urls&gt;&lt;related-urls&gt;&lt;url&gt;https://www.liebertpub.com/doi/10.1089/brain.2018.0653&lt;/url&gt;&lt;/related-urls&gt;&lt;/urls&gt;&lt;electronic-resource-num&gt;10.1089/brain.2018.0653&lt;/electronic-resource-num&gt;&lt;/record&gt;&lt;/Cite&gt;&lt;/EndNote&gt;</w:instrText>
            </w:r>
            <w:r w:rsidRPr="00027411">
              <w:rPr>
                <w:rFonts w:cs="Times New Roman"/>
                <w:color w:val="000000"/>
                <w:sz w:val="16"/>
                <w:szCs w:val="16"/>
              </w:rPr>
              <w:fldChar w:fldCharType="separate"/>
            </w:r>
            <w:r w:rsidR="00576A94">
              <w:rPr>
                <w:rFonts w:cs="Times New Roman"/>
                <w:noProof/>
                <w:color w:val="000000"/>
                <w:sz w:val="16"/>
                <w:szCs w:val="16"/>
              </w:rPr>
              <w:t>(135)</w:t>
            </w:r>
            <w:r w:rsidRPr="00027411">
              <w:rPr>
                <w:rFonts w:cs="Times New Roman"/>
                <w:color w:val="000000"/>
                <w:sz w:val="16"/>
                <w:szCs w:val="16"/>
              </w:rPr>
              <w:fldChar w:fldCharType="end"/>
            </w:r>
          </w:p>
        </w:tc>
        <w:tc>
          <w:tcPr>
            <w:tcW w:w="630" w:type="dxa"/>
            <w:shd w:val="clear" w:color="auto" w:fill="auto"/>
          </w:tcPr>
          <w:p w14:paraId="5CC8D233" w14:textId="6ACF083D"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2019</w:t>
            </w:r>
          </w:p>
        </w:tc>
        <w:tc>
          <w:tcPr>
            <w:tcW w:w="1226" w:type="dxa"/>
            <w:shd w:val="clear" w:color="auto" w:fill="auto"/>
          </w:tcPr>
          <w:p w14:paraId="1F34E00C" w14:textId="503D49BE"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F32927">
              <w:rPr>
                <w:rFonts w:eastAsia="Times New Roman" w:cs="Times New Roman"/>
                <w:color w:val="000000" w:themeColor="text1"/>
                <w:sz w:val="16"/>
                <w:szCs w:val="16"/>
              </w:rPr>
              <w:t>; Rest</w:t>
            </w:r>
          </w:p>
        </w:tc>
        <w:tc>
          <w:tcPr>
            <w:tcW w:w="844" w:type="dxa"/>
            <w:shd w:val="clear" w:color="auto" w:fill="auto"/>
          </w:tcPr>
          <w:p w14:paraId="03019FA3"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166</w:t>
            </w:r>
          </w:p>
          <w:p w14:paraId="4A83E6F4" w14:textId="7055D766" w:rsidR="00124A16" w:rsidRPr="00027411" w:rsidRDefault="00124A16" w:rsidP="00027411">
            <w:pPr>
              <w:spacing w:before="0" w:after="0"/>
              <w:rPr>
                <w:rFonts w:cs="Times New Roman"/>
                <w:color w:val="000000" w:themeColor="text1"/>
                <w:sz w:val="16"/>
                <w:szCs w:val="16"/>
              </w:rPr>
            </w:pPr>
            <w:r w:rsidRPr="00027411">
              <w:rPr>
                <w:rFonts w:cs="Times New Roman"/>
                <w:color w:val="000000"/>
                <w:sz w:val="16"/>
                <w:szCs w:val="16"/>
              </w:rPr>
              <w:t>ASD: 119</w:t>
            </w:r>
            <w:r w:rsidRPr="00027411">
              <w:rPr>
                <w:rFonts w:cs="Times New Roman"/>
                <w:color w:val="000000"/>
                <w:sz w:val="16"/>
                <w:szCs w:val="16"/>
              </w:rPr>
              <w:br/>
              <w:t>TD: 47</w:t>
            </w:r>
          </w:p>
        </w:tc>
        <w:tc>
          <w:tcPr>
            <w:tcW w:w="900" w:type="dxa"/>
            <w:shd w:val="clear" w:color="auto" w:fill="auto"/>
          </w:tcPr>
          <w:p w14:paraId="413FFA21" w14:textId="28356430"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9.98</w:t>
            </w:r>
            <w:r w:rsidRPr="00027411">
              <w:rPr>
                <w:rFonts w:cs="Times New Roman"/>
                <w:sz w:val="16"/>
                <w:szCs w:val="16"/>
              </w:rPr>
              <w:br/>
            </w:r>
            <w:r w:rsidRPr="00027411">
              <w:rPr>
                <w:rFonts w:cs="Times New Roman"/>
                <w:color w:val="000000" w:themeColor="text1"/>
                <w:sz w:val="16"/>
                <w:szCs w:val="16"/>
              </w:rPr>
              <w:t>TD: 9.38</w:t>
            </w:r>
          </w:p>
        </w:tc>
        <w:tc>
          <w:tcPr>
            <w:tcW w:w="987" w:type="dxa"/>
            <w:shd w:val="clear" w:color="auto" w:fill="auto"/>
          </w:tcPr>
          <w:p w14:paraId="4E6B9582" w14:textId="235140B5"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14 (12)</w:t>
            </w:r>
            <w:r w:rsidRPr="00027411">
              <w:rPr>
                <w:rFonts w:cs="Times New Roman"/>
                <w:sz w:val="16"/>
                <w:szCs w:val="16"/>
              </w:rPr>
              <w:br/>
            </w:r>
            <w:r w:rsidRPr="00027411">
              <w:rPr>
                <w:rFonts w:cs="Times New Roman"/>
                <w:color w:val="000000" w:themeColor="text1"/>
                <w:sz w:val="16"/>
                <w:szCs w:val="16"/>
              </w:rPr>
              <w:t>TD: 15 (32)</w:t>
            </w:r>
          </w:p>
        </w:tc>
        <w:tc>
          <w:tcPr>
            <w:tcW w:w="723" w:type="dxa"/>
            <w:shd w:val="clear" w:color="auto" w:fill="auto"/>
          </w:tcPr>
          <w:p w14:paraId="10538E0C" w14:textId="7F2C2D3A"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USA</w:t>
            </w:r>
          </w:p>
        </w:tc>
        <w:tc>
          <w:tcPr>
            <w:tcW w:w="1080" w:type="dxa"/>
            <w:shd w:val="clear" w:color="auto" w:fill="auto"/>
          </w:tcPr>
          <w:p w14:paraId="707D1276" w14:textId="5CD0033A"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Previous diagnosis, ADOS-2, SCQ, SRS-2, ADI-R</w:t>
            </w:r>
          </w:p>
        </w:tc>
        <w:tc>
          <w:tcPr>
            <w:tcW w:w="2389" w:type="dxa"/>
            <w:shd w:val="clear" w:color="auto" w:fill="auto"/>
          </w:tcPr>
          <w:p w14:paraId="093A2A3D" w14:textId="7E33BF8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group has greater resting power in the alpha, theta and delta bands in bilateral and central posterior, parietal, temporal, and anterior regions compared to TD group. ASD group has lower alpha and theta power in left frontal and central regions compared to TD group.</w:t>
            </w:r>
          </w:p>
        </w:tc>
      </w:tr>
      <w:tr w:rsidR="00124A16" w:rsidRPr="00124A16" w14:paraId="206F14BC" w14:textId="77777777" w:rsidTr="00124A16">
        <w:trPr>
          <w:trHeight w:val="260"/>
        </w:trPr>
        <w:tc>
          <w:tcPr>
            <w:tcW w:w="982" w:type="dxa"/>
            <w:shd w:val="clear" w:color="auto" w:fill="auto"/>
          </w:tcPr>
          <w:p w14:paraId="664E8166" w14:textId="34F96DA1"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 xml:space="preserve">Edgar et al. </w:t>
            </w:r>
            <w:r w:rsidRPr="00027411">
              <w:rPr>
                <w:rFonts w:cs="Times New Roman"/>
                <w:color w:val="000000"/>
                <w:sz w:val="16"/>
                <w:szCs w:val="16"/>
              </w:rPr>
              <w:fldChar w:fldCharType="begin"/>
            </w:r>
            <w:r w:rsidR="00576A94">
              <w:rPr>
                <w:rFonts w:cs="Times New Roman"/>
                <w:color w:val="000000"/>
                <w:sz w:val="16"/>
                <w:szCs w:val="16"/>
              </w:rPr>
              <w:instrText xml:space="preserve"> ADDIN EN.CITE &lt;EndNote&gt;&lt;Cite&gt;&lt;Author&gt;Edgar&lt;/Author&gt;&lt;Year&gt;2023/06/01&lt;/Year&gt;&lt;RecNum&gt;156&lt;/RecNum&gt;&lt;DisplayText&gt;(136)&lt;/DisplayText&gt;&lt;record&gt;&lt;rec-number&gt;156&lt;/rec-number&gt;&lt;foreign-keys&gt;&lt;key app="EN" db-id="pfftftz55dav9pezpdapp2zv2xzt0e0rv2wp" timestamp="1709219538" guid="9f465215-a459-4675-b07e-31d7d75be35b"&gt;156&lt;/key&gt;&lt;/foreign-keys&gt;&lt;ref-type name="Journal Article"&gt;17&lt;/ref-type&gt;&lt;contributors&gt;&lt;authors&gt;&lt;author&gt;J. Christopher Edgar&lt;/author&gt;&lt;author&gt;Rose E. Franzen&lt;/author&gt;&lt;author&gt;Marybeth McNamee&lt;/author&gt;&lt;author&gt;Heather L. Green&lt;/author&gt;&lt;author&gt;Guannan Shen&lt;/author&gt;&lt;author&gt;Marissa DiPiero&lt;/author&gt;&lt;author&gt;Song Liu&lt;/author&gt;&lt;author&gt;Megan Airey&lt;/author&gt;&lt;author&gt;Sophia Goldin&lt;/author&gt;&lt;author&gt;Lisa Blaskey&lt;/author&gt;&lt;author&gt;Emily S. Kuschner&lt;/author&gt;&lt;author&gt;Mina Kim&lt;/author&gt;&lt;author&gt;Kimberly Konka&lt;/author&gt;&lt;author&gt;Timothy P. L. Roberts&lt;/author&gt;&lt;author&gt;Yuhan Chen&lt;/author&gt;&lt;/authors&gt;&lt;/contributors&gt;&lt;titles&gt;&lt;title&gt;A comparison of resting‐state eyes‐closed and dark‐room alpha‐band activity in children&lt;/title&gt;&lt;secondary-title&gt;Psychophysiology&lt;/secondary-title&gt;&lt;/titles&gt;&lt;periodical&gt;&lt;full-title&gt;Psychophysiology&lt;/full-title&gt;&lt;/periodical&gt;&lt;volume&gt;60&lt;/volume&gt;&lt;number&gt;6&lt;/number&gt;&lt;dates&gt;&lt;year&gt;2023/06/01&lt;/year&gt;&lt;/dates&gt;&lt;isbn&gt;1469-8986&lt;/isbn&gt;&lt;urls&gt;&lt;related-urls&gt;&lt;url&gt;https://onlinelibrary.wiley.com/doi/10.1111/psyp.14285&lt;/url&gt;&lt;/related-urls&gt;&lt;/urls&gt;&lt;electronic-resource-num&gt;10.1111/psyp.14285&lt;/electronic-resource-num&gt;&lt;/record&gt;&lt;/Cite&gt;&lt;/EndNote&gt;</w:instrText>
            </w:r>
            <w:r w:rsidRPr="00027411">
              <w:rPr>
                <w:rFonts w:cs="Times New Roman"/>
                <w:color w:val="000000"/>
                <w:sz w:val="16"/>
                <w:szCs w:val="16"/>
              </w:rPr>
              <w:fldChar w:fldCharType="separate"/>
            </w:r>
            <w:r w:rsidR="00576A94">
              <w:rPr>
                <w:rFonts w:cs="Times New Roman"/>
                <w:noProof/>
                <w:color w:val="000000"/>
                <w:sz w:val="16"/>
                <w:szCs w:val="16"/>
              </w:rPr>
              <w:t>(136)</w:t>
            </w:r>
            <w:r w:rsidRPr="00027411">
              <w:rPr>
                <w:rFonts w:cs="Times New Roman"/>
                <w:color w:val="000000"/>
                <w:sz w:val="16"/>
                <w:szCs w:val="16"/>
              </w:rPr>
              <w:fldChar w:fldCharType="end"/>
            </w:r>
          </w:p>
        </w:tc>
        <w:tc>
          <w:tcPr>
            <w:tcW w:w="630" w:type="dxa"/>
            <w:shd w:val="clear" w:color="auto" w:fill="auto"/>
          </w:tcPr>
          <w:p w14:paraId="6CC7091C" w14:textId="10DF20EB"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2023</w:t>
            </w:r>
          </w:p>
        </w:tc>
        <w:tc>
          <w:tcPr>
            <w:tcW w:w="1226" w:type="dxa"/>
            <w:shd w:val="clear" w:color="auto" w:fill="auto"/>
          </w:tcPr>
          <w:p w14:paraId="2AB555F5" w14:textId="071C82EC"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F32927">
              <w:rPr>
                <w:rFonts w:eastAsia="Times New Roman" w:cs="Times New Roman"/>
                <w:color w:val="000000" w:themeColor="text1"/>
                <w:sz w:val="16"/>
                <w:szCs w:val="16"/>
              </w:rPr>
              <w:t>; Rest, watching video</w:t>
            </w:r>
          </w:p>
        </w:tc>
        <w:tc>
          <w:tcPr>
            <w:tcW w:w="844" w:type="dxa"/>
            <w:shd w:val="clear" w:color="auto" w:fill="auto"/>
          </w:tcPr>
          <w:p w14:paraId="619CE556"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67</w:t>
            </w:r>
          </w:p>
          <w:p w14:paraId="09AF694E" w14:textId="5B170828" w:rsidR="00124A16" w:rsidRPr="00027411" w:rsidRDefault="00124A16" w:rsidP="00027411">
            <w:pPr>
              <w:spacing w:before="0" w:after="0"/>
              <w:rPr>
                <w:rFonts w:cs="Times New Roman"/>
                <w:color w:val="000000" w:themeColor="text1"/>
                <w:sz w:val="16"/>
                <w:szCs w:val="16"/>
              </w:rPr>
            </w:pPr>
            <w:r w:rsidRPr="00027411">
              <w:rPr>
                <w:rFonts w:cs="Times New Roman"/>
                <w:color w:val="000000"/>
                <w:sz w:val="16"/>
                <w:szCs w:val="16"/>
              </w:rPr>
              <w:t>ASD: 30</w:t>
            </w:r>
            <w:r w:rsidRPr="00027411">
              <w:rPr>
                <w:rFonts w:cs="Times New Roman"/>
                <w:color w:val="000000"/>
                <w:sz w:val="16"/>
                <w:szCs w:val="16"/>
              </w:rPr>
              <w:br/>
              <w:t>TD: 37</w:t>
            </w:r>
          </w:p>
        </w:tc>
        <w:tc>
          <w:tcPr>
            <w:tcW w:w="900" w:type="dxa"/>
            <w:shd w:val="clear" w:color="auto" w:fill="auto"/>
          </w:tcPr>
          <w:p w14:paraId="29678BE3" w14:textId="1DA0C04C"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10.0 (6.9-12.6)</w:t>
            </w:r>
            <w:r w:rsidRPr="00027411">
              <w:rPr>
                <w:rFonts w:cs="Times New Roman"/>
                <w:sz w:val="16"/>
                <w:szCs w:val="16"/>
              </w:rPr>
              <w:br/>
            </w:r>
            <w:r w:rsidRPr="00027411">
              <w:rPr>
                <w:rFonts w:cs="Times New Roman"/>
                <w:color w:val="000000" w:themeColor="text1"/>
                <w:sz w:val="16"/>
                <w:szCs w:val="16"/>
              </w:rPr>
              <w:t>TD: 9.8 (6.9-12.6)</w:t>
            </w:r>
          </w:p>
        </w:tc>
        <w:tc>
          <w:tcPr>
            <w:tcW w:w="987" w:type="dxa"/>
            <w:shd w:val="clear" w:color="auto" w:fill="auto"/>
          </w:tcPr>
          <w:p w14:paraId="046E3FF0" w14:textId="3AFDEE50"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5 (17)</w:t>
            </w:r>
            <w:r w:rsidRPr="00027411">
              <w:rPr>
                <w:rFonts w:cs="Times New Roman"/>
                <w:sz w:val="16"/>
                <w:szCs w:val="16"/>
              </w:rPr>
              <w:br/>
            </w:r>
            <w:r w:rsidRPr="00027411">
              <w:rPr>
                <w:rFonts w:cs="Times New Roman"/>
                <w:color w:val="000000" w:themeColor="text1"/>
                <w:sz w:val="16"/>
                <w:szCs w:val="16"/>
              </w:rPr>
              <w:t>TD: 6 (16)</w:t>
            </w:r>
          </w:p>
        </w:tc>
        <w:tc>
          <w:tcPr>
            <w:tcW w:w="723" w:type="dxa"/>
            <w:shd w:val="clear" w:color="auto" w:fill="auto"/>
          </w:tcPr>
          <w:p w14:paraId="14977DB5" w14:textId="3AAC5093"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USA</w:t>
            </w:r>
          </w:p>
        </w:tc>
        <w:tc>
          <w:tcPr>
            <w:tcW w:w="1080" w:type="dxa"/>
            <w:shd w:val="clear" w:color="auto" w:fill="auto"/>
          </w:tcPr>
          <w:p w14:paraId="12BE3FFB" w14:textId="7F9BE540"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DSM-5, ADOS-2, SCQ, ASRS, SRS-2, OARS, ADI-R</w:t>
            </w:r>
          </w:p>
        </w:tc>
        <w:tc>
          <w:tcPr>
            <w:tcW w:w="2389" w:type="dxa"/>
            <w:shd w:val="clear" w:color="auto" w:fill="auto"/>
          </w:tcPr>
          <w:p w14:paraId="27A92EA4" w14:textId="380D17BF"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and TD groups both demonstrate peak alpha frequency when eyes are open in a dark room.</w:t>
            </w:r>
          </w:p>
        </w:tc>
      </w:tr>
      <w:tr w:rsidR="00124A16" w:rsidRPr="00124A16" w14:paraId="52536F25" w14:textId="77777777" w:rsidTr="00124A16">
        <w:trPr>
          <w:trHeight w:val="260"/>
        </w:trPr>
        <w:tc>
          <w:tcPr>
            <w:tcW w:w="982" w:type="dxa"/>
            <w:shd w:val="clear" w:color="auto" w:fill="auto"/>
          </w:tcPr>
          <w:p w14:paraId="7275806C" w14:textId="442DCC20" w:rsidR="00124A16" w:rsidRPr="00027411" w:rsidRDefault="00124A16" w:rsidP="00027411">
            <w:pPr>
              <w:spacing w:before="0" w:after="0"/>
              <w:rPr>
                <w:rFonts w:cs="Times New Roman"/>
                <w:color w:val="000000"/>
                <w:sz w:val="16"/>
                <w:szCs w:val="16"/>
              </w:rPr>
            </w:pPr>
            <w:proofErr w:type="spellStart"/>
            <w:r w:rsidRPr="00027411">
              <w:rPr>
                <w:rFonts w:cs="Times New Roman"/>
                <w:color w:val="000000"/>
                <w:sz w:val="16"/>
                <w:szCs w:val="16"/>
              </w:rPr>
              <w:t>Manyukhina</w:t>
            </w:r>
            <w:proofErr w:type="spellEnd"/>
            <w:r w:rsidRPr="00027411">
              <w:rPr>
                <w:rFonts w:cs="Times New Roman"/>
                <w:color w:val="000000"/>
                <w:sz w:val="16"/>
                <w:szCs w:val="16"/>
              </w:rPr>
              <w:t xml:space="preserve"> et al. </w:t>
            </w:r>
            <w:r w:rsidRPr="00027411">
              <w:rPr>
                <w:rFonts w:cs="Times New Roman"/>
                <w:color w:val="000000"/>
                <w:sz w:val="16"/>
                <w:szCs w:val="16"/>
              </w:rPr>
              <w:fldChar w:fldCharType="begin"/>
            </w:r>
            <w:r w:rsidR="00576A94">
              <w:rPr>
                <w:rFonts w:cs="Times New Roman"/>
                <w:color w:val="000000"/>
                <w:sz w:val="16"/>
                <w:szCs w:val="16"/>
              </w:rPr>
              <w:instrText xml:space="preserve"> ADDIN EN.CITE &lt;EndNote&gt;&lt;Cite&gt;&lt;Author&gt;Manyukhina&lt;/Author&gt;&lt;Year&gt;2022-05-12&lt;/Year&gt;&lt;RecNum&gt;161&lt;/RecNum&gt;&lt;DisplayText&gt;(137)&lt;/DisplayText&gt;&lt;record&gt;&lt;rec-number&gt;161&lt;/rec-number&gt;&lt;foreign-keys&gt;&lt;key app="EN" db-id="pfftftz55dav9pezpdapp2zv2xzt0e0rv2wp" timestamp="1709301084" guid="352df0b6-ad81-4256-8b9b-dbdba771c652"&gt;161&lt;/key&gt;&lt;/foreign-keys&gt;&lt;ref-type name="Journal Article"&gt;17&lt;/ref-type&gt;&lt;contributors&gt;&lt;authors&gt;&lt;author&gt;Manyukhina, Viktoriya O.&lt;/author&gt;&lt;author&gt;Prokofyev, Andrey O.&lt;/author&gt;&lt;author&gt;Galuta, Ilia A.&lt;/author&gt;&lt;author&gt;Goiaeva, Dzerassa E.&lt;/author&gt;&lt;author&gt;Obukhova, Tatiana S.&lt;/author&gt;&lt;author&gt;Schneiderman, Justin F.&lt;/author&gt;&lt;author&gt;Altukhov, Dmitrii I.&lt;/author&gt;&lt;author&gt;Stroganova, Tatiana A.&lt;/author&gt;&lt;author&gt;Orekhova, Elena V.&lt;/author&gt;&lt;author&gt;Manyukhina, Viktoriya O.&lt;/author&gt;&lt;author&gt;Prokofyev, Andrey O.&lt;/author&gt;&lt;author&gt;Galuta, Ilia A.&lt;/author&gt;&lt;author&gt;Goiaeva, Dzerassa E.&lt;/author&gt;&lt;author&gt;Obukhova, Tatiana S.&lt;/author&gt;&lt;author&gt;Schneiderman, Justin F.&lt;/author&gt;&lt;author&gt;Altukhov, Dmitrii I.&lt;/author&gt;&lt;author&gt;Stroganova, Tatiana A.&lt;/author&gt;&lt;author&gt;Orekhova, Elena V.&lt;/author&gt;&lt;/authors&gt;&lt;/contributors&gt;&lt;titles&gt;&lt;title&gt;Globally elevated excitation–inhibition ratio in children with autism spectrum disorder and below-average intelligence&lt;/title&gt;&lt;secondary-title&gt;Molecular Autism 2022 13:1&lt;/secondary-title&gt;&lt;/titles&gt;&lt;periodical&gt;&lt;full-title&gt;Molecular Autism 2022 13:1&lt;/full-title&gt;&lt;/periodical&gt;&lt;volume&gt;13&lt;/volume&gt;&lt;number&gt;1&lt;/number&gt;&lt;dates&gt;&lt;year&gt;2022-05-12&lt;/year&gt;&lt;/dates&gt;&lt;isbn&gt;2040-2392&lt;/isbn&gt;&lt;urls&gt;&lt;related-urls&gt;&lt;url&gt;https://molecularautism.biomedcentral.com/articles/10.1186/s13229-022-00498-2&lt;/url&gt;&lt;/related-urls&gt;&lt;/urls&gt;&lt;electronic-resource-num&gt;10.1186/s13229-022-00498-2&lt;/electronic-resource-num&gt;&lt;/record&gt;&lt;/Cite&gt;&lt;/EndNote&gt;</w:instrText>
            </w:r>
            <w:r w:rsidRPr="00027411">
              <w:rPr>
                <w:rFonts w:cs="Times New Roman"/>
                <w:color w:val="000000"/>
                <w:sz w:val="16"/>
                <w:szCs w:val="16"/>
              </w:rPr>
              <w:fldChar w:fldCharType="separate"/>
            </w:r>
            <w:r w:rsidR="00576A94">
              <w:rPr>
                <w:rFonts w:cs="Times New Roman"/>
                <w:noProof/>
                <w:color w:val="000000"/>
                <w:sz w:val="16"/>
                <w:szCs w:val="16"/>
              </w:rPr>
              <w:t>(137)</w:t>
            </w:r>
            <w:r w:rsidRPr="00027411">
              <w:rPr>
                <w:rFonts w:cs="Times New Roman"/>
                <w:color w:val="000000"/>
                <w:sz w:val="16"/>
                <w:szCs w:val="16"/>
              </w:rPr>
              <w:fldChar w:fldCharType="end"/>
            </w:r>
          </w:p>
        </w:tc>
        <w:tc>
          <w:tcPr>
            <w:tcW w:w="630" w:type="dxa"/>
            <w:shd w:val="clear" w:color="auto" w:fill="auto"/>
          </w:tcPr>
          <w:p w14:paraId="20CCB0CA" w14:textId="75FB7A82"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2022</w:t>
            </w:r>
          </w:p>
        </w:tc>
        <w:tc>
          <w:tcPr>
            <w:tcW w:w="1226" w:type="dxa"/>
            <w:shd w:val="clear" w:color="auto" w:fill="auto"/>
          </w:tcPr>
          <w:p w14:paraId="67A6EB1B" w14:textId="2A5CB8C1"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F32927">
              <w:rPr>
                <w:rFonts w:eastAsia="Times New Roman" w:cs="Times New Roman"/>
                <w:color w:val="000000" w:themeColor="text1"/>
                <w:sz w:val="16"/>
                <w:szCs w:val="16"/>
              </w:rPr>
              <w:t xml:space="preserve">; </w:t>
            </w:r>
            <w:r w:rsidR="00EC6BD5">
              <w:rPr>
                <w:rFonts w:eastAsia="Times New Roman" w:cs="Times New Roman"/>
                <w:color w:val="000000" w:themeColor="text1"/>
                <w:sz w:val="16"/>
                <w:szCs w:val="16"/>
              </w:rPr>
              <w:t>Rest</w:t>
            </w:r>
          </w:p>
        </w:tc>
        <w:tc>
          <w:tcPr>
            <w:tcW w:w="844" w:type="dxa"/>
            <w:shd w:val="clear" w:color="auto" w:fill="auto"/>
          </w:tcPr>
          <w:p w14:paraId="1AB6BDE4"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98</w:t>
            </w:r>
          </w:p>
          <w:p w14:paraId="09964DB8" w14:textId="6F9F8E0B" w:rsidR="00124A16" w:rsidRPr="00027411" w:rsidRDefault="00124A16" w:rsidP="00027411">
            <w:pPr>
              <w:spacing w:before="0" w:after="0"/>
              <w:rPr>
                <w:rFonts w:cs="Times New Roman"/>
                <w:color w:val="000000" w:themeColor="text1"/>
                <w:sz w:val="16"/>
                <w:szCs w:val="16"/>
              </w:rPr>
            </w:pPr>
            <w:r w:rsidRPr="00027411">
              <w:rPr>
                <w:rFonts w:cs="Times New Roman"/>
                <w:color w:val="000000"/>
                <w:sz w:val="16"/>
                <w:szCs w:val="16"/>
              </w:rPr>
              <w:t>ASD: 49</w:t>
            </w:r>
            <w:r w:rsidRPr="00027411">
              <w:rPr>
                <w:rFonts w:cs="Times New Roman"/>
                <w:color w:val="000000"/>
                <w:sz w:val="16"/>
                <w:szCs w:val="16"/>
              </w:rPr>
              <w:br/>
              <w:t>TD: 49</w:t>
            </w:r>
          </w:p>
        </w:tc>
        <w:tc>
          <w:tcPr>
            <w:tcW w:w="900" w:type="dxa"/>
            <w:shd w:val="clear" w:color="auto" w:fill="auto"/>
          </w:tcPr>
          <w:p w14:paraId="66303653" w14:textId="5719415E"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10.81 (6-15)</w:t>
            </w:r>
            <w:r w:rsidRPr="00027411">
              <w:rPr>
                <w:rFonts w:cs="Times New Roman"/>
                <w:sz w:val="16"/>
                <w:szCs w:val="16"/>
              </w:rPr>
              <w:br/>
            </w:r>
            <w:r w:rsidRPr="00027411">
              <w:rPr>
                <w:rFonts w:cs="Times New Roman"/>
                <w:color w:val="000000" w:themeColor="text1"/>
                <w:sz w:val="16"/>
                <w:szCs w:val="16"/>
              </w:rPr>
              <w:t>TD: 10.29 (6-15)</w:t>
            </w:r>
          </w:p>
        </w:tc>
        <w:tc>
          <w:tcPr>
            <w:tcW w:w="987" w:type="dxa"/>
            <w:shd w:val="clear" w:color="auto" w:fill="auto"/>
          </w:tcPr>
          <w:p w14:paraId="62A10DFA" w14:textId="7EED9946"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0 (0)</w:t>
            </w:r>
            <w:r w:rsidRPr="00027411">
              <w:rPr>
                <w:rFonts w:cs="Times New Roman"/>
                <w:sz w:val="16"/>
                <w:szCs w:val="16"/>
              </w:rPr>
              <w:br/>
            </w:r>
            <w:r w:rsidRPr="00027411">
              <w:rPr>
                <w:rFonts w:cs="Times New Roman"/>
                <w:color w:val="000000" w:themeColor="text1"/>
                <w:sz w:val="16"/>
                <w:szCs w:val="16"/>
              </w:rPr>
              <w:t>TD: 0 (0)</w:t>
            </w:r>
          </w:p>
        </w:tc>
        <w:tc>
          <w:tcPr>
            <w:tcW w:w="723" w:type="dxa"/>
            <w:shd w:val="clear" w:color="auto" w:fill="auto"/>
          </w:tcPr>
          <w:p w14:paraId="57A22B60" w14:textId="7C1E025F"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Russia, Sweden</w:t>
            </w:r>
          </w:p>
        </w:tc>
        <w:tc>
          <w:tcPr>
            <w:tcW w:w="1080" w:type="dxa"/>
            <w:shd w:val="clear" w:color="auto" w:fill="auto"/>
          </w:tcPr>
          <w:p w14:paraId="0366EFE0" w14:textId="264DDE97"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DSM-5, SRS</w:t>
            </w:r>
          </w:p>
        </w:tc>
        <w:tc>
          <w:tcPr>
            <w:tcW w:w="2389" w:type="dxa"/>
            <w:shd w:val="clear" w:color="auto" w:fill="auto"/>
          </w:tcPr>
          <w:p w14:paraId="1F0D0A5E" w14:textId="17BC6DD2"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Spectral slope is flatter (increased excitation compared to inhibition) in low IQ ASD group compared to high IQ ASD group and TD group.</w:t>
            </w:r>
          </w:p>
        </w:tc>
      </w:tr>
      <w:tr w:rsidR="00124A16" w:rsidRPr="00124A16" w14:paraId="462142C8" w14:textId="77777777" w:rsidTr="00124A16">
        <w:trPr>
          <w:trHeight w:val="260"/>
        </w:trPr>
        <w:tc>
          <w:tcPr>
            <w:tcW w:w="982" w:type="dxa"/>
            <w:shd w:val="clear" w:color="auto" w:fill="auto"/>
          </w:tcPr>
          <w:p w14:paraId="777EC16A" w14:textId="654A5BA8"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 xml:space="preserve">Edgar et al. </w:t>
            </w:r>
            <w:r w:rsidRPr="00027411">
              <w:rPr>
                <w:rFonts w:cs="Times New Roman"/>
                <w:color w:val="000000"/>
                <w:sz w:val="16"/>
                <w:szCs w:val="16"/>
              </w:rPr>
              <w:fldChar w:fldCharType="begin"/>
            </w:r>
            <w:r w:rsidR="00576A94">
              <w:rPr>
                <w:rFonts w:cs="Times New Roman"/>
                <w:color w:val="000000"/>
                <w:sz w:val="16"/>
                <w:szCs w:val="16"/>
              </w:rPr>
              <w:instrText xml:space="preserve"> ADDIN EN.CITE &lt;EndNote&gt;&lt;Cite&gt;&lt;Author&gt;Edgar&lt;/Author&gt;&lt;Year&gt;2019/08/01&lt;/Year&gt;&lt;RecNum&gt;155&lt;/RecNum&gt;&lt;DisplayText&gt;(138)&lt;/DisplayText&gt;&lt;record&gt;&lt;rec-number&gt;155&lt;/rec-number&gt;&lt;foreign-keys&gt;&lt;key app="EN" db-id="pfftftz55dav9pezpdapp2zv2xzt0e0rv2wp" timestamp="1709219538" guid="67a30cfa-2fd1-49ef-9257-c8e5d0739a13"&gt;155&lt;/key&gt;&lt;/foreign-keys&gt;&lt;ref-type name="Journal Article"&gt;17&lt;/ref-type&gt;&lt;contributors&gt;&lt;authors&gt;&lt;author&gt;J. Christopher Edgar&lt;/author&gt;&lt;author&gt;Marissa Dipiero&lt;/author&gt;&lt;author&gt;Emma McBride&lt;/author&gt;&lt;author&gt;Heather L. Green&lt;/author&gt;&lt;author&gt;Jeffrey Berman&lt;/author&gt;&lt;author&gt;Matthew Ku&lt;/author&gt;&lt;author&gt;Song Liu&lt;/author&gt;&lt;author&gt;Lisa Blaskey&lt;/author&gt;&lt;author&gt;Emily Kuschner&lt;/author&gt;&lt;author&gt;Megan Airey&lt;/author&gt;&lt;author&gt;Judith L. Ross&lt;/author&gt;&lt;author&gt;Luke Bloy&lt;/author&gt;&lt;author&gt;Mina Kim&lt;/author&gt;&lt;author&gt;Simon Koppers&lt;/author&gt;&lt;author&gt;William Gaetz&lt;/author&gt;&lt;author&gt;Robert T. Schultz&lt;/author&gt;&lt;author&gt;Timothy P. L. Roberts&lt;/author&gt;&lt;/authors&gt;&lt;/contributors&gt;&lt;titles&gt;&lt;title&gt;Abnormal maturation of the resting‐state peak alpha frequency in children with autism spectrum disorder&lt;/title&gt;&lt;secondary-title&gt;Human Brain Mapping&lt;/secondary-title&gt;&lt;/titles&gt;&lt;periodical&gt;&lt;full-title&gt;Human Brain Mapping&lt;/full-title&gt;&lt;/periodical&gt;&lt;volume&gt;40&lt;/volume&gt;&lt;number&gt;11&lt;/number&gt;&lt;dates&gt;&lt;year&gt;2019/08/01&lt;/year&gt;&lt;/dates&gt;&lt;isbn&gt;1097-0193&lt;/isbn&gt;&lt;urls&gt;&lt;related-urls&gt;&lt;url&gt;https://onlinelibrary.wiley.com/doi/10.1002/hbm.24598&lt;/url&gt;&lt;/related-urls&gt;&lt;/urls&gt;&lt;electronic-resource-num&gt;10.1002/hbm.24598&lt;/electronic-resource-num&gt;&lt;/record&gt;&lt;/Cite&gt;&lt;/EndNote&gt;</w:instrText>
            </w:r>
            <w:r w:rsidRPr="00027411">
              <w:rPr>
                <w:rFonts w:cs="Times New Roman"/>
                <w:color w:val="000000"/>
                <w:sz w:val="16"/>
                <w:szCs w:val="16"/>
              </w:rPr>
              <w:fldChar w:fldCharType="separate"/>
            </w:r>
            <w:r w:rsidR="00576A94">
              <w:rPr>
                <w:rFonts w:cs="Times New Roman"/>
                <w:noProof/>
                <w:color w:val="000000"/>
                <w:sz w:val="16"/>
                <w:szCs w:val="16"/>
              </w:rPr>
              <w:t>(138)</w:t>
            </w:r>
            <w:r w:rsidRPr="00027411">
              <w:rPr>
                <w:rFonts w:cs="Times New Roman"/>
                <w:color w:val="000000"/>
                <w:sz w:val="16"/>
                <w:szCs w:val="16"/>
              </w:rPr>
              <w:fldChar w:fldCharType="end"/>
            </w:r>
          </w:p>
        </w:tc>
        <w:tc>
          <w:tcPr>
            <w:tcW w:w="630" w:type="dxa"/>
            <w:shd w:val="clear" w:color="auto" w:fill="auto"/>
          </w:tcPr>
          <w:p w14:paraId="54CEE509" w14:textId="623BBC40"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2019</w:t>
            </w:r>
          </w:p>
        </w:tc>
        <w:tc>
          <w:tcPr>
            <w:tcW w:w="1226" w:type="dxa"/>
            <w:shd w:val="clear" w:color="auto" w:fill="auto"/>
          </w:tcPr>
          <w:p w14:paraId="203568E8" w14:textId="3B0C8F77"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EC6BD5">
              <w:rPr>
                <w:rFonts w:eastAsia="Times New Roman" w:cs="Times New Roman"/>
                <w:color w:val="000000" w:themeColor="text1"/>
                <w:sz w:val="16"/>
                <w:szCs w:val="16"/>
              </w:rPr>
              <w:t>; Rest</w:t>
            </w:r>
          </w:p>
        </w:tc>
        <w:tc>
          <w:tcPr>
            <w:tcW w:w="844" w:type="dxa"/>
            <w:shd w:val="clear" w:color="auto" w:fill="auto"/>
          </w:tcPr>
          <w:p w14:paraId="5C5F37AF"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304</w:t>
            </w:r>
          </w:p>
          <w:p w14:paraId="3C064F91" w14:textId="4BE81981" w:rsidR="00124A16" w:rsidRPr="00027411" w:rsidRDefault="00124A16" w:rsidP="00027411">
            <w:pPr>
              <w:spacing w:before="0" w:after="0"/>
              <w:rPr>
                <w:rFonts w:cs="Times New Roman"/>
                <w:color w:val="000000" w:themeColor="text1"/>
                <w:sz w:val="16"/>
                <w:szCs w:val="16"/>
              </w:rPr>
            </w:pPr>
            <w:r w:rsidRPr="00027411">
              <w:rPr>
                <w:rFonts w:cs="Times New Roman"/>
                <w:color w:val="000000"/>
                <w:sz w:val="16"/>
                <w:szCs w:val="16"/>
              </w:rPr>
              <w:t>ASD: 183</w:t>
            </w:r>
            <w:r w:rsidRPr="00027411">
              <w:rPr>
                <w:rFonts w:cs="Times New Roman"/>
                <w:color w:val="000000"/>
                <w:sz w:val="16"/>
                <w:szCs w:val="16"/>
              </w:rPr>
              <w:br/>
              <w:t>TD: 121</w:t>
            </w:r>
          </w:p>
        </w:tc>
        <w:tc>
          <w:tcPr>
            <w:tcW w:w="900" w:type="dxa"/>
            <w:shd w:val="clear" w:color="auto" w:fill="auto"/>
          </w:tcPr>
          <w:p w14:paraId="59274BDC" w14:textId="2227370B"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10.6 (6-17)</w:t>
            </w:r>
            <w:r w:rsidRPr="00027411">
              <w:rPr>
                <w:rFonts w:cs="Times New Roman"/>
                <w:sz w:val="16"/>
                <w:szCs w:val="16"/>
              </w:rPr>
              <w:br/>
            </w:r>
            <w:r w:rsidRPr="00027411">
              <w:rPr>
                <w:rFonts w:cs="Times New Roman"/>
                <w:color w:val="000000" w:themeColor="text1"/>
                <w:sz w:val="16"/>
                <w:szCs w:val="16"/>
              </w:rPr>
              <w:t>TD: 10.2 (6-17)</w:t>
            </w:r>
          </w:p>
        </w:tc>
        <w:tc>
          <w:tcPr>
            <w:tcW w:w="987" w:type="dxa"/>
            <w:shd w:val="clear" w:color="auto" w:fill="auto"/>
          </w:tcPr>
          <w:p w14:paraId="53961D20" w14:textId="557757EB"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0 (0)</w:t>
            </w:r>
            <w:r w:rsidRPr="00027411">
              <w:rPr>
                <w:rFonts w:cs="Times New Roman"/>
                <w:sz w:val="16"/>
                <w:szCs w:val="16"/>
              </w:rPr>
              <w:br/>
            </w:r>
            <w:r w:rsidRPr="00027411">
              <w:rPr>
                <w:rFonts w:cs="Times New Roman"/>
                <w:color w:val="000000" w:themeColor="text1"/>
                <w:sz w:val="16"/>
                <w:szCs w:val="16"/>
              </w:rPr>
              <w:t>TD: 0 (0)</w:t>
            </w:r>
          </w:p>
        </w:tc>
        <w:tc>
          <w:tcPr>
            <w:tcW w:w="723" w:type="dxa"/>
            <w:shd w:val="clear" w:color="auto" w:fill="auto"/>
          </w:tcPr>
          <w:p w14:paraId="40E8252C" w14:textId="5E74B1AE"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USA</w:t>
            </w:r>
          </w:p>
        </w:tc>
        <w:tc>
          <w:tcPr>
            <w:tcW w:w="1080" w:type="dxa"/>
            <w:shd w:val="clear" w:color="auto" w:fill="auto"/>
          </w:tcPr>
          <w:p w14:paraId="24E6ECF1" w14:textId="3DD13BD9"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Previous diagnosis with DSM-IV or DSM-5, ADOS or ADOS-2, ADI-R, SCQ, SRS-2</w:t>
            </w:r>
          </w:p>
        </w:tc>
        <w:tc>
          <w:tcPr>
            <w:tcW w:w="2389" w:type="dxa"/>
            <w:shd w:val="clear" w:color="auto" w:fill="auto"/>
          </w:tcPr>
          <w:p w14:paraId="4A1C98DD" w14:textId="3E43A775"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group has stable high peak alpha frequency, while TD group has peak alpha frequency that increases with age</w:t>
            </w:r>
          </w:p>
        </w:tc>
      </w:tr>
      <w:tr w:rsidR="00124A16" w:rsidRPr="00124A16" w14:paraId="1275260F" w14:textId="77777777" w:rsidTr="00124A16">
        <w:trPr>
          <w:trHeight w:val="260"/>
        </w:trPr>
        <w:tc>
          <w:tcPr>
            <w:tcW w:w="982" w:type="dxa"/>
            <w:shd w:val="clear" w:color="auto" w:fill="auto"/>
          </w:tcPr>
          <w:p w14:paraId="0AB6E00C" w14:textId="28944EB3"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 xml:space="preserve">Orekhova et al. </w:t>
            </w:r>
            <w:r w:rsidRPr="00027411">
              <w:rPr>
                <w:rFonts w:cs="Times New Roman"/>
                <w:color w:val="000000"/>
                <w:sz w:val="16"/>
                <w:szCs w:val="16"/>
              </w:rPr>
              <w:fldChar w:fldCharType="begin"/>
            </w:r>
            <w:r w:rsidR="00576A94">
              <w:rPr>
                <w:rFonts w:cs="Times New Roman"/>
                <w:color w:val="000000"/>
                <w:sz w:val="16"/>
                <w:szCs w:val="16"/>
              </w:rPr>
              <w:instrText xml:space="preserve"> ADDIN EN.CITE &lt;EndNote&gt;&lt;Cite&gt;&lt;Author&gt;Orekhova&lt;/Author&gt;&lt;Year&gt;Feb 13, 2023&lt;/Year&gt;&lt;RecNum&gt;162&lt;/RecNum&gt;&lt;DisplayText&gt;(139)&lt;/DisplayText&gt;&lt;record&gt;&lt;rec-number&gt;162&lt;/rec-number&gt;&lt;foreign-keys&gt;&lt;key app="EN" db-id="pfftftz55dav9pezpdapp2zv2xzt0e0rv2wp" timestamp="1709301084" guid="2dbf2bec-717d-4d09-acfa-c7e6c9b9fd5e"&gt;162&lt;/key&gt;&lt;/foreign-keys&gt;&lt;ref-type name="Journal Article"&gt;17&lt;/ref-type&gt;&lt;contributors&gt;&lt;authors&gt;&lt;author&gt;Elena V. Orekhova&lt;/author&gt;&lt;author&gt;Viktoriya O. Manyukhina&lt;/author&gt;&lt;author&gt;Ilia A. Galuta&lt;/author&gt;&lt;author&gt;Andrey O. Prokofyev&lt;/author&gt;&lt;author&gt;Dzerassa E. Goiaeva&lt;/author&gt;&lt;author&gt;Tatiana S. Obukhova&lt;/author&gt;&lt;author&gt;Kirill A. Fadeev&lt;/author&gt;&lt;author&gt;Justin F. Schneiderman&lt;/author&gt;&lt;author&gt;Tatiana A. Stroganova&lt;/author&gt;&lt;/authors&gt;&lt;/contributors&gt;&lt;titles&gt;&lt;title&gt;Gamma oscillations point to the role of primary visual cortex in atypical motion processing in autism&lt;/title&gt;&lt;secondary-title&gt;PLOS ONE&lt;/secondary-title&gt;&lt;/titles&gt;&lt;periodical&gt;&lt;full-title&gt;PLoS One&lt;/full-title&gt;&lt;/periodical&gt;&lt;volume&gt;18&lt;/volume&gt;&lt;number&gt;2&lt;/number&gt;&lt;dates&gt;&lt;year&gt;Feb 13, 2023&lt;/year&gt;&lt;/dates&gt;&lt;isbn&gt;1932-6203&lt;/isbn&gt;&lt;urls&gt;&lt;related-urls&gt;&lt;url&gt;https://journals.plos.org/plosone/article?id=10.1371/journal.pone.0281531&lt;/url&gt;&lt;/related-urls&gt;&lt;/urls&gt;&lt;electronic-resource-num&gt;10.1371/journal.pone.0281531&lt;/electronic-resource-num&gt;&lt;/record&gt;&lt;/Cite&gt;&lt;/EndNote&gt;</w:instrText>
            </w:r>
            <w:r w:rsidRPr="00027411">
              <w:rPr>
                <w:rFonts w:cs="Times New Roman"/>
                <w:color w:val="000000"/>
                <w:sz w:val="16"/>
                <w:szCs w:val="16"/>
              </w:rPr>
              <w:fldChar w:fldCharType="separate"/>
            </w:r>
            <w:r w:rsidR="00576A94">
              <w:rPr>
                <w:rFonts w:cs="Times New Roman"/>
                <w:noProof/>
                <w:color w:val="000000"/>
                <w:sz w:val="16"/>
                <w:szCs w:val="16"/>
              </w:rPr>
              <w:t>(139)</w:t>
            </w:r>
            <w:r w:rsidRPr="00027411">
              <w:rPr>
                <w:rFonts w:cs="Times New Roman"/>
                <w:color w:val="000000"/>
                <w:sz w:val="16"/>
                <w:szCs w:val="16"/>
              </w:rPr>
              <w:fldChar w:fldCharType="end"/>
            </w:r>
          </w:p>
        </w:tc>
        <w:tc>
          <w:tcPr>
            <w:tcW w:w="630" w:type="dxa"/>
            <w:shd w:val="clear" w:color="auto" w:fill="auto"/>
          </w:tcPr>
          <w:p w14:paraId="24BDDE57" w14:textId="0D75B824"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2023</w:t>
            </w:r>
          </w:p>
        </w:tc>
        <w:tc>
          <w:tcPr>
            <w:tcW w:w="1226" w:type="dxa"/>
            <w:shd w:val="clear" w:color="auto" w:fill="auto"/>
          </w:tcPr>
          <w:p w14:paraId="23076901" w14:textId="36EF7A7B"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EC6BD5">
              <w:rPr>
                <w:rFonts w:eastAsia="Times New Roman" w:cs="Times New Roman"/>
                <w:color w:val="000000" w:themeColor="text1"/>
                <w:sz w:val="16"/>
                <w:szCs w:val="16"/>
              </w:rPr>
              <w:t>; Visual motion task</w:t>
            </w:r>
          </w:p>
        </w:tc>
        <w:tc>
          <w:tcPr>
            <w:tcW w:w="844" w:type="dxa"/>
            <w:shd w:val="clear" w:color="auto" w:fill="auto"/>
          </w:tcPr>
          <w:p w14:paraId="4505A887"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79</w:t>
            </w:r>
          </w:p>
          <w:p w14:paraId="6E540415" w14:textId="051F0B0E" w:rsidR="00124A16" w:rsidRPr="00027411" w:rsidRDefault="00124A16" w:rsidP="00027411">
            <w:pPr>
              <w:spacing w:before="0" w:after="0"/>
              <w:rPr>
                <w:rFonts w:cs="Times New Roman"/>
                <w:color w:val="000000" w:themeColor="text1"/>
                <w:sz w:val="16"/>
                <w:szCs w:val="16"/>
              </w:rPr>
            </w:pPr>
            <w:r w:rsidRPr="00027411">
              <w:rPr>
                <w:rFonts w:cs="Times New Roman"/>
                <w:color w:val="000000"/>
                <w:sz w:val="16"/>
                <w:szCs w:val="16"/>
              </w:rPr>
              <w:t>ASD: 42</w:t>
            </w:r>
            <w:r w:rsidRPr="00027411">
              <w:rPr>
                <w:rFonts w:cs="Times New Roman"/>
                <w:color w:val="000000"/>
                <w:sz w:val="16"/>
                <w:szCs w:val="16"/>
              </w:rPr>
              <w:br/>
              <w:t>TD: 37</w:t>
            </w:r>
          </w:p>
        </w:tc>
        <w:tc>
          <w:tcPr>
            <w:tcW w:w="900" w:type="dxa"/>
            <w:shd w:val="clear" w:color="auto" w:fill="auto"/>
          </w:tcPr>
          <w:p w14:paraId="282D86BA" w14:textId="12F7BA8E"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10.3 (7-15)</w:t>
            </w:r>
            <w:r w:rsidRPr="00027411">
              <w:rPr>
                <w:rFonts w:cs="Times New Roman"/>
                <w:sz w:val="16"/>
                <w:szCs w:val="16"/>
              </w:rPr>
              <w:br/>
            </w:r>
            <w:r w:rsidRPr="00027411">
              <w:rPr>
                <w:rFonts w:cs="Times New Roman"/>
                <w:color w:val="000000" w:themeColor="text1"/>
                <w:sz w:val="16"/>
                <w:szCs w:val="16"/>
              </w:rPr>
              <w:t>TD: 11.0 (7-15)</w:t>
            </w:r>
          </w:p>
        </w:tc>
        <w:tc>
          <w:tcPr>
            <w:tcW w:w="987" w:type="dxa"/>
            <w:shd w:val="clear" w:color="auto" w:fill="auto"/>
          </w:tcPr>
          <w:p w14:paraId="75965307" w14:textId="44BCA25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0 (0)</w:t>
            </w:r>
            <w:r w:rsidRPr="00027411">
              <w:rPr>
                <w:rFonts w:cs="Times New Roman"/>
                <w:sz w:val="16"/>
                <w:szCs w:val="16"/>
              </w:rPr>
              <w:br/>
            </w:r>
            <w:r w:rsidRPr="00027411">
              <w:rPr>
                <w:rFonts w:cs="Times New Roman"/>
                <w:color w:val="000000" w:themeColor="text1"/>
                <w:sz w:val="16"/>
                <w:szCs w:val="16"/>
              </w:rPr>
              <w:t>TD: 0 (0)</w:t>
            </w:r>
          </w:p>
        </w:tc>
        <w:tc>
          <w:tcPr>
            <w:tcW w:w="723" w:type="dxa"/>
            <w:shd w:val="clear" w:color="auto" w:fill="auto"/>
          </w:tcPr>
          <w:p w14:paraId="22FC1BFF" w14:textId="13ACCBC2"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Russia, Sweden</w:t>
            </w:r>
          </w:p>
        </w:tc>
        <w:tc>
          <w:tcPr>
            <w:tcW w:w="1080" w:type="dxa"/>
            <w:shd w:val="clear" w:color="auto" w:fill="auto"/>
          </w:tcPr>
          <w:p w14:paraId="3CCAC10E" w14:textId="67119762"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DSM-5, SRS</w:t>
            </w:r>
          </w:p>
        </w:tc>
        <w:tc>
          <w:tcPr>
            <w:tcW w:w="2389" w:type="dxa"/>
            <w:shd w:val="clear" w:color="auto" w:fill="auto"/>
          </w:tcPr>
          <w:p w14:paraId="495D1180" w14:textId="1F4F9CC5"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ASD group does not have an age-associated decrease in gamma response frequency in the primary visual cortex and does not have changes to gamma power or gamma frequency during visual task (TD group has both).</w:t>
            </w:r>
          </w:p>
        </w:tc>
      </w:tr>
      <w:tr w:rsidR="00124A16" w:rsidRPr="00124A16" w14:paraId="4DDF48A5" w14:textId="77777777" w:rsidTr="00124A16">
        <w:trPr>
          <w:trHeight w:val="260"/>
        </w:trPr>
        <w:tc>
          <w:tcPr>
            <w:tcW w:w="982" w:type="dxa"/>
            <w:shd w:val="clear" w:color="auto" w:fill="auto"/>
          </w:tcPr>
          <w:p w14:paraId="7F25C0D6" w14:textId="028143F8"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Green et al.</w:t>
            </w:r>
            <w:r w:rsidRPr="00027411">
              <w:rPr>
                <w:rFonts w:cs="Times New Roman"/>
                <w:sz w:val="16"/>
                <w:szCs w:val="16"/>
              </w:rPr>
              <w:t xml:space="preserve"> </w:t>
            </w:r>
            <w:r w:rsidRPr="00027411">
              <w:rPr>
                <w:rFonts w:cs="Times New Roman"/>
                <w:sz w:val="16"/>
                <w:szCs w:val="16"/>
              </w:rPr>
              <w:fldChar w:fldCharType="begin"/>
            </w:r>
            <w:r w:rsidR="00576A94">
              <w:rPr>
                <w:rFonts w:cs="Times New Roman"/>
                <w:sz w:val="16"/>
                <w:szCs w:val="16"/>
              </w:rPr>
              <w:instrText xml:space="preserve"> ADDIN EN.CITE &lt;EndNote&gt;&lt;Cite&gt;&lt;Author&gt;Green&lt;/Author&gt;&lt;Year&gt;2021-02-25&lt;/Year&gt;&lt;RecNum&gt;158&lt;/RecNum&gt;&lt;DisplayText&gt;(140)&lt;/DisplayText&gt;&lt;record&gt;&lt;rec-number&gt;158&lt;/rec-number&gt;&lt;foreign-keys&gt;&lt;key app="EN" db-id="pfftftz55dav9pezpdapp2zv2xzt0e0rv2wp" timestamp="1709301084" guid="3090f340-8b72-4f41-a71d-140cdeae4c06"&gt;158&lt;/key&gt;&lt;/foreign-keys&gt;&lt;ref-type name="Journal Article"&gt;17&lt;/ref-type&gt;&lt;contributors&gt;&lt;authors&gt;&lt;author&gt;Green, Heather L.&lt;/author&gt;&lt;author&gt;Dipiero, Marissa&lt;/author&gt;&lt;author&gt;Koppers, Simon&lt;/author&gt;&lt;author&gt;Berman, Jeffrey I.&lt;/author&gt;&lt;author&gt;Bloy, Luke&lt;/author&gt;&lt;author&gt;Liu, Song&lt;/author&gt;&lt;author&gt;McBride, Emma&lt;/author&gt;&lt;author&gt;Ku, Matthew&lt;/author&gt;&lt;author&gt;Blaskey, Lisa&lt;/author&gt;&lt;author&gt;Kuschner, Emily&lt;/author&gt;&lt;author&gt;Airey, Megan&lt;/author&gt;&lt;author&gt;Kim, Mina&lt;/author&gt;&lt;author&gt;Konka, Kimberly&lt;/author&gt;&lt;author&gt;Roberts, Timothy P. L.&lt;/author&gt;&lt;author&gt;Edgar, J. Christopher&lt;/author&gt;&lt;author&gt;Green, Heather L.&lt;/author&gt;&lt;author&gt;Dipiero, Marissa&lt;/author&gt;&lt;author&gt;Koppers, Simon&lt;/author&gt;&lt;author&gt;Berman, Jeffrey I.&lt;/author&gt;&lt;author&gt;Bloy, Luke&lt;/author&gt;&lt;author&gt;Liu, Song&lt;/author&gt;&lt;author&gt;McBride, Emma&lt;/author&gt;&lt;author&gt;Ku, Matthew&lt;/author&gt;&lt;author&gt;Blaskey, Lisa&lt;/author&gt;&lt;author&gt;Kuschner, Emily&lt;/author&gt;&lt;author&gt;Airey, Megan&lt;/author&gt;&lt;author&gt;Kim, Mina&lt;/author&gt;&lt;author&gt;Konka, Kimberly&lt;/author&gt;&lt;author&gt;Roberts, Timothy P. L.&lt;/author&gt;&lt;author&gt;Edgar, J. Christopher&lt;/author&gt;&lt;/authors&gt;&lt;/contributors&gt;&lt;titles&gt;&lt;title&gt;Peak Alpha Frequency and Thalamic Structure in Children with Typical Development and Autism Spectrum Disorder&lt;/title&gt;&lt;secondary-title&gt;Journal of Autism and Developmental Disorders 2021 52:1&lt;/secondary-title&gt;&lt;/titles&gt;&lt;periodical&gt;&lt;full-title&gt;Journal of Autism and Developmental Disorders 2021 52:1&lt;/full-title&gt;&lt;/periodical&gt;&lt;volume&gt;52&lt;/volume&gt;&lt;number&gt;1&lt;/number&gt;&lt;dates&gt;&lt;year&gt;2021-02-25&lt;/year&gt;&lt;/dates&gt;&lt;isbn&gt;1573-3432&lt;/isbn&gt;&lt;urls&gt;&lt;related-urls&gt;&lt;url&gt;https://link.springer.com/article/10.1007/s10803-021-04926-9&lt;/url&gt;&lt;/related-urls&gt;&lt;/urls&gt;&lt;electronic-resource-num&gt;10.1007/s10803-021-04926-9&lt;/electronic-resource-num&gt;&lt;/record&gt;&lt;/Cite&gt;&lt;/EndNote&gt;</w:instrText>
            </w:r>
            <w:r w:rsidRPr="00027411">
              <w:rPr>
                <w:rFonts w:cs="Times New Roman"/>
                <w:sz w:val="16"/>
                <w:szCs w:val="16"/>
              </w:rPr>
              <w:fldChar w:fldCharType="separate"/>
            </w:r>
            <w:r w:rsidR="00576A94">
              <w:rPr>
                <w:rFonts w:cs="Times New Roman"/>
                <w:noProof/>
                <w:sz w:val="16"/>
                <w:szCs w:val="16"/>
              </w:rPr>
              <w:t>(140)</w:t>
            </w:r>
            <w:r w:rsidRPr="00027411">
              <w:rPr>
                <w:rFonts w:cs="Times New Roman"/>
                <w:sz w:val="16"/>
                <w:szCs w:val="16"/>
              </w:rPr>
              <w:fldChar w:fldCharType="end"/>
            </w:r>
          </w:p>
        </w:tc>
        <w:tc>
          <w:tcPr>
            <w:tcW w:w="630" w:type="dxa"/>
            <w:shd w:val="clear" w:color="auto" w:fill="auto"/>
          </w:tcPr>
          <w:p w14:paraId="6663DEE8" w14:textId="220D1F9A"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2021</w:t>
            </w:r>
          </w:p>
        </w:tc>
        <w:tc>
          <w:tcPr>
            <w:tcW w:w="1226" w:type="dxa"/>
            <w:shd w:val="clear" w:color="auto" w:fill="auto"/>
          </w:tcPr>
          <w:p w14:paraId="206B4C37" w14:textId="422CCDFF" w:rsidR="00124A16" w:rsidRPr="00027411" w:rsidRDefault="00124A16" w:rsidP="00027411">
            <w:pPr>
              <w:spacing w:before="0" w:after="0"/>
              <w:rPr>
                <w:rFonts w:eastAsia="Times New Roman" w:cs="Times New Roman"/>
                <w:color w:val="000000" w:themeColor="text1"/>
                <w:sz w:val="16"/>
                <w:szCs w:val="16"/>
              </w:rPr>
            </w:pPr>
            <w:r w:rsidRPr="00027411">
              <w:rPr>
                <w:rFonts w:eastAsia="Times New Roman" w:cs="Times New Roman"/>
                <w:color w:val="000000" w:themeColor="text1"/>
                <w:sz w:val="16"/>
                <w:szCs w:val="16"/>
              </w:rPr>
              <w:t>Cross-sectional</w:t>
            </w:r>
            <w:r w:rsidR="00EC6BD5">
              <w:rPr>
                <w:rFonts w:eastAsia="Times New Roman" w:cs="Times New Roman"/>
                <w:color w:val="000000" w:themeColor="text1"/>
                <w:sz w:val="16"/>
                <w:szCs w:val="16"/>
              </w:rPr>
              <w:t>; Rest</w:t>
            </w:r>
          </w:p>
        </w:tc>
        <w:tc>
          <w:tcPr>
            <w:tcW w:w="844" w:type="dxa"/>
            <w:shd w:val="clear" w:color="auto" w:fill="auto"/>
          </w:tcPr>
          <w:p w14:paraId="481CEF22" w14:textId="77777777"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t>Total: 121</w:t>
            </w:r>
          </w:p>
          <w:p w14:paraId="4F579CF7" w14:textId="190EC604" w:rsidR="00124A16" w:rsidRPr="00027411" w:rsidRDefault="00124A16" w:rsidP="00027411">
            <w:pPr>
              <w:spacing w:before="0" w:after="0"/>
              <w:rPr>
                <w:rFonts w:cs="Times New Roman"/>
                <w:color w:val="000000" w:themeColor="text1"/>
                <w:sz w:val="16"/>
                <w:szCs w:val="16"/>
              </w:rPr>
            </w:pPr>
            <w:r w:rsidRPr="00027411">
              <w:rPr>
                <w:rFonts w:cs="Times New Roman"/>
                <w:color w:val="000000"/>
                <w:sz w:val="16"/>
                <w:szCs w:val="16"/>
              </w:rPr>
              <w:lastRenderedPageBreak/>
              <w:t>ASD: 70</w:t>
            </w:r>
            <w:r w:rsidRPr="00027411">
              <w:rPr>
                <w:rFonts w:cs="Times New Roman"/>
                <w:color w:val="000000"/>
                <w:sz w:val="16"/>
                <w:szCs w:val="16"/>
              </w:rPr>
              <w:br/>
              <w:t>TD: 51</w:t>
            </w:r>
          </w:p>
        </w:tc>
        <w:tc>
          <w:tcPr>
            <w:tcW w:w="900" w:type="dxa"/>
            <w:shd w:val="clear" w:color="auto" w:fill="auto"/>
          </w:tcPr>
          <w:p w14:paraId="6F2D9867" w14:textId="66CF590C"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lastRenderedPageBreak/>
              <w:t>ASD: 12.2 (7-</w:t>
            </w:r>
            <w:r w:rsidRPr="00027411">
              <w:rPr>
                <w:rFonts w:cs="Times New Roman"/>
                <w:color w:val="000000" w:themeColor="text1"/>
                <w:sz w:val="16"/>
                <w:szCs w:val="16"/>
              </w:rPr>
              <w:lastRenderedPageBreak/>
              <w:t>17)</w:t>
            </w:r>
            <w:r w:rsidRPr="00027411">
              <w:rPr>
                <w:rFonts w:cs="Times New Roman"/>
                <w:sz w:val="16"/>
                <w:szCs w:val="16"/>
              </w:rPr>
              <w:br/>
            </w:r>
            <w:r w:rsidRPr="00027411">
              <w:rPr>
                <w:rFonts w:cs="Times New Roman"/>
                <w:color w:val="000000" w:themeColor="text1"/>
                <w:sz w:val="16"/>
                <w:szCs w:val="16"/>
              </w:rPr>
              <w:t>TD: 12.9 (6-18)</w:t>
            </w:r>
          </w:p>
        </w:tc>
        <w:tc>
          <w:tcPr>
            <w:tcW w:w="987" w:type="dxa"/>
            <w:shd w:val="clear" w:color="auto" w:fill="auto"/>
          </w:tcPr>
          <w:p w14:paraId="433C9E1B" w14:textId="3B981A25"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lastRenderedPageBreak/>
              <w:t>ASD: 0 (0)</w:t>
            </w:r>
            <w:r w:rsidRPr="00027411">
              <w:rPr>
                <w:rFonts w:cs="Times New Roman"/>
                <w:sz w:val="16"/>
                <w:szCs w:val="16"/>
              </w:rPr>
              <w:br/>
            </w:r>
            <w:r w:rsidRPr="00027411">
              <w:rPr>
                <w:rFonts w:cs="Times New Roman"/>
                <w:color w:val="000000" w:themeColor="text1"/>
                <w:sz w:val="16"/>
                <w:szCs w:val="16"/>
              </w:rPr>
              <w:t>TD: 0 (0)</w:t>
            </w:r>
          </w:p>
        </w:tc>
        <w:tc>
          <w:tcPr>
            <w:tcW w:w="723" w:type="dxa"/>
            <w:shd w:val="clear" w:color="auto" w:fill="auto"/>
          </w:tcPr>
          <w:p w14:paraId="078A40DD" w14:textId="552FCFC9"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USA</w:t>
            </w:r>
          </w:p>
        </w:tc>
        <w:tc>
          <w:tcPr>
            <w:tcW w:w="1080" w:type="dxa"/>
            <w:shd w:val="clear" w:color="auto" w:fill="auto"/>
          </w:tcPr>
          <w:p w14:paraId="5DE70399" w14:textId="264343C3" w:rsidR="00124A16" w:rsidRPr="00027411" w:rsidRDefault="00124A16" w:rsidP="00027411">
            <w:pPr>
              <w:spacing w:before="0" w:after="0"/>
              <w:rPr>
                <w:rFonts w:cs="Times New Roman"/>
                <w:color w:val="000000"/>
                <w:sz w:val="16"/>
                <w:szCs w:val="16"/>
              </w:rPr>
            </w:pPr>
            <w:r w:rsidRPr="00027411">
              <w:rPr>
                <w:rFonts w:cs="Times New Roman"/>
                <w:color w:val="000000"/>
                <w:sz w:val="16"/>
                <w:szCs w:val="16"/>
              </w:rPr>
              <w:t xml:space="preserve">Previous diagnosis </w:t>
            </w:r>
            <w:r w:rsidRPr="00027411">
              <w:rPr>
                <w:rFonts w:cs="Times New Roman"/>
                <w:color w:val="000000"/>
                <w:sz w:val="16"/>
                <w:szCs w:val="16"/>
              </w:rPr>
              <w:lastRenderedPageBreak/>
              <w:t>with DSM-IV or DSM-5, ADOS or ADOS-2, SCQ</w:t>
            </w:r>
          </w:p>
        </w:tc>
        <w:tc>
          <w:tcPr>
            <w:tcW w:w="2389" w:type="dxa"/>
            <w:shd w:val="clear" w:color="auto" w:fill="auto"/>
          </w:tcPr>
          <w:p w14:paraId="0281EFF5" w14:textId="6A895EC1" w:rsidR="00124A16" w:rsidRPr="00027411" w:rsidRDefault="00124A16" w:rsidP="00027411">
            <w:pPr>
              <w:spacing w:before="0" w:after="0"/>
              <w:rPr>
                <w:rFonts w:cs="Times New Roman"/>
                <w:color w:val="000000" w:themeColor="text1"/>
                <w:sz w:val="16"/>
                <w:szCs w:val="16"/>
              </w:rPr>
            </w:pPr>
            <w:r w:rsidRPr="00027411">
              <w:rPr>
                <w:rFonts w:cs="Times New Roman"/>
                <w:color w:val="000000" w:themeColor="text1"/>
                <w:sz w:val="16"/>
                <w:szCs w:val="16"/>
              </w:rPr>
              <w:lastRenderedPageBreak/>
              <w:t xml:space="preserve">ASD group does not have positive correlations between </w:t>
            </w:r>
            <w:r w:rsidRPr="00027411">
              <w:rPr>
                <w:rFonts w:cs="Times New Roman"/>
                <w:color w:val="000000" w:themeColor="text1"/>
                <w:sz w:val="16"/>
                <w:szCs w:val="16"/>
              </w:rPr>
              <w:lastRenderedPageBreak/>
              <w:t>peak alpha frequency and age or thalamus volume and age (TD group has both).</w:t>
            </w:r>
          </w:p>
        </w:tc>
      </w:tr>
      <w:tr w:rsidR="00027411" w:rsidRPr="00124A16" w14:paraId="280D20A1" w14:textId="77777777" w:rsidTr="00027411">
        <w:trPr>
          <w:trHeight w:val="260"/>
        </w:trPr>
        <w:tc>
          <w:tcPr>
            <w:tcW w:w="9761" w:type="dxa"/>
            <w:gridSpan w:val="9"/>
            <w:shd w:val="clear" w:color="auto" w:fill="808080" w:themeFill="background1" w:themeFillShade="80"/>
          </w:tcPr>
          <w:p w14:paraId="1C23E4CC" w14:textId="59BFE30F" w:rsidR="00027411" w:rsidRPr="00027411" w:rsidRDefault="00027411" w:rsidP="00027411">
            <w:pPr>
              <w:spacing w:before="0" w:after="0"/>
              <w:jc w:val="center"/>
              <w:rPr>
                <w:rFonts w:cs="Times New Roman"/>
                <w:color w:val="000000" w:themeColor="text1"/>
                <w:sz w:val="16"/>
                <w:szCs w:val="16"/>
              </w:rPr>
            </w:pPr>
            <w:r>
              <w:rPr>
                <w:rFonts w:eastAsia="Times New Roman" w:cs="Times New Roman"/>
                <w:b/>
                <w:bCs/>
                <w:color w:val="FFFFFF" w:themeColor="background1"/>
                <w:sz w:val="16"/>
                <w:szCs w:val="16"/>
              </w:rPr>
              <w:lastRenderedPageBreak/>
              <w:t>Longitudinal</w:t>
            </w:r>
          </w:p>
        </w:tc>
      </w:tr>
      <w:tr w:rsidR="00027411" w:rsidRPr="00124A16" w14:paraId="4BC6C792" w14:textId="77777777" w:rsidTr="00027411">
        <w:trPr>
          <w:trHeight w:val="260"/>
        </w:trPr>
        <w:tc>
          <w:tcPr>
            <w:tcW w:w="9761" w:type="dxa"/>
            <w:gridSpan w:val="9"/>
            <w:shd w:val="clear" w:color="auto" w:fill="A6A6A6" w:themeFill="background1" w:themeFillShade="A6"/>
          </w:tcPr>
          <w:p w14:paraId="22A269EF" w14:textId="2CBF5CE8" w:rsidR="00027411" w:rsidRPr="00027411" w:rsidRDefault="00027411" w:rsidP="00027411">
            <w:pPr>
              <w:spacing w:before="0" w:after="0"/>
              <w:jc w:val="center"/>
              <w:rPr>
                <w:rFonts w:cs="Times New Roman"/>
                <w:color w:val="000000" w:themeColor="text1"/>
                <w:sz w:val="16"/>
                <w:szCs w:val="16"/>
              </w:rPr>
            </w:pPr>
            <w:r w:rsidRPr="00027411">
              <w:rPr>
                <w:rFonts w:eastAsia="Times New Roman" w:cs="Times New Roman"/>
                <w:b/>
                <w:bCs/>
                <w:color w:val="000000" w:themeColor="text1"/>
                <w:sz w:val="16"/>
                <w:szCs w:val="16"/>
              </w:rPr>
              <w:t xml:space="preserve">Auditory </w:t>
            </w:r>
            <w:r w:rsidR="00556638">
              <w:rPr>
                <w:rFonts w:eastAsia="Times New Roman" w:cs="Times New Roman"/>
                <w:b/>
                <w:bCs/>
                <w:color w:val="000000" w:themeColor="text1"/>
                <w:sz w:val="16"/>
                <w:szCs w:val="16"/>
              </w:rPr>
              <w:t>Event Related Field</w:t>
            </w:r>
          </w:p>
        </w:tc>
      </w:tr>
      <w:tr w:rsidR="00447C7D" w:rsidRPr="00124A16" w14:paraId="710C4876" w14:textId="77777777" w:rsidTr="00027411">
        <w:trPr>
          <w:trHeight w:val="260"/>
        </w:trPr>
        <w:tc>
          <w:tcPr>
            <w:tcW w:w="982" w:type="dxa"/>
            <w:shd w:val="clear" w:color="auto" w:fill="BFBFBF" w:themeFill="background1" w:themeFillShade="BF"/>
          </w:tcPr>
          <w:p w14:paraId="6C1453D2" w14:textId="790B7525" w:rsidR="00447C7D" w:rsidRPr="007224AB"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Author</w:t>
            </w:r>
          </w:p>
        </w:tc>
        <w:tc>
          <w:tcPr>
            <w:tcW w:w="630" w:type="dxa"/>
            <w:shd w:val="clear" w:color="auto" w:fill="BFBFBF" w:themeFill="background1" w:themeFillShade="BF"/>
          </w:tcPr>
          <w:p w14:paraId="62E09F91" w14:textId="4799F903" w:rsidR="00447C7D" w:rsidRPr="007224AB"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Year</w:t>
            </w:r>
          </w:p>
        </w:tc>
        <w:tc>
          <w:tcPr>
            <w:tcW w:w="1226" w:type="dxa"/>
            <w:shd w:val="clear" w:color="auto" w:fill="BFBFBF" w:themeFill="background1" w:themeFillShade="BF"/>
          </w:tcPr>
          <w:p w14:paraId="5E565650" w14:textId="31DAC8F7" w:rsidR="00447C7D" w:rsidRPr="00027411" w:rsidRDefault="00BE567C" w:rsidP="00447C7D">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313A36B2" w14:textId="152BCBF2" w:rsidR="00447C7D" w:rsidRPr="03AE55A8"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N</w:t>
            </w:r>
            <w:r>
              <w:rPr>
                <w:rFonts w:eastAsia="Times New Roman" w:cs="Times New Roman"/>
                <w:b/>
                <w:bCs/>
                <w:color w:val="000000" w:themeColor="text1"/>
                <w:sz w:val="16"/>
                <w:szCs w:val="16"/>
              </w:rPr>
              <w:t xml:space="preserve"> (at baseline)</w:t>
            </w:r>
          </w:p>
        </w:tc>
        <w:tc>
          <w:tcPr>
            <w:tcW w:w="900" w:type="dxa"/>
            <w:shd w:val="clear" w:color="auto" w:fill="BFBFBF" w:themeFill="background1" w:themeFillShade="BF"/>
          </w:tcPr>
          <w:p w14:paraId="21511944" w14:textId="4C3BB797" w:rsidR="00447C7D" w:rsidRPr="580D32EB"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Age</w:t>
            </w:r>
            <w:r>
              <w:rPr>
                <w:rFonts w:eastAsia="Times New Roman" w:cs="Times New Roman"/>
                <w:b/>
                <w:bCs/>
                <w:color w:val="000000" w:themeColor="text1"/>
                <w:sz w:val="16"/>
                <w:szCs w:val="16"/>
              </w:rPr>
              <w:t xml:space="preserve"> (at baseline)</w:t>
            </w:r>
          </w:p>
        </w:tc>
        <w:tc>
          <w:tcPr>
            <w:tcW w:w="987" w:type="dxa"/>
            <w:shd w:val="clear" w:color="auto" w:fill="BFBFBF" w:themeFill="background1" w:themeFillShade="BF"/>
          </w:tcPr>
          <w:p w14:paraId="3F430DEF" w14:textId="29FEE9EF" w:rsidR="00447C7D" w:rsidRPr="4DFF3E17"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Sex</w:t>
            </w:r>
            <w:r>
              <w:rPr>
                <w:rFonts w:eastAsia="Times New Roman" w:cs="Times New Roman"/>
                <w:b/>
                <w:bCs/>
                <w:color w:val="000000" w:themeColor="text1"/>
                <w:sz w:val="16"/>
                <w:szCs w:val="16"/>
              </w:rPr>
              <w:t xml:space="preserve"> (at baseline)</w:t>
            </w:r>
          </w:p>
        </w:tc>
        <w:tc>
          <w:tcPr>
            <w:tcW w:w="723" w:type="dxa"/>
            <w:shd w:val="clear" w:color="auto" w:fill="BFBFBF" w:themeFill="background1" w:themeFillShade="BF"/>
          </w:tcPr>
          <w:p w14:paraId="0A7A6790" w14:textId="336133A4" w:rsidR="00447C7D" w:rsidRPr="007224AB"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Region</w:t>
            </w:r>
          </w:p>
        </w:tc>
        <w:tc>
          <w:tcPr>
            <w:tcW w:w="1080" w:type="dxa"/>
            <w:shd w:val="clear" w:color="auto" w:fill="BFBFBF" w:themeFill="background1" w:themeFillShade="BF"/>
          </w:tcPr>
          <w:p w14:paraId="14E3BBB5" w14:textId="3306EECC" w:rsidR="00447C7D" w:rsidRDefault="00447C7D" w:rsidP="00447C7D">
            <w:pPr>
              <w:spacing w:before="0" w:after="0"/>
              <w:jc w:val="center"/>
              <w:rPr>
                <w:rFonts w:cs="Times New Roman"/>
                <w:color w:val="000000"/>
                <w:sz w:val="16"/>
                <w:szCs w:val="16"/>
              </w:rPr>
            </w:pPr>
            <w:r w:rsidRPr="00EE27DD">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7FA4D1A9" w14:textId="2C03E83E" w:rsidR="00447C7D" w:rsidRDefault="00447C7D" w:rsidP="00447C7D">
            <w:pPr>
              <w:spacing w:before="0" w:after="0"/>
              <w:jc w:val="center"/>
              <w:rPr>
                <w:rFonts w:cs="Times New Roman"/>
                <w:color w:val="000000" w:themeColor="text1"/>
                <w:sz w:val="16"/>
                <w:szCs w:val="16"/>
              </w:rPr>
            </w:pPr>
            <w:r w:rsidRPr="00EE27DD">
              <w:rPr>
                <w:rFonts w:eastAsia="Times New Roman" w:cs="Times New Roman"/>
                <w:b/>
                <w:bCs/>
                <w:color w:val="000000" w:themeColor="text1"/>
                <w:sz w:val="16"/>
                <w:szCs w:val="16"/>
              </w:rPr>
              <w:t>Outcome</w:t>
            </w:r>
          </w:p>
        </w:tc>
      </w:tr>
      <w:tr w:rsidR="00027411" w:rsidRPr="00124A16" w14:paraId="71405871" w14:textId="77777777" w:rsidTr="00124A16">
        <w:trPr>
          <w:trHeight w:val="260"/>
        </w:trPr>
        <w:tc>
          <w:tcPr>
            <w:tcW w:w="982" w:type="dxa"/>
            <w:shd w:val="clear" w:color="auto" w:fill="auto"/>
          </w:tcPr>
          <w:p w14:paraId="6797F2BF" w14:textId="6F02C0F9" w:rsidR="00027411" w:rsidRPr="00027411" w:rsidRDefault="00027411" w:rsidP="00027411">
            <w:pPr>
              <w:spacing w:before="0" w:after="0"/>
              <w:rPr>
                <w:rFonts w:cs="Times New Roman"/>
                <w:color w:val="000000"/>
                <w:sz w:val="16"/>
                <w:szCs w:val="16"/>
              </w:rPr>
            </w:pPr>
            <w:r w:rsidRPr="007224AB">
              <w:rPr>
                <w:rFonts w:cs="Times New Roman"/>
                <w:color w:val="000000"/>
                <w:sz w:val="16"/>
                <w:szCs w:val="16"/>
              </w:rPr>
              <w:t>Green et al.</w:t>
            </w:r>
            <w:r>
              <w:rPr>
                <w:rFonts w:cs="Times New Roman"/>
                <w:color w:val="000000"/>
                <w:sz w:val="16"/>
                <w:szCs w:val="16"/>
              </w:rPr>
              <w:t xml:space="preserve"> </w:t>
            </w:r>
            <w:r>
              <w:rPr>
                <w:rFonts w:cs="Times New Roman"/>
                <w:color w:val="000000"/>
                <w:sz w:val="16"/>
                <w:szCs w:val="16"/>
              </w:rPr>
              <w:fldChar w:fldCharType="begin">
                <w:fldData xml:space="preserve">PEVuZE5vdGU+PENpdGU+PEF1dGhvcj5HcmVlbjwvQXV0aG9yPjxZZWFyPjIwMjItMDgtMTI8L1ll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==
</w:fldData>
              </w:fldChar>
            </w:r>
            <w:r w:rsidR="00576A94">
              <w:rPr>
                <w:rFonts w:cs="Times New Roman"/>
                <w:color w:val="000000"/>
                <w:sz w:val="16"/>
                <w:szCs w:val="16"/>
              </w:rPr>
              <w:instrText xml:space="preserve"> ADDIN EN.CITE </w:instrText>
            </w:r>
            <w:r w:rsidR="00576A94">
              <w:rPr>
                <w:rFonts w:cs="Times New Roman"/>
                <w:color w:val="000000"/>
                <w:sz w:val="16"/>
                <w:szCs w:val="16"/>
              </w:rPr>
              <w:fldChar w:fldCharType="begin">
                <w:fldData xml:space="preserve">PEVuZE5vdGU+PENpdGU+PEF1dGhvcj5HcmVlbjwvQXV0aG9yPjxZZWFyPjIwMjItMDgtMTI8L1ll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==
</w:fldData>
              </w:fldChar>
            </w:r>
            <w:r w:rsidR="00576A94">
              <w:rPr>
                <w:rFonts w:cs="Times New Roman"/>
                <w:color w:val="000000"/>
                <w:sz w:val="16"/>
                <w:szCs w:val="16"/>
              </w:rPr>
              <w:instrText xml:space="preserve"> ADDIN EN.CITE.DATA </w:instrText>
            </w:r>
            <w:r w:rsidR="00576A94">
              <w:rPr>
                <w:rFonts w:cs="Times New Roman"/>
                <w:color w:val="000000"/>
                <w:sz w:val="16"/>
                <w:szCs w:val="16"/>
              </w:rPr>
            </w:r>
            <w:r w:rsidR="00576A94">
              <w:rPr>
                <w:rFonts w:cs="Times New Roman"/>
                <w:color w:val="000000"/>
                <w:sz w:val="16"/>
                <w:szCs w:val="16"/>
              </w:rPr>
              <w:fldChar w:fldCharType="end"/>
            </w:r>
            <w:r>
              <w:rPr>
                <w:rFonts w:cs="Times New Roman"/>
                <w:color w:val="000000"/>
                <w:sz w:val="16"/>
                <w:szCs w:val="16"/>
              </w:rPr>
            </w:r>
            <w:r>
              <w:rPr>
                <w:rFonts w:cs="Times New Roman"/>
                <w:color w:val="000000"/>
                <w:sz w:val="16"/>
                <w:szCs w:val="16"/>
              </w:rPr>
              <w:fldChar w:fldCharType="separate"/>
            </w:r>
            <w:r w:rsidR="00576A94">
              <w:rPr>
                <w:rFonts w:cs="Times New Roman"/>
                <w:noProof/>
                <w:color w:val="000000"/>
                <w:sz w:val="16"/>
                <w:szCs w:val="16"/>
              </w:rPr>
              <w:t>(141)</w:t>
            </w:r>
            <w:r>
              <w:rPr>
                <w:rFonts w:cs="Times New Roman"/>
                <w:color w:val="000000"/>
                <w:sz w:val="16"/>
                <w:szCs w:val="16"/>
              </w:rPr>
              <w:fldChar w:fldCharType="end"/>
            </w:r>
          </w:p>
        </w:tc>
        <w:tc>
          <w:tcPr>
            <w:tcW w:w="630" w:type="dxa"/>
            <w:shd w:val="clear" w:color="auto" w:fill="auto"/>
          </w:tcPr>
          <w:p w14:paraId="4B486540" w14:textId="6C44071B" w:rsidR="00027411" w:rsidRPr="00027411" w:rsidRDefault="00027411" w:rsidP="00027411">
            <w:pPr>
              <w:spacing w:before="0" w:after="0"/>
              <w:rPr>
                <w:rFonts w:cs="Times New Roman"/>
                <w:color w:val="000000"/>
                <w:sz w:val="16"/>
                <w:szCs w:val="16"/>
              </w:rPr>
            </w:pPr>
            <w:r w:rsidRPr="007224AB">
              <w:rPr>
                <w:rFonts w:cs="Times New Roman"/>
                <w:color w:val="000000"/>
                <w:sz w:val="16"/>
                <w:szCs w:val="16"/>
              </w:rPr>
              <w:t>2022</w:t>
            </w:r>
          </w:p>
        </w:tc>
        <w:tc>
          <w:tcPr>
            <w:tcW w:w="1226" w:type="dxa"/>
            <w:shd w:val="clear" w:color="auto" w:fill="auto"/>
          </w:tcPr>
          <w:p w14:paraId="33611640" w14:textId="0DCDFEFF" w:rsidR="00027411" w:rsidRPr="00027411" w:rsidRDefault="00027411" w:rsidP="00027411">
            <w:pPr>
              <w:spacing w:before="0" w:after="0"/>
              <w:rPr>
                <w:rFonts w:eastAsia="Times New Roman" w:cs="Times New Roman"/>
                <w:color w:val="000000" w:themeColor="text1"/>
                <w:sz w:val="16"/>
                <w:szCs w:val="16"/>
              </w:rPr>
            </w:pPr>
            <w:r>
              <w:rPr>
                <w:rFonts w:eastAsia="Times New Roman" w:cs="Times New Roman"/>
                <w:color w:val="000000" w:themeColor="text1"/>
                <w:sz w:val="16"/>
                <w:szCs w:val="16"/>
              </w:rPr>
              <w:t xml:space="preserve">Longitudinal: </w:t>
            </w:r>
            <w:r w:rsidRPr="178441AA">
              <w:rPr>
                <w:rFonts w:cs="Times New Roman"/>
                <w:color w:val="000000" w:themeColor="text1"/>
                <w:sz w:val="16"/>
                <w:szCs w:val="16"/>
              </w:rPr>
              <w:t xml:space="preserve">Two </w:t>
            </w:r>
            <w:r>
              <w:rPr>
                <w:rFonts w:cs="Times New Roman"/>
                <w:color w:val="000000" w:themeColor="text1"/>
                <w:sz w:val="16"/>
                <w:szCs w:val="16"/>
              </w:rPr>
              <w:t>subsequent time points,</w:t>
            </w:r>
            <w:r w:rsidRPr="178441AA">
              <w:rPr>
                <w:rFonts w:cs="Times New Roman"/>
                <w:color w:val="000000" w:themeColor="text1"/>
                <w:sz w:val="16"/>
                <w:szCs w:val="16"/>
              </w:rPr>
              <w:t xml:space="preserve"> 1 year apart</w:t>
            </w:r>
            <w:r w:rsidR="00AA5C59">
              <w:rPr>
                <w:rFonts w:cs="Times New Roman"/>
                <w:color w:val="000000" w:themeColor="text1"/>
                <w:sz w:val="16"/>
                <w:szCs w:val="16"/>
              </w:rPr>
              <w:t>; Passive auditory and visual stimuli while watching video</w:t>
            </w:r>
          </w:p>
        </w:tc>
        <w:tc>
          <w:tcPr>
            <w:tcW w:w="844" w:type="dxa"/>
            <w:shd w:val="clear" w:color="auto" w:fill="auto"/>
          </w:tcPr>
          <w:p w14:paraId="4BF1180D" w14:textId="77777777" w:rsidR="00027411" w:rsidRDefault="00027411" w:rsidP="00027411">
            <w:pPr>
              <w:spacing w:before="0" w:after="0"/>
              <w:rPr>
                <w:rFonts w:cs="Times New Roman"/>
                <w:color w:val="000000" w:themeColor="text1"/>
                <w:sz w:val="16"/>
                <w:szCs w:val="16"/>
              </w:rPr>
            </w:pPr>
            <w:r w:rsidRPr="03AE55A8">
              <w:rPr>
                <w:rFonts w:cs="Times New Roman"/>
                <w:color w:val="000000" w:themeColor="text1"/>
                <w:sz w:val="16"/>
                <w:szCs w:val="16"/>
              </w:rPr>
              <w:t>Total: 127</w:t>
            </w:r>
          </w:p>
          <w:p w14:paraId="2E9F7276" w14:textId="7B34830F" w:rsidR="00027411" w:rsidRPr="00027411" w:rsidRDefault="00027411" w:rsidP="00027411">
            <w:pPr>
              <w:spacing w:before="0" w:after="0"/>
              <w:rPr>
                <w:rFonts w:cs="Times New Roman"/>
                <w:color w:val="000000" w:themeColor="text1"/>
                <w:sz w:val="16"/>
                <w:szCs w:val="16"/>
              </w:rPr>
            </w:pPr>
            <w:r w:rsidRPr="3577C9C0">
              <w:rPr>
                <w:rFonts w:cs="Times New Roman"/>
                <w:color w:val="000000" w:themeColor="text1"/>
                <w:sz w:val="16"/>
                <w:szCs w:val="16"/>
              </w:rPr>
              <w:t xml:space="preserve">ASD: 66 </w:t>
            </w:r>
            <w:r>
              <w:br/>
            </w:r>
            <w:r w:rsidRPr="3577C9C0">
              <w:rPr>
                <w:rFonts w:cs="Times New Roman"/>
                <w:color w:val="000000" w:themeColor="text1"/>
                <w:sz w:val="16"/>
                <w:szCs w:val="16"/>
              </w:rPr>
              <w:t xml:space="preserve">TD: 61 </w:t>
            </w:r>
          </w:p>
        </w:tc>
        <w:tc>
          <w:tcPr>
            <w:tcW w:w="900" w:type="dxa"/>
            <w:shd w:val="clear" w:color="auto" w:fill="auto"/>
          </w:tcPr>
          <w:p w14:paraId="35F6F135" w14:textId="2894DC93" w:rsidR="00027411" w:rsidRPr="00027411" w:rsidRDefault="00027411" w:rsidP="00027411">
            <w:pPr>
              <w:spacing w:before="0" w:after="0"/>
              <w:rPr>
                <w:rFonts w:cs="Times New Roman"/>
                <w:color w:val="000000" w:themeColor="text1"/>
                <w:sz w:val="16"/>
                <w:szCs w:val="16"/>
              </w:rPr>
            </w:pPr>
            <w:r w:rsidRPr="580D32EB">
              <w:rPr>
                <w:rFonts w:cs="Times New Roman"/>
                <w:color w:val="000000" w:themeColor="text1"/>
                <w:sz w:val="16"/>
                <w:szCs w:val="16"/>
              </w:rPr>
              <w:t>ASD: 7.7 (6-9)</w:t>
            </w:r>
            <w:r>
              <w:br/>
            </w:r>
            <w:r w:rsidRPr="580D32EB">
              <w:rPr>
                <w:rFonts w:cs="Times New Roman"/>
                <w:color w:val="000000" w:themeColor="text1"/>
                <w:sz w:val="16"/>
                <w:szCs w:val="16"/>
              </w:rPr>
              <w:t>TD: 7.5 (6-9)</w:t>
            </w:r>
          </w:p>
        </w:tc>
        <w:tc>
          <w:tcPr>
            <w:tcW w:w="987" w:type="dxa"/>
            <w:shd w:val="clear" w:color="auto" w:fill="auto"/>
          </w:tcPr>
          <w:p w14:paraId="5D905E03" w14:textId="71DEAC1F" w:rsidR="00027411" w:rsidRPr="00027411" w:rsidRDefault="00027411" w:rsidP="00027411">
            <w:pPr>
              <w:spacing w:before="0" w:after="0"/>
              <w:rPr>
                <w:rFonts w:cs="Times New Roman"/>
                <w:color w:val="000000" w:themeColor="text1"/>
                <w:sz w:val="16"/>
                <w:szCs w:val="16"/>
              </w:rPr>
            </w:pPr>
            <w:r w:rsidRPr="4DFF3E17">
              <w:rPr>
                <w:rFonts w:cs="Times New Roman"/>
                <w:color w:val="000000" w:themeColor="text1"/>
                <w:sz w:val="16"/>
                <w:szCs w:val="16"/>
              </w:rPr>
              <w:t>ASD: 9 (14)</w:t>
            </w:r>
            <w:r>
              <w:br/>
            </w:r>
            <w:r w:rsidRPr="4DFF3E17">
              <w:rPr>
                <w:rFonts w:cs="Times New Roman"/>
                <w:color w:val="000000" w:themeColor="text1"/>
                <w:sz w:val="16"/>
                <w:szCs w:val="16"/>
              </w:rPr>
              <w:t>TD: 11 (18)</w:t>
            </w:r>
          </w:p>
        </w:tc>
        <w:tc>
          <w:tcPr>
            <w:tcW w:w="723" w:type="dxa"/>
            <w:shd w:val="clear" w:color="auto" w:fill="auto"/>
          </w:tcPr>
          <w:p w14:paraId="0673782D" w14:textId="067E0E5C" w:rsidR="00027411" w:rsidRPr="00027411" w:rsidRDefault="00027411" w:rsidP="00027411">
            <w:pPr>
              <w:spacing w:before="0" w:after="0"/>
              <w:rPr>
                <w:rFonts w:cs="Times New Roman"/>
                <w:color w:val="000000"/>
                <w:sz w:val="16"/>
                <w:szCs w:val="16"/>
              </w:rPr>
            </w:pPr>
            <w:r w:rsidRPr="007224AB">
              <w:rPr>
                <w:rFonts w:cs="Times New Roman"/>
                <w:color w:val="000000"/>
                <w:sz w:val="16"/>
                <w:szCs w:val="16"/>
              </w:rPr>
              <w:t>USA</w:t>
            </w:r>
          </w:p>
        </w:tc>
        <w:tc>
          <w:tcPr>
            <w:tcW w:w="1080" w:type="dxa"/>
            <w:shd w:val="clear" w:color="auto" w:fill="auto"/>
          </w:tcPr>
          <w:p w14:paraId="16D61D15" w14:textId="2CF9A4E2" w:rsidR="00027411" w:rsidRPr="00027411" w:rsidRDefault="00027411" w:rsidP="00027411">
            <w:pPr>
              <w:spacing w:before="0" w:after="0"/>
              <w:rPr>
                <w:rFonts w:cs="Times New Roman"/>
                <w:color w:val="000000"/>
                <w:sz w:val="16"/>
                <w:szCs w:val="16"/>
              </w:rPr>
            </w:pPr>
            <w:r>
              <w:rPr>
                <w:rFonts w:cs="Times New Roman"/>
                <w:color w:val="000000"/>
                <w:sz w:val="16"/>
                <w:szCs w:val="16"/>
              </w:rPr>
              <w:t>DSM-5</w:t>
            </w:r>
            <w:r w:rsidRPr="007224AB">
              <w:rPr>
                <w:rFonts w:cs="Times New Roman"/>
                <w:color w:val="000000"/>
                <w:sz w:val="16"/>
                <w:szCs w:val="16"/>
              </w:rPr>
              <w:t>, ADOS-2, SCQ, SRS-2</w:t>
            </w:r>
          </w:p>
        </w:tc>
        <w:tc>
          <w:tcPr>
            <w:tcW w:w="2389" w:type="dxa"/>
            <w:shd w:val="clear" w:color="auto" w:fill="auto"/>
          </w:tcPr>
          <w:p w14:paraId="2F267417" w14:textId="70577F1D" w:rsidR="00027411" w:rsidRPr="00027411" w:rsidRDefault="00027411" w:rsidP="00027411">
            <w:pPr>
              <w:spacing w:before="0" w:after="0"/>
              <w:rPr>
                <w:rFonts w:cs="Times New Roman"/>
                <w:color w:val="000000" w:themeColor="text1"/>
                <w:sz w:val="16"/>
                <w:szCs w:val="16"/>
              </w:rPr>
            </w:pPr>
            <w:r>
              <w:rPr>
                <w:rFonts w:cs="Times New Roman"/>
                <w:color w:val="000000" w:themeColor="text1"/>
                <w:sz w:val="16"/>
                <w:szCs w:val="16"/>
              </w:rPr>
              <w:t>No group difference in M50 or M100 latency or amplitude at any time point. M100 is observed more often in ASD group than TD group at T1, but there is no group difference at T2 or T3. TD group has increased phase-locking between all three time points, but ASD group only has increased phase-locking between T1 and T2. ASD group also has greater pre-stimulus power than the TD group in the right hemisphere at T1 and T2, which normalizes by T3.</w:t>
            </w:r>
          </w:p>
        </w:tc>
      </w:tr>
    </w:tbl>
    <w:p w14:paraId="6F398D96" w14:textId="77777777" w:rsidR="001922EF" w:rsidRPr="00124A16" w:rsidRDefault="001922EF" w:rsidP="00124A16"/>
    <w:p w14:paraId="27F4A5F1" w14:textId="77777777" w:rsidR="00DC5F80" w:rsidRDefault="00DC5F80">
      <w:pPr>
        <w:spacing w:before="0" w:after="200" w:line="276" w:lineRule="auto"/>
        <w:rPr>
          <w:rFonts w:eastAsia="Cambria" w:cs="Times New Roman"/>
          <w:b/>
          <w:szCs w:val="24"/>
        </w:rPr>
      </w:pPr>
      <w:r>
        <w:br w:type="page"/>
      </w:r>
    </w:p>
    <w:p w14:paraId="7CD80DD1" w14:textId="46117CFC" w:rsidR="00994A3D" w:rsidRDefault="00AC2486" w:rsidP="00516C38">
      <w:pPr>
        <w:pStyle w:val="Heading1"/>
        <w:numPr>
          <w:ilvl w:val="0"/>
          <w:numId w:val="0"/>
        </w:numPr>
      </w:pPr>
      <w:bookmarkStart w:id="8" w:name="_Toc176348701"/>
      <w:r w:rsidRPr="00AC2486">
        <w:lastRenderedPageBreak/>
        <w:t>Supplementary Table 9. EEG</w:t>
      </w:r>
      <w:r w:rsidR="00A643E1">
        <w:t xml:space="preserve"> Findings</w:t>
      </w:r>
      <w:r w:rsidR="004A3B03">
        <w:t>.</w:t>
      </w:r>
      <w:bookmarkEnd w:id="8"/>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2"/>
        <w:gridCol w:w="630"/>
        <w:gridCol w:w="1226"/>
        <w:gridCol w:w="844"/>
        <w:gridCol w:w="900"/>
        <w:gridCol w:w="987"/>
        <w:gridCol w:w="723"/>
        <w:gridCol w:w="1080"/>
        <w:gridCol w:w="2389"/>
      </w:tblGrid>
      <w:tr w:rsidR="00D864BB" w:rsidRPr="00EE27DD" w14:paraId="75481833" w14:textId="77777777">
        <w:trPr>
          <w:trHeight w:val="296"/>
        </w:trPr>
        <w:tc>
          <w:tcPr>
            <w:tcW w:w="9761" w:type="dxa"/>
            <w:gridSpan w:val="9"/>
            <w:shd w:val="clear" w:color="auto" w:fill="808080" w:themeFill="background1" w:themeFillShade="80"/>
          </w:tcPr>
          <w:p w14:paraId="3F4FD917" w14:textId="77777777" w:rsidR="00D864BB" w:rsidRPr="00003B0C" w:rsidRDefault="00D864BB" w:rsidP="00003B0C">
            <w:pPr>
              <w:spacing w:before="0" w:after="0"/>
              <w:jc w:val="center"/>
              <w:rPr>
                <w:rFonts w:eastAsia="Times New Roman" w:cs="Times New Roman"/>
                <w:b/>
                <w:bCs/>
                <w:color w:val="FFFFFF" w:themeColor="background1"/>
                <w:sz w:val="16"/>
                <w:szCs w:val="16"/>
              </w:rPr>
            </w:pPr>
            <w:r w:rsidRPr="00003B0C">
              <w:rPr>
                <w:rFonts w:eastAsia="Times New Roman" w:cs="Times New Roman"/>
                <w:b/>
                <w:bCs/>
                <w:color w:val="FFFFFF" w:themeColor="background1"/>
                <w:sz w:val="16"/>
                <w:szCs w:val="16"/>
              </w:rPr>
              <w:t>Cross-sectional</w:t>
            </w:r>
          </w:p>
        </w:tc>
      </w:tr>
      <w:tr w:rsidR="00D864BB" w:rsidRPr="00EE27DD" w14:paraId="3944E441" w14:textId="77777777">
        <w:trPr>
          <w:trHeight w:val="260"/>
        </w:trPr>
        <w:tc>
          <w:tcPr>
            <w:tcW w:w="9761" w:type="dxa"/>
            <w:gridSpan w:val="9"/>
            <w:shd w:val="clear" w:color="auto" w:fill="A6A6A6" w:themeFill="background1" w:themeFillShade="A6"/>
          </w:tcPr>
          <w:p w14:paraId="69D55C5A" w14:textId="3FABEE95"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 xml:space="preserve">Auditory </w:t>
            </w:r>
            <w:r w:rsidR="00556638">
              <w:rPr>
                <w:rFonts w:eastAsia="Times New Roman" w:cs="Times New Roman"/>
                <w:b/>
                <w:bCs/>
                <w:color w:val="000000" w:themeColor="text1"/>
                <w:sz w:val="16"/>
                <w:szCs w:val="16"/>
              </w:rPr>
              <w:t>Event Related Potential</w:t>
            </w:r>
          </w:p>
        </w:tc>
      </w:tr>
      <w:tr w:rsidR="00D864BB" w:rsidRPr="00EE27DD" w14:paraId="771C74A9" w14:textId="77777777">
        <w:trPr>
          <w:trHeight w:val="260"/>
        </w:trPr>
        <w:tc>
          <w:tcPr>
            <w:tcW w:w="982" w:type="dxa"/>
            <w:shd w:val="clear" w:color="auto" w:fill="BFBFBF" w:themeFill="background1" w:themeFillShade="BF"/>
            <w:hideMark/>
          </w:tcPr>
          <w:p w14:paraId="22F5593F"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hideMark/>
          </w:tcPr>
          <w:p w14:paraId="396D923D"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3B900B85" w14:textId="41A5EFF1" w:rsidR="00D864BB" w:rsidRPr="00003B0C" w:rsidRDefault="00BE567C" w:rsidP="00003B0C">
            <w:pPr>
              <w:spacing w:before="0" w:after="0"/>
              <w:jc w:val="center"/>
              <w:rPr>
                <w:rFonts w:eastAsia="Times New Roman" w:cs="Times New Roman"/>
                <w:b/>
                <w:bCs/>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hideMark/>
          </w:tcPr>
          <w:p w14:paraId="2016D399"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hideMark/>
          </w:tcPr>
          <w:p w14:paraId="26C045BD"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hideMark/>
          </w:tcPr>
          <w:p w14:paraId="39401D22"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hideMark/>
          </w:tcPr>
          <w:p w14:paraId="6BAA610A"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hideMark/>
          </w:tcPr>
          <w:p w14:paraId="0259A59D"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hideMark/>
          </w:tcPr>
          <w:p w14:paraId="44331794" w14:textId="77777777" w:rsidR="00D864BB" w:rsidRPr="00003B0C" w:rsidRDefault="00D864BB" w:rsidP="00003B0C">
            <w:pPr>
              <w:spacing w:before="0" w:after="0"/>
              <w:jc w:val="center"/>
              <w:rPr>
                <w:rFonts w:eastAsia="Times New Roman" w:cs="Times New Roman"/>
                <w:b/>
                <w:bCs/>
                <w:color w:val="000000" w:themeColor="text1"/>
                <w:sz w:val="16"/>
                <w:szCs w:val="16"/>
              </w:rPr>
            </w:pPr>
            <w:r w:rsidRPr="00003B0C">
              <w:rPr>
                <w:rFonts w:eastAsia="Times New Roman" w:cs="Times New Roman"/>
                <w:b/>
                <w:bCs/>
                <w:color w:val="000000" w:themeColor="text1"/>
                <w:sz w:val="16"/>
                <w:szCs w:val="16"/>
              </w:rPr>
              <w:t>Outcome</w:t>
            </w:r>
          </w:p>
        </w:tc>
      </w:tr>
      <w:tr w:rsidR="00D864BB" w:rsidRPr="00D52F66" w14:paraId="569547C7" w14:textId="77777777">
        <w:trPr>
          <w:trHeight w:val="260"/>
        </w:trPr>
        <w:tc>
          <w:tcPr>
            <w:tcW w:w="982" w:type="dxa"/>
            <w:shd w:val="clear" w:color="auto" w:fill="auto"/>
          </w:tcPr>
          <w:p w14:paraId="19B47DD2" w14:textId="21D47529"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 xml:space="preserve">Dwyer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&lt;EndNote&gt;&lt;Cite&gt;&lt;Author&gt;Dwyer&lt;/Author&gt;&lt;Year&gt;2021&lt;/Year&gt;&lt;RecNum&gt;292&lt;/RecNum&gt;&lt;DisplayText&gt;(142)&lt;/DisplayText&gt;&lt;record&gt;&lt;rec-number&gt;292&lt;/rec-number&gt;&lt;foreign-keys&gt;&lt;key app="EN" db-id="pfftftz55dav9pezpdapp2zv2xzt0e0rv2wp" timestamp="1709308338" guid="85647500-fec8-4afe-9db4-44b092283864"&gt;292&lt;/key&gt;&lt;/foreign-keys&gt;&lt;ref-type name="Journal Article"&gt;17&lt;/ref-type&gt;&lt;contributors&gt;&lt;authors&gt;&lt;author&gt;Dwyer, Patrick&lt;/author&gt;&lt;author&gt;Meo-Monteil, De Rosanna&lt;/author&gt;&lt;author&gt;Saron, D. Clifford&lt;/author&gt;&lt;author&gt;Rivera, M. Susan&lt;/author&gt;&lt;/authors&gt;&lt;/contributors&gt;&lt;titles&gt;&lt;title&gt;Effects of age on loudness-dependent auditory ERPs in young autistic and typically-developing children&lt;/title&gt;&lt;secondary-title&gt;Neuropsychologia&lt;/secondary-title&gt;&lt;/titles&gt;&lt;periodical&gt;&lt;full-title&gt;Neuropsychologia&lt;/full-title&gt;&lt;/periodical&gt;&lt;pages&gt;107837&lt;/pages&gt;&lt;volume&gt;156&lt;/volume&gt;&lt;dates&gt;&lt;year&gt;2021&lt;/year&gt;&lt;/dates&gt;&lt;isbn&gt;0028-3932&lt;/isbn&gt;&lt;urls&gt;&lt;/urls&gt;&lt;electronic-resource-num&gt;10.1016/j.neuropsychologia.2021.107837&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(142)</w:t>
            </w:r>
            <w:r w:rsidRPr="00003B0C">
              <w:rPr>
                <w:rFonts w:eastAsia="Times New Roman" w:cs="Times New Roman"/>
                <w:color w:val="000000"/>
                <w:sz w:val="16"/>
                <w:szCs w:val="16"/>
              </w:rPr>
              <w:fldChar w:fldCharType="end"/>
            </w:r>
          </w:p>
        </w:tc>
        <w:tc>
          <w:tcPr>
            <w:tcW w:w="630" w:type="dxa"/>
            <w:shd w:val="clear" w:color="auto" w:fill="auto"/>
          </w:tcPr>
          <w:p w14:paraId="3C4B8F85" w14:textId="1896C938"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2021</w:t>
            </w:r>
          </w:p>
        </w:tc>
        <w:tc>
          <w:tcPr>
            <w:tcW w:w="1226" w:type="dxa"/>
            <w:shd w:val="clear" w:color="auto" w:fill="auto"/>
          </w:tcPr>
          <w:p w14:paraId="39CDBDEE" w14:textId="1955A50A" w:rsidR="00D864BB" w:rsidRPr="00003B0C" w:rsidRDefault="00D864BB"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6B62C4">
              <w:rPr>
                <w:rFonts w:eastAsia="Times New Roman" w:cs="Times New Roman"/>
                <w:color w:val="000000" w:themeColor="text1"/>
                <w:sz w:val="16"/>
                <w:szCs w:val="16"/>
              </w:rPr>
              <w:t>; Passive auditory task while watching video</w:t>
            </w:r>
          </w:p>
        </w:tc>
        <w:tc>
          <w:tcPr>
            <w:tcW w:w="844" w:type="dxa"/>
            <w:shd w:val="clear" w:color="auto" w:fill="auto"/>
          </w:tcPr>
          <w:p w14:paraId="5F38BA46" w14:textId="77777777" w:rsidR="00D864BB" w:rsidRPr="00003B0C" w:rsidRDefault="00D864BB"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211</w:t>
            </w:r>
          </w:p>
          <w:p w14:paraId="768E553B" w14:textId="1E4EF75C"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ASD: 130</w:t>
            </w:r>
            <w:r w:rsidRPr="00003B0C">
              <w:rPr>
                <w:rFonts w:eastAsia="Times New Roman" w:cs="Times New Roman"/>
                <w:color w:val="000000"/>
                <w:sz w:val="16"/>
                <w:szCs w:val="16"/>
              </w:rPr>
              <w:br/>
              <w:t>TD: 81</w:t>
            </w:r>
          </w:p>
        </w:tc>
        <w:tc>
          <w:tcPr>
            <w:tcW w:w="900" w:type="dxa"/>
            <w:shd w:val="clear" w:color="auto" w:fill="auto"/>
          </w:tcPr>
          <w:p w14:paraId="45D65315" w14:textId="4332687F"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ASD: 3.21 (2.12 - 4.57)</w:t>
            </w:r>
            <w:r w:rsidRPr="00003B0C">
              <w:rPr>
                <w:rFonts w:eastAsia="Times New Roman" w:cs="Times New Roman"/>
                <w:color w:val="000000"/>
                <w:sz w:val="16"/>
                <w:szCs w:val="16"/>
              </w:rPr>
              <w:br/>
              <w:t>TD: 3.09 (2.15-4.69)</w:t>
            </w:r>
          </w:p>
        </w:tc>
        <w:tc>
          <w:tcPr>
            <w:tcW w:w="987" w:type="dxa"/>
            <w:shd w:val="clear" w:color="auto" w:fill="auto"/>
          </w:tcPr>
          <w:p w14:paraId="4A3E2472" w14:textId="3FD9AC67"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ASD: 20 (15)</w:t>
            </w:r>
            <w:r w:rsidRPr="00003B0C">
              <w:rPr>
                <w:rFonts w:eastAsia="Times New Roman" w:cs="Times New Roman"/>
                <w:color w:val="000000"/>
                <w:sz w:val="16"/>
                <w:szCs w:val="16"/>
              </w:rPr>
              <w:br/>
              <w:t>TD: 29 (36)</w:t>
            </w:r>
          </w:p>
        </w:tc>
        <w:tc>
          <w:tcPr>
            <w:tcW w:w="723" w:type="dxa"/>
            <w:shd w:val="clear" w:color="auto" w:fill="auto"/>
          </w:tcPr>
          <w:p w14:paraId="4D08FEC2" w14:textId="4F28DCE4"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USA</w:t>
            </w:r>
          </w:p>
        </w:tc>
        <w:tc>
          <w:tcPr>
            <w:tcW w:w="1080" w:type="dxa"/>
            <w:shd w:val="clear" w:color="auto" w:fill="auto"/>
          </w:tcPr>
          <w:p w14:paraId="6D222E0B" w14:textId="6DFFC303"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MSEL, SCQ</w:t>
            </w:r>
          </w:p>
        </w:tc>
        <w:tc>
          <w:tcPr>
            <w:tcW w:w="2389" w:type="dxa"/>
            <w:shd w:val="clear" w:color="auto" w:fill="auto"/>
          </w:tcPr>
          <w:p w14:paraId="534D4678" w14:textId="1F30C646" w:rsidR="00D864BB" w:rsidRPr="00003B0C" w:rsidRDefault="00D864BB" w:rsidP="00003B0C">
            <w:pPr>
              <w:spacing w:before="0" w:after="0"/>
              <w:rPr>
                <w:rFonts w:eastAsia="Times New Roman" w:cs="Times New Roman"/>
                <w:b/>
                <w:bCs/>
                <w:color w:val="000000" w:themeColor="text1"/>
                <w:sz w:val="16"/>
                <w:szCs w:val="16"/>
              </w:rPr>
            </w:pPr>
            <w:r w:rsidRPr="00003B0C">
              <w:rPr>
                <w:rFonts w:eastAsia="Times New Roman" w:cs="Times New Roman"/>
                <w:color w:val="000000"/>
                <w:sz w:val="16"/>
                <w:szCs w:val="16"/>
              </w:rPr>
              <w:t xml:space="preserve">Older participants in ASD group have decreased P1 latency in right hemisphere to softer sounds than younger ASD group; TD group has no association between P1 latency and age. TD group has increased N2 latency compared to ASD group after louder sounds, which increases with age. </w:t>
            </w:r>
          </w:p>
        </w:tc>
      </w:tr>
      <w:tr w:rsidR="0018504D" w:rsidRPr="00D52F66" w14:paraId="6D0CA282" w14:textId="77777777">
        <w:trPr>
          <w:trHeight w:val="260"/>
        </w:trPr>
        <w:tc>
          <w:tcPr>
            <w:tcW w:w="982" w:type="dxa"/>
            <w:shd w:val="clear" w:color="auto" w:fill="auto"/>
          </w:tcPr>
          <w:p w14:paraId="4713B962" w14:textId="2F4468CD" w:rsidR="0018504D" w:rsidRPr="00003B0C" w:rsidRDefault="0018504D"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Donkers</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&lt;EndNote&gt;&lt;Cite&gt;&lt;Author&gt;Donkers&lt;/Author&gt;&lt;Year&gt;2019-12-17&lt;/Year&gt;&lt;RecNum&gt;287&lt;/RecNum&gt;&lt;DisplayText&gt;(143)&lt;/DisplayText&gt;&lt;record&gt;&lt;rec-number&gt;287&lt;/rec-number&gt;&lt;foreign-keys&gt;&lt;key app="EN" db-id="pfftftz55dav9pezpdapp2zv2xzt0e0rv2wp" timestamp="1709308338" guid="a4ecfdb2-12e9-4c03-84f2-9b8f5625d1c5"&gt;287&lt;/key&gt;&lt;/foreign-keys&gt;&lt;ref-type name="Journal Article"&gt;17&lt;/ref-type&gt;&lt;contributors&gt;&lt;authors&gt;&lt;author&gt;Franc CL  Donkers&lt;/author&gt;&lt;author&gt;Mike  Carlson&lt;/author&gt;&lt;author&gt;Sarah E  Schipul&lt;/author&gt;&lt;author&gt;Aysenil  Belger&lt;/author&gt;&lt;author&gt;Grace T  Baranek&lt;/author&gt;&lt;author&gt;Franc CL Donkers, Mike Carlson, Sarah E Schipul, Aysenil Belger, Grace T Baranek&lt;/author&gt;&lt;/authors&gt;&lt;/contributors&gt;&lt;titles&gt;&lt;title&gt;Auditory event-related potentials and associations with sensory patterns in children with autism spectrum disorder, developmental delay, and typical development&lt;/title&gt;&lt;secondary-title&gt;Autism&lt;/secondary-title&gt;&lt;/titles&gt;&lt;periodical&gt;&lt;full-title&gt;Autism&lt;/full-title&gt;&lt;/periodical&gt;&lt;volume&gt;24&lt;/volume&gt;&lt;number&gt;5&lt;/number&gt;&lt;dates&gt;&lt;year&gt;2019-12-17&lt;/year&gt;&lt;/dates&gt;&lt;isbn&gt;1362-3613&lt;/isbn&gt;&lt;urls&gt;&lt;related-urls&gt;&lt;url&gt;https://journals.sagepub.com/doi/10.1177/1362361319893196&lt;/url&gt;&lt;/related-urls&gt;&lt;/urls&gt;&lt;electronic-resource-num&gt;10.1177/1362361319893196&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(143)</w:t>
            </w:r>
            <w:r w:rsidRPr="00003B0C">
              <w:rPr>
                <w:rFonts w:eastAsia="Times New Roman" w:cs="Times New Roman"/>
                <w:color w:val="000000"/>
                <w:sz w:val="16"/>
                <w:szCs w:val="16"/>
              </w:rPr>
              <w:fldChar w:fldCharType="end"/>
            </w:r>
          </w:p>
        </w:tc>
        <w:tc>
          <w:tcPr>
            <w:tcW w:w="630" w:type="dxa"/>
            <w:shd w:val="clear" w:color="auto" w:fill="auto"/>
          </w:tcPr>
          <w:p w14:paraId="5ABBAFFA" w14:textId="01ECCD95"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2019</w:t>
            </w:r>
          </w:p>
        </w:tc>
        <w:tc>
          <w:tcPr>
            <w:tcW w:w="1226" w:type="dxa"/>
            <w:shd w:val="clear" w:color="auto" w:fill="auto"/>
          </w:tcPr>
          <w:p w14:paraId="6D5AFFAE" w14:textId="1FAAB24E"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6B62C4">
              <w:rPr>
                <w:rFonts w:eastAsia="Times New Roman" w:cs="Times New Roman"/>
                <w:color w:val="000000" w:themeColor="text1"/>
                <w:sz w:val="16"/>
                <w:szCs w:val="16"/>
              </w:rPr>
              <w:t>; Passive auditory oddball</w:t>
            </w:r>
          </w:p>
        </w:tc>
        <w:tc>
          <w:tcPr>
            <w:tcW w:w="844" w:type="dxa"/>
            <w:shd w:val="clear" w:color="auto" w:fill="auto"/>
          </w:tcPr>
          <w:p w14:paraId="5B773987" w14:textId="77777777"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67</w:t>
            </w:r>
          </w:p>
          <w:p w14:paraId="570FABB3" w14:textId="07E6E47C"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28</w:t>
            </w:r>
            <w:r w:rsidRPr="00003B0C">
              <w:rPr>
                <w:rFonts w:eastAsia="Times New Roman" w:cs="Times New Roman"/>
                <w:color w:val="000000"/>
                <w:sz w:val="16"/>
                <w:szCs w:val="16"/>
              </w:rPr>
              <w:br/>
              <w:t>TD: 39</w:t>
            </w:r>
          </w:p>
        </w:tc>
        <w:tc>
          <w:tcPr>
            <w:tcW w:w="900" w:type="dxa"/>
            <w:shd w:val="clear" w:color="auto" w:fill="auto"/>
          </w:tcPr>
          <w:p w14:paraId="0F3AC4AD" w14:textId="3FD826DD"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7.6 (4-12)</w:t>
            </w:r>
            <w:r w:rsidRPr="00003B0C">
              <w:rPr>
                <w:rFonts w:eastAsia="Times New Roman" w:cs="Times New Roman"/>
                <w:color w:val="000000"/>
                <w:sz w:val="16"/>
                <w:szCs w:val="16"/>
              </w:rPr>
              <w:br/>
              <w:t>TD: 7 (4-12)</w:t>
            </w:r>
          </w:p>
        </w:tc>
        <w:tc>
          <w:tcPr>
            <w:tcW w:w="987" w:type="dxa"/>
            <w:shd w:val="clear" w:color="auto" w:fill="auto"/>
          </w:tcPr>
          <w:p w14:paraId="5C97E1BC" w14:textId="6257C081"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6 (21)</w:t>
            </w:r>
            <w:r w:rsidRPr="00003B0C">
              <w:rPr>
                <w:rFonts w:eastAsia="Times New Roman" w:cs="Times New Roman"/>
                <w:color w:val="000000"/>
                <w:sz w:val="16"/>
                <w:szCs w:val="16"/>
              </w:rPr>
              <w:br/>
              <w:t>TD: 9 (23)</w:t>
            </w:r>
          </w:p>
        </w:tc>
        <w:tc>
          <w:tcPr>
            <w:tcW w:w="723" w:type="dxa"/>
            <w:shd w:val="clear" w:color="auto" w:fill="auto"/>
          </w:tcPr>
          <w:p w14:paraId="49BBCEAD" w14:textId="5B80F4FF"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44F49378" w14:textId="7D43B632"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CARS, ADOS</w:t>
            </w:r>
          </w:p>
        </w:tc>
        <w:tc>
          <w:tcPr>
            <w:tcW w:w="2389" w:type="dxa"/>
            <w:shd w:val="clear" w:color="auto" w:fill="auto"/>
          </w:tcPr>
          <w:p w14:paraId="75CA4D83" w14:textId="1D94D63A"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and DD group have decreased N2 amplitude and ASD group has decreased P3a amplitude in response to auditory oddball.</w:t>
            </w:r>
          </w:p>
        </w:tc>
      </w:tr>
      <w:tr w:rsidR="0018504D" w:rsidRPr="00D52F66" w14:paraId="0F7915C5" w14:textId="77777777">
        <w:trPr>
          <w:trHeight w:val="260"/>
        </w:trPr>
        <w:tc>
          <w:tcPr>
            <w:tcW w:w="982" w:type="dxa"/>
            <w:shd w:val="clear" w:color="auto" w:fill="auto"/>
          </w:tcPr>
          <w:p w14:paraId="48010BAA" w14:textId="61C5448F"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Madsen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&lt;EndNote&gt;&lt;Cite&gt;&lt;Author&gt;Madsen&lt;/Author&gt;&lt;Year&gt;2015/08/01&lt;/Year&gt;&lt;RecNum&gt;299&lt;/RecNum&gt;&lt;DisplayText&gt;(144)&lt;/DisplayText&gt;&lt;record&gt;&lt;rec-number&gt;299&lt;/rec-number&gt;&lt;foreign-keys&gt;&lt;key app="EN" db-id="pfftftz55dav9pezpdapp2zv2xzt0e0rv2wp" timestamp="1709308338" guid="b96ff059-acc5-4ce3-aa5f-29e8d5452e8c"&gt;299&lt;/key&gt;&lt;/foreign-keys&gt;&lt;ref-type name="Journal Article"&gt;17&lt;/ref-type&gt;&lt;contributors&gt;&lt;authors&gt;&lt;author&gt;Gitte Falcher Madsen&lt;/author&gt;&lt;author&gt;Niels Bilenberg&lt;/author&gt;&lt;author&gt;Jens Richardt Jepsen&lt;/author&gt;&lt;author&gt;Birte Glenthøj&lt;/author&gt;&lt;author&gt;Cathriona Cantio&lt;/author&gt;&lt;author&gt;Bob Oranje&lt;/author&gt;&lt;/authors&gt;&lt;/contributors&gt;&lt;titles&gt;&lt;title&gt;Normal P50 Gating in Children with Autism, Yet Attenuated P50 Amplitude in the Asperger Subcategory&lt;/title&gt;&lt;secondary-title&gt;Autism Research&lt;/secondary-title&gt;&lt;/titles&gt;&lt;periodical&gt;&lt;full-title&gt;Autism Research&lt;/full-title&gt;&lt;/periodical&gt;&lt;volume&gt;8&lt;/volume&gt;&lt;number&gt;4&lt;/number&gt;&lt;dates&gt;&lt;year&gt;2015/08/01&lt;/year&gt;&lt;/dates&gt;&lt;isbn&gt;1939-3806&lt;/isbn&gt;&lt;urls&gt;&lt;related-urls&gt;&lt;url&gt;https://onlinelibrary.wiley.com/doi/10.1002/aur.1452&lt;/url&gt;&lt;/related-urls&gt;&lt;/urls&gt;&lt;electronic-resource-num&gt;10.1002/aur.1452&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(144)</w:t>
            </w:r>
            <w:r w:rsidRPr="00003B0C">
              <w:rPr>
                <w:rFonts w:eastAsia="Times New Roman" w:cs="Times New Roman"/>
                <w:color w:val="000000"/>
                <w:sz w:val="16"/>
                <w:szCs w:val="16"/>
              </w:rPr>
              <w:fldChar w:fldCharType="end"/>
            </w:r>
          </w:p>
        </w:tc>
        <w:tc>
          <w:tcPr>
            <w:tcW w:w="630" w:type="dxa"/>
            <w:shd w:val="clear" w:color="auto" w:fill="auto"/>
          </w:tcPr>
          <w:p w14:paraId="6B29633B" w14:textId="3EFE40BF" w:rsidR="0018504D" w:rsidRPr="00003B0C" w:rsidRDefault="0007048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2015</w:t>
            </w:r>
          </w:p>
        </w:tc>
        <w:tc>
          <w:tcPr>
            <w:tcW w:w="1226" w:type="dxa"/>
            <w:shd w:val="clear" w:color="auto" w:fill="auto"/>
          </w:tcPr>
          <w:p w14:paraId="2DD0AC8C" w14:textId="7AF871B0"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6C5DA6">
              <w:rPr>
                <w:rFonts w:eastAsia="Times New Roman" w:cs="Times New Roman"/>
                <w:color w:val="000000" w:themeColor="text1"/>
                <w:sz w:val="16"/>
                <w:szCs w:val="16"/>
              </w:rPr>
              <w:t xml:space="preserve">; </w:t>
            </w:r>
            <w:r w:rsidR="00300803">
              <w:rPr>
                <w:rFonts w:eastAsia="Times New Roman" w:cs="Times New Roman"/>
                <w:color w:val="000000" w:themeColor="text1"/>
                <w:sz w:val="16"/>
                <w:szCs w:val="16"/>
              </w:rPr>
              <w:t>P</w:t>
            </w:r>
            <w:r w:rsidR="006C5DA6">
              <w:rPr>
                <w:rFonts w:eastAsia="Times New Roman" w:cs="Times New Roman"/>
                <w:color w:val="000000" w:themeColor="text1"/>
                <w:sz w:val="16"/>
                <w:szCs w:val="16"/>
              </w:rPr>
              <w:t>assive auditory stimuli</w:t>
            </w:r>
          </w:p>
        </w:tc>
        <w:tc>
          <w:tcPr>
            <w:tcW w:w="844" w:type="dxa"/>
            <w:shd w:val="clear" w:color="auto" w:fill="auto"/>
          </w:tcPr>
          <w:p w14:paraId="4E6394EF" w14:textId="77777777"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Total: 70 </w:t>
            </w:r>
          </w:p>
          <w:p w14:paraId="5D556A04" w14:textId="77777777"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 xml:space="preserve">ASD: 31 </w:t>
            </w:r>
          </w:p>
          <w:p w14:paraId="39782FBB" w14:textId="30D10973"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TD: 39</w:t>
            </w:r>
          </w:p>
        </w:tc>
        <w:tc>
          <w:tcPr>
            <w:tcW w:w="900" w:type="dxa"/>
            <w:shd w:val="clear" w:color="auto" w:fill="auto"/>
          </w:tcPr>
          <w:p w14:paraId="5E644D21" w14:textId="77777777"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 xml:space="preserve">ASD: 11.1 (8-12) </w:t>
            </w:r>
          </w:p>
          <w:p w14:paraId="52CBED9A" w14:textId="48EFC859"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10.8 (8-12)</w:t>
            </w:r>
          </w:p>
        </w:tc>
        <w:tc>
          <w:tcPr>
            <w:tcW w:w="987" w:type="dxa"/>
            <w:shd w:val="clear" w:color="auto" w:fill="auto"/>
          </w:tcPr>
          <w:p w14:paraId="31E5E49C" w14:textId="77777777"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7 (23)</w:t>
            </w:r>
          </w:p>
          <w:p w14:paraId="74671086" w14:textId="5B800C30"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12 (31)</w:t>
            </w:r>
          </w:p>
        </w:tc>
        <w:tc>
          <w:tcPr>
            <w:tcW w:w="723" w:type="dxa"/>
            <w:shd w:val="clear" w:color="auto" w:fill="auto"/>
          </w:tcPr>
          <w:p w14:paraId="30F1CDE1" w14:textId="5A606D45"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Denmark</w:t>
            </w:r>
          </w:p>
        </w:tc>
        <w:tc>
          <w:tcPr>
            <w:tcW w:w="1080" w:type="dxa"/>
            <w:shd w:val="clear" w:color="auto" w:fill="auto"/>
          </w:tcPr>
          <w:p w14:paraId="47740B7A" w14:textId="404CD61E"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ADI-R, DSM-IV</w:t>
            </w:r>
          </w:p>
        </w:tc>
        <w:tc>
          <w:tcPr>
            <w:tcW w:w="2389" w:type="dxa"/>
            <w:shd w:val="clear" w:color="auto" w:fill="auto"/>
          </w:tcPr>
          <w:p w14:paraId="49E91FE3" w14:textId="436CBC52"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No group difference in P50 amplitude or latency. The Asperger’s subgroup of ASD has reduced P50 amplitude to the first stimulus, but not the second.</w:t>
            </w:r>
          </w:p>
        </w:tc>
      </w:tr>
      <w:tr w:rsidR="0018504D" w:rsidRPr="00D52F66" w14:paraId="67C868DB" w14:textId="77777777">
        <w:trPr>
          <w:trHeight w:val="260"/>
        </w:trPr>
        <w:tc>
          <w:tcPr>
            <w:tcW w:w="982" w:type="dxa"/>
            <w:shd w:val="clear" w:color="auto" w:fill="auto"/>
          </w:tcPr>
          <w:p w14:paraId="2806524C" w14:textId="5CD9F60E" w:rsidR="0018504D" w:rsidRPr="00003B0C" w:rsidRDefault="0018504D"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Vlaskamp</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&lt;EndNote&gt;&lt;Cite&gt;&lt;Author&gt;Vlaskamp&lt;/Author&gt;&lt;Year&gt;2017/11/01&lt;/Year&gt;&lt;RecNum&gt;312&lt;/RecNum&gt;&lt;DisplayText&gt;(145)&lt;/DisplayText&gt;&lt;record&gt;&lt;rec-number&gt;312&lt;/rec-number&gt;&lt;foreign-keys&gt;&lt;key app="EN" db-id="pfftftz55dav9pezpdapp2zv2xzt0e0rv2wp" timestamp="1709309246" guid="cd728f05-8613-43bf-8e97-1fd4214f20d6"&gt;312&lt;/key&gt;&lt;/foreign-keys&gt;&lt;ref-type name="Journal Article"&gt;17&lt;/ref-type&gt;&lt;contributors&gt;&lt;authors&gt;&lt;author&gt;Chantal Vlaskamp&lt;/author&gt;&lt;author&gt;Bob Oranje&lt;/author&gt;&lt;author&gt;Gitte Falcher Madsen&lt;/author&gt;&lt;author&gt;Jens Richardt Møllegaard Jepsen&lt;/author&gt;&lt;author&gt;Sarah Durston&lt;/author&gt;&lt;author&gt;Cathriona Cantio&lt;/author&gt;&lt;author&gt;Birte Glenthøj&lt;/author&gt;&lt;author&gt;Niels Bilenberg&lt;/author&gt;&lt;/authors&gt;&lt;/contributors&gt;&lt;titles&gt;&lt;title&gt;Auditory processing in autism spectrum disorder: Mismatch negativity deficits&lt;/title&gt;&lt;secondary-title&gt;Autism Research&lt;/secondary-title&gt;&lt;/titles&gt;&lt;periodical&gt;&lt;full-title&gt;Autism Research&lt;/full-title&gt;&lt;/periodical&gt;&lt;volume&gt;10&lt;/volume&gt;&lt;number&gt;11&lt;/number&gt;&lt;dates&gt;&lt;year&gt;2017/11/01&lt;/year&gt;&lt;/dates&gt;&lt;isbn&gt;1939-3806&lt;/isbn&gt;&lt;urls&gt;&lt;related-urls&gt;&lt;url&gt;https://onlinelibrary.wiley.com/doi/10.1002/aur.1821&lt;/url&gt;&lt;/related-urls&gt;&lt;/urls&gt;&lt;electronic-resource-num&gt;10.1002/aur.1821&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(145)</w:t>
            </w:r>
            <w:r w:rsidRPr="00003B0C">
              <w:rPr>
                <w:rFonts w:eastAsia="Times New Roman" w:cs="Times New Roman"/>
                <w:color w:val="000000"/>
                <w:sz w:val="16"/>
                <w:szCs w:val="16"/>
              </w:rPr>
              <w:fldChar w:fldCharType="end"/>
            </w:r>
          </w:p>
        </w:tc>
        <w:tc>
          <w:tcPr>
            <w:tcW w:w="630" w:type="dxa"/>
            <w:shd w:val="clear" w:color="auto" w:fill="auto"/>
          </w:tcPr>
          <w:p w14:paraId="158FF731" w14:textId="7A759F9D"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2017</w:t>
            </w:r>
          </w:p>
        </w:tc>
        <w:tc>
          <w:tcPr>
            <w:tcW w:w="1226" w:type="dxa"/>
            <w:shd w:val="clear" w:color="auto" w:fill="auto"/>
          </w:tcPr>
          <w:p w14:paraId="4F0AD483" w14:textId="0505B9DC"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6F36BE">
              <w:rPr>
                <w:rFonts w:eastAsia="Times New Roman" w:cs="Times New Roman"/>
                <w:color w:val="000000" w:themeColor="text1"/>
                <w:sz w:val="16"/>
                <w:szCs w:val="16"/>
              </w:rPr>
              <w:t>; Passive auditory stimuli while watching movie</w:t>
            </w:r>
          </w:p>
        </w:tc>
        <w:tc>
          <w:tcPr>
            <w:tcW w:w="844" w:type="dxa"/>
            <w:shd w:val="clear" w:color="auto" w:fill="auto"/>
          </w:tcPr>
          <w:p w14:paraId="092DA11F" w14:textId="77777777"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73</w:t>
            </w:r>
          </w:p>
          <w:p w14:paraId="368ACD32" w14:textId="77777777"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35</w:t>
            </w:r>
          </w:p>
          <w:p w14:paraId="6D878AE4" w14:textId="05EED414"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TD: 38</w:t>
            </w:r>
          </w:p>
        </w:tc>
        <w:tc>
          <w:tcPr>
            <w:tcW w:w="900" w:type="dxa"/>
            <w:shd w:val="clear" w:color="auto" w:fill="auto"/>
          </w:tcPr>
          <w:p w14:paraId="03E83CDA" w14:textId="364ABFBC"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11.1 (8-12)</w:t>
            </w:r>
            <w:r w:rsidRPr="00003B0C">
              <w:rPr>
                <w:rFonts w:eastAsia="Times New Roman" w:cs="Times New Roman"/>
                <w:color w:val="000000"/>
                <w:sz w:val="16"/>
                <w:szCs w:val="16"/>
              </w:rPr>
              <w:br/>
              <w:t>TD: 10.8 (8-12)</w:t>
            </w:r>
          </w:p>
        </w:tc>
        <w:tc>
          <w:tcPr>
            <w:tcW w:w="987" w:type="dxa"/>
            <w:shd w:val="clear" w:color="auto" w:fill="auto"/>
          </w:tcPr>
          <w:p w14:paraId="7F731995" w14:textId="6CAA592C"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7 (20)</w:t>
            </w:r>
            <w:r w:rsidRPr="00003B0C">
              <w:rPr>
                <w:rFonts w:eastAsia="Times New Roman" w:cs="Times New Roman"/>
                <w:color w:val="000000"/>
                <w:sz w:val="16"/>
                <w:szCs w:val="16"/>
              </w:rPr>
              <w:br/>
              <w:t>TD: 11 (29)</w:t>
            </w:r>
          </w:p>
        </w:tc>
        <w:tc>
          <w:tcPr>
            <w:tcW w:w="723" w:type="dxa"/>
            <w:shd w:val="clear" w:color="auto" w:fill="auto"/>
          </w:tcPr>
          <w:p w14:paraId="7DA977A4" w14:textId="5E2BF0EE"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Denmark</w:t>
            </w:r>
          </w:p>
        </w:tc>
        <w:tc>
          <w:tcPr>
            <w:tcW w:w="1080" w:type="dxa"/>
            <w:shd w:val="clear" w:color="auto" w:fill="auto"/>
          </w:tcPr>
          <w:p w14:paraId="695FBAD9" w14:textId="56C6D5B8"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DSM-IV, ADOS, ADI-R, Medical records</w:t>
            </w:r>
          </w:p>
        </w:tc>
        <w:tc>
          <w:tcPr>
            <w:tcW w:w="2389" w:type="dxa"/>
            <w:shd w:val="clear" w:color="auto" w:fill="auto"/>
          </w:tcPr>
          <w:p w14:paraId="189002CE" w14:textId="1F2F524F"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decreased mismatch negativity (MMN) in response to auditory paradigm. ASD group also has increased P3a amplitude following MMN.</w:t>
            </w:r>
          </w:p>
        </w:tc>
      </w:tr>
      <w:tr w:rsidR="0018504D" w:rsidRPr="00D52F66" w14:paraId="0FA301C7" w14:textId="77777777">
        <w:trPr>
          <w:trHeight w:val="260"/>
        </w:trPr>
        <w:tc>
          <w:tcPr>
            <w:tcW w:w="982" w:type="dxa"/>
            <w:shd w:val="clear" w:color="auto" w:fill="auto"/>
          </w:tcPr>
          <w:p w14:paraId="413EAFC2" w14:textId="6FA2D6FC"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Cotter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&lt;EndNote&gt;&lt;Cite&gt;&lt;Author&gt;Cotter&lt;/Author&gt;&lt;Year&gt;2023-04-01&lt;/Year&gt;&lt;RecNum&gt;285&lt;/RecNum&gt;&lt;DisplayText&gt;(146)&lt;/DisplayText&gt;&lt;record&gt;&lt;rec-number&gt;285&lt;/rec-number&gt;&lt;foreign-keys&gt;&lt;key app="EN" db-id="pfftftz55dav9pezpdapp2zv2xzt0e0rv2wp" timestamp="1709308338" guid="a88901f4-253a-4556-924c-c5fb5818584f"&gt;285&lt;/key&gt;&lt;/foreign-keys&gt;&lt;ref-type name="Journal Article"&gt;17&lt;/ref-type&gt;&lt;contributors&gt;&lt;authors&gt;&lt;author&gt;Cotter, Mairin&lt;/author&gt;&lt;author&gt;Reisli, Seydanur&lt;/author&gt;&lt;author&gt;Francisco, Ana Alves&lt;/author&gt;&lt;author&gt;Wakim, Kathryn-Mary&lt;/author&gt;&lt;author&gt;Oakes, Leona&lt;/author&gt;&lt;author&gt;Crosse, Michael J.&lt;/author&gt;&lt;author&gt;Foxe, John J.&lt;/author&gt;&lt;author&gt;Molholm, Sophie&lt;/author&gt;&lt;author&gt;Cotter, Mairin&lt;/author&gt;&lt;author&gt;Reisli, Seydanur&lt;/author&gt;&lt;author&gt;Francisco, Ana Alves&lt;/author&gt;&lt;author&gt;Wakim, Kathryn-Mary&lt;/author&gt;&lt;author&gt;Oakes, Leona&lt;/author&gt;&lt;author&gt;Crosse, Michael J.&lt;/author&gt;&lt;author&gt;Foxe, John J.&lt;/author&gt;&lt;author&gt;Molholm, Sophie&lt;/author&gt;&lt;/authors&gt;&lt;/contributors&gt;&lt;titles&gt;&lt;title&gt;Neurophysiological measures of auditory sensory processing are associated with adaptive behavior in children with Autism Spectrum Disorder&lt;/title&gt;&lt;secondary-title&gt;Journal of Neurodevelopmental Disorders 2023 15:1&lt;/secondary-title&gt;&lt;/titles&gt;&lt;periodical&gt;&lt;full-title&gt;Journal of Neurodevelopmental Disorders 2023 15:1&lt;/full-title&gt;&lt;/periodical&gt;&lt;volume&gt;15&lt;/volume&gt;&lt;number&gt;1&lt;/number&gt;&lt;dates&gt;&lt;year&gt;2023-04-01&lt;/year&gt;&lt;/dates&gt;&lt;isbn&gt;1866-1955&lt;/isbn&gt;&lt;urls&gt;&lt;related-urls&gt;&lt;url&gt;https://jneurodevdisorders.biomedcentral.com/articles/10.1186/s11689-023-09480-2&lt;/url&gt;&lt;/related-urls&gt;&lt;/urls&gt;&lt;electronic-resource-num&gt;10.1186/s11689-023-09480-2&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(146)</w:t>
            </w:r>
            <w:r w:rsidRPr="00003B0C">
              <w:rPr>
                <w:rFonts w:eastAsia="Times New Roman" w:cs="Times New Roman"/>
                <w:color w:val="000000"/>
                <w:sz w:val="16"/>
                <w:szCs w:val="16"/>
              </w:rPr>
              <w:fldChar w:fldCharType="end"/>
            </w:r>
          </w:p>
        </w:tc>
        <w:tc>
          <w:tcPr>
            <w:tcW w:w="630" w:type="dxa"/>
            <w:shd w:val="clear" w:color="auto" w:fill="auto"/>
          </w:tcPr>
          <w:p w14:paraId="1CE97820" w14:textId="37B262E9"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2023</w:t>
            </w:r>
          </w:p>
        </w:tc>
        <w:tc>
          <w:tcPr>
            <w:tcW w:w="1226" w:type="dxa"/>
            <w:shd w:val="clear" w:color="auto" w:fill="auto"/>
          </w:tcPr>
          <w:p w14:paraId="43B22483" w14:textId="228FDF24"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6F36BE">
              <w:rPr>
                <w:rFonts w:eastAsia="Times New Roman" w:cs="Times New Roman"/>
                <w:color w:val="000000" w:themeColor="text1"/>
                <w:sz w:val="16"/>
                <w:szCs w:val="16"/>
              </w:rPr>
              <w:t xml:space="preserve">; </w:t>
            </w:r>
            <w:r w:rsidR="00E671FD">
              <w:rPr>
                <w:rFonts w:eastAsia="Times New Roman" w:cs="Times New Roman"/>
                <w:color w:val="000000" w:themeColor="text1"/>
                <w:sz w:val="16"/>
                <w:szCs w:val="16"/>
              </w:rPr>
              <w:t>Audiovisual task</w:t>
            </w:r>
          </w:p>
        </w:tc>
        <w:tc>
          <w:tcPr>
            <w:tcW w:w="844" w:type="dxa"/>
            <w:shd w:val="clear" w:color="auto" w:fill="auto"/>
          </w:tcPr>
          <w:p w14:paraId="5D63D949" w14:textId="77777777"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216</w:t>
            </w:r>
          </w:p>
          <w:p w14:paraId="242F9AF8" w14:textId="5A93AEA5" w:rsidR="0018504D" w:rsidRPr="00003B0C" w:rsidRDefault="0018504D"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84</w:t>
            </w:r>
            <w:r w:rsidRPr="00003B0C">
              <w:rPr>
                <w:rFonts w:eastAsia="Times New Roman" w:cs="Times New Roman"/>
                <w:color w:val="000000"/>
                <w:sz w:val="16"/>
                <w:szCs w:val="16"/>
              </w:rPr>
              <w:br/>
              <w:t>TD: 132</w:t>
            </w:r>
          </w:p>
        </w:tc>
        <w:tc>
          <w:tcPr>
            <w:tcW w:w="900" w:type="dxa"/>
            <w:shd w:val="clear" w:color="auto" w:fill="auto"/>
          </w:tcPr>
          <w:p w14:paraId="5158ECB7" w14:textId="6E9FC3B5"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11.4 (6.1-17.5)</w:t>
            </w:r>
            <w:r w:rsidRPr="00003B0C">
              <w:rPr>
                <w:rFonts w:eastAsia="Times New Roman" w:cs="Times New Roman"/>
                <w:color w:val="000000"/>
                <w:sz w:val="16"/>
                <w:szCs w:val="16"/>
              </w:rPr>
              <w:br/>
              <w:t>TD: 11.5 (6-17.5)</w:t>
            </w:r>
          </w:p>
        </w:tc>
        <w:tc>
          <w:tcPr>
            <w:tcW w:w="987" w:type="dxa"/>
            <w:shd w:val="clear" w:color="auto" w:fill="auto"/>
          </w:tcPr>
          <w:p w14:paraId="5B7E1367" w14:textId="0223F9CF"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12 (14)</w:t>
            </w:r>
            <w:r w:rsidRPr="00003B0C">
              <w:rPr>
                <w:rFonts w:eastAsia="Times New Roman" w:cs="Times New Roman"/>
                <w:color w:val="000000"/>
                <w:sz w:val="16"/>
                <w:szCs w:val="16"/>
              </w:rPr>
              <w:br/>
              <w:t>TD: 70 (53)</w:t>
            </w:r>
          </w:p>
        </w:tc>
        <w:tc>
          <w:tcPr>
            <w:tcW w:w="723" w:type="dxa"/>
            <w:shd w:val="clear" w:color="auto" w:fill="auto"/>
          </w:tcPr>
          <w:p w14:paraId="0EBB37FA" w14:textId="393321D6"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3F5F3854" w14:textId="79A5EBF4"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ADOS-2, ADI-R</w:t>
            </w:r>
          </w:p>
        </w:tc>
        <w:tc>
          <w:tcPr>
            <w:tcW w:w="2389" w:type="dxa"/>
            <w:shd w:val="clear" w:color="auto" w:fill="auto"/>
          </w:tcPr>
          <w:p w14:paraId="4300C56F" w14:textId="3595E86B" w:rsidR="0018504D" w:rsidRPr="00003B0C" w:rsidRDefault="0018504D"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decreased auditory evoked potential amplitudes bilaterally. Both groups exhibit rightward lateralized responses to auditory tones, but laterality is decreased in ASD group.</w:t>
            </w:r>
          </w:p>
        </w:tc>
      </w:tr>
      <w:tr w:rsidR="0018504D" w:rsidRPr="00D52F66" w14:paraId="3F89820D" w14:textId="77777777" w:rsidTr="0018504D">
        <w:trPr>
          <w:trHeight w:val="260"/>
        </w:trPr>
        <w:tc>
          <w:tcPr>
            <w:tcW w:w="9761" w:type="dxa"/>
            <w:gridSpan w:val="9"/>
            <w:shd w:val="clear" w:color="auto" w:fill="A6A6A6" w:themeFill="background1" w:themeFillShade="A6"/>
          </w:tcPr>
          <w:p w14:paraId="79D6C67C" w14:textId="7FBD3894"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 xml:space="preserve">Sensory/Tactile </w:t>
            </w:r>
            <w:r w:rsidR="001929CF">
              <w:rPr>
                <w:rFonts w:eastAsia="Times New Roman" w:cs="Times New Roman"/>
                <w:b/>
                <w:bCs/>
                <w:color w:val="000000" w:themeColor="text1"/>
                <w:sz w:val="16"/>
                <w:szCs w:val="16"/>
              </w:rPr>
              <w:t>Event Related Potential</w:t>
            </w:r>
          </w:p>
        </w:tc>
      </w:tr>
      <w:tr w:rsidR="0018504D" w:rsidRPr="00D52F66" w14:paraId="66CCE877" w14:textId="77777777" w:rsidTr="0018504D">
        <w:trPr>
          <w:trHeight w:val="260"/>
        </w:trPr>
        <w:tc>
          <w:tcPr>
            <w:tcW w:w="982" w:type="dxa"/>
            <w:shd w:val="clear" w:color="auto" w:fill="BFBFBF" w:themeFill="background1" w:themeFillShade="BF"/>
          </w:tcPr>
          <w:p w14:paraId="6E580A6E" w14:textId="69F2F22A"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4294FDCB" w14:textId="28411CE3"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68D93ADF" w14:textId="1CB8C21C" w:rsidR="0018504D"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70B46CF4" w14:textId="7C51F862" w:rsidR="0018504D" w:rsidRPr="00003B0C" w:rsidRDefault="0018504D"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tcPr>
          <w:p w14:paraId="54C4B4B7" w14:textId="6FB2B465"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tcPr>
          <w:p w14:paraId="1955B5DC" w14:textId="35BF7D01"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tcPr>
          <w:p w14:paraId="082E898C" w14:textId="0E2B6203"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7C5F846A" w14:textId="315BCDFB"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7767DE6D" w14:textId="29F9D533" w:rsidR="0018504D" w:rsidRPr="00003B0C" w:rsidRDefault="0018504D"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B501F3" w:rsidRPr="00D52F66" w14:paraId="7F7EEB53" w14:textId="77777777">
        <w:trPr>
          <w:trHeight w:val="260"/>
        </w:trPr>
        <w:tc>
          <w:tcPr>
            <w:tcW w:w="982" w:type="dxa"/>
            <w:shd w:val="clear" w:color="auto" w:fill="auto"/>
          </w:tcPr>
          <w:p w14:paraId="4F2F192E" w14:textId="0DE00D46" w:rsidR="00B501F3" w:rsidRPr="00003B0C" w:rsidRDefault="00B501F3"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Espenhahn</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&lt;EndNote&gt;&lt;Cite&gt;&lt;Author&gt;Espenhahn&lt;/Author&gt;&lt;Year&gt;2021-04-01&lt;/Year&gt;&lt;RecNum&gt;289&lt;/RecNum&gt;&lt;DisplayText&gt;(147)&lt;/DisplayText&gt;&lt;record&gt;&lt;rec-number&gt;289&lt;/rec-number&gt;&lt;foreign-keys&gt;&lt;key app="EN" db-id="pfftftz55dav9pezpdapp2zv2xzt0e0rv2wp" timestamp="1709308338" guid="00baf25a-ff79-4094-8edf-58cfe9f5f69e"&gt;289&lt;/key&gt;&lt;/foreign-keys&gt;&lt;ref-type name="Journal Article"&gt;17&lt;/ref-type&gt;&lt;contributors&gt;&lt;authors&gt;&lt;author&gt;Espenhahn, Svenja&lt;/author&gt;&lt;author&gt;Godfrey, Kate J.&lt;/author&gt;&lt;author&gt;Kaur, Sakshi&lt;/author&gt;&lt;author&gt;Ross, Maia&lt;/author&gt;&lt;author&gt;Nath, Niloy&lt;/author&gt;&lt;author&gt;Dmitrieva, Olesya&lt;/author&gt;&lt;author&gt;McMorris, Carly&lt;/author&gt;&lt;author&gt;Cortese, Filomeno&lt;/author&gt;&lt;author&gt;Wright, Charlene&lt;/author&gt;&lt;author&gt;Murias, Kara&lt;/author&gt;&lt;author&gt;Dewey, Deborah&lt;/author&gt;&lt;author&gt;Protzner, Andrea B.&lt;/author&gt;&lt;author&gt;McCrimmon, Adam&lt;/author&gt;&lt;author&gt;Bray, Signe&lt;/author&gt;&lt;author&gt;Harris, Ashley D.&lt;/author&gt;&lt;author&gt;Espenhahn, Svenja&lt;/author&gt;&lt;author&gt;Godfrey, Kate J.&lt;/author&gt;&lt;author&gt;Kaur, Sakshi&lt;/author&gt;&lt;author&gt;Ross, Maia&lt;/author&gt;&lt;author&gt;Nath, Niloy&lt;/author&gt;&lt;author&gt;Dmitrieva, Olesya&lt;/author&gt;&lt;author&gt;McMorris, Carly&lt;/author&gt;&lt;author&gt;Cortese, Filomeno&lt;/author&gt;&lt;author&gt;Wright, Charlene&lt;/author&gt;&lt;author&gt;Murias, Kara&lt;/author&gt;&lt;author&gt;Dewey, Deborah&lt;/author&gt;&lt;author&gt;Protzner, Andrea B.&lt;/author&gt;&lt;author&gt;McCrimmon, Adam&lt;/author&gt;&lt;author&gt;Bray, Signe&lt;/author&gt;&lt;author&gt;Harris, Ashley D.&lt;/author&gt;&lt;/authors&gt;&lt;/contributors&gt;&lt;titles&gt;&lt;title&gt;Tactile cortical responses and association with tactile reactivity in young children on the autism spectrum&lt;/title&gt;&lt;secondary-title&gt;Molecular Autism 2021 12:1&lt;/secondary-title&gt;&lt;/titles&gt;&lt;periodical&gt;&lt;full-title&gt;Molecular Autism 2021 12:1&lt;/full-title&gt;&lt;/periodical&gt;&lt;volume&gt;12&lt;/volume&gt;&lt;number&gt;1&lt;/number&gt;&lt;dates&gt;&lt;year&gt;2021-04-01&lt;/year&gt;&lt;/dates&gt;&lt;isbn&gt;2040-2392&lt;/isbn&gt;&lt;urls&gt;&lt;related-urls&gt;&lt;url&gt;https://molecularautism.biomedcentral.com/articles/10.1186/s13229-021-00435-9&lt;/url&gt;&lt;/related-urls&gt;&lt;/urls&gt;&lt;electronic-resource-num&gt;10.1186/s13229-021-00435-9&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(147)</w:t>
            </w:r>
            <w:r w:rsidRPr="00003B0C">
              <w:rPr>
                <w:rFonts w:eastAsia="Times New Roman" w:cs="Times New Roman"/>
                <w:color w:val="000000"/>
                <w:sz w:val="16"/>
                <w:szCs w:val="16"/>
              </w:rPr>
              <w:fldChar w:fldCharType="end"/>
            </w:r>
          </w:p>
        </w:tc>
        <w:tc>
          <w:tcPr>
            <w:tcW w:w="630" w:type="dxa"/>
            <w:shd w:val="clear" w:color="auto" w:fill="auto"/>
          </w:tcPr>
          <w:p w14:paraId="5CE5C709" w14:textId="0AD97E1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2021</w:t>
            </w:r>
          </w:p>
        </w:tc>
        <w:tc>
          <w:tcPr>
            <w:tcW w:w="1226" w:type="dxa"/>
            <w:shd w:val="clear" w:color="auto" w:fill="auto"/>
          </w:tcPr>
          <w:p w14:paraId="76118F7D" w14:textId="777A4312"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E671FD">
              <w:rPr>
                <w:rFonts w:eastAsia="Times New Roman" w:cs="Times New Roman"/>
                <w:color w:val="000000" w:themeColor="text1"/>
                <w:sz w:val="16"/>
                <w:szCs w:val="16"/>
              </w:rPr>
              <w:t>; Passive tactile stimuli while watching movie</w:t>
            </w:r>
          </w:p>
        </w:tc>
        <w:tc>
          <w:tcPr>
            <w:tcW w:w="844" w:type="dxa"/>
            <w:shd w:val="clear" w:color="auto" w:fill="auto"/>
          </w:tcPr>
          <w:p w14:paraId="703D2BAA"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69</w:t>
            </w:r>
          </w:p>
          <w:p w14:paraId="1ABAABD8" w14:textId="75C10EFE"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28</w:t>
            </w:r>
            <w:r w:rsidRPr="00003B0C">
              <w:rPr>
                <w:rFonts w:eastAsia="Times New Roman" w:cs="Times New Roman"/>
                <w:color w:val="000000"/>
                <w:sz w:val="16"/>
                <w:szCs w:val="16"/>
              </w:rPr>
              <w:br/>
              <w:t>TD: 41</w:t>
            </w:r>
          </w:p>
        </w:tc>
        <w:tc>
          <w:tcPr>
            <w:tcW w:w="900" w:type="dxa"/>
            <w:shd w:val="clear" w:color="auto" w:fill="auto"/>
          </w:tcPr>
          <w:p w14:paraId="065F337F" w14:textId="0A69183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5.4</w:t>
            </w:r>
            <w:r w:rsidRPr="00003B0C">
              <w:rPr>
                <w:rFonts w:eastAsia="Times New Roman" w:cs="Times New Roman"/>
                <w:color w:val="000000" w:themeColor="text1"/>
                <w:sz w:val="16"/>
                <w:szCs w:val="16"/>
              </w:rPr>
              <w:t xml:space="preserve"> </w:t>
            </w:r>
            <w:r w:rsidRPr="00003B0C">
              <w:rPr>
                <w:rFonts w:eastAsia="Times New Roman" w:cs="Times New Roman"/>
                <w:color w:val="000000"/>
                <w:sz w:val="16"/>
                <w:szCs w:val="16"/>
              </w:rPr>
              <w:t>(3-6)</w:t>
            </w:r>
            <w:r w:rsidRPr="00003B0C">
              <w:rPr>
                <w:rFonts w:eastAsia="Times New Roman" w:cs="Times New Roman"/>
                <w:color w:val="000000"/>
                <w:sz w:val="16"/>
                <w:szCs w:val="16"/>
              </w:rPr>
              <w:br/>
              <w:t>TD: 5.3 (3-6)</w:t>
            </w:r>
          </w:p>
        </w:tc>
        <w:tc>
          <w:tcPr>
            <w:tcW w:w="987" w:type="dxa"/>
            <w:shd w:val="clear" w:color="auto" w:fill="auto"/>
          </w:tcPr>
          <w:p w14:paraId="0D474131" w14:textId="7CD3C0A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6 (21)</w:t>
            </w:r>
            <w:r w:rsidRPr="00003B0C">
              <w:rPr>
                <w:rFonts w:eastAsia="Times New Roman" w:cs="Times New Roman"/>
                <w:color w:val="000000"/>
                <w:sz w:val="16"/>
                <w:szCs w:val="16"/>
              </w:rPr>
              <w:br/>
              <w:t>TD: 13 (32)</w:t>
            </w:r>
          </w:p>
        </w:tc>
        <w:tc>
          <w:tcPr>
            <w:tcW w:w="723" w:type="dxa"/>
            <w:shd w:val="clear" w:color="auto" w:fill="auto"/>
          </w:tcPr>
          <w:p w14:paraId="019CB52B" w14:textId="62921D4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Canada</w:t>
            </w:r>
          </w:p>
        </w:tc>
        <w:tc>
          <w:tcPr>
            <w:tcW w:w="1080" w:type="dxa"/>
            <w:shd w:val="clear" w:color="auto" w:fill="auto"/>
          </w:tcPr>
          <w:p w14:paraId="73DEE738" w14:textId="33E27B2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SRS-2</w:t>
            </w:r>
          </w:p>
        </w:tc>
        <w:tc>
          <w:tcPr>
            <w:tcW w:w="2389" w:type="dxa"/>
            <w:shd w:val="clear" w:color="auto" w:fill="auto"/>
          </w:tcPr>
          <w:p w14:paraId="49593CD1" w14:textId="469895FE" w:rsidR="00B501F3" w:rsidRPr="00003B0C" w:rsidRDefault="00B501F3" w:rsidP="00003B0C">
            <w:pPr>
              <w:spacing w:before="0" w:after="0"/>
              <w:rPr>
                <w:rFonts w:eastAsia="Times New Roman" w:cs="Times New Roman"/>
                <w:sz w:val="16"/>
                <w:szCs w:val="16"/>
              </w:rPr>
            </w:pPr>
            <w:r w:rsidRPr="00003B0C">
              <w:rPr>
                <w:rFonts w:eastAsia="Times New Roman" w:cs="Times New Roman"/>
                <w:color w:val="000000"/>
                <w:sz w:val="16"/>
                <w:szCs w:val="16"/>
              </w:rPr>
              <w:t>No group difference in amplitude or latency of sensory-evoked P50, N80, or P100. ASD group has shorter sensory-evoked N140 (tactile stimulation) latency compared to TD group, suggesting faster processing speed in ASD children.</w:t>
            </w:r>
          </w:p>
        </w:tc>
      </w:tr>
      <w:tr w:rsidR="00B501F3" w:rsidRPr="00D52F66" w14:paraId="00FE3886" w14:textId="77777777">
        <w:trPr>
          <w:trHeight w:val="260"/>
        </w:trPr>
        <w:tc>
          <w:tcPr>
            <w:tcW w:w="9761" w:type="dxa"/>
            <w:gridSpan w:val="9"/>
            <w:shd w:val="clear" w:color="auto" w:fill="A6A6A6" w:themeFill="background1" w:themeFillShade="A6"/>
          </w:tcPr>
          <w:p w14:paraId="17E32B3B" w14:textId="77173B40"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 xml:space="preserve">Visual </w:t>
            </w:r>
            <w:r w:rsidR="001929CF">
              <w:rPr>
                <w:rFonts w:eastAsia="Times New Roman" w:cs="Times New Roman"/>
                <w:b/>
                <w:bCs/>
                <w:color w:val="000000" w:themeColor="text1"/>
                <w:sz w:val="16"/>
                <w:szCs w:val="16"/>
              </w:rPr>
              <w:t>Event Related Potential</w:t>
            </w:r>
          </w:p>
        </w:tc>
      </w:tr>
      <w:tr w:rsidR="00B501F3" w:rsidRPr="00D52F66" w14:paraId="2BDF77A0" w14:textId="77777777" w:rsidTr="0007048D">
        <w:trPr>
          <w:trHeight w:val="260"/>
        </w:trPr>
        <w:tc>
          <w:tcPr>
            <w:tcW w:w="982" w:type="dxa"/>
            <w:shd w:val="clear" w:color="auto" w:fill="BFBFBF" w:themeFill="background1" w:themeFillShade="BF"/>
          </w:tcPr>
          <w:p w14:paraId="3A38CF41" w14:textId="2002D6C7"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3073B420" w14:textId="27F651B5"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61D1FC5A" w14:textId="24B9732B" w:rsidR="00B501F3"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4FCAE289" w14:textId="0E5C2337"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tcPr>
          <w:p w14:paraId="35617371" w14:textId="7FBFBC29"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tcPr>
          <w:p w14:paraId="76968F70" w14:textId="79A26029"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tcPr>
          <w:p w14:paraId="0909B048" w14:textId="654FFB0E"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53BC5F8B" w14:textId="485F3329"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7CAA49D5" w14:textId="073A7507"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B501F3" w:rsidRPr="00D52F66" w14:paraId="56C2BDCA" w14:textId="77777777">
        <w:trPr>
          <w:trHeight w:val="260"/>
        </w:trPr>
        <w:tc>
          <w:tcPr>
            <w:tcW w:w="982" w:type="dxa"/>
            <w:shd w:val="clear" w:color="auto" w:fill="auto"/>
          </w:tcPr>
          <w:p w14:paraId="57546214" w14:textId="1A6CF8D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Norcia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&lt;EndNote&gt;&lt;Cite&gt;&lt;Author&gt;Norcia&lt;/Author&gt;&lt;Year&gt;2021/04/01&lt;/Year&gt;&lt;RecNum&gt;308&lt;/RecNum&gt;&lt;DisplayText&gt;(148)&lt;/DisplayText&gt;&lt;record&gt;&lt;rec-number&gt;308&lt;/rec-number&gt;&lt;foreign-keys&gt;&lt;key app="EN" db-id="pfftftz55dav9pezpdapp2zv2xzt0e0rv2wp" timestamp="1709309246" guid="5f9c3254-aa6f-4ac4-b868-23a8fbdd5047"&gt;308&lt;/key&gt;&lt;/foreign-keys&gt;&lt;ref-type name="Journal Article"&gt;17&lt;/ref-type&gt;&lt;contributors&gt;&lt;authors&gt;&lt;author&gt;Anthony M. Norcia&lt;/author&gt;&lt;author&gt;Azalea Lee&lt;/author&gt;&lt;author&gt;Wesley J. Meredith&lt;/author&gt;&lt;author&gt;Peter J. Kohler&lt;/author&gt;&lt;author&gt;Francesca Pei&lt;/author&gt;&lt;author&gt;Stephanie A. Ghassan&lt;/author&gt;&lt;author&gt;Robin A. Libove&lt;/author&gt;&lt;author&gt;Jennifer M. Phillips&lt;/author&gt;&lt;author&gt;Antonio Y. Hardan&lt;/author&gt;&lt;/authors&gt;&lt;/contributors&gt;&lt;titles&gt;&lt;title&gt;A case–control study of visual, auditory and audio–visual sensory interactions in children with autism spectrum disorder&lt;/title&gt;&lt;secondary-title&gt;Journal of Vision&lt;/secondary-title&gt;&lt;/titles&gt;&lt;periodical&gt;&lt;full-title&gt;Journal of Vision&lt;/full-title&gt;&lt;/periodical&gt;&lt;volume&gt;21&lt;/volume&gt;&lt;number&gt;4&lt;/number&gt;&lt;dates&gt;&lt;year&gt;2021/04/01&lt;/year&gt;&lt;/dates&gt;&lt;isbn&gt;1534-7362&lt;/isbn&gt;&lt;urls&gt;&lt;related-urls&gt;&lt;url&gt;https://jov.arvojournals.org/article.aspx?articleid=2772462&lt;/url&gt;&lt;/related-urls&gt;&lt;/urls&gt;&lt;electronic-resource-num&gt;10.1167/jov.21.4.5&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(148)</w:t>
            </w:r>
            <w:r w:rsidRPr="00003B0C">
              <w:rPr>
                <w:rFonts w:eastAsia="Times New Roman" w:cs="Times New Roman"/>
                <w:color w:val="000000"/>
                <w:sz w:val="16"/>
                <w:szCs w:val="16"/>
              </w:rPr>
              <w:fldChar w:fldCharType="end"/>
            </w:r>
          </w:p>
        </w:tc>
        <w:tc>
          <w:tcPr>
            <w:tcW w:w="630" w:type="dxa"/>
            <w:shd w:val="clear" w:color="auto" w:fill="auto"/>
          </w:tcPr>
          <w:p w14:paraId="5B436CA9" w14:textId="5095327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2021</w:t>
            </w:r>
          </w:p>
        </w:tc>
        <w:tc>
          <w:tcPr>
            <w:tcW w:w="1226" w:type="dxa"/>
            <w:shd w:val="clear" w:color="auto" w:fill="auto"/>
          </w:tcPr>
          <w:p w14:paraId="44AC6F9A" w14:textId="034621C3"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E671FD">
              <w:rPr>
                <w:rFonts w:eastAsia="Times New Roman" w:cs="Times New Roman"/>
                <w:color w:val="000000" w:themeColor="text1"/>
                <w:sz w:val="16"/>
                <w:szCs w:val="16"/>
              </w:rPr>
              <w:t xml:space="preserve">; </w:t>
            </w:r>
            <w:r w:rsidR="008E04FE">
              <w:rPr>
                <w:rFonts w:eastAsia="Times New Roman" w:cs="Times New Roman"/>
                <w:color w:val="000000" w:themeColor="text1"/>
                <w:sz w:val="16"/>
                <w:szCs w:val="16"/>
              </w:rPr>
              <w:t>Passive auditory and visual stimuli</w:t>
            </w:r>
          </w:p>
        </w:tc>
        <w:tc>
          <w:tcPr>
            <w:tcW w:w="844" w:type="dxa"/>
            <w:shd w:val="clear" w:color="auto" w:fill="auto"/>
          </w:tcPr>
          <w:p w14:paraId="4148BE09"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74</w:t>
            </w:r>
          </w:p>
          <w:p w14:paraId="2642497A" w14:textId="1EAF494C"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34</w:t>
            </w:r>
            <w:r w:rsidRPr="00003B0C">
              <w:rPr>
                <w:rFonts w:eastAsia="Times New Roman" w:cs="Times New Roman"/>
                <w:color w:val="000000"/>
                <w:sz w:val="16"/>
                <w:szCs w:val="16"/>
              </w:rPr>
              <w:br/>
              <w:t>TD: 40</w:t>
            </w:r>
          </w:p>
        </w:tc>
        <w:tc>
          <w:tcPr>
            <w:tcW w:w="900" w:type="dxa"/>
            <w:shd w:val="clear" w:color="auto" w:fill="auto"/>
          </w:tcPr>
          <w:p w14:paraId="5809A1B0" w14:textId="459B9CE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7.0 (4-9)</w:t>
            </w:r>
            <w:r w:rsidRPr="00003B0C">
              <w:rPr>
                <w:rFonts w:eastAsia="Times New Roman" w:cs="Times New Roman"/>
                <w:color w:val="000000"/>
                <w:sz w:val="16"/>
                <w:szCs w:val="16"/>
              </w:rPr>
              <w:br/>
              <w:t>TD: 6.3 (4-9)</w:t>
            </w:r>
            <w:r w:rsidRPr="00003B0C">
              <w:rPr>
                <w:rFonts w:eastAsia="Times New Roman" w:cs="Times New Roman"/>
                <w:color w:val="000000"/>
                <w:sz w:val="16"/>
                <w:szCs w:val="16"/>
              </w:rPr>
              <w:br/>
            </w:r>
          </w:p>
        </w:tc>
        <w:tc>
          <w:tcPr>
            <w:tcW w:w="987" w:type="dxa"/>
            <w:shd w:val="clear" w:color="auto" w:fill="auto"/>
          </w:tcPr>
          <w:p w14:paraId="048CCB03" w14:textId="7DDF683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6 (18)</w:t>
            </w:r>
            <w:r w:rsidRPr="00003B0C">
              <w:rPr>
                <w:rFonts w:eastAsia="Times New Roman" w:cs="Times New Roman"/>
                <w:color w:val="000000"/>
                <w:sz w:val="16"/>
                <w:szCs w:val="16"/>
              </w:rPr>
              <w:br/>
              <w:t>TD: 8 (20)</w:t>
            </w:r>
          </w:p>
        </w:tc>
        <w:tc>
          <w:tcPr>
            <w:tcW w:w="723" w:type="dxa"/>
            <w:shd w:val="clear" w:color="auto" w:fill="auto"/>
          </w:tcPr>
          <w:p w14:paraId="2854DF0C" w14:textId="7EAEE4F1"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5AFDA899" w14:textId="1691EA4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ADOS-2, ADI-R</w:t>
            </w:r>
          </w:p>
        </w:tc>
        <w:tc>
          <w:tcPr>
            <w:tcW w:w="2389" w:type="dxa"/>
            <w:shd w:val="clear" w:color="auto" w:fill="auto"/>
          </w:tcPr>
          <w:p w14:paraId="5039DC3C" w14:textId="5E675D3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decreased steady-state visual evoked potentials and attenuated multimodal auditory-visual evoked responses.</w:t>
            </w:r>
          </w:p>
        </w:tc>
      </w:tr>
      <w:tr w:rsidR="00B501F3" w:rsidRPr="00D52F66" w14:paraId="2A148A17" w14:textId="77777777">
        <w:trPr>
          <w:trHeight w:val="260"/>
        </w:trPr>
        <w:tc>
          <w:tcPr>
            <w:tcW w:w="982" w:type="dxa"/>
            <w:shd w:val="clear" w:color="auto" w:fill="auto"/>
          </w:tcPr>
          <w:p w14:paraId="74A34ED4" w14:textId="5A28061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Manning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&lt;EndNote&gt;&lt;Cite&gt;&lt;Author&gt;Manning&lt;/Author&gt;&lt;Year&gt;2022&lt;/Year&gt;&lt;RecNum&gt;306&lt;/RecNum&gt;&lt;DisplayText&gt;(149)&lt;/DisplayText&gt;&lt;record&gt;&lt;rec-number&gt;306&lt;/rec-number&gt;&lt;foreign-keys&gt;&lt;key app="EN" db-id="pfftftz55dav9pezpdapp2zv2xzt0e0rv2wp" timestamp="1709308338" guid="87749b21-1e19-4dd4-9ba2-1467c6f63774"&gt;306&lt;/key&gt;&lt;/foreign-keys&gt;&lt;ref-type name="Journal Article"&gt;17&lt;/ref-type&gt;&lt;contributors&gt;&lt;authors&gt;&lt;author&gt;Manning, Catherine&lt;/author&gt;&lt;author&gt;Hassall, D. Cameron&lt;/author&gt;&lt;author&gt;Hunt, T. Laurence&lt;/author&gt;&lt;author&gt;Norcia, M. Anthony&lt;/author&gt;&lt;author&gt;Wagenmakers, Eric-Jan&lt;/author&gt;&lt;author&gt;Evans, J. Nathan&lt;/author&gt;&lt;author&gt;Scerif, Gaia&lt;/author&gt;&lt;/authors&gt;&lt;/contributors&gt;&lt;titles&gt;&lt;title&gt;Behavioural and neural indices of perceptual decision-making in autistic children during visual motion tasks&lt;/title&gt;&lt;secondary-title&gt;Scientific Reports&lt;/secondary-title&gt;&lt;/titles&gt;&lt;periodical&gt;&lt;full-title&gt;Scientific Reports&lt;/full-title&gt;&lt;/periodical&gt;&lt;volume&gt;12&lt;/volume&gt;&lt;number&gt;1&lt;/number&gt;&lt;dates&gt;&lt;year&gt;2022&lt;/year&gt;&lt;/dates&gt;&lt;isbn&gt;2045-2322&lt;/isbn&gt;&lt;urls&gt;&lt;/urls&gt;&lt;electronic-resource-num&gt;10.1038/s41598-022-09885-4&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(149)</w:t>
            </w:r>
            <w:r w:rsidRPr="00003B0C">
              <w:rPr>
                <w:rFonts w:eastAsia="Times New Roman" w:cs="Times New Roman"/>
                <w:color w:val="000000"/>
                <w:sz w:val="16"/>
                <w:szCs w:val="16"/>
              </w:rPr>
              <w:fldChar w:fldCharType="end"/>
            </w:r>
          </w:p>
        </w:tc>
        <w:tc>
          <w:tcPr>
            <w:tcW w:w="630" w:type="dxa"/>
            <w:shd w:val="clear" w:color="auto" w:fill="auto"/>
          </w:tcPr>
          <w:p w14:paraId="38140E42" w14:textId="707A480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2022</w:t>
            </w:r>
          </w:p>
        </w:tc>
        <w:tc>
          <w:tcPr>
            <w:tcW w:w="1226" w:type="dxa"/>
            <w:shd w:val="clear" w:color="auto" w:fill="auto"/>
          </w:tcPr>
          <w:p w14:paraId="7473D250" w14:textId="1D375D2E"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8E04FE">
              <w:rPr>
                <w:rFonts w:eastAsia="Times New Roman" w:cs="Times New Roman"/>
                <w:color w:val="000000" w:themeColor="text1"/>
                <w:sz w:val="16"/>
                <w:szCs w:val="16"/>
              </w:rPr>
              <w:t>; Visual motion game</w:t>
            </w:r>
          </w:p>
        </w:tc>
        <w:tc>
          <w:tcPr>
            <w:tcW w:w="844" w:type="dxa"/>
            <w:shd w:val="clear" w:color="auto" w:fill="auto"/>
          </w:tcPr>
          <w:p w14:paraId="35BDF2F3"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Total: 100 </w:t>
            </w:r>
          </w:p>
          <w:p w14:paraId="531E353C"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50</w:t>
            </w:r>
          </w:p>
          <w:p w14:paraId="1A584D30" w14:textId="48ED1A49"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TD: 50</w:t>
            </w:r>
          </w:p>
        </w:tc>
        <w:tc>
          <w:tcPr>
            <w:tcW w:w="900" w:type="dxa"/>
            <w:shd w:val="clear" w:color="auto" w:fill="auto"/>
          </w:tcPr>
          <w:p w14:paraId="4B16340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10.91 (6.54-14.94)</w:t>
            </w:r>
          </w:p>
          <w:p w14:paraId="4895E328" w14:textId="2DD7557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themeColor="text1"/>
                <w:sz w:val="16"/>
                <w:szCs w:val="16"/>
              </w:rPr>
              <w:t>TD: 10.61 (6.55-14.98)</w:t>
            </w:r>
          </w:p>
        </w:tc>
        <w:tc>
          <w:tcPr>
            <w:tcW w:w="987" w:type="dxa"/>
            <w:shd w:val="clear" w:color="auto" w:fill="auto"/>
          </w:tcPr>
          <w:p w14:paraId="38F5F33F"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10 (20)</w:t>
            </w:r>
          </w:p>
          <w:p w14:paraId="393862A1" w14:textId="4E8182E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23 (46)</w:t>
            </w:r>
          </w:p>
        </w:tc>
        <w:tc>
          <w:tcPr>
            <w:tcW w:w="723" w:type="dxa"/>
            <w:shd w:val="clear" w:color="auto" w:fill="auto"/>
          </w:tcPr>
          <w:p w14:paraId="432C7FF2" w14:textId="598737D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UK</w:t>
            </w:r>
          </w:p>
        </w:tc>
        <w:tc>
          <w:tcPr>
            <w:tcW w:w="1080" w:type="dxa"/>
            <w:shd w:val="clear" w:color="auto" w:fill="auto"/>
          </w:tcPr>
          <w:p w14:paraId="1D354F5E" w14:textId="3376639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AQ</w:t>
            </w:r>
          </w:p>
        </w:tc>
        <w:tc>
          <w:tcPr>
            <w:tcW w:w="2389" w:type="dxa"/>
            <w:shd w:val="clear" w:color="auto" w:fill="auto"/>
          </w:tcPr>
          <w:p w14:paraId="21328492" w14:textId="3D978A7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and TD children do not differ in their response to visual motion tasks: both groups demonstrate a response-locked centroparietal component linked to decision making, with no difference in latency or amplitude.</w:t>
            </w:r>
          </w:p>
        </w:tc>
      </w:tr>
      <w:tr w:rsidR="00B501F3" w:rsidRPr="00D52F66" w14:paraId="6084D6BA" w14:textId="77777777">
        <w:trPr>
          <w:trHeight w:val="260"/>
        </w:trPr>
        <w:tc>
          <w:tcPr>
            <w:tcW w:w="982" w:type="dxa"/>
            <w:shd w:val="clear" w:color="auto" w:fill="auto"/>
          </w:tcPr>
          <w:p w14:paraId="3B3BDE35" w14:textId="3C40EA2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lastRenderedPageBreak/>
              <w:t xml:space="preserve">Parker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&lt;EndNote&gt;&lt;Cite&gt;&lt;Author&gt;Parker&lt;/Author&gt;&lt;Year&gt;2021&lt;/Year&gt;&lt;RecNum&gt;310&lt;/RecNum&gt;&lt;DisplayText&gt;(150)&lt;/DisplayText&gt;&lt;record&gt;&lt;rec-number&gt;310&lt;/rec-number&gt;&lt;foreign-keys&gt;&lt;key app="EN" db-id="pfftftz55dav9pezpdapp2zv2xzt0e0rv2wp" timestamp="1709309246" guid="dcc1f9cc-a4c1-4227-9a15-1d16d1494e6d"&gt;310&lt;/key&gt;&lt;/foreign-keys&gt;&lt;ref-type name="Journal Article"&gt;17&lt;/ref-type&gt;&lt;contributors&gt;&lt;authors&gt;&lt;author&gt;Parker, C. Termara&lt;/author&gt;&lt;author&gt;Crowley, J. Michael&lt;/author&gt;&lt;author&gt;Naples, J. Adam&lt;/author&gt;&lt;author&gt;Rolison, J. Max&lt;/author&gt;&lt;author&gt;Wu, Jia&lt;/author&gt;&lt;author&gt;Trapani, A. Julie&lt;/author&gt;&lt;author&gt;Mcpartland, C. James&lt;/author&gt;&lt;/authors&gt;&lt;/contributors&gt;&lt;titles&gt;&lt;title&gt;The N170 event‐related potential reflects delayed neural response to faces when visual attention is directed to the eyes in youths with ASD&lt;/title&gt;&lt;secondary-title&gt;Autism Research&lt;/secondary-title&gt;&lt;/titles&gt;&lt;periodical&gt;&lt;full-title&gt;Autism Research&lt;/full-title&gt;&lt;/periodical&gt;&lt;pages&gt;1347-1356&lt;/pages&gt;&lt;volume&gt;14&lt;/volume&gt;&lt;number&gt;7&lt;/number&gt;&lt;dates&gt;&lt;year&gt;2021&lt;/year&gt;&lt;/dates&gt;&lt;isbn&gt;1939-3792&lt;/isbn&gt;&lt;urls&gt;&lt;/urls&gt;&lt;electronic-resource-num&gt;10.1002/aur.2505&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(150)</w:t>
            </w:r>
            <w:r w:rsidRPr="00003B0C">
              <w:rPr>
                <w:rFonts w:eastAsia="Times New Roman" w:cs="Times New Roman"/>
                <w:color w:val="000000"/>
                <w:sz w:val="16"/>
                <w:szCs w:val="16"/>
              </w:rPr>
              <w:fldChar w:fldCharType="end"/>
            </w:r>
          </w:p>
        </w:tc>
        <w:tc>
          <w:tcPr>
            <w:tcW w:w="630" w:type="dxa"/>
            <w:shd w:val="clear" w:color="auto" w:fill="auto"/>
          </w:tcPr>
          <w:p w14:paraId="02C86F99" w14:textId="0E90716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2021</w:t>
            </w:r>
          </w:p>
        </w:tc>
        <w:tc>
          <w:tcPr>
            <w:tcW w:w="1226" w:type="dxa"/>
            <w:shd w:val="clear" w:color="auto" w:fill="auto"/>
          </w:tcPr>
          <w:p w14:paraId="5E6DF9FA" w14:textId="772E68DE"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8E04FE">
              <w:rPr>
                <w:rFonts w:eastAsia="Times New Roman" w:cs="Times New Roman"/>
                <w:color w:val="000000" w:themeColor="text1"/>
                <w:sz w:val="16"/>
                <w:szCs w:val="16"/>
              </w:rPr>
              <w:t xml:space="preserve">; Viewing </w:t>
            </w:r>
            <w:r w:rsidR="001C38E4">
              <w:rPr>
                <w:rFonts w:eastAsia="Times New Roman" w:cs="Times New Roman"/>
                <w:color w:val="000000" w:themeColor="text1"/>
                <w:sz w:val="16"/>
                <w:szCs w:val="16"/>
              </w:rPr>
              <w:t>faces</w:t>
            </w:r>
          </w:p>
        </w:tc>
        <w:tc>
          <w:tcPr>
            <w:tcW w:w="844" w:type="dxa"/>
            <w:shd w:val="clear" w:color="auto" w:fill="auto"/>
          </w:tcPr>
          <w:p w14:paraId="1366483F"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56</w:t>
            </w:r>
          </w:p>
          <w:p w14:paraId="3C1BCAE8" w14:textId="55EE49E4"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30</w:t>
            </w:r>
            <w:r w:rsidRPr="00003B0C">
              <w:rPr>
                <w:rFonts w:eastAsia="Times New Roman" w:cs="Times New Roman"/>
                <w:color w:val="000000"/>
                <w:sz w:val="16"/>
                <w:szCs w:val="16"/>
              </w:rPr>
              <w:br/>
              <w:t>TD: 26</w:t>
            </w:r>
          </w:p>
        </w:tc>
        <w:tc>
          <w:tcPr>
            <w:tcW w:w="900" w:type="dxa"/>
            <w:shd w:val="clear" w:color="auto" w:fill="auto"/>
          </w:tcPr>
          <w:p w14:paraId="11440405" w14:textId="319581B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11.21 (5-18)</w:t>
            </w:r>
            <w:r w:rsidRPr="00003B0C">
              <w:rPr>
                <w:rFonts w:eastAsia="Times New Roman" w:cs="Times New Roman"/>
                <w:color w:val="000000"/>
                <w:sz w:val="16"/>
                <w:szCs w:val="16"/>
              </w:rPr>
              <w:br/>
              <w:t>TD: 10.5 (4-18)</w:t>
            </w:r>
          </w:p>
        </w:tc>
        <w:tc>
          <w:tcPr>
            <w:tcW w:w="987" w:type="dxa"/>
            <w:shd w:val="clear" w:color="auto" w:fill="auto"/>
          </w:tcPr>
          <w:p w14:paraId="795AF035" w14:textId="4F9E848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6 (20)</w:t>
            </w:r>
            <w:r w:rsidRPr="00003B0C">
              <w:rPr>
                <w:rFonts w:eastAsia="Times New Roman" w:cs="Times New Roman"/>
                <w:color w:val="000000"/>
                <w:sz w:val="16"/>
                <w:szCs w:val="16"/>
              </w:rPr>
              <w:br/>
              <w:t>TD: 11 (42)</w:t>
            </w:r>
          </w:p>
        </w:tc>
        <w:tc>
          <w:tcPr>
            <w:tcW w:w="723" w:type="dxa"/>
            <w:shd w:val="clear" w:color="auto" w:fill="auto"/>
          </w:tcPr>
          <w:p w14:paraId="30BE0A88" w14:textId="0F4E0AB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05A6BED4" w14:textId="3FFE4E72"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DSM-IV, ADOS, ADI-R</w:t>
            </w:r>
          </w:p>
        </w:tc>
        <w:tc>
          <w:tcPr>
            <w:tcW w:w="2389" w:type="dxa"/>
            <w:shd w:val="clear" w:color="auto" w:fill="auto"/>
          </w:tcPr>
          <w:p w14:paraId="68F38010" w14:textId="18C8483C"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group has decreased N170 latency when fixating on eyes (as compared to other facial features). This phenomenon is not present in ASD group.</w:t>
            </w:r>
          </w:p>
        </w:tc>
      </w:tr>
      <w:tr w:rsidR="00B501F3" w:rsidRPr="00D52F66" w14:paraId="514B45D7" w14:textId="77777777">
        <w:trPr>
          <w:trHeight w:val="260"/>
        </w:trPr>
        <w:tc>
          <w:tcPr>
            <w:tcW w:w="982" w:type="dxa"/>
            <w:shd w:val="clear" w:color="auto" w:fill="auto"/>
          </w:tcPr>
          <w:p w14:paraId="29B93B72" w14:textId="54C156AC"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Knight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&lt;EndNote&gt;&lt;Cite&gt;&lt;Author&gt;Knight&lt;/Author&gt;&lt;Year&gt;2023&lt;/Year&gt;&lt;RecNum&gt;304&lt;/RecNum&gt;&lt;DisplayText&gt;(151)&lt;/DisplayText&gt;&lt;record&gt;&lt;rec-number&gt;304&lt;/rec-number&gt;&lt;foreign-keys&gt;&lt;key app="EN" db-id="pfftftz55dav9pezpdapp2zv2xzt0e0rv2wp" timestamp="1709308338" guid="5ae589d8-752a-4303-bc70-db5cfd539f9a"&gt;304&lt;/key&gt;&lt;/foreign-keys&gt;&lt;ref-type name="Journal Article"&gt;17&lt;/ref-type&gt;&lt;contributors&gt;&lt;authors&gt;&lt;author&gt;Knight, J. Emily&lt;/author&gt;&lt;author&gt;Freedman, G. Edward&lt;/author&gt;&lt;author&gt;Myers, J. Evan&lt;/author&gt;&lt;author&gt;Berruti, S. Alaina&lt;/author&gt;&lt;author&gt;Oakes, A. Leona&lt;/author&gt;&lt;author&gt;Cao, Zhewei Cody&lt;/author&gt;&lt;author&gt;Molholm, Sophie&lt;/author&gt;&lt;author&gt;Foxe, J. John&lt;/author&gt;&lt;/authors&gt;&lt;/contributors&gt;&lt;titles&gt;&lt;title&gt;Severely Attenuated Visual Feedback Processing in Children on the Autism Spectrum&lt;/title&gt;&lt;secondary-title&gt;The Journal of Neuroscience&lt;/secondary-title&gt;&lt;/titles&gt;&lt;periodical&gt;&lt;full-title&gt;The Journal of Neuroscience&lt;/full-title&gt;&lt;/periodical&gt;&lt;pages&gt;2424-2438&lt;/pages&gt;&lt;volume&gt;43&lt;/volume&gt;&lt;number&gt;13&lt;/number&gt;&lt;dates&gt;&lt;year&gt;2023&lt;/year&gt;&lt;/dates&gt;&lt;isbn&gt;0270-6474&lt;/isbn&gt;&lt;urls&gt;&lt;/urls&gt;&lt;electronic-resource-num&gt;10.1523/JNEUROSCI.1192-22.2023&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(151)</w:t>
            </w:r>
            <w:r w:rsidRPr="00003B0C">
              <w:rPr>
                <w:rFonts w:eastAsia="Times New Roman" w:cs="Times New Roman"/>
                <w:color w:val="000000"/>
                <w:sz w:val="16"/>
                <w:szCs w:val="16"/>
              </w:rPr>
              <w:fldChar w:fldCharType="end"/>
            </w:r>
          </w:p>
        </w:tc>
        <w:tc>
          <w:tcPr>
            <w:tcW w:w="630" w:type="dxa"/>
            <w:shd w:val="clear" w:color="auto" w:fill="auto"/>
          </w:tcPr>
          <w:p w14:paraId="422A5543" w14:textId="3915169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2023</w:t>
            </w:r>
          </w:p>
        </w:tc>
        <w:tc>
          <w:tcPr>
            <w:tcW w:w="1226" w:type="dxa"/>
            <w:shd w:val="clear" w:color="auto" w:fill="auto"/>
          </w:tcPr>
          <w:p w14:paraId="6D15C4CD" w14:textId="6135C0AD"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1C38E4">
              <w:rPr>
                <w:rFonts w:eastAsia="Times New Roman" w:cs="Times New Roman"/>
                <w:color w:val="000000" w:themeColor="text1"/>
                <w:sz w:val="16"/>
                <w:szCs w:val="16"/>
              </w:rPr>
              <w:t xml:space="preserve">; Viewing </w:t>
            </w:r>
            <w:proofErr w:type="spellStart"/>
            <w:r w:rsidR="0016534E">
              <w:rPr>
                <w:rFonts w:eastAsia="Times New Roman" w:cs="Times New Roman"/>
                <w:color w:val="000000" w:themeColor="text1"/>
                <w:sz w:val="16"/>
                <w:szCs w:val="16"/>
              </w:rPr>
              <w:t>Kan</w:t>
            </w:r>
            <w:r w:rsidR="00F37582">
              <w:rPr>
                <w:rFonts w:eastAsia="Times New Roman" w:cs="Times New Roman"/>
                <w:color w:val="000000" w:themeColor="text1"/>
                <w:sz w:val="16"/>
                <w:szCs w:val="16"/>
              </w:rPr>
              <w:t>i</w:t>
            </w:r>
            <w:r w:rsidR="0016534E">
              <w:rPr>
                <w:rFonts w:eastAsia="Times New Roman" w:cs="Times New Roman"/>
                <w:color w:val="000000" w:themeColor="text1"/>
                <w:sz w:val="16"/>
                <w:szCs w:val="16"/>
              </w:rPr>
              <w:t>z</w:t>
            </w:r>
            <w:r w:rsidR="00F37582">
              <w:rPr>
                <w:rFonts w:eastAsia="Times New Roman" w:cs="Times New Roman"/>
                <w:color w:val="000000" w:themeColor="text1"/>
                <w:sz w:val="16"/>
                <w:szCs w:val="16"/>
              </w:rPr>
              <w:t>s</w:t>
            </w:r>
            <w:r w:rsidR="0016534E">
              <w:rPr>
                <w:rFonts w:eastAsia="Times New Roman" w:cs="Times New Roman"/>
                <w:color w:val="000000" w:themeColor="text1"/>
                <w:sz w:val="16"/>
                <w:szCs w:val="16"/>
              </w:rPr>
              <w:t>a</w:t>
            </w:r>
            <w:proofErr w:type="spellEnd"/>
            <w:r w:rsidR="0016534E">
              <w:rPr>
                <w:rFonts w:eastAsia="Times New Roman" w:cs="Times New Roman"/>
                <w:color w:val="000000" w:themeColor="text1"/>
                <w:sz w:val="16"/>
                <w:szCs w:val="16"/>
              </w:rPr>
              <w:t xml:space="preserve"> stimuli</w:t>
            </w:r>
          </w:p>
        </w:tc>
        <w:tc>
          <w:tcPr>
            <w:tcW w:w="844" w:type="dxa"/>
            <w:shd w:val="clear" w:color="auto" w:fill="auto"/>
          </w:tcPr>
          <w:p w14:paraId="3D1CC218"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Total: 60 </w:t>
            </w:r>
          </w:p>
          <w:p w14:paraId="134EF1E1"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29</w:t>
            </w:r>
          </w:p>
          <w:p w14:paraId="772BE807" w14:textId="56A21270"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TD: 31</w:t>
            </w:r>
          </w:p>
        </w:tc>
        <w:tc>
          <w:tcPr>
            <w:tcW w:w="900" w:type="dxa"/>
            <w:shd w:val="clear" w:color="auto" w:fill="auto"/>
          </w:tcPr>
          <w:p w14:paraId="22AA3A64" w14:textId="77777777" w:rsidR="00B501F3" w:rsidRPr="00003B0C" w:rsidRDefault="00B501F3" w:rsidP="00003B0C">
            <w:pPr>
              <w:spacing w:before="0" w:after="0"/>
              <w:rPr>
                <w:rFonts w:cs="Times New Roman"/>
                <w:sz w:val="16"/>
                <w:szCs w:val="16"/>
              </w:rPr>
            </w:pPr>
            <w:r w:rsidRPr="00003B0C">
              <w:rPr>
                <w:rFonts w:eastAsia="Times New Roman" w:cs="Times New Roman"/>
                <w:color w:val="000000" w:themeColor="text1"/>
                <w:sz w:val="16"/>
                <w:szCs w:val="16"/>
              </w:rPr>
              <w:t>ASD: 13 (7-17)</w:t>
            </w:r>
          </w:p>
          <w:p w14:paraId="6A71429C" w14:textId="778ED0C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themeColor="text1"/>
                <w:sz w:val="16"/>
                <w:szCs w:val="16"/>
              </w:rPr>
              <w:t>TD: 12 (7-17)</w:t>
            </w:r>
          </w:p>
        </w:tc>
        <w:tc>
          <w:tcPr>
            <w:tcW w:w="987" w:type="dxa"/>
            <w:shd w:val="clear" w:color="auto" w:fill="auto"/>
          </w:tcPr>
          <w:p w14:paraId="1615546F" w14:textId="3CECB3A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26 (90</w:t>
            </w:r>
            <w:proofErr w:type="gramStart"/>
            <w:r w:rsidRPr="00003B0C">
              <w:rPr>
                <w:rFonts w:eastAsia="Times New Roman" w:cs="Times New Roman"/>
                <w:color w:val="000000"/>
                <w:sz w:val="16"/>
                <w:szCs w:val="16"/>
              </w:rPr>
              <w:t>)  TD</w:t>
            </w:r>
            <w:proofErr w:type="gramEnd"/>
            <w:r w:rsidRPr="00003B0C">
              <w:rPr>
                <w:rFonts w:eastAsia="Times New Roman" w:cs="Times New Roman"/>
                <w:color w:val="000000"/>
                <w:sz w:val="16"/>
                <w:szCs w:val="16"/>
              </w:rPr>
              <w:t>: 10 (32)</w:t>
            </w:r>
          </w:p>
        </w:tc>
        <w:tc>
          <w:tcPr>
            <w:tcW w:w="723" w:type="dxa"/>
            <w:shd w:val="clear" w:color="auto" w:fill="auto"/>
          </w:tcPr>
          <w:p w14:paraId="4B54E02B" w14:textId="5FB487B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1228B428" w14:textId="2BC89D2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ADOS-2, SRS</w:t>
            </w:r>
          </w:p>
        </w:tc>
        <w:tc>
          <w:tcPr>
            <w:tcW w:w="2389" w:type="dxa"/>
            <w:shd w:val="clear" w:color="auto" w:fill="auto"/>
          </w:tcPr>
          <w:p w14:paraId="3E94108A" w14:textId="3FB3BE0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children have decreased visual evoked potential amplitudes at multiple occipital sites in response to illusory contour stimuli when compared to TD children.</w:t>
            </w:r>
          </w:p>
        </w:tc>
      </w:tr>
      <w:tr w:rsidR="00B501F3" w:rsidRPr="00D52F66" w14:paraId="5682460E" w14:textId="77777777">
        <w:trPr>
          <w:trHeight w:val="260"/>
        </w:trPr>
        <w:tc>
          <w:tcPr>
            <w:tcW w:w="9761" w:type="dxa"/>
            <w:gridSpan w:val="9"/>
            <w:shd w:val="clear" w:color="auto" w:fill="A6A6A6" w:themeFill="background1" w:themeFillShade="A6"/>
          </w:tcPr>
          <w:p w14:paraId="35B0B0FA" w14:textId="77029EE8"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 xml:space="preserve">Motor </w:t>
            </w:r>
            <w:r w:rsidR="001929CF">
              <w:rPr>
                <w:rFonts w:eastAsia="Times New Roman" w:cs="Times New Roman"/>
                <w:b/>
                <w:bCs/>
                <w:color w:val="000000" w:themeColor="text1"/>
                <w:sz w:val="16"/>
                <w:szCs w:val="16"/>
              </w:rPr>
              <w:t>Event Related Potential</w:t>
            </w:r>
          </w:p>
        </w:tc>
      </w:tr>
      <w:tr w:rsidR="00B501F3" w:rsidRPr="00D52F66" w14:paraId="4B55CCE7" w14:textId="77777777" w:rsidTr="003A4C16">
        <w:trPr>
          <w:trHeight w:val="260"/>
        </w:trPr>
        <w:tc>
          <w:tcPr>
            <w:tcW w:w="982" w:type="dxa"/>
            <w:shd w:val="clear" w:color="auto" w:fill="BFBFBF" w:themeFill="background1" w:themeFillShade="BF"/>
          </w:tcPr>
          <w:p w14:paraId="07EAC55F" w14:textId="0BC7692A"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54A28196" w14:textId="7C1A1857"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79523A8B" w14:textId="57CE2CAE" w:rsidR="00B501F3"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629CEBA4" w14:textId="6E31881A"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tcPr>
          <w:p w14:paraId="3908EA3D" w14:textId="7D3F2F73"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tcPr>
          <w:p w14:paraId="260F0313" w14:textId="7C0C3F17"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tcPr>
          <w:p w14:paraId="28F5AC5F" w14:textId="7CDD6058"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73E28263" w14:textId="53C60E12"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53B113EA" w14:textId="7016BD5A"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B501F3" w:rsidRPr="00D52F66" w14:paraId="281E80C6" w14:textId="77777777">
        <w:trPr>
          <w:trHeight w:val="260"/>
        </w:trPr>
        <w:tc>
          <w:tcPr>
            <w:tcW w:w="982" w:type="dxa"/>
            <w:shd w:val="clear" w:color="auto" w:fill="auto"/>
          </w:tcPr>
          <w:p w14:paraId="7D9F8680" w14:textId="2E49BD26" w:rsidR="00B501F3" w:rsidRPr="00003B0C" w:rsidRDefault="00B501F3"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Wakim</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&lt;EndNote&gt;&lt;Cite&gt;&lt;Author&gt;Wakim&lt;/Author&gt;&lt;Year&gt;2023/08/01&lt;/Year&gt;&lt;RecNum&gt;313&lt;/RecNum&gt;&lt;DisplayText&gt;(152)&lt;/DisplayText&gt;&lt;record&gt;&lt;rec-number&gt;313&lt;/rec-number&gt;&lt;foreign-keys&gt;&lt;key app="EN" db-id="pfftftz55dav9pezpdapp2zv2xzt0e0rv2wp" timestamp="1709309246" guid="feda82a8-c1bf-4f71-a74c-d4d2e1d91b76"&gt;313&lt;/key&gt;&lt;/foreign-keys&gt;&lt;ref-type name="Journal Article"&gt;17&lt;/ref-type&gt;&lt;contributors&gt;&lt;authors&gt;&lt;author&gt;Kathryn-Mary Wakim&lt;/author&gt;&lt;author&gt;John J. Foxe&lt;/author&gt;&lt;author&gt;Sophie Molholm&lt;/author&gt;&lt;/authors&gt;&lt;/contributors&gt;&lt;titles&gt;&lt;title&gt;Cued motor processing in autism and typical development: A high‐density electrical mapping study of response‐locked neural activity in children and adolescents&lt;/title&gt;&lt;secondary-title&gt;European Journal of Neuroscience&lt;/secondary-title&gt;&lt;/titles&gt;&lt;periodical&gt;&lt;full-title&gt;European Journal of Neuroscience&lt;/full-title&gt;&lt;/periodical&gt;&lt;volume&gt;58&lt;/volume&gt;&lt;number&gt;3&lt;/number&gt;&lt;dates&gt;&lt;year&gt;2023/08/01&lt;/year&gt;&lt;/dates&gt;&lt;isbn&gt;1460-9568&lt;/isbn&gt;&lt;urls&gt;&lt;related-urls&gt;&lt;url&gt;https://onlinelibrary.wiley.com/doi/10.1111/ejn.16063&lt;/url&gt;&lt;/related-urls&gt;&lt;/urls&gt;&lt;electronic-resource-num&gt;10.1111/ejn.16063&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(152)</w:t>
            </w:r>
            <w:r w:rsidRPr="00003B0C">
              <w:rPr>
                <w:rFonts w:eastAsia="Times New Roman" w:cs="Times New Roman"/>
                <w:color w:val="000000"/>
                <w:sz w:val="16"/>
                <w:szCs w:val="16"/>
              </w:rPr>
              <w:fldChar w:fldCharType="end"/>
            </w:r>
          </w:p>
        </w:tc>
        <w:tc>
          <w:tcPr>
            <w:tcW w:w="630" w:type="dxa"/>
            <w:shd w:val="clear" w:color="auto" w:fill="auto"/>
          </w:tcPr>
          <w:p w14:paraId="6BF7C5C6" w14:textId="769CC71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2023</w:t>
            </w:r>
          </w:p>
        </w:tc>
        <w:tc>
          <w:tcPr>
            <w:tcW w:w="1226" w:type="dxa"/>
            <w:shd w:val="clear" w:color="auto" w:fill="auto"/>
          </w:tcPr>
          <w:p w14:paraId="1B6B1EB7" w14:textId="6B5BF2E2"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E95320">
              <w:rPr>
                <w:rFonts w:eastAsia="Times New Roman" w:cs="Times New Roman"/>
                <w:color w:val="000000" w:themeColor="text1"/>
                <w:sz w:val="16"/>
                <w:szCs w:val="16"/>
              </w:rPr>
              <w:t>; Audiovisual speeded reaction time (AVSRT) task</w:t>
            </w:r>
          </w:p>
        </w:tc>
        <w:tc>
          <w:tcPr>
            <w:tcW w:w="844" w:type="dxa"/>
            <w:shd w:val="clear" w:color="auto" w:fill="auto"/>
          </w:tcPr>
          <w:p w14:paraId="405EEB58"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168</w:t>
            </w:r>
          </w:p>
          <w:p w14:paraId="14776391"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84</w:t>
            </w:r>
          </w:p>
          <w:p w14:paraId="7786079A" w14:textId="433367ED"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TD: 84</w:t>
            </w:r>
          </w:p>
        </w:tc>
        <w:tc>
          <w:tcPr>
            <w:tcW w:w="900" w:type="dxa"/>
            <w:shd w:val="clear" w:color="auto" w:fill="auto"/>
          </w:tcPr>
          <w:p w14:paraId="6BDE96D4" w14:textId="2626B60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11.1 (</w:t>
            </w:r>
            <w:r w:rsidRPr="00003B0C">
              <w:rPr>
                <w:rFonts w:eastAsia="Times New Roman" w:cs="Times New Roman"/>
                <w:color w:val="000000" w:themeColor="text1"/>
                <w:sz w:val="16"/>
                <w:szCs w:val="16"/>
              </w:rPr>
              <w:t>6.4-19.8)</w:t>
            </w:r>
            <w:r w:rsidRPr="00003B0C">
              <w:rPr>
                <w:rFonts w:eastAsia="Times New Roman" w:cs="Times New Roman"/>
                <w:color w:val="000000"/>
                <w:sz w:val="16"/>
                <w:szCs w:val="16"/>
              </w:rPr>
              <w:br/>
              <w:t>TD: 11.4 (</w:t>
            </w:r>
            <w:r w:rsidRPr="00003B0C">
              <w:rPr>
                <w:rFonts w:eastAsia="Times New Roman" w:cs="Times New Roman"/>
                <w:color w:val="000000" w:themeColor="text1"/>
                <w:sz w:val="16"/>
                <w:szCs w:val="16"/>
              </w:rPr>
              <w:t>6.4-19.8)</w:t>
            </w:r>
          </w:p>
        </w:tc>
        <w:tc>
          <w:tcPr>
            <w:tcW w:w="987" w:type="dxa"/>
            <w:shd w:val="clear" w:color="auto" w:fill="auto"/>
          </w:tcPr>
          <w:p w14:paraId="554D34D5" w14:textId="3623117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16 (19)</w:t>
            </w:r>
            <w:r w:rsidRPr="00003B0C">
              <w:rPr>
                <w:rFonts w:eastAsia="Times New Roman" w:cs="Times New Roman"/>
                <w:color w:val="000000"/>
                <w:sz w:val="16"/>
                <w:szCs w:val="16"/>
              </w:rPr>
              <w:br/>
              <w:t>TD: 22 (26)</w:t>
            </w:r>
          </w:p>
        </w:tc>
        <w:tc>
          <w:tcPr>
            <w:tcW w:w="723" w:type="dxa"/>
            <w:shd w:val="clear" w:color="auto" w:fill="auto"/>
          </w:tcPr>
          <w:p w14:paraId="0DF0A5ED" w14:textId="7A6144DC"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641A20B4" w14:textId="009BB532"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Clinical assessment, ADOS</w:t>
            </w:r>
          </w:p>
        </w:tc>
        <w:tc>
          <w:tcPr>
            <w:tcW w:w="2389" w:type="dxa"/>
            <w:shd w:val="clear" w:color="auto" w:fill="auto"/>
          </w:tcPr>
          <w:p w14:paraId="59658EA7" w14:textId="672209E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Overall, motor-related cortical potentials are very similar between groups. Significant group-by-electrode interaction.</w:t>
            </w:r>
          </w:p>
        </w:tc>
      </w:tr>
      <w:tr w:rsidR="00B501F3" w:rsidRPr="00D52F66" w14:paraId="7E180426" w14:textId="77777777">
        <w:trPr>
          <w:trHeight w:val="260"/>
        </w:trPr>
        <w:tc>
          <w:tcPr>
            <w:tcW w:w="9761" w:type="dxa"/>
            <w:gridSpan w:val="9"/>
            <w:shd w:val="clear" w:color="auto" w:fill="A6A6A6" w:themeFill="background1" w:themeFillShade="A6"/>
          </w:tcPr>
          <w:p w14:paraId="0BE57DCE" w14:textId="552E7E3E" w:rsidR="00B501F3" w:rsidRPr="00003B0C" w:rsidRDefault="00F33CC4" w:rsidP="00003B0C">
            <w:pPr>
              <w:spacing w:before="0" w:after="0"/>
              <w:jc w:val="center"/>
              <w:rPr>
                <w:rFonts w:eastAsia="Times New Roman" w:cs="Times New Roman"/>
                <w:color w:val="000000"/>
                <w:sz w:val="16"/>
                <w:szCs w:val="16"/>
              </w:rPr>
            </w:pPr>
            <w:r>
              <w:rPr>
                <w:rFonts w:eastAsia="Times New Roman" w:cs="Times New Roman"/>
                <w:b/>
                <w:bCs/>
                <w:color w:val="000000" w:themeColor="text1"/>
                <w:sz w:val="16"/>
                <w:szCs w:val="16"/>
              </w:rPr>
              <w:t>Attention/Inhibition</w:t>
            </w:r>
            <w:r w:rsidR="00B501F3" w:rsidRPr="00003B0C">
              <w:rPr>
                <w:rFonts w:eastAsia="Times New Roman" w:cs="Times New Roman"/>
                <w:b/>
                <w:bCs/>
                <w:color w:val="000000" w:themeColor="text1"/>
                <w:sz w:val="16"/>
                <w:szCs w:val="16"/>
              </w:rPr>
              <w:t xml:space="preserve"> </w:t>
            </w:r>
            <w:r w:rsidR="001929CF">
              <w:rPr>
                <w:rFonts w:eastAsia="Times New Roman" w:cs="Times New Roman"/>
                <w:b/>
                <w:bCs/>
                <w:color w:val="000000" w:themeColor="text1"/>
                <w:sz w:val="16"/>
                <w:szCs w:val="16"/>
              </w:rPr>
              <w:t>Event Related Potential</w:t>
            </w:r>
          </w:p>
        </w:tc>
      </w:tr>
      <w:tr w:rsidR="00B501F3" w:rsidRPr="00D52F66" w14:paraId="477B229F" w14:textId="77777777" w:rsidTr="003A4C16">
        <w:trPr>
          <w:trHeight w:val="260"/>
        </w:trPr>
        <w:tc>
          <w:tcPr>
            <w:tcW w:w="982" w:type="dxa"/>
            <w:shd w:val="clear" w:color="auto" w:fill="BFBFBF" w:themeFill="background1" w:themeFillShade="BF"/>
          </w:tcPr>
          <w:p w14:paraId="45FEE7FF" w14:textId="7525F88B"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5F16F914" w14:textId="4CBCEE1F"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0F5E4D22" w14:textId="3CBD1260" w:rsidR="00B501F3"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2FC1D52A" w14:textId="58B16857"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tcPr>
          <w:p w14:paraId="3A1B6E7F" w14:textId="28FCA6F3"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tcPr>
          <w:p w14:paraId="496AC77E" w14:textId="7F9D8DD8"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tcPr>
          <w:p w14:paraId="2073FFF2" w14:textId="5A5781F1"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1D2EB238" w14:textId="6A20D8BC"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2377D6E0" w14:textId="09278A81"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B501F3" w:rsidRPr="00D52F66" w14:paraId="2AD2E325" w14:textId="77777777">
        <w:trPr>
          <w:trHeight w:val="260"/>
        </w:trPr>
        <w:tc>
          <w:tcPr>
            <w:tcW w:w="982" w:type="dxa"/>
            <w:shd w:val="clear" w:color="auto" w:fill="auto"/>
          </w:tcPr>
          <w:p w14:paraId="4E026F3F" w14:textId="1F56EED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Faja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&lt;EndNote&gt;&lt;Cite&gt;&lt;Author&gt;Faja&lt;/Author&gt;&lt;Year&gt;2016&lt;/Year&gt;&lt;RecNum&gt;291&lt;/RecNum&gt;&lt;DisplayText&gt;(153)&lt;/DisplayText&gt;&lt;record&gt;&lt;rec-number&gt;291&lt;/rec-number&gt;&lt;foreign-keys&gt;&lt;key app="EN" db-id="pfftftz55dav9pezpdapp2zv2xzt0e0rv2wp" timestamp="1709308338" guid="7ed58242-8331-4d1d-9cda-b6cb5892fe52"&gt;291&lt;/key&gt;&lt;/foreign-keys&gt;&lt;ref-type name="Journal Article"&gt;17&lt;/ref-type&gt;&lt;contributors&gt;&lt;authors&gt;&lt;author&gt;Faja, Susan&lt;/author&gt;&lt;author&gt;Clarkson, Tessa&lt;/author&gt;&lt;author&gt;Webb, Jane Sara&lt;/author&gt;&lt;/authors&gt;&lt;/contributors&gt;&lt;titles&gt;&lt;title&gt;Neural and behavioral suppression of interfering flankers by children with and without autism spectrum disorder&lt;/title&gt;&lt;secondary-title&gt;Neuropsychologia&lt;/secondary-title&gt;&lt;/titles&gt;&lt;periodical&gt;&lt;full-title&gt;Neuropsychologia&lt;/full-title&gt;&lt;/periodical&gt;&lt;pages&gt;251-261&lt;/pages&gt;&lt;volume&gt;93&lt;/volume&gt;&lt;dates&gt;&lt;year&gt;2016&lt;/year&gt;&lt;/dates&gt;&lt;isbn&gt;0028-3932&lt;/isbn&gt;&lt;urls&gt;&lt;related-urls&gt;&lt;url&gt;https://www.ncbi.nlm.nih.gov/pmc/articles/PMC5154614&lt;/url&gt;&lt;/related-urls&gt;&lt;/urls&gt;&lt;electronic-resource-num&gt;10.1016/j.neuropsychologia.2016.10.017&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(153)</w:t>
            </w:r>
            <w:r w:rsidRPr="00003B0C">
              <w:rPr>
                <w:rFonts w:eastAsia="Times New Roman" w:cs="Times New Roman"/>
                <w:color w:val="000000"/>
                <w:sz w:val="16"/>
                <w:szCs w:val="16"/>
              </w:rPr>
              <w:fldChar w:fldCharType="end"/>
            </w:r>
          </w:p>
        </w:tc>
        <w:tc>
          <w:tcPr>
            <w:tcW w:w="630" w:type="dxa"/>
            <w:shd w:val="clear" w:color="auto" w:fill="auto"/>
          </w:tcPr>
          <w:p w14:paraId="4E72B46E" w14:textId="161A455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2016</w:t>
            </w:r>
          </w:p>
        </w:tc>
        <w:tc>
          <w:tcPr>
            <w:tcW w:w="1226" w:type="dxa"/>
            <w:shd w:val="clear" w:color="auto" w:fill="auto"/>
          </w:tcPr>
          <w:p w14:paraId="2180B30F" w14:textId="11762776"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E95320">
              <w:rPr>
                <w:rFonts w:eastAsia="Times New Roman" w:cs="Times New Roman"/>
                <w:color w:val="000000" w:themeColor="text1"/>
                <w:sz w:val="16"/>
                <w:szCs w:val="16"/>
              </w:rPr>
              <w:t xml:space="preserve">; </w:t>
            </w:r>
            <w:r w:rsidR="00277196">
              <w:rPr>
                <w:rFonts w:eastAsia="Times New Roman" w:cs="Times New Roman"/>
                <w:color w:val="000000" w:themeColor="text1"/>
                <w:sz w:val="16"/>
                <w:szCs w:val="16"/>
              </w:rPr>
              <w:t>Flanker</w:t>
            </w:r>
          </w:p>
        </w:tc>
        <w:tc>
          <w:tcPr>
            <w:tcW w:w="844" w:type="dxa"/>
            <w:shd w:val="clear" w:color="auto" w:fill="auto"/>
          </w:tcPr>
          <w:p w14:paraId="546D1553"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61</w:t>
            </w:r>
          </w:p>
          <w:p w14:paraId="61620AC8" w14:textId="77D7EAD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28</w:t>
            </w:r>
            <w:r w:rsidRPr="00003B0C">
              <w:rPr>
                <w:rFonts w:eastAsia="Times New Roman" w:cs="Times New Roman"/>
                <w:color w:val="000000"/>
                <w:sz w:val="16"/>
                <w:szCs w:val="16"/>
              </w:rPr>
              <w:br/>
              <w:t>TD: 33</w:t>
            </w:r>
          </w:p>
        </w:tc>
        <w:tc>
          <w:tcPr>
            <w:tcW w:w="900" w:type="dxa"/>
            <w:shd w:val="clear" w:color="auto" w:fill="auto"/>
          </w:tcPr>
          <w:p w14:paraId="09448DAD" w14:textId="3159243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9.16 (7.00-11.50)</w:t>
            </w:r>
            <w:r w:rsidRPr="00003B0C">
              <w:rPr>
                <w:rFonts w:eastAsia="Times New Roman" w:cs="Times New Roman"/>
                <w:color w:val="000000"/>
                <w:sz w:val="16"/>
                <w:szCs w:val="16"/>
              </w:rPr>
              <w:br/>
              <w:t>TD: 9.58 (7.41-11.92)</w:t>
            </w:r>
          </w:p>
        </w:tc>
        <w:tc>
          <w:tcPr>
            <w:tcW w:w="987" w:type="dxa"/>
            <w:shd w:val="clear" w:color="auto" w:fill="auto"/>
          </w:tcPr>
          <w:p w14:paraId="25FBD25B" w14:textId="43CEC08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3 (11)</w:t>
            </w:r>
            <w:r w:rsidRPr="00003B0C">
              <w:rPr>
                <w:rFonts w:eastAsia="Times New Roman" w:cs="Times New Roman"/>
                <w:color w:val="000000"/>
                <w:sz w:val="16"/>
                <w:szCs w:val="16"/>
              </w:rPr>
              <w:br/>
              <w:t>TD: 3 (9)</w:t>
            </w:r>
          </w:p>
        </w:tc>
        <w:tc>
          <w:tcPr>
            <w:tcW w:w="723" w:type="dxa"/>
            <w:shd w:val="clear" w:color="auto" w:fill="auto"/>
          </w:tcPr>
          <w:p w14:paraId="48C1C2DA" w14:textId="6DBCA22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4C5CFE36" w14:textId="78A5AB5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ADI-R, DSM-5</w:t>
            </w:r>
          </w:p>
        </w:tc>
        <w:tc>
          <w:tcPr>
            <w:tcW w:w="2389" w:type="dxa"/>
            <w:shd w:val="clear" w:color="auto" w:fill="auto"/>
          </w:tcPr>
          <w:p w14:paraId="26912F5E" w14:textId="25EA3F6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larger N2 amplitude in response to flanker task. N2 response on flanker is correlated with a similar information suppression task in ASD group.</w:t>
            </w:r>
          </w:p>
        </w:tc>
      </w:tr>
      <w:tr w:rsidR="00B501F3" w:rsidRPr="00D52F66" w14:paraId="70D8E955" w14:textId="77777777">
        <w:trPr>
          <w:trHeight w:val="260"/>
        </w:trPr>
        <w:tc>
          <w:tcPr>
            <w:tcW w:w="982" w:type="dxa"/>
            <w:shd w:val="clear" w:color="auto" w:fill="auto"/>
          </w:tcPr>
          <w:p w14:paraId="5691D381" w14:textId="7ED3069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Magnuson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&lt;EndNote&gt;&lt;Cite&gt;&lt;Author&gt;Magnuson&lt;/Author&gt;&lt;Year&gt;2020/02/01&lt;/Year&gt;&lt;RecNum&gt;300&lt;/RecNum&gt;&lt;DisplayText&gt;(154)&lt;/DisplayText&gt;&lt;record&gt;&lt;rec-number&gt;300&lt;/rec-number&gt;&lt;foreign-keys&gt;&lt;key app="EN" db-id="pfftftz55dav9pezpdapp2zv2xzt0e0rv2wp" timestamp="1709308338" guid="b32b3506-ac7e-4395-ac62-3d43635ed35c"&gt;300&lt;/key&gt;&lt;/foreign-keys&gt;&lt;ref-type name="Journal Article"&gt;17&lt;/ref-type&gt;&lt;contributors&gt;&lt;authors&gt;&lt;author&gt;Justine R. Magnuson&lt;/author&gt;&lt;author&gt;Grace Iarocci&lt;/author&gt;&lt;author&gt;Sam M. Doesburg&lt;/author&gt;&lt;author&gt;Sylvain Moreno&lt;/author&gt;&lt;/authors&gt;&lt;/contributors&gt;&lt;titles&gt;&lt;title&gt;Increased Intra‐Subject Variability of Reaction Times and Single‐Trial Event‐Related Potential Components in Children With Autism Spectrum Disorder&lt;/title&gt;&lt;secondary-title&gt;Autism Research&lt;/secondary-title&gt;&lt;/titles&gt;&lt;periodical&gt;&lt;full-title&gt;Autism Research&lt;/full-title&gt;&lt;/periodical&gt;&lt;volume&gt;13&lt;/volume&gt;&lt;number&gt;2&lt;/number&gt;&lt;dates&gt;&lt;year&gt;2020/02/01&lt;/year&gt;&lt;/dates&gt;&lt;isbn&gt;1939-3806&lt;/isbn&gt;&lt;urls&gt;&lt;related-urls&gt;&lt;url&gt;https://onlinelibrary.wiley.com/doi/10.1002/aur.2210&lt;/url&gt;&lt;/related-urls&gt;&lt;/urls&gt;&lt;electronic-resource-num&gt;10.1002/aur.2210&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(154)</w:t>
            </w:r>
            <w:r w:rsidRPr="00003B0C">
              <w:rPr>
                <w:rFonts w:eastAsia="Times New Roman" w:cs="Times New Roman"/>
                <w:color w:val="000000"/>
                <w:sz w:val="16"/>
                <w:szCs w:val="16"/>
              </w:rPr>
              <w:fldChar w:fldCharType="end"/>
            </w:r>
          </w:p>
        </w:tc>
        <w:tc>
          <w:tcPr>
            <w:tcW w:w="630" w:type="dxa"/>
            <w:shd w:val="clear" w:color="auto" w:fill="auto"/>
          </w:tcPr>
          <w:p w14:paraId="336BF027" w14:textId="1AAE6A9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2020</w:t>
            </w:r>
          </w:p>
        </w:tc>
        <w:tc>
          <w:tcPr>
            <w:tcW w:w="1226" w:type="dxa"/>
            <w:shd w:val="clear" w:color="auto" w:fill="auto"/>
          </w:tcPr>
          <w:p w14:paraId="4EE8DE69" w14:textId="11A6E9EF"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277196">
              <w:rPr>
                <w:rFonts w:eastAsia="Times New Roman" w:cs="Times New Roman"/>
                <w:color w:val="000000" w:themeColor="text1"/>
                <w:sz w:val="16"/>
                <w:szCs w:val="16"/>
              </w:rPr>
              <w:t>; Emotional Go/</w:t>
            </w:r>
            <w:proofErr w:type="spellStart"/>
            <w:r w:rsidR="00277196">
              <w:rPr>
                <w:rFonts w:eastAsia="Times New Roman" w:cs="Times New Roman"/>
                <w:color w:val="000000" w:themeColor="text1"/>
                <w:sz w:val="16"/>
                <w:szCs w:val="16"/>
              </w:rPr>
              <w:t>NoGo</w:t>
            </w:r>
            <w:proofErr w:type="spellEnd"/>
          </w:p>
        </w:tc>
        <w:tc>
          <w:tcPr>
            <w:tcW w:w="844" w:type="dxa"/>
            <w:shd w:val="clear" w:color="auto" w:fill="auto"/>
          </w:tcPr>
          <w:p w14:paraId="716392D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Total: 55 </w:t>
            </w:r>
          </w:p>
          <w:p w14:paraId="1405CE34"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25</w:t>
            </w:r>
          </w:p>
          <w:p w14:paraId="56A93E9B" w14:textId="3DC450EC"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TD: 30</w:t>
            </w:r>
          </w:p>
        </w:tc>
        <w:tc>
          <w:tcPr>
            <w:tcW w:w="900" w:type="dxa"/>
            <w:shd w:val="clear" w:color="auto" w:fill="auto"/>
          </w:tcPr>
          <w:p w14:paraId="2F6131C5"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10.0 (6-12)</w:t>
            </w:r>
          </w:p>
          <w:p w14:paraId="35D39FB1" w14:textId="3EBF29B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9.6 (6-12)</w:t>
            </w:r>
          </w:p>
        </w:tc>
        <w:tc>
          <w:tcPr>
            <w:tcW w:w="987" w:type="dxa"/>
            <w:shd w:val="clear" w:color="auto" w:fill="auto"/>
          </w:tcPr>
          <w:p w14:paraId="46AFE81C"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5 (20)</w:t>
            </w:r>
          </w:p>
          <w:p w14:paraId="12A22BE9" w14:textId="65684E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9 (30)</w:t>
            </w:r>
          </w:p>
        </w:tc>
        <w:tc>
          <w:tcPr>
            <w:tcW w:w="723" w:type="dxa"/>
            <w:shd w:val="clear" w:color="auto" w:fill="auto"/>
          </w:tcPr>
          <w:p w14:paraId="727B3E9E" w14:textId="6D97125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UK</w:t>
            </w:r>
          </w:p>
        </w:tc>
        <w:tc>
          <w:tcPr>
            <w:tcW w:w="1080" w:type="dxa"/>
            <w:shd w:val="clear" w:color="auto" w:fill="auto"/>
          </w:tcPr>
          <w:p w14:paraId="7D1E1D58" w14:textId="57A71E52"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ADI-R, DSM-5</w:t>
            </w:r>
          </w:p>
        </w:tc>
        <w:tc>
          <w:tcPr>
            <w:tcW w:w="2389" w:type="dxa"/>
            <w:shd w:val="clear" w:color="auto" w:fill="auto"/>
          </w:tcPr>
          <w:p w14:paraId="0758B308" w14:textId="621EB80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children have increased variability in responses to both inhibitory and emotional stimuli during Go/No-Go task, with greater variability in the amplitudes and latencies of the N200 compared to TD group. ASD children have increased intra-subject variability for the N170 amplitude compared to TD group.</w:t>
            </w:r>
          </w:p>
        </w:tc>
      </w:tr>
      <w:tr w:rsidR="00B501F3" w:rsidRPr="00D52F66" w14:paraId="0A02EFD0" w14:textId="77777777">
        <w:trPr>
          <w:trHeight w:val="260"/>
        </w:trPr>
        <w:tc>
          <w:tcPr>
            <w:tcW w:w="982" w:type="dxa"/>
            <w:shd w:val="clear" w:color="auto" w:fill="auto"/>
          </w:tcPr>
          <w:p w14:paraId="49FBB131" w14:textId="0245FCE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Clawson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&lt;EndNote&gt;&lt;Cite&gt;&lt;Author&gt;Clawson&lt;/Author&gt;&lt;Year&gt;2017-02-21&lt;/Year&gt;&lt;RecNum&gt;282&lt;/RecNum&gt;&lt;DisplayText&gt;(155)&lt;/DisplayText&gt;&lt;record&gt;&lt;rec-number&gt;282&lt;/rec-number&gt;&lt;foreign-keys&gt;&lt;key app="EN" db-id="pfftftz55dav9pezpdapp2zv2xzt0e0rv2wp" timestamp="1709301086" guid="22635ec1-5ac9-4048-829c-ff09136c3879"&gt;282&lt;/key&gt;&lt;/foreign-keys&gt;&lt;ref-type name="Journal Article"&gt;17&lt;/ref-type&gt;&lt;contributors&gt;&lt;authors&gt;&lt;author&gt;Clawson, Ann&lt;/author&gt;&lt;author&gt;South, Mikle&lt;/author&gt;&lt;author&gt;Baldwin, Scott A.&lt;/author&gt;&lt;author&gt;Larson, Michael J.&lt;/author&gt;&lt;author&gt;Clawson, Ann&lt;/author&gt;&lt;author&gt;South, Mikle&lt;/author&gt;&lt;author&gt;Baldwin, Scott A.&lt;/author&gt;&lt;author&gt;Larson, Michael J.&lt;/author&gt;&lt;/authors&gt;&lt;/contributors&gt;&lt;titles&gt;&lt;title&gt;Electrophysiological Endophenotypes and the Error-Related Negativity (ERN) in Autism Spectrum Disorder: A Family Study&lt;/title&gt;&lt;secondary-title&gt;Journal of Autism and Developmental Disorders 2017 47:5&lt;/secondary-title&gt;&lt;/titles&gt;&lt;periodical&gt;&lt;full-title&gt;Journal of Autism and Developmental Disorders 2017 47:5&lt;/full-title&gt;&lt;/periodical&gt;&lt;volume&gt;47&lt;/volume&gt;&lt;number&gt;5&lt;/number&gt;&lt;dates&gt;&lt;year&gt;2017-02-21&lt;/year&gt;&lt;/dates&gt;&lt;isbn&gt;1573-3432&lt;/isbn&gt;&lt;urls&gt;&lt;related-urls&gt;&lt;url&gt;https://link.springer.com/article/10.1007/s10803-017-3066-8&lt;/url&gt;&lt;/related-urls&gt;&lt;/urls&gt;&lt;electronic-resource-num&gt;10.1007/s10803-017-3066-8&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(155)</w:t>
            </w:r>
            <w:r w:rsidRPr="00003B0C">
              <w:rPr>
                <w:rFonts w:eastAsia="Times New Roman" w:cs="Times New Roman"/>
                <w:color w:val="000000"/>
                <w:sz w:val="16"/>
                <w:szCs w:val="16"/>
              </w:rPr>
              <w:fldChar w:fldCharType="end"/>
            </w:r>
          </w:p>
        </w:tc>
        <w:tc>
          <w:tcPr>
            <w:tcW w:w="630" w:type="dxa"/>
            <w:shd w:val="clear" w:color="auto" w:fill="auto"/>
          </w:tcPr>
          <w:p w14:paraId="57C97D11" w14:textId="4D71334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2017</w:t>
            </w:r>
          </w:p>
        </w:tc>
        <w:tc>
          <w:tcPr>
            <w:tcW w:w="1226" w:type="dxa"/>
            <w:shd w:val="clear" w:color="auto" w:fill="auto"/>
          </w:tcPr>
          <w:p w14:paraId="67CFCDF7" w14:textId="36714E5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277196">
              <w:rPr>
                <w:rFonts w:eastAsia="Times New Roman" w:cs="Times New Roman"/>
                <w:color w:val="000000" w:themeColor="text1"/>
                <w:sz w:val="16"/>
                <w:szCs w:val="16"/>
              </w:rPr>
              <w:t>; Flanker</w:t>
            </w:r>
          </w:p>
        </w:tc>
        <w:tc>
          <w:tcPr>
            <w:tcW w:w="844" w:type="dxa"/>
            <w:shd w:val="clear" w:color="auto" w:fill="auto"/>
          </w:tcPr>
          <w:p w14:paraId="5FD2C0F3" w14:textId="777777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135</w:t>
            </w:r>
          </w:p>
          <w:p w14:paraId="2A1D5FF0" w14:textId="334115F3"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62</w:t>
            </w:r>
            <w:r w:rsidRPr="00003B0C">
              <w:rPr>
                <w:rFonts w:eastAsia="Times New Roman" w:cs="Times New Roman"/>
                <w:color w:val="000000"/>
                <w:sz w:val="16"/>
                <w:szCs w:val="16"/>
              </w:rPr>
              <w:br/>
              <w:t>TD: 73</w:t>
            </w:r>
          </w:p>
        </w:tc>
        <w:tc>
          <w:tcPr>
            <w:tcW w:w="900" w:type="dxa"/>
            <w:shd w:val="clear" w:color="auto" w:fill="auto"/>
          </w:tcPr>
          <w:p w14:paraId="43F6408C" w14:textId="62F3E5C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13.50 (10-17)</w:t>
            </w:r>
            <w:r w:rsidRPr="00003B0C">
              <w:rPr>
                <w:rFonts w:eastAsia="Times New Roman" w:cs="Times New Roman"/>
                <w:color w:val="000000"/>
                <w:sz w:val="16"/>
                <w:szCs w:val="16"/>
              </w:rPr>
              <w:br/>
              <w:t>TD: 12.66 (10-17)</w:t>
            </w:r>
          </w:p>
        </w:tc>
        <w:tc>
          <w:tcPr>
            <w:tcW w:w="987" w:type="dxa"/>
            <w:shd w:val="clear" w:color="auto" w:fill="auto"/>
          </w:tcPr>
          <w:p w14:paraId="591703D7" w14:textId="41C3606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0 (0)</w:t>
            </w:r>
            <w:r w:rsidRPr="00003B0C">
              <w:rPr>
                <w:rFonts w:eastAsia="Times New Roman" w:cs="Times New Roman"/>
                <w:color w:val="000000"/>
                <w:sz w:val="16"/>
                <w:szCs w:val="16"/>
              </w:rPr>
              <w:br/>
              <w:t>TD: 0 (0)</w:t>
            </w:r>
          </w:p>
        </w:tc>
        <w:tc>
          <w:tcPr>
            <w:tcW w:w="723" w:type="dxa"/>
            <w:shd w:val="clear" w:color="auto" w:fill="auto"/>
          </w:tcPr>
          <w:p w14:paraId="62FB25CC" w14:textId="7F565071"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57E5E304" w14:textId="2D58F70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SRS, AQ, ADOS-G, DSM-IV</w:t>
            </w:r>
          </w:p>
        </w:tc>
        <w:tc>
          <w:tcPr>
            <w:tcW w:w="2389" w:type="dxa"/>
            <w:shd w:val="clear" w:color="auto" w:fill="auto"/>
          </w:tcPr>
          <w:p w14:paraId="2942FD7A" w14:textId="3F7F9F7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There are no group differences in error-related negativity (ERN) response in the frontal lobe during flanker task.</w:t>
            </w:r>
          </w:p>
        </w:tc>
      </w:tr>
      <w:tr w:rsidR="00B501F3" w:rsidRPr="00D52F66" w14:paraId="3B6EBB79" w14:textId="77777777" w:rsidTr="0007048D">
        <w:trPr>
          <w:trHeight w:val="260"/>
        </w:trPr>
        <w:tc>
          <w:tcPr>
            <w:tcW w:w="9761" w:type="dxa"/>
            <w:gridSpan w:val="9"/>
            <w:shd w:val="clear" w:color="auto" w:fill="A6A6A6" w:themeFill="background1" w:themeFillShade="A6"/>
          </w:tcPr>
          <w:p w14:paraId="67B8E67A" w14:textId="73AB5071"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 xml:space="preserve">Emotional </w:t>
            </w:r>
            <w:r w:rsidR="001929CF">
              <w:rPr>
                <w:rFonts w:eastAsia="Times New Roman" w:cs="Times New Roman"/>
                <w:b/>
                <w:bCs/>
                <w:color w:val="000000" w:themeColor="text1"/>
                <w:sz w:val="16"/>
                <w:szCs w:val="16"/>
              </w:rPr>
              <w:t>Event Related Potential</w:t>
            </w:r>
          </w:p>
        </w:tc>
      </w:tr>
      <w:tr w:rsidR="00B501F3" w:rsidRPr="00D52F66" w14:paraId="63F299B8" w14:textId="77777777" w:rsidTr="0007048D">
        <w:trPr>
          <w:trHeight w:val="260"/>
        </w:trPr>
        <w:tc>
          <w:tcPr>
            <w:tcW w:w="982" w:type="dxa"/>
            <w:shd w:val="clear" w:color="auto" w:fill="BFBFBF" w:themeFill="background1" w:themeFillShade="BF"/>
          </w:tcPr>
          <w:p w14:paraId="4FF6B6BC" w14:textId="4B7D7086"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46CD281B" w14:textId="2652B167"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47887D88" w14:textId="32EEB4F3" w:rsidR="00B501F3"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5A44AF8F" w14:textId="574670BF"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tcPr>
          <w:p w14:paraId="180FE308" w14:textId="44602F4C"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tcPr>
          <w:p w14:paraId="34857AD4" w14:textId="39033D44"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tcPr>
          <w:p w14:paraId="7FC5F772" w14:textId="4C523E8E"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68B2C7D9" w14:textId="0A36BA29"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2DA9BE34" w14:textId="709071EF"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B501F3" w:rsidRPr="00D52F66" w14:paraId="11B4D339" w14:textId="77777777">
        <w:trPr>
          <w:trHeight w:val="260"/>
        </w:trPr>
        <w:tc>
          <w:tcPr>
            <w:tcW w:w="982" w:type="dxa"/>
            <w:shd w:val="clear" w:color="auto" w:fill="auto"/>
          </w:tcPr>
          <w:p w14:paraId="7CBAE637" w14:textId="04DC497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Liu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&lt;EndNote&gt;&lt;Cite&gt;&lt;Author&gt;Liu&lt;/Author&gt;&lt;Year&gt;2023&lt;/Year&gt;&lt;RecNum&gt;301&lt;/RecNum&gt;&lt;DisplayText&gt;(156)&lt;/DisplayText&gt;&lt;record&gt;&lt;rec-number&gt;301&lt;/rec-number&gt;&lt;foreign-keys&gt;&lt;key app="EN" db-id="pfftftz55dav9pezpdapp2zv2xzt0e0rv2wp" timestamp="1709308338" guid="099d4971-1d08-4d10-9911-5113876519ba"&gt;301&lt;/key&gt;&lt;/foreign-keys&gt;&lt;ref-type name="Journal Article"&gt;17&lt;/ref-type&gt;&lt;contributors&gt;&lt;authors&gt;&lt;author&gt;Liu, Shaolei&lt;/author&gt;&lt;author&gt;Tang, Fanggui&lt;/author&gt;&lt;author&gt;Dou, Haoran&lt;/author&gt;&lt;author&gt;Zhang, Wenhai&lt;/author&gt;&lt;/authors&gt;&lt;/contributors&gt;&lt;titles&gt;&lt;title&gt;The relationship between autistic traits and empathy in adolescents: An ERP study&lt;/title&gt;&lt;secondary-title&gt;Neuroscience Letters&lt;/secondary-title&gt;&lt;/titles&gt;&lt;periodical&gt;&lt;full-title&gt;Neuroscience Letters&lt;/full-title&gt;&lt;/periodical&gt;&lt;pages&gt;137173&lt;/pages&gt;&lt;volume&gt;802&lt;/volume&gt;&lt;dates&gt;&lt;year&gt;2023&lt;/year&gt;&lt;/dates&gt;&lt;isbn&gt;0304-3940&lt;/isbn&gt;&lt;urls&gt;&lt;/urls&gt;&lt;electronic-resource-num&gt;10.1016/j.neulet.2023.137173&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(156)</w:t>
            </w:r>
            <w:r w:rsidRPr="00003B0C">
              <w:rPr>
                <w:rFonts w:eastAsia="Times New Roman" w:cs="Times New Roman"/>
                <w:color w:val="000000"/>
                <w:sz w:val="16"/>
                <w:szCs w:val="16"/>
              </w:rPr>
              <w:fldChar w:fldCharType="end"/>
            </w:r>
          </w:p>
        </w:tc>
        <w:tc>
          <w:tcPr>
            <w:tcW w:w="630" w:type="dxa"/>
            <w:shd w:val="clear" w:color="auto" w:fill="auto"/>
          </w:tcPr>
          <w:p w14:paraId="291EB63B" w14:textId="3848F94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2023</w:t>
            </w:r>
          </w:p>
        </w:tc>
        <w:tc>
          <w:tcPr>
            <w:tcW w:w="1226" w:type="dxa"/>
            <w:shd w:val="clear" w:color="auto" w:fill="auto"/>
          </w:tcPr>
          <w:p w14:paraId="1A41BEA4" w14:textId="07394031"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277196">
              <w:rPr>
                <w:rFonts w:eastAsia="Times New Roman" w:cs="Times New Roman"/>
                <w:color w:val="000000" w:themeColor="text1"/>
                <w:sz w:val="16"/>
                <w:szCs w:val="16"/>
              </w:rPr>
              <w:t xml:space="preserve">; </w:t>
            </w:r>
            <w:r w:rsidR="00100EF1">
              <w:rPr>
                <w:rFonts w:eastAsia="Times New Roman" w:cs="Times New Roman"/>
                <w:color w:val="000000" w:themeColor="text1"/>
                <w:sz w:val="16"/>
                <w:szCs w:val="16"/>
              </w:rPr>
              <w:t>Viewing images of painful stimuli</w:t>
            </w:r>
          </w:p>
        </w:tc>
        <w:tc>
          <w:tcPr>
            <w:tcW w:w="844" w:type="dxa"/>
            <w:shd w:val="clear" w:color="auto" w:fill="auto"/>
          </w:tcPr>
          <w:p w14:paraId="612261A2"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Total: 56 </w:t>
            </w:r>
          </w:p>
          <w:p w14:paraId="7F08657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 xml:space="preserve">High AQ: 28 </w:t>
            </w:r>
          </w:p>
          <w:p w14:paraId="673B5ECF" w14:textId="002A138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Low AQ: 28</w:t>
            </w:r>
          </w:p>
        </w:tc>
        <w:tc>
          <w:tcPr>
            <w:tcW w:w="900" w:type="dxa"/>
            <w:shd w:val="clear" w:color="auto" w:fill="auto"/>
          </w:tcPr>
          <w:p w14:paraId="693BCE79" w14:textId="77777777" w:rsidR="00B501F3" w:rsidRPr="00003B0C" w:rsidRDefault="00B501F3" w:rsidP="00003B0C">
            <w:pPr>
              <w:spacing w:before="0" w:after="0"/>
              <w:rPr>
                <w:rFonts w:cs="Times New Roman"/>
                <w:sz w:val="16"/>
                <w:szCs w:val="16"/>
              </w:rPr>
            </w:pPr>
            <w:r w:rsidRPr="00003B0C">
              <w:rPr>
                <w:rFonts w:eastAsia="Times New Roman" w:cs="Times New Roman"/>
                <w:color w:val="000000" w:themeColor="text1"/>
                <w:sz w:val="16"/>
                <w:szCs w:val="16"/>
              </w:rPr>
              <w:t>High AQ: 15.89 (14-17)</w:t>
            </w:r>
          </w:p>
          <w:p w14:paraId="6BB1251B" w14:textId="366CED2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themeColor="text1"/>
                <w:sz w:val="16"/>
                <w:szCs w:val="16"/>
              </w:rPr>
              <w:t>Low AQ: 16.26 (14-17)</w:t>
            </w:r>
          </w:p>
        </w:tc>
        <w:tc>
          <w:tcPr>
            <w:tcW w:w="987" w:type="dxa"/>
            <w:shd w:val="clear" w:color="auto" w:fill="auto"/>
          </w:tcPr>
          <w:p w14:paraId="05E96AF5" w14:textId="0BD28FF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High AQ: 17 (61) Low AQ: 12 (43)</w:t>
            </w:r>
          </w:p>
        </w:tc>
        <w:tc>
          <w:tcPr>
            <w:tcW w:w="723" w:type="dxa"/>
            <w:shd w:val="clear" w:color="auto" w:fill="auto"/>
          </w:tcPr>
          <w:p w14:paraId="66B8ECED" w14:textId="27E9C34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China</w:t>
            </w:r>
          </w:p>
        </w:tc>
        <w:tc>
          <w:tcPr>
            <w:tcW w:w="1080" w:type="dxa"/>
            <w:shd w:val="clear" w:color="auto" w:fill="auto"/>
          </w:tcPr>
          <w:p w14:paraId="5F663B94" w14:textId="4DF6799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AQ</w:t>
            </w:r>
          </w:p>
        </w:tc>
        <w:tc>
          <w:tcPr>
            <w:tcW w:w="2389" w:type="dxa"/>
            <w:shd w:val="clear" w:color="auto" w:fill="auto"/>
          </w:tcPr>
          <w:p w14:paraId="700883CA" w14:textId="4142EA9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Group with higher autistic traits has decreased late positive potential (occipital region) and N2 (frontal lobe) amplitudes.</w:t>
            </w:r>
          </w:p>
        </w:tc>
      </w:tr>
      <w:tr w:rsidR="00B501F3" w:rsidRPr="00D52F66" w14:paraId="5D4E408D" w14:textId="77777777" w:rsidTr="00B501F3">
        <w:trPr>
          <w:trHeight w:val="260"/>
        </w:trPr>
        <w:tc>
          <w:tcPr>
            <w:tcW w:w="9761" w:type="dxa"/>
            <w:gridSpan w:val="9"/>
            <w:shd w:val="clear" w:color="auto" w:fill="A6A6A6" w:themeFill="background1" w:themeFillShade="A6"/>
          </w:tcPr>
          <w:p w14:paraId="24AEB479" w14:textId="3F2EA68C"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Connectivity</w:t>
            </w:r>
          </w:p>
        </w:tc>
      </w:tr>
      <w:tr w:rsidR="00B501F3" w:rsidRPr="00D52F66" w14:paraId="59925956" w14:textId="77777777" w:rsidTr="00B501F3">
        <w:trPr>
          <w:trHeight w:val="260"/>
        </w:trPr>
        <w:tc>
          <w:tcPr>
            <w:tcW w:w="982" w:type="dxa"/>
            <w:shd w:val="clear" w:color="auto" w:fill="BFBFBF" w:themeFill="background1" w:themeFillShade="BF"/>
          </w:tcPr>
          <w:p w14:paraId="61333DF2" w14:textId="268AEB35"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05DC5A8A" w14:textId="3A6E1E68"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718A09A4" w14:textId="4C4DC763" w:rsidR="00B501F3"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57A0CA8B" w14:textId="3866CAC6"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tcPr>
          <w:p w14:paraId="4E871AF9" w14:textId="5A7DEE70"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tcPr>
          <w:p w14:paraId="3022B28D" w14:textId="2C3116BB"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tcPr>
          <w:p w14:paraId="3E289ADF" w14:textId="7241C7D1"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36CA3A13" w14:textId="609B8C7E"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0722B54F" w14:textId="4A69A972"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B501F3" w:rsidRPr="00D52F66" w14:paraId="195FF257" w14:textId="77777777">
        <w:trPr>
          <w:trHeight w:val="260"/>
        </w:trPr>
        <w:tc>
          <w:tcPr>
            <w:tcW w:w="982" w:type="dxa"/>
            <w:shd w:val="clear" w:color="auto" w:fill="auto"/>
          </w:tcPr>
          <w:p w14:paraId="35A08D75" w14:textId="074216F8" w:rsidR="00B501F3" w:rsidRPr="00003B0C" w:rsidRDefault="00B501F3"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Bochet</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&lt;EndNote&gt;&lt;Cite&gt;&lt;Author&gt;Bochet&lt;/Author&gt;&lt;Year&gt;2021-08-16&lt;/Year&gt;&lt;RecNum&gt;281&lt;/RecNum&gt;&lt;DisplayText&gt;(157)&lt;/DisplayText&gt;&lt;record&gt;&lt;rec-number&gt;281&lt;/rec-number&gt;&lt;foreign-keys&gt;&lt;key app="EN" db-id="pfftftz55dav9pezpdapp2zv2xzt0e0rv2wp" timestamp="1709301086" guid="82a1c2ea-c6a7-4895-8056-22673ff18dfc"&gt;281&lt;/key&gt;&lt;/foreign-keys&gt;&lt;ref-type name="Journal Article"&gt;17&lt;/ref-type&gt;&lt;contributors&gt;&lt;authors&gt;&lt;author&gt;Bochet, Aurélie&lt;/author&gt;&lt;author&gt;Sperdin, Holger Franz&lt;/author&gt;&lt;author&gt;Rihs, Tonia Anahi&lt;/author&gt;&lt;author&gt;Kojovic, Nada&lt;/author&gt;&lt;author&gt;Franchini, Martina&lt;/author&gt;&lt;author&gt;Jan, Reem Kais&lt;/author&gt;&lt;author&gt;Michel, Christoph Martin&lt;/author&gt;&lt;author&gt;Schaer, Marie&lt;/author&gt;&lt;author&gt;Bochet, Aurélie&lt;/author&gt;&lt;author&gt;Sperdin, Holger Franz&lt;/author&gt;&lt;author&gt;Rihs, Tonia Anahi&lt;/author&gt;&lt;author&gt;Kojovic, Nada&lt;/author&gt;&lt;author&gt;Franchini, Martina&lt;/author&gt;&lt;author&gt;Jan, Reem Kais&lt;/author&gt;&lt;author&gt;Michel, Christoph Martin&lt;/author&gt;&lt;author&gt;Schaer, Marie&lt;/author&gt;&lt;/authors&gt;&lt;/contributors&gt;&lt;titles&gt;&lt;title&gt;Early alterations of large-scale brain networks temporal dynamics in young children with autism&lt;/title&gt;&lt;secondary-title&gt;Communications Biology 2021 4:1&lt;/secondary-title&gt;&lt;/titles&gt;&lt;periodical&gt;&lt;full-title&gt;Communications Biology 2021 4:1&lt;/full-title&gt;&lt;/periodical&gt;&lt;volume&gt;4&lt;/volume&gt;&lt;number&gt;1&lt;/number&gt;&lt;dates&gt;&lt;year&gt;2021-08-16&lt;/year&gt;&lt;/dates&gt;&lt;isbn&gt;2399-3642&lt;/isbn&gt;&lt;urls&gt;&lt;related-urls&gt;&lt;url&gt;https://www.nature.com/articles/s42003-021-02494-3&lt;/url&gt;&lt;/related-urls&gt;&lt;/urls&gt;&lt;electronic-resource-num&gt;10.1038/s42003-021-02494-3&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(157)</w:t>
            </w:r>
            <w:r w:rsidRPr="00003B0C">
              <w:rPr>
                <w:rFonts w:eastAsia="Times New Roman" w:cs="Times New Roman"/>
                <w:color w:val="000000"/>
                <w:sz w:val="16"/>
                <w:szCs w:val="16"/>
              </w:rPr>
              <w:fldChar w:fldCharType="end"/>
            </w:r>
          </w:p>
        </w:tc>
        <w:tc>
          <w:tcPr>
            <w:tcW w:w="630" w:type="dxa"/>
            <w:shd w:val="clear" w:color="auto" w:fill="auto"/>
          </w:tcPr>
          <w:p w14:paraId="6B5F80D1" w14:textId="633A3BB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2021</w:t>
            </w:r>
          </w:p>
        </w:tc>
        <w:tc>
          <w:tcPr>
            <w:tcW w:w="1226" w:type="dxa"/>
            <w:shd w:val="clear" w:color="auto" w:fill="auto"/>
          </w:tcPr>
          <w:p w14:paraId="49DDBE6C" w14:textId="50898E41"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100EF1">
              <w:rPr>
                <w:rFonts w:eastAsia="Times New Roman" w:cs="Times New Roman"/>
                <w:color w:val="000000" w:themeColor="text1"/>
                <w:sz w:val="16"/>
                <w:szCs w:val="16"/>
              </w:rPr>
              <w:t>; Viewing animated video (rest)</w:t>
            </w:r>
          </w:p>
        </w:tc>
        <w:tc>
          <w:tcPr>
            <w:tcW w:w="844" w:type="dxa"/>
            <w:shd w:val="clear" w:color="auto" w:fill="auto"/>
          </w:tcPr>
          <w:p w14:paraId="2A8F57FD" w14:textId="777777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113</w:t>
            </w:r>
          </w:p>
          <w:p w14:paraId="5ADF0FAC" w14:textId="582F57A1"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66</w:t>
            </w:r>
            <w:r w:rsidRPr="00003B0C">
              <w:rPr>
                <w:rFonts w:eastAsia="Times New Roman" w:cs="Times New Roman"/>
                <w:color w:val="000000"/>
                <w:sz w:val="16"/>
                <w:szCs w:val="16"/>
              </w:rPr>
              <w:br/>
              <w:t>TD: 47</w:t>
            </w:r>
          </w:p>
        </w:tc>
        <w:tc>
          <w:tcPr>
            <w:tcW w:w="900" w:type="dxa"/>
            <w:shd w:val="clear" w:color="auto" w:fill="auto"/>
          </w:tcPr>
          <w:p w14:paraId="3A691C8A" w14:textId="2B41A9B6"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3.3 (1.8-5.9)</w:t>
            </w:r>
            <w:r w:rsidRPr="00003B0C">
              <w:rPr>
                <w:rFonts w:eastAsia="Times New Roman" w:cs="Times New Roman"/>
                <w:color w:val="000000"/>
                <w:sz w:val="16"/>
                <w:szCs w:val="16"/>
              </w:rPr>
              <w:br/>
              <w:t>TD: 3.3 (1.8-5.8)</w:t>
            </w:r>
          </w:p>
        </w:tc>
        <w:tc>
          <w:tcPr>
            <w:tcW w:w="987" w:type="dxa"/>
            <w:shd w:val="clear" w:color="auto" w:fill="auto"/>
          </w:tcPr>
          <w:p w14:paraId="6D78B8EA" w14:textId="1118660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11 (16)</w:t>
            </w:r>
            <w:r w:rsidRPr="00003B0C">
              <w:rPr>
                <w:rFonts w:eastAsia="Times New Roman" w:cs="Times New Roman"/>
                <w:color w:val="000000"/>
                <w:sz w:val="16"/>
                <w:szCs w:val="16"/>
              </w:rPr>
              <w:br/>
              <w:t>TD: 8 (17)</w:t>
            </w:r>
          </w:p>
        </w:tc>
        <w:tc>
          <w:tcPr>
            <w:tcW w:w="723" w:type="dxa"/>
            <w:shd w:val="clear" w:color="auto" w:fill="auto"/>
          </w:tcPr>
          <w:p w14:paraId="4B5AE098" w14:textId="700E521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Switzerland, UAE</w:t>
            </w:r>
          </w:p>
        </w:tc>
        <w:tc>
          <w:tcPr>
            <w:tcW w:w="1080" w:type="dxa"/>
            <w:shd w:val="clear" w:color="auto" w:fill="auto"/>
          </w:tcPr>
          <w:p w14:paraId="7866FD29" w14:textId="706FFD6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ADOS-G or ADOS-2, Clinical assessment</w:t>
            </w:r>
          </w:p>
        </w:tc>
        <w:tc>
          <w:tcPr>
            <w:tcW w:w="2389" w:type="dxa"/>
            <w:shd w:val="clear" w:color="auto" w:fill="auto"/>
          </w:tcPr>
          <w:p w14:paraId="220AF4D9" w14:textId="0779603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Duration, time coverage, and occurrence of microstates are highly variable within and between groups. The ASD group specifically spends more time in microstate B and has increased transitions from microstates C to B, E to D.</w:t>
            </w:r>
          </w:p>
        </w:tc>
      </w:tr>
      <w:tr w:rsidR="00B501F3" w:rsidRPr="00D52F66" w14:paraId="21457FEA" w14:textId="77777777">
        <w:trPr>
          <w:trHeight w:val="260"/>
        </w:trPr>
        <w:tc>
          <w:tcPr>
            <w:tcW w:w="982" w:type="dxa"/>
            <w:shd w:val="clear" w:color="auto" w:fill="auto"/>
          </w:tcPr>
          <w:p w14:paraId="0C5B90A4" w14:textId="43F5448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Han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&lt;EndNote&gt;&lt;Cite&gt;&lt;Author&gt;Han&lt;/Author&gt;&lt;Year&gt;2017&lt;/Year&gt;&lt;RecNum&gt;296&lt;/RecNum&gt;&lt;DisplayText&gt;(158)&lt;/DisplayText&gt;&lt;record&gt;&lt;rec-number&gt;296&lt;/rec-number&gt;&lt;foreign-keys&gt;&lt;key app="EN" db-id="pfftftz55dav9pezpdapp2zv2xzt0e0rv2wp" timestamp="1709308338" guid="4cd8bc97-6d52-4bc7-bda7-1d43f3c370bb"&gt;296&lt;/key&gt;&lt;/foreign-keys&gt;&lt;ref-type name="Journal Article"&gt;17&lt;/ref-type&gt;&lt;contributors&gt;&lt;authors&gt;&lt;author&gt;Han, Junxia&lt;/author&gt;&lt;author&gt;Zeng, Ke&lt;/author&gt;&lt;author&gt;Kang, Jiannan&lt;/author&gt;&lt;author&gt;Tong, Zhen&lt;/author&gt;&lt;author&gt;Cai, Erjuan&lt;/author&gt;&lt;author&gt;Chen, He&lt;/author&gt;&lt;author&gt;Ding, Meng&lt;/author&gt;&lt;author&gt;Gu, Yue&lt;/author&gt;&lt;author&gt;Ouyang, Gaoxiang&lt;/author&gt;&lt;author&gt;Li, Xiaoli&lt;/author&gt;&lt;/authors&gt;&lt;/contributors&gt;&lt;titles&gt;&lt;title&gt;Development of Brain Network in Children with Autism from Early Childhood to Late Childhood&lt;/title&gt;&lt;secondary-title&gt;Neuroscience&lt;/secondary-title&gt;&lt;/titles&gt;&lt;periodical&gt;&lt;full-title&gt;Neuroscience&lt;/full-title&gt;&lt;/periodical&gt;&lt;pages&gt;134-146&lt;/pages&gt;&lt;volume&gt;367&lt;/volume&gt;&lt;dates&gt;&lt;year&gt;2017&lt;/year&gt;&lt;/dates&gt;&lt;isbn&gt;0306-4522&lt;/isbn&gt;&lt;urls&gt;&lt;/urls&gt;&lt;electronic-resource-num&gt;10.1016/j.neuroscience.2017.10.015&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(158)</w:t>
            </w:r>
            <w:r w:rsidRPr="00003B0C">
              <w:rPr>
                <w:rFonts w:eastAsia="Times New Roman" w:cs="Times New Roman"/>
                <w:color w:val="000000"/>
                <w:sz w:val="16"/>
                <w:szCs w:val="16"/>
              </w:rPr>
              <w:fldChar w:fldCharType="end"/>
            </w:r>
          </w:p>
        </w:tc>
        <w:tc>
          <w:tcPr>
            <w:tcW w:w="630" w:type="dxa"/>
            <w:shd w:val="clear" w:color="auto" w:fill="auto"/>
          </w:tcPr>
          <w:p w14:paraId="2FC8A55E" w14:textId="1A4A5AC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2017</w:t>
            </w:r>
          </w:p>
        </w:tc>
        <w:tc>
          <w:tcPr>
            <w:tcW w:w="1226" w:type="dxa"/>
            <w:shd w:val="clear" w:color="auto" w:fill="auto"/>
          </w:tcPr>
          <w:p w14:paraId="3F7CCD0F" w14:textId="21FF5645"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FA1FC6">
              <w:rPr>
                <w:rFonts w:eastAsia="Times New Roman" w:cs="Times New Roman"/>
                <w:color w:val="000000" w:themeColor="text1"/>
                <w:sz w:val="16"/>
                <w:szCs w:val="16"/>
              </w:rPr>
              <w:t>; Rest</w:t>
            </w:r>
          </w:p>
        </w:tc>
        <w:tc>
          <w:tcPr>
            <w:tcW w:w="844" w:type="dxa"/>
            <w:shd w:val="clear" w:color="auto" w:fill="auto"/>
          </w:tcPr>
          <w:p w14:paraId="4C3A00E3"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187</w:t>
            </w:r>
          </w:p>
          <w:p w14:paraId="6840D922"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80</w:t>
            </w:r>
          </w:p>
          <w:p w14:paraId="31D37DFC" w14:textId="1AD6D0E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lastRenderedPageBreak/>
              <w:t>TD: 106</w:t>
            </w:r>
          </w:p>
        </w:tc>
        <w:tc>
          <w:tcPr>
            <w:tcW w:w="900" w:type="dxa"/>
            <w:shd w:val="clear" w:color="auto" w:fill="auto"/>
          </w:tcPr>
          <w:p w14:paraId="3E1A23A9"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lastRenderedPageBreak/>
              <w:t>ASD: 5.69 (3-11)</w:t>
            </w:r>
          </w:p>
          <w:p w14:paraId="1994F59B" w14:textId="0BD6E52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lastRenderedPageBreak/>
              <w:t>TD: 5.85 (3-11)</w:t>
            </w:r>
          </w:p>
        </w:tc>
        <w:tc>
          <w:tcPr>
            <w:tcW w:w="987" w:type="dxa"/>
            <w:shd w:val="clear" w:color="auto" w:fill="auto"/>
          </w:tcPr>
          <w:p w14:paraId="4E2121E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lastRenderedPageBreak/>
              <w:t xml:space="preserve">ASD: 15 (19) </w:t>
            </w:r>
          </w:p>
          <w:p w14:paraId="029EF29C" w14:textId="681F02A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27 (25)</w:t>
            </w:r>
          </w:p>
        </w:tc>
        <w:tc>
          <w:tcPr>
            <w:tcW w:w="723" w:type="dxa"/>
            <w:shd w:val="clear" w:color="auto" w:fill="auto"/>
          </w:tcPr>
          <w:p w14:paraId="26CE0019" w14:textId="08B6533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China</w:t>
            </w:r>
          </w:p>
        </w:tc>
        <w:tc>
          <w:tcPr>
            <w:tcW w:w="1080" w:type="dxa"/>
            <w:shd w:val="clear" w:color="auto" w:fill="auto"/>
          </w:tcPr>
          <w:p w14:paraId="47E6861E" w14:textId="55A2E01C"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DSM-5, ABC</w:t>
            </w:r>
          </w:p>
        </w:tc>
        <w:tc>
          <w:tcPr>
            <w:tcW w:w="2389" w:type="dxa"/>
            <w:shd w:val="clear" w:color="auto" w:fill="auto"/>
          </w:tcPr>
          <w:p w14:paraId="71B3FEDE" w14:textId="156513F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ASD group has decreased clustering coefficient in theta, alpha, and beta bands. TD group </w:t>
            </w:r>
            <w:r w:rsidRPr="00003B0C">
              <w:rPr>
                <w:rFonts w:eastAsia="Times New Roman" w:cs="Times New Roman"/>
                <w:color w:val="000000"/>
                <w:sz w:val="16"/>
                <w:szCs w:val="16"/>
              </w:rPr>
              <w:lastRenderedPageBreak/>
              <w:t>has age-related decrease in mean shortest path length, ASD group does not.</w:t>
            </w:r>
          </w:p>
        </w:tc>
      </w:tr>
      <w:tr w:rsidR="00B501F3" w:rsidRPr="00D52F66" w14:paraId="5245A495" w14:textId="77777777">
        <w:trPr>
          <w:trHeight w:val="260"/>
        </w:trPr>
        <w:tc>
          <w:tcPr>
            <w:tcW w:w="982" w:type="dxa"/>
            <w:shd w:val="clear" w:color="auto" w:fill="auto"/>
          </w:tcPr>
          <w:p w14:paraId="778F328B" w14:textId="5B57FF4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lastRenderedPageBreak/>
              <w:t xml:space="preserve">Zhang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&lt;EndNote&gt;&lt;Cite&gt;&lt;Author&gt;Zhang&lt;/Author&gt;&lt;Year&gt;2022&lt;/Year&gt;&lt;RecNum&gt;314&lt;/RecNum&gt;&lt;DisplayText&gt;(159)&lt;/DisplayText&gt;&lt;record&gt;&lt;rec-number&gt;314&lt;/rec-number&gt;&lt;foreign-keys&gt;&lt;key app="EN" db-id="pfftftz55dav9pezpdapp2zv2xzt0e0rv2wp" timestamp="1709309246" guid="1ff5437c-e1e7-4468-b9b2-d44ef7bd1c9c"&gt;314&lt;/key&gt;&lt;/foreign-keys&gt;&lt;ref-type name="Journal Article"&gt;17&lt;/ref-type&gt;&lt;contributors&gt;&lt;authors&gt;&lt;author&gt;Yangsong Zhang&lt;/author&gt;&lt;author&gt;Shu Zhang&lt;/author&gt;&lt;author&gt;Baodan Chen&lt;/author&gt;&lt;author&gt;Lin Jiang&lt;/author&gt;&lt;author&gt;Yuqin Li&lt;/author&gt;&lt;author&gt;Li Dong&lt;/author&gt;&lt;author&gt;Rui Feng&lt;/author&gt;&lt;author&gt;Dezhong Yao&lt;/author&gt;&lt;author&gt;Fali Li&lt;/author&gt;&lt;author&gt;Peng Xu&lt;/author&gt;&lt;/authors&gt;&lt;/contributors&gt;&lt;titles&gt;&lt;title&gt;Predicting the Symptom Severity in Autism Spectrum Disorder Based on EEG Metrics | IEEE Journals &amp;amp; Magazine | IEEE Xplore&lt;/title&gt;&lt;secondary-title&gt;IEEE Transactions on Neural Systems and Rehabilitation Engineering&lt;/secondary-title&gt;&lt;/titles&gt;&lt;periodical&gt;&lt;full-title&gt;IEEE Transactions on Neural Systems and Rehabilitation Engineering&lt;/full-title&gt;&lt;/periodical&gt;&lt;volume&gt;30&lt;/volume&gt;&lt;dates&gt;&lt;year&gt;2022&lt;/year&gt;&lt;/dates&gt;&lt;isbn&gt;1534-4320&lt;/isbn&gt;&lt;urls&gt;&lt;related-urls&gt;&lt;url&gt;https://ieeexplore.ieee.org/document/9814994&lt;/url&gt;&lt;/related-urls&gt;&lt;/urls&gt;&lt;electronic-resource-num&gt;10.1109/TNSRE.2022.3188564&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(159)</w:t>
            </w:r>
            <w:r w:rsidRPr="00003B0C">
              <w:rPr>
                <w:rFonts w:eastAsia="Times New Roman" w:cs="Times New Roman"/>
                <w:color w:val="000000"/>
                <w:sz w:val="16"/>
                <w:szCs w:val="16"/>
              </w:rPr>
              <w:fldChar w:fldCharType="end"/>
            </w:r>
          </w:p>
        </w:tc>
        <w:tc>
          <w:tcPr>
            <w:tcW w:w="630" w:type="dxa"/>
            <w:shd w:val="clear" w:color="auto" w:fill="auto"/>
          </w:tcPr>
          <w:p w14:paraId="4B930644" w14:textId="277EEB0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2022</w:t>
            </w:r>
          </w:p>
        </w:tc>
        <w:tc>
          <w:tcPr>
            <w:tcW w:w="1226" w:type="dxa"/>
            <w:shd w:val="clear" w:color="auto" w:fill="auto"/>
          </w:tcPr>
          <w:p w14:paraId="62643DA3" w14:textId="37036B5A"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FA1FC6">
              <w:rPr>
                <w:rFonts w:eastAsia="Times New Roman" w:cs="Times New Roman"/>
                <w:color w:val="000000" w:themeColor="text1"/>
                <w:sz w:val="16"/>
                <w:szCs w:val="16"/>
              </w:rPr>
              <w:t>; Rest</w:t>
            </w:r>
          </w:p>
        </w:tc>
        <w:tc>
          <w:tcPr>
            <w:tcW w:w="844" w:type="dxa"/>
            <w:shd w:val="clear" w:color="auto" w:fill="auto"/>
          </w:tcPr>
          <w:p w14:paraId="63ACFC5B" w14:textId="777777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367</w:t>
            </w:r>
          </w:p>
          <w:p w14:paraId="3A9D7560" w14:textId="7E5A128F"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257</w:t>
            </w:r>
            <w:r w:rsidRPr="00003B0C">
              <w:rPr>
                <w:rFonts w:eastAsia="Times New Roman" w:cs="Times New Roman"/>
                <w:color w:val="000000"/>
                <w:sz w:val="16"/>
                <w:szCs w:val="16"/>
              </w:rPr>
              <w:br/>
              <w:t>TD: 110</w:t>
            </w:r>
          </w:p>
        </w:tc>
        <w:tc>
          <w:tcPr>
            <w:tcW w:w="900" w:type="dxa"/>
            <w:shd w:val="clear" w:color="auto" w:fill="auto"/>
          </w:tcPr>
          <w:p w14:paraId="45ACB193" w14:textId="6087008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6-11</w:t>
            </w:r>
            <w:r w:rsidRPr="00003B0C">
              <w:rPr>
                <w:rFonts w:eastAsia="Times New Roman" w:cs="Times New Roman"/>
                <w:color w:val="000000"/>
                <w:sz w:val="16"/>
                <w:szCs w:val="16"/>
              </w:rPr>
              <w:br/>
              <w:t>TD: 6-11</w:t>
            </w:r>
          </w:p>
        </w:tc>
        <w:tc>
          <w:tcPr>
            <w:tcW w:w="987" w:type="dxa"/>
            <w:shd w:val="clear" w:color="auto" w:fill="auto"/>
          </w:tcPr>
          <w:p w14:paraId="0D253C1B" w14:textId="362CB36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Sex/gender not reported</w:t>
            </w:r>
          </w:p>
        </w:tc>
        <w:tc>
          <w:tcPr>
            <w:tcW w:w="723" w:type="dxa"/>
            <w:shd w:val="clear" w:color="auto" w:fill="auto"/>
          </w:tcPr>
          <w:p w14:paraId="687F9A45" w14:textId="6BEC621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China</w:t>
            </w:r>
          </w:p>
        </w:tc>
        <w:tc>
          <w:tcPr>
            <w:tcW w:w="1080" w:type="dxa"/>
            <w:shd w:val="clear" w:color="auto" w:fill="auto"/>
          </w:tcPr>
          <w:p w14:paraId="024E2755" w14:textId="667D0CF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w:t>
            </w:r>
          </w:p>
        </w:tc>
        <w:tc>
          <w:tcPr>
            <w:tcW w:w="2389" w:type="dxa"/>
            <w:shd w:val="clear" w:color="auto" w:fill="auto"/>
          </w:tcPr>
          <w:p w14:paraId="0B478854" w14:textId="1D6F51E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decreased long-range functional connectivity and hyperconnectivity between the superior frontal gyrus and left middle frontal gyrus.</w:t>
            </w:r>
          </w:p>
        </w:tc>
      </w:tr>
      <w:tr w:rsidR="00B501F3" w:rsidRPr="00D52F66" w14:paraId="0BF64597" w14:textId="77777777">
        <w:trPr>
          <w:trHeight w:val="260"/>
        </w:trPr>
        <w:tc>
          <w:tcPr>
            <w:tcW w:w="982" w:type="dxa"/>
            <w:shd w:val="clear" w:color="auto" w:fill="auto"/>
          </w:tcPr>
          <w:p w14:paraId="6EAE952F" w14:textId="1BA291E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Askari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&lt;EndNote&gt;&lt;Cite&gt;&lt;Author&gt;Askari&lt;/Author&gt;&lt;Year&gt;2018&lt;/Year&gt;&lt;RecNum&gt;283&lt;/RecNum&gt;&lt;DisplayText&gt;(160)&lt;/DisplayText&gt;&lt;record&gt;&lt;rec-number&gt;283&lt;/rec-number&gt;&lt;foreign-keys&gt;&lt;key app="EN" db-id="pfftftz55dav9pezpdapp2zv2xzt0e0rv2wp" timestamp="1709301086" guid="5898df85-89ff-4b04-b014-a36233ba4678"&gt;283&lt;/key&gt;&lt;/foreign-keys&gt;&lt;ref-type name="Journal Article"&gt;17&lt;/ref-type&gt;&lt;contributors&gt;&lt;authors&gt;&lt;author&gt;Askari, Elham&lt;/author&gt;&lt;author&gt;Setarehdan, Kamaledin Seyed&lt;/author&gt;&lt;author&gt;Sheikhani, Ali&lt;/author&gt;&lt;author&gt;Mohammadi, Reza Mohammad&lt;/author&gt;&lt;author&gt;Teshnehlab, Mohammad&lt;/author&gt;&lt;/authors&gt;&lt;/contributors&gt;&lt;titles&gt;&lt;title&gt;Modeling the connections of brain regions in children with autism using cellular neural networks and electroencephalography analysis&lt;/title&gt;&lt;secondary-title&gt;Artificial Intelligence in Medicine&lt;/secondary-title&gt;&lt;/titles&gt;&lt;periodical&gt;&lt;full-title&gt;Artificial Intelligence in Medicine&lt;/full-title&gt;&lt;/periodical&gt;&lt;pages&gt;40-50&lt;/pages&gt;&lt;volume&gt;89&lt;/volume&gt;&lt;dates&gt;&lt;year&gt;2018&lt;/year&gt;&lt;/dates&gt;&lt;isbn&gt;0933-3657&lt;/isbn&gt;&lt;urls&gt;&lt;/urls&gt;&lt;electronic-resource-num&gt;10.1016/j.artmed.2018.05.003&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(160)</w:t>
            </w:r>
            <w:r w:rsidRPr="00003B0C">
              <w:rPr>
                <w:rFonts w:eastAsia="Times New Roman" w:cs="Times New Roman"/>
                <w:color w:val="000000"/>
                <w:sz w:val="16"/>
                <w:szCs w:val="16"/>
              </w:rPr>
              <w:fldChar w:fldCharType="end"/>
            </w:r>
          </w:p>
        </w:tc>
        <w:tc>
          <w:tcPr>
            <w:tcW w:w="630" w:type="dxa"/>
            <w:shd w:val="clear" w:color="auto" w:fill="auto"/>
          </w:tcPr>
          <w:p w14:paraId="3A9E24C9" w14:textId="59EDCD1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2018</w:t>
            </w:r>
          </w:p>
        </w:tc>
        <w:tc>
          <w:tcPr>
            <w:tcW w:w="1226" w:type="dxa"/>
            <w:shd w:val="clear" w:color="auto" w:fill="auto"/>
          </w:tcPr>
          <w:p w14:paraId="5FF5FE78" w14:textId="015932A1"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FA1FC6">
              <w:rPr>
                <w:rFonts w:eastAsia="Times New Roman" w:cs="Times New Roman"/>
                <w:color w:val="000000" w:themeColor="text1"/>
                <w:sz w:val="16"/>
                <w:szCs w:val="16"/>
              </w:rPr>
              <w:t>; Rest</w:t>
            </w:r>
          </w:p>
        </w:tc>
        <w:tc>
          <w:tcPr>
            <w:tcW w:w="844" w:type="dxa"/>
            <w:shd w:val="clear" w:color="auto" w:fill="auto"/>
          </w:tcPr>
          <w:p w14:paraId="60EADB49" w14:textId="777777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183</w:t>
            </w:r>
          </w:p>
          <w:p w14:paraId="7B303E6C" w14:textId="2CEB634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89</w:t>
            </w:r>
            <w:r w:rsidRPr="00003B0C">
              <w:rPr>
                <w:rFonts w:eastAsia="Times New Roman" w:cs="Times New Roman"/>
                <w:color w:val="000000"/>
                <w:sz w:val="16"/>
                <w:szCs w:val="16"/>
              </w:rPr>
              <w:br/>
              <w:t>TD: 94</w:t>
            </w:r>
          </w:p>
        </w:tc>
        <w:tc>
          <w:tcPr>
            <w:tcW w:w="900" w:type="dxa"/>
            <w:shd w:val="clear" w:color="auto" w:fill="auto"/>
          </w:tcPr>
          <w:p w14:paraId="04D7A69B" w14:textId="5D4B5F0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9.7 (5-12)</w:t>
            </w:r>
            <w:r w:rsidRPr="00003B0C">
              <w:rPr>
                <w:rFonts w:eastAsia="Times New Roman" w:cs="Times New Roman"/>
                <w:color w:val="000000"/>
                <w:sz w:val="16"/>
                <w:szCs w:val="16"/>
              </w:rPr>
              <w:br/>
              <w:t>TD: 9.3 (5-12)</w:t>
            </w:r>
          </w:p>
        </w:tc>
        <w:tc>
          <w:tcPr>
            <w:tcW w:w="987" w:type="dxa"/>
            <w:shd w:val="clear" w:color="auto" w:fill="auto"/>
          </w:tcPr>
          <w:p w14:paraId="601F350A" w14:textId="2F893BA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36 (40)</w:t>
            </w:r>
            <w:r w:rsidRPr="00003B0C">
              <w:rPr>
                <w:rFonts w:eastAsia="Times New Roman" w:cs="Times New Roman"/>
                <w:color w:val="000000"/>
                <w:sz w:val="16"/>
                <w:szCs w:val="16"/>
              </w:rPr>
              <w:br/>
              <w:t>TD: 33 (35)</w:t>
            </w:r>
          </w:p>
        </w:tc>
        <w:tc>
          <w:tcPr>
            <w:tcW w:w="723" w:type="dxa"/>
            <w:shd w:val="clear" w:color="auto" w:fill="auto"/>
          </w:tcPr>
          <w:p w14:paraId="2842AB55" w14:textId="3EC3352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Iran</w:t>
            </w:r>
          </w:p>
        </w:tc>
        <w:tc>
          <w:tcPr>
            <w:tcW w:w="1080" w:type="dxa"/>
            <w:shd w:val="clear" w:color="auto" w:fill="auto"/>
          </w:tcPr>
          <w:p w14:paraId="20B3A888" w14:textId="61DB538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DSM-IV-TR</w:t>
            </w:r>
          </w:p>
        </w:tc>
        <w:tc>
          <w:tcPr>
            <w:tcW w:w="2389" w:type="dxa"/>
            <w:shd w:val="clear" w:color="auto" w:fill="auto"/>
          </w:tcPr>
          <w:p w14:paraId="27553C47" w14:textId="04C2F10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ASD group has decreased intra-region connectivity in the left frontal, temporal, parietal, and occipital lobes. </w:t>
            </w:r>
          </w:p>
        </w:tc>
      </w:tr>
      <w:tr w:rsidR="00B501F3" w:rsidRPr="00D52F66" w14:paraId="2656DF8B" w14:textId="77777777">
        <w:trPr>
          <w:trHeight w:val="260"/>
        </w:trPr>
        <w:tc>
          <w:tcPr>
            <w:tcW w:w="982" w:type="dxa"/>
            <w:shd w:val="clear" w:color="auto" w:fill="auto"/>
          </w:tcPr>
          <w:p w14:paraId="706DE6B0" w14:textId="4721BB7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Pillai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&lt;EndNote&gt;&lt;Cite&gt;&lt;Author&gt;Pillai&lt;/Author&gt;&lt;Year&gt;2018/02/01&lt;/Year&gt;&lt;RecNum&gt;311&lt;/RecNum&gt;&lt;DisplayText&gt;(161)&lt;/DisplayText&gt;&lt;record&gt;&lt;rec-number&gt;311&lt;/rec-number&gt;&lt;foreign-keys&gt;&lt;key app="EN" db-id="pfftftz55dav9pezpdapp2zv2xzt0e0rv2wp" timestamp="1709309246" guid="4541552d-d9d1-4b64-bcea-d79918a036d2"&gt;311&lt;/key&gt;&lt;/foreign-keys&gt;&lt;ref-type name="Journal Article"&gt;17&lt;/ref-type&gt;&lt;contributors&gt;&lt;authors&gt;&lt;author&gt;Ajay S. Pillai&lt;/author&gt;&lt;author&gt;Danielle McAuliffe&lt;/author&gt;&lt;author&gt;Balaji M. Lakshmanan&lt;/author&gt;&lt;author&gt;Stewart H. Mostofsky&lt;/author&gt;&lt;author&gt;Nathan E. Crone&lt;/author&gt;&lt;author&gt;Joshua B. Ewen&lt;/author&gt;&lt;/authors&gt;&lt;/contributors&gt;&lt;titles&gt;&lt;title&gt;Altered task‐related modulation of long‐range connectivity in children with autism&lt;/title&gt;&lt;secondary-title&gt;Autism Research&lt;/secondary-title&gt;&lt;/titles&gt;&lt;periodical&gt;&lt;full-title&gt;Autism Research&lt;/full-title&gt;&lt;/periodical&gt;&lt;volume&gt;11&lt;/volume&gt;&lt;number&gt;2&lt;/number&gt;&lt;dates&gt;&lt;year&gt;2018/02/01&lt;/year&gt;&lt;/dates&gt;&lt;isbn&gt;1939-3806&lt;/isbn&gt;&lt;urls&gt;&lt;related-urls&gt;&lt;url&gt;https://onlinelibrary.wiley.com/doi/10.1002/aur.1858&lt;/url&gt;&lt;/related-urls&gt;&lt;/urls&gt;&lt;electronic-resource-num&gt;10.1002/aur.1858&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(161)</w:t>
            </w:r>
            <w:r w:rsidRPr="00003B0C">
              <w:rPr>
                <w:rFonts w:eastAsia="Times New Roman" w:cs="Times New Roman"/>
                <w:color w:val="000000"/>
                <w:sz w:val="16"/>
                <w:szCs w:val="16"/>
              </w:rPr>
              <w:fldChar w:fldCharType="end"/>
            </w:r>
          </w:p>
        </w:tc>
        <w:tc>
          <w:tcPr>
            <w:tcW w:w="630" w:type="dxa"/>
            <w:shd w:val="clear" w:color="auto" w:fill="auto"/>
          </w:tcPr>
          <w:p w14:paraId="4337D590" w14:textId="0B797AF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2018</w:t>
            </w:r>
          </w:p>
        </w:tc>
        <w:tc>
          <w:tcPr>
            <w:tcW w:w="1226" w:type="dxa"/>
            <w:shd w:val="clear" w:color="auto" w:fill="auto"/>
          </w:tcPr>
          <w:p w14:paraId="5008D73E" w14:textId="48DD3EF5"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FA1FC6">
              <w:rPr>
                <w:rFonts w:eastAsia="Times New Roman" w:cs="Times New Roman"/>
                <w:color w:val="000000" w:themeColor="text1"/>
                <w:sz w:val="16"/>
                <w:szCs w:val="16"/>
              </w:rPr>
              <w:t>; Pantomiming use of common tools</w:t>
            </w:r>
          </w:p>
        </w:tc>
        <w:tc>
          <w:tcPr>
            <w:tcW w:w="844" w:type="dxa"/>
            <w:shd w:val="clear" w:color="auto" w:fill="auto"/>
          </w:tcPr>
          <w:p w14:paraId="26BE9B59"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58</w:t>
            </w:r>
          </w:p>
          <w:p w14:paraId="7E364EDF" w14:textId="795A7042"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25</w:t>
            </w:r>
            <w:r w:rsidRPr="00003B0C">
              <w:rPr>
                <w:rFonts w:eastAsia="Times New Roman" w:cs="Times New Roman"/>
                <w:color w:val="000000"/>
                <w:sz w:val="16"/>
                <w:szCs w:val="16"/>
              </w:rPr>
              <w:br/>
              <w:t>TD: 33</w:t>
            </w:r>
          </w:p>
        </w:tc>
        <w:tc>
          <w:tcPr>
            <w:tcW w:w="900" w:type="dxa"/>
            <w:shd w:val="clear" w:color="auto" w:fill="auto"/>
          </w:tcPr>
          <w:p w14:paraId="047CA9B1" w14:textId="1D919D6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10.17 (8-13)</w:t>
            </w:r>
            <w:r w:rsidRPr="00003B0C">
              <w:rPr>
                <w:rFonts w:eastAsia="Times New Roman" w:cs="Times New Roman"/>
                <w:color w:val="000000"/>
                <w:sz w:val="16"/>
                <w:szCs w:val="16"/>
              </w:rPr>
              <w:br/>
              <w:t>TD: 10.52 (8-13)</w:t>
            </w:r>
          </w:p>
        </w:tc>
        <w:tc>
          <w:tcPr>
            <w:tcW w:w="987" w:type="dxa"/>
            <w:shd w:val="clear" w:color="auto" w:fill="auto"/>
          </w:tcPr>
          <w:p w14:paraId="3D869556" w14:textId="76500A7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6 (24)</w:t>
            </w:r>
            <w:r w:rsidRPr="00003B0C">
              <w:rPr>
                <w:rFonts w:eastAsia="Times New Roman" w:cs="Times New Roman"/>
                <w:color w:val="000000"/>
                <w:sz w:val="16"/>
                <w:szCs w:val="16"/>
              </w:rPr>
              <w:br/>
              <w:t>TD: 8 (24)</w:t>
            </w:r>
          </w:p>
        </w:tc>
        <w:tc>
          <w:tcPr>
            <w:tcW w:w="723" w:type="dxa"/>
            <w:shd w:val="clear" w:color="auto" w:fill="auto"/>
          </w:tcPr>
          <w:p w14:paraId="6F1BDA42" w14:textId="77AEBB8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1A9103E6" w14:textId="055D9971"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DSM-IV, ADOS, ADI-R</w:t>
            </w:r>
          </w:p>
        </w:tc>
        <w:tc>
          <w:tcPr>
            <w:tcW w:w="2389" w:type="dxa"/>
            <w:shd w:val="clear" w:color="auto" w:fill="auto"/>
          </w:tcPr>
          <w:p w14:paraId="484F5403" w14:textId="545CF0F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group has decreased functional connectivity/</w:t>
            </w:r>
            <w:proofErr w:type="spellStart"/>
            <w:r w:rsidRPr="00003B0C">
              <w:rPr>
                <w:rFonts w:eastAsia="Times New Roman" w:cs="Times New Roman"/>
                <w:color w:val="000000"/>
                <w:sz w:val="16"/>
                <w:szCs w:val="16"/>
              </w:rPr>
              <w:t>trPLV</w:t>
            </w:r>
            <w:proofErr w:type="spellEnd"/>
            <w:r w:rsidRPr="00003B0C">
              <w:rPr>
                <w:rFonts w:eastAsia="Times New Roman" w:cs="Times New Roman"/>
                <w:color w:val="000000"/>
                <w:sz w:val="16"/>
                <w:szCs w:val="16"/>
              </w:rPr>
              <w:t xml:space="preserve"> (task-related Phase Locking Value) during motor task </w:t>
            </w:r>
            <w:proofErr w:type="spellStart"/>
            <w:r w:rsidRPr="00003B0C">
              <w:rPr>
                <w:rFonts w:eastAsia="Times New Roman" w:cs="Times New Roman"/>
                <w:color w:val="000000"/>
                <w:sz w:val="16"/>
                <w:szCs w:val="16"/>
              </w:rPr>
              <w:t>task</w:t>
            </w:r>
            <w:proofErr w:type="spellEnd"/>
            <w:r w:rsidRPr="00003B0C">
              <w:rPr>
                <w:rFonts w:eastAsia="Times New Roman" w:cs="Times New Roman"/>
                <w:color w:val="000000"/>
                <w:sz w:val="16"/>
                <w:szCs w:val="16"/>
              </w:rPr>
              <w:t xml:space="preserve"> relative to rest. ASD group has increased functional connectivity/</w:t>
            </w:r>
            <w:proofErr w:type="spellStart"/>
            <w:r w:rsidRPr="00003B0C">
              <w:rPr>
                <w:rFonts w:eastAsia="Times New Roman" w:cs="Times New Roman"/>
                <w:color w:val="000000"/>
                <w:sz w:val="16"/>
                <w:szCs w:val="16"/>
              </w:rPr>
              <w:t>trPLV</w:t>
            </w:r>
            <w:proofErr w:type="spellEnd"/>
            <w:r w:rsidRPr="00003B0C">
              <w:rPr>
                <w:rFonts w:eastAsia="Times New Roman" w:cs="Times New Roman"/>
                <w:color w:val="000000"/>
                <w:sz w:val="16"/>
                <w:szCs w:val="16"/>
              </w:rPr>
              <w:t xml:space="preserve"> (opposite direction as TD).</w:t>
            </w:r>
          </w:p>
        </w:tc>
      </w:tr>
      <w:tr w:rsidR="00B501F3" w:rsidRPr="00D52F66" w14:paraId="045968BB" w14:textId="77777777">
        <w:trPr>
          <w:trHeight w:val="260"/>
        </w:trPr>
        <w:tc>
          <w:tcPr>
            <w:tcW w:w="9761" w:type="dxa"/>
            <w:gridSpan w:val="9"/>
            <w:shd w:val="clear" w:color="auto" w:fill="A6A6A6" w:themeFill="background1" w:themeFillShade="A6"/>
          </w:tcPr>
          <w:p w14:paraId="132EC572" w14:textId="6735254B"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Frequency/Power</w:t>
            </w:r>
          </w:p>
        </w:tc>
      </w:tr>
      <w:tr w:rsidR="00B501F3" w:rsidRPr="00D52F66" w14:paraId="7E08BBB0" w14:textId="77777777" w:rsidTr="00B501F3">
        <w:trPr>
          <w:trHeight w:val="260"/>
        </w:trPr>
        <w:tc>
          <w:tcPr>
            <w:tcW w:w="982" w:type="dxa"/>
            <w:shd w:val="clear" w:color="auto" w:fill="BFBFBF" w:themeFill="background1" w:themeFillShade="BF"/>
          </w:tcPr>
          <w:p w14:paraId="6DC3197D" w14:textId="06EFC62B"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70B5C7EB" w14:textId="379223BB"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08C377CA" w14:textId="5D788AC8" w:rsidR="00B501F3"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4DD725C6" w14:textId="2D55D43B"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w:t>
            </w:r>
          </w:p>
        </w:tc>
        <w:tc>
          <w:tcPr>
            <w:tcW w:w="900" w:type="dxa"/>
            <w:shd w:val="clear" w:color="auto" w:fill="BFBFBF" w:themeFill="background1" w:themeFillShade="BF"/>
          </w:tcPr>
          <w:p w14:paraId="51D0E8E8" w14:textId="50BBB02D"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Age</w:t>
            </w:r>
          </w:p>
        </w:tc>
        <w:tc>
          <w:tcPr>
            <w:tcW w:w="987" w:type="dxa"/>
            <w:shd w:val="clear" w:color="auto" w:fill="BFBFBF" w:themeFill="background1" w:themeFillShade="BF"/>
          </w:tcPr>
          <w:p w14:paraId="5683ED2A" w14:textId="4B6298E5"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w:t>
            </w:r>
          </w:p>
        </w:tc>
        <w:tc>
          <w:tcPr>
            <w:tcW w:w="723" w:type="dxa"/>
            <w:shd w:val="clear" w:color="auto" w:fill="BFBFBF" w:themeFill="background1" w:themeFillShade="BF"/>
          </w:tcPr>
          <w:p w14:paraId="1E2E38C8" w14:textId="20906E46"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6E44FFEF" w14:textId="5FE3282D"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681B6543" w14:textId="288941C2"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B501F3" w:rsidRPr="00D52F66" w14:paraId="1D0CED46" w14:textId="77777777">
        <w:trPr>
          <w:trHeight w:val="260"/>
        </w:trPr>
        <w:tc>
          <w:tcPr>
            <w:tcW w:w="982" w:type="dxa"/>
            <w:shd w:val="clear" w:color="auto" w:fill="auto"/>
          </w:tcPr>
          <w:p w14:paraId="5E2BE553" w14:textId="65721866" w:rsidR="00B501F3" w:rsidRPr="00003B0C" w:rsidRDefault="00B501F3"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Portnova</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&lt;EndNote&gt;&lt;Cite&gt;&lt;Author&gt;Portnova&lt;/Author&gt;&lt;Year&gt;2020&lt;/Year&gt;&lt;RecNum&gt;344&lt;/RecNum&gt;&lt;DisplayText&gt;(162)&lt;/DisplayText&gt;&lt;record&gt;&lt;rec-number&gt;344&lt;/rec-number&gt;&lt;foreign-keys&gt;&lt;key app="EN" db-id="pfftftz55dav9pezpdapp2zv2xzt0e0rv2wp" timestamp="1709323507" guid="22cdfad6-e425-4923-a25a-2eac9e2aa6cf"&gt;344&lt;/key&gt;&lt;/foreign-keys&gt;&lt;ref-type name="Journal Article"&gt;17&lt;/ref-type&gt;&lt;contributors&gt;&lt;authors&gt;&lt;author&gt;Galina V. Portnova&lt;/author&gt;&lt;author&gt;Aleksandra V. Maslennikova&lt;/author&gt;&lt;/authors&gt;&lt;/contributors&gt;&lt;titles&gt;&lt;title&gt;Atypical EEG Responses to Nonverbal Emotionally Charged Stimuli in Children with ASD&lt;/title&gt;&lt;secondary-title&gt;Behavioural Neurology&lt;/secondary-title&gt;&lt;/titles&gt;&lt;periodical&gt;&lt;full-title&gt;Behavioural Neurology&lt;/full-title&gt;&lt;/periodical&gt;&lt;volume&gt;2020&lt;/volume&gt;&lt;dates&gt;&lt;year&gt;2020&lt;/year&gt;&lt;/dates&gt;&lt;isbn&gt;1875-8584&lt;/isbn&gt;&lt;urls&gt;&lt;related-urls&gt;&lt;url&gt;https://www.ncbi.nlm.nih.gov/pmc/articles/PMC7556070/&lt;/url&gt;&lt;/related-urls&gt;&lt;/urls&gt;&lt;electronic-resource-num&gt;10.1155/2020/2807946&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(162)</w:t>
            </w:r>
            <w:r w:rsidRPr="00003B0C">
              <w:rPr>
                <w:rFonts w:eastAsia="Times New Roman" w:cs="Times New Roman"/>
                <w:color w:val="000000"/>
                <w:sz w:val="16"/>
                <w:szCs w:val="16"/>
              </w:rPr>
              <w:fldChar w:fldCharType="end"/>
            </w:r>
          </w:p>
        </w:tc>
        <w:tc>
          <w:tcPr>
            <w:tcW w:w="630" w:type="dxa"/>
            <w:shd w:val="clear" w:color="auto" w:fill="auto"/>
          </w:tcPr>
          <w:p w14:paraId="55097E4A" w14:textId="199BF3D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2020</w:t>
            </w:r>
          </w:p>
        </w:tc>
        <w:tc>
          <w:tcPr>
            <w:tcW w:w="1226" w:type="dxa"/>
            <w:shd w:val="clear" w:color="auto" w:fill="auto"/>
          </w:tcPr>
          <w:p w14:paraId="683EAE41" w14:textId="7442723B"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FA1FC6">
              <w:rPr>
                <w:rFonts w:eastAsia="Times New Roman" w:cs="Times New Roman"/>
                <w:color w:val="000000" w:themeColor="text1"/>
                <w:sz w:val="16"/>
                <w:szCs w:val="16"/>
              </w:rPr>
              <w:t xml:space="preserve">; </w:t>
            </w:r>
            <w:r w:rsidR="00195BA2">
              <w:rPr>
                <w:rFonts w:eastAsia="Times New Roman" w:cs="Times New Roman"/>
                <w:color w:val="000000" w:themeColor="text1"/>
                <w:sz w:val="16"/>
                <w:szCs w:val="16"/>
              </w:rPr>
              <w:t xml:space="preserve">Listening to nonverbal emotional stimuli, viewing emotional images </w:t>
            </w:r>
          </w:p>
        </w:tc>
        <w:tc>
          <w:tcPr>
            <w:tcW w:w="844" w:type="dxa"/>
            <w:shd w:val="clear" w:color="auto" w:fill="auto"/>
          </w:tcPr>
          <w:p w14:paraId="74D39A6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62</w:t>
            </w:r>
          </w:p>
          <w:p w14:paraId="47AFD77E" w14:textId="74D7E3C5"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30</w:t>
            </w:r>
            <w:r w:rsidRPr="00003B0C">
              <w:rPr>
                <w:rFonts w:eastAsia="Times New Roman" w:cs="Times New Roman"/>
                <w:color w:val="000000"/>
                <w:sz w:val="16"/>
                <w:szCs w:val="16"/>
              </w:rPr>
              <w:br/>
              <w:t>TD: 32</w:t>
            </w:r>
          </w:p>
        </w:tc>
        <w:tc>
          <w:tcPr>
            <w:tcW w:w="900" w:type="dxa"/>
            <w:shd w:val="clear" w:color="auto" w:fill="auto"/>
          </w:tcPr>
          <w:p w14:paraId="3FEADB7C" w14:textId="1949E1CC"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5.4</w:t>
            </w:r>
            <w:r w:rsidRPr="00003B0C">
              <w:rPr>
                <w:rFonts w:eastAsia="Times New Roman" w:cs="Times New Roman"/>
                <w:color w:val="000000"/>
                <w:sz w:val="16"/>
                <w:szCs w:val="16"/>
              </w:rPr>
              <w:br/>
              <w:t>TD: 5.4 (4-6)</w:t>
            </w:r>
          </w:p>
        </w:tc>
        <w:tc>
          <w:tcPr>
            <w:tcW w:w="987" w:type="dxa"/>
            <w:shd w:val="clear" w:color="auto" w:fill="auto"/>
          </w:tcPr>
          <w:p w14:paraId="2FF2EE4D" w14:textId="426811D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N/A</w:t>
            </w:r>
          </w:p>
        </w:tc>
        <w:tc>
          <w:tcPr>
            <w:tcW w:w="723" w:type="dxa"/>
            <w:shd w:val="clear" w:color="auto" w:fill="auto"/>
          </w:tcPr>
          <w:p w14:paraId="15ACDA0A" w14:textId="2D826BC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Russia</w:t>
            </w:r>
          </w:p>
        </w:tc>
        <w:tc>
          <w:tcPr>
            <w:tcW w:w="1080" w:type="dxa"/>
            <w:shd w:val="clear" w:color="auto" w:fill="auto"/>
          </w:tcPr>
          <w:p w14:paraId="233571D9" w14:textId="7F6DB45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ICD-10, CARS, ADOS</w:t>
            </w:r>
          </w:p>
        </w:tc>
        <w:tc>
          <w:tcPr>
            <w:tcW w:w="2389" w:type="dxa"/>
            <w:shd w:val="clear" w:color="auto" w:fill="auto"/>
          </w:tcPr>
          <w:p w14:paraId="545D5EDB" w14:textId="1E8C486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atypical peak alpha frequency (PAF) while listening to emotional stimuli (increased compared to TD for some, decreased for others). Differences are mostly present in frontal areas.</w:t>
            </w:r>
          </w:p>
        </w:tc>
      </w:tr>
      <w:tr w:rsidR="00B501F3" w:rsidRPr="00D52F66" w14:paraId="1D9801C5" w14:textId="77777777">
        <w:trPr>
          <w:trHeight w:val="260"/>
        </w:trPr>
        <w:tc>
          <w:tcPr>
            <w:tcW w:w="982" w:type="dxa"/>
            <w:shd w:val="clear" w:color="auto" w:fill="auto"/>
          </w:tcPr>
          <w:p w14:paraId="38509CBB" w14:textId="7F3A48C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Dickinson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&lt;EndNote&gt;&lt;Cite&gt;&lt;Author&gt;Dickinson&lt;/Author&gt;&lt;Year&gt;2018/03/01&lt;/Year&gt;&lt;RecNum&gt;286&lt;/RecNum&gt;&lt;DisplayText&gt;(163)&lt;/DisplayText&gt;&lt;record&gt;&lt;rec-number&gt;286&lt;/rec-number&gt;&lt;foreign-keys&gt;&lt;key app="EN" db-id="pfftftz55dav9pezpdapp2zv2xzt0e0rv2wp" timestamp="1709308338" guid="b398aec8-a016-4011-b011-1b0484f7e3f5"&gt;286&lt;/key&gt;&lt;/foreign-keys&gt;&lt;ref-type name="Journal Article"&gt;17&lt;/ref-type&gt;&lt;contributors&gt;&lt;authors&gt;&lt;author&gt;Abigail Dickinson&lt;/author&gt;&lt;author&gt;Charlotte DiStefano&lt;/author&gt;&lt;author&gt;Damla Senturk&lt;/author&gt;&lt;author&gt;Shafali Spurling Jeste&lt;/author&gt;&lt;/authors&gt;&lt;/contributors&gt;&lt;titles&gt;&lt;title&gt;Peak alpha frequency is a neural marker of cognitive function across the autism spectrum&lt;/title&gt;&lt;secondary-title&gt;European Journal of Neuroscience&lt;/secondary-title&gt;&lt;/titles&gt;&lt;periodical&gt;&lt;full-title&gt;European Journal of Neuroscience&lt;/full-title&gt;&lt;/periodical&gt;&lt;volume&gt;47&lt;/volume&gt;&lt;number&gt;6&lt;/number&gt;&lt;dates&gt;&lt;year&gt;2018/03/01&lt;/year&gt;&lt;/dates&gt;&lt;isbn&gt;1460-9568&lt;/isbn&gt;&lt;urls&gt;&lt;related-urls&gt;&lt;url&gt;https://onlinelibrary.wiley.com/doi/10.1111/ejn.13645&lt;/url&gt;&lt;/related-urls&gt;&lt;/urls&gt;&lt;electronic-resource-num&gt;10.1111/ejn.13645&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(163)</w:t>
            </w:r>
            <w:r w:rsidRPr="00003B0C">
              <w:rPr>
                <w:rFonts w:eastAsia="Times New Roman" w:cs="Times New Roman"/>
                <w:color w:val="000000"/>
                <w:sz w:val="16"/>
                <w:szCs w:val="16"/>
              </w:rPr>
              <w:fldChar w:fldCharType="end"/>
            </w:r>
          </w:p>
        </w:tc>
        <w:tc>
          <w:tcPr>
            <w:tcW w:w="630" w:type="dxa"/>
            <w:shd w:val="clear" w:color="auto" w:fill="auto"/>
          </w:tcPr>
          <w:p w14:paraId="07997659" w14:textId="26381A7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2017</w:t>
            </w:r>
          </w:p>
        </w:tc>
        <w:tc>
          <w:tcPr>
            <w:tcW w:w="1226" w:type="dxa"/>
            <w:shd w:val="clear" w:color="auto" w:fill="auto"/>
          </w:tcPr>
          <w:p w14:paraId="255DE197" w14:textId="16C4DF59"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195BA2">
              <w:rPr>
                <w:rFonts w:eastAsia="Times New Roman" w:cs="Times New Roman"/>
                <w:color w:val="000000" w:themeColor="text1"/>
                <w:sz w:val="16"/>
                <w:szCs w:val="16"/>
              </w:rPr>
              <w:t xml:space="preserve">; </w:t>
            </w:r>
            <w:r w:rsidR="00300803">
              <w:rPr>
                <w:rFonts w:eastAsia="Times New Roman" w:cs="Times New Roman"/>
                <w:color w:val="000000" w:themeColor="text1"/>
                <w:sz w:val="16"/>
                <w:szCs w:val="16"/>
              </w:rPr>
              <w:t>P</w:t>
            </w:r>
            <w:r w:rsidR="00195BA2">
              <w:rPr>
                <w:rFonts w:eastAsia="Times New Roman" w:cs="Times New Roman"/>
                <w:color w:val="000000" w:themeColor="text1"/>
                <w:sz w:val="16"/>
                <w:szCs w:val="16"/>
              </w:rPr>
              <w:t>assive</w:t>
            </w:r>
            <w:r w:rsidR="00E9749C">
              <w:rPr>
                <w:rFonts w:eastAsia="Times New Roman" w:cs="Times New Roman"/>
                <w:color w:val="000000" w:themeColor="text1"/>
                <w:sz w:val="16"/>
                <w:szCs w:val="16"/>
              </w:rPr>
              <w:t xml:space="preserve"> visual stimuli</w:t>
            </w:r>
          </w:p>
        </w:tc>
        <w:tc>
          <w:tcPr>
            <w:tcW w:w="844" w:type="dxa"/>
            <w:shd w:val="clear" w:color="auto" w:fill="auto"/>
          </w:tcPr>
          <w:p w14:paraId="69FCA4D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97</w:t>
            </w:r>
          </w:p>
          <w:p w14:paraId="1DA42C9C" w14:textId="1C4D458B"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59</w:t>
            </w:r>
            <w:r w:rsidRPr="00003B0C">
              <w:rPr>
                <w:rFonts w:eastAsia="Times New Roman" w:cs="Times New Roman"/>
                <w:color w:val="000000"/>
                <w:sz w:val="16"/>
                <w:szCs w:val="16"/>
              </w:rPr>
              <w:br/>
              <w:t>TD: 38</w:t>
            </w:r>
          </w:p>
        </w:tc>
        <w:tc>
          <w:tcPr>
            <w:tcW w:w="900" w:type="dxa"/>
            <w:shd w:val="clear" w:color="auto" w:fill="auto"/>
          </w:tcPr>
          <w:p w14:paraId="3E500C7A" w14:textId="5B71B31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ASD: 5.79 (2.08-10.50) </w:t>
            </w:r>
            <w:r w:rsidRPr="00003B0C">
              <w:rPr>
                <w:rFonts w:eastAsia="Times New Roman" w:cs="Times New Roman"/>
                <w:color w:val="000000"/>
                <w:sz w:val="16"/>
                <w:szCs w:val="16"/>
              </w:rPr>
              <w:br/>
              <w:t>TD: 5.96 (2.42-12.16)</w:t>
            </w:r>
          </w:p>
        </w:tc>
        <w:tc>
          <w:tcPr>
            <w:tcW w:w="987" w:type="dxa"/>
            <w:shd w:val="clear" w:color="auto" w:fill="auto"/>
          </w:tcPr>
          <w:p w14:paraId="1FFB79D1" w14:textId="33F18CF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13 (22)</w:t>
            </w:r>
            <w:r w:rsidRPr="00003B0C">
              <w:rPr>
                <w:rFonts w:eastAsia="Times New Roman" w:cs="Times New Roman"/>
                <w:color w:val="000000"/>
                <w:sz w:val="16"/>
                <w:szCs w:val="16"/>
              </w:rPr>
              <w:br/>
              <w:t>TD: 13 (34)</w:t>
            </w:r>
          </w:p>
        </w:tc>
        <w:tc>
          <w:tcPr>
            <w:tcW w:w="723" w:type="dxa"/>
            <w:shd w:val="clear" w:color="auto" w:fill="auto"/>
          </w:tcPr>
          <w:p w14:paraId="0D7D0412" w14:textId="54BAD93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1011E269" w14:textId="1F2C173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Clinician assessment, DSM-IV</w:t>
            </w:r>
          </w:p>
        </w:tc>
        <w:tc>
          <w:tcPr>
            <w:tcW w:w="2389" w:type="dxa"/>
            <w:shd w:val="clear" w:color="auto" w:fill="auto"/>
          </w:tcPr>
          <w:p w14:paraId="19278EA5" w14:textId="1129088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ASD group has decreased peak-alpha frequency, which is strongly correlated to non-verbal cognition in regions of interest (F3, F4, C3, C4, O1, and O2). </w:t>
            </w:r>
          </w:p>
        </w:tc>
      </w:tr>
      <w:tr w:rsidR="00B501F3" w:rsidRPr="00D52F66" w14:paraId="3FE03664" w14:textId="77777777">
        <w:trPr>
          <w:trHeight w:val="260"/>
        </w:trPr>
        <w:tc>
          <w:tcPr>
            <w:tcW w:w="982" w:type="dxa"/>
            <w:shd w:val="clear" w:color="auto" w:fill="auto"/>
          </w:tcPr>
          <w:p w14:paraId="66B29596" w14:textId="6FE4F54F" w:rsidR="00B501F3" w:rsidRPr="00003B0C" w:rsidRDefault="00B501F3"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Kozhushko</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&lt;EndNote&gt;&lt;Cite&gt;&lt;Author&gt;Kozhushko&lt;/Author&gt;&lt;Year&gt;2018&lt;/Year&gt;&lt;RecNum&gt;303&lt;/RecNum&gt;&lt;DisplayText&gt;(164)&lt;/DisplayText&gt;&lt;record&gt;&lt;rec-number&gt;303&lt;/rec-number&gt;&lt;foreign-keys&gt;&lt;key app="EN" db-id="pfftftz55dav9pezpdapp2zv2xzt0e0rv2wp" timestamp="1709308338" guid="8ec50aae-c94d-482a-8c5f-830dc6d96eeb"&gt;303&lt;/key&gt;&lt;/foreign-keys&gt;&lt;ref-type name="Journal Article"&gt;17&lt;/ref-type&gt;&lt;contributors&gt;&lt;authors&gt;&lt;author&gt;Kozhushko, Ju. Nadezhda&lt;/author&gt;&lt;author&gt;Nagornova, V. Zhanna&lt;/author&gt;&lt;author&gt;Evdokimov, A. Sergey&lt;/author&gt;&lt;author&gt;Shemyakina, V. Natalia&lt;/author&gt;&lt;author&gt;Ponomarev, A. Valery&lt;/author&gt;&lt;author&gt;Tereshchenko, P. Ekaterina&lt;/author&gt;&lt;author&gt;Kropotov, D. Jury&lt;/author&gt;&lt;/authors&gt;&lt;/contributors&gt;&lt;titles&gt;&lt;title&gt;Specificity of spontaneous EEG associated with different levels of cognitive and communicative dysfunctions in children&lt;/title&gt;&lt;secondary-title&gt;International Journal of Psychophysiology&lt;/secondary-title&gt;&lt;/titles&gt;&lt;periodical&gt;&lt;full-title&gt;International Journal of Psychophysiology&lt;/full-title&gt;&lt;/periodical&gt;&lt;pages&gt;22-30&lt;/pages&gt;&lt;volume&gt;128&lt;/volume&gt;&lt;dates&gt;&lt;year&gt;2018&lt;/year&gt;&lt;/dates&gt;&lt;isbn&gt;0167-8760&lt;/isbn&gt;&lt;urls&gt;&lt;/urls&gt;&lt;electronic-resource-num&gt;10.1016/j.ijpsycho.2018.03.013&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(164)</w:t>
            </w:r>
            <w:r w:rsidRPr="00003B0C">
              <w:rPr>
                <w:rFonts w:eastAsia="Times New Roman" w:cs="Times New Roman"/>
                <w:color w:val="000000"/>
                <w:sz w:val="16"/>
                <w:szCs w:val="16"/>
              </w:rPr>
              <w:fldChar w:fldCharType="end"/>
            </w:r>
          </w:p>
        </w:tc>
        <w:tc>
          <w:tcPr>
            <w:tcW w:w="630" w:type="dxa"/>
            <w:shd w:val="clear" w:color="auto" w:fill="auto"/>
          </w:tcPr>
          <w:p w14:paraId="6C21927A" w14:textId="7354745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2018</w:t>
            </w:r>
          </w:p>
        </w:tc>
        <w:tc>
          <w:tcPr>
            <w:tcW w:w="1226" w:type="dxa"/>
            <w:shd w:val="clear" w:color="auto" w:fill="auto"/>
          </w:tcPr>
          <w:p w14:paraId="5EFD3D3E" w14:textId="512815D1"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E9749C">
              <w:rPr>
                <w:rFonts w:eastAsia="Times New Roman" w:cs="Times New Roman"/>
                <w:color w:val="000000" w:themeColor="text1"/>
                <w:sz w:val="16"/>
                <w:szCs w:val="16"/>
              </w:rPr>
              <w:t>; Rest</w:t>
            </w:r>
          </w:p>
        </w:tc>
        <w:tc>
          <w:tcPr>
            <w:tcW w:w="844" w:type="dxa"/>
            <w:shd w:val="clear" w:color="auto" w:fill="auto"/>
          </w:tcPr>
          <w:p w14:paraId="7983FCC2"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Total: 111 </w:t>
            </w:r>
          </w:p>
          <w:p w14:paraId="5784A5DF"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41</w:t>
            </w:r>
          </w:p>
          <w:p w14:paraId="34235528" w14:textId="16DC3E8C"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TD: 70</w:t>
            </w:r>
          </w:p>
        </w:tc>
        <w:tc>
          <w:tcPr>
            <w:tcW w:w="900" w:type="dxa"/>
            <w:shd w:val="clear" w:color="auto" w:fill="auto"/>
          </w:tcPr>
          <w:p w14:paraId="1A582EDE" w14:textId="777777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5.9 (4-9)</w:t>
            </w:r>
          </w:p>
          <w:p w14:paraId="4A86AD02" w14:textId="440AC25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6.4 (4-9)</w:t>
            </w:r>
          </w:p>
        </w:tc>
        <w:tc>
          <w:tcPr>
            <w:tcW w:w="987" w:type="dxa"/>
            <w:shd w:val="clear" w:color="auto" w:fill="auto"/>
          </w:tcPr>
          <w:p w14:paraId="6BCEF060"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6 (15)</w:t>
            </w:r>
          </w:p>
          <w:p w14:paraId="2BA7F886" w14:textId="7CE8927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26 (37)</w:t>
            </w:r>
          </w:p>
        </w:tc>
        <w:tc>
          <w:tcPr>
            <w:tcW w:w="723" w:type="dxa"/>
            <w:shd w:val="clear" w:color="auto" w:fill="auto"/>
          </w:tcPr>
          <w:p w14:paraId="65F5FB81" w14:textId="0148390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Russia</w:t>
            </w:r>
          </w:p>
        </w:tc>
        <w:tc>
          <w:tcPr>
            <w:tcW w:w="1080" w:type="dxa"/>
            <w:shd w:val="clear" w:color="auto" w:fill="auto"/>
          </w:tcPr>
          <w:p w14:paraId="28BE6100" w14:textId="4AC15C6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ICD-10</w:t>
            </w:r>
          </w:p>
        </w:tc>
        <w:tc>
          <w:tcPr>
            <w:tcW w:w="2389" w:type="dxa"/>
            <w:shd w:val="clear" w:color="auto" w:fill="auto"/>
          </w:tcPr>
          <w:p w14:paraId="2A9C0E60" w14:textId="6E39BDF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ASD children have increased spectral power in theta and beta bands, which is more enhanced in the ASD group with more severe symptoms. </w:t>
            </w:r>
          </w:p>
        </w:tc>
      </w:tr>
      <w:tr w:rsidR="00B501F3" w:rsidRPr="00D52F66" w14:paraId="709026BA" w14:textId="77777777">
        <w:trPr>
          <w:trHeight w:val="260"/>
        </w:trPr>
        <w:tc>
          <w:tcPr>
            <w:tcW w:w="982" w:type="dxa"/>
            <w:shd w:val="clear" w:color="auto" w:fill="auto"/>
          </w:tcPr>
          <w:p w14:paraId="12804808" w14:textId="3F7EFF1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Yeung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&lt;EndNote&gt;&lt;Cite&gt;&lt;Author&gt;Yeung&lt;/Author&gt;&lt;Year&gt;2016&lt;/Year&gt;&lt;RecNum&gt;316&lt;/RecNum&gt;&lt;DisplayText&gt;(165)&lt;/DisplayText&gt;&lt;record&gt;&lt;rec-number&gt;316&lt;/rec-number&gt;&lt;foreign-keys&gt;&lt;key app="EN" db-id="pfftftz55dav9pezpdapp2zv2xzt0e0rv2wp" timestamp="1709309246" guid="ade1addd-6419-4fde-8004-2c6854f5c6bc"&gt;316&lt;/key&gt;&lt;/foreign-keys&gt;&lt;ref-type name="Journal Article"&gt;17&lt;/ref-type&gt;&lt;contributors&gt;&lt;authors&gt;&lt;author&gt;Yeung, K. Michael&lt;/author&gt;&lt;author&gt;Han, Y. M. Yvonne&lt;/author&gt;&lt;author&gt;Sze, L. Sophia&lt;/author&gt;&lt;author&gt;Chan, S. Agnes&lt;/author&gt;&lt;/authors&gt;&lt;/contributors&gt;&lt;titles&gt;&lt;title&gt;Abnormal frontal theta oscillations underlie the cognitive flexibility deficits in children with high-functioning autism spectrum disorders.&lt;/title&gt;&lt;secondary-title&gt;Neuropsychology&lt;/secondary-title&gt;&lt;/titles&gt;&lt;periodical&gt;&lt;full-title&gt;Neuropsychology&lt;/full-title&gt;&lt;/periodical&gt;&lt;pages&gt;281-295&lt;/pages&gt;&lt;volume&gt;30&lt;/volume&gt;&lt;number&gt;3&lt;/number&gt;&lt;dates&gt;&lt;year&gt;2016&lt;/year&gt;&lt;/dates&gt;&lt;isbn&gt;1931-1559&lt;/isbn&gt;&lt;urls&gt;&lt;/urls&gt;&lt;electronic-resource-num&gt;10.1037/neu0000231&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(165)</w:t>
            </w:r>
            <w:r w:rsidRPr="00003B0C">
              <w:rPr>
                <w:rFonts w:eastAsia="Times New Roman" w:cs="Times New Roman"/>
                <w:color w:val="000000"/>
                <w:sz w:val="16"/>
                <w:szCs w:val="16"/>
              </w:rPr>
              <w:fldChar w:fldCharType="end"/>
            </w:r>
          </w:p>
        </w:tc>
        <w:tc>
          <w:tcPr>
            <w:tcW w:w="630" w:type="dxa"/>
            <w:shd w:val="clear" w:color="auto" w:fill="auto"/>
          </w:tcPr>
          <w:p w14:paraId="5E580EFB" w14:textId="2316BA4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2016</w:t>
            </w:r>
          </w:p>
        </w:tc>
        <w:tc>
          <w:tcPr>
            <w:tcW w:w="1226" w:type="dxa"/>
            <w:shd w:val="clear" w:color="auto" w:fill="auto"/>
          </w:tcPr>
          <w:p w14:paraId="7343963C" w14:textId="1733EACA"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E9749C">
              <w:rPr>
                <w:rFonts w:eastAsia="Times New Roman" w:cs="Times New Roman"/>
                <w:color w:val="000000" w:themeColor="text1"/>
                <w:sz w:val="16"/>
                <w:szCs w:val="16"/>
              </w:rPr>
              <w:t xml:space="preserve">; </w:t>
            </w:r>
            <w:r w:rsidR="00D423F2">
              <w:rPr>
                <w:rFonts w:eastAsia="Times New Roman" w:cs="Times New Roman"/>
                <w:color w:val="000000" w:themeColor="text1"/>
                <w:sz w:val="16"/>
                <w:szCs w:val="16"/>
              </w:rPr>
              <w:t>Wisconsin Card Sorting Task</w:t>
            </w:r>
          </w:p>
        </w:tc>
        <w:tc>
          <w:tcPr>
            <w:tcW w:w="844" w:type="dxa"/>
            <w:shd w:val="clear" w:color="auto" w:fill="auto"/>
          </w:tcPr>
          <w:p w14:paraId="71EC8E18"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Total: 50 </w:t>
            </w:r>
          </w:p>
          <w:p w14:paraId="02E780F3" w14:textId="1B14105A"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25</w:t>
            </w:r>
            <w:r w:rsidRPr="00003B0C">
              <w:rPr>
                <w:rFonts w:eastAsia="Times New Roman" w:cs="Times New Roman"/>
                <w:color w:val="000000"/>
                <w:sz w:val="16"/>
                <w:szCs w:val="16"/>
              </w:rPr>
              <w:br/>
              <w:t>TD: 25</w:t>
            </w:r>
          </w:p>
        </w:tc>
        <w:tc>
          <w:tcPr>
            <w:tcW w:w="900" w:type="dxa"/>
            <w:shd w:val="clear" w:color="auto" w:fill="auto"/>
          </w:tcPr>
          <w:p w14:paraId="064A9537" w14:textId="6BC41A3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10.09 (6-16)</w:t>
            </w:r>
            <w:r w:rsidRPr="00003B0C">
              <w:rPr>
                <w:rFonts w:eastAsia="Times New Roman" w:cs="Times New Roman"/>
                <w:color w:val="000000"/>
                <w:sz w:val="16"/>
                <w:szCs w:val="16"/>
              </w:rPr>
              <w:br/>
              <w:t>TD: 11.55 (6-17)</w:t>
            </w:r>
          </w:p>
        </w:tc>
        <w:tc>
          <w:tcPr>
            <w:tcW w:w="987" w:type="dxa"/>
            <w:shd w:val="clear" w:color="auto" w:fill="auto"/>
          </w:tcPr>
          <w:p w14:paraId="764B1587" w14:textId="5D2FBCA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16 (64)</w:t>
            </w:r>
            <w:r w:rsidRPr="00003B0C">
              <w:rPr>
                <w:rFonts w:eastAsia="Times New Roman" w:cs="Times New Roman"/>
                <w:color w:val="000000"/>
                <w:sz w:val="16"/>
                <w:szCs w:val="16"/>
              </w:rPr>
              <w:br/>
              <w:t>TD: 22 (88)</w:t>
            </w:r>
          </w:p>
        </w:tc>
        <w:tc>
          <w:tcPr>
            <w:tcW w:w="723" w:type="dxa"/>
            <w:shd w:val="clear" w:color="auto" w:fill="auto"/>
          </w:tcPr>
          <w:p w14:paraId="3985D5DF" w14:textId="0B651D6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China</w:t>
            </w:r>
          </w:p>
        </w:tc>
        <w:tc>
          <w:tcPr>
            <w:tcW w:w="1080" w:type="dxa"/>
            <w:shd w:val="clear" w:color="auto" w:fill="auto"/>
          </w:tcPr>
          <w:p w14:paraId="5E6AAB8B" w14:textId="4124A306"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DSM-IV-TR, ADI-R</w:t>
            </w:r>
          </w:p>
        </w:tc>
        <w:tc>
          <w:tcPr>
            <w:tcW w:w="2389" w:type="dxa"/>
            <w:shd w:val="clear" w:color="auto" w:fill="auto"/>
          </w:tcPr>
          <w:p w14:paraId="3D43E40A" w14:textId="160861B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TD group demonstrates significantly increased task-related theta current density in 600 to 900 </w:t>
            </w:r>
            <w:proofErr w:type="spellStart"/>
            <w:r w:rsidRPr="00003B0C">
              <w:rPr>
                <w:rFonts w:eastAsia="Times New Roman" w:cs="Times New Roman"/>
                <w:color w:val="000000"/>
                <w:sz w:val="16"/>
                <w:szCs w:val="16"/>
              </w:rPr>
              <w:t>ms</w:t>
            </w:r>
            <w:proofErr w:type="spellEnd"/>
            <w:r w:rsidRPr="00003B0C">
              <w:rPr>
                <w:rFonts w:eastAsia="Times New Roman" w:cs="Times New Roman"/>
                <w:color w:val="000000"/>
                <w:sz w:val="16"/>
                <w:szCs w:val="16"/>
              </w:rPr>
              <w:t xml:space="preserve"> time window in multiple frontal regions, including the bilateral anterior cingulate cortex, bilateral pre-supplementary motor area, and left ventrolateral prefrontal cortex during Wisconsin Card Sorting Task.</w:t>
            </w:r>
          </w:p>
        </w:tc>
      </w:tr>
      <w:tr w:rsidR="00B501F3" w:rsidRPr="00D52F66" w14:paraId="0BDCDCD5" w14:textId="77777777">
        <w:trPr>
          <w:trHeight w:val="260"/>
        </w:trPr>
        <w:tc>
          <w:tcPr>
            <w:tcW w:w="982" w:type="dxa"/>
            <w:shd w:val="clear" w:color="auto" w:fill="auto"/>
          </w:tcPr>
          <w:p w14:paraId="2F9C1F8A" w14:textId="6B8E73C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Pierce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&lt;EndNote&gt;&lt;Cite&gt;&lt;Author&gt;Pierce&lt;/Author&gt;&lt;Year&gt;2021-01-06&lt;/Year&gt;&lt;RecNum&gt;309&lt;/RecNum&gt;&lt;DisplayText&gt;(166)&lt;/DisplayText&gt;&lt;record&gt;&lt;rec-number&gt;309&lt;/rec-number&gt;&lt;foreign-keys&gt;&lt;key app="EN" db-id="pfftftz55dav9pezpdapp2zv2xzt0e0rv2wp" timestamp="1709309246" guid="10ed99be-9020-47e6-8e82-c68ccd140ae5"&gt;309&lt;/key&gt;&lt;/foreign-keys&gt;&lt;ref-type name="Journal Article"&gt;17&lt;/ref-type&gt;&lt;contributors&gt;&lt;authors&gt;&lt;author&gt;Pierce, Sarah&lt;/author&gt;&lt;author&gt;Kadlaskar, Girija&lt;/author&gt;&lt;author&gt;Edmondson, David A.&lt;/author&gt;&lt;author&gt;McNally Keehn, Rebecca&lt;/author&gt;&lt;author&gt;Dydak, Ulrike&lt;/author&gt;&lt;author&gt;Keehn, Brandon&lt;/author&gt;&lt;author&gt;Pierce, Sarah&lt;/author&gt;&lt;author&gt;Kadlaskar, Girija&lt;/author&gt;&lt;author&gt;Edmondson, David A.&lt;/author&gt;&lt;author&gt;McNally Keehn, Rebecca&lt;/author&gt;&lt;author&gt;Dydak, Ulrike&lt;/author&gt;&lt;author&gt;Keehn, Brandon&lt;/author&gt;&lt;/authors&gt;&lt;/contributors&gt;&lt;titles&gt;&lt;title&gt;Associations between sensory processing and electrophysiological and neurochemical measures in children with ASD: an EEG-MRS study&lt;/title&gt;&lt;secondary-title&gt;Journal of Neurodevelopmental Disorders 2021 13:1&lt;/secondary-title&gt;&lt;/titles&gt;&lt;periodical&gt;&lt;full-title&gt;Journal of Neurodevelopmental Disorders 2021 13:1&lt;/full-title&gt;&lt;/periodical&gt;&lt;volume&gt;13&lt;/volume&gt;&lt;number&gt;1&lt;/number&gt;&lt;dates&gt;&lt;year&gt;2021-01-06&lt;/year&gt;&lt;/dates&gt;&lt;isbn&gt;1866-1955&lt;/isbn&gt;&lt;urls&gt;&lt;related-urls&gt;&lt;url&gt;https://jneurodevdisorders.biomedcentral.com/articles/10.1186/s11689-020-09351-0&lt;/url&gt;&lt;/related-urls&gt;&lt;/urls&gt;&lt;electronic-resource-num&gt;10.1186/s11689-020-09351-0&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(166)</w:t>
            </w:r>
            <w:r w:rsidRPr="00003B0C">
              <w:rPr>
                <w:rFonts w:eastAsia="Times New Roman" w:cs="Times New Roman"/>
                <w:color w:val="000000"/>
                <w:sz w:val="16"/>
                <w:szCs w:val="16"/>
              </w:rPr>
              <w:fldChar w:fldCharType="end"/>
            </w:r>
          </w:p>
        </w:tc>
        <w:tc>
          <w:tcPr>
            <w:tcW w:w="630" w:type="dxa"/>
            <w:shd w:val="clear" w:color="auto" w:fill="auto"/>
          </w:tcPr>
          <w:p w14:paraId="1372BD0A" w14:textId="7A5F3A09"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2021</w:t>
            </w:r>
          </w:p>
        </w:tc>
        <w:tc>
          <w:tcPr>
            <w:tcW w:w="1226" w:type="dxa"/>
            <w:shd w:val="clear" w:color="auto" w:fill="auto"/>
          </w:tcPr>
          <w:p w14:paraId="33CADC2F" w14:textId="37A79AE6"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D423F2">
              <w:rPr>
                <w:rFonts w:eastAsia="Times New Roman" w:cs="Times New Roman"/>
                <w:color w:val="000000" w:themeColor="text1"/>
                <w:sz w:val="16"/>
                <w:szCs w:val="16"/>
              </w:rPr>
              <w:t>; Rest</w:t>
            </w:r>
          </w:p>
        </w:tc>
        <w:tc>
          <w:tcPr>
            <w:tcW w:w="844" w:type="dxa"/>
            <w:shd w:val="clear" w:color="auto" w:fill="auto"/>
          </w:tcPr>
          <w:p w14:paraId="62D49FE8" w14:textId="777777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62</w:t>
            </w:r>
          </w:p>
          <w:p w14:paraId="086DCFB8" w14:textId="12077C79"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31</w:t>
            </w:r>
            <w:r w:rsidRPr="00003B0C">
              <w:rPr>
                <w:rFonts w:eastAsia="Times New Roman" w:cs="Times New Roman"/>
                <w:color w:val="000000"/>
                <w:sz w:val="16"/>
                <w:szCs w:val="16"/>
              </w:rPr>
              <w:br/>
              <w:t>TD: 31</w:t>
            </w:r>
          </w:p>
        </w:tc>
        <w:tc>
          <w:tcPr>
            <w:tcW w:w="900" w:type="dxa"/>
            <w:shd w:val="clear" w:color="auto" w:fill="auto"/>
          </w:tcPr>
          <w:p w14:paraId="77C674BF" w14:textId="443EE4B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11.3 (</w:t>
            </w:r>
            <w:r w:rsidRPr="00003B0C">
              <w:rPr>
                <w:rFonts w:eastAsia="Times New Roman" w:cs="Times New Roman"/>
                <w:color w:val="000000" w:themeColor="text1"/>
                <w:sz w:val="16"/>
                <w:szCs w:val="16"/>
              </w:rPr>
              <w:t>6.5-14.6)</w:t>
            </w:r>
            <w:r w:rsidRPr="00003B0C">
              <w:rPr>
                <w:rFonts w:eastAsia="Times New Roman" w:cs="Times New Roman"/>
                <w:color w:val="000000"/>
                <w:sz w:val="16"/>
                <w:szCs w:val="16"/>
              </w:rPr>
              <w:br/>
              <w:t>TD: 10.6 (</w:t>
            </w:r>
            <w:r w:rsidRPr="00003B0C">
              <w:rPr>
                <w:rFonts w:eastAsia="Times New Roman" w:cs="Times New Roman"/>
                <w:color w:val="000000" w:themeColor="text1"/>
                <w:sz w:val="16"/>
                <w:szCs w:val="16"/>
              </w:rPr>
              <w:t>6.6-15.0)</w:t>
            </w:r>
          </w:p>
        </w:tc>
        <w:tc>
          <w:tcPr>
            <w:tcW w:w="987" w:type="dxa"/>
            <w:shd w:val="clear" w:color="auto" w:fill="auto"/>
          </w:tcPr>
          <w:p w14:paraId="1379B85A" w14:textId="3BD9AB4E"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6 (19)</w:t>
            </w:r>
            <w:r w:rsidRPr="00003B0C">
              <w:rPr>
                <w:rFonts w:eastAsia="Times New Roman" w:cs="Times New Roman"/>
                <w:color w:val="000000"/>
                <w:sz w:val="16"/>
                <w:szCs w:val="16"/>
              </w:rPr>
              <w:br/>
              <w:t>TD: 9 (29)</w:t>
            </w:r>
          </w:p>
        </w:tc>
        <w:tc>
          <w:tcPr>
            <w:tcW w:w="723" w:type="dxa"/>
            <w:shd w:val="clear" w:color="auto" w:fill="auto"/>
          </w:tcPr>
          <w:p w14:paraId="3FA21D00" w14:textId="288DB33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493F6DB4" w14:textId="5F2123B0"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SCQ, DSM-5</w:t>
            </w:r>
          </w:p>
        </w:tc>
        <w:tc>
          <w:tcPr>
            <w:tcW w:w="2389" w:type="dxa"/>
            <w:shd w:val="clear" w:color="auto" w:fill="auto"/>
          </w:tcPr>
          <w:p w14:paraId="21607107" w14:textId="3D8790C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lower resting alpha power in posterior regions than TD group.</w:t>
            </w:r>
          </w:p>
        </w:tc>
      </w:tr>
      <w:tr w:rsidR="00B501F3" w:rsidRPr="00D52F66" w14:paraId="3600C2D6" w14:textId="77777777">
        <w:trPr>
          <w:trHeight w:val="260"/>
        </w:trPr>
        <w:tc>
          <w:tcPr>
            <w:tcW w:w="982" w:type="dxa"/>
            <w:shd w:val="clear" w:color="auto" w:fill="auto"/>
          </w:tcPr>
          <w:p w14:paraId="13A8E710" w14:textId="00B21FC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Hornung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&lt;EndNote&gt;&lt;Cite&gt;&lt;Author&gt;Hornung&lt;/Author&gt;&lt;Year&gt;2019&lt;/Year&gt;&lt;RecNum&gt;297&lt;/RecNum&gt;&lt;DisplayText&gt;(167)&lt;/DisplayText&gt;&lt;record&gt;&lt;rec-number&gt;297&lt;/rec-number&gt;&lt;foreign-keys&gt;&lt;key app="EN" db-id="pfftftz55dav9pezpdapp2zv2xzt0e0rv2wp" timestamp="1709308338" guid="a10763d5-ac1a-4776-92c9-3b395ad80fca"&gt;297&lt;/key&gt;&lt;/foreign-keys&gt;&lt;ref-type name="Journal Article"&gt;17&lt;/ref-type&gt;&lt;contributors&gt;&lt;authors&gt;&lt;author&gt;Hornung, Taylor&lt;/author&gt;&lt;author&gt;Chan, Wen-Hsuan&lt;/author&gt;&lt;author&gt;Müller, Ralph-Axel&lt;/author&gt;&lt;author&gt;Townsend, Jeanne&lt;/author&gt;&lt;author&gt;Keehn, Brandon&lt;/author&gt;&lt;/authors&gt;&lt;/contributors&gt;&lt;titles&gt;&lt;title&gt;Dopaminergic hypo-activity and reduced theta-band power in autism spectrum disorder: A resting-state EEG study&lt;/title&gt;&lt;secondary-title&gt;International Journal of Psychophysiology&lt;/secondary-title&gt;&lt;/titles&gt;&lt;periodical&gt;&lt;full-title&gt;International Journal of Psychophysiology&lt;/full-title&gt;&lt;/periodical&gt;&lt;pages&gt;101-106&lt;/pages&gt;&lt;volume&gt;146&lt;/volume&gt;&lt;dates&gt;&lt;year&gt;2019&lt;/year&gt;&lt;/dates&gt;&lt;isbn&gt;0167-8760&lt;/isbn&gt;&lt;urls&gt;&lt;/urls&gt;&lt;electronic-resource-num&gt;10.1016/j.ijpsycho.2019.08.012&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(167)</w:t>
            </w:r>
            <w:r w:rsidRPr="00003B0C">
              <w:rPr>
                <w:rFonts w:eastAsia="Times New Roman" w:cs="Times New Roman"/>
                <w:color w:val="000000"/>
                <w:sz w:val="16"/>
                <w:szCs w:val="16"/>
              </w:rPr>
              <w:fldChar w:fldCharType="end"/>
            </w:r>
          </w:p>
        </w:tc>
        <w:tc>
          <w:tcPr>
            <w:tcW w:w="630" w:type="dxa"/>
            <w:shd w:val="clear" w:color="auto" w:fill="auto"/>
          </w:tcPr>
          <w:p w14:paraId="51B508C8" w14:textId="6BEDE70A"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2019</w:t>
            </w:r>
          </w:p>
        </w:tc>
        <w:tc>
          <w:tcPr>
            <w:tcW w:w="1226" w:type="dxa"/>
            <w:shd w:val="clear" w:color="auto" w:fill="auto"/>
          </w:tcPr>
          <w:p w14:paraId="291ED4CC" w14:textId="0E88A4CA"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D423F2">
              <w:rPr>
                <w:rFonts w:eastAsia="Times New Roman" w:cs="Times New Roman"/>
                <w:color w:val="000000" w:themeColor="text1"/>
                <w:sz w:val="16"/>
                <w:szCs w:val="16"/>
              </w:rPr>
              <w:t>; Rest</w:t>
            </w:r>
          </w:p>
        </w:tc>
        <w:tc>
          <w:tcPr>
            <w:tcW w:w="844" w:type="dxa"/>
            <w:shd w:val="clear" w:color="auto" w:fill="auto"/>
          </w:tcPr>
          <w:p w14:paraId="048F9EEC"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64</w:t>
            </w:r>
          </w:p>
          <w:p w14:paraId="14D0666E"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32</w:t>
            </w:r>
          </w:p>
          <w:p w14:paraId="1ED65E6B" w14:textId="19F6414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32</w:t>
            </w:r>
          </w:p>
        </w:tc>
        <w:tc>
          <w:tcPr>
            <w:tcW w:w="900" w:type="dxa"/>
            <w:shd w:val="clear" w:color="auto" w:fill="auto"/>
          </w:tcPr>
          <w:p w14:paraId="17325CC4"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12.7 (7.7-17.1)</w:t>
            </w:r>
          </w:p>
          <w:p w14:paraId="20F0ED37" w14:textId="021D923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12.4 (7.4-16.5)</w:t>
            </w:r>
          </w:p>
        </w:tc>
        <w:tc>
          <w:tcPr>
            <w:tcW w:w="987" w:type="dxa"/>
            <w:shd w:val="clear" w:color="auto" w:fill="auto"/>
          </w:tcPr>
          <w:p w14:paraId="437FE921"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 xml:space="preserve">ASD: 4 (13) </w:t>
            </w:r>
          </w:p>
          <w:p w14:paraId="55C90F40" w14:textId="1D1F6EF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4 (13)</w:t>
            </w:r>
          </w:p>
        </w:tc>
        <w:tc>
          <w:tcPr>
            <w:tcW w:w="723" w:type="dxa"/>
            <w:shd w:val="clear" w:color="auto" w:fill="auto"/>
          </w:tcPr>
          <w:p w14:paraId="1D5AF3E7" w14:textId="59F080EC"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454B9CBD" w14:textId="7A8EC85B"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ADI-R, DSM-IV</w:t>
            </w:r>
          </w:p>
        </w:tc>
        <w:tc>
          <w:tcPr>
            <w:tcW w:w="2389" w:type="dxa"/>
            <w:shd w:val="clear" w:color="auto" w:fill="auto"/>
          </w:tcPr>
          <w:p w14:paraId="00C8E4DE" w14:textId="5AD9F177"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Children with ASD have decreased overall theta-band activation in frontal, central and posterior regions.</w:t>
            </w:r>
          </w:p>
        </w:tc>
      </w:tr>
      <w:tr w:rsidR="00B501F3" w:rsidRPr="00D52F66" w14:paraId="165E4A32" w14:textId="77777777">
        <w:trPr>
          <w:trHeight w:val="260"/>
        </w:trPr>
        <w:tc>
          <w:tcPr>
            <w:tcW w:w="982" w:type="dxa"/>
            <w:shd w:val="clear" w:color="auto" w:fill="auto"/>
          </w:tcPr>
          <w:p w14:paraId="58A60828" w14:textId="66BB9F7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Mash et al. </w:t>
            </w:r>
            <w:r w:rsidRPr="00003B0C">
              <w:rPr>
                <w:rFonts w:eastAsia="Times New Roman" w:cs="Times New Roman"/>
                <w:color w:val="000000"/>
                <w:sz w:val="16"/>
                <w:szCs w:val="16"/>
              </w:rPr>
              <w:fldChar w:fldCharType="begin"/>
            </w:r>
            <w:r w:rsidR="00005CE0">
              <w:rPr>
                <w:rFonts w:eastAsia="Times New Roman" w:cs="Times New Roman"/>
                <w:color w:val="000000"/>
                <w:sz w:val="16"/>
                <w:szCs w:val="16"/>
              </w:rPr>
              <w:instrText xml:space="preserve"> ADDIN EN.CITE &lt;EndNote&gt;&lt;Cite&gt;&lt;Author&gt;Mash&lt;/Author&gt;&lt;Year&gt;2020&lt;/Year&gt;&lt;RecNum&gt;305&lt;/RecNum&gt;&lt;DisplayText&gt;(68)&lt;/DisplayText&gt;&lt;record&gt;&lt;rec-number&gt;305&lt;/rec-number&gt;&lt;foreign-keys&gt;&lt;key app="EN" db-id="pfftftz55dav9pezpdapp2zv2xzt0e0rv2wp" timestamp="1709308338" guid="66772314-a946-409d-a312-8d97f04b5243"&gt;305&lt;/key&gt;&lt;/foreign-keys&gt;&lt;ref-type name="Journal Article"&gt;17&lt;/ref-type&gt;&lt;contributors&gt;&lt;authors&gt;&lt;author&gt;Mash, E. Lisa&lt;/author&gt;&lt;author&gt;Keehn, Brandon&lt;/author&gt;&lt;author&gt;Linke, C. Annika&lt;/author&gt;&lt;author&gt;Liu, T. Thomas&lt;/author&gt;&lt;author&gt;Helm, L. Jonathan&lt;/author&gt;&lt;author&gt;Haist, Frank&lt;/author&gt;&lt;author&gt;Townsend, Jeanne&lt;/author&gt;&lt;author&gt;Müller, Ralph-Axel&lt;/author&gt;&lt;/authors&gt;&lt;/contributors&gt;&lt;titles&gt;&lt;title&gt;Atypical Relationships Between Spontaneous EEG and fMRI Activity in Autism&lt;/title&gt;&lt;secondary-title&gt;Brain Connectivity&lt;/secondary-title&gt;&lt;/titles&gt;&lt;periodical&gt;&lt;full-title&gt;Brain Connectivity&lt;/full-title&gt;&lt;/periodical&gt;&lt;pages&gt;18-28&lt;/pages&gt;&lt;volume&gt;10&lt;/volume&gt;&lt;number&gt;1&lt;/number&gt;&lt;dates&gt;&lt;year&gt;2020&lt;/year&gt;&lt;/dates&gt;&lt;isbn&gt;2158-0014&lt;/isbn&gt;&lt;urls&gt;&lt;/urls&gt;&lt;electronic-resource-num&gt;10.1089/brain.2019.0693&lt;/electronic-resource-num&gt;&lt;/record&gt;&lt;/Cite&gt;&lt;/EndNote&gt;</w:instrText>
            </w:r>
            <w:r w:rsidRPr="00003B0C">
              <w:rPr>
                <w:rFonts w:eastAsia="Times New Roman" w:cs="Times New Roman"/>
                <w:color w:val="000000"/>
                <w:sz w:val="16"/>
                <w:szCs w:val="16"/>
              </w:rPr>
              <w:fldChar w:fldCharType="separate"/>
            </w:r>
            <w:r w:rsidR="00005CE0">
              <w:rPr>
                <w:rFonts w:eastAsia="Times New Roman" w:cs="Times New Roman"/>
                <w:noProof/>
                <w:color w:val="000000"/>
                <w:sz w:val="16"/>
                <w:szCs w:val="16"/>
              </w:rPr>
              <w:t>(68)</w:t>
            </w:r>
            <w:r w:rsidRPr="00003B0C">
              <w:rPr>
                <w:rFonts w:eastAsia="Times New Roman" w:cs="Times New Roman"/>
                <w:color w:val="000000"/>
                <w:sz w:val="16"/>
                <w:szCs w:val="16"/>
              </w:rPr>
              <w:fldChar w:fldCharType="end"/>
            </w:r>
            <w:r w:rsidRPr="00003B0C">
              <w:rPr>
                <w:rFonts w:eastAsia="Times New Roman" w:cs="Times New Roman"/>
                <w:color w:val="000000"/>
                <w:sz w:val="16"/>
                <w:szCs w:val="16"/>
              </w:rPr>
              <w:t xml:space="preserve"> </w:t>
            </w:r>
          </w:p>
        </w:tc>
        <w:tc>
          <w:tcPr>
            <w:tcW w:w="630" w:type="dxa"/>
            <w:shd w:val="clear" w:color="auto" w:fill="auto"/>
          </w:tcPr>
          <w:p w14:paraId="7493D593" w14:textId="5072678F"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2020</w:t>
            </w:r>
          </w:p>
        </w:tc>
        <w:tc>
          <w:tcPr>
            <w:tcW w:w="1226" w:type="dxa"/>
            <w:shd w:val="clear" w:color="auto" w:fill="auto"/>
          </w:tcPr>
          <w:p w14:paraId="6675550C" w14:textId="52B5E9B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D423F2">
              <w:rPr>
                <w:rFonts w:eastAsia="Times New Roman" w:cs="Times New Roman"/>
                <w:color w:val="000000" w:themeColor="text1"/>
                <w:sz w:val="16"/>
                <w:szCs w:val="16"/>
              </w:rPr>
              <w:t>; Rest</w:t>
            </w:r>
          </w:p>
        </w:tc>
        <w:tc>
          <w:tcPr>
            <w:tcW w:w="844" w:type="dxa"/>
            <w:shd w:val="clear" w:color="auto" w:fill="auto"/>
          </w:tcPr>
          <w:p w14:paraId="52A9371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198</w:t>
            </w:r>
          </w:p>
          <w:p w14:paraId="40B3DDCD"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104</w:t>
            </w:r>
          </w:p>
          <w:p w14:paraId="3E4C95BC" w14:textId="4F50D6E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lastRenderedPageBreak/>
              <w:t>TD: 94</w:t>
            </w:r>
          </w:p>
        </w:tc>
        <w:tc>
          <w:tcPr>
            <w:tcW w:w="900" w:type="dxa"/>
            <w:shd w:val="clear" w:color="auto" w:fill="auto"/>
          </w:tcPr>
          <w:p w14:paraId="1B19281D" w14:textId="6B50C55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themeColor="text1"/>
                <w:sz w:val="16"/>
                <w:szCs w:val="16"/>
              </w:rPr>
              <w:lastRenderedPageBreak/>
              <w:t xml:space="preserve">ASD: 12.6 (7.1-17.1) TD: </w:t>
            </w:r>
            <w:r w:rsidRPr="00003B0C">
              <w:rPr>
                <w:rFonts w:eastAsia="Times New Roman" w:cs="Times New Roman"/>
                <w:color w:val="000000" w:themeColor="text1"/>
                <w:sz w:val="16"/>
                <w:szCs w:val="16"/>
              </w:rPr>
              <w:lastRenderedPageBreak/>
              <w:t>13.0 (7.1-18.0)</w:t>
            </w:r>
          </w:p>
        </w:tc>
        <w:tc>
          <w:tcPr>
            <w:tcW w:w="987" w:type="dxa"/>
            <w:shd w:val="clear" w:color="auto" w:fill="auto"/>
          </w:tcPr>
          <w:p w14:paraId="2F2499B5" w14:textId="14B0672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lastRenderedPageBreak/>
              <w:t>ASD: 18 (17</w:t>
            </w:r>
            <w:proofErr w:type="gramStart"/>
            <w:r w:rsidRPr="00003B0C">
              <w:rPr>
                <w:rFonts w:eastAsia="Times New Roman" w:cs="Times New Roman"/>
                <w:color w:val="000000"/>
                <w:sz w:val="16"/>
                <w:szCs w:val="16"/>
              </w:rPr>
              <w:t>)  TD</w:t>
            </w:r>
            <w:proofErr w:type="gramEnd"/>
            <w:r w:rsidRPr="00003B0C">
              <w:rPr>
                <w:rFonts w:eastAsia="Times New Roman" w:cs="Times New Roman"/>
                <w:color w:val="000000"/>
                <w:sz w:val="16"/>
                <w:szCs w:val="16"/>
              </w:rPr>
              <w:t>: 20 (21)</w:t>
            </w:r>
          </w:p>
        </w:tc>
        <w:tc>
          <w:tcPr>
            <w:tcW w:w="723" w:type="dxa"/>
            <w:shd w:val="clear" w:color="auto" w:fill="auto"/>
          </w:tcPr>
          <w:p w14:paraId="2A297EEF" w14:textId="4E71883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14F769EC" w14:textId="7482E83D"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w:t>
            </w:r>
          </w:p>
        </w:tc>
        <w:tc>
          <w:tcPr>
            <w:tcW w:w="2389" w:type="dxa"/>
            <w:shd w:val="clear" w:color="auto" w:fill="auto"/>
          </w:tcPr>
          <w:p w14:paraId="72A74711" w14:textId="11758B2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ASD group has decreased parieto-occipital alpha power. </w:t>
            </w:r>
          </w:p>
        </w:tc>
      </w:tr>
      <w:tr w:rsidR="00B501F3" w:rsidRPr="00D52F66" w14:paraId="1F9C8DE0" w14:textId="77777777">
        <w:trPr>
          <w:trHeight w:val="260"/>
        </w:trPr>
        <w:tc>
          <w:tcPr>
            <w:tcW w:w="982" w:type="dxa"/>
            <w:shd w:val="clear" w:color="auto" w:fill="auto"/>
          </w:tcPr>
          <w:p w14:paraId="1806A776" w14:textId="5774A774"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Neuhaus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&lt;EndNote&gt;&lt;Cite&gt;&lt;Author&gt;Neuhaus&lt;/Author&gt;&lt;Year&gt;2021&lt;/Year&gt;&lt;RecNum&gt;307&lt;/RecNum&gt;&lt;DisplayText&gt;(168)&lt;/DisplayText&gt;&lt;record&gt;&lt;rec-number&gt;307&lt;/rec-number&gt;&lt;foreign-keys&gt;&lt;key app="EN" db-id="pfftftz55dav9pezpdapp2zv2xzt0e0rv2wp" timestamp="1709309246" guid="430d8665-865a-462c-a8b1-a5560b04e979"&gt;307&lt;/key&gt;&lt;/foreign-keys&gt;&lt;ref-type name="Journal Article"&gt;17&lt;/ref-type&gt;&lt;contributors&gt;&lt;authors&gt;&lt;author&gt;Emily Neuhaus&lt;/author&gt;&lt;author&gt;Sarah J. Lowry&lt;/author&gt;&lt;author&gt;Megha Santhosh&lt;/author&gt;&lt;author&gt;Anna Kresse&lt;/author&gt;&lt;author&gt;Laura A. Edwards&lt;/author&gt;&lt;author&gt;Jack Keller&lt;/author&gt;&lt;author&gt;Erin J. Libsack&lt;/author&gt;&lt;author&gt;Veronica Y. Kang&lt;/author&gt;&lt;author&gt;Adam Naples&lt;/author&gt;&lt;author&gt;Allison Jack&lt;/author&gt;&lt;author&gt;Shafali Jeste&lt;/author&gt;&lt;author&gt;James C. McPartland&lt;/author&gt;&lt;author&gt;Elizabeth Aylward&lt;/author&gt;&lt;author&gt;Raphael Bernier&lt;/author&gt;&lt;author&gt;Susan Bookheimer&lt;/author&gt;&lt;author&gt;Mirella Dapretto&lt;/author&gt;&lt;author&gt;John D. Van Horn&lt;/author&gt;&lt;author&gt;Kevin Pelphrey&lt;/author&gt;&lt;author&gt;Sara Jane Webb&lt;/author&gt;&lt;author&gt;and the ACE GENDAAR Network&lt;/author&gt;&lt;/authors&gt;&lt;/contributors&gt;&lt;titles&gt;&lt;title&gt;Resting state EEG in youth with ASD: age, sex, and relation to phenotype&lt;/title&gt;&lt;secondary-title&gt;Journal of Neurodevelopmental Disorders&lt;/secondary-title&gt;&lt;/titles&gt;&lt;periodical&gt;&lt;full-title&gt;Journal of Neurodevelopmental Disorders&lt;/full-title&gt;&lt;/periodical&gt;&lt;volume&gt;13&lt;/volume&gt;&lt;number&gt;1&lt;/number&gt;&lt;dates&gt;&lt;year&gt;2021&lt;/year&gt;&lt;/dates&gt;&lt;isbn&gt;1866-1947&lt;/isbn&gt;&lt;urls&gt;&lt;related-urls&gt;&lt;url&gt;https://www.ncbi.nlm.nih.gov/pmc/articles/PMC8439051/&lt;/url&gt;&lt;/related-urls&gt;&lt;/urls&gt;&lt;electronic-resource-num&gt;10.1186/s11689-021-09390-1&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(168)</w:t>
            </w:r>
            <w:r w:rsidRPr="00003B0C">
              <w:rPr>
                <w:rFonts w:eastAsia="Times New Roman" w:cs="Times New Roman"/>
                <w:color w:val="000000"/>
                <w:sz w:val="16"/>
                <w:szCs w:val="16"/>
              </w:rPr>
              <w:fldChar w:fldCharType="end"/>
            </w:r>
          </w:p>
        </w:tc>
        <w:tc>
          <w:tcPr>
            <w:tcW w:w="630" w:type="dxa"/>
            <w:shd w:val="clear" w:color="auto" w:fill="auto"/>
          </w:tcPr>
          <w:p w14:paraId="52532565" w14:textId="166B2605"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2021</w:t>
            </w:r>
          </w:p>
        </w:tc>
        <w:tc>
          <w:tcPr>
            <w:tcW w:w="1226" w:type="dxa"/>
            <w:shd w:val="clear" w:color="auto" w:fill="auto"/>
          </w:tcPr>
          <w:p w14:paraId="5ACE7120" w14:textId="0ADE4580"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Cross-sectional</w:t>
            </w:r>
            <w:r w:rsidR="00D423F2">
              <w:rPr>
                <w:rFonts w:eastAsia="Times New Roman" w:cs="Times New Roman"/>
                <w:color w:val="000000" w:themeColor="text1"/>
                <w:sz w:val="16"/>
                <w:szCs w:val="16"/>
              </w:rPr>
              <w:t xml:space="preserve">; </w:t>
            </w:r>
            <w:r w:rsidR="00CD2865">
              <w:rPr>
                <w:rFonts w:eastAsia="Times New Roman" w:cs="Times New Roman"/>
                <w:color w:val="000000" w:themeColor="text1"/>
                <w:sz w:val="16"/>
                <w:szCs w:val="16"/>
              </w:rPr>
              <w:t>Passive video watching, rest</w:t>
            </w:r>
          </w:p>
        </w:tc>
        <w:tc>
          <w:tcPr>
            <w:tcW w:w="844" w:type="dxa"/>
            <w:shd w:val="clear" w:color="auto" w:fill="auto"/>
          </w:tcPr>
          <w:p w14:paraId="41BC0915"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Total: 280</w:t>
            </w:r>
          </w:p>
          <w:p w14:paraId="3CD6C5DF" w14:textId="65B5467D"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ASD: 142 TD: </w:t>
            </w:r>
            <w:r w:rsidRPr="00003B0C">
              <w:rPr>
                <w:rFonts w:eastAsia="Times New Roman" w:cs="Times New Roman"/>
                <w:color w:val="000000"/>
                <w:sz w:val="16"/>
                <w:szCs w:val="16"/>
              </w:rPr>
              <w:t>138</w:t>
            </w:r>
          </w:p>
        </w:tc>
        <w:tc>
          <w:tcPr>
            <w:tcW w:w="900" w:type="dxa"/>
            <w:shd w:val="clear" w:color="auto" w:fill="auto"/>
          </w:tcPr>
          <w:p w14:paraId="765E1DC5"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ASD: 12.32 (8-17)</w:t>
            </w:r>
          </w:p>
          <w:p w14:paraId="1671CF69" w14:textId="13A91225"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TD: 13.31 (8-17)</w:t>
            </w:r>
          </w:p>
        </w:tc>
        <w:tc>
          <w:tcPr>
            <w:tcW w:w="987" w:type="dxa"/>
            <w:shd w:val="clear" w:color="auto" w:fill="auto"/>
          </w:tcPr>
          <w:p w14:paraId="5829C76B" w14:textId="77777777" w:rsidR="00B501F3" w:rsidRPr="00003B0C" w:rsidRDefault="00B501F3"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 xml:space="preserve">ASD: 61 (43) </w:t>
            </w:r>
          </w:p>
          <w:p w14:paraId="272EA8FE" w14:textId="55D433A1"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TD: 68 (49)</w:t>
            </w:r>
          </w:p>
        </w:tc>
        <w:tc>
          <w:tcPr>
            <w:tcW w:w="723" w:type="dxa"/>
            <w:shd w:val="clear" w:color="auto" w:fill="auto"/>
          </w:tcPr>
          <w:p w14:paraId="4415D471" w14:textId="48CD8692"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1483C76C" w14:textId="0FB07C23"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ADI-R, DSM-IV</w:t>
            </w:r>
          </w:p>
        </w:tc>
        <w:tc>
          <w:tcPr>
            <w:tcW w:w="2389" w:type="dxa"/>
            <w:shd w:val="clear" w:color="auto" w:fill="auto"/>
          </w:tcPr>
          <w:p w14:paraId="1E8641F1" w14:textId="1DB86568" w:rsidR="00B501F3" w:rsidRPr="00003B0C" w:rsidRDefault="00B501F3"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ASD group has decreased alpha power across anterior, central, and posterior regions.</w:t>
            </w:r>
          </w:p>
        </w:tc>
      </w:tr>
      <w:tr w:rsidR="00B501F3" w:rsidRPr="00D52F66" w14:paraId="5ED913B6" w14:textId="77777777">
        <w:trPr>
          <w:trHeight w:val="260"/>
        </w:trPr>
        <w:tc>
          <w:tcPr>
            <w:tcW w:w="9761" w:type="dxa"/>
            <w:gridSpan w:val="9"/>
            <w:shd w:val="clear" w:color="auto" w:fill="808080" w:themeFill="background1" w:themeFillShade="80"/>
          </w:tcPr>
          <w:p w14:paraId="1F035B7A" w14:textId="39E40BF4"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FFFFFF" w:themeColor="background1"/>
                <w:sz w:val="16"/>
                <w:szCs w:val="16"/>
              </w:rPr>
              <w:t>Longitudinal</w:t>
            </w:r>
          </w:p>
        </w:tc>
      </w:tr>
      <w:tr w:rsidR="00B501F3" w:rsidRPr="00D52F66" w14:paraId="7668D863" w14:textId="77777777" w:rsidTr="00B501F3">
        <w:trPr>
          <w:trHeight w:val="260"/>
        </w:trPr>
        <w:tc>
          <w:tcPr>
            <w:tcW w:w="9761" w:type="dxa"/>
            <w:gridSpan w:val="9"/>
            <w:shd w:val="clear" w:color="auto" w:fill="A6A6A6" w:themeFill="background1" w:themeFillShade="A6"/>
          </w:tcPr>
          <w:p w14:paraId="195BEB91" w14:textId="5671944C"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Frequency/Power</w:t>
            </w:r>
          </w:p>
        </w:tc>
      </w:tr>
      <w:tr w:rsidR="00B501F3" w:rsidRPr="00D52F66" w14:paraId="5977150B" w14:textId="77777777" w:rsidTr="00B501F3">
        <w:trPr>
          <w:trHeight w:val="260"/>
        </w:trPr>
        <w:tc>
          <w:tcPr>
            <w:tcW w:w="982" w:type="dxa"/>
            <w:shd w:val="clear" w:color="auto" w:fill="BFBFBF" w:themeFill="background1" w:themeFillShade="BF"/>
          </w:tcPr>
          <w:p w14:paraId="10999BC2" w14:textId="2F47741E"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Author</w:t>
            </w:r>
          </w:p>
        </w:tc>
        <w:tc>
          <w:tcPr>
            <w:tcW w:w="630" w:type="dxa"/>
            <w:shd w:val="clear" w:color="auto" w:fill="BFBFBF" w:themeFill="background1" w:themeFillShade="BF"/>
          </w:tcPr>
          <w:p w14:paraId="6FF91493" w14:textId="633E6CED"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Year</w:t>
            </w:r>
          </w:p>
        </w:tc>
        <w:tc>
          <w:tcPr>
            <w:tcW w:w="1226" w:type="dxa"/>
            <w:shd w:val="clear" w:color="auto" w:fill="BFBFBF" w:themeFill="background1" w:themeFillShade="BF"/>
          </w:tcPr>
          <w:p w14:paraId="419746F6" w14:textId="315704A6" w:rsidR="00B501F3" w:rsidRPr="00003B0C" w:rsidRDefault="00BE567C" w:rsidP="00003B0C">
            <w:pPr>
              <w:spacing w:before="0" w:after="0"/>
              <w:jc w:val="center"/>
              <w:rPr>
                <w:rFonts w:eastAsia="Times New Roman" w:cs="Times New Roman"/>
                <w:color w:val="000000" w:themeColor="text1"/>
                <w:sz w:val="16"/>
                <w:szCs w:val="16"/>
              </w:rPr>
            </w:pPr>
            <w:r>
              <w:rPr>
                <w:rFonts w:eastAsia="Times New Roman" w:cs="Times New Roman"/>
                <w:b/>
                <w:bCs/>
                <w:color w:val="000000" w:themeColor="text1"/>
                <w:sz w:val="16"/>
                <w:szCs w:val="16"/>
              </w:rPr>
              <w:t>Study Design; Task/Stimulus</w:t>
            </w:r>
          </w:p>
        </w:tc>
        <w:tc>
          <w:tcPr>
            <w:tcW w:w="844" w:type="dxa"/>
            <w:shd w:val="clear" w:color="auto" w:fill="BFBFBF" w:themeFill="background1" w:themeFillShade="BF"/>
          </w:tcPr>
          <w:p w14:paraId="638A1312" w14:textId="41F5BF57" w:rsidR="00B501F3" w:rsidRPr="00003B0C" w:rsidRDefault="00B501F3" w:rsidP="00003B0C">
            <w:pPr>
              <w:spacing w:before="0" w:after="0"/>
              <w:jc w:val="center"/>
              <w:rPr>
                <w:rFonts w:eastAsia="Times New Roman" w:cs="Times New Roman"/>
                <w:color w:val="000000" w:themeColor="text1"/>
                <w:sz w:val="16"/>
                <w:szCs w:val="16"/>
              </w:rPr>
            </w:pPr>
            <w:r w:rsidRPr="00003B0C">
              <w:rPr>
                <w:rFonts w:eastAsia="Times New Roman" w:cs="Times New Roman"/>
                <w:b/>
                <w:bCs/>
                <w:color w:val="000000" w:themeColor="text1"/>
                <w:sz w:val="16"/>
                <w:szCs w:val="16"/>
              </w:rPr>
              <w:t>N (at baseline)</w:t>
            </w:r>
          </w:p>
        </w:tc>
        <w:tc>
          <w:tcPr>
            <w:tcW w:w="900" w:type="dxa"/>
            <w:shd w:val="clear" w:color="auto" w:fill="BFBFBF" w:themeFill="background1" w:themeFillShade="BF"/>
          </w:tcPr>
          <w:p w14:paraId="430A9339" w14:textId="0BBA3883"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Age (at baseline)</w:t>
            </w:r>
          </w:p>
        </w:tc>
        <w:tc>
          <w:tcPr>
            <w:tcW w:w="987" w:type="dxa"/>
            <w:shd w:val="clear" w:color="auto" w:fill="BFBFBF" w:themeFill="background1" w:themeFillShade="BF"/>
          </w:tcPr>
          <w:p w14:paraId="07BECAF3" w14:textId="0216AD25"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Sex (at baseline)</w:t>
            </w:r>
          </w:p>
        </w:tc>
        <w:tc>
          <w:tcPr>
            <w:tcW w:w="723" w:type="dxa"/>
            <w:shd w:val="clear" w:color="auto" w:fill="BFBFBF" w:themeFill="background1" w:themeFillShade="BF"/>
          </w:tcPr>
          <w:p w14:paraId="3D7C8C91" w14:textId="3AFD16B8"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Region</w:t>
            </w:r>
          </w:p>
        </w:tc>
        <w:tc>
          <w:tcPr>
            <w:tcW w:w="1080" w:type="dxa"/>
            <w:shd w:val="clear" w:color="auto" w:fill="BFBFBF" w:themeFill="background1" w:themeFillShade="BF"/>
          </w:tcPr>
          <w:p w14:paraId="6E296AAB" w14:textId="1A5D661E"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ASD Metric</w:t>
            </w:r>
          </w:p>
        </w:tc>
        <w:tc>
          <w:tcPr>
            <w:tcW w:w="2389" w:type="dxa"/>
            <w:shd w:val="clear" w:color="auto" w:fill="BFBFBF" w:themeFill="background1" w:themeFillShade="BF"/>
          </w:tcPr>
          <w:p w14:paraId="45EE13B6" w14:textId="0C234C24" w:rsidR="00B501F3" w:rsidRPr="00003B0C" w:rsidRDefault="00B501F3" w:rsidP="00003B0C">
            <w:pPr>
              <w:spacing w:before="0" w:after="0"/>
              <w:jc w:val="center"/>
              <w:rPr>
                <w:rFonts w:eastAsia="Times New Roman" w:cs="Times New Roman"/>
                <w:color w:val="000000"/>
                <w:sz w:val="16"/>
                <w:szCs w:val="16"/>
              </w:rPr>
            </w:pPr>
            <w:r w:rsidRPr="00003B0C">
              <w:rPr>
                <w:rFonts w:eastAsia="Times New Roman" w:cs="Times New Roman"/>
                <w:b/>
                <w:bCs/>
                <w:color w:val="000000" w:themeColor="text1"/>
                <w:sz w:val="16"/>
                <w:szCs w:val="16"/>
              </w:rPr>
              <w:t>Outcome</w:t>
            </w:r>
          </w:p>
        </w:tc>
      </w:tr>
      <w:tr w:rsidR="00003B0C" w:rsidRPr="00D52F66" w14:paraId="17C25135" w14:textId="77777777">
        <w:trPr>
          <w:trHeight w:val="260"/>
        </w:trPr>
        <w:tc>
          <w:tcPr>
            <w:tcW w:w="982" w:type="dxa"/>
            <w:shd w:val="clear" w:color="auto" w:fill="auto"/>
          </w:tcPr>
          <w:p w14:paraId="6C8753BC" w14:textId="41BABF54" w:rsidR="00003B0C" w:rsidRPr="00003B0C" w:rsidRDefault="00003B0C"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Keehn</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&lt;EndNote&gt;&lt;Cite&gt;&lt;Author&gt;Keehn&lt;/Author&gt;&lt;Year&gt;2015/04/01&lt;/Year&gt;&lt;RecNum&gt;294&lt;/RecNum&gt;&lt;DisplayText&gt;(169)&lt;/DisplayText&gt;&lt;record&gt;&lt;rec-number&gt;294&lt;/rec-number&gt;&lt;foreign-keys&gt;&lt;key app="EN" db-id="pfftftz55dav9pezpdapp2zv2xzt0e0rv2wp" timestamp="1709308338" guid="821cbdd1-6d15-4467-8b1c-09dcd266d3e1"&gt;294&lt;/key&gt;&lt;/foreign-keys&gt;&lt;ref-type name="Journal Article"&gt;17&lt;/ref-type&gt;&lt;contributors&gt;&lt;authors&gt;&lt;author&gt;Brandon Keehn&lt;/author&gt;&lt;author&gt;Vanessa Vogel-Farley&lt;/author&gt;&lt;author&gt;Helen Tager-Flusberg&lt;/author&gt;&lt;author&gt;Charles A. Nelson&lt;/author&gt;&lt;/authors&gt;&lt;/contributors&gt;&lt;titles&gt;&lt;title&gt;Atypical Hemispheric Specialization for Faces in Infants at Risk for Autism Spectrum Disorder&lt;/title&gt;&lt;secondary-title&gt;Autism Research&lt;/secondary-title&gt;&lt;/titles&gt;&lt;periodical&gt;&lt;full-title&gt;Autism Research&lt;/full-title&gt;&lt;/periodical&gt;&lt;volume&gt;8&lt;/volume&gt;&lt;number&gt;2&lt;/number&gt;&lt;dates&gt;&lt;year&gt;2015/04/01&lt;/year&gt;&lt;/dates&gt;&lt;isbn&gt;1939-3806&lt;/isbn&gt;&lt;urls&gt;&lt;related-urls&gt;&lt;url&gt;https://onlinelibrary.wiley.com/doi/10.1002/aur.1438&lt;/url&gt;&lt;/related-urls&gt;&lt;/urls&gt;&lt;electronic-resource-num&gt;10.1002/aur.1438&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(169)</w:t>
            </w:r>
            <w:r w:rsidRPr="00003B0C">
              <w:rPr>
                <w:rFonts w:eastAsia="Times New Roman" w:cs="Times New Roman"/>
                <w:color w:val="000000"/>
                <w:sz w:val="16"/>
                <w:szCs w:val="16"/>
              </w:rPr>
              <w:fldChar w:fldCharType="end"/>
            </w:r>
          </w:p>
        </w:tc>
        <w:tc>
          <w:tcPr>
            <w:tcW w:w="630" w:type="dxa"/>
            <w:shd w:val="clear" w:color="auto" w:fill="auto"/>
          </w:tcPr>
          <w:p w14:paraId="1EA43C0D" w14:textId="133060EE"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2015</w:t>
            </w:r>
          </w:p>
        </w:tc>
        <w:tc>
          <w:tcPr>
            <w:tcW w:w="1226" w:type="dxa"/>
            <w:shd w:val="clear" w:color="auto" w:fill="auto"/>
          </w:tcPr>
          <w:p w14:paraId="1DA06FA7" w14:textId="69DCD3E7"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Longitudinal: Time points at 6mo, 12mo, 18mo, 24mo, and 36mo</w:t>
            </w:r>
            <w:r w:rsidR="00CD2865">
              <w:rPr>
                <w:rFonts w:eastAsia="Times New Roman" w:cs="Times New Roman"/>
                <w:color w:val="000000"/>
                <w:sz w:val="16"/>
                <w:szCs w:val="16"/>
              </w:rPr>
              <w:t>; Viewing images of familiar and unfamiliar faces</w:t>
            </w:r>
            <w:r w:rsidRPr="00003B0C">
              <w:rPr>
                <w:rFonts w:eastAsia="Times New Roman" w:cs="Times New Roman"/>
                <w:color w:val="000000"/>
                <w:sz w:val="16"/>
                <w:szCs w:val="16"/>
              </w:rPr>
              <w:t xml:space="preserve"> </w:t>
            </w:r>
          </w:p>
        </w:tc>
        <w:tc>
          <w:tcPr>
            <w:tcW w:w="844" w:type="dxa"/>
            <w:shd w:val="clear" w:color="auto" w:fill="auto"/>
          </w:tcPr>
          <w:p w14:paraId="1CD68FDA" w14:textId="77777777"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58</w:t>
            </w:r>
          </w:p>
          <w:p w14:paraId="2EE82499" w14:textId="6CBAD48B" w:rsidR="00003B0C" w:rsidRPr="00003B0C" w:rsidRDefault="00203FA7" w:rsidP="00003B0C">
            <w:pPr>
              <w:spacing w:before="0" w:after="0"/>
              <w:rPr>
                <w:rFonts w:eastAsia="Times New Roman" w:cs="Times New Roman"/>
                <w:color w:val="000000" w:themeColor="text1"/>
                <w:sz w:val="16"/>
                <w:szCs w:val="16"/>
              </w:rPr>
            </w:pPr>
            <w:r>
              <w:rPr>
                <w:rFonts w:eastAsia="Times New Roman" w:cs="Times New Roman"/>
                <w:color w:val="000000"/>
                <w:sz w:val="16"/>
                <w:szCs w:val="16"/>
              </w:rPr>
              <w:t>FH</w:t>
            </w:r>
            <w:r w:rsidR="00003B0C" w:rsidRPr="00003B0C">
              <w:rPr>
                <w:rFonts w:eastAsia="Times New Roman" w:cs="Times New Roman"/>
                <w:color w:val="000000"/>
                <w:sz w:val="16"/>
                <w:szCs w:val="16"/>
              </w:rPr>
              <w:t>: 27</w:t>
            </w:r>
            <w:r w:rsidR="00003B0C" w:rsidRPr="00003B0C">
              <w:rPr>
                <w:rFonts w:eastAsia="Times New Roman" w:cs="Times New Roman"/>
                <w:color w:val="000000"/>
                <w:sz w:val="16"/>
                <w:szCs w:val="16"/>
              </w:rPr>
              <w:br/>
            </w:r>
            <w:r>
              <w:rPr>
                <w:rFonts w:eastAsia="Times New Roman" w:cs="Times New Roman"/>
                <w:color w:val="000000"/>
                <w:sz w:val="16"/>
                <w:szCs w:val="16"/>
              </w:rPr>
              <w:t>NFH</w:t>
            </w:r>
            <w:r w:rsidR="00003B0C" w:rsidRPr="00003B0C">
              <w:rPr>
                <w:rFonts w:eastAsia="Times New Roman" w:cs="Times New Roman"/>
                <w:color w:val="000000"/>
                <w:sz w:val="16"/>
                <w:szCs w:val="16"/>
              </w:rPr>
              <w:t>: 31</w:t>
            </w:r>
            <w:r w:rsidR="00003B0C" w:rsidRPr="00003B0C">
              <w:rPr>
                <w:rFonts w:eastAsia="Times New Roman" w:cs="Times New Roman"/>
                <w:color w:val="000000"/>
                <w:sz w:val="16"/>
                <w:szCs w:val="16"/>
              </w:rPr>
              <w:br/>
            </w:r>
          </w:p>
        </w:tc>
        <w:tc>
          <w:tcPr>
            <w:tcW w:w="900" w:type="dxa"/>
            <w:shd w:val="clear" w:color="auto" w:fill="auto"/>
          </w:tcPr>
          <w:p w14:paraId="749ED9A5" w14:textId="708F1147" w:rsidR="00003B0C" w:rsidRPr="00003B0C" w:rsidRDefault="00203FA7" w:rsidP="00003B0C">
            <w:pPr>
              <w:spacing w:before="0" w:after="0"/>
              <w:rPr>
                <w:rFonts w:eastAsia="Times New Roman" w:cs="Times New Roman"/>
                <w:color w:val="000000" w:themeColor="text1"/>
                <w:sz w:val="16"/>
                <w:szCs w:val="16"/>
              </w:rPr>
            </w:pPr>
            <w:r>
              <w:rPr>
                <w:rFonts w:eastAsia="Times New Roman" w:cs="Times New Roman"/>
                <w:color w:val="000000" w:themeColor="text1"/>
                <w:sz w:val="16"/>
                <w:szCs w:val="16"/>
              </w:rPr>
              <w:t>FH</w:t>
            </w:r>
            <w:r w:rsidR="00003B0C" w:rsidRPr="00003B0C">
              <w:rPr>
                <w:rFonts w:eastAsia="Times New Roman" w:cs="Times New Roman"/>
                <w:color w:val="000000" w:themeColor="text1"/>
                <w:sz w:val="16"/>
                <w:szCs w:val="16"/>
              </w:rPr>
              <w:t>: 193 (177-214) days</w:t>
            </w:r>
            <w:r w:rsidR="00003B0C" w:rsidRPr="00003B0C">
              <w:rPr>
                <w:rFonts w:eastAsia="Times New Roman" w:cs="Times New Roman"/>
                <w:color w:val="000000" w:themeColor="text1"/>
                <w:sz w:val="16"/>
                <w:szCs w:val="16"/>
              </w:rPr>
              <w:br/>
            </w:r>
            <w:r>
              <w:rPr>
                <w:rFonts w:eastAsia="Times New Roman" w:cs="Times New Roman"/>
                <w:color w:val="000000" w:themeColor="text1"/>
                <w:sz w:val="16"/>
                <w:szCs w:val="16"/>
              </w:rPr>
              <w:t>NFH</w:t>
            </w:r>
            <w:r w:rsidR="00003B0C" w:rsidRPr="00003B0C">
              <w:rPr>
                <w:rFonts w:eastAsia="Times New Roman" w:cs="Times New Roman"/>
                <w:color w:val="000000" w:themeColor="text1"/>
                <w:sz w:val="16"/>
                <w:szCs w:val="16"/>
              </w:rPr>
              <w:t>:</w:t>
            </w:r>
          </w:p>
          <w:p w14:paraId="1AD0CDA3" w14:textId="0D107945"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themeColor="text1"/>
                <w:sz w:val="16"/>
                <w:szCs w:val="16"/>
              </w:rPr>
              <w:t>195 (170-223) days</w:t>
            </w:r>
          </w:p>
        </w:tc>
        <w:tc>
          <w:tcPr>
            <w:tcW w:w="987" w:type="dxa"/>
            <w:shd w:val="clear" w:color="auto" w:fill="auto"/>
          </w:tcPr>
          <w:p w14:paraId="576DA7B3" w14:textId="229D86AA" w:rsidR="00003B0C" w:rsidRPr="00003B0C" w:rsidRDefault="00203FA7" w:rsidP="00003B0C">
            <w:pPr>
              <w:spacing w:before="0" w:after="0"/>
              <w:rPr>
                <w:rFonts w:eastAsia="Times New Roman" w:cs="Times New Roman"/>
                <w:color w:val="000000"/>
                <w:sz w:val="16"/>
                <w:szCs w:val="16"/>
              </w:rPr>
            </w:pPr>
            <w:r>
              <w:rPr>
                <w:rFonts w:cs="Times New Roman"/>
                <w:color w:val="000000" w:themeColor="text1"/>
                <w:sz w:val="16"/>
                <w:szCs w:val="16"/>
              </w:rPr>
              <w:t>FH</w:t>
            </w:r>
            <w:r w:rsidR="00003B0C" w:rsidRPr="00003B0C">
              <w:rPr>
                <w:rFonts w:cs="Times New Roman"/>
                <w:color w:val="000000" w:themeColor="text1"/>
                <w:sz w:val="16"/>
                <w:szCs w:val="16"/>
              </w:rPr>
              <w:t xml:space="preserve"> 6 months: 15 (56)</w:t>
            </w:r>
            <w:r w:rsidR="00003B0C" w:rsidRPr="00003B0C">
              <w:rPr>
                <w:rFonts w:cs="Times New Roman"/>
                <w:color w:val="000000" w:themeColor="text1"/>
                <w:sz w:val="16"/>
                <w:szCs w:val="16"/>
              </w:rPr>
              <w:br/>
            </w:r>
            <w:r>
              <w:rPr>
                <w:rFonts w:cs="Times New Roman"/>
                <w:color w:val="000000" w:themeColor="text1"/>
                <w:sz w:val="16"/>
                <w:szCs w:val="16"/>
              </w:rPr>
              <w:t>NFH</w:t>
            </w:r>
            <w:r w:rsidR="00003B0C" w:rsidRPr="00003B0C">
              <w:rPr>
                <w:rFonts w:cs="Times New Roman"/>
                <w:color w:val="000000" w:themeColor="text1"/>
                <w:sz w:val="16"/>
                <w:szCs w:val="16"/>
              </w:rPr>
              <w:t xml:space="preserve"> 6 months: 16 (52)</w:t>
            </w:r>
          </w:p>
        </w:tc>
        <w:tc>
          <w:tcPr>
            <w:tcW w:w="723" w:type="dxa"/>
            <w:shd w:val="clear" w:color="auto" w:fill="auto"/>
          </w:tcPr>
          <w:p w14:paraId="24C774CA" w14:textId="0ED059BA"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12D83F67" w14:textId="6A0EDE01"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SCQ, SRS</w:t>
            </w:r>
          </w:p>
        </w:tc>
        <w:tc>
          <w:tcPr>
            <w:tcW w:w="2389" w:type="dxa"/>
            <w:shd w:val="clear" w:color="auto" w:fill="auto"/>
          </w:tcPr>
          <w:p w14:paraId="0D0519FA" w14:textId="1B7CC213"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Event-related gamma-band phase coherence between left and right hemispheres during a face viewing task at 6 and 12 months of age demonstrate that </w:t>
            </w:r>
            <w:r w:rsidR="00203FA7">
              <w:rPr>
                <w:rFonts w:eastAsia="Times New Roman" w:cs="Times New Roman"/>
                <w:color w:val="000000"/>
                <w:sz w:val="16"/>
                <w:szCs w:val="16"/>
              </w:rPr>
              <w:t>FH</w:t>
            </w:r>
            <w:r w:rsidRPr="00003B0C">
              <w:rPr>
                <w:rFonts w:eastAsia="Times New Roman" w:cs="Times New Roman"/>
                <w:color w:val="000000"/>
                <w:sz w:val="16"/>
                <w:szCs w:val="16"/>
              </w:rPr>
              <w:t xml:space="preserve"> infants have greater leftward asymmetry of intra-hemispheric coherence over time, whereas </w:t>
            </w:r>
            <w:r w:rsidR="00203FA7">
              <w:rPr>
                <w:rFonts w:eastAsia="Times New Roman" w:cs="Times New Roman"/>
                <w:color w:val="000000"/>
                <w:sz w:val="16"/>
                <w:szCs w:val="16"/>
              </w:rPr>
              <w:t>NFH</w:t>
            </w:r>
            <w:r w:rsidRPr="00003B0C">
              <w:rPr>
                <w:rFonts w:eastAsia="Times New Roman" w:cs="Times New Roman"/>
                <w:color w:val="000000"/>
                <w:sz w:val="16"/>
                <w:szCs w:val="16"/>
              </w:rPr>
              <w:t xml:space="preserve"> infants have increasing rightward lateralization over time.</w:t>
            </w:r>
          </w:p>
        </w:tc>
      </w:tr>
      <w:tr w:rsidR="00003B0C" w:rsidRPr="00D52F66" w14:paraId="17148366" w14:textId="77777777">
        <w:trPr>
          <w:trHeight w:val="260"/>
        </w:trPr>
        <w:tc>
          <w:tcPr>
            <w:tcW w:w="982" w:type="dxa"/>
            <w:shd w:val="clear" w:color="auto" w:fill="auto"/>
          </w:tcPr>
          <w:p w14:paraId="433A0EE1" w14:textId="40D31414" w:rsidR="00003B0C" w:rsidRPr="00003B0C" w:rsidRDefault="00003B0C"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Kolesnik</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&lt;EndNote&gt;&lt;Cite&gt;&lt;Author&gt;Kolesnik&lt;/Author&gt;&lt;Year&gt;2019-01-30&lt;/Year&gt;&lt;RecNum&gt;298&lt;/RecNum&gt;&lt;DisplayText&gt;(170)&lt;/DisplayText&gt;&lt;record&gt;&lt;rec-number&gt;298&lt;/rec-number&gt;&lt;foreign-keys&gt;&lt;key app="EN" db-id="pfftftz55dav9pezpdapp2zv2xzt0e0rv2wp" timestamp="1709308338" guid="fe21b8a5-fc64-4574-b74a-ad6fa1ad51e1"&gt;298&lt;/key&gt;&lt;/foreign-keys&gt;&lt;ref-type name="Journal Article"&gt;17&lt;/ref-type&gt;&lt;contributors&gt;&lt;authors&gt;&lt;author&gt;Kolesnik, Anna&lt;/author&gt;&lt;author&gt;Begum Ali, Jannath&lt;/author&gt;&lt;author&gt;Gliga, Teodora&lt;/author&gt;&lt;author&gt;Guiraud, Jeanne&lt;/author&gt;&lt;author&gt;Charman, Tony&lt;/author&gt;&lt;author&gt;Johnson, Mark H.&lt;/author&gt;&lt;author&gt;Jones, Emily J. H.&lt;/author&gt;&lt;author&gt;Kolesnik, Anna&lt;/author&gt;&lt;author&gt;Begum Ali, Jannath&lt;/author&gt;&lt;author&gt;Gliga, Teodora&lt;/author&gt;&lt;author&gt;Guiraud, Jeanne&lt;/author&gt;&lt;author&gt;Charman, Tony&lt;/author&gt;&lt;author&gt;Johnson, Mark H.&lt;/author&gt;&lt;author&gt;Jones, Emily J. H.&lt;/author&gt;&lt;/authors&gt;&lt;/contributors&gt;&lt;titles&gt;&lt;title&gt;Increased cortical reactivity to repeated tones at 8 months in infants with later ASD&lt;/title&gt;&lt;secondary-title&gt;Translational Psychiatry 2019 9:1&lt;/secondary-title&gt;&lt;/titles&gt;&lt;periodical&gt;&lt;full-title&gt;Translational Psychiatry 2019 9:1&lt;/full-title&gt;&lt;/periodical&gt;&lt;volume&gt;9&lt;/volume&gt;&lt;number&gt;1&lt;/number&gt;&lt;dates&gt;&lt;year&gt;2019-01-30&lt;/year&gt;&lt;/dates&gt;&lt;isbn&gt;2158-3188&lt;/isbn&gt;&lt;urls&gt;&lt;related-urls&gt;&lt;url&gt;https://www.nature.com/articles/s41398-019-0393-x&lt;/url&gt;&lt;/related-urls&gt;&lt;/urls&gt;&lt;electronic-resource-num&gt;10.1038/s41398-019-0393-x&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(170)</w:t>
            </w:r>
            <w:r w:rsidRPr="00003B0C">
              <w:rPr>
                <w:rFonts w:eastAsia="Times New Roman" w:cs="Times New Roman"/>
                <w:color w:val="000000"/>
                <w:sz w:val="16"/>
                <w:szCs w:val="16"/>
              </w:rPr>
              <w:fldChar w:fldCharType="end"/>
            </w:r>
          </w:p>
        </w:tc>
        <w:tc>
          <w:tcPr>
            <w:tcW w:w="630" w:type="dxa"/>
            <w:shd w:val="clear" w:color="auto" w:fill="auto"/>
          </w:tcPr>
          <w:p w14:paraId="25599A3E" w14:textId="1429524F"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2019</w:t>
            </w:r>
          </w:p>
        </w:tc>
        <w:tc>
          <w:tcPr>
            <w:tcW w:w="1226" w:type="dxa"/>
            <w:shd w:val="clear" w:color="auto" w:fill="auto"/>
          </w:tcPr>
          <w:p w14:paraId="797F0174" w14:textId="6B864EDC"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Longitudinal: Time points at 8mo, 12mo, 2yo, and 3yo</w:t>
            </w:r>
            <w:r w:rsidR="009253F5">
              <w:rPr>
                <w:rFonts w:eastAsia="Times New Roman" w:cs="Times New Roman"/>
                <w:color w:val="000000"/>
                <w:sz w:val="16"/>
                <w:szCs w:val="16"/>
              </w:rPr>
              <w:t>; Auditory oddball</w:t>
            </w:r>
          </w:p>
        </w:tc>
        <w:tc>
          <w:tcPr>
            <w:tcW w:w="844" w:type="dxa"/>
            <w:shd w:val="clear" w:color="auto" w:fill="auto"/>
          </w:tcPr>
          <w:p w14:paraId="5767B75C" w14:textId="77777777"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Total: 142 </w:t>
            </w:r>
          </w:p>
          <w:p w14:paraId="1867C38B" w14:textId="122AEAE1" w:rsidR="00003B0C" w:rsidRPr="00003B0C" w:rsidRDefault="00203FA7" w:rsidP="00003B0C">
            <w:pPr>
              <w:spacing w:before="0" w:after="0"/>
              <w:rPr>
                <w:rFonts w:eastAsia="Times New Roman" w:cs="Times New Roman"/>
                <w:color w:val="000000" w:themeColor="text1"/>
                <w:sz w:val="16"/>
                <w:szCs w:val="16"/>
              </w:rPr>
            </w:pPr>
            <w:r>
              <w:rPr>
                <w:rFonts w:eastAsia="Times New Roman" w:cs="Times New Roman"/>
                <w:color w:val="000000"/>
                <w:sz w:val="16"/>
                <w:szCs w:val="16"/>
              </w:rPr>
              <w:t>FH</w:t>
            </w:r>
            <w:r w:rsidR="00003B0C" w:rsidRPr="00003B0C">
              <w:rPr>
                <w:rFonts w:eastAsia="Times New Roman" w:cs="Times New Roman"/>
                <w:color w:val="000000"/>
                <w:sz w:val="16"/>
                <w:szCs w:val="16"/>
              </w:rPr>
              <w:t xml:space="preserve"> ASD: 116</w:t>
            </w:r>
            <w:r w:rsidR="00003B0C" w:rsidRPr="00003B0C">
              <w:rPr>
                <w:rFonts w:eastAsia="Times New Roman" w:cs="Times New Roman"/>
                <w:color w:val="000000"/>
                <w:sz w:val="16"/>
                <w:szCs w:val="16"/>
              </w:rPr>
              <w:br/>
            </w:r>
            <w:r>
              <w:rPr>
                <w:rFonts w:eastAsia="Times New Roman" w:cs="Times New Roman"/>
                <w:color w:val="000000"/>
                <w:sz w:val="16"/>
                <w:szCs w:val="16"/>
              </w:rPr>
              <w:t>NFH</w:t>
            </w:r>
            <w:r w:rsidR="00003B0C" w:rsidRPr="00003B0C">
              <w:rPr>
                <w:rFonts w:eastAsia="Times New Roman" w:cs="Times New Roman"/>
                <w:color w:val="000000"/>
                <w:sz w:val="16"/>
                <w:szCs w:val="16"/>
              </w:rPr>
              <w:t xml:space="preserve"> ASD: 26</w:t>
            </w:r>
          </w:p>
        </w:tc>
        <w:tc>
          <w:tcPr>
            <w:tcW w:w="900" w:type="dxa"/>
            <w:shd w:val="clear" w:color="auto" w:fill="auto"/>
          </w:tcPr>
          <w:p w14:paraId="25B328AA" w14:textId="77777777"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ASD: 8 months</w:t>
            </w:r>
          </w:p>
          <w:p w14:paraId="652BD90C" w14:textId="77777777"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TD: 8 months</w:t>
            </w:r>
          </w:p>
          <w:p w14:paraId="5FC55D79" w14:textId="77777777" w:rsidR="00003B0C" w:rsidRPr="00003B0C" w:rsidRDefault="00003B0C" w:rsidP="00003B0C">
            <w:pPr>
              <w:spacing w:before="0" w:after="0"/>
              <w:rPr>
                <w:rFonts w:eastAsia="Times New Roman" w:cs="Times New Roman"/>
                <w:color w:val="000000"/>
                <w:sz w:val="16"/>
                <w:szCs w:val="16"/>
              </w:rPr>
            </w:pPr>
          </w:p>
        </w:tc>
        <w:tc>
          <w:tcPr>
            <w:tcW w:w="987" w:type="dxa"/>
            <w:shd w:val="clear" w:color="auto" w:fill="auto"/>
          </w:tcPr>
          <w:p w14:paraId="319FCAB7" w14:textId="5E3292A6" w:rsidR="00003B0C" w:rsidRPr="00003B0C" w:rsidRDefault="00003B0C" w:rsidP="00003B0C">
            <w:pPr>
              <w:spacing w:before="0" w:after="0"/>
              <w:rPr>
                <w:rFonts w:eastAsia="Times New Roman" w:cs="Times New Roman"/>
                <w:color w:val="000000"/>
                <w:sz w:val="16"/>
                <w:szCs w:val="16"/>
              </w:rPr>
            </w:pPr>
            <w:r w:rsidRPr="00003B0C">
              <w:rPr>
                <w:rFonts w:cs="Times New Roman"/>
                <w:color w:val="000000" w:themeColor="text1"/>
                <w:sz w:val="16"/>
                <w:szCs w:val="16"/>
              </w:rPr>
              <w:t>HRA: 52 (49)</w:t>
            </w:r>
            <w:r w:rsidRPr="00003B0C">
              <w:rPr>
                <w:rFonts w:cs="Times New Roman"/>
                <w:color w:val="000000" w:themeColor="text1"/>
                <w:sz w:val="16"/>
                <w:szCs w:val="16"/>
              </w:rPr>
              <w:br/>
              <w:t>LRA: 13 (48)</w:t>
            </w:r>
          </w:p>
        </w:tc>
        <w:tc>
          <w:tcPr>
            <w:tcW w:w="723" w:type="dxa"/>
            <w:shd w:val="clear" w:color="auto" w:fill="auto"/>
          </w:tcPr>
          <w:p w14:paraId="5A30AD90" w14:textId="5530DCB8"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UK</w:t>
            </w:r>
          </w:p>
        </w:tc>
        <w:tc>
          <w:tcPr>
            <w:tcW w:w="1080" w:type="dxa"/>
            <w:shd w:val="clear" w:color="auto" w:fill="auto"/>
          </w:tcPr>
          <w:p w14:paraId="187F5A69" w14:textId="4E9066B2"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One full </w:t>
            </w:r>
            <w:proofErr w:type="spellStart"/>
            <w:r w:rsidRPr="00003B0C">
              <w:rPr>
                <w:rFonts w:eastAsia="Times New Roman" w:cs="Times New Roman"/>
                <w:color w:val="000000"/>
                <w:sz w:val="16"/>
                <w:szCs w:val="16"/>
              </w:rPr>
              <w:t>sibiling</w:t>
            </w:r>
            <w:proofErr w:type="spellEnd"/>
            <w:r w:rsidRPr="00003B0C">
              <w:rPr>
                <w:rFonts w:eastAsia="Times New Roman" w:cs="Times New Roman"/>
                <w:color w:val="000000"/>
                <w:sz w:val="16"/>
                <w:szCs w:val="16"/>
              </w:rPr>
              <w:t xml:space="preserve"> with ASD, ADOS, SRS</w:t>
            </w:r>
          </w:p>
        </w:tc>
        <w:tc>
          <w:tcPr>
            <w:tcW w:w="2389" w:type="dxa"/>
            <w:shd w:val="clear" w:color="auto" w:fill="auto"/>
          </w:tcPr>
          <w:p w14:paraId="68BC339A" w14:textId="6B5F3C0A"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During auditory oddball task, </w:t>
            </w:r>
            <w:r w:rsidR="00203FA7">
              <w:rPr>
                <w:rFonts w:eastAsia="Times New Roman" w:cs="Times New Roman"/>
                <w:color w:val="000000"/>
                <w:sz w:val="16"/>
                <w:szCs w:val="16"/>
              </w:rPr>
              <w:t>FH</w:t>
            </w:r>
            <w:r w:rsidRPr="00003B0C">
              <w:rPr>
                <w:rFonts w:eastAsia="Times New Roman" w:cs="Times New Roman"/>
                <w:color w:val="000000"/>
                <w:sz w:val="16"/>
                <w:szCs w:val="16"/>
              </w:rPr>
              <w:t xml:space="preserve"> ASD group has diminished auditory repetition suppression of evoked gamma (i.e. elevated cortical reactivity) compared to </w:t>
            </w:r>
            <w:r w:rsidR="00203FA7">
              <w:rPr>
                <w:rFonts w:eastAsia="Times New Roman" w:cs="Times New Roman"/>
                <w:color w:val="000000"/>
                <w:sz w:val="16"/>
                <w:szCs w:val="16"/>
              </w:rPr>
              <w:t>FH</w:t>
            </w:r>
            <w:r w:rsidRPr="00003B0C">
              <w:rPr>
                <w:rFonts w:eastAsia="Times New Roman" w:cs="Times New Roman"/>
                <w:color w:val="000000"/>
                <w:sz w:val="16"/>
                <w:szCs w:val="16"/>
              </w:rPr>
              <w:t xml:space="preserve"> TD group. </w:t>
            </w:r>
            <w:r w:rsidR="00203FA7">
              <w:rPr>
                <w:rFonts w:eastAsia="Times New Roman" w:cs="Times New Roman"/>
                <w:color w:val="000000"/>
                <w:sz w:val="16"/>
                <w:szCs w:val="16"/>
              </w:rPr>
              <w:t>FH</w:t>
            </w:r>
            <w:r w:rsidRPr="00003B0C">
              <w:rPr>
                <w:rFonts w:eastAsia="Times New Roman" w:cs="Times New Roman"/>
                <w:color w:val="000000"/>
                <w:sz w:val="16"/>
                <w:szCs w:val="16"/>
              </w:rPr>
              <w:t xml:space="preserve"> with ASD group has increased inter-trial coherence in the alpha-beta band compared to </w:t>
            </w:r>
            <w:r w:rsidR="00203FA7">
              <w:rPr>
                <w:rFonts w:eastAsia="Times New Roman" w:cs="Times New Roman"/>
                <w:color w:val="000000"/>
                <w:sz w:val="16"/>
                <w:szCs w:val="16"/>
              </w:rPr>
              <w:t>FH</w:t>
            </w:r>
            <w:r w:rsidRPr="00003B0C">
              <w:rPr>
                <w:rFonts w:eastAsia="Times New Roman" w:cs="Times New Roman"/>
                <w:color w:val="000000"/>
                <w:sz w:val="16"/>
                <w:szCs w:val="16"/>
              </w:rPr>
              <w:t xml:space="preserve"> TD group, but no differences in phase-locking in the theta range.</w:t>
            </w:r>
          </w:p>
        </w:tc>
      </w:tr>
      <w:tr w:rsidR="00003B0C" w:rsidRPr="00D52F66" w14:paraId="6EEC02E5" w14:textId="77777777">
        <w:trPr>
          <w:trHeight w:val="260"/>
        </w:trPr>
        <w:tc>
          <w:tcPr>
            <w:tcW w:w="982" w:type="dxa"/>
            <w:shd w:val="clear" w:color="auto" w:fill="auto"/>
          </w:tcPr>
          <w:p w14:paraId="2156C87A" w14:textId="22EFAF47"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Leno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&lt;EndNote&gt;&lt;Cite&gt;&lt;Author&gt;Leno&lt;/Author&gt;&lt;Year&gt;2021&lt;/Year&gt;&lt;RecNum&gt;284&lt;/RecNum&gt;&lt;DisplayText&gt;(171)&lt;/DisplayText&gt;&lt;record&gt;&lt;rec-number&gt;284&lt;/rec-number&gt;&lt;foreign-keys&gt;&lt;key app="EN" db-id="pfftftz55dav9pezpdapp2zv2xzt0e0rv2wp" timestamp="1709301086" guid="982d478a-20c0-46e9-a5f2-0ec1a22802dd"&gt;284&lt;/key&gt;&lt;/foreign-keys&gt;&lt;ref-type name="Journal Article"&gt;17&lt;/ref-type&gt;&lt;contributors&gt;&lt;authors&gt;&lt;author&gt;Leno, Carter Virginia&lt;/author&gt;&lt;author&gt;Pickles, Andrew&lt;/author&gt;&lt;author&gt;Noordt, Van Stefon&lt;/author&gt;&lt;author&gt;Huberty, Scott&lt;/author&gt;&lt;author&gt;Desjardins, James&lt;/author&gt;&lt;author&gt;Webb, Jane Sara&lt;/author&gt;&lt;author&gt;Elsabbagh, Mayada&lt;/author&gt;&lt;/authors&gt;&lt;/contributors&gt;&lt;titles&gt;&lt;title&gt;12-Month peak alpha frequency is a correlate but not a longitudinal predictor of non-verbal cognitive abilities in infants at low and high risk for autism spectrum disorder&lt;/title&gt;&lt;secondary-title&gt;Developmental Cognitive Neuroscience&lt;/secondary-title&gt;&lt;/titles&gt;&lt;periodical&gt;&lt;full-title&gt;Developmental Cognitive Neuroscience&lt;/full-title&gt;&lt;/periodical&gt;&lt;pages&gt;100938&lt;/pages&gt;&lt;volume&gt;48&lt;/volume&gt;&lt;dates&gt;&lt;year&gt;2021&lt;/year&gt;&lt;/dates&gt;&lt;isbn&gt;1878-9293&lt;/isbn&gt;&lt;urls&gt;&lt;/urls&gt;&lt;electronic-resource-num&gt;10.1016/j.dcn.2021.100938&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(171)</w:t>
            </w:r>
            <w:r w:rsidRPr="00003B0C">
              <w:rPr>
                <w:rFonts w:eastAsia="Times New Roman" w:cs="Times New Roman"/>
                <w:color w:val="000000"/>
                <w:sz w:val="16"/>
                <w:szCs w:val="16"/>
              </w:rPr>
              <w:fldChar w:fldCharType="end"/>
            </w:r>
          </w:p>
        </w:tc>
        <w:tc>
          <w:tcPr>
            <w:tcW w:w="630" w:type="dxa"/>
            <w:shd w:val="clear" w:color="auto" w:fill="auto"/>
          </w:tcPr>
          <w:p w14:paraId="1955C046" w14:textId="1A2D62C4"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2021</w:t>
            </w:r>
          </w:p>
        </w:tc>
        <w:tc>
          <w:tcPr>
            <w:tcW w:w="1226" w:type="dxa"/>
            <w:shd w:val="clear" w:color="auto" w:fill="auto"/>
          </w:tcPr>
          <w:p w14:paraId="09BDE9A4" w14:textId="2511063F"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Longitudinal: Time points at 12mo, 18mo, and 24mo</w:t>
            </w:r>
            <w:r w:rsidR="009253F5">
              <w:rPr>
                <w:rFonts w:eastAsia="Times New Roman" w:cs="Times New Roman"/>
                <w:color w:val="000000"/>
                <w:sz w:val="16"/>
                <w:szCs w:val="16"/>
              </w:rPr>
              <w:t>; Watching videos of toys and faces</w:t>
            </w:r>
          </w:p>
        </w:tc>
        <w:tc>
          <w:tcPr>
            <w:tcW w:w="844" w:type="dxa"/>
            <w:shd w:val="clear" w:color="auto" w:fill="auto"/>
          </w:tcPr>
          <w:p w14:paraId="14C08B11" w14:textId="77777777"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192</w:t>
            </w:r>
          </w:p>
          <w:p w14:paraId="55B8F27F" w14:textId="6A444640" w:rsidR="00003B0C" w:rsidRPr="00003B0C" w:rsidRDefault="00203FA7" w:rsidP="00003B0C">
            <w:pPr>
              <w:spacing w:before="0" w:after="0"/>
              <w:rPr>
                <w:rFonts w:eastAsia="Times New Roman" w:cs="Times New Roman"/>
                <w:color w:val="000000" w:themeColor="text1"/>
                <w:sz w:val="16"/>
                <w:szCs w:val="16"/>
              </w:rPr>
            </w:pPr>
            <w:r>
              <w:rPr>
                <w:rFonts w:eastAsia="Times New Roman" w:cs="Times New Roman"/>
                <w:color w:val="000000"/>
                <w:sz w:val="16"/>
                <w:szCs w:val="16"/>
              </w:rPr>
              <w:t>FH</w:t>
            </w:r>
            <w:r w:rsidR="00003B0C" w:rsidRPr="00003B0C">
              <w:rPr>
                <w:rFonts w:eastAsia="Times New Roman" w:cs="Times New Roman"/>
                <w:color w:val="000000"/>
                <w:sz w:val="16"/>
                <w:szCs w:val="16"/>
              </w:rPr>
              <w:t>: 95</w:t>
            </w:r>
            <w:r w:rsidR="00003B0C" w:rsidRPr="00003B0C">
              <w:rPr>
                <w:rFonts w:eastAsia="Times New Roman" w:cs="Times New Roman"/>
                <w:color w:val="000000"/>
                <w:sz w:val="16"/>
                <w:szCs w:val="16"/>
              </w:rPr>
              <w:br/>
            </w:r>
            <w:r>
              <w:rPr>
                <w:rFonts w:eastAsia="Times New Roman" w:cs="Times New Roman"/>
                <w:color w:val="000000"/>
                <w:sz w:val="16"/>
                <w:szCs w:val="16"/>
              </w:rPr>
              <w:t>NFH</w:t>
            </w:r>
            <w:r w:rsidR="00003B0C" w:rsidRPr="00003B0C">
              <w:rPr>
                <w:rFonts w:eastAsia="Times New Roman" w:cs="Times New Roman"/>
                <w:color w:val="000000"/>
                <w:sz w:val="16"/>
                <w:szCs w:val="16"/>
              </w:rPr>
              <w:t>: 97</w:t>
            </w:r>
          </w:p>
        </w:tc>
        <w:tc>
          <w:tcPr>
            <w:tcW w:w="900" w:type="dxa"/>
            <w:shd w:val="clear" w:color="auto" w:fill="auto"/>
          </w:tcPr>
          <w:p w14:paraId="594344EF" w14:textId="5AA7AB9C" w:rsidR="00003B0C" w:rsidRPr="00003B0C" w:rsidRDefault="00203FA7" w:rsidP="00003B0C">
            <w:pPr>
              <w:spacing w:before="0" w:after="0"/>
              <w:rPr>
                <w:rFonts w:eastAsia="Times New Roman" w:cs="Times New Roman"/>
                <w:color w:val="000000" w:themeColor="text1"/>
                <w:sz w:val="16"/>
                <w:szCs w:val="16"/>
              </w:rPr>
            </w:pPr>
            <w:r>
              <w:rPr>
                <w:rFonts w:eastAsia="Times New Roman" w:cs="Times New Roman"/>
                <w:color w:val="000000" w:themeColor="text1"/>
                <w:sz w:val="16"/>
                <w:szCs w:val="16"/>
              </w:rPr>
              <w:t>FH</w:t>
            </w:r>
            <w:r w:rsidR="00003B0C" w:rsidRPr="00003B0C">
              <w:rPr>
                <w:rFonts w:eastAsia="Times New Roman" w:cs="Times New Roman"/>
                <w:color w:val="000000" w:themeColor="text1"/>
                <w:sz w:val="16"/>
                <w:szCs w:val="16"/>
              </w:rPr>
              <w:t>: 12.98 (11-18) months</w:t>
            </w:r>
          </w:p>
          <w:p w14:paraId="04B87093" w14:textId="47C4004A" w:rsidR="00003B0C" w:rsidRPr="00003B0C" w:rsidRDefault="00203FA7" w:rsidP="00003B0C">
            <w:pPr>
              <w:spacing w:before="0" w:after="0"/>
              <w:rPr>
                <w:rFonts w:eastAsia="Times New Roman" w:cs="Times New Roman"/>
                <w:color w:val="000000" w:themeColor="text1"/>
                <w:sz w:val="16"/>
                <w:szCs w:val="16"/>
              </w:rPr>
            </w:pPr>
            <w:r>
              <w:rPr>
                <w:rFonts w:eastAsia="Times New Roman" w:cs="Times New Roman"/>
                <w:color w:val="000000" w:themeColor="text1"/>
                <w:sz w:val="16"/>
                <w:szCs w:val="16"/>
              </w:rPr>
              <w:t>NFH</w:t>
            </w:r>
            <w:r w:rsidR="00003B0C" w:rsidRPr="00003B0C">
              <w:rPr>
                <w:rFonts w:eastAsia="Times New Roman" w:cs="Times New Roman"/>
                <w:color w:val="000000" w:themeColor="text1"/>
                <w:sz w:val="16"/>
                <w:szCs w:val="16"/>
              </w:rPr>
              <w:t>: 13.03 (11-17) months</w:t>
            </w:r>
          </w:p>
          <w:p w14:paraId="333BDBA3" w14:textId="77777777" w:rsidR="00003B0C" w:rsidRPr="00003B0C" w:rsidRDefault="00003B0C" w:rsidP="00003B0C">
            <w:pPr>
              <w:spacing w:before="0" w:after="0"/>
              <w:rPr>
                <w:rFonts w:eastAsia="Times New Roman" w:cs="Times New Roman"/>
                <w:color w:val="000000"/>
                <w:sz w:val="16"/>
                <w:szCs w:val="16"/>
              </w:rPr>
            </w:pPr>
          </w:p>
        </w:tc>
        <w:tc>
          <w:tcPr>
            <w:tcW w:w="987" w:type="dxa"/>
            <w:shd w:val="clear" w:color="auto" w:fill="auto"/>
          </w:tcPr>
          <w:p w14:paraId="1A65CC77" w14:textId="32C37286" w:rsidR="00003B0C" w:rsidRPr="00003B0C" w:rsidRDefault="00003B0C" w:rsidP="00003B0C">
            <w:pPr>
              <w:spacing w:before="0" w:after="0"/>
              <w:rPr>
                <w:rFonts w:eastAsia="Times New Roman" w:cs="Times New Roman"/>
                <w:color w:val="000000"/>
                <w:sz w:val="16"/>
                <w:szCs w:val="16"/>
              </w:rPr>
            </w:pPr>
            <w:r w:rsidRPr="00003B0C">
              <w:rPr>
                <w:rFonts w:cs="Times New Roman"/>
                <w:color w:val="000000" w:themeColor="text1"/>
                <w:sz w:val="16"/>
                <w:szCs w:val="16"/>
              </w:rPr>
              <w:t>Sex/gender not reported</w:t>
            </w:r>
          </w:p>
        </w:tc>
        <w:tc>
          <w:tcPr>
            <w:tcW w:w="723" w:type="dxa"/>
            <w:shd w:val="clear" w:color="auto" w:fill="auto"/>
          </w:tcPr>
          <w:p w14:paraId="4E61B950" w14:textId="0F0D3E39"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UK, Canada, USA</w:t>
            </w:r>
          </w:p>
        </w:tc>
        <w:tc>
          <w:tcPr>
            <w:tcW w:w="1080" w:type="dxa"/>
            <w:shd w:val="clear" w:color="auto" w:fill="auto"/>
          </w:tcPr>
          <w:p w14:paraId="160F01DD" w14:textId="0A18C563"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ADOS, Clinical assessment</w:t>
            </w:r>
          </w:p>
        </w:tc>
        <w:tc>
          <w:tcPr>
            <w:tcW w:w="2389" w:type="dxa"/>
            <w:shd w:val="clear" w:color="auto" w:fill="auto"/>
          </w:tcPr>
          <w:p w14:paraId="58C73FEB" w14:textId="115F9C06"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There is no group difference in peak alpha frequency (PAF) at 12 months. </w:t>
            </w:r>
          </w:p>
        </w:tc>
      </w:tr>
      <w:tr w:rsidR="00003B0C" w:rsidRPr="00D52F66" w14:paraId="7080003C" w14:textId="77777777">
        <w:trPr>
          <w:trHeight w:val="260"/>
        </w:trPr>
        <w:tc>
          <w:tcPr>
            <w:tcW w:w="982" w:type="dxa"/>
            <w:shd w:val="clear" w:color="auto" w:fill="auto"/>
          </w:tcPr>
          <w:p w14:paraId="3CA9A01E" w14:textId="36AFE5C1" w:rsidR="00003B0C" w:rsidRPr="00003B0C" w:rsidRDefault="00003B0C" w:rsidP="00003B0C">
            <w:pPr>
              <w:spacing w:before="0" w:after="0"/>
              <w:rPr>
                <w:rFonts w:eastAsia="Times New Roman" w:cs="Times New Roman"/>
                <w:color w:val="000000"/>
                <w:sz w:val="16"/>
                <w:szCs w:val="16"/>
              </w:rPr>
            </w:pPr>
            <w:proofErr w:type="spellStart"/>
            <w:r w:rsidRPr="00003B0C">
              <w:rPr>
                <w:rFonts w:eastAsia="Times New Roman" w:cs="Times New Roman"/>
                <w:color w:val="000000"/>
                <w:sz w:val="16"/>
                <w:szCs w:val="16"/>
              </w:rPr>
              <w:t>Haartsen</w:t>
            </w:r>
            <w:proofErr w:type="spellEnd"/>
            <w:r w:rsidRPr="00003B0C">
              <w:rPr>
                <w:rFonts w:eastAsia="Times New Roman" w:cs="Times New Roman"/>
                <w:color w:val="000000"/>
                <w:sz w:val="16"/>
                <w:szCs w:val="16"/>
              </w:rPr>
              <w:t xml:space="preserve"> et al. </w:t>
            </w:r>
            <w:r w:rsidRPr="00003B0C">
              <w:rPr>
                <w:rFonts w:eastAsia="Times New Roman" w:cs="Times New Roman"/>
                <w:color w:val="000000"/>
                <w:sz w:val="16"/>
                <w:szCs w:val="16"/>
              </w:rPr>
              <w:fldChar w:fldCharType="begin"/>
            </w:r>
            <w:r w:rsidR="00576A94">
              <w:rPr>
                <w:rFonts w:eastAsia="Times New Roman" w:cs="Times New Roman"/>
                <w:color w:val="000000"/>
                <w:sz w:val="16"/>
                <w:szCs w:val="16"/>
              </w:rPr>
              <w:instrText xml:space="preserve"> ADDIN EN.CITE &lt;EndNote&gt;&lt;Cite&gt;&lt;Author&gt;Haartsen&lt;/Author&gt;&lt;Year&gt;2022-12-01&lt;/Year&gt;&lt;RecNum&gt;293&lt;/RecNum&gt;&lt;DisplayText&gt;(172)&lt;/DisplayText&gt;&lt;record&gt;&lt;rec-number&gt;293&lt;/rec-number&gt;&lt;foreign-keys&gt;&lt;key app="EN" db-id="pfftftz55dav9pezpdapp2zv2xzt0e0rv2wp" timestamp="1709308338" guid="0cf14ad2-cca6-43df-9453-5f1c88598502"&gt;293&lt;/key&gt;&lt;/foreign-keys&gt;&lt;ref-type name="Journal Article"&gt;17&lt;/ref-type&gt;&lt;contributors&gt;&lt;authors&gt;&lt;author&gt;Haartsen, Rianne&lt;/author&gt;&lt;author&gt;Charman, Tony&lt;/author&gt;&lt;author&gt;Pasco, Greg&lt;/author&gt;&lt;author&gt;Johnson, Mark H.&lt;/author&gt;&lt;author&gt;Jones, Emily J. H.&lt;/author&gt;&lt;author&gt;Haartsen, Rianne&lt;/author&gt;&lt;author&gt;Charman, Tony&lt;/author&gt;&lt;author&gt;Pasco, Greg&lt;/author&gt;&lt;author&gt;Johnson, Mark H.&lt;/author&gt;&lt;author&gt;Jones, Emily J. H.&lt;/author&gt;&lt;/authors&gt;&lt;/contributors&gt;&lt;titles&gt;&lt;title&gt;Modulation of EEG theta by naturalistic social content is not altered in infants with family history of autism&lt;/title&gt;&lt;secondary-title&gt;Scientific Reports 2022 12:1&lt;/secondary-title&gt;&lt;/titles&gt;&lt;periodical&gt;&lt;full-title&gt;Scientific Reports 2022 12:1&lt;/full-title&gt;&lt;/periodical&gt;&lt;volume&gt;12&lt;/volume&gt;&lt;number&gt;1&lt;/number&gt;&lt;dates&gt;&lt;year&gt;2022-12-01&lt;/year&gt;&lt;/dates&gt;&lt;isbn&gt;2045-2322&lt;/isbn&gt;&lt;urls&gt;&lt;related-urls&gt;&lt;url&gt;https://www.nature.com/articles/s41598-022-24870-7#citeas&lt;/url&gt;&lt;/related-urls&gt;&lt;/urls&gt;&lt;electronic-resource-num&gt;10.1038/s41598-022-24870-7&lt;/electronic-resource-num&gt;&lt;/record&gt;&lt;/Cite&gt;&lt;/EndNote&gt;</w:instrText>
            </w:r>
            <w:r w:rsidRPr="00003B0C">
              <w:rPr>
                <w:rFonts w:eastAsia="Times New Roman" w:cs="Times New Roman"/>
                <w:color w:val="000000"/>
                <w:sz w:val="16"/>
                <w:szCs w:val="16"/>
              </w:rPr>
              <w:fldChar w:fldCharType="separate"/>
            </w:r>
            <w:r w:rsidR="00576A94">
              <w:rPr>
                <w:rFonts w:eastAsia="Times New Roman" w:cs="Times New Roman"/>
                <w:noProof/>
                <w:color w:val="000000"/>
                <w:sz w:val="16"/>
                <w:szCs w:val="16"/>
              </w:rPr>
              <w:t>(172)</w:t>
            </w:r>
            <w:r w:rsidRPr="00003B0C">
              <w:rPr>
                <w:rFonts w:eastAsia="Times New Roman" w:cs="Times New Roman"/>
                <w:color w:val="000000"/>
                <w:sz w:val="16"/>
                <w:szCs w:val="16"/>
              </w:rPr>
              <w:fldChar w:fldCharType="end"/>
            </w:r>
          </w:p>
        </w:tc>
        <w:tc>
          <w:tcPr>
            <w:tcW w:w="630" w:type="dxa"/>
            <w:shd w:val="clear" w:color="auto" w:fill="auto"/>
          </w:tcPr>
          <w:p w14:paraId="5270616F" w14:textId="6670515D"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2022</w:t>
            </w:r>
          </w:p>
        </w:tc>
        <w:tc>
          <w:tcPr>
            <w:tcW w:w="1226" w:type="dxa"/>
            <w:shd w:val="clear" w:color="auto" w:fill="auto"/>
          </w:tcPr>
          <w:p w14:paraId="3C56C48E" w14:textId="2293FFAE"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Longitudinal: 2</w:t>
            </w:r>
            <w:r w:rsidRPr="00003B0C">
              <w:rPr>
                <w:rFonts w:eastAsia="Times New Roman" w:cs="Times New Roman"/>
                <w:color w:val="000000"/>
                <w:sz w:val="16"/>
                <w:szCs w:val="16"/>
                <w:vertAlign w:val="superscript"/>
              </w:rPr>
              <w:t>nd</w:t>
            </w:r>
            <w:r w:rsidRPr="00003B0C">
              <w:rPr>
                <w:rFonts w:eastAsia="Times New Roman" w:cs="Times New Roman"/>
                <w:color w:val="000000"/>
                <w:sz w:val="16"/>
                <w:szCs w:val="16"/>
              </w:rPr>
              <w:t xml:space="preserve"> time point 1.8 years later</w:t>
            </w:r>
            <w:r w:rsidR="009253F5">
              <w:rPr>
                <w:rFonts w:eastAsia="Times New Roman" w:cs="Times New Roman"/>
                <w:color w:val="000000"/>
                <w:sz w:val="16"/>
                <w:szCs w:val="16"/>
              </w:rPr>
              <w:t xml:space="preserve">; </w:t>
            </w:r>
            <w:r w:rsidR="00D1443D">
              <w:rPr>
                <w:rFonts w:eastAsia="Times New Roman" w:cs="Times New Roman"/>
                <w:color w:val="000000"/>
                <w:sz w:val="16"/>
                <w:szCs w:val="16"/>
              </w:rPr>
              <w:t>Watching social and non-social videos</w:t>
            </w:r>
          </w:p>
        </w:tc>
        <w:tc>
          <w:tcPr>
            <w:tcW w:w="844" w:type="dxa"/>
            <w:shd w:val="clear" w:color="auto" w:fill="auto"/>
          </w:tcPr>
          <w:p w14:paraId="73590EAD" w14:textId="77777777"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Total: 101</w:t>
            </w:r>
          </w:p>
          <w:p w14:paraId="3A94E707" w14:textId="77777777"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 xml:space="preserve">No family history (NFH): 26 </w:t>
            </w:r>
          </w:p>
          <w:p w14:paraId="67BF3E45" w14:textId="7D6FCBD5"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sz w:val="16"/>
                <w:szCs w:val="16"/>
              </w:rPr>
              <w:t>Family history (FH): 75</w:t>
            </w:r>
          </w:p>
        </w:tc>
        <w:tc>
          <w:tcPr>
            <w:tcW w:w="900" w:type="dxa"/>
            <w:shd w:val="clear" w:color="auto" w:fill="auto"/>
          </w:tcPr>
          <w:p w14:paraId="44EBB7D8" w14:textId="77777777"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NFH: 1.2 </w:t>
            </w:r>
          </w:p>
          <w:p w14:paraId="21F8B0EA" w14:textId="77777777"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(14-18 months)</w:t>
            </w:r>
          </w:p>
          <w:p w14:paraId="5CA7B382" w14:textId="77777777" w:rsidR="00003B0C" w:rsidRPr="00003B0C" w:rsidRDefault="00003B0C" w:rsidP="00003B0C">
            <w:pPr>
              <w:spacing w:before="0" w:after="0"/>
              <w:rPr>
                <w:rFonts w:eastAsia="Times New Roman" w:cs="Times New Roman"/>
                <w:color w:val="000000" w:themeColor="text1"/>
                <w:sz w:val="16"/>
                <w:szCs w:val="16"/>
              </w:rPr>
            </w:pPr>
            <w:r w:rsidRPr="00003B0C">
              <w:rPr>
                <w:rFonts w:eastAsia="Times New Roman" w:cs="Times New Roman"/>
                <w:color w:val="000000" w:themeColor="text1"/>
                <w:sz w:val="16"/>
                <w:szCs w:val="16"/>
              </w:rPr>
              <w:t xml:space="preserve">FH: 1.2 </w:t>
            </w:r>
          </w:p>
          <w:p w14:paraId="2EC4D03C" w14:textId="289E6C67"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themeColor="text1"/>
                <w:sz w:val="16"/>
                <w:szCs w:val="16"/>
              </w:rPr>
              <w:t>(14-18 months)</w:t>
            </w:r>
          </w:p>
        </w:tc>
        <w:tc>
          <w:tcPr>
            <w:tcW w:w="987" w:type="dxa"/>
            <w:shd w:val="clear" w:color="auto" w:fill="auto"/>
          </w:tcPr>
          <w:p w14:paraId="60B16DA7" w14:textId="77777777" w:rsidR="00003B0C" w:rsidRPr="00003B0C" w:rsidRDefault="00003B0C" w:rsidP="00003B0C">
            <w:pPr>
              <w:spacing w:before="0" w:after="0"/>
              <w:rPr>
                <w:rFonts w:cs="Times New Roman"/>
                <w:color w:val="000000" w:themeColor="text1"/>
                <w:sz w:val="16"/>
                <w:szCs w:val="16"/>
              </w:rPr>
            </w:pPr>
            <w:r w:rsidRPr="00003B0C">
              <w:rPr>
                <w:rFonts w:cs="Times New Roman"/>
                <w:color w:val="000000" w:themeColor="text1"/>
                <w:sz w:val="16"/>
                <w:szCs w:val="16"/>
              </w:rPr>
              <w:t xml:space="preserve">NFH: 17 (65) </w:t>
            </w:r>
          </w:p>
          <w:p w14:paraId="4F75483E" w14:textId="11C88F64" w:rsidR="00003B0C" w:rsidRPr="00003B0C" w:rsidRDefault="00003B0C" w:rsidP="00003B0C">
            <w:pPr>
              <w:spacing w:before="0" w:after="0"/>
              <w:rPr>
                <w:rFonts w:eastAsia="Times New Roman" w:cs="Times New Roman"/>
                <w:color w:val="000000"/>
                <w:sz w:val="16"/>
                <w:szCs w:val="16"/>
              </w:rPr>
            </w:pPr>
            <w:r w:rsidRPr="00003B0C">
              <w:rPr>
                <w:rFonts w:cs="Times New Roman"/>
                <w:color w:val="000000" w:themeColor="text1"/>
                <w:sz w:val="16"/>
                <w:szCs w:val="16"/>
              </w:rPr>
              <w:t>FH: 36 (48)</w:t>
            </w:r>
          </w:p>
        </w:tc>
        <w:tc>
          <w:tcPr>
            <w:tcW w:w="723" w:type="dxa"/>
            <w:shd w:val="clear" w:color="auto" w:fill="auto"/>
          </w:tcPr>
          <w:p w14:paraId="61614013" w14:textId="56319C22"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USA</w:t>
            </w:r>
          </w:p>
        </w:tc>
        <w:tc>
          <w:tcPr>
            <w:tcW w:w="1080" w:type="dxa"/>
            <w:shd w:val="clear" w:color="auto" w:fill="auto"/>
          </w:tcPr>
          <w:p w14:paraId="6AE3F2AA" w14:textId="483FB605"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SRS, SCI, RRB</w:t>
            </w:r>
          </w:p>
        </w:tc>
        <w:tc>
          <w:tcPr>
            <w:tcW w:w="2389" w:type="dxa"/>
            <w:shd w:val="clear" w:color="auto" w:fill="auto"/>
          </w:tcPr>
          <w:p w14:paraId="45E154D3" w14:textId="1BF15398" w:rsidR="00003B0C" w:rsidRPr="00003B0C" w:rsidRDefault="00003B0C" w:rsidP="00003B0C">
            <w:pPr>
              <w:spacing w:before="0" w:after="0"/>
              <w:rPr>
                <w:rFonts w:eastAsia="Times New Roman" w:cs="Times New Roman"/>
                <w:color w:val="000000"/>
                <w:sz w:val="16"/>
                <w:szCs w:val="16"/>
              </w:rPr>
            </w:pPr>
            <w:r w:rsidRPr="00003B0C">
              <w:rPr>
                <w:rFonts w:eastAsia="Times New Roman" w:cs="Times New Roman"/>
                <w:color w:val="000000"/>
                <w:sz w:val="16"/>
                <w:szCs w:val="16"/>
              </w:rPr>
              <w:t>Theta modulations with social content are similar between infants with and without a family history of ASD, for both power and connectivity.</w:t>
            </w:r>
          </w:p>
        </w:tc>
      </w:tr>
    </w:tbl>
    <w:p w14:paraId="1EEB2DFC" w14:textId="77777777" w:rsidR="00D864BB" w:rsidRPr="00AC2486" w:rsidRDefault="00D864BB" w:rsidP="002B4A57">
      <w:pPr>
        <w:rPr>
          <w:b/>
          <w:bCs/>
        </w:rPr>
      </w:pPr>
    </w:p>
    <w:p w14:paraId="7F849FC2" w14:textId="77777777" w:rsidR="00BC0F98" w:rsidRDefault="00BC0F98">
      <w:pPr>
        <w:spacing w:before="0" w:after="200" w:line="276" w:lineRule="auto"/>
        <w:rPr>
          <w:rFonts w:eastAsia="Cambria" w:cs="Times New Roman"/>
          <w:b/>
          <w:szCs w:val="24"/>
        </w:rPr>
      </w:pPr>
      <w:r>
        <w:br w:type="page"/>
      </w:r>
    </w:p>
    <w:p w14:paraId="6C9988CD" w14:textId="08514FA1" w:rsidR="00DC5F80" w:rsidRDefault="00DC5F80" w:rsidP="00F35DE4">
      <w:bookmarkStart w:id="9" w:name="_Toc176348702"/>
      <w:r w:rsidRPr="00F65127">
        <w:rPr>
          <w:rStyle w:val="Heading1Char"/>
        </w:rPr>
        <w:lastRenderedPageBreak/>
        <w:t>Supplementary Figure 1. Subcortical Brain Maps.</w:t>
      </w:r>
      <w:bookmarkEnd w:id="9"/>
      <w:r w:rsidR="00F35DE4">
        <w:t xml:space="preserve"> </w:t>
      </w:r>
      <w:r w:rsidR="009952E0">
        <w:t>Brain maps depicting</w:t>
      </w:r>
      <w:r w:rsidR="004B7794">
        <w:t xml:space="preserve"> subcortical findings for</w:t>
      </w:r>
      <w:r w:rsidR="009952E0">
        <w:t xml:space="preserve"> </w:t>
      </w:r>
      <w:r w:rsidR="004B7794">
        <w:t xml:space="preserve">(A) </w:t>
      </w:r>
      <w:proofErr w:type="spellStart"/>
      <w:r w:rsidR="004B7794">
        <w:t>sMRI</w:t>
      </w:r>
      <w:proofErr w:type="spellEnd"/>
      <w:r w:rsidR="004B7794">
        <w:t xml:space="preserve">, (B) DTI, (C) fMRI, and (D) MRS papers. No subcortical regions were described </w:t>
      </w:r>
      <w:r w:rsidR="00F65127">
        <w:t xml:space="preserve">in </w:t>
      </w:r>
      <w:proofErr w:type="spellStart"/>
      <w:r w:rsidR="00F65127">
        <w:t>fNIRS</w:t>
      </w:r>
      <w:proofErr w:type="spellEnd"/>
      <w:r w:rsidR="00F65127">
        <w:t xml:space="preserve"> papers, and brain maps were not created for MEG or EEG findings.</w:t>
      </w:r>
    </w:p>
    <w:p w14:paraId="55319BA2" w14:textId="07121DE2" w:rsidR="00DC5F80" w:rsidRDefault="00BC0F98" w:rsidP="00B53BE5">
      <w:pPr>
        <w:rPr>
          <w:b/>
        </w:rPr>
      </w:pPr>
      <w:r>
        <w:rPr>
          <w:noProof/>
        </w:rPr>
        <w:drawing>
          <wp:inline distT="0" distB="0" distL="0" distR="0" wp14:anchorId="5D1114E2" wp14:editId="1DF1DE13">
            <wp:extent cx="6208395" cy="4298315"/>
            <wp:effectExtent l="0" t="0" r="1905" b="0"/>
            <wp:docPr id="964475054" name="Picture 3" descr="A picture containing flower, bouque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75054" name="Picture 3" descr="A picture containing flower, bouquet, pla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4298315"/>
                    </a:xfrm>
                    <a:prstGeom prst="rect">
                      <a:avLst/>
                    </a:prstGeom>
                  </pic:spPr>
                </pic:pic>
              </a:graphicData>
            </a:graphic>
          </wp:inline>
        </w:drawing>
      </w:r>
      <w:r w:rsidR="00DC5F80">
        <w:br w:type="page"/>
      </w:r>
    </w:p>
    <w:p w14:paraId="07970E94" w14:textId="6F8ED295" w:rsidR="00994A3D" w:rsidRPr="001549D3" w:rsidRDefault="00A965EC" w:rsidP="00516C38">
      <w:pPr>
        <w:pStyle w:val="Heading1"/>
        <w:numPr>
          <w:ilvl w:val="0"/>
          <w:numId w:val="0"/>
        </w:numPr>
      </w:pPr>
      <w:bookmarkStart w:id="10" w:name="_Toc176348703"/>
      <w:r>
        <w:lastRenderedPageBreak/>
        <w:t>References</w:t>
      </w:r>
      <w:bookmarkEnd w:id="10"/>
    </w:p>
    <w:p w14:paraId="6B6FCF4F" w14:textId="77777777" w:rsidR="004207E8" w:rsidRPr="004207E8" w:rsidRDefault="00A505BC" w:rsidP="004207E8">
      <w:pPr>
        <w:pStyle w:val="EndNoteBibliography"/>
        <w:spacing w:after="0"/>
        <w:rPr>
          <w:noProof/>
        </w:rPr>
      </w:pPr>
      <w:r>
        <w:fldChar w:fldCharType="begin"/>
      </w:r>
      <w:r>
        <w:instrText xml:space="preserve"> ADDIN EN.REFLIST </w:instrText>
      </w:r>
      <w:r>
        <w:fldChar w:fldCharType="separate"/>
      </w:r>
      <w:r w:rsidR="004207E8" w:rsidRPr="004207E8">
        <w:rPr>
          <w:noProof/>
        </w:rPr>
        <w:t>1.</w:t>
      </w:r>
      <w:r w:rsidR="004207E8" w:rsidRPr="004207E8">
        <w:rPr>
          <w:noProof/>
        </w:rPr>
        <w:tab/>
        <w:t>Pote I, Wang S, Sethna V, Blasi A, Daly E, Kuklisova‐Murgasova M, et al. Familial risk of autism alters subcortical and cerebellar brain anatomy in infants and predicts the emergence of repetitive behaviors in early childhood. Autism Research. 2019;12(4):614-27.</w:t>
      </w:r>
    </w:p>
    <w:p w14:paraId="77E99371" w14:textId="77777777" w:rsidR="004207E8" w:rsidRPr="004207E8" w:rsidRDefault="004207E8" w:rsidP="004207E8">
      <w:pPr>
        <w:pStyle w:val="EndNoteBibliography"/>
        <w:spacing w:after="0"/>
        <w:rPr>
          <w:noProof/>
        </w:rPr>
      </w:pPr>
      <w:r w:rsidRPr="004207E8">
        <w:rPr>
          <w:noProof/>
        </w:rPr>
        <w:t>2.</w:t>
      </w:r>
      <w:r w:rsidRPr="004207E8">
        <w:rPr>
          <w:noProof/>
        </w:rPr>
        <w:tab/>
        <w:t>Shiohama T, Ortug A, Warren JLA, Valli B, Levman J, Faja SK, et al. Small Nucleus Accumbens and Large Cerebral Ventricles in Infants and Toddlers Prior to Receiving Diagnoses of Autism Spectrum Disorder. Cerebral Cortex. 2022/03/04;32(6).</w:t>
      </w:r>
    </w:p>
    <w:p w14:paraId="01D86780" w14:textId="77777777" w:rsidR="004207E8" w:rsidRPr="004207E8" w:rsidRDefault="004207E8" w:rsidP="004207E8">
      <w:pPr>
        <w:pStyle w:val="EndNoteBibliography"/>
        <w:spacing w:after="0"/>
        <w:rPr>
          <w:noProof/>
        </w:rPr>
      </w:pPr>
      <w:r w:rsidRPr="004207E8">
        <w:rPr>
          <w:noProof/>
        </w:rPr>
        <w:t>3.</w:t>
      </w:r>
      <w:r w:rsidRPr="004207E8">
        <w:rPr>
          <w:noProof/>
        </w:rPr>
        <w:tab/>
        <w:t>Xiao Z, Qiu T, Ke X, Xiao X, Xiao T, Liang F, et al. Autism Spectrum Disorder as Early Neurodevelopmental Disorder: Evidence from the Brain Imaging Abnormalities in 2–3 Years Old Toddlers. Journal of Autism and Developmental Disorders 2014 44:7. 2014-01-14;44(7).</w:t>
      </w:r>
    </w:p>
    <w:p w14:paraId="414642D0" w14:textId="77777777" w:rsidR="004207E8" w:rsidRPr="004207E8" w:rsidRDefault="004207E8" w:rsidP="004207E8">
      <w:pPr>
        <w:pStyle w:val="EndNoteBibliography"/>
        <w:spacing w:after="0"/>
        <w:rPr>
          <w:noProof/>
        </w:rPr>
      </w:pPr>
      <w:r w:rsidRPr="004207E8">
        <w:rPr>
          <w:noProof/>
        </w:rPr>
        <w:t>4.</w:t>
      </w:r>
      <w:r w:rsidRPr="004207E8">
        <w:rPr>
          <w:noProof/>
        </w:rPr>
        <w:tab/>
        <w:t>Zhang Y, Qin B, Wang L, Zhang K, Song C, Chen J, et al. Corpus Callosum Volumes in Children with Autism Spectrum Disorders: Sex-Associated Differences. Journal of Autism and Developmental Disorders 2022 53:6. 2022-03-29;53(6).</w:t>
      </w:r>
    </w:p>
    <w:p w14:paraId="1C47647C" w14:textId="77777777" w:rsidR="004207E8" w:rsidRPr="004207E8" w:rsidRDefault="004207E8" w:rsidP="004207E8">
      <w:pPr>
        <w:pStyle w:val="EndNoteBibliography"/>
        <w:spacing w:after="0"/>
        <w:rPr>
          <w:noProof/>
        </w:rPr>
      </w:pPr>
      <w:r w:rsidRPr="004207E8">
        <w:rPr>
          <w:noProof/>
        </w:rPr>
        <w:t>5.</w:t>
      </w:r>
      <w:r w:rsidRPr="004207E8">
        <w:rPr>
          <w:noProof/>
        </w:rPr>
        <w:tab/>
        <w:t>Nordahl CW, Iosif A-M, Young GS, Hechtman A, Heath B, Lee JK, et al. High Psychopathology Subgroup in Young Children With Autism: Associations With Biological Sex and Amygdala Volume. Journal of the American Academy of Child and Adolescent Psychiatry. 2020/12;59(12).</w:t>
      </w:r>
    </w:p>
    <w:p w14:paraId="21193871" w14:textId="77777777" w:rsidR="004207E8" w:rsidRPr="004207E8" w:rsidRDefault="004207E8" w:rsidP="004207E8">
      <w:pPr>
        <w:pStyle w:val="EndNoteBibliography"/>
        <w:spacing w:after="0"/>
        <w:rPr>
          <w:noProof/>
        </w:rPr>
      </w:pPr>
      <w:r w:rsidRPr="004207E8">
        <w:rPr>
          <w:noProof/>
        </w:rPr>
        <w:t>6.</w:t>
      </w:r>
      <w:r w:rsidRPr="004207E8">
        <w:rPr>
          <w:noProof/>
        </w:rPr>
        <w:tab/>
        <w:t>Giuliano A, Saviozzi I, Brambilla P, Muratori F, Retico A, Calderoni S. The effect of age, sex and clinical features on the volume of Corpus Callosum in pre‐schoolers with Autism Spectrum Disorder: a case–control study. European Journal of Neuroscience. 2018/03/01;47(6).</w:t>
      </w:r>
    </w:p>
    <w:p w14:paraId="2E1A788F" w14:textId="77777777" w:rsidR="004207E8" w:rsidRPr="004207E8" w:rsidRDefault="004207E8" w:rsidP="004207E8">
      <w:pPr>
        <w:pStyle w:val="EndNoteBibliography"/>
        <w:spacing w:after="0"/>
        <w:rPr>
          <w:noProof/>
        </w:rPr>
      </w:pPr>
      <w:r w:rsidRPr="004207E8">
        <w:rPr>
          <w:noProof/>
        </w:rPr>
        <w:t>7.</w:t>
      </w:r>
      <w:r w:rsidRPr="004207E8">
        <w:rPr>
          <w:noProof/>
        </w:rPr>
        <w:tab/>
        <w:t>Bai C, Wang Y, Zhang Y, Wang X, Chen Z, Yu W, et al. Abnormal gray matter volume and functional connectivity patterns in social cognition‐related brain regions of young children with autism spectrum disorder. Autism Research. 2023/06/01;16(6).</w:t>
      </w:r>
    </w:p>
    <w:p w14:paraId="531E9354" w14:textId="77777777" w:rsidR="004207E8" w:rsidRPr="004207E8" w:rsidRDefault="004207E8" w:rsidP="004207E8">
      <w:pPr>
        <w:pStyle w:val="EndNoteBibliography"/>
        <w:spacing w:after="0"/>
        <w:rPr>
          <w:noProof/>
        </w:rPr>
      </w:pPr>
      <w:r w:rsidRPr="004207E8">
        <w:rPr>
          <w:noProof/>
        </w:rPr>
        <w:t>8.</w:t>
      </w:r>
      <w:r w:rsidRPr="004207E8">
        <w:rPr>
          <w:noProof/>
        </w:rPr>
        <w:tab/>
        <w:t>Duan X, Wang R, Xiao J, Li Y, Huang X, Guo X, et al. Subcortical structural covariance in young children with autism spectrum disorder. Progress in Neuro-Psychopharmacology and Biological Psychiatry. 2020;99:109874.</w:t>
      </w:r>
    </w:p>
    <w:p w14:paraId="67C007CC" w14:textId="77777777" w:rsidR="004207E8" w:rsidRPr="004207E8" w:rsidRDefault="004207E8" w:rsidP="004207E8">
      <w:pPr>
        <w:pStyle w:val="EndNoteBibliography"/>
        <w:spacing w:after="0"/>
        <w:rPr>
          <w:noProof/>
        </w:rPr>
      </w:pPr>
      <w:r w:rsidRPr="004207E8">
        <w:rPr>
          <w:noProof/>
        </w:rPr>
        <w:t>9.</w:t>
      </w:r>
      <w:r w:rsidRPr="004207E8">
        <w:rPr>
          <w:noProof/>
        </w:rPr>
        <w:tab/>
        <w:t>Erbetta A, Bulgheroni S, Contarino VE, Chiapparini L, Esposito S, Annunziata S, et al. Low-Functioning Autism and Nonsyndromic Intellectual Disability. Journal of Child Neurology. 2015-04-20;30(12).</w:t>
      </w:r>
    </w:p>
    <w:p w14:paraId="31FBFEFB" w14:textId="77777777" w:rsidR="004207E8" w:rsidRPr="004207E8" w:rsidRDefault="004207E8" w:rsidP="004207E8">
      <w:pPr>
        <w:pStyle w:val="EndNoteBibliography"/>
        <w:spacing w:after="0"/>
        <w:rPr>
          <w:noProof/>
        </w:rPr>
      </w:pPr>
      <w:r w:rsidRPr="004207E8">
        <w:rPr>
          <w:noProof/>
        </w:rPr>
        <w:t>10.</w:t>
      </w:r>
      <w:r w:rsidRPr="004207E8">
        <w:rPr>
          <w:noProof/>
        </w:rPr>
        <w:tab/>
        <w:t>Yang DY-J, Beam D, Pelphrey KA, Abdullahi S, Jou RJ, Yang DY-J, et al. Cortical morphological markers in children with autism: a structural magnetic resonance imaging study of thickness, area, volume, and gyrification. Molecular Autism 2016 7:1. 2016-01-25;7(1).</w:t>
      </w:r>
    </w:p>
    <w:p w14:paraId="6D70E701" w14:textId="77777777" w:rsidR="004207E8" w:rsidRPr="004207E8" w:rsidRDefault="004207E8" w:rsidP="004207E8">
      <w:pPr>
        <w:pStyle w:val="EndNoteBibliography"/>
        <w:spacing w:after="0"/>
        <w:rPr>
          <w:noProof/>
        </w:rPr>
      </w:pPr>
      <w:r w:rsidRPr="004207E8">
        <w:rPr>
          <w:noProof/>
        </w:rPr>
        <w:t>11.</w:t>
      </w:r>
      <w:r w:rsidRPr="004207E8">
        <w:rPr>
          <w:noProof/>
        </w:rPr>
        <w:tab/>
        <w:t>Sharp TH, Elsabbagh M, Pickles A, Bedford R, Sharp TH, Elsabbagh M, et al. The subcortical correlates of autistic traits in school-age children: a population-based neuroimaging study. Molecular Autism 2023 14:1. 2023-02-11;14(1).</w:t>
      </w:r>
    </w:p>
    <w:p w14:paraId="618EF3DC" w14:textId="77777777" w:rsidR="004207E8" w:rsidRPr="004207E8" w:rsidRDefault="004207E8" w:rsidP="004207E8">
      <w:pPr>
        <w:pStyle w:val="EndNoteBibliography"/>
        <w:spacing w:after="0"/>
        <w:rPr>
          <w:noProof/>
        </w:rPr>
      </w:pPr>
      <w:r w:rsidRPr="004207E8">
        <w:rPr>
          <w:noProof/>
        </w:rPr>
        <w:t>12.</w:t>
      </w:r>
      <w:r w:rsidRPr="004207E8">
        <w:rPr>
          <w:noProof/>
        </w:rPr>
        <w:tab/>
        <w:t>D'Mello MA, Crocetti D, Mostofsky HS, Stoodley JC. Cerebellar gray matter and lobular volumes correlate with core autism symptoms. NeuroImage: Clinical. 2015;7:631-9.</w:t>
      </w:r>
    </w:p>
    <w:p w14:paraId="3FCBE3F0" w14:textId="77777777" w:rsidR="004207E8" w:rsidRPr="004207E8" w:rsidRDefault="004207E8" w:rsidP="004207E8">
      <w:pPr>
        <w:pStyle w:val="EndNoteBibliography"/>
        <w:spacing w:after="0"/>
        <w:rPr>
          <w:noProof/>
        </w:rPr>
      </w:pPr>
      <w:r w:rsidRPr="004207E8">
        <w:rPr>
          <w:noProof/>
        </w:rPr>
        <w:t>13.</w:t>
      </w:r>
      <w:r w:rsidRPr="004207E8">
        <w:rPr>
          <w:noProof/>
        </w:rPr>
        <w:tab/>
        <w:t>Duerden EG, Card D, Roberts SW, Mak-Fan KM, Chakravarty MM, Lerch JP, et al. Self-injurious behaviours are associated with alterations in the somatosensory system in children with autism spectrum disorder. Brain Structure and Function 2013 219:4. 2013-05-05;219(4).</w:t>
      </w:r>
    </w:p>
    <w:p w14:paraId="21603E67" w14:textId="77777777" w:rsidR="004207E8" w:rsidRPr="004207E8" w:rsidRDefault="004207E8" w:rsidP="004207E8">
      <w:pPr>
        <w:pStyle w:val="EndNoteBibliography"/>
        <w:spacing w:after="0"/>
        <w:rPr>
          <w:noProof/>
        </w:rPr>
      </w:pPr>
      <w:r w:rsidRPr="004207E8">
        <w:rPr>
          <w:noProof/>
        </w:rPr>
        <w:lastRenderedPageBreak/>
        <w:t>14.</w:t>
      </w:r>
      <w:r w:rsidRPr="004207E8">
        <w:rPr>
          <w:noProof/>
        </w:rPr>
        <w:tab/>
        <w:t>Sussman D, Leung RC, Vogan VM, Lee W, Trelle S, Lin S, et al. The autism puzzle: Diffuse but not pervasive neuroanatomical abnormalities in children with ASD. NeuroImage: Clinical. 2015;8:170-9.</w:t>
      </w:r>
    </w:p>
    <w:p w14:paraId="0CC9C1CB" w14:textId="77777777" w:rsidR="004207E8" w:rsidRPr="004207E8" w:rsidRDefault="004207E8" w:rsidP="004207E8">
      <w:pPr>
        <w:pStyle w:val="EndNoteBibliography"/>
        <w:spacing w:after="0"/>
        <w:rPr>
          <w:noProof/>
        </w:rPr>
      </w:pPr>
      <w:r w:rsidRPr="004207E8">
        <w:rPr>
          <w:noProof/>
        </w:rPr>
        <w:t>15.</w:t>
      </w:r>
      <w:r w:rsidRPr="004207E8">
        <w:rPr>
          <w:noProof/>
        </w:rPr>
        <w:tab/>
        <w:t>Mizuno Y, Kagitani-Shimono K, Jung M, Makita K, Takiguchi S, Fujisawa XT, et al. Structural brain abnormalities in children and adolescents with comorbid autism spectrum disorder and attention-deficit/hyperactivity disorder. Translational Psychiatry. 2019;9(1).</w:t>
      </w:r>
    </w:p>
    <w:p w14:paraId="122FAE21" w14:textId="77777777" w:rsidR="004207E8" w:rsidRPr="004207E8" w:rsidRDefault="004207E8" w:rsidP="004207E8">
      <w:pPr>
        <w:pStyle w:val="EndNoteBibliography"/>
        <w:spacing w:after="0"/>
        <w:rPr>
          <w:noProof/>
        </w:rPr>
      </w:pPr>
      <w:r w:rsidRPr="004207E8">
        <w:rPr>
          <w:noProof/>
        </w:rPr>
        <w:t>16.</w:t>
      </w:r>
      <w:r w:rsidRPr="004207E8">
        <w:rPr>
          <w:noProof/>
        </w:rPr>
        <w:tab/>
        <w:t>Baribeau DA, Dupuis A, Paton TA, Hammill C, Scherer SW, Schachar RJ, et al. Structural neuroimaging correlates of social deficits are similar in autism spectrum disorder and attention-deficit/hyperactivity disorder: analysis from the POND Network. Translational Psychiatry 2019 9:1. 2019-02-04;9(1).</w:t>
      </w:r>
    </w:p>
    <w:p w14:paraId="45AF34C5" w14:textId="77777777" w:rsidR="004207E8" w:rsidRPr="004207E8" w:rsidRDefault="004207E8" w:rsidP="004207E8">
      <w:pPr>
        <w:pStyle w:val="EndNoteBibliography"/>
        <w:spacing w:after="0"/>
        <w:rPr>
          <w:noProof/>
        </w:rPr>
      </w:pPr>
      <w:r w:rsidRPr="004207E8">
        <w:rPr>
          <w:noProof/>
        </w:rPr>
        <w:t>17.</w:t>
      </w:r>
      <w:r w:rsidRPr="004207E8">
        <w:rPr>
          <w:noProof/>
        </w:rPr>
        <w:tab/>
        <w:t>Ni H-C, Lin H-Y, Tseng IW-Y, Chiu Y-N, Wu Y-Y, Tsai W-C, Gau S-FS. Neural correlates of impaired self-regulation in male youths with autism spectrum disorder: A voxel-based morphometry study. Progress in Neuro-Psychopharmacology and Biological Psychiatry. 2018;82:233-41.</w:t>
      </w:r>
    </w:p>
    <w:p w14:paraId="30D102BE" w14:textId="77777777" w:rsidR="004207E8" w:rsidRPr="004207E8" w:rsidRDefault="004207E8" w:rsidP="004207E8">
      <w:pPr>
        <w:pStyle w:val="EndNoteBibliography"/>
        <w:spacing w:after="0"/>
        <w:rPr>
          <w:noProof/>
        </w:rPr>
      </w:pPr>
      <w:r w:rsidRPr="004207E8">
        <w:rPr>
          <w:noProof/>
        </w:rPr>
        <w:t>18.</w:t>
      </w:r>
      <w:r w:rsidRPr="004207E8">
        <w:rPr>
          <w:noProof/>
        </w:rPr>
        <w:tab/>
        <w:t>Foster EVN, Doyle-Thomas ARK, Tryfon A, Ouimet T, Anagnostou E, Evans CA, et al. Structural Gray Matter Differences During Childhood Development in Autism Spectrum Disorder: A Multimetric Approach. Pediatric Neurology. 2015;53(4):350-9.</w:t>
      </w:r>
    </w:p>
    <w:p w14:paraId="31340870" w14:textId="77777777" w:rsidR="004207E8" w:rsidRPr="004207E8" w:rsidRDefault="004207E8" w:rsidP="004207E8">
      <w:pPr>
        <w:pStyle w:val="EndNoteBibliography"/>
        <w:spacing w:after="0"/>
        <w:rPr>
          <w:noProof/>
        </w:rPr>
      </w:pPr>
      <w:r w:rsidRPr="004207E8">
        <w:rPr>
          <w:noProof/>
        </w:rPr>
        <w:t>19.</w:t>
      </w:r>
      <w:r w:rsidRPr="004207E8">
        <w:rPr>
          <w:noProof/>
        </w:rPr>
        <w:tab/>
        <w:t>Irimia A, Torgerson CM, Jacokes ZJ, Van Horn JD, Irimia A, Torgerson CM, et al. The connectomes of males and females with autism spectrum disorder have significantly different white matter connectivity densities. Scientific Reports 2017 7:1. 2017-04-11;7(1).</w:t>
      </w:r>
    </w:p>
    <w:p w14:paraId="5A5EC40D" w14:textId="77777777" w:rsidR="004207E8" w:rsidRPr="004207E8" w:rsidRDefault="004207E8" w:rsidP="004207E8">
      <w:pPr>
        <w:pStyle w:val="EndNoteBibliography"/>
        <w:spacing w:after="0"/>
        <w:rPr>
          <w:noProof/>
        </w:rPr>
      </w:pPr>
      <w:r w:rsidRPr="004207E8">
        <w:rPr>
          <w:noProof/>
        </w:rPr>
        <w:t>20.</w:t>
      </w:r>
      <w:r w:rsidRPr="004207E8">
        <w:rPr>
          <w:noProof/>
        </w:rPr>
        <w:tab/>
        <w:t>Ni H-C, Lin H-Y, Chen Y-C, Tseng IW-Y, Gau S-FS. Boys with autism spectrum disorder have distinct cortical folding patterns underpinning impaired self-regulation: a surface-based morphometry study. Brain Imaging and Behavior. 2020;14(6):2464-76.</w:t>
      </w:r>
    </w:p>
    <w:p w14:paraId="5B5EA9D5" w14:textId="77777777" w:rsidR="004207E8" w:rsidRPr="004207E8" w:rsidRDefault="004207E8" w:rsidP="004207E8">
      <w:pPr>
        <w:pStyle w:val="EndNoteBibliography"/>
        <w:spacing w:after="0"/>
        <w:rPr>
          <w:noProof/>
        </w:rPr>
      </w:pPr>
      <w:r w:rsidRPr="004207E8">
        <w:rPr>
          <w:noProof/>
        </w:rPr>
        <w:t>21.</w:t>
      </w:r>
      <w:r w:rsidRPr="004207E8">
        <w:rPr>
          <w:noProof/>
        </w:rPr>
        <w:tab/>
        <w:t>Sharda M, Foster NEV, Tryfon A, Doyle-Thomas KAR, Ouimet T, Anagnostou E, et al. Language Ability Predicts Cortical Structure and Covariance in Boys with Autism Spectrum Disorder. Cerebral Cortex. 2017/03/01;27(3).</w:t>
      </w:r>
    </w:p>
    <w:p w14:paraId="6C473A84" w14:textId="77777777" w:rsidR="004207E8" w:rsidRPr="004207E8" w:rsidRDefault="004207E8" w:rsidP="004207E8">
      <w:pPr>
        <w:pStyle w:val="EndNoteBibliography"/>
        <w:spacing w:after="0"/>
        <w:rPr>
          <w:noProof/>
        </w:rPr>
      </w:pPr>
      <w:r w:rsidRPr="004207E8">
        <w:rPr>
          <w:noProof/>
        </w:rPr>
        <w:t>22.</w:t>
      </w:r>
      <w:r w:rsidRPr="004207E8">
        <w:rPr>
          <w:noProof/>
        </w:rPr>
        <w:tab/>
        <w:t>Mensen VT, Wierenga LM, Dijk Sv, Rijks Y, Oranje B, Mandl RCW, Durston S. Development of cortical thickness and surface area in autism spectrum disorder. NeuroImage : Clinical. 2017;13.</w:t>
      </w:r>
    </w:p>
    <w:p w14:paraId="59994776" w14:textId="77777777" w:rsidR="004207E8" w:rsidRPr="004207E8" w:rsidRDefault="004207E8" w:rsidP="004207E8">
      <w:pPr>
        <w:pStyle w:val="EndNoteBibliography"/>
        <w:spacing w:after="0"/>
        <w:rPr>
          <w:noProof/>
        </w:rPr>
      </w:pPr>
      <w:r w:rsidRPr="004207E8">
        <w:rPr>
          <w:noProof/>
        </w:rPr>
        <w:t>23.</w:t>
      </w:r>
      <w:r w:rsidRPr="004207E8">
        <w:rPr>
          <w:noProof/>
        </w:rPr>
        <w:tab/>
        <w:t>Shen MD, Swanson MR, Wolff JJ, Elison JT, Girault JB, Kim SH, et al. Subcortical Brain Development in Autism and Fragile X Syndrome: Evidence for Dynamic, Age- and Disorder-Specific Trajectories in Infancy. American Journal of Psychiatry. 2022-03-25;179(8).</w:t>
      </w:r>
    </w:p>
    <w:p w14:paraId="7BEAB920" w14:textId="77777777" w:rsidR="004207E8" w:rsidRPr="004207E8" w:rsidRDefault="004207E8" w:rsidP="004207E8">
      <w:pPr>
        <w:pStyle w:val="EndNoteBibliography"/>
        <w:spacing w:after="0"/>
        <w:rPr>
          <w:noProof/>
        </w:rPr>
      </w:pPr>
      <w:r w:rsidRPr="004207E8">
        <w:rPr>
          <w:noProof/>
        </w:rPr>
        <w:t>24.</w:t>
      </w:r>
      <w:r w:rsidRPr="004207E8">
        <w:rPr>
          <w:noProof/>
        </w:rPr>
        <w:tab/>
        <w:t>Wolff JJ, Gerig G, Lewis JD, Soda T, Styner MA, Vachet C, et al. Altered corpus callosum morphology associated with autism over the first 2 years of life. Brain. 2015/07/01;138(7).</w:t>
      </w:r>
    </w:p>
    <w:p w14:paraId="7F7BEFB5" w14:textId="77777777" w:rsidR="004207E8" w:rsidRPr="004207E8" w:rsidRDefault="004207E8" w:rsidP="004207E8">
      <w:pPr>
        <w:pStyle w:val="EndNoteBibliography"/>
        <w:spacing w:after="0"/>
        <w:rPr>
          <w:noProof/>
        </w:rPr>
      </w:pPr>
      <w:r w:rsidRPr="004207E8">
        <w:rPr>
          <w:noProof/>
        </w:rPr>
        <w:t>25.</w:t>
      </w:r>
      <w:r w:rsidRPr="004207E8">
        <w:rPr>
          <w:noProof/>
        </w:rPr>
        <w:tab/>
        <w:t>Shen DM, Kim HS, Mckinstry CR, Gu H, Hazlett CH, Nordahl WC, et al. Increased Extra-axial Cerebrospinal Fluid in High-Risk Infants Who Later Develop Autism. Biological Psychiatry. 2017;82(3):186-93.</w:t>
      </w:r>
    </w:p>
    <w:p w14:paraId="322D8538" w14:textId="77777777" w:rsidR="004207E8" w:rsidRPr="004207E8" w:rsidRDefault="004207E8" w:rsidP="004207E8">
      <w:pPr>
        <w:pStyle w:val="EndNoteBibliography"/>
        <w:spacing w:after="0"/>
        <w:rPr>
          <w:noProof/>
        </w:rPr>
      </w:pPr>
      <w:r w:rsidRPr="004207E8">
        <w:rPr>
          <w:noProof/>
        </w:rPr>
        <w:t>26.</w:t>
      </w:r>
      <w:r w:rsidRPr="004207E8">
        <w:rPr>
          <w:noProof/>
        </w:rPr>
        <w:tab/>
        <w:t>Libero EL, Schaer M, Li DD, Amaral GD, Nordahl WC. A Longitudinal Study of Local Gyrification Index in Young Boys With Autism Spectrum Disorder. Cerebral Cortex. 2019;29(6):2575-87.</w:t>
      </w:r>
    </w:p>
    <w:p w14:paraId="780FFFA3" w14:textId="77777777" w:rsidR="004207E8" w:rsidRPr="004207E8" w:rsidRDefault="004207E8" w:rsidP="004207E8">
      <w:pPr>
        <w:pStyle w:val="EndNoteBibliography"/>
        <w:spacing w:after="0"/>
        <w:rPr>
          <w:noProof/>
        </w:rPr>
      </w:pPr>
      <w:r w:rsidRPr="004207E8">
        <w:rPr>
          <w:noProof/>
        </w:rPr>
        <w:lastRenderedPageBreak/>
        <w:t>27.</w:t>
      </w:r>
      <w:r w:rsidRPr="004207E8">
        <w:rPr>
          <w:noProof/>
        </w:rPr>
        <w:tab/>
        <w:t>Reinhardt PV, Iosif A-M, Libero L, Heath B, Rogers JS, Ferrer E, et al. Understanding Hippocampal Development in Young Children With Autism Spectrum Disorder. Journal of the American Academy of Child &amp; Adolescent Psychiatry. 2020;59(9):1069-79.</w:t>
      </w:r>
    </w:p>
    <w:p w14:paraId="751F4E33" w14:textId="77777777" w:rsidR="004207E8" w:rsidRPr="004207E8" w:rsidRDefault="004207E8" w:rsidP="004207E8">
      <w:pPr>
        <w:pStyle w:val="EndNoteBibliography"/>
        <w:spacing w:after="0"/>
        <w:rPr>
          <w:noProof/>
        </w:rPr>
      </w:pPr>
      <w:r w:rsidRPr="004207E8">
        <w:rPr>
          <w:noProof/>
        </w:rPr>
        <w:t>28.</w:t>
      </w:r>
      <w:r w:rsidRPr="004207E8">
        <w:rPr>
          <w:noProof/>
        </w:rPr>
        <w:tab/>
        <w:t>Lee KJ, Andrews SD, Ozonoff S, Solomon M, Rogers S, Amaral GD, Nordahl WC. Longitudinal Evaluation of Cerebral Growth Across Childhood in Boys and Girls With Autism Spectrum Disorder. Biological Psychiatry. 2021;90(5):286-94.</w:t>
      </w:r>
    </w:p>
    <w:p w14:paraId="7963EB2A" w14:textId="77777777" w:rsidR="004207E8" w:rsidRPr="004207E8" w:rsidRDefault="004207E8" w:rsidP="004207E8">
      <w:pPr>
        <w:pStyle w:val="EndNoteBibliography"/>
        <w:spacing w:after="0"/>
        <w:rPr>
          <w:noProof/>
        </w:rPr>
      </w:pPr>
      <w:r w:rsidRPr="004207E8">
        <w:rPr>
          <w:noProof/>
        </w:rPr>
        <w:t>29.</w:t>
      </w:r>
      <w:r w:rsidRPr="004207E8">
        <w:rPr>
          <w:noProof/>
        </w:rPr>
        <w:tab/>
        <w:t>Lee JK, Andrews DS, Ozturk A, Solomon M, Rogers S, Amaral DG, Nordahl CW. Altered Development of Amygdala-Connected Brain Regions in Males and Females with Autism. Journal of Neuroscience. 2022-08-03;42(31).</w:t>
      </w:r>
    </w:p>
    <w:p w14:paraId="48F89952" w14:textId="77777777" w:rsidR="004207E8" w:rsidRPr="004207E8" w:rsidRDefault="004207E8" w:rsidP="004207E8">
      <w:pPr>
        <w:pStyle w:val="EndNoteBibliography"/>
        <w:spacing w:after="0"/>
        <w:rPr>
          <w:noProof/>
        </w:rPr>
      </w:pPr>
      <w:r w:rsidRPr="004207E8">
        <w:rPr>
          <w:noProof/>
        </w:rPr>
        <w:t>30.</w:t>
      </w:r>
      <w:r w:rsidRPr="004207E8">
        <w:rPr>
          <w:noProof/>
        </w:rPr>
        <w:tab/>
        <w:t>Solso S, Xu R, Proudfoot J, Hagler JD, Campbell K, Venkatraman V, et al. Diffusion Tensor Imaging Provides Evidence of Possible Axonal Overconnectivity in Frontal Lobes in Autism Spectrum Disorder Toddlers. Biological Psychiatry. 2016;79(8):676-84.</w:t>
      </w:r>
    </w:p>
    <w:p w14:paraId="6C85F2EF" w14:textId="77777777" w:rsidR="004207E8" w:rsidRPr="004207E8" w:rsidRDefault="004207E8" w:rsidP="004207E8">
      <w:pPr>
        <w:pStyle w:val="EndNoteBibliography"/>
        <w:spacing w:after="0"/>
        <w:rPr>
          <w:noProof/>
        </w:rPr>
      </w:pPr>
      <w:r w:rsidRPr="004207E8">
        <w:rPr>
          <w:noProof/>
        </w:rPr>
        <w:t>31.</w:t>
      </w:r>
      <w:r w:rsidRPr="004207E8">
        <w:rPr>
          <w:noProof/>
        </w:rPr>
        <w:tab/>
        <w:t>Andrews DS, Lee JK, Solomon M, Rogers SJ, Amaral DG, Nordahl CW, et al. A diffusion-weighted imaging tract-based spatial statistics study of autism spectrum disorder in preschool-aged children. Journal of Neurodevelopmental Disorders 2019 11:1. 2019-12-16;11(1).</w:t>
      </w:r>
    </w:p>
    <w:p w14:paraId="5E2115B1" w14:textId="77777777" w:rsidR="004207E8" w:rsidRPr="004207E8" w:rsidRDefault="004207E8" w:rsidP="004207E8">
      <w:pPr>
        <w:pStyle w:val="EndNoteBibliography"/>
        <w:spacing w:after="0"/>
        <w:rPr>
          <w:noProof/>
        </w:rPr>
      </w:pPr>
      <w:r w:rsidRPr="004207E8">
        <w:rPr>
          <w:noProof/>
        </w:rPr>
        <w:t>32.</w:t>
      </w:r>
      <w:r w:rsidRPr="004207E8">
        <w:rPr>
          <w:noProof/>
        </w:rPr>
        <w:tab/>
        <w:t>Yu Q, Peng Y, Kang H, Peng Q, Ouyang M, Slinger M, et al. Differential White Matter Maturation from Birth to 8 Years of Age. Cerebral Cortex. 2020/04/14;30(4).</w:t>
      </w:r>
    </w:p>
    <w:p w14:paraId="7ABA7DEA" w14:textId="77777777" w:rsidR="004207E8" w:rsidRPr="004207E8" w:rsidRDefault="004207E8" w:rsidP="004207E8">
      <w:pPr>
        <w:pStyle w:val="EndNoteBibliography"/>
        <w:spacing w:after="0"/>
        <w:rPr>
          <w:noProof/>
        </w:rPr>
      </w:pPr>
      <w:r w:rsidRPr="004207E8">
        <w:rPr>
          <w:noProof/>
        </w:rPr>
        <w:t>33.</w:t>
      </w:r>
      <w:r w:rsidRPr="004207E8">
        <w:rPr>
          <w:noProof/>
        </w:rPr>
        <w:tab/>
        <w:t>Aoki Y, Yoncheva YN, Chen B, Nath T, Sharp D, Lazar M, et al. Association of White Matter Structure With Autism Spectrum Disorder and Attention-Deficit/Hyperactivity Disorder. JAMA Psychiatry. 2017/11;74(11).</w:t>
      </w:r>
    </w:p>
    <w:p w14:paraId="683820EB" w14:textId="77777777" w:rsidR="004207E8" w:rsidRPr="004207E8" w:rsidRDefault="004207E8" w:rsidP="004207E8">
      <w:pPr>
        <w:pStyle w:val="EndNoteBibliography"/>
        <w:spacing w:after="0"/>
        <w:rPr>
          <w:noProof/>
        </w:rPr>
      </w:pPr>
      <w:r w:rsidRPr="004207E8">
        <w:rPr>
          <w:noProof/>
        </w:rPr>
        <w:t>34.</w:t>
      </w:r>
      <w:r w:rsidRPr="004207E8">
        <w:rPr>
          <w:noProof/>
        </w:rPr>
        <w:tab/>
        <w:t>Li Y, Fang H, Zheng W, Qian L, Xiao Y, Wu Q, et al. A Fiber Tractography Study of Social-Emotional Related Fiber Tracts in Children and Adolescents with Autism Spectrum Disorder. Neuroscience Bulletin 2017 33:6. 2017-07-10;33(6).</w:t>
      </w:r>
    </w:p>
    <w:p w14:paraId="1545AA28" w14:textId="77777777" w:rsidR="004207E8" w:rsidRPr="004207E8" w:rsidRDefault="004207E8" w:rsidP="004207E8">
      <w:pPr>
        <w:pStyle w:val="EndNoteBibliography"/>
        <w:spacing w:after="0"/>
        <w:rPr>
          <w:noProof/>
        </w:rPr>
      </w:pPr>
      <w:r w:rsidRPr="004207E8">
        <w:rPr>
          <w:noProof/>
        </w:rPr>
        <w:t>35.</w:t>
      </w:r>
      <w:r w:rsidRPr="004207E8">
        <w:rPr>
          <w:noProof/>
        </w:rPr>
        <w:tab/>
        <w:t>Roberts TPL, Lanza MR, Dell J, Qasmieh S, Hines K, Blaskey L, et al. Maturational differences in thalamocortical white matter microstructure and auditory evoked response latencies in autism spectrum disorders. Brain research. 2013/11/11;1537.</w:t>
      </w:r>
    </w:p>
    <w:p w14:paraId="2F2EC2C9" w14:textId="77777777" w:rsidR="004207E8" w:rsidRPr="004207E8" w:rsidRDefault="004207E8" w:rsidP="004207E8">
      <w:pPr>
        <w:pStyle w:val="EndNoteBibliography"/>
        <w:spacing w:after="0"/>
        <w:rPr>
          <w:noProof/>
        </w:rPr>
      </w:pPr>
      <w:r w:rsidRPr="004207E8">
        <w:rPr>
          <w:noProof/>
        </w:rPr>
        <w:t>36.</w:t>
      </w:r>
      <w:r w:rsidRPr="004207E8">
        <w:rPr>
          <w:noProof/>
        </w:rPr>
        <w:tab/>
        <w:t>Roberts TPL, Heiken K, Zarnow D, Dell J, Nagae L, Blaskey L, et al. Left Hemisphere Diffusivity of the Arcuate Fasciculus: Influences of Autism Spectrum Disorder and Language Impairment. AJNR: American Journal of Neuroradiology. 2014/03;35(3).</w:t>
      </w:r>
    </w:p>
    <w:p w14:paraId="34BDF230" w14:textId="77777777" w:rsidR="004207E8" w:rsidRPr="004207E8" w:rsidRDefault="004207E8" w:rsidP="004207E8">
      <w:pPr>
        <w:pStyle w:val="EndNoteBibliography"/>
        <w:spacing w:after="0"/>
        <w:rPr>
          <w:noProof/>
        </w:rPr>
      </w:pPr>
      <w:r w:rsidRPr="004207E8">
        <w:rPr>
          <w:noProof/>
        </w:rPr>
        <w:t>37.</w:t>
      </w:r>
      <w:r w:rsidRPr="004207E8">
        <w:rPr>
          <w:noProof/>
        </w:rPr>
        <w:tab/>
        <w:t>Roberts LPT, Bloy L, Ku M, Blaskey L, Jackel RC, Edgar CJ, Berman IJ. A Multimodal Study of the Contributions of Conduction Velocity to the Auditory Evoked Neuromagnetic Response: Anomalies in Autism Spectrum Disorder. Autism Research. 2020;13(10):1730-45.</w:t>
      </w:r>
    </w:p>
    <w:p w14:paraId="7D73849B" w14:textId="77777777" w:rsidR="004207E8" w:rsidRPr="004207E8" w:rsidRDefault="004207E8" w:rsidP="004207E8">
      <w:pPr>
        <w:pStyle w:val="EndNoteBibliography"/>
        <w:spacing w:after="0"/>
        <w:rPr>
          <w:noProof/>
        </w:rPr>
      </w:pPr>
      <w:r w:rsidRPr="004207E8">
        <w:rPr>
          <w:noProof/>
        </w:rPr>
        <w:t>38.</w:t>
      </w:r>
      <w:r w:rsidRPr="004207E8">
        <w:rPr>
          <w:noProof/>
        </w:rPr>
        <w:tab/>
        <w:t>Carper AR, Solders S, Treiber MJ, Fishman I, Müller R-A. Corticospinal Tract Anatomy and Functional Connectivity of Primary Motor Cortex in Autism. Journal of the American Academy of Child &amp; Adolescent Psychiatry. 2015;54(10):859-67.</w:t>
      </w:r>
    </w:p>
    <w:p w14:paraId="0A418B1D" w14:textId="77777777" w:rsidR="004207E8" w:rsidRPr="004207E8" w:rsidRDefault="004207E8" w:rsidP="004207E8">
      <w:pPr>
        <w:pStyle w:val="EndNoteBibliography"/>
        <w:spacing w:after="0"/>
        <w:rPr>
          <w:noProof/>
        </w:rPr>
      </w:pPr>
      <w:r w:rsidRPr="004207E8">
        <w:rPr>
          <w:noProof/>
        </w:rPr>
        <w:t>39.</w:t>
      </w:r>
      <w:r w:rsidRPr="004207E8">
        <w:rPr>
          <w:noProof/>
        </w:rPr>
        <w:tab/>
        <w:t>Solders SK, Carper RA, Müller R-A. White matter compromise in autism? Differentiating motion confounds from true differences in diffusion tensor imaging. Autism Research. 2017/10/01;10(10).</w:t>
      </w:r>
    </w:p>
    <w:p w14:paraId="2118615D" w14:textId="77777777" w:rsidR="004207E8" w:rsidRPr="004207E8" w:rsidRDefault="004207E8" w:rsidP="004207E8">
      <w:pPr>
        <w:pStyle w:val="EndNoteBibliography"/>
        <w:spacing w:after="0"/>
        <w:rPr>
          <w:noProof/>
        </w:rPr>
      </w:pPr>
      <w:r w:rsidRPr="004207E8">
        <w:rPr>
          <w:noProof/>
        </w:rPr>
        <w:t>40.</w:t>
      </w:r>
      <w:r w:rsidRPr="004207E8">
        <w:rPr>
          <w:noProof/>
        </w:rPr>
        <w:tab/>
        <w:t>Hau J, Aljawad S, Baggett N, Fishman I, Carper RA, Müller R-A. The cingulum and cingulate U‐fibers in children and adolescents with autism spectrum disorders. Human Brain Mapping. 2019/08/01;40(11).</w:t>
      </w:r>
    </w:p>
    <w:p w14:paraId="5CD5C94C" w14:textId="77777777" w:rsidR="004207E8" w:rsidRPr="004207E8" w:rsidRDefault="004207E8" w:rsidP="004207E8">
      <w:pPr>
        <w:pStyle w:val="EndNoteBibliography"/>
        <w:spacing w:after="0"/>
        <w:rPr>
          <w:noProof/>
        </w:rPr>
      </w:pPr>
      <w:r w:rsidRPr="004207E8">
        <w:rPr>
          <w:noProof/>
        </w:rPr>
        <w:lastRenderedPageBreak/>
        <w:t>41.</w:t>
      </w:r>
      <w:r w:rsidRPr="004207E8">
        <w:rPr>
          <w:noProof/>
        </w:rPr>
        <w:tab/>
        <w:t>Nair A, Carper RA, Abbott AE, Chen CP, Solders S, Nakutin S, et al. Regional specificity of aberrant thalamocortical connectivity in autism. Human Brain Mapping. 2015/11;36(11).</w:t>
      </w:r>
    </w:p>
    <w:p w14:paraId="63552F32" w14:textId="77777777" w:rsidR="004207E8" w:rsidRPr="004207E8" w:rsidRDefault="004207E8" w:rsidP="004207E8">
      <w:pPr>
        <w:pStyle w:val="EndNoteBibliography"/>
        <w:spacing w:after="0"/>
        <w:rPr>
          <w:noProof/>
        </w:rPr>
      </w:pPr>
      <w:r w:rsidRPr="004207E8">
        <w:rPr>
          <w:noProof/>
        </w:rPr>
        <w:t>42.</w:t>
      </w:r>
      <w:r w:rsidRPr="004207E8">
        <w:rPr>
          <w:noProof/>
        </w:rPr>
        <w:tab/>
        <w:t>Fishman I, Datko M, Cabrera Y, Carper RA, Müller R-A. Reduced Integration and Differentiation of the Imitation Network in Autism: A Combined Functional Connectivity Magnetic Resonance Imaging and Diffusion-Weighted Imaging Study. Annals of neurology. 2015/12;78(6).</w:t>
      </w:r>
    </w:p>
    <w:p w14:paraId="0D44A3B4" w14:textId="77777777" w:rsidR="004207E8" w:rsidRPr="004207E8" w:rsidRDefault="004207E8" w:rsidP="004207E8">
      <w:pPr>
        <w:pStyle w:val="EndNoteBibliography"/>
        <w:spacing w:after="0"/>
        <w:rPr>
          <w:noProof/>
        </w:rPr>
      </w:pPr>
      <w:r w:rsidRPr="004207E8">
        <w:rPr>
          <w:noProof/>
        </w:rPr>
        <w:t>43.</w:t>
      </w:r>
      <w:r w:rsidRPr="004207E8">
        <w:rPr>
          <w:noProof/>
        </w:rPr>
        <w:tab/>
        <w:t>Carper AR, Treiber MJ, Dejesus YS, Müller R-A. Reduced Hemispheric Asymmetry of White Matter Microstructure in Autism Spectrum Disorder. Journal of the American Academy of Child &amp; Adolescent Psychiatry. 2016;55(12):1073-80.</w:t>
      </w:r>
    </w:p>
    <w:p w14:paraId="31BBC730" w14:textId="77777777" w:rsidR="004207E8" w:rsidRPr="004207E8" w:rsidRDefault="004207E8" w:rsidP="004207E8">
      <w:pPr>
        <w:pStyle w:val="EndNoteBibliography"/>
        <w:spacing w:after="0"/>
        <w:rPr>
          <w:noProof/>
        </w:rPr>
      </w:pPr>
      <w:r w:rsidRPr="004207E8">
        <w:rPr>
          <w:noProof/>
        </w:rPr>
        <w:t>44.</w:t>
      </w:r>
      <w:r w:rsidRPr="004207E8">
        <w:rPr>
          <w:noProof/>
        </w:rPr>
        <w:tab/>
        <w:t>Andrews SD, Lee KJ, Harvey JD, Waizbard-Bartov E, Solomon M, Rogers JS, et al. A Longitudinal Study of White Matter Development in Relation to Changes in Autism Severity Across Early Childhood. Biological Psychiatry. 2021;89(5):424-32.</w:t>
      </w:r>
    </w:p>
    <w:p w14:paraId="0CC41F91" w14:textId="77777777" w:rsidR="004207E8" w:rsidRPr="004207E8" w:rsidRDefault="004207E8" w:rsidP="004207E8">
      <w:pPr>
        <w:pStyle w:val="EndNoteBibliography"/>
        <w:spacing w:after="0"/>
        <w:rPr>
          <w:noProof/>
        </w:rPr>
      </w:pPr>
      <w:r w:rsidRPr="004207E8">
        <w:rPr>
          <w:noProof/>
        </w:rPr>
        <w:t>45.</w:t>
      </w:r>
      <w:r w:rsidRPr="004207E8">
        <w:rPr>
          <w:noProof/>
        </w:rPr>
        <w:tab/>
        <w:t>Zhang M, Hu X, Jiao J, Yuan D, Li S, Luo T, et al. Brain white matter microstructure abnormalities in children with optimal outcome from autism: a four-year follow-up study. Scientific Reports 2022 12:1. 2022-11-23;12(1).</w:t>
      </w:r>
    </w:p>
    <w:p w14:paraId="38FFBC3A" w14:textId="77777777" w:rsidR="004207E8" w:rsidRPr="004207E8" w:rsidRDefault="004207E8" w:rsidP="004207E8">
      <w:pPr>
        <w:pStyle w:val="EndNoteBibliography"/>
        <w:spacing w:after="0"/>
        <w:rPr>
          <w:noProof/>
        </w:rPr>
      </w:pPr>
      <w:r w:rsidRPr="004207E8">
        <w:rPr>
          <w:noProof/>
        </w:rPr>
        <w:t>46.</w:t>
      </w:r>
      <w:r w:rsidRPr="004207E8">
        <w:rPr>
          <w:noProof/>
        </w:rPr>
        <w:tab/>
        <w:t>Wang Y, Hu D, Wu Z, Wang L, Huang W, Li G. Developmental abnormalities of structural covariance networks of cortical thickness and surface area in autistic infants within the first 2 years. Cerebral Cortex (New York, NY). 2022/09/09;32(17).</w:t>
      </w:r>
    </w:p>
    <w:p w14:paraId="2038595B" w14:textId="77777777" w:rsidR="004207E8" w:rsidRPr="004207E8" w:rsidRDefault="004207E8" w:rsidP="004207E8">
      <w:pPr>
        <w:pStyle w:val="EndNoteBibliography"/>
        <w:spacing w:after="0"/>
        <w:rPr>
          <w:noProof/>
        </w:rPr>
      </w:pPr>
      <w:r w:rsidRPr="004207E8">
        <w:rPr>
          <w:noProof/>
        </w:rPr>
        <w:t>47.</w:t>
      </w:r>
      <w:r w:rsidRPr="004207E8">
        <w:rPr>
          <w:noProof/>
        </w:rPr>
        <w:tab/>
        <w:t>Zielinski AB, Andrews SD, Lee KJ, Solomon M, Rogers JS, Heath B, et al. Sex-dependent structure of socioemotional salience, executive control, and default mode networks in preschool-aged children with autism. NeuroImage. 2022;257:119252.</w:t>
      </w:r>
    </w:p>
    <w:p w14:paraId="0B25D022" w14:textId="77777777" w:rsidR="004207E8" w:rsidRPr="004207E8" w:rsidRDefault="004207E8" w:rsidP="004207E8">
      <w:pPr>
        <w:pStyle w:val="EndNoteBibliography"/>
        <w:spacing w:after="0"/>
        <w:rPr>
          <w:noProof/>
        </w:rPr>
      </w:pPr>
      <w:r w:rsidRPr="004207E8">
        <w:rPr>
          <w:noProof/>
        </w:rPr>
        <w:t>48.</w:t>
      </w:r>
      <w:r w:rsidRPr="004207E8">
        <w:rPr>
          <w:noProof/>
        </w:rPr>
        <w:tab/>
        <w:t>Shen DM, Li DD, Keown LC, Lee A, Johnson TR, Angkustsiri K, et al. Functional Connectivity of the Amygdala Is Disrupted in Preschool-Aged Children With Autism Spectrum Disorder. Journal of the American Academy of Child &amp; Adolescent Psychiatry. 2016;55(9):817-24.</w:t>
      </w:r>
    </w:p>
    <w:p w14:paraId="0F953BBB" w14:textId="77777777" w:rsidR="004207E8" w:rsidRPr="004207E8" w:rsidRDefault="004207E8" w:rsidP="004207E8">
      <w:pPr>
        <w:pStyle w:val="EndNoteBibliography"/>
        <w:spacing w:after="0"/>
        <w:rPr>
          <w:noProof/>
        </w:rPr>
      </w:pPr>
      <w:r w:rsidRPr="004207E8">
        <w:rPr>
          <w:noProof/>
        </w:rPr>
        <w:t>49.</w:t>
      </w:r>
      <w:r w:rsidRPr="004207E8">
        <w:rPr>
          <w:noProof/>
        </w:rPr>
        <w:tab/>
        <w:t>Xiao Y, Wen TH, Kupis L, Eyler LT, Goel D, Vaux K, et al. Neural responses to affective speech, including motherese, map onto clinical and social eye tracking profiles in toddlers with ASD. Nature Human Behaviour 2022 6:3. 2022-01-03;6(3).</w:t>
      </w:r>
    </w:p>
    <w:p w14:paraId="5E2F7638" w14:textId="77777777" w:rsidR="004207E8" w:rsidRPr="004207E8" w:rsidRDefault="004207E8" w:rsidP="004207E8">
      <w:pPr>
        <w:pStyle w:val="EndNoteBibliography"/>
        <w:spacing w:after="0"/>
        <w:rPr>
          <w:noProof/>
        </w:rPr>
      </w:pPr>
      <w:r w:rsidRPr="004207E8">
        <w:rPr>
          <w:noProof/>
        </w:rPr>
        <w:t>50.</w:t>
      </w:r>
      <w:r w:rsidRPr="004207E8">
        <w:rPr>
          <w:noProof/>
        </w:rPr>
        <w:tab/>
        <w:t>He C, Chen Y, Jian T, Chen H, Guo X, Wang J, et al. Dynamic functional connectivity analysis reveals decreased variability of the default‐mode network in developing autistic brain. Autism Research. 2018/11/01;11(11).</w:t>
      </w:r>
    </w:p>
    <w:p w14:paraId="2DCDC728" w14:textId="77777777" w:rsidR="004207E8" w:rsidRPr="004207E8" w:rsidRDefault="004207E8" w:rsidP="004207E8">
      <w:pPr>
        <w:pStyle w:val="EndNoteBibliography"/>
        <w:spacing w:after="0"/>
        <w:rPr>
          <w:noProof/>
        </w:rPr>
      </w:pPr>
      <w:r w:rsidRPr="004207E8">
        <w:rPr>
          <w:noProof/>
        </w:rPr>
        <w:t>51.</w:t>
      </w:r>
      <w:r w:rsidRPr="004207E8">
        <w:rPr>
          <w:noProof/>
        </w:rPr>
        <w:tab/>
        <w:t>He C, Cortes JM, Kang X, Cao J, Chen H, Guo X, et al. Individual‐based morphological brain network organization and its association with autistic symptoms in young children with autism spectrum disorder. Human Brain Mapping. 2021/07/01;42(10).</w:t>
      </w:r>
    </w:p>
    <w:p w14:paraId="15F3428B" w14:textId="77777777" w:rsidR="004207E8" w:rsidRPr="004207E8" w:rsidRDefault="004207E8" w:rsidP="004207E8">
      <w:pPr>
        <w:pStyle w:val="EndNoteBibliography"/>
        <w:spacing w:after="0"/>
        <w:rPr>
          <w:noProof/>
        </w:rPr>
      </w:pPr>
      <w:r w:rsidRPr="004207E8">
        <w:rPr>
          <w:noProof/>
        </w:rPr>
        <w:t>52.</w:t>
      </w:r>
      <w:r w:rsidRPr="004207E8">
        <w:rPr>
          <w:noProof/>
        </w:rPr>
        <w:tab/>
        <w:t>Shi F, Wang L, Peng Z, Wee C-Y, Shen D. Altered Modular Organization of Structural Cortical Networks in Children with Autism. PLOS ONE. May 10, 2013;8(5).</w:t>
      </w:r>
    </w:p>
    <w:p w14:paraId="5A2B6F7E" w14:textId="77777777" w:rsidR="004207E8" w:rsidRPr="004207E8" w:rsidRDefault="004207E8" w:rsidP="004207E8">
      <w:pPr>
        <w:pStyle w:val="EndNoteBibliography"/>
        <w:spacing w:after="0"/>
        <w:rPr>
          <w:noProof/>
        </w:rPr>
      </w:pPr>
      <w:r w:rsidRPr="004207E8">
        <w:rPr>
          <w:noProof/>
        </w:rPr>
        <w:t>53.</w:t>
      </w:r>
      <w:r w:rsidRPr="004207E8">
        <w:rPr>
          <w:noProof/>
        </w:rPr>
        <w:tab/>
        <w:t>Floris DL, Lai M-C, Auer T, Lombardo MV, Ecker C, Chakrabarti B, et al. Atypically rightward cerebral asymmetry in male adults with autism stratifies individuals with and without language delay. Human Brain Mapping. 2016/01/01;37(1).</w:t>
      </w:r>
    </w:p>
    <w:p w14:paraId="582D0FA7" w14:textId="77777777" w:rsidR="004207E8" w:rsidRPr="004207E8" w:rsidRDefault="004207E8" w:rsidP="004207E8">
      <w:pPr>
        <w:pStyle w:val="EndNoteBibliography"/>
        <w:spacing w:after="0"/>
        <w:rPr>
          <w:noProof/>
        </w:rPr>
      </w:pPr>
      <w:r w:rsidRPr="004207E8">
        <w:rPr>
          <w:noProof/>
        </w:rPr>
        <w:t>54.</w:t>
      </w:r>
      <w:r w:rsidRPr="004207E8">
        <w:rPr>
          <w:noProof/>
        </w:rPr>
        <w:tab/>
        <w:t>Martino DA, Zuo X-N, Kelly C, Grzadzinski R, Mennes M, Schvarcz A, et al. Shared and Distinct Intrinsic Functional Network Centrality in Autism and Attention-Deficit/Hyperactivity Disorder. Biological Psychiatry. 2013;74(8):623-32.</w:t>
      </w:r>
    </w:p>
    <w:p w14:paraId="5FB30D68" w14:textId="77777777" w:rsidR="004207E8" w:rsidRPr="004207E8" w:rsidRDefault="004207E8" w:rsidP="004207E8">
      <w:pPr>
        <w:pStyle w:val="EndNoteBibliography"/>
        <w:spacing w:after="0"/>
        <w:rPr>
          <w:noProof/>
        </w:rPr>
      </w:pPr>
      <w:r w:rsidRPr="004207E8">
        <w:rPr>
          <w:noProof/>
        </w:rPr>
        <w:lastRenderedPageBreak/>
        <w:t>55.</w:t>
      </w:r>
      <w:r w:rsidRPr="004207E8">
        <w:rPr>
          <w:noProof/>
        </w:rPr>
        <w:tab/>
        <w:t>Dajani DR, Burrows CA, Odriozola P, Baez A, Nebel MB, Mostofsky SH, Uddin LQ. Investigating functional brain network integrity using a traditional and novel categorical scheme for neurodevelopmental disorders. NeuroImage: Clinical. 2019/01/01;21.</w:t>
      </w:r>
    </w:p>
    <w:p w14:paraId="3E80F2F0" w14:textId="77777777" w:rsidR="004207E8" w:rsidRPr="004207E8" w:rsidRDefault="004207E8" w:rsidP="004207E8">
      <w:pPr>
        <w:pStyle w:val="EndNoteBibliography"/>
        <w:spacing w:after="0"/>
        <w:rPr>
          <w:noProof/>
        </w:rPr>
      </w:pPr>
      <w:r w:rsidRPr="004207E8">
        <w:rPr>
          <w:noProof/>
        </w:rPr>
        <w:t>56.</w:t>
      </w:r>
      <w:r w:rsidRPr="004207E8">
        <w:rPr>
          <w:noProof/>
        </w:rPr>
        <w:tab/>
        <w:t>Supekar K, Ryali S, Mistry P, Menon V, Supekar K, Ryali S, et al. Aberrant dynamics of cognitive control and motor circuits predict distinct restricted and repetitive behaviors in children with autism. Nature Communications 2021 12:1. 2021-06-10;12(1).</w:t>
      </w:r>
    </w:p>
    <w:p w14:paraId="4C1B427D" w14:textId="77777777" w:rsidR="004207E8" w:rsidRPr="004207E8" w:rsidRDefault="004207E8" w:rsidP="004207E8">
      <w:pPr>
        <w:pStyle w:val="EndNoteBibliography"/>
        <w:spacing w:after="0"/>
        <w:rPr>
          <w:noProof/>
        </w:rPr>
      </w:pPr>
      <w:r w:rsidRPr="004207E8">
        <w:rPr>
          <w:noProof/>
        </w:rPr>
        <w:t>57.</w:t>
      </w:r>
      <w:r w:rsidRPr="004207E8">
        <w:rPr>
          <w:noProof/>
        </w:rPr>
        <w:tab/>
        <w:t>Gooskens B, Bos JD, Mensen TV, Shook AD, Bruchhage MKM, Naaijen J, et al. No evidence of differences in cognitive control in children with autism spectrum disorder or obsessive-compulsive disorder: An fMRI study. Developmental Cognitive Neuroscience. 2019;36:100602.</w:t>
      </w:r>
    </w:p>
    <w:p w14:paraId="628CE326" w14:textId="77777777" w:rsidR="004207E8" w:rsidRPr="004207E8" w:rsidRDefault="004207E8" w:rsidP="004207E8">
      <w:pPr>
        <w:pStyle w:val="EndNoteBibliography"/>
        <w:spacing w:after="0"/>
        <w:rPr>
          <w:noProof/>
        </w:rPr>
      </w:pPr>
      <w:r w:rsidRPr="004207E8">
        <w:rPr>
          <w:noProof/>
        </w:rPr>
        <w:t>58.</w:t>
      </w:r>
      <w:r w:rsidRPr="004207E8">
        <w:rPr>
          <w:noProof/>
        </w:rPr>
        <w:tab/>
        <w:t>Mcnaughton AK, Kirby AL, Warnell RK, Alkire D, Merchant SJ, Moraczewski D, et al. Social-interactive reward elicits similar neural response in autism and typical development and predicts future social experiences. Developmental Cognitive Neuroscience. 2023;59:101197.</w:t>
      </w:r>
    </w:p>
    <w:p w14:paraId="2CD8D577" w14:textId="77777777" w:rsidR="004207E8" w:rsidRPr="004207E8" w:rsidRDefault="004207E8" w:rsidP="004207E8">
      <w:pPr>
        <w:pStyle w:val="EndNoteBibliography"/>
        <w:spacing w:after="0"/>
        <w:rPr>
          <w:noProof/>
        </w:rPr>
      </w:pPr>
      <w:r w:rsidRPr="004207E8">
        <w:rPr>
          <w:noProof/>
        </w:rPr>
        <w:t>59.</w:t>
      </w:r>
      <w:r w:rsidRPr="004207E8">
        <w:rPr>
          <w:noProof/>
        </w:rPr>
        <w:tab/>
        <w:t>Kilroy E, Harrison L, Butera C, Jayashankar A, Cermak S, Kaplan J, et al. Unique deficit in embodied simulation in autism: An fMRI study comparing autism and developmental coordination disorder. Human Brain Mapping. 2021/04/04;42(5).</w:t>
      </w:r>
    </w:p>
    <w:p w14:paraId="1B0525FE" w14:textId="77777777" w:rsidR="004207E8" w:rsidRPr="004207E8" w:rsidRDefault="004207E8" w:rsidP="004207E8">
      <w:pPr>
        <w:pStyle w:val="EndNoteBibliography"/>
        <w:spacing w:after="0"/>
        <w:rPr>
          <w:noProof/>
        </w:rPr>
      </w:pPr>
      <w:r w:rsidRPr="004207E8">
        <w:rPr>
          <w:noProof/>
        </w:rPr>
        <w:t>60.</w:t>
      </w:r>
      <w:r w:rsidRPr="004207E8">
        <w:rPr>
          <w:noProof/>
        </w:rPr>
        <w:tab/>
        <w:t>Butera C, Kaplan J, Kilroy E, Harrison L, Jayashankar A, Loureiro F, Aziz-Zadeh L. The relationship between alexithymia, interoception, and neural functional connectivity during facial expression processing in autism spectrum disorder. Neuropsychologia. 2023;180:108469.</w:t>
      </w:r>
    </w:p>
    <w:p w14:paraId="15D8F796" w14:textId="77777777" w:rsidR="004207E8" w:rsidRPr="004207E8" w:rsidRDefault="004207E8" w:rsidP="004207E8">
      <w:pPr>
        <w:pStyle w:val="EndNoteBibliography"/>
        <w:spacing w:after="0"/>
        <w:rPr>
          <w:noProof/>
        </w:rPr>
      </w:pPr>
      <w:r w:rsidRPr="004207E8">
        <w:rPr>
          <w:noProof/>
        </w:rPr>
        <w:t>61.</w:t>
      </w:r>
      <w:r w:rsidRPr="004207E8">
        <w:rPr>
          <w:noProof/>
        </w:rPr>
        <w:tab/>
        <w:t>Bos JD, Raalten VRT, Oranje B, Smits RA, Kobussen AN, Belle VJ, et al. Developmental differences in higher-order resting-state networks in Autism Spectrum Disorder. NeuroImage: Clinical. 2014;4:820-7.</w:t>
      </w:r>
    </w:p>
    <w:p w14:paraId="5415EA51" w14:textId="77777777" w:rsidR="004207E8" w:rsidRPr="004207E8" w:rsidRDefault="004207E8" w:rsidP="004207E8">
      <w:pPr>
        <w:pStyle w:val="EndNoteBibliography"/>
        <w:spacing w:after="0"/>
        <w:rPr>
          <w:noProof/>
        </w:rPr>
      </w:pPr>
      <w:r w:rsidRPr="004207E8">
        <w:rPr>
          <w:noProof/>
        </w:rPr>
        <w:t>62.</w:t>
      </w:r>
      <w:r w:rsidRPr="004207E8">
        <w:rPr>
          <w:noProof/>
        </w:rPr>
        <w:tab/>
        <w:t>Yerys BE, Herrington JD, Satterthwaite TD, Guy L, Schultz RT, Bassett DS, et al. Globally weaker and topologically different: resting-state connectivity in youth with autism. Molecular Autism 2017 8:1. 2017-07-26;8(1).</w:t>
      </w:r>
    </w:p>
    <w:p w14:paraId="763D0DD0" w14:textId="77777777" w:rsidR="004207E8" w:rsidRPr="004207E8" w:rsidRDefault="004207E8" w:rsidP="004207E8">
      <w:pPr>
        <w:pStyle w:val="EndNoteBibliography"/>
        <w:spacing w:after="0"/>
        <w:rPr>
          <w:noProof/>
        </w:rPr>
      </w:pPr>
      <w:r w:rsidRPr="004207E8">
        <w:rPr>
          <w:noProof/>
        </w:rPr>
        <w:t>63.</w:t>
      </w:r>
      <w:r w:rsidRPr="004207E8">
        <w:rPr>
          <w:noProof/>
        </w:rPr>
        <w:tab/>
        <w:t>Yerys EB, Tunç B, Satterthwaite DT, Antezana L, Mosner GM, Bertollo RJ, et al. Functional Connectivity of Frontoparietal and Salience/Ventral Attention Networks Have Independent Associations With Co-occurring Attention-Deficit/Hyperactivity Disorder Symptoms in Children With Autism. Biological Psychiatry: Cognitive Neuroscience and Neuroimaging. 2019;4(4):343-51.</w:t>
      </w:r>
    </w:p>
    <w:p w14:paraId="1D9FF2C7" w14:textId="77777777" w:rsidR="004207E8" w:rsidRPr="004207E8" w:rsidRDefault="004207E8" w:rsidP="004207E8">
      <w:pPr>
        <w:pStyle w:val="EndNoteBibliography"/>
        <w:spacing w:after="0"/>
        <w:rPr>
          <w:noProof/>
        </w:rPr>
      </w:pPr>
      <w:r w:rsidRPr="004207E8">
        <w:rPr>
          <w:noProof/>
        </w:rPr>
        <w:t>64.</w:t>
      </w:r>
      <w:r w:rsidRPr="004207E8">
        <w:rPr>
          <w:noProof/>
        </w:rPr>
        <w:tab/>
        <w:t>Lin H-Y, Ni H-C, Tseng W-YI, Gau SS-F, Hsiang-Yuan Lin H-CN, Wen-Yih Isaac Tseng, Susan Shur-Fen Gau. Characterizing intrinsic functional connectivity in relation to impaired self-regulation in intellectually able male youth with autism spectrum disorder. Autism. 2020-01-21.</w:t>
      </w:r>
    </w:p>
    <w:p w14:paraId="31FDEEB1" w14:textId="77777777" w:rsidR="004207E8" w:rsidRPr="004207E8" w:rsidRDefault="004207E8" w:rsidP="004207E8">
      <w:pPr>
        <w:pStyle w:val="EndNoteBibliography"/>
        <w:spacing w:after="0"/>
        <w:rPr>
          <w:noProof/>
        </w:rPr>
      </w:pPr>
      <w:r w:rsidRPr="004207E8">
        <w:rPr>
          <w:noProof/>
        </w:rPr>
        <w:t>65.</w:t>
      </w:r>
      <w:r w:rsidRPr="004207E8">
        <w:rPr>
          <w:noProof/>
        </w:rPr>
        <w:tab/>
        <w:t>Doyle-Thomas KAR, Lee W, Foster NEV, Tryfon A, Ouimet T, Hyde KL, et al. Atypical functional brain connectivity during rest in autism spectrum disorders. Annals of Neurology. 2015/05/01;77(5).</w:t>
      </w:r>
    </w:p>
    <w:p w14:paraId="5F9C0333" w14:textId="77777777" w:rsidR="004207E8" w:rsidRPr="004207E8" w:rsidRDefault="004207E8" w:rsidP="004207E8">
      <w:pPr>
        <w:pStyle w:val="EndNoteBibliography"/>
        <w:rPr>
          <w:noProof/>
        </w:rPr>
      </w:pPr>
      <w:r w:rsidRPr="004207E8">
        <w:rPr>
          <w:noProof/>
        </w:rPr>
        <w:t>66.</w:t>
      </w:r>
      <w:r w:rsidRPr="004207E8">
        <w:rPr>
          <w:noProof/>
        </w:rPr>
        <w:tab/>
        <w:t xml:space="preserve">Fan L-Y, Booth JR, Liu M, Chou T-L, Gau SS-F. Developmental differences in neural connectivity </w:t>
      </w:r>
    </w:p>
    <w:p w14:paraId="7B5A4D45" w14:textId="77777777" w:rsidR="004207E8" w:rsidRPr="004207E8" w:rsidRDefault="004207E8" w:rsidP="004207E8">
      <w:pPr>
        <w:pStyle w:val="EndNoteBibliography"/>
        <w:rPr>
          <w:noProof/>
        </w:rPr>
      </w:pPr>
    </w:p>
    <w:p w14:paraId="61DC3192" w14:textId="77777777" w:rsidR="004207E8" w:rsidRPr="004207E8" w:rsidRDefault="004207E8" w:rsidP="004207E8">
      <w:pPr>
        <w:pStyle w:val="EndNoteBibliography"/>
        <w:spacing w:after="0"/>
        <w:rPr>
          <w:noProof/>
        </w:rPr>
      </w:pPr>
      <w:r w:rsidRPr="004207E8">
        <w:rPr>
          <w:noProof/>
        </w:rPr>
        <w:t>for semantic processing in youths with autism. Journal of Child Psychology and Psychiatry. 2021/09/01;62(9).</w:t>
      </w:r>
    </w:p>
    <w:p w14:paraId="754006E5" w14:textId="77777777" w:rsidR="004207E8" w:rsidRPr="004207E8" w:rsidRDefault="004207E8" w:rsidP="004207E8">
      <w:pPr>
        <w:pStyle w:val="EndNoteBibliography"/>
        <w:spacing w:after="0"/>
        <w:rPr>
          <w:noProof/>
        </w:rPr>
      </w:pPr>
      <w:r w:rsidRPr="004207E8">
        <w:rPr>
          <w:noProof/>
        </w:rPr>
        <w:lastRenderedPageBreak/>
        <w:t>67.</w:t>
      </w:r>
      <w:r w:rsidRPr="004207E8">
        <w:rPr>
          <w:noProof/>
        </w:rPr>
        <w:tab/>
        <w:t>Vogan VM, Francis KE, Morgan BR, Smith ML, Taylor MJ, Vogan VM, et al. Load matters: neural correlates of verbal working memory in children with autism spectrum disorder. Journal of Neurodevelopmental Disorders 2018 10:1. 2018-06-01;10(1).</w:t>
      </w:r>
    </w:p>
    <w:p w14:paraId="669081C8" w14:textId="77777777" w:rsidR="004207E8" w:rsidRPr="004207E8" w:rsidRDefault="004207E8" w:rsidP="004207E8">
      <w:pPr>
        <w:pStyle w:val="EndNoteBibliography"/>
        <w:spacing w:after="0"/>
        <w:rPr>
          <w:noProof/>
        </w:rPr>
      </w:pPr>
      <w:r w:rsidRPr="004207E8">
        <w:rPr>
          <w:noProof/>
        </w:rPr>
        <w:t>68.</w:t>
      </w:r>
      <w:r w:rsidRPr="004207E8">
        <w:rPr>
          <w:noProof/>
        </w:rPr>
        <w:tab/>
        <w:t>Mash EL, Keehn B, Linke CA, Liu TT, Helm LJ, Haist F, et al. Atypical Relationships Between Spontaneous EEG and fMRI Activity in Autism. Brain Connectivity. 2020;10(1):18-28.</w:t>
      </w:r>
    </w:p>
    <w:p w14:paraId="6FB0D253" w14:textId="77777777" w:rsidR="004207E8" w:rsidRPr="004207E8" w:rsidRDefault="004207E8" w:rsidP="004207E8">
      <w:pPr>
        <w:pStyle w:val="EndNoteBibliography"/>
        <w:spacing w:after="0"/>
        <w:rPr>
          <w:noProof/>
        </w:rPr>
      </w:pPr>
      <w:r w:rsidRPr="004207E8">
        <w:rPr>
          <w:noProof/>
        </w:rPr>
        <w:t>69.</w:t>
      </w:r>
      <w:r w:rsidRPr="004207E8">
        <w:rPr>
          <w:noProof/>
        </w:rPr>
        <w:tab/>
        <w:t>Green SA, Hernandez L, Bookheimer SY, Dapretto M. Salience Network Connectivity in Autism Is Related to Brain and Behavioral Markers of Sensory Overresponsivity. Journal of the American Academy of Child &amp; Adolescent Psychiatry. 2016/07/01;55(7).</w:t>
      </w:r>
    </w:p>
    <w:p w14:paraId="68C59EEE" w14:textId="77777777" w:rsidR="004207E8" w:rsidRPr="004207E8" w:rsidRDefault="004207E8" w:rsidP="004207E8">
      <w:pPr>
        <w:pStyle w:val="EndNoteBibliography"/>
        <w:spacing w:after="0"/>
        <w:rPr>
          <w:noProof/>
        </w:rPr>
      </w:pPr>
      <w:r w:rsidRPr="004207E8">
        <w:rPr>
          <w:noProof/>
        </w:rPr>
        <w:t>70.</w:t>
      </w:r>
      <w:r w:rsidRPr="004207E8">
        <w:rPr>
          <w:noProof/>
        </w:rPr>
        <w:tab/>
        <w:t>Zhao X, Zhu S, Cao Y, Cheng P, Lin Y, Sun Z, et al. Regional homogeneity of adolescents with high‐functioning autism spectrum disorder and its association with symptom severity. Brain and Behavior. 2022/08/01;12(8).</w:t>
      </w:r>
    </w:p>
    <w:p w14:paraId="3E2D0EF5" w14:textId="77777777" w:rsidR="004207E8" w:rsidRPr="004207E8" w:rsidRDefault="004207E8" w:rsidP="004207E8">
      <w:pPr>
        <w:pStyle w:val="EndNoteBibliography"/>
        <w:spacing w:after="0"/>
        <w:rPr>
          <w:noProof/>
        </w:rPr>
      </w:pPr>
      <w:r w:rsidRPr="004207E8">
        <w:rPr>
          <w:noProof/>
        </w:rPr>
        <w:t>71.</w:t>
      </w:r>
      <w:r w:rsidRPr="004207E8">
        <w:rPr>
          <w:noProof/>
        </w:rPr>
        <w:tab/>
        <w:t>Mash LE, Linke AC, Olson LA, Fishman I, Liu TT, Müller R-A. Transient states of network connectivity are atypical in autism: A dynamic functional connectivity study. Human Brain Mapping. 2019/06/01;40(8).</w:t>
      </w:r>
    </w:p>
    <w:p w14:paraId="1DCE12FC" w14:textId="77777777" w:rsidR="004207E8" w:rsidRPr="004207E8" w:rsidRDefault="004207E8" w:rsidP="004207E8">
      <w:pPr>
        <w:pStyle w:val="EndNoteBibliography"/>
        <w:spacing w:after="0"/>
        <w:rPr>
          <w:noProof/>
        </w:rPr>
      </w:pPr>
      <w:r w:rsidRPr="004207E8">
        <w:rPr>
          <w:noProof/>
        </w:rPr>
        <w:t>72.</w:t>
      </w:r>
      <w:r w:rsidRPr="004207E8">
        <w:rPr>
          <w:noProof/>
        </w:rPr>
        <w:tab/>
        <w:t>Lawrence KE, Hernandez LM, Bowman HC, Padgaonkar NT, Fuster E, Jack A, et al. Sex Differences in Functional Connectivity of the Salience, Default Mode, and Central Executive Networks in Youth with ASD. Cerebral Cortex. 2020/07/30;30(9).</w:t>
      </w:r>
    </w:p>
    <w:p w14:paraId="6812B96B" w14:textId="77777777" w:rsidR="004207E8" w:rsidRPr="004207E8" w:rsidRDefault="004207E8" w:rsidP="004207E8">
      <w:pPr>
        <w:pStyle w:val="EndNoteBibliography"/>
        <w:spacing w:after="0"/>
        <w:rPr>
          <w:noProof/>
        </w:rPr>
      </w:pPr>
      <w:r w:rsidRPr="004207E8">
        <w:rPr>
          <w:noProof/>
        </w:rPr>
        <w:t>73.</w:t>
      </w:r>
      <w:r w:rsidRPr="004207E8">
        <w:rPr>
          <w:noProof/>
        </w:rPr>
        <w:tab/>
        <w:t>Abbott EA, Nair A, Keown LC, Datko M, Jahedi A, Fishman I, Müller R-A. Patterns of Atypical Functional Connectivity and Behavioral Links in Autism Differ Between Default, Salience, and Executive Networks. Cerebral Cortex. 2016;26(10):4034-45.</w:t>
      </w:r>
    </w:p>
    <w:p w14:paraId="1F0757DF" w14:textId="77777777" w:rsidR="004207E8" w:rsidRPr="004207E8" w:rsidRDefault="004207E8" w:rsidP="004207E8">
      <w:pPr>
        <w:pStyle w:val="EndNoteBibliography"/>
        <w:spacing w:after="0"/>
        <w:rPr>
          <w:noProof/>
        </w:rPr>
      </w:pPr>
      <w:r w:rsidRPr="004207E8">
        <w:rPr>
          <w:noProof/>
        </w:rPr>
        <w:t>74.</w:t>
      </w:r>
      <w:r w:rsidRPr="004207E8">
        <w:rPr>
          <w:noProof/>
        </w:rPr>
        <w:tab/>
        <w:t>Fishman I, Linke AC, Hau J, Carper RA, Muller R-A. Atypical Functional Connectivity of Amygdala Related to Reduced Symptom Severity in Children With Autism. Journal of the American Academy of Child &amp; Adolescent Psychiatry. 2018/10/01;57(10).</w:t>
      </w:r>
    </w:p>
    <w:p w14:paraId="57926788" w14:textId="77777777" w:rsidR="004207E8" w:rsidRPr="004207E8" w:rsidRDefault="004207E8" w:rsidP="004207E8">
      <w:pPr>
        <w:pStyle w:val="EndNoteBibliography"/>
        <w:spacing w:after="0"/>
        <w:rPr>
          <w:noProof/>
        </w:rPr>
      </w:pPr>
      <w:r w:rsidRPr="004207E8">
        <w:rPr>
          <w:noProof/>
        </w:rPr>
        <w:t>75.</w:t>
      </w:r>
      <w:r w:rsidRPr="004207E8">
        <w:rPr>
          <w:noProof/>
        </w:rPr>
        <w:tab/>
        <w:t>Keehn JJR, Pueschel BE, Gao Y, Jahedi A, Alemu K, Carper R, et al. Underconnectivity Between Visual and Salience Networks and Links With Sensory Abnormalities in Autism Spectrum Disorders. Journal of the American Academy of Child &amp; Adolescent Psychiatry. 2021;60(2):274-85.</w:t>
      </w:r>
    </w:p>
    <w:p w14:paraId="15DF7A3C" w14:textId="77777777" w:rsidR="004207E8" w:rsidRPr="004207E8" w:rsidRDefault="004207E8" w:rsidP="004207E8">
      <w:pPr>
        <w:pStyle w:val="EndNoteBibliography"/>
        <w:spacing w:after="0"/>
        <w:rPr>
          <w:noProof/>
        </w:rPr>
      </w:pPr>
      <w:r w:rsidRPr="004207E8">
        <w:rPr>
          <w:noProof/>
        </w:rPr>
        <w:t>76.</w:t>
      </w:r>
      <w:r w:rsidRPr="004207E8">
        <w:rPr>
          <w:noProof/>
        </w:rPr>
        <w:tab/>
        <w:t>Keown LC, Shih P, Nair A, Peterson N, Mulvey EM, Müller R-A. Local Functional Overconnectivity in Posterior Brain Regions Is Associated with Symptom Severity in Autism Spectrum Disorders. Cell Reports. 2013;5(3):567-72.</w:t>
      </w:r>
    </w:p>
    <w:p w14:paraId="0C671E40" w14:textId="77777777" w:rsidR="004207E8" w:rsidRPr="004207E8" w:rsidRDefault="004207E8" w:rsidP="004207E8">
      <w:pPr>
        <w:pStyle w:val="EndNoteBibliography"/>
        <w:spacing w:after="0"/>
        <w:rPr>
          <w:noProof/>
        </w:rPr>
      </w:pPr>
      <w:r w:rsidRPr="004207E8">
        <w:rPr>
          <w:noProof/>
        </w:rPr>
        <w:t>77.</w:t>
      </w:r>
      <w:r w:rsidRPr="004207E8">
        <w:rPr>
          <w:noProof/>
        </w:rPr>
        <w:tab/>
        <w:t>Gao Y, Linke A, Keehn RJJ, Punyamurthula S, Jahedi A, Gates K, et al. The language network in autism: Atypical functional connectivity with default mode and visual regions. Autism Research. 2019/09/01;12(9).</w:t>
      </w:r>
    </w:p>
    <w:p w14:paraId="4E0FD2FB" w14:textId="77777777" w:rsidR="004207E8" w:rsidRPr="004207E8" w:rsidRDefault="004207E8" w:rsidP="004207E8">
      <w:pPr>
        <w:pStyle w:val="EndNoteBibliography"/>
        <w:spacing w:after="0"/>
        <w:rPr>
          <w:noProof/>
        </w:rPr>
      </w:pPr>
      <w:r w:rsidRPr="004207E8">
        <w:rPr>
          <w:noProof/>
        </w:rPr>
        <w:t>78.</w:t>
      </w:r>
      <w:r w:rsidRPr="004207E8">
        <w:rPr>
          <w:noProof/>
        </w:rPr>
        <w:tab/>
        <w:t>Jung J, Zbozinek TD, Cummings KK, Wilhelm FH, Dapretto M, Craske MG, et al. Associations between physiological and neural measures of sensory reactivity in youth with autism. Journal of child psychology and psychiatry, and allied disciplines. 2021/10;62(10).</w:t>
      </w:r>
    </w:p>
    <w:p w14:paraId="2D23CD48" w14:textId="77777777" w:rsidR="004207E8" w:rsidRPr="004207E8" w:rsidRDefault="004207E8" w:rsidP="004207E8">
      <w:pPr>
        <w:pStyle w:val="EndNoteBibliography"/>
        <w:spacing w:after="0"/>
        <w:rPr>
          <w:noProof/>
        </w:rPr>
      </w:pPr>
      <w:r w:rsidRPr="004207E8">
        <w:rPr>
          <w:noProof/>
        </w:rPr>
        <w:t>79.</w:t>
      </w:r>
      <w:r w:rsidRPr="004207E8">
        <w:rPr>
          <w:noProof/>
        </w:rPr>
        <w:tab/>
        <w:t>Khan AJ, Nair A, Keown CL, Datko MC, Lincoln AJ, Müller R-A. Cerebro-cerebellar resting state functional connectivity in children and adolescents with autism spectrum disorder. Biological psychiatry. 2015/11/11;78(9).</w:t>
      </w:r>
    </w:p>
    <w:p w14:paraId="3E6D5E8F" w14:textId="77777777" w:rsidR="004207E8" w:rsidRPr="004207E8" w:rsidRDefault="004207E8" w:rsidP="004207E8">
      <w:pPr>
        <w:pStyle w:val="EndNoteBibliography"/>
        <w:spacing w:after="0"/>
        <w:rPr>
          <w:noProof/>
        </w:rPr>
      </w:pPr>
      <w:r w:rsidRPr="004207E8">
        <w:rPr>
          <w:noProof/>
        </w:rPr>
        <w:t>80.</w:t>
      </w:r>
      <w:r w:rsidRPr="004207E8">
        <w:rPr>
          <w:noProof/>
        </w:rPr>
        <w:tab/>
        <w:t>Wood ET, Cummings KK, Jung J, Patterson G, Okada N, Guo J, et al. Sensory over-responsivity is related to GABAergic inhibition in thalamocortical circuits. Translational Psychiatry 2021 11:1. 2021-01-12;11(1).</w:t>
      </w:r>
    </w:p>
    <w:p w14:paraId="7AA6B9C4" w14:textId="77777777" w:rsidR="004207E8" w:rsidRPr="004207E8" w:rsidRDefault="004207E8" w:rsidP="004207E8">
      <w:pPr>
        <w:pStyle w:val="EndNoteBibliography"/>
        <w:spacing w:after="0"/>
        <w:rPr>
          <w:noProof/>
        </w:rPr>
      </w:pPr>
      <w:r w:rsidRPr="004207E8">
        <w:rPr>
          <w:noProof/>
        </w:rPr>
        <w:lastRenderedPageBreak/>
        <w:t>81.</w:t>
      </w:r>
      <w:r w:rsidRPr="004207E8">
        <w:rPr>
          <w:noProof/>
        </w:rPr>
        <w:tab/>
        <w:t>Linke CA, Keehn JJR, Pueschel BE, Fishman I, Müller R-A. Children with ASD show links between aberrant sound processing, social symptoms, and atypical auditory interhemispheric and thalamocortical functional connectivity. Developmental Cognitive Neuroscience. 2018;29:117-26.</w:t>
      </w:r>
    </w:p>
    <w:p w14:paraId="7F3999D5" w14:textId="77777777" w:rsidR="004207E8" w:rsidRPr="004207E8" w:rsidRDefault="004207E8" w:rsidP="004207E8">
      <w:pPr>
        <w:pStyle w:val="EndNoteBibliography"/>
        <w:spacing w:after="0"/>
        <w:rPr>
          <w:noProof/>
        </w:rPr>
      </w:pPr>
      <w:r w:rsidRPr="004207E8">
        <w:rPr>
          <w:noProof/>
        </w:rPr>
        <w:t>82.</w:t>
      </w:r>
      <w:r w:rsidRPr="004207E8">
        <w:rPr>
          <w:noProof/>
        </w:rPr>
        <w:tab/>
        <w:t>Solomon M, Yoon HJ, Ragland DJ, Niendam AT, Lesh AT, Fairbrother W, Carter SC. The Development of the Neural Substrates of Cognitive Control in Adolescents with Autism Spectrum Disorders. Biological Psychiatry. 2014;76(5):412-21.</w:t>
      </w:r>
    </w:p>
    <w:p w14:paraId="36176ACA" w14:textId="77777777" w:rsidR="004207E8" w:rsidRPr="004207E8" w:rsidRDefault="004207E8" w:rsidP="004207E8">
      <w:pPr>
        <w:pStyle w:val="EndNoteBibliography"/>
        <w:rPr>
          <w:noProof/>
        </w:rPr>
      </w:pPr>
      <w:r w:rsidRPr="004207E8">
        <w:rPr>
          <w:noProof/>
        </w:rPr>
        <w:t>83.</w:t>
      </w:r>
      <w:r w:rsidRPr="004207E8">
        <w:rPr>
          <w:noProof/>
        </w:rPr>
        <w:tab/>
        <w:t>Martino AD, Yan C-G, Li Q, Denio E, Castellanos FX, Alaerts K, et al. The Autism Brain Imaging Data Exchange: Towards Large-Scale</w:t>
      </w:r>
    </w:p>
    <w:p w14:paraId="32049386" w14:textId="77777777" w:rsidR="004207E8" w:rsidRPr="004207E8" w:rsidRDefault="004207E8" w:rsidP="004207E8">
      <w:pPr>
        <w:pStyle w:val="EndNoteBibliography"/>
        <w:spacing w:after="0"/>
        <w:rPr>
          <w:noProof/>
        </w:rPr>
      </w:pPr>
      <w:r w:rsidRPr="004207E8">
        <w:rPr>
          <w:noProof/>
        </w:rPr>
        <w:t>Evaluation of the Intrinsic Brain Architecture in Autism. Molecular psychiatry. 2014/06;19(6).</w:t>
      </w:r>
    </w:p>
    <w:p w14:paraId="3CE4C9B5" w14:textId="77777777" w:rsidR="004207E8" w:rsidRPr="004207E8" w:rsidRDefault="004207E8" w:rsidP="004207E8">
      <w:pPr>
        <w:pStyle w:val="EndNoteBibliography"/>
        <w:spacing w:after="0"/>
        <w:rPr>
          <w:noProof/>
        </w:rPr>
      </w:pPr>
      <w:r w:rsidRPr="004207E8">
        <w:rPr>
          <w:noProof/>
        </w:rPr>
        <w:t>84.</w:t>
      </w:r>
      <w:r w:rsidRPr="004207E8">
        <w:rPr>
          <w:noProof/>
        </w:rPr>
        <w:tab/>
        <w:t>Liu J, Okada JN, Cummings KK, Jung J, Patterson G, Bookheimer YS, et al. Emerging atypicalities in functional connectivity of language-related networks in young infants at high familial risk for ASD. Developmental Cognitive Neuroscience. 2020;45:100814.</w:t>
      </w:r>
    </w:p>
    <w:p w14:paraId="4D810D31" w14:textId="77777777" w:rsidR="004207E8" w:rsidRPr="004207E8" w:rsidRDefault="004207E8" w:rsidP="004207E8">
      <w:pPr>
        <w:pStyle w:val="EndNoteBibliography"/>
        <w:spacing w:after="0"/>
        <w:rPr>
          <w:noProof/>
        </w:rPr>
      </w:pPr>
      <w:r w:rsidRPr="004207E8">
        <w:rPr>
          <w:noProof/>
        </w:rPr>
        <w:t>85.</w:t>
      </w:r>
      <w:r w:rsidRPr="004207E8">
        <w:rPr>
          <w:noProof/>
        </w:rPr>
        <w:tab/>
        <w:t>Linke CA, Chen B, Olson L, Ibarra C, Fong C, Reynolds S, et al. Sleep Problems in Preschoolers With Autism Spectrum Disorder Are Associated With Sensory Sensitivities and Thalamocortical Overconnectivity. Biological Psychiatry: Cognitive Neuroscience and Neuroimaging. 2023;8(1):21-31.</w:t>
      </w:r>
    </w:p>
    <w:p w14:paraId="6AC60584" w14:textId="77777777" w:rsidR="004207E8" w:rsidRPr="004207E8" w:rsidRDefault="004207E8" w:rsidP="004207E8">
      <w:pPr>
        <w:pStyle w:val="EndNoteBibliography"/>
        <w:spacing w:after="0"/>
        <w:rPr>
          <w:noProof/>
        </w:rPr>
      </w:pPr>
      <w:r w:rsidRPr="004207E8">
        <w:rPr>
          <w:noProof/>
        </w:rPr>
        <w:t>86.</w:t>
      </w:r>
      <w:r w:rsidRPr="004207E8">
        <w:rPr>
          <w:noProof/>
        </w:rPr>
        <w:tab/>
        <w:t>Mori K, Toda Y, Ito H, Mori T, Goji A, Fujii E, et al. A proton magnetic resonance spectroscopic study in autism spectrum disorders: Amygdala and orbito-frontal cortex. Brain and Development. 2013/02/01;35(2).</w:t>
      </w:r>
    </w:p>
    <w:p w14:paraId="28834198" w14:textId="77777777" w:rsidR="004207E8" w:rsidRPr="004207E8" w:rsidRDefault="004207E8" w:rsidP="004207E8">
      <w:pPr>
        <w:pStyle w:val="EndNoteBibliography"/>
        <w:spacing w:after="0"/>
        <w:rPr>
          <w:noProof/>
        </w:rPr>
      </w:pPr>
      <w:r w:rsidRPr="004207E8">
        <w:rPr>
          <w:noProof/>
        </w:rPr>
        <w:t>87.</w:t>
      </w:r>
      <w:r w:rsidRPr="004207E8">
        <w:rPr>
          <w:noProof/>
        </w:rPr>
        <w:tab/>
        <w:t>Goji A, Ito H, Mori K, Harada M, Hisaoka S, Toda Y, et al. Assessment of Anterior Cingulate Cortex (ACC) and Left Cerebellar Metabolism in Asperger's Syndrome with Proton Magnetic Resonance Spectroscopy (MRS). PLOS ONE. Jan 6, 2017;12(1).</w:t>
      </w:r>
    </w:p>
    <w:p w14:paraId="38B1FA3E" w14:textId="77777777" w:rsidR="004207E8" w:rsidRPr="004207E8" w:rsidRDefault="004207E8" w:rsidP="004207E8">
      <w:pPr>
        <w:pStyle w:val="EndNoteBibliography"/>
        <w:spacing w:after="0"/>
        <w:rPr>
          <w:noProof/>
        </w:rPr>
      </w:pPr>
      <w:r w:rsidRPr="004207E8">
        <w:rPr>
          <w:noProof/>
        </w:rPr>
        <w:t>88.</w:t>
      </w:r>
      <w:r w:rsidRPr="004207E8">
        <w:rPr>
          <w:noProof/>
        </w:rPr>
        <w:tab/>
        <w:t>Ito H, Mori K, Harada M, Hisaoka S, Toda Y, Mori T, et al. A Proton Magnetic Resonance Spectroscopic Study in Autism Spectrum Disorder Using a 3-Tesla Clinical Magnetic Resonance Imaging (MRI) System: The Anterior Cingulate Cortex and the Left Cerebellum. Journal of Child Neurology. 2017-04-19.</w:t>
      </w:r>
    </w:p>
    <w:p w14:paraId="5AF1DCB6" w14:textId="77777777" w:rsidR="004207E8" w:rsidRPr="004207E8" w:rsidRDefault="004207E8" w:rsidP="004207E8">
      <w:pPr>
        <w:pStyle w:val="EndNoteBibliography"/>
        <w:spacing w:after="0"/>
        <w:rPr>
          <w:noProof/>
        </w:rPr>
      </w:pPr>
      <w:r w:rsidRPr="004207E8">
        <w:rPr>
          <w:noProof/>
        </w:rPr>
        <w:t>89.</w:t>
      </w:r>
      <w:r w:rsidRPr="004207E8">
        <w:rPr>
          <w:noProof/>
        </w:rPr>
        <w:tab/>
        <w:t>DeMayo MM, Harris AD, Song YJC, Pokorski I, Thapa R, Patel S, et al. Age‐related parietal GABA alterations in children with autism spectrum disorder. Autism Research. 2021/05/01;14(5).</w:t>
      </w:r>
    </w:p>
    <w:p w14:paraId="69660341" w14:textId="77777777" w:rsidR="004207E8" w:rsidRPr="004207E8" w:rsidRDefault="004207E8" w:rsidP="004207E8">
      <w:pPr>
        <w:pStyle w:val="EndNoteBibliography"/>
        <w:spacing w:after="0"/>
        <w:rPr>
          <w:noProof/>
        </w:rPr>
      </w:pPr>
      <w:r w:rsidRPr="004207E8">
        <w:rPr>
          <w:noProof/>
        </w:rPr>
        <w:t>90.</w:t>
      </w:r>
      <w:r w:rsidRPr="004207E8">
        <w:rPr>
          <w:noProof/>
        </w:rPr>
        <w:tab/>
        <w:t>He JL, Oeltzschner G, Mikkelsen M, Deronda A, Harris AD, Crocetti D, et al. Region-specific elevations of glutamate + glutamine correlate with the sensory symptoms of autism spectrum disorders. Translational Psychiatry 2021 11:1. 2021-07-29;11(1).</w:t>
      </w:r>
    </w:p>
    <w:p w14:paraId="1D680EA8" w14:textId="77777777" w:rsidR="004207E8" w:rsidRPr="004207E8" w:rsidRDefault="004207E8" w:rsidP="004207E8">
      <w:pPr>
        <w:pStyle w:val="EndNoteBibliography"/>
        <w:spacing w:after="0"/>
        <w:rPr>
          <w:noProof/>
        </w:rPr>
      </w:pPr>
      <w:r w:rsidRPr="004207E8">
        <w:rPr>
          <w:noProof/>
        </w:rPr>
        <w:t>91.</w:t>
      </w:r>
      <w:r w:rsidRPr="004207E8">
        <w:rPr>
          <w:noProof/>
        </w:rPr>
        <w:tab/>
        <w:t>Puts NAJ, Wodka EL, Harris AD, Crocetti D, Tommerdahl M, Mostofsky SH, Edden RAE. Reduced GABA and altered somatosensory function in children with autism spectrum disorder. Autism Research. 2017/04/01;10(4).</w:t>
      </w:r>
    </w:p>
    <w:p w14:paraId="54CB12E4" w14:textId="77777777" w:rsidR="004207E8" w:rsidRPr="004207E8" w:rsidRDefault="004207E8" w:rsidP="004207E8">
      <w:pPr>
        <w:pStyle w:val="EndNoteBibliography"/>
        <w:spacing w:after="0"/>
        <w:rPr>
          <w:noProof/>
        </w:rPr>
      </w:pPr>
      <w:r w:rsidRPr="004207E8">
        <w:rPr>
          <w:noProof/>
        </w:rPr>
        <w:t>92.</w:t>
      </w:r>
      <w:r w:rsidRPr="004207E8">
        <w:rPr>
          <w:noProof/>
        </w:rPr>
        <w:tab/>
        <w:t>Naaijen J, Zwiers MP, Amiri H, Williams SCR, Durston S, Oranje B, et al. Fronto-Striatal Glutamate in Autism Spectrum Disorder and Obsessive Compulsive Disorder. Neuropsychopharmacology 2017 42:12. 2016-11-21;42(12).</w:t>
      </w:r>
    </w:p>
    <w:p w14:paraId="41598CAA" w14:textId="77777777" w:rsidR="004207E8" w:rsidRPr="004207E8" w:rsidRDefault="004207E8" w:rsidP="004207E8">
      <w:pPr>
        <w:pStyle w:val="EndNoteBibliography"/>
        <w:spacing w:after="0"/>
        <w:rPr>
          <w:noProof/>
        </w:rPr>
      </w:pPr>
      <w:r w:rsidRPr="004207E8">
        <w:rPr>
          <w:noProof/>
        </w:rPr>
        <w:t>93.</w:t>
      </w:r>
      <w:r w:rsidRPr="004207E8">
        <w:rPr>
          <w:noProof/>
        </w:rPr>
        <w:tab/>
        <w:t>Naaijen J, Zwiers MP, Forde NJ, Williams SC, Durston S, Brandei D, et al. Striatal structure and its association with N-Acetylaspartate and glutamate in autism spectrum disorder and obsessive compulsive disorder. European Neuropsychopharmacology. 2018/01/01;28(1).</w:t>
      </w:r>
    </w:p>
    <w:p w14:paraId="37D73A9D" w14:textId="77777777" w:rsidR="004207E8" w:rsidRPr="004207E8" w:rsidRDefault="004207E8" w:rsidP="004207E8">
      <w:pPr>
        <w:pStyle w:val="EndNoteBibliography"/>
        <w:spacing w:after="0"/>
        <w:rPr>
          <w:noProof/>
        </w:rPr>
      </w:pPr>
      <w:r w:rsidRPr="004207E8">
        <w:rPr>
          <w:noProof/>
        </w:rPr>
        <w:lastRenderedPageBreak/>
        <w:t>94.</w:t>
      </w:r>
      <w:r w:rsidRPr="004207E8">
        <w:rPr>
          <w:noProof/>
        </w:rPr>
        <w:tab/>
        <w:t>Edmondson DA, Xia P, Keehn RM, Dydak U, Keehn B. A Magnetic Resonance Spectroscopy Study of Superior Visual Search Abilities in Children with Autism Spectrum Disorder. Autism Research. 2020/04/01;13(4).</w:t>
      </w:r>
    </w:p>
    <w:p w14:paraId="5A89C1BC" w14:textId="77777777" w:rsidR="004207E8" w:rsidRPr="004207E8" w:rsidRDefault="004207E8" w:rsidP="004207E8">
      <w:pPr>
        <w:pStyle w:val="EndNoteBibliography"/>
        <w:spacing w:after="0"/>
        <w:rPr>
          <w:noProof/>
        </w:rPr>
      </w:pPr>
      <w:r w:rsidRPr="004207E8">
        <w:rPr>
          <w:noProof/>
        </w:rPr>
        <w:t>95.</w:t>
      </w:r>
      <w:r w:rsidRPr="004207E8">
        <w:rPr>
          <w:noProof/>
        </w:rPr>
        <w:tab/>
        <w:t>Hardan AY, Fung LK, Frazier T, Berquist SW, Minshew NJ, Keshavan MS, Stanley JA. A proton spectroscopy study of white matter in children with autism. Progress in Neuro-Psychopharmacology and Biological Psychiatry. 2016/04/03;66.</w:t>
      </w:r>
    </w:p>
    <w:p w14:paraId="62BF2C64" w14:textId="77777777" w:rsidR="004207E8" w:rsidRPr="004207E8" w:rsidRDefault="004207E8" w:rsidP="004207E8">
      <w:pPr>
        <w:pStyle w:val="EndNoteBibliography"/>
        <w:spacing w:after="0"/>
        <w:rPr>
          <w:noProof/>
        </w:rPr>
      </w:pPr>
      <w:r w:rsidRPr="004207E8">
        <w:rPr>
          <w:noProof/>
        </w:rPr>
        <w:t>96.</w:t>
      </w:r>
      <w:r w:rsidRPr="004207E8">
        <w:rPr>
          <w:noProof/>
        </w:rPr>
        <w:tab/>
        <w:t>Doyle-Thomas KAR, Card D, Soorya LV, Wang AT, Fan J, Anagnostou E. Metabolic mapping of deep brain structures and associations with symptomatology in autism spectrum disorders. Research in Autism Spectrum Disorders. 2014/01/01;8(1).</w:t>
      </w:r>
    </w:p>
    <w:p w14:paraId="1B3D1433" w14:textId="77777777" w:rsidR="004207E8" w:rsidRPr="004207E8" w:rsidRDefault="004207E8" w:rsidP="004207E8">
      <w:pPr>
        <w:pStyle w:val="EndNoteBibliography"/>
        <w:spacing w:after="0"/>
        <w:rPr>
          <w:noProof/>
        </w:rPr>
      </w:pPr>
      <w:r w:rsidRPr="004207E8">
        <w:rPr>
          <w:noProof/>
        </w:rPr>
        <w:t>97.</w:t>
      </w:r>
      <w:r w:rsidRPr="004207E8">
        <w:rPr>
          <w:noProof/>
        </w:rPr>
        <w:tab/>
        <w:t>Carvalho Pereira A, Violante IR, Mouga S, Oliveira G, Castelo-Branco M, Carvalho Pereira A, et al. Medial Frontal Lobe Neurochemistry in Autism Spectrum Disorder is Marked by Reduced N-Acetylaspartate and Unchanged Gamma-Aminobutyric Acid and Glutamate + Glutamine Levels. Journal of Autism and Developmental Disorders 2017 48:5. 2017-11-24;48(5).</w:t>
      </w:r>
    </w:p>
    <w:p w14:paraId="6773285A" w14:textId="77777777" w:rsidR="004207E8" w:rsidRPr="004207E8" w:rsidRDefault="004207E8" w:rsidP="004207E8">
      <w:pPr>
        <w:pStyle w:val="EndNoteBibliography"/>
        <w:spacing w:after="0"/>
        <w:rPr>
          <w:noProof/>
        </w:rPr>
      </w:pPr>
      <w:r w:rsidRPr="004207E8">
        <w:rPr>
          <w:noProof/>
        </w:rPr>
        <w:t>98.</w:t>
      </w:r>
      <w:r w:rsidRPr="004207E8">
        <w:rPr>
          <w:noProof/>
        </w:rPr>
        <w:tab/>
        <w:t>Rojas DC, Singel D, Steinmetz S, Hepburn S, Brown MS. Decreased left perisylvian GABA concentration in children with autism and unaffected siblings. NeuroImage. 2014/02/01;86.</w:t>
      </w:r>
    </w:p>
    <w:p w14:paraId="50346ED8" w14:textId="77777777" w:rsidR="004207E8" w:rsidRPr="004207E8" w:rsidRDefault="004207E8" w:rsidP="004207E8">
      <w:pPr>
        <w:pStyle w:val="EndNoteBibliography"/>
        <w:spacing w:after="0"/>
        <w:rPr>
          <w:noProof/>
        </w:rPr>
      </w:pPr>
      <w:r w:rsidRPr="004207E8">
        <w:rPr>
          <w:noProof/>
        </w:rPr>
        <w:t>99.</w:t>
      </w:r>
      <w:r w:rsidRPr="004207E8">
        <w:rPr>
          <w:noProof/>
        </w:rPr>
        <w:tab/>
        <w:t>Joshi G, Biederman J, Wozniak J, Goldin RL, Crowley D, Furtak S, et al. Magnetic resonance spectroscopy study of the glutamatergic system in adolescent males with high-functioning autistic disorder: a pilot study at 4T. European Archives of Psychiatry and Clinical Neuroscience 2012 263:5. 2012-09-18;263(5).</w:t>
      </w:r>
    </w:p>
    <w:p w14:paraId="2E29D7D0" w14:textId="77777777" w:rsidR="004207E8" w:rsidRPr="004207E8" w:rsidRDefault="004207E8" w:rsidP="004207E8">
      <w:pPr>
        <w:pStyle w:val="EndNoteBibliography"/>
        <w:spacing w:after="0"/>
        <w:rPr>
          <w:noProof/>
        </w:rPr>
      </w:pPr>
      <w:r w:rsidRPr="004207E8">
        <w:rPr>
          <w:noProof/>
        </w:rPr>
        <w:t>100.</w:t>
      </w:r>
      <w:r w:rsidRPr="004207E8">
        <w:rPr>
          <w:noProof/>
        </w:rPr>
        <w:tab/>
        <w:t>Cochran DM, Sikoglu EM, Hodge SM, Edden RAE, Foley A, Kennedy DN, et al. Relationship among Glutamine, γ-Aminobutyric Acid, and Social Cognition in Autism Spectrum Disorders. Journal of Child and Adolescent Psychopharmacology. 2015-05-15;25(4).</w:t>
      </w:r>
    </w:p>
    <w:p w14:paraId="0099991D" w14:textId="77777777" w:rsidR="004207E8" w:rsidRPr="004207E8" w:rsidRDefault="004207E8" w:rsidP="004207E8">
      <w:pPr>
        <w:pStyle w:val="EndNoteBibliography"/>
        <w:spacing w:after="0"/>
        <w:rPr>
          <w:noProof/>
        </w:rPr>
      </w:pPr>
      <w:r w:rsidRPr="004207E8">
        <w:rPr>
          <w:noProof/>
        </w:rPr>
        <w:t>101.</w:t>
      </w:r>
      <w:r w:rsidRPr="004207E8">
        <w:rPr>
          <w:noProof/>
        </w:rPr>
        <w:tab/>
        <w:t>Drenthen SG, Barendse ME, Aldenkamp PA, Veenendaal VMT, Puts AJN, Edden AER, et al. Altered neurotransmitter metabolism in adolescents with high-functioning autism. Psychiatry Research: Neuroimaging. 2016;256:44-9.</w:t>
      </w:r>
    </w:p>
    <w:p w14:paraId="299F478F" w14:textId="77777777" w:rsidR="004207E8" w:rsidRPr="004207E8" w:rsidRDefault="004207E8" w:rsidP="004207E8">
      <w:pPr>
        <w:pStyle w:val="EndNoteBibliography"/>
        <w:spacing w:after="0"/>
        <w:rPr>
          <w:noProof/>
        </w:rPr>
      </w:pPr>
      <w:r w:rsidRPr="004207E8">
        <w:rPr>
          <w:noProof/>
        </w:rPr>
        <w:t>102.</w:t>
      </w:r>
      <w:r w:rsidRPr="004207E8">
        <w:rPr>
          <w:noProof/>
        </w:rPr>
        <w:tab/>
        <w:t>Corrigan NM, Shaw DWW, Estes AM, Richards TL, Munson J, Friedman SD, et al. Brain Chemistry in Children With ASD. JAMA Psychiatry. 2013/09/01;70(9).</w:t>
      </w:r>
    </w:p>
    <w:p w14:paraId="2829A51E" w14:textId="77777777" w:rsidR="004207E8" w:rsidRPr="004207E8" w:rsidRDefault="004207E8" w:rsidP="004207E8">
      <w:pPr>
        <w:pStyle w:val="EndNoteBibliography"/>
        <w:spacing w:after="0"/>
        <w:rPr>
          <w:noProof/>
        </w:rPr>
      </w:pPr>
      <w:r w:rsidRPr="004207E8">
        <w:rPr>
          <w:noProof/>
        </w:rPr>
        <w:t>103.</w:t>
      </w:r>
      <w:r w:rsidRPr="004207E8">
        <w:rPr>
          <w:noProof/>
        </w:rPr>
        <w:tab/>
        <w:t>Hollestein V, Buitelaar JK, Brandeis D, Banaschewski T, Kaiser A, Hohmann S, et al. Developmental changes in fronto-striatal glutamate and their association with functioning during inhibitory control in autism spectrum disorder and obsessive compulsive disorder. NeuroImage: Clinical. 2021/01/01;30.</w:t>
      </w:r>
    </w:p>
    <w:p w14:paraId="36000A7D" w14:textId="77777777" w:rsidR="004207E8" w:rsidRPr="004207E8" w:rsidRDefault="004207E8" w:rsidP="004207E8">
      <w:pPr>
        <w:pStyle w:val="EndNoteBibliography"/>
        <w:spacing w:after="0"/>
        <w:rPr>
          <w:noProof/>
        </w:rPr>
      </w:pPr>
      <w:r w:rsidRPr="004207E8">
        <w:rPr>
          <w:noProof/>
        </w:rPr>
        <w:t>104.</w:t>
      </w:r>
      <w:r w:rsidRPr="004207E8">
        <w:rPr>
          <w:noProof/>
        </w:rPr>
        <w:tab/>
        <w:t>Edwards AL, Wagner BJ, Tager-Flusberg H, Nelson AC. Differences in Neural Correlates of Speech Perception in 3 Month Olds at High and Low Risk for Autism Spectrum Disorder. Journal of Autism and Developmental Disorders. 2017;47(10):3125-38.</w:t>
      </w:r>
    </w:p>
    <w:p w14:paraId="53947D40" w14:textId="77777777" w:rsidR="004207E8" w:rsidRPr="004207E8" w:rsidRDefault="004207E8" w:rsidP="004207E8">
      <w:pPr>
        <w:pStyle w:val="EndNoteBibliography"/>
        <w:spacing w:after="0"/>
        <w:rPr>
          <w:noProof/>
        </w:rPr>
      </w:pPr>
      <w:r w:rsidRPr="004207E8">
        <w:rPr>
          <w:noProof/>
        </w:rPr>
        <w:t>105.</w:t>
      </w:r>
      <w:r w:rsidRPr="004207E8">
        <w:rPr>
          <w:noProof/>
        </w:rPr>
        <w:tab/>
        <w:t>Braukmann R, Lloyd‐Fox S, Blasi A, Johnson HM, Bekkering H, Buitelaar KJ, Hunnius S. Diminished socially selective neural processing in 5‐month‐old infants at high familial risk of autism. European Journal of Neuroscience. 2018;47(6):720-8.</w:t>
      </w:r>
    </w:p>
    <w:p w14:paraId="20073283" w14:textId="77777777" w:rsidR="004207E8" w:rsidRPr="004207E8" w:rsidRDefault="004207E8" w:rsidP="004207E8">
      <w:pPr>
        <w:pStyle w:val="EndNoteBibliography"/>
        <w:spacing w:after="0"/>
        <w:rPr>
          <w:noProof/>
        </w:rPr>
      </w:pPr>
      <w:r w:rsidRPr="004207E8">
        <w:rPr>
          <w:noProof/>
        </w:rPr>
        <w:t>106.</w:t>
      </w:r>
      <w:r w:rsidRPr="004207E8">
        <w:rPr>
          <w:noProof/>
        </w:rPr>
        <w:tab/>
        <w:t>Bhat AN, Mcdonald NM, Eilbott JE, Pelphrey KA. Exploring cortical activation and connectivity in infants with and without familial risk for autism during naturalistic social interactions: A preliminary study. Infant Behavior and Development. 2019;57:101337.</w:t>
      </w:r>
    </w:p>
    <w:p w14:paraId="1962AE7E" w14:textId="77777777" w:rsidR="004207E8" w:rsidRPr="004207E8" w:rsidRDefault="004207E8" w:rsidP="004207E8">
      <w:pPr>
        <w:pStyle w:val="EndNoteBibliography"/>
        <w:spacing w:after="0"/>
        <w:rPr>
          <w:noProof/>
        </w:rPr>
      </w:pPr>
      <w:r w:rsidRPr="004207E8">
        <w:rPr>
          <w:noProof/>
        </w:rPr>
        <w:lastRenderedPageBreak/>
        <w:t>107.</w:t>
      </w:r>
      <w:r w:rsidRPr="004207E8">
        <w:rPr>
          <w:noProof/>
        </w:rPr>
        <w:tab/>
        <w:t>Hou S, Liu N, Zou J, Yin X, Liu X, Zhang S, et al. Young children with autism show atypical prefrontal cortical responses to humanoid robots: An fNIRS study. International Journal of Psychophysiology. 2022;181:23-32.</w:t>
      </w:r>
    </w:p>
    <w:p w14:paraId="7A32566A" w14:textId="77777777" w:rsidR="004207E8" w:rsidRPr="004207E8" w:rsidRDefault="004207E8" w:rsidP="004207E8">
      <w:pPr>
        <w:pStyle w:val="EndNoteBibliography"/>
        <w:spacing w:after="0"/>
        <w:rPr>
          <w:noProof/>
        </w:rPr>
      </w:pPr>
      <w:r w:rsidRPr="004207E8">
        <w:rPr>
          <w:noProof/>
        </w:rPr>
        <w:t>108.</w:t>
      </w:r>
      <w:r w:rsidRPr="004207E8">
        <w:rPr>
          <w:noProof/>
        </w:rPr>
        <w:tab/>
        <w:t>Kikuchi M, Yoshimura Y, Shitamichi K, Ueno S, Hiraishi H, Munesue T, et al. Anterior Prefrontal Hemodynamic Connectivity in Conscious 3- to 7-Year-Old Children with Typical Development and Autism Spectrum Disorder. PLoS ONE. 2013;8(2).</w:t>
      </w:r>
    </w:p>
    <w:p w14:paraId="0080F6F6" w14:textId="77777777" w:rsidR="004207E8" w:rsidRPr="004207E8" w:rsidRDefault="004207E8" w:rsidP="004207E8">
      <w:pPr>
        <w:pStyle w:val="EndNoteBibliography"/>
        <w:spacing w:after="0"/>
        <w:rPr>
          <w:noProof/>
        </w:rPr>
      </w:pPr>
      <w:r w:rsidRPr="004207E8">
        <w:rPr>
          <w:noProof/>
        </w:rPr>
        <w:t>109.</w:t>
      </w:r>
      <w:r w:rsidRPr="004207E8">
        <w:rPr>
          <w:noProof/>
        </w:rPr>
        <w:tab/>
        <w:t>Jia H, Li Y, Yu D, Jia H, Li Y, Yu D. Normalized spatial complexity analysis of neural signals. Scientific Reports 2018 8:1. 2018-05-21;8(1).</w:t>
      </w:r>
    </w:p>
    <w:p w14:paraId="607DF2C9" w14:textId="77777777" w:rsidR="004207E8" w:rsidRPr="004207E8" w:rsidRDefault="004207E8" w:rsidP="004207E8">
      <w:pPr>
        <w:pStyle w:val="EndNoteBibliography"/>
        <w:spacing w:after="0"/>
        <w:rPr>
          <w:noProof/>
        </w:rPr>
      </w:pPr>
      <w:r w:rsidRPr="004207E8">
        <w:rPr>
          <w:noProof/>
        </w:rPr>
        <w:t>110.</w:t>
      </w:r>
      <w:r w:rsidRPr="004207E8">
        <w:rPr>
          <w:noProof/>
        </w:rPr>
        <w:tab/>
        <w:t>Li Y, Yu D. Weak network efficiency in young children with Autism Spectrum Disorder: Evidence from a functional near-infrared spectroscopy study. Brain and Cognition. 2016;108:47-55.</w:t>
      </w:r>
    </w:p>
    <w:p w14:paraId="3F5027E4" w14:textId="77777777" w:rsidR="004207E8" w:rsidRPr="004207E8" w:rsidRDefault="004207E8" w:rsidP="004207E8">
      <w:pPr>
        <w:pStyle w:val="EndNoteBibliography"/>
        <w:spacing w:after="0"/>
        <w:rPr>
          <w:noProof/>
        </w:rPr>
      </w:pPr>
      <w:r w:rsidRPr="004207E8">
        <w:rPr>
          <w:noProof/>
        </w:rPr>
        <w:t>111.</w:t>
      </w:r>
      <w:r w:rsidRPr="004207E8">
        <w:rPr>
          <w:noProof/>
        </w:rPr>
        <w:tab/>
        <w:t>Jia H, Li Y, Yu D. Attenuation of long-range temporal correlations of neuronal oscillations in young children with autism spectrum disorder. NeuroImage: Clinical. 2018;20:424-32.</w:t>
      </w:r>
    </w:p>
    <w:p w14:paraId="71B7A2DA" w14:textId="77777777" w:rsidR="004207E8" w:rsidRPr="004207E8" w:rsidRDefault="004207E8" w:rsidP="004207E8">
      <w:pPr>
        <w:pStyle w:val="EndNoteBibliography"/>
        <w:spacing w:after="0"/>
        <w:rPr>
          <w:noProof/>
        </w:rPr>
      </w:pPr>
      <w:r w:rsidRPr="004207E8">
        <w:rPr>
          <w:noProof/>
        </w:rPr>
        <w:t>112.</w:t>
      </w:r>
      <w:r w:rsidRPr="004207E8">
        <w:rPr>
          <w:noProof/>
        </w:rPr>
        <w:tab/>
        <w:t>Lin F, Hu Y, Huang W, Wu X, Sun H, Li J. Resting‐state coupling between HbO and Hb measured by fNIRS in autism spectrum disorder. Journal of Biophotonics. 2023/03/01;16(3).</w:t>
      </w:r>
    </w:p>
    <w:p w14:paraId="107750ED" w14:textId="77777777" w:rsidR="004207E8" w:rsidRPr="004207E8" w:rsidRDefault="004207E8" w:rsidP="004207E8">
      <w:pPr>
        <w:pStyle w:val="EndNoteBibliography"/>
        <w:spacing w:after="0"/>
        <w:rPr>
          <w:noProof/>
        </w:rPr>
      </w:pPr>
      <w:r w:rsidRPr="004207E8">
        <w:rPr>
          <w:noProof/>
        </w:rPr>
        <w:t>113.</w:t>
      </w:r>
      <w:r w:rsidRPr="004207E8">
        <w:rPr>
          <w:noProof/>
        </w:rPr>
        <w:tab/>
        <w:t>Zhang T, Huang W, Wu X, Sun W, Lin F, Sun H, et al. Altered complexity in resting-state fNIRS signal in autism: a multiscale entropy approach. Physiological Measurement. 2021-08-27;42(8).</w:t>
      </w:r>
    </w:p>
    <w:p w14:paraId="33B98C1B" w14:textId="77777777" w:rsidR="004207E8" w:rsidRPr="004207E8" w:rsidRDefault="004207E8" w:rsidP="004207E8">
      <w:pPr>
        <w:pStyle w:val="EndNoteBibliography"/>
        <w:spacing w:after="0"/>
        <w:rPr>
          <w:noProof/>
        </w:rPr>
      </w:pPr>
      <w:r w:rsidRPr="004207E8">
        <w:rPr>
          <w:noProof/>
        </w:rPr>
        <w:t>114.</w:t>
      </w:r>
      <w:r w:rsidRPr="004207E8">
        <w:rPr>
          <w:noProof/>
        </w:rPr>
        <w:tab/>
        <w:t>Yasumura A, Kokubo N, Yamamoto H, Yasumura Y, Nakagawa E, Kaga M, et al. Neurobehavioral and hemodynamic evaluation of Stroop and reverse Stroop interference in children with attention-deficit/hyperactivity disorder. Brain and Development. 2014;36(2):97-106.</w:t>
      </w:r>
    </w:p>
    <w:p w14:paraId="4F5D664C" w14:textId="77777777" w:rsidR="004207E8" w:rsidRPr="004207E8" w:rsidRDefault="004207E8" w:rsidP="004207E8">
      <w:pPr>
        <w:pStyle w:val="EndNoteBibliography"/>
        <w:spacing w:after="0"/>
        <w:rPr>
          <w:noProof/>
        </w:rPr>
      </w:pPr>
      <w:r w:rsidRPr="004207E8">
        <w:rPr>
          <w:noProof/>
        </w:rPr>
        <w:t>115.</w:t>
      </w:r>
      <w:r w:rsidRPr="004207E8">
        <w:rPr>
          <w:noProof/>
        </w:rPr>
        <w:tab/>
        <w:t>Iwanaga R, Tanaka G, Nakane H, Honda S, Imamura A, Ozawa H. Usefulness of near‐infrared spectroscopy to detect brain dysfunction in children with autism spectrum disorder when inferring the mental state of others. Psychiatry and Clinical Neurosciences. 2013;67(4):203-9.</w:t>
      </w:r>
    </w:p>
    <w:p w14:paraId="7FF37DEC" w14:textId="77777777" w:rsidR="004207E8" w:rsidRPr="004207E8" w:rsidRDefault="004207E8" w:rsidP="004207E8">
      <w:pPr>
        <w:pStyle w:val="EndNoteBibliography"/>
        <w:spacing w:after="0"/>
        <w:rPr>
          <w:noProof/>
        </w:rPr>
      </w:pPr>
      <w:r w:rsidRPr="004207E8">
        <w:rPr>
          <w:noProof/>
        </w:rPr>
        <w:t>116.</w:t>
      </w:r>
      <w:r w:rsidRPr="004207E8">
        <w:rPr>
          <w:noProof/>
        </w:rPr>
        <w:tab/>
        <w:t>Mori K, Toda Y, Ito H, Mori T, Mori K, Goji A, et al. Neuroimaging in autism spectrum disorders: 1H-MRS and NIRS study. The Journal of Medical Investigation. 2015;62(1.2).</w:t>
      </w:r>
    </w:p>
    <w:p w14:paraId="0CAD8BC5" w14:textId="77777777" w:rsidR="004207E8" w:rsidRPr="004207E8" w:rsidRDefault="004207E8" w:rsidP="004207E8">
      <w:pPr>
        <w:pStyle w:val="EndNoteBibliography"/>
        <w:spacing w:after="0"/>
        <w:rPr>
          <w:noProof/>
        </w:rPr>
      </w:pPr>
      <w:r w:rsidRPr="004207E8">
        <w:rPr>
          <w:noProof/>
        </w:rPr>
        <w:t>117.</w:t>
      </w:r>
      <w:r w:rsidRPr="004207E8">
        <w:rPr>
          <w:noProof/>
        </w:rPr>
        <w:tab/>
        <w:t>Schudlo LC, Anagnostou E, Chau T, Doyle-Thomas K. Investigating sensory response to physical discomfort in children with autism spectrum disorder using near-infrared spectroscopy. PLOS ONE. Sep 3, 2021;16(9).</w:t>
      </w:r>
    </w:p>
    <w:p w14:paraId="5C2D5671" w14:textId="77777777" w:rsidR="004207E8" w:rsidRPr="004207E8" w:rsidRDefault="004207E8" w:rsidP="004207E8">
      <w:pPr>
        <w:pStyle w:val="EndNoteBibliography"/>
        <w:spacing w:after="0"/>
        <w:rPr>
          <w:noProof/>
        </w:rPr>
      </w:pPr>
      <w:r w:rsidRPr="004207E8">
        <w:rPr>
          <w:noProof/>
        </w:rPr>
        <w:t>118.</w:t>
      </w:r>
      <w:r w:rsidRPr="004207E8">
        <w:rPr>
          <w:noProof/>
        </w:rPr>
        <w:tab/>
        <w:t>Sun H, Lin F, Wu X, Zhang T, Li J. Normalized mutual information of fNIRS signals as a measure for accessing typical and atypical brain activity. Journal of Biophotonics. 2023/06/01;16(6).</w:t>
      </w:r>
    </w:p>
    <w:p w14:paraId="29308E89" w14:textId="77777777" w:rsidR="004207E8" w:rsidRPr="004207E8" w:rsidRDefault="004207E8" w:rsidP="004207E8">
      <w:pPr>
        <w:pStyle w:val="EndNoteBibliography"/>
        <w:spacing w:after="0"/>
        <w:rPr>
          <w:noProof/>
        </w:rPr>
      </w:pPr>
      <w:r w:rsidRPr="004207E8">
        <w:rPr>
          <w:noProof/>
        </w:rPr>
        <w:t>119.</w:t>
      </w:r>
      <w:r w:rsidRPr="004207E8">
        <w:rPr>
          <w:noProof/>
        </w:rPr>
        <w:tab/>
        <w:t>Yeung KM, Lee LT, Chan SA. Right-lateralized frontal activation underlies successful updating of verbal working memory in adolescents with high-functioning autism spectrum disorder. Biological Psychology. 2019;148:107743.</w:t>
      </w:r>
    </w:p>
    <w:p w14:paraId="07E2E3EC" w14:textId="77777777" w:rsidR="004207E8" w:rsidRPr="004207E8" w:rsidRDefault="004207E8" w:rsidP="004207E8">
      <w:pPr>
        <w:pStyle w:val="EndNoteBibliography"/>
        <w:spacing w:after="0"/>
        <w:rPr>
          <w:noProof/>
        </w:rPr>
      </w:pPr>
      <w:r w:rsidRPr="004207E8">
        <w:rPr>
          <w:noProof/>
        </w:rPr>
        <w:t>120.</w:t>
      </w:r>
      <w:r w:rsidRPr="004207E8">
        <w:rPr>
          <w:noProof/>
        </w:rPr>
        <w:tab/>
        <w:t>Yeung MK, Lee TL, Chan AS. Frontal lobe dysfunction underlies the differential word retrieval impairment in adolescents with high‐functioning autism. Autism Research. 2019/04/01;12(4).</w:t>
      </w:r>
    </w:p>
    <w:p w14:paraId="37733358" w14:textId="77777777" w:rsidR="004207E8" w:rsidRPr="004207E8" w:rsidRDefault="004207E8" w:rsidP="004207E8">
      <w:pPr>
        <w:pStyle w:val="EndNoteBibliography"/>
        <w:spacing w:after="0"/>
        <w:rPr>
          <w:noProof/>
        </w:rPr>
      </w:pPr>
      <w:r w:rsidRPr="004207E8">
        <w:rPr>
          <w:noProof/>
        </w:rPr>
        <w:t>121.</w:t>
      </w:r>
      <w:r w:rsidRPr="004207E8">
        <w:rPr>
          <w:noProof/>
        </w:rPr>
        <w:tab/>
        <w:t>Jung CE, Strother L, Feil-Seifer DJ, Hutsler JJ. Atypical Asymmetry for Processing Human and Robot Faces in Autism Revealed by fNIRS. PLOS ONE. Jul 7, 2016;11(7).</w:t>
      </w:r>
    </w:p>
    <w:p w14:paraId="2C4E93A8" w14:textId="77777777" w:rsidR="004207E8" w:rsidRPr="004207E8" w:rsidRDefault="004207E8" w:rsidP="004207E8">
      <w:pPr>
        <w:pStyle w:val="EndNoteBibliography"/>
        <w:spacing w:after="0"/>
        <w:rPr>
          <w:noProof/>
        </w:rPr>
      </w:pPr>
      <w:r w:rsidRPr="004207E8">
        <w:rPr>
          <w:noProof/>
        </w:rPr>
        <w:t>122.</w:t>
      </w:r>
      <w:r w:rsidRPr="004207E8">
        <w:rPr>
          <w:noProof/>
        </w:rPr>
        <w:tab/>
        <w:t>Pecukonis M, Perdue LK, Wong J, Tager-Flusberg H, Nelson AC. Exploring the relation between brain response to speech at 6-months and language outcomes at 24-months in infants at high and low risk for autism spectrum disorder: A preliminary functional near-infrared spectroscopy study. Developmental Cognitive Neuroscience. 2021;47:100897.</w:t>
      </w:r>
    </w:p>
    <w:p w14:paraId="48A5353B" w14:textId="77777777" w:rsidR="004207E8" w:rsidRPr="004207E8" w:rsidRDefault="004207E8" w:rsidP="004207E8">
      <w:pPr>
        <w:pStyle w:val="EndNoteBibliography"/>
        <w:spacing w:after="0"/>
        <w:rPr>
          <w:noProof/>
        </w:rPr>
      </w:pPr>
      <w:r w:rsidRPr="004207E8">
        <w:rPr>
          <w:noProof/>
        </w:rPr>
        <w:lastRenderedPageBreak/>
        <w:t>123.</w:t>
      </w:r>
      <w:r w:rsidRPr="004207E8">
        <w:rPr>
          <w:noProof/>
        </w:rPr>
        <w:tab/>
        <w:t>Zhang F, Moerman F, Niu H, Warreyn P, Roeyers H. Atypical brain network development of infants at elevated likelihood for autism spectrum disorder during the first year of life. Autism Research. 2022/12/01;15(12).</w:t>
      </w:r>
    </w:p>
    <w:p w14:paraId="2BEA3D30" w14:textId="77777777" w:rsidR="004207E8" w:rsidRPr="004207E8" w:rsidRDefault="004207E8" w:rsidP="004207E8">
      <w:pPr>
        <w:pStyle w:val="EndNoteBibliography"/>
        <w:spacing w:after="0"/>
        <w:rPr>
          <w:noProof/>
        </w:rPr>
      </w:pPr>
      <w:r w:rsidRPr="004207E8">
        <w:rPr>
          <w:noProof/>
        </w:rPr>
        <w:t>124.</w:t>
      </w:r>
      <w:r w:rsidRPr="004207E8">
        <w:rPr>
          <w:noProof/>
        </w:rPr>
        <w:tab/>
        <w:t>Yoshimura Y, Kikuchi M, Hayashi N, Hiraishi H, Hasegawa C, Takahashi T, et al. Altered human voice processing in the frontal cortex and a developmental language delay in 3- to 5-year-old children with autism spectrum disorder. Scientific Reports 2017 7:1. 2017-12-07;7(1).</w:t>
      </w:r>
    </w:p>
    <w:p w14:paraId="6FB2655E" w14:textId="77777777" w:rsidR="004207E8" w:rsidRPr="004207E8" w:rsidRDefault="004207E8" w:rsidP="004207E8">
      <w:pPr>
        <w:pStyle w:val="EndNoteBibliography"/>
        <w:spacing w:after="0"/>
        <w:rPr>
          <w:noProof/>
        </w:rPr>
      </w:pPr>
      <w:r w:rsidRPr="004207E8">
        <w:rPr>
          <w:noProof/>
        </w:rPr>
        <w:t>125.</w:t>
      </w:r>
      <w:r w:rsidRPr="004207E8">
        <w:rPr>
          <w:noProof/>
        </w:rPr>
        <w:tab/>
        <w:t>Yoshimura Y, Ikeda T, Hasegawa C, An K-M, Tanaka S, Yaoi K, et al. Shorter P1m Response in Children with Autism Spectrum Disorder without Intellectual Disabilities. International Journal of Molecular Sciences 2021, Vol 22, Page 2611. 2021-03-05;22(5).</w:t>
      </w:r>
    </w:p>
    <w:p w14:paraId="1E80503C" w14:textId="77777777" w:rsidR="004207E8" w:rsidRPr="004207E8" w:rsidRDefault="004207E8" w:rsidP="004207E8">
      <w:pPr>
        <w:pStyle w:val="EndNoteBibliography"/>
        <w:spacing w:after="0"/>
        <w:rPr>
          <w:noProof/>
        </w:rPr>
      </w:pPr>
      <w:r w:rsidRPr="004207E8">
        <w:rPr>
          <w:noProof/>
        </w:rPr>
        <w:t>126.</w:t>
      </w:r>
      <w:r w:rsidRPr="004207E8">
        <w:rPr>
          <w:noProof/>
        </w:rPr>
        <w:tab/>
        <w:t>Yoshimura Y, Kikuchi M, Hiraishi H, Hasegawa C, Takahashi T, Remijn GB, et al. Atypical development of the central auditory system in young children with Autism spectrum disorder. Autism Research. 2016/11/01;9(11).</w:t>
      </w:r>
    </w:p>
    <w:p w14:paraId="42A23050" w14:textId="77777777" w:rsidR="004207E8" w:rsidRPr="004207E8" w:rsidRDefault="004207E8" w:rsidP="004207E8">
      <w:pPr>
        <w:pStyle w:val="EndNoteBibliography"/>
        <w:spacing w:after="0"/>
        <w:rPr>
          <w:noProof/>
        </w:rPr>
      </w:pPr>
      <w:r w:rsidRPr="004207E8">
        <w:rPr>
          <w:noProof/>
        </w:rPr>
        <w:t>127.</w:t>
      </w:r>
      <w:r w:rsidRPr="004207E8">
        <w:rPr>
          <w:noProof/>
        </w:rPr>
        <w:tab/>
        <w:t>Stroganova TA, Komarov KS, Sysoeva OV, Goiaeva DE, Obukhova TS, Ovsiannikova TM, et al. Left hemispheric deficit in the sustained neuromagnetic response to periodic click trains in children with ASD. Molecular Autism 2020 11:1. 2020-12-31;11(1).</w:t>
      </w:r>
    </w:p>
    <w:p w14:paraId="3006218A" w14:textId="77777777" w:rsidR="004207E8" w:rsidRPr="004207E8" w:rsidRDefault="004207E8" w:rsidP="004207E8">
      <w:pPr>
        <w:pStyle w:val="EndNoteBibliography"/>
        <w:spacing w:after="0"/>
        <w:rPr>
          <w:noProof/>
        </w:rPr>
      </w:pPr>
      <w:r w:rsidRPr="004207E8">
        <w:rPr>
          <w:noProof/>
        </w:rPr>
        <w:t>128.</w:t>
      </w:r>
      <w:r w:rsidRPr="004207E8">
        <w:rPr>
          <w:noProof/>
        </w:rPr>
        <w:tab/>
        <w:t>Edgar JC, Khan SY, Blaskey L, Chow VY, Rey M, Gaetz W, et al. Neuromagnetic Oscillations Predict Evoked-Response Latency Delays and Core Language Deficits in Autism Spectrum Disorders. Journal of Autism and Developmental Disorders 2013 45:2. 2013-08-21;45(2).</w:t>
      </w:r>
    </w:p>
    <w:p w14:paraId="008B7444" w14:textId="77777777" w:rsidR="004207E8" w:rsidRPr="004207E8" w:rsidRDefault="004207E8" w:rsidP="004207E8">
      <w:pPr>
        <w:pStyle w:val="EndNoteBibliography"/>
        <w:spacing w:after="0"/>
        <w:rPr>
          <w:noProof/>
        </w:rPr>
      </w:pPr>
      <w:r w:rsidRPr="004207E8">
        <w:rPr>
          <w:noProof/>
        </w:rPr>
        <w:t>129.</w:t>
      </w:r>
      <w:r w:rsidRPr="004207E8">
        <w:rPr>
          <w:noProof/>
        </w:rPr>
        <w:tab/>
        <w:t>Duan F, Watanabe K, Yoshimura Y, Kikuchi M, Minabe Y, Aihara K. Detection of atypical network development patterns in children with autism spectrum disorder using magnetoencephalography. PLOS ONE. Sep 8, 2017;12(9).</w:t>
      </w:r>
    </w:p>
    <w:p w14:paraId="0B44AC7C" w14:textId="77777777" w:rsidR="004207E8" w:rsidRPr="004207E8" w:rsidRDefault="004207E8" w:rsidP="004207E8">
      <w:pPr>
        <w:pStyle w:val="EndNoteBibliography"/>
        <w:spacing w:after="0"/>
        <w:rPr>
          <w:noProof/>
        </w:rPr>
      </w:pPr>
      <w:r w:rsidRPr="004207E8">
        <w:rPr>
          <w:noProof/>
        </w:rPr>
        <w:t>130.</w:t>
      </w:r>
      <w:r w:rsidRPr="004207E8">
        <w:rPr>
          <w:noProof/>
        </w:rPr>
        <w:tab/>
        <w:t>Kikuchi M, Shitamichi K, Yoshimura Y, Ueno S, Hiraishi H, Hirosawa T, et al. Altered brain connectivity in 3-to 7-year-old children with autism spectrum disorder. NeuroImage: Clinical. 2013/01/01;2.</w:t>
      </w:r>
    </w:p>
    <w:p w14:paraId="1A4F731C" w14:textId="77777777" w:rsidR="004207E8" w:rsidRPr="004207E8" w:rsidRDefault="004207E8" w:rsidP="004207E8">
      <w:pPr>
        <w:pStyle w:val="EndNoteBibliography"/>
        <w:spacing w:after="0"/>
        <w:rPr>
          <w:noProof/>
        </w:rPr>
      </w:pPr>
      <w:r w:rsidRPr="004207E8">
        <w:rPr>
          <w:noProof/>
        </w:rPr>
        <w:t>131.</w:t>
      </w:r>
      <w:r w:rsidRPr="004207E8">
        <w:rPr>
          <w:noProof/>
        </w:rPr>
        <w:tab/>
        <w:t>Kikuchi M, Yoshimura Y, Hiraishi H, Munesue T, Hashimoto T, Tsubokawa T, et al. Reduced long-range functional connectivity in young children with autism spectrum disorder. Social Cognitive and Affective Neuroscience. 2015/02/01;10(2).</w:t>
      </w:r>
    </w:p>
    <w:p w14:paraId="43D71B3E" w14:textId="77777777" w:rsidR="004207E8" w:rsidRPr="004207E8" w:rsidRDefault="004207E8" w:rsidP="004207E8">
      <w:pPr>
        <w:pStyle w:val="EndNoteBibliography"/>
        <w:spacing w:after="0"/>
        <w:rPr>
          <w:noProof/>
        </w:rPr>
      </w:pPr>
      <w:r w:rsidRPr="004207E8">
        <w:rPr>
          <w:noProof/>
        </w:rPr>
        <w:t>132.</w:t>
      </w:r>
      <w:r w:rsidRPr="004207E8">
        <w:rPr>
          <w:noProof/>
        </w:rPr>
        <w:tab/>
        <w:t>Alho J, Khan S, Mamashli F, Perrachione TK, Losh A, McGuiggan NM, et al. Atypical cortical processing of bottom-up speech binding cues in children with autism spectrum disorders. NeuroImage: Clinical. 2023/01/01;37.</w:t>
      </w:r>
    </w:p>
    <w:p w14:paraId="06DD6701" w14:textId="77777777" w:rsidR="004207E8" w:rsidRPr="004207E8" w:rsidRDefault="004207E8" w:rsidP="004207E8">
      <w:pPr>
        <w:pStyle w:val="EndNoteBibliography"/>
        <w:spacing w:after="0"/>
        <w:rPr>
          <w:noProof/>
        </w:rPr>
      </w:pPr>
      <w:r w:rsidRPr="004207E8">
        <w:rPr>
          <w:noProof/>
        </w:rPr>
        <w:t>133.</w:t>
      </w:r>
      <w:r w:rsidRPr="004207E8">
        <w:rPr>
          <w:noProof/>
        </w:rPr>
        <w:tab/>
        <w:t>Hiraishi H, Kikuchi M, Yoshimura Y, Kitagawa S, Hasegawa C, Munesue T, et al. Unusual developmental pattern of brain lateralization in young boys with autism spectrum disorder: Power analysis with child‐sized magnetoencephalography. Psychiatry and Clinical Neurosciences. 2015/03/01;69(3).</w:t>
      </w:r>
    </w:p>
    <w:p w14:paraId="12C09130" w14:textId="77777777" w:rsidR="004207E8" w:rsidRPr="004207E8" w:rsidRDefault="004207E8" w:rsidP="004207E8">
      <w:pPr>
        <w:pStyle w:val="EndNoteBibliography"/>
        <w:spacing w:after="0"/>
        <w:rPr>
          <w:noProof/>
        </w:rPr>
      </w:pPr>
      <w:r w:rsidRPr="004207E8">
        <w:rPr>
          <w:noProof/>
        </w:rPr>
        <w:t>134.</w:t>
      </w:r>
      <w:r w:rsidRPr="004207E8">
        <w:rPr>
          <w:noProof/>
        </w:rPr>
        <w:tab/>
        <w:t>Takahashi T, Yoshimura Y, Hiraishi H, Hasegawa C, Munesue T, Higashida H, et al. Enhanced brain signal variability in children with autism spectrum disorder during early childhood. Human Brain Mapping. 2016/03/01;37(3).</w:t>
      </w:r>
    </w:p>
    <w:p w14:paraId="1E74F10F" w14:textId="77777777" w:rsidR="004207E8" w:rsidRPr="004207E8" w:rsidRDefault="004207E8" w:rsidP="004207E8">
      <w:pPr>
        <w:pStyle w:val="EndNoteBibliography"/>
        <w:spacing w:after="0"/>
        <w:rPr>
          <w:noProof/>
        </w:rPr>
      </w:pPr>
      <w:r w:rsidRPr="004207E8">
        <w:rPr>
          <w:noProof/>
        </w:rPr>
        <w:t>135.</w:t>
      </w:r>
      <w:r w:rsidRPr="004207E8">
        <w:rPr>
          <w:noProof/>
        </w:rPr>
        <w:tab/>
        <w:t>Port RG, Dipiero MA, Ku M, Liu S, Blaskey L, Kuschner ES, et al. Children with Autism Spectrum Disorder Demonstrate Regionally Specific Altered Resting-State Phase–Amplitude Coupling. Brain Connectivity. 2019-06-05.</w:t>
      </w:r>
    </w:p>
    <w:p w14:paraId="368D75AB" w14:textId="77777777" w:rsidR="004207E8" w:rsidRPr="004207E8" w:rsidRDefault="004207E8" w:rsidP="004207E8">
      <w:pPr>
        <w:pStyle w:val="EndNoteBibliography"/>
        <w:spacing w:after="0"/>
        <w:rPr>
          <w:noProof/>
        </w:rPr>
      </w:pPr>
      <w:r w:rsidRPr="004207E8">
        <w:rPr>
          <w:noProof/>
        </w:rPr>
        <w:lastRenderedPageBreak/>
        <w:t>136.</w:t>
      </w:r>
      <w:r w:rsidRPr="004207E8">
        <w:rPr>
          <w:noProof/>
        </w:rPr>
        <w:tab/>
        <w:t>Edgar JC, Franzen RE, McNamee M, Green HL, Shen G, DiPiero M, et al. A comparison of resting‐state eyes‐closed and dark‐room alpha‐band activity in children. Psychophysiology. 2023/06/01;60(6).</w:t>
      </w:r>
    </w:p>
    <w:p w14:paraId="47B94B0B" w14:textId="77777777" w:rsidR="004207E8" w:rsidRPr="004207E8" w:rsidRDefault="004207E8" w:rsidP="004207E8">
      <w:pPr>
        <w:pStyle w:val="EndNoteBibliography"/>
        <w:spacing w:after="0"/>
        <w:rPr>
          <w:noProof/>
        </w:rPr>
      </w:pPr>
      <w:r w:rsidRPr="004207E8">
        <w:rPr>
          <w:noProof/>
        </w:rPr>
        <w:t>137.</w:t>
      </w:r>
      <w:r w:rsidRPr="004207E8">
        <w:rPr>
          <w:noProof/>
        </w:rPr>
        <w:tab/>
        <w:t>Manyukhina VO, Prokofyev AO, Galuta IA, Goiaeva DE, Obukhova TS, Schneiderman JF, et al. Globally elevated excitation–inhibition ratio in children with autism spectrum disorder and below-average intelligence. Molecular Autism 2022 13:1. 2022-05-12;13(1).</w:t>
      </w:r>
    </w:p>
    <w:p w14:paraId="3FFD0501" w14:textId="77777777" w:rsidR="004207E8" w:rsidRPr="004207E8" w:rsidRDefault="004207E8" w:rsidP="004207E8">
      <w:pPr>
        <w:pStyle w:val="EndNoteBibliography"/>
        <w:spacing w:after="0"/>
        <w:rPr>
          <w:noProof/>
        </w:rPr>
      </w:pPr>
      <w:r w:rsidRPr="004207E8">
        <w:rPr>
          <w:noProof/>
        </w:rPr>
        <w:t>138.</w:t>
      </w:r>
      <w:r w:rsidRPr="004207E8">
        <w:rPr>
          <w:noProof/>
        </w:rPr>
        <w:tab/>
        <w:t>Edgar JC, Dipiero M, McBride E, Green HL, Berman J, Ku M, et al. Abnormal maturation of the resting‐state peak alpha frequency in children with autism spectrum disorder. Human Brain Mapping. 2019/08/01;40(11).</w:t>
      </w:r>
    </w:p>
    <w:p w14:paraId="529E1231" w14:textId="77777777" w:rsidR="004207E8" w:rsidRPr="004207E8" w:rsidRDefault="004207E8" w:rsidP="004207E8">
      <w:pPr>
        <w:pStyle w:val="EndNoteBibliography"/>
        <w:spacing w:after="0"/>
        <w:rPr>
          <w:noProof/>
        </w:rPr>
      </w:pPr>
      <w:r w:rsidRPr="004207E8">
        <w:rPr>
          <w:noProof/>
        </w:rPr>
        <w:t>139.</w:t>
      </w:r>
      <w:r w:rsidRPr="004207E8">
        <w:rPr>
          <w:noProof/>
        </w:rPr>
        <w:tab/>
        <w:t>Orekhova EV, Manyukhina VO, Galuta IA, Prokofyev AO, Goiaeva DE, Obukhova TS, et al. Gamma oscillations point to the role of primary visual cortex in atypical motion processing in autism. PLOS ONE. Feb 13, 2023;18(2).</w:t>
      </w:r>
    </w:p>
    <w:p w14:paraId="459D8D17" w14:textId="77777777" w:rsidR="004207E8" w:rsidRPr="004207E8" w:rsidRDefault="004207E8" w:rsidP="004207E8">
      <w:pPr>
        <w:pStyle w:val="EndNoteBibliography"/>
        <w:spacing w:after="0"/>
        <w:rPr>
          <w:noProof/>
        </w:rPr>
      </w:pPr>
      <w:r w:rsidRPr="004207E8">
        <w:rPr>
          <w:noProof/>
        </w:rPr>
        <w:t>140.</w:t>
      </w:r>
      <w:r w:rsidRPr="004207E8">
        <w:rPr>
          <w:noProof/>
        </w:rPr>
        <w:tab/>
        <w:t>Green HL, Dipiero M, Koppers S, Berman JI, Bloy L, Liu S, et al. Peak Alpha Frequency and Thalamic Structure in Children with Typical Development and Autism Spectrum Disorder. Journal of Autism and Developmental Disorders 2021 52:1. 2021-02-25;52(1).</w:t>
      </w:r>
    </w:p>
    <w:p w14:paraId="4F78B05A" w14:textId="77777777" w:rsidR="004207E8" w:rsidRPr="004207E8" w:rsidRDefault="004207E8" w:rsidP="004207E8">
      <w:pPr>
        <w:pStyle w:val="EndNoteBibliography"/>
        <w:spacing w:after="0"/>
        <w:rPr>
          <w:noProof/>
        </w:rPr>
      </w:pPr>
      <w:r w:rsidRPr="004207E8">
        <w:rPr>
          <w:noProof/>
        </w:rPr>
        <w:t>141.</w:t>
      </w:r>
      <w:r w:rsidRPr="004207E8">
        <w:rPr>
          <w:noProof/>
        </w:rPr>
        <w:tab/>
        <w:t>Green HL, Shen G, Franzen RE, Mcnamee M, Berman JI, Mowad TG, et al. Differential Maturation of Auditory Cortex Activity in Young Children with Autism and Typical Development. Journal of Autism and Developmental Disorders 2022 53:10. 2022-08-12;53(10).</w:t>
      </w:r>
    </w:p>
    <w:p w14:paraId="781A307D" w14:textId="77777777" w:rsidR="004207E8" w:rsidRPr="004207E8" w:rsidRDefault="004207E8" w:rsidP="004207E8">
      <w:pPr>
        <w:pStyle w:val="EndNoteBibliography"/>
        <w:spacing w:after="0"/>
        <w:rPr>
          <w:noProof/>
        </w:rPr>
      </w:pPr>
      <w:r w:rsidRPr="004207E8">
        <w:rPr>
          <w:noProof/>
        </w:rPr>
        <w:t>142.</w:t>
      </w:r>
      <w:r w:rsidRPr="004207E8">
        <w:rPr>
          <w:noProof/>
        </w:rPr>
        <w:tab/>
        <w:t>Dwyer P, Meo-Monteil DR, Saron DC, Rivera MS. Effects of age on loudness-dependent auditory ERPs in young autistic and typically-developing children. Neuropsychologia. 2021;156:107837.</w:t>
      </w:r>
    </w:p>
    <w:p w14:paraId="7E1F4034" w14:textId="77777777" w:rsidR="004207E8" w:rsidRPr="004207E8" w:rsidRDefault="004207E8" w:rsidP="004207E8">
      <w:pPr>
        <w:pStyle w:val="EndNoteBibliography"/>
        <w:spacing w:after="0"/>
        <w:rPr>
          <w:noProof/>
        </w:rPr>
      </w:pPr>
      <w:r w:rsidRPr="004207E8">
        <w:rPr>
          <w:noProof/>
        </w:rPr>
        <w:t>143.</w:t>
      </w:r>
      <w:r w:rsidRPr="004207E8">
        <w:rPr>
          <w:noProof/>
        </w:rPr>
        <w:tab/>
        <w:t>Donkers FC, Carlson M, Schipul SE, Belger A, Baranek GT, Franc CL Donkers MC, Sarah E Schipul, Aysenil Belger, Grace T Baranek. Auditory event-related potentials and associations with sensory patterns in children with autism spectrum disorder, developmental delay, and typical development. Autism. 2019-12-17;24(5).</w:t>
      </w:r>
    </w:p>
    <w:p w14:paraId="2C90927D" w14:textId="77777777" w:rsidR="004207E8" w:rsidRPr="004207E8" w:rsidRDefault="004207E8" w:rsidP="004207E8">
      <w:pPr>
        <w:pStyle w:val="EndNoteBibliography"/>
        <w:spacing w:after="0"/>
        <w:rPr>
          <w:noProof/>
        </w:rPr>
      </w:pPr>
      <w:r w:rsidRPr="004207E8">
        <w:rPr>
          <w:noProof/>
        </w:rPr>
        <w:t>144.</w:t>
      </w:r>
      <w:r w:rsidRPr="004207E8">
        <w:rPr>
          <w:noProof/>
        </w:rPr>
        <w:tab/>
        <w:t>Madsen GF, Bilenberg N, Jepsen JR, Glenthøj B, Cantio C, Oranje B. Normal P50 Gating in Children with Autism, Yet Attenuated P50 Amplitude in the Asperger Subcategory. Autism Research. 2015/08/01;8(4).</w:t>
      </w:r>
    </w:p>
    <w:p w14:paraId="5A0C209E" w14:textId="77777777" w:rsidR="004207E8" w:rsidRPr="004207E8" w:rsidRDefault="004207E8" w:rsidP="004207E8">
      <w:pPr>
        <w:pStyle w:val="EndNoteBibliography"/>
        <w:spacing w:after="0"/>
        <w:rPr>
          <w:noProof/>
        </w:rPr>
      </w:pPr>
      <w:r w:rsidRPr="004207E8">
        <w:rPr>
          <w:noProof/>
        </w:rPr>
        <w:t>145.</w:t>
      </w:r>
      <w:r w:rsidRPr="004207E8">
        <w:rPr>
          <w:noProof/>
        </w:rPr>
        <w:tab/>
        <w:t>Vlaskamp C, Oranje B, Madsen GF, Jepsen JRM, Durston S, Cantio C, et al. Auditory processing in autism spectrum disorder: Mismatch negativity deficits. Autism Research. 2017/11/01;10(11).</w:t>
      </w:r>
    </w:p>
    <w:p w14:paraId="61194C3C" w14:textId="77777777" w:rsidR="004207E8" w:rsidRPr="004207E8" w:rsidRDefault="004207E8" w:rsidP="004207E8">
      <w:pPr>
        <w:pStyle w:val="EndNoteBibliography"/>
        <w:spacing w:after="0"/>
        <w:rPr>
          <w:noProof/>
        </w:rPr>
      </w:pPr>
      <w:r w:rsidRPr="004207E8">
        <w:rPr>
          <w:noProof/>
        </w:rPr>
        <w:t>146.</w:t>
      </w:r>
      <w:r w:rsidRPr="004207E8">
        <w:rPr>
          <w:noProof/>
        </w:rPr>
        <w:tab/>
        <w:t>Cotter M, Reisli S, Francisco AA, Wakim K-M, Oakes L, Crosse MJ, et al. Neurophysiological measures of auditory sensory processing are associated with adaptive behavior in children with Autism Spectrum Disorder. Journal of Neurodevelopmental Disorders 2023 15:1. 2023-04-01;15(1).</w:t>
      </w:r>
    </w:p>
    <w:p w14:paraId="0286BF16" w14:textId="77777777" w:rsidR="004207E8" w:rsidRPr="004207E8" w:rsidRDefault="004207E8" w:rsidP="004207E8">
      <w:pPr>
        <w:pStyle w:val="EndNoteBibliography"/>
        <w:spacing w:after="0"/>
        <w:rPr>
          <w:noProof/>
        </w:rPr>
      </w:pPr>
      <w:r w:rsidRPr="004207E8">
        <w:rPr>
          <w:noProof/>
        </w:rPr>
        <w:t>147.</w:t>
      </w:r>
      <w:r w:rsidRPr="004207E8">
        <w:rPr>
          <w:noProof/>
        </w:rPr>
        <w:tab/>
        <w:t>Espenhahn S, Godfrey KJ, Kaur S, Ross M, Nath N, Dmitrieva O, et al. Tactile cortical responses and association with tactile reactivity in young children on the autism spectrum. Molecular Autism 2021 12:1. 2021-04-01;12(1).</w:t>
      </w:r>
    </w:p>
    <w:p w14:paraId="49693024" w14:textId="77777777" w:rsidR="004207E8" w:rsidRPr="004207E8" w:rsidRDefault="004207E8" w:rsidP="004207E8">
      <w:pPr>
        <w:pStyle w:val="EndNoteBibliography"/>
        <w:spacing w:after="0"/>
        <w:rPr>
          <w:noProof/>
        </w:rPr>
      </w:pPr>
      <w:r w:rsidRPr="004207E8">
        <w:rPr>
          <w:noProof/>
        </w:rPr>
        <w:t>148.</w:t>
      </w:r>
      <w:r w:rsidRPr="004207E8">
        <w:rPr>
          <w:noProof/>
        </w:rPr>
        <w:tab/>
        <w:t>Norcia AM, Lee A, Meredith WJ, Kohler PJ, Pei F, Ghassan SA, et al. A case–control study of visual, auditory and audio–visual sensory interactions in children with autism spectrum disorder. Journal of Vision. 2021/04/01;21(4).</w:t>
      </w:r>
    </w:p>
    <w:p w14:paraId="42E89516" w14:textId="77777777" w:rsidR="004207E8" w:rsidRPr="004207E8" w:rsidRDefault="004207E8" w:rsidP="004207E8">
      <w:pPr>
        <w:pStyle w:val="EndNoteBibliography"/>
        <w:spacing w:after="0"/>
        <w:rPr>
          <w:noProof/>
        </w:rPr>
      </w:pPr>
      <w:r w:rsidRPr="004207E8">
        <w:rPr>
          <w:noProof/>
        </w:rPr>
        <w:lastRenderedPageBreak/>
        <w:t>149.</w:t>
      </w:r>
      <w:r w:rsidRPr="004207E8">
        <w:rPr>
          <w:noProof/>
        </w:rPr>
        <w:tab/>
        <w:t>Manning C, Hassall DC, Hunt TL, Norcia MA, Wagenmakers E-J, Evans JN, Scerif G. Behavioural and neural indices of perceptual decision-making in autistic children during visual motion tasks. Scientific Reports. 2022;12(1).</w:t>
      </w:r>
    </w:p>
    <w:p w14:paraId="406C710B" w14:textId="77777777" w:rsidR="004207E8" w:rsidRPr="004207E8" w:rsidRDefault="004207E8" w:rsidP="004207E8">
      <w:pPr>
        <w:pStyle w:val="EndNoteBibliography"/>
        <w:spacing w:after="0"/>
        <w:rPr>
          <w:noProof/>
        </w:rPr>
      </w:pPr>
      <w:r w:rsidRPr="004207E8">
        <w:rPr>
          <w:noProof/>
        </w:rPr>
        <w:t>150.</w:t>
      </w:r>
      <w:r w:rsidRPr="004207E8">
        <w:rPr>
          <w:noProof/>
        </w:rPr>
        <w:tab/>
        <w:t>Parker CT, Crowley JM, Naples JA, Rolison JM, Wu J, Trapani AJ, Mcpartland CJ. The N170 event‐related potential reflects delayed neural response to faces when visual attention is directed to the eyes in youths with ASD. Autism Research. 2021;14(7):1347-56.</w:t>
      </w:r>
    </w:p>
    <w:p w14:paraId="7F045EF6" w14:textId="77777777" w:rsidR="004207E8" w:rsidRPr="004207E8" w:rsidRDefault="004207E8" w:rsidP="004207E8">
      <w:pPr>
        <w:pStyle w:val="EndNoteBibliography"/>
        <w:spacing w:after="0"/>
        <w:rPr>
          <w:noProof/>
        </w:rPr>
      </w:pPr>
      <w:r w:rsidRPr="004207E8">
        <w:rPr>
          <w:noProof/>
        </w:rPr>
        <w:t>151.</w:t>
      </w:r>
      <w:r w:rsidRPr="004207E8">
        <w:rPr>
          <w:noProof/>
        </w:rPr>
        <w:tab/>
        <w:t>Knight JE, Freedman GE, Myers JE, Berruti SA, Oakes AL, Cao ZC, et al. Severely Attenuated Visual Feedback Processing in Children on the Autism Spectrum. The Journal of Neuroscience. 2023;43(13):2424-38.</w:t>
      </w:r>
    </w:p>
    <w:p w14:paraId="1EAD7FB9" w14:textId="77777777" w:rsidR="004207E8" w:rsidRPr="004207E8" w:rsidRDefault="004207E8" w:rsidP="004207E8">
      <w:pPr>
        <w:pStyle w:val="EndNoteBibliography"/>
        <w:spacing w:after="0"/>
        <w:rPr>
          <w:noProof/>
        </w:rPr>
      </w:pPr>
      <w:r w:rsidRPr="004207E8">
        <w:rPr>
          <w:noProof/>
        </w:rPr>
        <w:t>152.</w:t>
      </w:r>
      <w:r w:rsidRPr="004207E8">
        <w:rPr>
          <w:noProof/>
        </w:rPr>
        <w:tab/>
        <w:t>Wakim K-M, Foxe JJ, Molholm S. Cued motor processing in autism and typical development: A high‐density electrical mapping study of response‐locked neural activity in children and adolescents. European Journal of Neuroscience. 2023/08/01;58(3).</w:t>
      </w:r>
    </w:p>
    <w:p w14:paraId="574CE3FA" w14:textId="77777777" w:rsidR="004207E8" w:rsidRPr="004207E8" w:rsidRDefault="004207E8" w:rsidP="004207E8">
      <w:pPr>
        <w:pStyle w:val="EndNoteBibliography"/>
        <w:spacing w:after="0"/>
        <w:rPr>
          <w:noProof/>
        </w:rPr>
      </w:pPr>
      <w:r w:rsidRPr="004207E8">
        <w:rPr>
          <w:noProof/>
        </w:rPr>
        <w:t>153.</w:t>
      </w:r>
      <w:r w:rsidRPr="004207E8">
        <w:rPr>
          <w:noProof/>
        </w:rPr>
        <w:tab/>
        <w:t>Faja S, Clarkson T, Webb JS. Neural and behavioral suppression of interfering flankers by children with and without autism spectrum disorder. Neuropsychologia. 2016;93:251-61.</w:t>
      </w:r>
    </w:p>
    <w:p w14:paraId="3D608C3A" w14:textId="77777777" w:rsidR="004207E8" w:rsidRPr="004207E8" w:rsidRDefault="004207E8" w:rsidP="004207E8">
      <w:pPr>
        <w:pStyle w:val="EndNoteBibliography"/>
        <w:spacing w:after="0"/>
        <w:rPr>
          <w:noProof/>
        </w:rPr>
      </w:pPr>
      <w:r w:rsidRPr="004207E8">
        <w:rPr>
          <w:noProof/>
        </w:rPr>
        <w:t>154.</w:t>
      </w:r>
      <w:r w:rsidRPr="004207E8">
        <w:rPr>
          <w:noProof/>
        </w:rPr>
        <w:tab/>
        <w:t>Magnuson JR, Iarocci G, Doesburg SM, Moreno S. Increased Intra‐Subject Variability of Reaction Times and Single‐Trial Event‐Related Potential Components in Children With Autism Spectrum Disorder. Autism Research. 2020/02/01;13(2).</w:t>
      </w:r>
    </w:p>
    <w:p w14:paraId="28B8CB0D" w14:textId="77777777" w:rsidR="004207E8" w:rsidRPr="004207E8" w:rsidRDefault="004207E8" w:rsidP="004207E8">
      <w:pPr>
        <w:pStyle w:val="EndNoteBibliography"/>
        <w:spacing w:after="0"/>
        <w:rPr>
          <w:noProof/>
        </w:rPr>
      </w:pPr>
      <w:r w:rsidRPr="004207E8">
        <w:rPr>
          <w:noProof/>
        </w:rPr>
        <w:t>155.</w:t>
      </w:r>
      <w:r w:rsidRPr="004207E8">
        <w:rPr>
          <w:noProof/>
        </w:rPr>
        <w:tab/>
        <w:t>Clawson A, South M, Baldwin SA, Larson MJ, Clawson A, South M, et al. Electrophysiological Endophenotypes and the Error-Related Negativity (ERN) in Autism Spectrum Disorder: A Family Study. Journal of Autism and Developmental Disorders 2017 47:5. 2017-02-21;47(5).</w:t>
      </w:r>
    </w:p>
    <w:p w14:paraId="6317710B" w14:textId="77777777" w:rsidR="004207E8" w:rsidRPr="004207E8" w:rsidRDefault="004207E8" w:rsidP="004207E8">
      <w:pPr>
        <w:pStyle w:val="EndNoteBibliography"/>
        <w:spacing w:after="0"/>
        <w:rPr>
          <w:noProof/>
        </w:rPr>
      </w:pPr>
      <w:r w:rsidRPr="004207E8">
        <w:rPr>
          <w:noProof/>
        </w:rPr>
        <w:t>156.</w:t>
      </w:r>
      <w:r w:rsidRPr="004207E8">
        <w:rPr>
          <w:noProof/>
        </w:rPr>
        <w:tab/>
        <w:t>Liu S, Tang F, Dou H, Zhang W. The relationship between autistic traits and empathy in adolescents: An ERP study. Neuroscience Letters. 2023;802:137173.</w:t>
      </w:r>
    </w:p>
    <w:p w14:paraId="036FE4C7" w14:textId="77777777" w:rsidR="004207E8" w:rsidRPr="004207E8" w:rsidRDefault="004207E8" w:rsidP="004207E8">
      <w:pPr>
        <w:pStyle w:val="EndNoteBibliography"/>
        <w:spacing w:after="0"/>
        <w:rPr>
          <w:noProof/>
        </w:rPr>
      </w:pPr>
      <w:r w:rsidRPr="004207E8">
        <w:rPr>
          <w:noProof/>
        </w:rPr>
        <w:t>157.</w:t>
      </w:r>
      <w:r w:rsidRPr="004207E8">
        <w:rPr>
          <w:noProof/>
        </w:rPr>
        <w:tab/>
        <w:t>Bochet A, Sperdin HF, Rihs TA, Kojovic N, Franchini M, Jan RK, et al. Early alterations of large-scale brain networks temporal dynamics in young children with autism. Communications Biology 2021 4:1. 2021-08-16;4(1).</w:t>
      </w:r>
    </w:p>
    <w:p w14:paraId="1976B16D" w14:textId="77777777" w:rsidR="004207E8" w:rsidRPr="004207E8" w:rsidRDefault="004207E8" w:rsidP="004207E8">
      <w:pPr>
        <w:pStyle w:val="EndNoteBibliography"/>
        <w:spacing w:after="0"/>
        <w:rPr>
          <w:noProof/>
        </w:rPr>
      </w:pPr>
      <w:r w:rsidRPr="004207E8">
        <w:rPr>
          <w:noProof/>
        </w:rPr>
        <w:t>158.</w:t>
      </w:r>
      <w:r w:rsidRPr="004207E8">
        <w:rPr>
          <w:noProof/>
        </w:rPr>
        <w:tab/>
        <w:t>Han J, Zeng K, Kang J, Tong Z, Cai E, Chen H, et al. Development of Brain Network in Children with Autism from Early Childhood to Late Childhood. Neuroscience. 2017;367:134-46.</w:t>
      </w:r>
    </w:p>
    <w:p w14:paraId="0546EB33" w14:textId="77777777" w:rsidR="004207E8" w:rsidRPr="004207E8" w:rsidRDefault="004207E8" w:rsidP="004207E8">
      <w:pPr>
        <w:pStyle w:val="EndNoteBibliography"/>
        <w:spacing w:after="0"/>
        <w:rPr>
          <w:noProof/>
        </w:rPr>
      </w:pPr>
      <w:r w:rsidRPr="004207E8">
        <w:rPr>
          <w:noProof/>
        </w:rPr>
        <w:t>159.</w:t>
      </w:r>
      <w:r w:rsidRPr="004207E8">
        <w:rPr>
          <w:noProof/>
        </w:rPr>
        <w:tab/>
        <w:t>Zhang Y, Zhang S, Chen B, Jiang L, Li Y, Dong L, et al. Predicting the Symptom Severity in Autism Spectrum Disorder Based on EEG Metrics | IEEE Journals &amp; Magazine | IEEE Xplore. IEEE Transactions on Neural Systems and Rehabilitation Engineering. 2022;30.</w:t>
      </w:r>
    </w:p>
    <w:p w14:paraId="419889F8" w14:textId="77777777" w:rsidR="004207E8" w:rsidRPr="004207E8" w:rsidRDefault="004207E8" w:rsidP="004207E8">
      <w:pPr>
        <w:pStyle w:val="EndNoteBibliography"/>
        <w:spacing w:after="0"/>
        <w:rPr>
          <w:noProof/>
        </w:rPr>
      </w:pPr>
      <w:r w:rsidRPr="004207E8">
        <w:rPr>
          <w:noProof/>
        </w:rPr>
        <w:t>160.</w:t>
      </w:r>
      <w:r w:rsidRPr="004207E8">
        <w:rPr>
          <w:noProof/>
        </w:rPr>
        <w:tab/>
        <w:t>Askari E, Setarehdan KS, Sheikhani A, Mohammadi RM, Teshnehlab M. Modeling the connections of brain regions in children with autism using cellular neural networks and electroencephalography analysis. Artificial Intelligence in Medicine. 2018;89:40-50.</w:t>
      </w:r>
    </w:p>
    <w:p w14:paraId="2D01400B" w14:textId="77777777" w:rsidR="004207E8" w:rsidRPr="004207E8" w:rsidRDefault="004207E8" w:rsidP="004207E8">
      <w:pPr>
        <w:pStyle w:val="EndNoteBibliography"/>
        <w:spacing w:after="0"/>
        <w:rPr>
          <w:noProof/>
        </w:rPr>
      </w:pPr>
      <w:r w:rsidRPr="004207E8">
        <w:rPr>
          <w:noProof/>
        </w:rPr>
        <w:t>161.</w:t>
      </w:r>
      <w:r w:rsidRPr="004207E8">
        <w:rPr>
          <w:noProof/>
        </w:rPr>
        <w:tab/>
        <w:t>Pillai AS, McAuliffe D, Lakshmanan BM, Mostofsky SH, Crone NE, Ewen JB. Altered task‐related modulation of long‐range connectivity in children with autism. Autism Research. 2018/02/01;11(2).</w:t>
      </w:r>
    </w:p>
    <w:p w14:paraId="24047B6C" w14:textId="77777777" w:rsidR="004207E8" w:rsidRPr="004207E8" w:rsidRDefault="004207E8" w:rsidP="004207E8">
      <w:pPr>
        <w:pStyle w:val="EndNoteBibliography"/>
        <w:spacing w:after="0"/>
        <w:rPr>
          <w:noProof/>
        </w:rPr>
      </w:pPr>
      <w:r w:rsidRPr="004207E8">
        <w:rPr>
          <w:noProof/>
        </w:rPr>
        <w:t>162.</w:t>
      </w:r>
      <w:r w:rsidRPr="004207E8">
        <w:rPr>
          <w:noProof/>
        </w:rPr>
        <w:tab/>
        <w:t>Portnova GV, Maslennikova AV. Atypical EEG Responses to Nonverbal Emotionally Charged Stimuli in Children with ASD. Behavioural Neurology. 2020;2020.</w:t>
      </w:r>
    </w:p>
    <w:p w14:paraId="19DEE0C8" w14:textId="77777777" w:rsidR="004207E8" w:rsidRPr="004207E8" w:rsidRDefault="004207E8" w:rsidP="004207E8">
      <w:pPr>
        <w:pStyle w:val="EndNoteBibliography"/>
        <w:spacing w:after="0"/>
        <w:rPr>
          <w:noProof/>
        </w:rPr>
      </w:pPr>
      <w:r w:rsidRPr="004207E8">
        <w:rPr>
          <w:noProof/>
        </w:rPr>
        <w:t>163.</w:t>
      </w:r>
      <w:r w:rsidRPr="004207E8">
        <w:rPr>
          <w:noProof/>
        </w:rPr>
        <w:tab/>
        <w:t>Dickinson A, DiStefano C, Senturk D, Jeste SS. Peak alpha frequency is a neural marker of cognitive function across the autism spectrum. European Journal of Neuroscience. 2018/03/01;47(6).</w:t>
      </w:r>
    </w:p>
    <w:p w14:paraId="2DD492B9" w14:textId="77777777" w:rsidR="004207E8" w:rsidRPr="004207E8" w:rsidRDefault="004207E8" w:rsidP="004207E8">
      <w:pPr>
        <w:pStyle w:val="EndNoteBibliography"/>
        <w:spacing w:after="0"/>
        <w:rPr>
          <w:noProof/>
        </w:rPr>
      </w:pPr>
      <w:r w:rsidRPr="004207E8">
        <w:rPr>
          <w:noProof/>
        </w:rPr>
        <w:lastRenderedPageBreak/>
        <w:t>164.</w:t>
      </w:r>
      <w:r w:rsidRPr="004207E8">
        <w:rPr>
          <w:noProof/>
        </w:rPr>
        <w:tab/>
        <w:t>Kozhushko JN, Nagornova VZ, Evdokimov AS, Shemyakina VN, Ponomarev AV, Tereshchenko PE, Kropotov DJ. Specificity of spontaneous EEG associated with different levels of cognitive and communicative dysfunctions in children. International Journal of Psychophysiology. 2018;128:22-30.</w:t>
      </w:r>
    </w:p>
    <w:p w14:paraId="46C43BF4" w14:textId="77777777" w:rsidR="004207E8" w:rsidRPr="004207E8" w:rsidRDefault="004207E8" w:rsidP="004207E8">
      <w:pPr>
        <w:pStyle w:val="EndNoteBibliography"/>
        <w:spacing w:after="0"/>
        <w:rPr>
          <w:noProof/>
        </w:rPr>
      </w:pPr>
      <w:r w:rsidRPr="004207E8">
        <w:rPr>
          <w:noProof/>
        </w:rPr>
        <w:t>165.</w:t>
      </w:r>
      <w:r w:rsidRPr="004207E8">
        <w:rPr>
          <w:noProof/>
        </w:rPr>
        <w:tab/>
        <w:t>Yeung KM, Han YMY, Sze LS, Chan SA. Abnormal frontal theta oscillations underlie the cognitive flexibility deficits in children with high-functioning autism spectrum disorders. Neuropsychology. 2016;30(3):281-95.</w:t>
      </w:r>
    </w:p>
    <w:p w14:paraId="240D97C1" w14:textId="77777777" w:rsidR="004207E8" w:rsidRPr="004207E8" w:rsidRDefault="004207E8" w:rsidP="004207E8">
      <w:pPr>
        <w:pStyle w:val="EndNoteBibliography"/>
        <w:spacing w:after="0"/>
        <w:rPr>
          <w:noProof/>
        </w:rPr>
      </w:pPr>
      <w:r w:rsidRPr="004207E8">
        <w:rPr>
          <w:noProof/>
        </w:rPr>
        <w:t>166.</w:t>
      </w:r>
      <w:r w:rsidRPr="004207E8">
        <w:rPr>
          <w:noProof/>
        </w:rPr>
        <w:tab/>
        <w:t>Pierce S, Kadlaskar G, Edmondson DA, McNally Keehn R, Dydak U, Keehn B, et al. Associations between sensory processing and electrophysiological and neurochemical measures in children with ASD: an EEG-MRS study. Journal of Neurodevelopmental Disorders 2021 13:1. 2021-01-06;13(1).</w:t>
      </w:r>
    </w:p>
    <w:p w14:paraId="20679664" w14:textId="77777777" w:rsidR="004207E8" w:rsidRPr="004207E8" w:rsidRDefault="004207E8" w:rsidP="004207E8">
      <w:pPr>
        <w:pStyle w:val="EndNoteBibliography"/>
        <w:spacing w:after="0"/>
        <w:rPr>
          <w:noProof/>
        </w:rPr>
      </w:pPr>
      <w:r w:rsidRPr="004207E8">
        <w:rPr>
          <w:noProof/>
        </w:rPr>
        <w:t>167.</w:t>
      </w:r>
      <w:r w:rsidRPr="004207E8">
        <w:rPr>
          <w:noProof/>
        </w:rPr>
        <w:tab/>
        <w:t>Hornung T, Chan W-H, Müller R-A, Townsend J, Keehn B. Dopaminergic hypo-activity and reduced theta-band power in autism spectrum disorder: A resting-state EEG study. International Journal of Psychophysiology. 2019;146:101-6.</w:t>
      </w:r>
    </w:p>
    <w:p w14:paraId="5D850256" w14:textId="77777777" w:rsidR="004207E8" w:rsidRPr="004207E8" w:rsidRDefault="004207E8" w:rsidP="004207E8">
      <w:pPr>
        <w:pStyle w:val="EndNoteBibliography"/>
        <w:spacing w:after="0"/>
        <w:rPr>
          <w:noProof/>
        </w:rPr>
      </w:pPr>
      <w:r w:rsidRPr="004207E8">
        <w:rPr>
          <w:noProof/>
        </w:rPr>
        <w:t>168.</w:t>
      </w:r>
      <w:r w:rsidRPr="004207E8">
        <w:rPr>
          <w:noProof/>
        </w:rPr>
        <w:tab/>
        <w:t>Neuhaus E, Lowry SJ, Santhosh M, Kresse A, Edwards LA, Keller J, et al. Resting state EEG in youth with ASD: age, sex, and relation to phenotype. Journal of Neurodevelopmental Disorders. 2021;13(1).</w:t>
      </w:r>
    </w:p>
    <w:p w14:paraId="55167BE8" w14:textId="77777777" w:rsidR="004207E8" w:rsidRPr="004207E8" w:rsidRDefault="004207E8" w:rsidP="004207E8">
      <w:pPr>
        <w:pStyle w:val="EndNoteBibliography"/>
        <w:spacing w:after="0"/>
        <w:rPr>
          <w:noProof/>
        </w:rPr>
      </w:pPr>
      <w:r w:rsidRPr="004207E8">
        <w:rPr>
          <w:noProof/>
        </w:rPr>
        <w:t>169.</w:t>
      </w:r>
      <w:r w:rsidRPr="004207E8">
        <w:rPr>
          <w:noProof/>
        </w:rPr>
        <w:tab/>
        <w:t>Keehn B, Vogel-Farley V, Tager-Flusberg H, Nelson CA. Atypical Hemispheric Specialization for Faces in Infants at Risk for Autism Spectrum Disorder. Autism Research. 2015/04/01;8(2).</w:t>
      </w:r>
    </w:p>
    <w:p w14:paraId="07EF50EB" w14:textId="77777777" w:rsidR="004207E8" w:rsidRPr="004207E8" w:rsidRDefault="004207E8" w:rsidP="004207E8">
      <w:pPr>
        <w:pStyle w:val="EndNoteBibliography"/>
        <w:spacing w:after="0"/>
        <w:rPr>
          <w:noProof/>
        </w:rPr>
      </w:pPr>
      <w:r w:rsidRPr="004207E8">
        <w:rPr>
          <w:noProof/>
        </w:rPr>
        <w:t>170.</w:t>
      </w:r>
      <w:r w:rsidRPr="004207E8">
        <w:rPr>
          <w:noProof/>
        </w:rPr>
        <w:tab/>
        <w:t>Kolesnik A, Begum Ali J, Gliga T, Guiraud J, Charman T, Johnson MH, et al. Increased cortical reactivity to repeated tones at 8 months in infants with later ASD. Translational Psychiatry 2019 9:1. 2019-01-30;9(1).</w:t>
      </w:r>
    </w:p>
    <w:p w14:paraId="3762E3A5" w14:textId="77777777" w:rsidR="004207E8" w:rsidRPr="004207E8" w:rsidRDefault="004207E8" w:rsidP="004207E8">
      <w:pPr>
        <w:pStyle w:val="EndNoteBibliography"/>
        <w:spacing w:after="0"/>
        <w:rPr>
          <w:noProof/>
        </w:rPr>
      </w:pPr>
      <w:r w:rsidRPr="004207E8">
        <w:rPr>
          <w:noProof/>
        </w:rPr>
        <w:t>171.</w:t>
      </w:r>
      <w:r w:rsidRPr="004207E8">
        <w:rPr>
          <w:noProof/>
        </w:rPr>
        <w:tab/>
        <w:t>Leno CV, Pickles A, Noordt VS, Huberty S, Desjardins J, Webb JS, Elsabbagh M. 12-Month peak alpha frequency is a correlate but not a longitudinal predictor of non-verbal cognitive abilities in infants at low and high risk for autism spectrum disorder. Developmental Cognitive Neuroscience. 2021;48:100938.</w:t>
      </w:r>
    </w:p>
    <w:p w14:paraId="331B6E3C" w14:textId="77777777" w:rsidR="004207E8" w:rsidRPr="004207E8" w:rsidRDefault="004207E8" w:rsidP="004207E8">
      <w:pPr>
        <w:pStyle w:val="EndNoteBibliography"/>
        <w:rPr>
          <w:noProof/>
        </w:rPr>
      </w:pPr>
      <w:r w:rsidRPr="004207E8">
        <w:rPr>
          <w:noProof/>
        </w:rPr>
        <w:t>172.</w:t>
      </w:r>
      <w:r w:rsidRPr="004207E8">
        <w:rPr>
          <w:noProof/>
        </w:rPr>
        <w:tab/>
        <w:t>Haartsen R, Charman T, Pasco G, Johnson MH, Jones EJH, Haartsen R, et al. Modulation of EEG theta by naturalistic social content is not altered in infants with family history of autism. Scientific Reports 2022 12:1. 2022-12-01;12(1).</w:t>
      </w:r>
    </w:p>
    <w:p w14:paraId="58F1AED1" w14:textId="66D5CCB7" w:rsidR="00DE23E8" w:rsidRPr="001549D3" w:rsidRDefault="00A505BC" w:rsidP="00654E8F">
      <w:pPr>
        <w:spacing w:before="240"/>
      </w:pPr>
      <w:r>
        <w:fldChar w:fldCharType="end"/>
      </w: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67A52" w14:textId="77777777" w:rsidR="00485654" w:rsidRDefault="00485654" w:rsidP="00117666">
      <w:pPr>
        <w:spacing w:after="0"/>
      </w:pPr>
      <w:r>
        <w:separator/>
      </w:r>
    </w:p>
  </w:endnote>
  <w:endnote w:type="continuationSeparator" w:id="0">
    <w:p w14:paraId="3E72A6E4" w14:textId="77777777" w:rsidR="00485654" w:rsidRDefault="00485654" w:rsidP="00117666">
      <w:pPr>
        <w:spacing w:after="0"/>
      </w:pPr>
      <w:r>
        <w:continuationSeparator/>
      </w:r>
    </w:p>
  </w:endnote>
  <w:endnote w:type="continuationNotice" w:id="1">
    <w:p w14:paraId="7C25FEA2" w14:textId="77777777" w:rsidR="00485654" w:rsidRDefault="0048565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EA699A"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A69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" filled="f" stroked="f" strokeweight=".5pt">
              <v:textbox style="mso-fit-shape-to-text:t">
                <w:txbxContent>
                  <w:p w14:paraId="4D054D26" w14:textId="77777777" w:rsidR="00EA69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EA699A"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A69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" filled="f" stroked="f" strokeweight=".5pt">
              <v:textbox style="mso-fit-shape-to-text:t">
                <w:txbxContent>
                  <w:p w14:paraId="085E15EB" w14:textId="77777777" w:rsidR="00EA699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E4ED3" w14:textId="77777777" w:rsidR="00485654" w:rsidRDefault="00485654" w:rsidP="00117666">
      <w:pPr>
        <w:spacing w:after="0"/>
      </w:pPr>
      <w:r>
        <w:separator/>
      </w:r>
    </w:p>
  </w:footnote>
  <w:footnote w:type="continuationSeparator" w:id="0">
    <w:p w14:paraId="2359C46C" w14:textId="77777777" w:rsidR="00485654" w:rsidRDefault="00485654" w:rsidP="00117666">
      <w:pPr>
        <w:spacing w:after="0"/>
      </w:pPr>
      <w:r>
        <w:continuationSeparator/>
      </w:r>
    </w:p>
  </w:footnote>
  <w:footnote w:type="continuationNotice" w:id="1">
    <w:p w14:paraId="0138D79B" w14:textId="77777777" w:rsidR="00485654" w:rsidRDefault="0048565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EA699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EA699A"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1120216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03D24"/>
    <w:rsid w:val="00003B0C"/>
    <w:rsid w:val="00005CE0"/>
    <w:rsid w:val="0001436A"/>
    <w:rsid w:val="000169A9"/>
    <w:rsid w:val="00025039"/>
    <w:rsid w:val="00027411"/>
    <w:rsid w:val="00034304"/>
    <w:rsid w:val="00034D8B"/>
    <w:rsid w:val="00035434"/>
    <w:rsid w:val="000420B9"/>
    <w:rsid w:val="00052A14"/>
    <w:rsid w:val="00057A2A"/>
    <w:rsid w:val="00065306"/>
    <w:rsid w:val="0007048D"/>
    <w:rsid w:val="00076D03"/>
    <w:rsid w:val="00077D53"/>
    <w:rsid w:val="00084B43"/>
    <w:rsid w:val="000B2208"/>
    <w:rsid w:val="000C7191"/>
    <w:rsid w:val="00100EF1"/>
    <w:rsid w:val="0010443B"/>
    <w:rsid w:val="00105FD9"/>
    <w:rsid w:val="00112941"/>
    <w:rsid w:val="00117047"/>
    <w:rsid w:val="00117666"/>
    <w:rsid w:val="00124A16"/>
    <w:rsid w:val="00150EAF"/>
    <w:rsid w:val="001549D3"/>
    <w:rsid w:val="00160065"/>
    <w:rsid w:val="001646AD"/>
    <w:rsid w:val="0016534E"/>
    <w:rsid w:val="001660C9"/>
    <w:rsid w:val="00177D84"/>
    <w:rsid w:val="0018504D"/>
    <w:rsid w:val="001922EF"/>
    <w:rsid w:val="001929CF"/>
    <w:rsid w:val="00195BA2"/>
    <w:rsid w:val="001C3582"/>
    <w:rsid w:val="001C38E4"/>
    <w:rsid w:val="001E680B"/>
    <w:rsid w:val="00203FA7"/>
    <w:rsid w:val="002155B7"/>
    <w:rsid w:val="00215E9C"/>
    <w:rsid w:val="002225B4"/>
    <w:rsid w:val="00225422"/>
    <w:rsid w:val="00233510"/>
    <w:rsid w:val="002441DD"/>
    <w:rsid w:val="00267D18"/>
    <w:rsid w:val="00277196"/>
    <w:rsid w:val="0028169A"/>
    <w:rsid w:val="002868E2"/>
    <w:rsid w:val="002869C3"/>
    <w:rsid w:val="002936E4"/>
    <w:rsid w:val="00295F04"/>
    <w:rsid w:val="00297BEF"/>
    <w:rsid w:val="002B4809"/>
    <w:rsid w:val="002B4A57"/>
    <w:rsid w:val="002C74CA"/>
    <w:rsid w:val="002F0656"/>
    <w:rsid w:val="002F06FD"/>
    <w:rsid w:val="002F21CD"/>
    <w:rsid w:val="002F7E72"/>
    <w:rsid w:val="00300803"/>
    <w:rsid w:val="0031370C"/>
    <w:rsid w:val="00321A4E"/>
    <w:rsid w:val="00336428"/>
    <w:rsid w:val="003544FB"/>
    <w:rsid w:val="00371E3A"/>
    <w:rsid w:val="00386861"/>
    <w:rsid w:val="00386E9F"/>
    <w:rsid w:val="00392C8F"/>
    <w:rsid w:val="003A1BC7"/>
    <w:rsid w:val="003A4C16"/>
    <w:rsid w:val="003A5203"/>
    <w:rsid w:val="003A59C7"/>
    <w:rsid w:val="003C58C1"/>
    <w:rsid w:val="003D2D47"/>
    <w:rsid w:val="003D2F2D"/>
    <w:rsid w:val="003E4D16"/>
    <w:rsid w:val="00401590"/>
    <w:rsid w:val="00416137"/>
    <w:rsid w:val="004207E8"/>
    <w:rsid w:val="00447801"/>
    <w:rsid w:val="00447C7D"/>
    <w:rsid w:val="00452E9C"/>
    <w:rsid w:val="004735C8"/>
    <w:rsid w:val="0048369A"/>
    <w:rsid w:val="00485654"/>
    <w:rsid w:val="004961FF"/>
    <w:rsid w:val="004A3B03"/>
    <w:rsid w:val="004A76D7"/>
    <w:rsid w:val="004B7794"/>
    <w:rsid w:val="004E50C0"/>
    <w:rsid w:val="004F2807"/>
    <w:rsid w:val="00511EE4"/>
    <w:rsid w:val="005125B9"/>
    <w:rsid w:val="00514C6F"/>
    <w:rsid w:val="00516C38"/>
    <w:rsid w:val="00517A89"/>
    <w:rsid w:val="005250F2"/>
    <w:rsid w:val="00541554"/>
    <w:rsid w:val="00556638"/>
    <w:rsid w:val="00576A94"/>
    <w:rsid w:val="00582875"/>
    <w:rsid w:val="00592218"/>
    <w:rsid w:val="00593EEA"/>
    <w:rsid w:val="005953B4"/>
    <w:rsid w:val="005A5EEE"/>
    <w:rsid w:val="005A6498"/>
    <w:rsid w:val="005A6C02"/>
    <w:rsid w:val="005E1D64"/>
    <w:rsid w:val="005E3C04"/>
    <w:rsid w:val="005E6A04"/>
    <w:rsid w:val="005E79F7"/>
    <w:rsid w:val="006127E4"/>
    <w:rsid w:val="0062075E"/>
    <w:rsid w:val="006375C7"/>
    <w:rsid w:val="006405BC"/>
    <w:rsid w:val="00654E8F"/>
    <w:rsid w:val="00660D05"/>
    <w:rsid w:val="006820B1"/>
    <w:rsid w:val="0068519D"/>
    <w:rsid w:val="006B62C4"/>
    <w:rsid w:val="006B6F2F"/>
    <w:rsid w:val="006B7D14"/>
    <w:rsid w:val="006C5DA6"/>
    <w:rsid w:val="006C6177"/>
    <w:rsid w:val="006D2D70"/>
    <w:rsid w:val="006E5FBA"/>
    <w:rsid w:val="006F330A"/>
    <w:rsid w:val="006F36BE"/>
    <w:rsid w:val="00701727"/>
    <w:rsid w:val="0070258B"/>
    <w:rsid w:val="0070566C"/>
    <w:rsid w:val="00706462"/>
    <w:rsid w:val="00711709"/>
    <w:rsid w:val="00714C50"/>
    <w:rsid w:val="00717FD9"/>
    <w:rsid w:val="00725A7D"/>
    <w:rsid w:val="00731E21"/>
    <w:rsid w:val="0074501C"/>
    <w:rsid w:val="007474B0"/>
    <w:rsid w:val="007501BE"/>
    <w:rsid w:val="007723E6"/>
    <w:rsid w:val="00773B6D"/>
    <w:rsid w:val="0078361A"/>
    <w:rsid w:val="00785382"/>
    <w:rsid w:val="00790BB3"/>
    <w:rsid w:val="00795058"/>
    <w:rsid w:val="007C0BCA"/>
    <w:rsid w:val="007C206C"/>
    <w:rsid w:val="007F126F"/>
    <w:rsid w:val="00803D24"/>
    <w:rsid w:val="008133BC"/>
    <w:rsid w:val="00817DD6"/>
    <w:rsid w:val="008465A4"/>
    <w:rsid w:val="00862715"/>
    <w:rsid w:val="00863393"/>
    <w:rsid w:val="0087139A"/>
    <w:rsid w:val="00885156"/>
    <w:rsid w:val="008A169F"/>
    <w:rsid w:val="008A221C"/>
    <w:rsid w:val="008A24FF"/>
    <w:rsid w:val="008C7871"/>
    <w:rsid w:val="008E04FE"/>
    <w:rsid w:val="00904EA4"/>
    <w:rsid w:val="00910CC9"/>
    <w:rsid w:val="00912078"/>
    <w:rsid w:val="009151AA"/>
    <w:rsid w:val="00923EAF"/>
    <w:rsid w:val="009253F5"/>
    <w:rsid w:val="009266A8"/>
    <w:rsid w:val="00932A89"/>
    <w:rsid w:val="0093429D"/>
    <w:rsid w:val="00937756"/>
    <w:rsid w:val="0093779A"/>
    <w:rsid w:val="00943573"/>
    <w:rsid w:val="00944373"/>
    <w:rsid w:val="00970F7D"/>
    <w:rsid w:val="00973035"/>
    <w:rsid w:val="009833FA"/>
    <w:rsid w:val="00994A3D"/>
    <w:rsid w:val="009952E0"/>
    <w:rsid w:val="009A71EC"/>
    <w:rsid w:val="009C2B12"/>
    <w:rsid w:val="009C2F0A"/>
    <w:rsid w:val="009C4401"/>
    <w:rsid w:val="009C70F3"/>
    <w:rsid w:val="009D5645"/>
    <w:rsid w:val="009F2A8E"/>
    <w:rsid w:val="00A056A1"/>
    <w:rsid w:val="00A05FED"/>
    <w:rsid w:val="00A065DB"/>
    <w:rsid w:val="00A174D9"/>
    <w:rsid w:val="00A433C6"/>
    <w:rsid w:val="00A505BC"/>
    <w:rsid w:val="00A569CD"/>
    <w:rsid w:val="00A5760A"/>
    <w:rsid w:val="00A57919"/>
    <w:rsid w:val="00A643E1"/>
    <w:rsid w:val="00A6646B"/>
    <w:rsid w:val="00A76C6C"/>
    <w:rsid w:val="00A965EC"/>
    <w:rsid w:val="00AA5C59"/>
    <w:rsid w:val="00AB5EE2"/>
    <w:rsid w:val="00AB6715"/>
    <w:rsid w:val="00AC2486"/>
    <w:rsid w:val="00AC408D"/>
    <w:rsid w:val="00AD0636"/>
    <w:rsid w:val="00AD7297"/>
    <w:rsid w:val="00AF6BF3"/>
    <w:rsid w:val="00B1671E"/>
    <w:rsid w:val="00B25EB8"/>
    <w:rsid w:val="00B354E1"/>
    <w:rsid w:val="00B37F4D"/>
    <w:rsid w:val="00B414E1"/>
    <w:rsid w:val="00B501F3"/>
    <w:rsid w:val="00B53BE5"/>
    <w:rsid w:val="00B646B6"/>
    <w:rsid w:val="00B66A12"/>
    <w:rsid w:val="00B7615C"/>
    <w:rsid w:val="00B834FD"/>
    <w:rsid w:val="00B950DF"/>
    <w:rsid w:val="00BB5CF9"/>
    <w:rsid w:val="00BC0F98"/>
    <w:rsid w:val="00BC6730"/>
    <w:rsid w:val="00BE567C"/>
    <w:rsid w:val="00BF4C03"/>
    <w:rsid w:val="00C13B49"/>
    <w:rsid w:val="00C20C02"/>
    <w:rsid w:val="00C52A7B"/>
    <w:rsid w:val="00C56BAF"/>
    <w:rsid w:val="00C679AA"/>
    <w:rsid w:val="00C71F8B"/>
    <w:rsid w:val="00C75972"/>
    <w:rsid w:val="00C809FA"/>
    <w:rsid w:val="00C82362"/>
    <w:rsid w:val="00CA7400"/>
    <w:rsid w:val="00CC0A3A"/>
    <w:rsid w:val="00CD066B"/>
    <w:rsid w:val="00CD2865"/>
    <w:rsid w:val="00CE0CB3"/>
    <w:rsid w:val="00CE2856"/>
    <w:rsid w:val="00CE4FEE"/>
    <w:rsid w:val="00D00B7E"/>
    <w:rsid w:val="00D02E17"/>
    <w:rsid w:val="00D07B6C"/>
    <w:rsid w:val="00D07C79"/>
    <w:rsid w:val="00D10278"/>
    <w:rsid w:val="00D1443D"/>
    <w:rsid w:val="00D2044E"/>
    <w:rsid w:val="00D21007"/>
    <w:rsid w:val="00D36AA8"/>
    <w:rsid w:val="00D423F2"/>
    <w:rsid w:val="00D42BB3"/>
    <w:rsid w:val="00D45E5F"/>
    <w:rsid w:val="00D46F61"/>
    <w:rsid w:val="00D50642"/>
    <w:rsid w:val="00D52F66"/>
    <w:rsid w:val="00D5528C"/>
    <w:rsid w:val="00D81FEB"/>
    <w:rsid w:val="00D85918"/>
    <w:rsid w:val="00D864BB"/>
    <w:rsid w:val="00DA2F8E"/>
    <w:rsid w:val="00DA500C"/>
    <w:rsid w:val="00DB58FB"/>
    <w:rsid w:val="00DB59C3"/>
    <w:rsid w:val="00DB7414"/>
    <w:rsid w:val="00DC259A"/>
    <w:rsid w:val="00DC5F80"/>
    <w:rsid w:val="00DD645C"/>
    <w:rsid w:val="00DE23E8"/>
    <w:rsid w:val="00E01C97"/>
    <w:rsid w:val="00E30BDD"/>
    <w:rsid w:val="00E42640"/>
    <w:rsid w:val="00E52348"/>
    <w:rsid w:val="00E52377"/>
    <w:rsid w:val="00E566C3"/>
    <w:rsid w:val="00E64E17"/>
    <w:rsid w:val="00E671FD"/>
    <w:rsid w:val="00E866C9"/>
    <w:rsid w:val="00E870C1"/>
    <w:rsid w:val="00E91B52"/>
    <w:rsid w:val="00E95320"/>
    <w:rsid w:val="00E9749C"/>
    <w:rsid w:val="00EA1209"/>
    <w:rsid w:val="00EA2B20"/>
    <w:rsid w:val="00EA3D3C"/>
    <w:rsid w:val="00EA699A"/>
    <w:rsid w:val="00EC3821"/>
    <w:rsid w:val="00EC6BD5"/>
    <w:rsid w:val="00EE0EB1"/>
    <w:rsid w:val="00EE27DD"/>
    <w:rsid w:val="00F318C7"/>
    <w:rsid w:val="00F32927"/>
    <w:rsid w:val="00F33CC4"/>
    <w:rsid w:val="00F35DE4"/>
    <w:rsid w:val="00F37582"/>
    <w:rsid w:val="00F46900"/>
    <w:rsid w:val="00F527D0"/>
    <w:rsid w:val="00F54305"/>
    <w:rsid w:val="00F61D89"/>
    <w:rsid w:val="00F65127"/>
    <w:rsid w:val="00F8116B"/>
    <w:rsid w:val="00FA1C36"/>
    <w:rsid w:val="00FA1FC6"/>
    <w:rsid w:val="00FF6B3B"/>
    <w:rsid w:val="00FF7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75D03B4A-5711-4AFD-8B72-00325D83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 w:type="character" w:styleId="Mention">
    <w:name w:val="Mention"/>
    <w:basedOn w:val="DefaultParagraphFont"/>
    <w:uiPriority w:val="99"/>
    <w:unhideWhenUsed/>
    <w:rsid w:val="005A6498"/>
    <w:rPr>
      <w:color w:val="2B579A"/>
      <w:shd w:val="clear" w:color="auto" w:fill="E1DFDD"/>
    </w:rPr>
  </w:style>
  <w:style w:type="paragraph" w:customStyle="1" w:styleId="EndNoteBibliographyTitle">
    <w:name w:val="EndNote Bibliography Title"/>
    <w:basedOn w:val="Normal"/>
    <w:link w:val="EndNoteBibliographyTitleChar"/>
    <w:rsid w:val="00A505BC"/>
    <w:pPr>
      <w:spacing w:after="0"/>
      <w:jc w:val="center"/>
    </w:pPr>
    <w:rPr>
      <w:rFonts w:cs="Times New Roman"/>
    </w:rPr>
  </w:style>
  <w:style w:type="character" w:customStyle="1" w:styleId="EndNoteBibliographyTitleChar">
    <w:name w:val="EndNote Bibliography Title Char"/>
    <w:basedOn w:val="DefaultParagraphFont"/>
    <w:link w:val="EndNoteBibliographyTitle"/>
    <w:rsid w:val="00A505BC"/>
    <w:rPr>
      <w:rFonts w:ascii="Times New Roman" w:hAnsi="Times New Roman" w:cs="Times New Roman"/>
      <w:sz w:val="24"/>
    </w:rPr>
  </w:style>
  <w:style w:type="paragraph" w:customStyle="1" w:styleId="EndNoteBibliography">
    <w:name w:val="EndNote Bibliography"/>
    <w:basedOn w:val="Normal"/>
    <w:link w:val="EndNoteBibliographyChar"/>
    <w:rsid w:val="00A505BC"/>
    <w:rPr>
      <w:rFonts w:cs="Times New Roman"/>
    </w:rPr>
  </w:style>
  <w:style w:type="character" w:customStyle="1" w:styleId="EndNoteBibliographyChar">
    <w:name w:val="EndNote Bibliography Char"/>
    <w:basedOn w:val="DefaultParagraphFont"/>
    <w:link w:val="EndNoteBibliography"/>
    <w:rsid w:val="00A505BC"/>
    <w:rPr>
      <w:rFonts w:ascii="Times New Roman" w:hAnsi="Times New Roman" w:cs="Times New Roman"/>
      <w:sz w:val="24"/>
    </w:rPr>
  </w:style>
  <w:style w:type="paragraph" w:styleId="TOCHeading">
    <w:name w:val="TOC Heading"/>
    <w:basedOn w:val="Heading1"/>
    <w:next w:val="Normal"/>
    <w:uiPriority w:val="39"/>
    <w:unhideWhenUsed/>
    <w:qFormat/>
    <w:rsid w:val="00D50642"/>
    <w:pPr>
      <w:keepNext/>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D50642"/>
    <w:pPr>
      <w:spacing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D50642"/>
    <w:pPr>
      <w:spacing w:after="0"/>
      <w:ind w:left="240"/>
    </w:pPr>
    <w:rPr>
      <w:rFonts w:asciiTheme="minorHAnsi" w:hAnsiTheme="minorHAnsi" w:cstheme="minorHAnsi"/>
      <w:b/>
      <w:bCs/>
      <w:sz w:val="22"/>
    </w:rPr>
  </w:style>
  <w:style w:type="paragraph" w:styleId="TOC3">
    <w:name w:val="toc 3"/>
    <w:basedOn w:val="Normal"/>
    <w:next w:val="Normal"/>
    <w:autoRedefine/>
    <w:uiPriority w:val="39"/>
    <w:semiHidden/>
    <w:unhideWhenUsed/>
    <w:rsid w:val="00D50642"/>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D50642"/>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D50642"/>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D50642"/>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D50642"/>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D50642"/>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D50642"/>
    <w:pPr>
      <w:spacing w:before="0"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33674609">
      <w:bodyDiv w:val="1"/>
      <w:marLeft w:val="0"/>
      <w:marRight w:val="0"/>
      <w:marTop w:val="0"/>
      <w:marBottom w:val="0"/>
      <w:divBdr>
        <w:top w:val="none" w:sz="0" w:space="0" w:color="auto"/>
        <w:left w:val="none" w:sz="0" w:space="0" w:color="auto"/>
        <w:bottom w:val="none" w:sz="0" w:space="0" w:color="auto"/>
        <w:right w:val="none" w:sz="0" w:space="0" w:color="auto"/>
      </w:divBdr>
    </w:div>
    <w:div w:id="434135101">
      <w:bodyDiv w:val="1"/>
      <w:marLeft w:val="0"/>
      <w:marRight w:val="0"/>
      <w:marTop w:val="0"/>
      <w:marBottom w:val="0"/>
      <w:divBdr>
        <w:top w:val="none" w:sz="0" w:space="0" w:color="auto"/>
        <w:left w:val="none" w:sz="0" w:space="0" w:color="auto"/>
        <w:bottom w:val="none" w:sz="0" w:space="0" w:color="auto"/>
        <w:right w:val="none" w:sz="0" w:space="0" w:color="auto"/>
      </w:divBdr>
    </w:div>
    <w:div w:id="471212162">
      <w:bodyDiv w:val="1"/>
      <w:marLeft w:val="0"/>
      <w:marRight w:val="0"/>
      <w:marTop w:val="0"/>
      <w:marBottom w:val="0"/>
      <w:divBdr>
        <w:top w:val="none" w:sz="0" w:space="0" w:color="auto"/>
        <w:left w:val="none" w:sz="0" w:space="0" w:color="auto"/>
        <w:bottom w:val="none" w:sz="0" w:space="0" w:color="auto"/>
        <w:right w:val="none" w:sz="0" w:space="0" w:color="auto"/>
      </w:divBdr>
    </w:div>
    <w:div w:id="571893621">
      <w:bodyDiv w:val="1"/>
      <w:marLeft w:val="0"/>
      <w:marRight w:val="0"/>
      <w:marTop w:val="0"/>
      <w:marBottom w:val="0"/>
      <w:divBdr>
        <w:top w:val="none" w:sz="0" w:space="0" w:color="auto"/>
        <w:left w:val="none" w:sz="0" w:space="0" w:color="auto"/>
        <w:bottom w:val="none" w:sz="0" w:space="0" w:color="auto"/>
        <w:right w:val="none" w:sz="0" w:space="0" w:color="auto"/>
      </w:divBdr>
    </w:div>
    <w:div w:id="811017739">
      <w:bodyDiv w:val="1"/>
      <w:marLeft w:val="0"/>
      <w:marRight w:val="0"/>
      <w:marTop w:val="0"/>
      <w:marBottom w:val="0"/>
      <w:divBdr>
        <w:top w:val="none" w:sz="0" w:space="0" w:color="auto"/>
        <w:left w:val="none" w:sz="0" w:space="0" w:color="auto"/>
        <w:bottom w:val="none" w:sz="0" w:space="0" w:color="auto"/>
        <w:right w:val="none" w:sz="0" w:space="0" w:color="auto"/>
      </w:divBdr>
    </w:div>
    <w:div w:id="840120161">
      <w:bodyDiv w:val="1"/>
      <w:marLeft w:val="0"/>
      <w:marRight w:val="0"/>
      <w:marTop w:val="0"/>
      <w:marBottom w:val="0"/>
      <w:divBdr>
        <w:top w:val="none" w:sz="0" w:space="0" w:color="auto"/>
        <w:left w:val="none" w:sz="0" w:space="0" w:color="auto"/>
        <w:bottom w:val="none" w:sz="0" w:space="0" w:color="auto"/>
        <w:right w:val="none" w:sz="0" w:space="0" w:color="auto"/>
      </w:divBdr>
    </w:div>
    <w:div w:id="1085303504">
      <w:bodyDiv w:val="1"/>
      <w:marLeft w:val="0"/>
      <w:marRight w:val="0"/>
      <w:marTop w:val="0"/>
      <w:marBottom w:val="0"/>
      <w:divBdr>
        <w:top w:val="none" w:sz="0" w:space="0" w:color="auto"/>
        <w:left w:val="none" w:sz="0" w:space="0" w:color="auto"/>
        <w:bottom w:val="none" w:sz="0" w:space="0" w:color="auto"/>
        <w:right w:val="none" w:sz="0" w:space="0" w:color="auto"/>
      </w:divBdr>
    </w:div>
    <w:div w:id="1164586464">
      <w:bodyDiv w:val="1"/>
      <w:marLeft w:val="0"/>
      <w:marRight w:val="0"/>
      <w:marTop w:val="0"/>
      <w:marBottom w:val="0"/>
      <w:divBdr>
        <w:top w:val="none" w:sz="0" w:space="0" w:color="auto"/>
        <w:left w:val="none" w:sz="0" w:space="0" w:color="auto"/>
        <w:bottom w:val="none" w:sz="0" w:space="0" w:color="auto"/>
        <w:right w:val="none" w:sz="0" w:space="0" w:color="auto"/>
      </w:divBdr>
    </w:div>
    <w:div w:id="1184057776">
      <w:bodyDiv w:val="1"/>
      <w:marLeft w:val="0"/>
      <w:marRight w:val="0"/>
      <w:marTop w:val="0"/>
      <w:marBottom w:val="0"/>
      <w:divBdr>
        <w:top w:val="none" w:sz="0" w:space="0" w:color="auto"/>
        <w:left w:val="none" w:sz="0" w:space="0" w:color="auto"/>
        <w:bottom w:val="none" w:sz="0" w:space="0" w:color="auto"/>
        <w:right w:val="none" w:sz="0" w:space="0" w:color="auto"/>
      </w:divBdr>
    </w:div>
    <w:div w:id="1231187339">
      <w:bodyDiv w:val="1"/>
      <w:marLeft w:val="0"/>
      <w:marRight w:val="0"/>
      <w:marTop w:val="0"/>
      <w:marBottom w:val="0"/>
      <w:divBdr>
        <w:top w:val="none" w:sz="0" w:space="0" w:color="auto"/>
        <w:left w:val="none" w:sz="0" w:space="0" w:color="auto"/>
        <w:bottom w:val="none" w:sz="0" w:space="0" w:color="auto"/>
        <w:right w:val="none" w:sz="0" w:space="0" w:color="auto"/>
      </w:divBdr>
    </w:div>
    <w:div w:id="1263222790">
      <w:bodyDiv w:val="1"/>
      <w:marLeft w:val="0"/>
      <w:marRight w:val="0"/>
      <w:marTop w:val="0"/>
      <w:marBottom w:val="0"/>
      <w:divBdr>
        <w:top w:val="none" w:sz="0" w:space="0" w:color="auto"/>
        <w:left w:val="none" w:sz="0" w:space="0" w:color="auto"/>
        <w:bottom w:val="none" w:sz="0" w:space="0" w:color="auto"/>
        <w:right w:val="none" w:sz="0" w:space="0" w:color="auto"/>
      </w:divBdr>
    </w:div>
    <w:div w:id="1267930916">
      <w:bodyDiv w:val="1"/>
      <w:marLeft w:val="0"/>
      <w:marRight w:val="0"/>
      <w:marTop w:val="0"/>
      <w:marBottom w:val="0"/>
      <w:divBdr>
        <w:top w:val="none" w:sz="0" w:space="0" w:color="auto"/>
        <w:left w:val="none" w:sz="0" w:space="0" w:color="auto"/>
        <w:bottom w:val="none" w:sz="0" w:space="0" w:color="auto"/>
        <w:right w:val="none" w:sz="0" w:space="0" w:color="auto"/>
      </w:divBdr>
    </w:div>
    <w:div w:id="1340735912">
      <w:bodyDiv w:val="1"/>
      <w:marLeft w:val="0"/>
      <w:marRight w:val="0"/>
      <w:marTop w:val="0"/>
      <w:marBottom w:val="0"/>
      <w:divBdr>
        <w:top w:val="none" w:sz="0" w:space="0" w:color="auto"/>
        <w:left w:val="none" w:sz="0" w:space="0" w:color="auto"/>
        <w:bottom w:val="none" w:sz="0" w:space="0" w:color="auto"/>
        <w:right w:val="none" w:sz="0" w:space="0" w:color="auto"/>
      </w:divBdr>
    </w:div>
    <w:div w:id="1455249665">
      <w:bodyDiv w:val="1"/>
      <w:marLeft w:val="0"/>
      <w:marRight w:val="0"/>
      <w:marTop w:val="0"/>
      <w:marBottom w:val="0"/>
      <w:divBdr>
        <w:top w:val="none" w:sz="0" w:space="0" w:color="auto"/>
        <w:left w:val="none" w:sz="0" w:space="0" w:color="auto"/>
        <w:bottom w:val="none" w:sz="0" w:space="0" w:color="auto"/>
        <w:right w:val="none" w:sz="0" w:space="0" w:color="auto"/>
      </w:divBdr>
    </w:div>
    <w:div w:id="1489709432">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11706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C:\Users\hannah.eccles\OneDrive - Frontiers Media SA\Documents\Latex work\Sep 2022_link updates\Supplementary_Material.dotx</Template>
  <TotalTime>9</TotalTime>
  <Pages>45</Pages>
  <Words>53592</Words>
  <Characters>305480</Characters>
  <Application>Microsoft Office Word</Application>
  <DocSecurity>0</DocSecurity>
  <Lines>2545</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cp:lastModifiedBy>Halliday, Amanda (NIH/NIMH) [F]</cp:lastModifiedBy>
  <cp:revision>10</cp:revision>
  <cp:lastPrinted>2013-10-03T15:51:00Z</cp:lastPrinted>
  <dcterms:created xsi:type="dcterms:W3CDTF">2024-09-04T17:17:00Z</dcterms:created>
  <dcterms:modified xsi:type="dcterms:W3CDTF">2024-09-04T17:25:00Z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