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8DA1" w14:textId="4B43E1F9" w:rsidR="00994A3D" w:rsidRPr="00F1341F" w:rsidRDefault="00654E8F" w:rsidP="00F1341F">
      <w:pPr>
        <w:pStyle w:val="SupplementaryMaterial"/>
        <w:rPr>
          <w:b w:val="0"/>
        </w:rPr>
      </w:pPr>
      <w:r w:rsidRPr="001549D3">
        <w:t>Supplementary Material</w:t>
      </w:r>
    </w:p>
    <w:p w14:paraId="7305C546" w14:textId="3E859663" w:rsidR="00F1341F" w:rsidRPr="00F1341F" w:rsidRDefault="00F1341F" w:rsidP="00F1341F">
      <w:pPr>
        <w:keepNext/>
        <w:rPr>
          <w:rFonts w:cs="Times New Roman"/>
          <w:b/>
          <w:szCs w:val="24"/>
        </w:rPr>
      </w:pPr>
      <w:bookmarkStart w:id="0" w:name="_Hlk172576419"/>
      <w:r w:rsidRPr="00F1341F">
        <w:rPr>
          <w:rFonts w:cs="Times New Roman" w:hint="eastAsia"/>
          <w:b/>
          <w:szCs w:val="24"/>
        </w:rPr>
        <w:t xml:space="preserve">Supplementary </w:t>
      </w:r>
      <w:r>
        <w:rPr>
          <w:rFonts w:cs="Times New Roman" w:hint="eastAsia"/>
          <w:b/>
          <w:szCs w:val="24"/>
          <w:lang w:eastAsia="zh-TW"/>
        </w:rPr>
        <w:t>Figure</w:t>
      </w:r>
      <w:r w:rsidRPr="00F1341F">
        <w:rPr>
          <w:rFonts w:cs="Times New Roman" w:hint="eastAsia"/>
          <w:b/>
          <w:szCs w:val="24"/>
        </w:rPr>
        <w:t xml:space="preserve"> 1</w:t>
      </w:r>
      <w:r w:rsidRPr="00F1341F">
        <w:rPr>
          <w:rFonts w:cs="Times New Roman"/>
          <w:b/>
          <w:szCs w:val="24"/>
        </w:rPr>
        <w:t xml:space="preserve">. </w:t>
      </w:r>
      <w:r w:rsidRPr="00F1341F">
        <w:rPr>
          <w:rFonts w:cs="Times New Roman"/>
          <w:bCs/>
          <w:szCs w:val="24"/>
        </w:rPr>
        <w:t>Data collection joint display to summarize quantitative and qualitative research questions, data source and mixed methods integration by four feasibility domains.</w:t>
      </w: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1560"/>
        <w:gridCol w:w="3686"/>
        <w:gridCol w:w="3685"/>
        <w:gridCol w:w="3544"/>
        <w:gridCol w:w="2268"/>
      </w:tblGrid>
      <w:tr w:rsidR="00F1341F" w:rsidRPr="00F1341F" w14:paraId="6358F2F4" w14:textId="77777777" w:rsidTr="00CF3536">
        <w:trPr>
          <w:trHeight w:val="539"/>
        </w:trPr>
        <w:tc>
          <w:tcPr>
            <w:tcW w:w="1560" w:type="dxa"/>
            <w:vAlign w:val="center"/>
          </w:tcPr>
          <w:p w14:paraId="3F6E0976" w14:textId="77777777" w:rsidR="00F1341F" w:rsidRPr="00F1341F" w:rsidRDefault="00F1341F" w:rsidP="00F1341F">
            <w:pPr>
              <w:spacing w:beforeLines="50" w:afterLines="50" w:after="120"/>
              <w:jc w:val="center"/>
              <w:rPr>
                <w:b/>
                <w:bCs/>
                <w:sz w:val="22"/>
              </w:rPr>
            </w:pPr>
            <w:r w:rsidRPr="00F1341F">
              <w:rPr>
                <w:b/>
                <w:bCs/>
                <w:sz w:val="22"/>
              </w:rPr>
              <w:t>Feasibility domain</w:t>
            </w:r>
          </w:p>
        </w:tc>
        <w:tc>
          <w:tcPr>
            <w:tcW w:w="3686" w:type="dxa"/>
            <w:vAlign w:val="center"/>
          </w:tcPr>
          <w:p w14:paraId="7B6DD798" w14:textId="77777777" w:rsidR="00F1341F" w:rsidRPr="00F1341F" w:rsidRDefault="00F1341F" w:rsidP="00DA1E89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F1341F">
              <w:rPr>
                <w:rFonts w:cs="Times New Roman"/>
                <w:b/>
                <w:bCs/>
                <w:sz w:val="22"/>
              </w:rPr>
              <w:t>Quantitative research questions and measures used</w:t>
            </w:r>
          </w:p>
        </w:tc>
        <w:tc>
          <w:tcPr>
            <w:tcW w:w="3685" w:type="dxa"/>
            <w:vAlign w:val="center"/>
          </w:tcPr>
          <w:p w14:paraId="3FF4D95B" w14:textId="77777777" w:rsidR="00F1341F" w:rsidRPr="00F1341F" w:rsidRDefault="00F1341F" w:rsidP="00DA1E89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1341F">
              <w:rPr>
                <w:rFonts w:cs="Times New Roman"/>
                <w:b/>
                <w:bCs/>
                <w:sz w:val="22"/>
              </w:rPr>
              <w:t>Qualitative research questions and data source</w:t>
            </w:r>
          </w:p>
        </w:tc>
        <w:tc>
          <w:tcPr>
            <w:tcW w:w="3544" w:type="dxa"/>
            <w:vAlign w:val="center"/>
          </w:tcPr>
          <w:p w14:paraId="2F434AB5" w14:textId="77777777" w:rsidR="00F1341F" w:rsidRPr="00F1341F" w:rsidRDefault="00F1341F" w:rsidP="00DA1E89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F1341F">
              <w:rPr>
                <w:rFonts w:cs="Times New Roman"/>
                <w:b/>
                <w:bCs/>
                <w:sz w:val="22"/>
              </w:rPr>
              <w:t xml:space="preserve">Mixed methods questions and </w:t>
            </w:r>
            <w:r w:rsidRPr="00F1341F">
              <w:rPr>
                <w:rFonts w:cs="Times New Roman"/>
                <w:b/>
                <w:bCs/>
                <w:sz w:val="22"/>
              </w:rPr>
              <w:br/>
              <w:t>the reason for mixing methods*</w:t>
            </w:r>
          </w:p>
        </w:tc>
        <w:tc>
          <w:tcPr>
            <w:tcW w:w="2268" w:type="dxa"/>
            <w:vAlign w:val="center"/>
          </w:tcPr>
          <w:p w14:paraId="4395C2A4" w14:textId="77777777" w:rsidR="00F1341F" w:rsidRPr="00F1341F" w:rsidRDefault="00F1341F" w:rsidP="00DA1E89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F1341F">
              <w:rPr>
                <w:rFonts w:cs="Times New Roman"/>
                <w:b/>
                <w:bCs/>
                <w:sz w:val="22"/>
              </w:rPr>
              <w:t>Meta-inference</w:t>
            </w:r>
          </w:p>
        </w:tc>
      </w:tr>
      <w:tr w:rsidR="00F1341F" w:rsidRPr="00F1341F" w14:paraId="4A7753C1" w14:textId="77777777" w:rsidTr="00CF3536">
        <w:trPr>
          <w:trHeight w:val="53"/>
        </w:trPr>
        <w:tc>
          <w:tcPr>
            <w:tcW w:w="1560" w:type="dxa"/>
            <w:vAlign w:val="center"/>
          </w:tcPr>
          <w:p w14:paraId="666D71A0" w14:textId="77777777" w:rsidR="00F1341F" w:rsidRPr="00F1341F" w:rsidRDefault="00F1341F" w:rsidP="00F1341F">
            <w:pPr>
              <w:jc w:val="center"/>
              <w:rPr>
                <w:i/>
                <w:iCs/>
                <w:sz w:val="22"/>
              </w:rPr>
            </w:pPr>
            <w:r w:rsidRPr="00F1341F">
              <w:rPr>
                <w:i/>
                <w:iCs/>
                <w:sz w:val="22"/>
              </w:rPr>
              <w:t>Recruitment and retention capability</w:t>
            </w:r>
          </w:p>
        </w:tc>
        <w:tc>
          <w:tcPr>
            <w:tcW w:w="3686" w:type="dxa"/>
          </w:tcPr>
          <w:p w14:paraId="0FACF20D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0"/>
              </w:numPr>
              <w:snapToGrid w:val="0"/>
              <w:spacing w:before="100" w:after="100"/>
              <w:ind w:left="186" w:hanging="18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Can we recruit our target population?</w:t>
            </w:r>
          </w:p>
          <w:p w14:paraId="78CE97EA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0"/>
              </w:numPr>
              <w:snapToGrid w:val="0"/>
              <w:spacing w:before="100" w:after="100"/>
              <w:ind w:left="187" w:hanging="187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Where can we recruit our target population?</w:t>
            </w:r>
          </w:p>
          <w:p w14:paraId="28A6D8E1" w14:textId="5EAB29F3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20"/>
              </w:numPr>
              <w:snapToGrid w:val="0"/>
              <w:spacing w:before="0" w:after="0"/>
              <w:ind w:left="469" w:hanging="283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Number of people </w:t>
            </w:r>
            <w:r w:rsidR="00A031C0">
              <w:rPr>
                <w:sz w:val="22"/>
                <w:szCs w:val="22"/>
              </w:rPr>
              <w:t xml:space="preserve">expected to </w:t>
            </w:r>
            <w:r w:rsidRPr="00F1341F">
              <w:rPr>
                <w:sz w:val="22"/>
                <w:szCs w:val="22"/>
              </w:rPr>
              <w:t xml:space="preserve">express </w:t>
            </w:r>
            <w:proofErr w:type="gramStart"/>
            <w:r w:rsidRPr="00F1341F">
              <w:rPr>
                <w:sz w:val="22"/>
                <w:szCs w:val="22"/>
              </w:rPr>
              <w:t>interest</w:t>
            </w:r>
            <w:proofErr w:type="gramEnd"/>
          </w:p>
          <w:p w14:paraId="23DB06BB" w14:textId="77777777" w:rsidR="00F1341F" w:rsidRPr="00F1341F" w:rsidRDefault="00F1341F" w:rsidP="00F1341F">
            <w:pPr>
              <w:pStyle w:val="ListParagraph"/>
              <w:widowControl w:val="0"/>
              <w:numPr>
                <w:ilvl w:val="2"/>
                <w:numId w:val="21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Target: 48 people</w:t>
            </w:r>
          </w:p>
          <w:p w14:paraId="249E095B" w14:textId="77777777" w:rsidR="00F1341F" w:rsidRPr="00F1341F" w:rsidRDefault="00F1341F" w:rsidP="00F1341F">
            <w:pPr>
              <w:pStyle w:val="ListParagraph"/>
              <w:widowControl w:val="0"/>
              <w:numPr>
                <w:ilvl w:val="2"/>
                <w:numId w:val="21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 Data source: REDCap data</w:t>
            </w:r>
          </w:p>
          <w:p w14:paraId="5DD99E3B" w14:textId="67752990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20"/>
              </w:numPr>
              <w:snapToGrid w:val="0"/>
              <w:spacing w:before="0" w:after="0"/>
              <w:ind w:left="471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Number of participants who </w:t>
            </w:r>
            <w:r w:rsidR="00A031C0">
              <w:rPr>
                <w:sz w:val="22"/>
                <w:szCs w:val="22"/>
              </w:rPr>
              <w:t>will be</w:t>
            </w:r>
            <w:r w:rsidRPr="00F1341F">
              <w:rPr>
                <w:sz w:val="22"/>
                <w:szCs w:val="22"/>
              </w:rPr>
              <w:t xml:space="preserve"> eligible and </w:t>
            </w:r>
            <w:proofErr w:type="gramStart"/>
            <w:r w:rsidRPr="00F1341F">
              <w:rPr>
                <w:sz w:val="22"/>
                <w:szCs w:val="22"/>
              </w:rPr>
              <w:t>enrolled</w:t>
            </w:r>
            <w:proofErr w:type="gramEnd"/>
          </w:p>
          <w:p w14:paraId="009823CA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4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Target: 24 participants</w:t>
            </w:r>
          </w:p>
          <w:p w14:paraId="67A1B481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4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REDCap data</w:t>
            </w:r>
          </w:p>
          <w:p w14:paraId="41969494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20"/>
              </w:numPr>
              <w:snapToGrid w:val="0"/>
              <w:spacing w:before="0" w:after="0"/>
              <w:ind w:left="471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Number of participants recruited from various sources</w:t>
            </w:r>
          </w:p>
          <w:p w14:paraId="48CEBD4B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5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REDCap data</w:t>
            </w:r>
          </w:p>
          <w:p w14:paraId="3E40C3AF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20"/>
              </w:numPr>
              <w:snapToGrid w:val="0"/>
              <w:spacing w:before="0" w:after="0"/>
              <w:ind w:left="471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Time from screening to enrollment</w:t>
            </w:r>
          </w:p>
          <w:p w14:paraId="559FD775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Target: 60 days</w:t>
            </w:r>
          </w:p>
          <w:p w14:paraId="701976E6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before="0" w:after="0"/>
              <w:ind w:left="753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Dates on recruitment log and date consent form signed</w:t>
            </w:r>
          </w:p>
          <w:p w14:paraId="1BF335C4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0"/>
              </w:numPr>
              <w:snapToGrid w:val="0"/>
              <w:spacing w:before="100" w:after="100"/>
              <w:ind w:left="186" w:hanging="18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Can we keep participants in the study?</w:t>
            </w:r>
          </w:p>
          <w:p w14:paraId="5C625C5E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20"/>
              </w:numPr>
              <w:snapToGrid w:val="0"/>
              <w:spacing w:beforeLines="50" w:after="0"/>
              <w:ind w:left="471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lastRenderedPageBreak/>
              <w:t xml:space="preserve">Number of participants who remained in the study </w:t>
            </w:r>
          </w:p>
          <w:p w14:paraId="447E7CE2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8"/>
              </w:numPr>
              <w:snapToGrid w:val="0"/>
              <w:spacing w:before="0" w:after="0"/>
              <w:ind w:left="738" w:hanging="141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Target: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≥</m:t>
              </m:r>
            </m:oMath>
            <w:r w:rsidRPr="00F1341F">
              <w:rPr>
                <w:sz w:val="22"/>
                <w:szCs w:val="22"/>
              </w:rPr>
              <w:t>80% retention rate</w:t>
            </w:r>
          </w:p>
          <w:p w14:paraId="4389B1CF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8"/>
              </w:numPr>
              <w:snapToGrid w:val="0"/>
              <w:spacing w:before="0" w:after="0"/>
              <w:ind w:left="738" w:hanging="141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Data source:  REDCap data </w:t>
            </w:r>
          </w:p>
        </w:tc>
        <w:tc>
          <w:tcPr>
            <w:tcW w:w="3685" w:type="dxa"/>
          </w:tcPr>
          <w:p w14:paraId="14772586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lastRenderedPageBreak/>
              <w:t>Where (and how) should we be recruiting?</w:t>
            </w:r>
          </w:p>
          <w:p w14:paraId="39E7388F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How can we improve our recruitment pitch/materials?</w:t>
            </w:r>
          </w:p>
          <w:p w14:paraId="7671863C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are the barriers and facilitators to study recruitment?</w:t>
            </w:r>
          </w:p>
          <w:p w14:paraId="7C37A627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life factors made participation difficult?</w:t>
            </w:r>
          </w:p>
          <w:p w14:paraId="7DEE17D5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Reasons for participants who dropout </w:t>
            </w:r>
          </w:p>
          <w:p w14:paraId="32153559" w14:textId="431A5A6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7"/>
              </w:numPr>
              <w:snapToGrid w:val="0"/>
              <w:spacing w:before="0" w:after="0"/>
              <w:ind w:left="460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Data source: Focus groups conducted with participants </w:t>
            </w:r>
            <w:proofErr w:type="gramStart"/>
            <w:r w:rsidR="00835651">
              <w:rPr>
                <w:sz w:val="22"/>
                <w:szCs w:val="22"/>
              </w:rPr>
              <w:t xml:space="preserve">after </w:t>
            </w:r>
            <w:r w:rsidRPr="00F1341F">
              <w:rPr>
                <w:sz w:val="22"/>
                <w:szCs w:val="22"/>
              </w:rPr>
              <w:t xml:space="preserve"> </w:t>
            </w:r>
            <w:r w:rsidR="00835651">
              <w:rPr>
                <w:sz w:val="22"/>
                <w:szCs w:val="22"/>
              </w:rPr>
              <w:t>the</w:t>
            </w:r>
            <w:proofErr w:type="gramEnd"/>
            <w:r w:rsidR="00835651">
              <w:rPr>
                <w:sz w:val="22"/>
                <w:szCs w:val="22"/>
              </w:rPr>
              <w:t xml:space="preserve"> </w:t>
            </w:r>
            <w:r w:rsidRPr="00F1341F">
              <w:rPr>
                <w:sz w:val="22"/>
                <w:szCs w:val="22"/>
              </w:rPr>
              <w:t xml:space="preserve">week 3 </w:t>
            </w:r>
            <w:r w:rsidR="00835651">
              <w:rPr>
                <w:sz w:val="22"/>
                <w:szCs w:val="22"/>
              </w:rPr>
              <w:t xml:space="preserve">group </w:t>
            </w:r>
            <w:r w:rsidR="003E7581">
              <w:rPr>
                <w:sz w:val="22"/>
                <w:szCs w:val="22"/>
              </w:rPr>
              <w:t>session.</w:t>
            </w:r>
          </w:p>
          <w:p w14:paraId="72AC719E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life factors made participation difficult?</w:t>
            </w:r>
          </w:p>
          <w:p w14:paraId="5C8FB5E1" w14:textId="71CE9F3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proofErr w:type="gramStart"/>
            <w:r w:rsidRPr="00F1341F">
              <w:rPr>
                <w:i/>
                <w:iCs/>
                <w:sz w:val="22"/>
                <w:szCs w:val="22"/>
              </w:rPr>
              <w:t>Reasons  participants</w:t>
            </w:r>
            <w:proofErr w:type="gramEnd"/>
            <w:r w:rsidRPr="00F1341F">
              <w:rPr>
                <w:i/>
                <w:iCs/>
                <w:sz w:val="22"/>
                <w:szCs w:val="22"/>
              </w:rPr>
              <w:t xml:space="preserve"> dropout </w:t>
            </w:r>
          </w:p>
          <w:p w14:paraId="10415FC5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3"/>
              </w:numPr>
              <w:snapToGrid w:val="0"/>
              <w:spacing w:before="0" w:after="0"/>
              <w:ind w:left="460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Field notes kept by study coordinator from calls with participants who dropped out; REDCap data</w:t>
            </w:r>
          </w:p>
        </w:tc>
        <w:tc>
          <w:tcPr>
            <w:tcW w:w="3544" w:type="dxa"/>
          </w:tcPr>
          <w:p w14:paraId="3703B2AD" w14:textId="1EBEED1B" w:rsidR="00F1341F" w:rsidRPr="00F1341F" w:rsidRDefault="00F1341F" w:rsidP="00F1341F">
            <w:pPr>
              <w:pStyle w:val="ListParagraph"/>
              <w:widowControl w:val="0"/>
              <w:numPr>
                <w:ilvl w:val="2"/>
                <w:numId w:val="22"/>
              </w:numPr>
              <w:snapToGrid w:val="0"/>
              <w:spacing w:before="100" w:after="100"/>
              <w:ind w:leftChars="12" w:left="313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recruitment strategies are feasible when the study recruitment rate and recruitment sources are combined with participants' recruitment experience and suggestions </w:t>
            </w:r>
            <w:r w:rsidR="003E7581">
              <w:rPr>
                <w:i/>
                <w:iCs/>
                <w:sz w:val="22"/>
                <w:szCs w:val="22"/>
              </w:rPr>
              <w:t>about</w:t>
            </w:r>
            <w:r w:rsidRPr="00F1341F">
              <w:rPr>
                <w:i/>
                <w:iCs/>
                <w:sz w:val="22"/>
                <w:szCs w:val="22"/>
              </w:rPr>
              <w:t xml:space="preserve"> the recruitment process?</w:t>
            </w:r>
            <w:r w:rsidRPr="00F1341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1341F">
              <w:rPr>
                <w:b/>
                <w:bCs/>
                <w:sz w:val="22"/>
                <w:szCs w:val="22"/>
              </w:rPr>
              <w:t>[Triangulation]</w:t>
            </w:r>
          </w:p>
          <w:p w14:paraId="23EA73D6" w14:textId="590932F3" w:rsidR="00F1341F" w:rsidRPr="00F1341F" w:rsidRDefault="00F1341F" w:rsidP="00F1341F">
            <w:pPr>
              <w:pStyle w:val="ListParagraph"/>
              <w:widowControl w:val="0"/>
              <w:numPr>
                <w:ilvl w:val="2"/>
                <w:numId w:val="22"/>
              </w:numPr>
              <w:snapToGrid w:val="0"/>
              <w:spacing w:before="100" w:after="100"/>
              <w:ind w:leftChars="12" w:left="313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recruitment facilitators and barriers are identified when the recruitment rate is combined with participants' experience of the recruitment process? </w:t>
            </w:r>
            <w:r w:rsidRPr="00F1341F">
              <w:rPr>
                <w:b/>
                <w:bCs/>
                <w:sz w:val="22"/>
                <w:szCs w:val="22"/>
              </w:rPr>
              <w:t>[Completeness]</w:t>
            </w:r>
          </w:p>
          <w:p w14:paraId="746A9C2D" w14:textId="77777777" w:rsidR="00F1341F" w:rsidRPr="00F1341F" w:rsidRDefault="00F1341F" w:rsidP="00F1341F">
            <w:pPr>
              <w:pStyle w:val="ListParagraph"/>
              <w:widowControl w:val="0"/>
              <w:numPr>
                <w:ilvl w:val="2"/>
                <w:numId w:val="22"/>
              </w:numPr>
              <w:snapToGrid w:val="0"/>
              <w:spacing w:before="100" w:after="100"/>
              <w:ind w:leftChars="12" w:left="313" w:hanging="284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individual or structural barriers to participating in the intervention are identified when retention rates are combined with participants' reasons for dropping out? </w:t>
            </w:r>
            <w:r w:rsidRPr="00F1341F">
              <w:rPr>
                <w:b/>
                <w:bCs/>
                <w:sz w:val="22"/>
                <w:szCs w:val="22"/>
              </w:rPr>
              <w:t>[Completeness]</w:t>
            </w:r>
          </w:p>
        </w:tc>
        <w:tc>
          <w:tcPr>
            <w:tcW w:w="2268" w:type="dxa"/>
          </w:tcPr>
          <w:p w14:paraId="38F65678" w14:textId="50F46D11" w:rsidR="00F1341F" w:rsidRPr="00F1341F" w:rsidRDefault="00F1341F" w:rsidP="00F1341F">
            <w:pPr>
              <w:pStyle w:val="ListParagraph"/>
              <w:widowControl w:val="0"/>
              <w:numPr>
                <w:ilvl w:val="3"/>
                <w:numId w:val="21"/>
              </w:numPr>
              <w:snapToGrid w:val="0"/>
              <w:spacing w:before="100" w:after="100"/>
              <w:ind w:left="232" w:hanging="23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Implications for adopting new recruitment strategies, partners, or </w:t>
            </w:r>
            <w:r w:rsidR="00A031C0" w:rsidRPr="00F1341F">
              <w:rPr>
                <w:sz w:val="22"/>
                <w:szCs w:val="22"/>
              </w:rPr>
              <w:t>locations.</w:t>
            </w:r>
          </w:p>
          <w:p w14:paraId="5D6017A1" w14:textId="5D886F59" w:rsidR="00F1341F" w:rsidRPr="00F1341F" w:rsidRDefault="00F1341F" w:rsidP="00F1341F">
            <w:pPr>
              <w:pStyle w:val="ListParagraph"/>
              <w:widowControl w:val="0"/>
              <w:numPr>
                <w:ilvl w:val="3"/>
                <w:numId w:val="21"/>
              </w:numPr>
              <w:snapToGrid w:val="0"/>
              <w:spacing w:before="100" w:after="100"/>
              <w:ind w:left="232" w:hanging="23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Implications </w:t>
            </w:r>
            <w:r w:rsidR="000F1A66">
              <w:rPr>
                <w:sz w:val="22"/>
                <w:szCs w:val="22"/>
              </w:rPr>
              <w:t>for</w:t>
            </w:r>
            <w:r w:rsidRPr="00F1341F">
              <w:rPr>
                <w:sz w:val="22"/>
                <w:szCs w:val="22"/>
              </w:rPr>
              <w:t xml:space="preserve"> improving </w:t>
            </w:r>
            <w:r w:rsidR="000F1A66">
              <w:rPr>
                <w:sz w:val="22"/>
                <w:szCs w:val="22"/>
              </w:rPr>
              <w:t xml:space="preserve">the </w:t>
            </w:r>
            <w:r w:rsidRPr="00F1341F">
              <w:rPr>
                <w:sz w:val="22"/>
                <w:szCs w:val="22"/>
              </w:rPr>
              <w:t>intervention including intervention components, material, mode of delivery and duration</w:t>
            </w:r>
          </w:p>
        </w:tc>
      </w:tr>
      <w:tr w:rsidR="00F1341F" w:rsidRPr="00F1341F" w14:paraId="45FFC00E" w14:textId="77777777" w:rsidTr="00CF3536">
        <w:tc>
          <w:tcPr>
            <w:tcW w:w="1560" w:type="dxa"/>
            <w:vAlign w:val="center"/>
          </w:tcPr>
          <w:p w14:paraId="5ED4EBE7" w14:textId="77777777" w:rsidR="00F1341F" w:rsidRPr="00F1341F" w:rsidRDefault="00F1341F" w:rsidP="00F1341F">
            <w:pPr>
              <w:jc w:val="center"/>
              <w:rPr>
                <w:sz w:val="22"/>
              </w:rPr>
            </w:pPr>
            <w:r w:rsidRPr="00F1341F">
              <w:rPr>
                <w:i/>
                <w:iCs/>
                <w:sz w:val="22"/>
              </w:rPr>
              <w:t>Randomization acceptability</w:t>
            </w:r>
          </w:p>
        </w:tc>
        <w:tc>
          <w:tcPr>
            <w:tcW w:w="3686" w:type="dxa"/>
          </w:tcPr>
          <w:p w14:paraId="296AE020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5"/>
              </w:numPr>
              <w:snapToGrid w:val="0"/>
              <w:spacing w:before="100" w:after="100"/>
              <w:ind w:left="177" w:hanging="177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Can we randomize the target population?</w:t>
            </w:r>
          </w:p>
          <w:p w14:paraId="0424F1FD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5"/>
              </w:numPr>
              <w:snapToGrid w:val="0"/>
              <w:spacing w:before="100" w:after="100"/>
              <w:ind w:left="187" w:hanging="187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Is randomization acceptable to potential participants?</w:t>
            </w:r>
          </w:p>
          <w:p w14:paraId="18641988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spacing w:before="0" w:after="0"/>
              <w:ind w:left="460" w:hanging="283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Number of enrolled participants who dropped out after randomization</w:t>
            </w:r>
          </w:p>
          <w:p w14:paraId="533426BC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0"/>
              </w:numPr>
              <w:snapToGrid w:val="0"/>
              <w:spacing w:before="0" w:after="0"/>
              <w:ind w:left="744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Target: 20% drop-out rate</w:t>
            </w:r>
          </w:p>
          <w:p w14:paraId="12BEDA35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0"/>
              </w:numPr>
              <w:snapToGrid w:val="0"/>
              <w:spacing w:before="0" w:after="0"/>
              <w:ind w:left="744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REDCap</w:t>
            </w:r>
          </w:p>
        </w:tc>
        <w:tc>
          <w:tcPr>
            <w:tcW w:w="3685" w:type="dxa"/>
          </w:tcPr>
          <w:p w14:paraId="3EC5E9E9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Why did you decide to sign up for the study?</w:t>
            </w:r>
          </w:p>
          <w:p w14:paraId="49AB747F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did participants understand about the research rationale and study information? </w:t>
            </w:r>
          </w:p>
          <w:p w14:paraId="51A118B5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did participants understand about randomization?</w:t>
            </w:r>
          </w:p>
          <w:p w14:paraId="2C3DB92A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How did it make you feel to be randomized in a study? </w:t>
            </w:r>
          </w:p>
          <w:p w14:paraId="56F538D4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2"/>
              </w:numPr>
              <w:spacing w:before="0" w:after="0"/>
              <w:ind w:left="460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Participant focus groups on week 3 session</w:t>
            </w:r>
          </w:p>
          <w:p w14:paraId="1891FC2D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are the reasons for declining to participate</w:t>
            </w:r>
          </w:p>
          <w:p w14:paraId="3384180D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Why did you withdraw after learning the group you were assigned to?</w:t>
            </w:r>
          </w:p>
          <w:p w14:paraId="6D9B6C0F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4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Data source: Field notes taken by study coordinator </w:t>
            </w:r>
          </w:p>
        </w:tc>
        <w:tc>
          <w:tcPr>
            <w:tcW w:w="3544" w:type="dxa"/>
          </w:tcPr>
          <w:p w14:paraId="7E8D6445" w14:textId="096791FE" w:rsidR="00F1341F" w:rsidRPr="00F1341F" w:rsidRDefault="00F1341F" w:rsidP="00DA1E89">
            <w:pPr>
              <w:snapToGrid w:val="0"/>
              <w:spacing w:before="100" w:after="100"/>
              <w:rPr>
                <w:rFonts w:cs="Times New Roman"/>
                <w:sz w:val="22"/>
              </w:rPr>
            </w:pPr>
            <w:r w:rsidRPr="00F1341F">
              <w:rPr>
                <w:rFonts w:cs="Times New Roman"/>
                <w:i/>
                <w:iCs/>
                <w:sz w:val="22"/>
              </w:rPr>
              <w:t xml:space="preserve">What facilitators and barriers are identified when enrollment measures are combined with participants' experience of the consent and randomization process, influencing their decision to participate or decline? </w:t>
            </w:r>
            <w:r w:rsidRPr="00F1341F">
              <w:rPr>
                <w:rFonts w:cs="Times New Roman"/>
                <w:b/>
                <w:bCs/>
                <w:sz w:val="22"/>
              </w:rPr>
              <w:t>[Completeness]</w:t>
            </w:r>
          </w:p>
        </w:tc>
        <w:tc>
          <w:tcPr>
            <w:tcW w:w="2268" w:type="dxa"/>
          </w:tcPr>
          <w:p w14:paraId="114CAFC5" w14:textId="77777777" w:rsidR="00F1341F" w:rsidRPr="00F1341F" w:rsidRDefault="00F1341F" w:rsidP="00DA1E89">
            <w:pPr>
              <w:spacing w:before="100" w:after="100"/>
              <w:rPr>
                <w:rFonts w:cs="Times New Roman"/>
                <w:sz w:val="22"/>
              </w:rPr>
            </w:pPr>
            <w:r w:rsidRPr="00F1341F">
              <w:rPr>
                <w:rFonts w:cs="Times New Roman"/>
                <w:sz w:val="22"/>
              </w:rPr>
              <w:t>Implications for explaining research rationale, study information and randomization process to participants</w:t>
            </w:r>
          </w:p>
        </w:tc>
      </w:tr>
      <w:tr w:rsidR="00F1341F" w:rsidRPr="00F1341F" w14:paraId="2FBC784A" w14:textId="77777777" w:rsidTr="00CF3536">
        <w:tc>
          <w:tcPr>
            <w:tcW w:w="1560" w:type="dxa"/>
            <w:vAlign w:val="center"/>
          </w:tcPr>
          <w:p w14:paraId="7F77A85B" w14:textId="77777777" w:rsidR="00F1341F" w:rsidRPr="00F1341F" w:rsidRDefault="00F1341F" w:rsidP="00F1341F">
            <w:pPr>
              <w:jc w:val="center"/>
              <w:rPr>
                <w:i/>
                <w:iCs/>
                <w:sz w:val="22"/>
              </w:rPr>
            </w:pPr>
            <w:r w:rsidRPr="00F1341F">
              <w:rPr>
                <w:i/>
                <w:iCs/>
                <w:sz w:val="22"/>
              </w:rPr>
              <w:t>Data collection acceptability and adherence</w:t>
            </w:r>
          </w:p>
        </w:tc>
        <w:tc>
          <w:tcPr>
            <w:tcW w:w="3686" w:type="dxa"/>
          </w:tcPr>
          <w:p w14:paraId="2C82B202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Are the assessments too burdensome?</w:t>
            </w:r>
          </w:p>
          <w:p w14:paraId="2CF3AF73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Are the measures feasible and acceptable to participants?</w:t>
            </w:r>
          </w:p>
          <w:p w14:paraId="1B9E9583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7"/>
              </w:numPr>
              <w:snapToGrid w:val="0"/>
              <w:spacing w:before="0" w:after="0"/>
              <w:ind w:left="460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Participant satisfaction/burden ratings in Time 3 survey</w:t>
            </w:r>
          </w:p>
        </w:tc>
        <w:tc>
          <w:tcPr>
            <w:tcW w:w="3685" w:type="dxa"/>
          </w:tcPr>
          <w:p w14:paraId="2DDA880D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8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How can we make data collection (A1C, survey, interview &amp; focus group) easier?</w:t>
            </w:r>
          </w:p>
          <w:p w14:paraId="33A21CCF" w14:textId="4E241A61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8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Was anything in </w:t>
            </w:r>
            <w:r w:rsidR="006372E6">
              <w:rPr>
                <w:i/>
                <w:iCs/>
                <w:sz w:val="22"/>
                <w:szCs w:val="22"/>
              </w:rPr>
              <w:t xml:space="preserve">the </w:t>
            </w:r>
            <w:r w:rsidRPr="00F1341F">
              <w:rPr>
                <w:i/>
                <w:iCs/>
                <w:sz w:val="22"/>
                <w:szCs w:val="22"/>
              </w:rPr>
              <w:t>surveys unclear?</w:t>
            </w:r>
          </w:p>
          <w:p w14:paraId="6D3812FA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36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Participant interviews at the end</w:t>
            </w:r>
          </w:p>
        </w:tc>
        <w:tc>
          <w:tcPr>
            <w:tcW w:w="3544" w:type="dxa"/>
          </w:tcPr>
          <w:p w14:paraId="1B3D0299" w14:textId="51504616" w:rsidR="00F1341F" w:rsidRPr="00F1341F" w:rsidRDefault="00F1341F" w:rsidP="00DA1E89">
            <w:pPr>
              <w:snapToGrid w:val="0"/>
              <w:spacing w:before="100" w:after="100"/>
              <w:rPr>
                <w:rFonts w:cs="Times New Roman"/>
                <w:b/>
                <w:bCs/>
                <w:sz w:val="22"/>
              </w:rPr>
            </w:pPr>
            <w:r w:rsidRPr="00F1341F">
              <w:rPr>
                <w:rFonts w:cs="Times New Roman"/>
                <w:i/>
                <w:iCs/>
                <w:sz w:val="22"/>
              </w:rPr>
              <w:t xml:space="preserve">What facilitators and barriers are identified when </w:t>
            </w:r>
            <w:r w:rsidR="006372E6">
              <w:rPr>
                <w:rFonts w:cs="Times New Roman"/>
                <w:i/>
                <w:iCs/>
                <w:sz w:val="22"/>
              </w:rPr>
              <w:t xml:space="preserve">data </w:t>
            </w:r>
            <w:r w:rsidRPr="00F1341F">
              <w:rPr>
                <w:rFonts w:cs="Times New Roman"/>
                <w:i/>
                <w:iCs/>
                <w:sz w:val="22"/>
              </w:rPr>
              <w:t xml:space="preserve">assessment completion rate, satisfaction ratings, and duration of assessment visits </w:t>
            </w:r>
            <w:r w:rsidR="006372E6">
              <w:rPr>
                <w:rFonts w:cs="Times New Roman"/>
                <w:i/>
                <w:iCs/>
                <w:sz w:val="22"/>
              </w:rPr>
              <w:t xml:space="preserve">are </w:t>
            </w:r>
            <w:r w:rsidRPr="00F1341F">
              <w:rPr>
                <w:rFonts w:cs="Times New Roman"/>
                <w:i/>
                <w:iCs/>
                <w:sz w:val="22"/>
              </w:rPr>
              <w:t>combined with participants' experience and suggestions</w:t>
            </w:r>
            <w:r w:rsidR="006372E6">
              <w:rPr>
                <w:rFonts w:cs="Times New Roman"/>
                <w:i/>
                <w:iCs/>
                <w:sz w:val="22"/>
              </w:rPr>
              <w:t xml:space="preserve"> </w:t>
            </w:r>
            <w:r w:rsidR="00605C7A">
              <w:rPr>
                <w:rFonts w:cs="Times New Roman"/>
                <w:i/>
                <w:iCs/>
                <w:sz w:val="22"/>
              </w:rPr>
              <w:t>regarding data</w:t>
            </w:r>
            <w:r w:rsidRPr="00F1341F">
              <w:rPr>
                <w:rFonts w:cs="Times New Roman"/>
                <w:i/>
                <w:iCs/>
                <w:sz w:val="22"/>
              </w:rPr>
              <w:t xml:space="preserve"> collection? </w:t>
            </w:r>
            <w:r w:rsidRPr="00F1341F">
              <w:rPr>
                <w:rFonts w:cs="Times New Roman"/>
                <w:b/>
                <w:bCs/>
                <w:sz w:val="22"/>
              </w:rPr>
              <w:t>[Completeness]</w:t>
            </w:r>
          </w:p>
        </w:tc>
        <w:tc>
          <w:tcPr>
            <w:tcW w:w="2268" w:type="dxa"/>
          </w:tcPr>
          <w:p w14:paraId="0E997224" w14:textId="77777777" w:rsidR="00F1341F" w:rsidRPr="00F1341F" w:rsidRDefault="00F1341F" w:rsidP="00DA1E89">
            <w:pPr>
              <w:spacing w:before="100" w:after="100"/>
              <w:rPr>
                <w:rFonts w:cs="Times New Roman"/>
                <w:sz w:val="22"/>
              </w:rPr>
            </w:pPr>
            <w:r w:rsidRPr="00F1341F">
              <w:rPr>
                <w:rFonts w:cs="Times New Roman"/>
                <w:sz w:val="22"/>
              </w:rPr>
              <w:t>Implications for refining data collection, timing of data collection &amp; revising outcomes</w:t>
            </w:r>
          </w:p>
        </w:tc>
      </w:tr>
      <w:tr w:rsidR="00F1341F" w:rsidRPr="00F1341F" w14:paraId="640F207C" w14:textId="77777777" w:rsidTr="00CF3536">
        <w:tc>
          <w:tcPr>
            <w:tcW w:w="1560" w:type="dxa"/>
            <w:vAlign w:val="center"/>
          </w:tcPr>
          <w:p w14:paraId="6C5F84F9" w14:textId="77777777" w:rsidR="00F1341F" w:rsidRPr="00F1341F" w:rsidRDefault="00F1341F" w:rsidP="00F1341F">
            <w:pPr>
              <w:jc w:val="center"/>
              <w:rPr>
                <w:i/>
                <w:iCs/>
                <w:sz w:val="22"/>
              </w:rPr>
            </w:pPr>
            <w:r w:rsidRPr="00F1341F">
              <w:rPr>
                <w:i/>
                <w:iCs/>
                <w:sz w:val="22"/>
              </w:rPr>
              <w:t>Intervention acceptability</w:t>
            </w:r>
          </w:p>
        </w:tc>
        <w:tc>
          <w:tcPr>
            <w:tcW w:w="3686" w:type="dxa"/>
          </w:tcPr>
          <w:p w14:paraId="277D3959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39"/>
              </w:numPr>
              <w:snapToGrid w:val="0"/>
              <w:spacing w:before="100" w:after="100"/>
              <w:ind w:left="177" w:hanging="177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Is the intervention acceptable to participants? </w:t>
            </w:r>
          </w:p>
          <w:p w14:paraId="0A0DCC99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0"/>
              </w:numPr>
              <w:snapToGrid w:val="0"/>
              <w:spacing w:before="0" w:after="0"/>
              <w:ind w:left="460" w:hanging="283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lastRenderedPageBreak/>
              <w:t>Participant satisfaction ratings in Time 3 survey</w:t>
            </w:r>
          </w:p>
          <w:p w14:paraId="4E6EC513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0"/>
              </w:numPr>
              <w:snapToGrid w:val="0"/>
              <w:spacing w:before="0" w:after="0"/>
              <w:ind w:left="460" w:hanging="284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Acceptability of Intervention Measure (AIM), Intervention Appropriateness Measure (IAM) and intervention component specific usefulness/helpfulness ratings in Time 3 survey</w:t>
            </w:r>
          </w:p>
        </w:tc>
        <w:tc>
          <w:tcPr>
            <w:tcW w:w="3685" w:type="dxa"/>
          </w:tcPr>
          <w:p w14:paraId="0A8B4C49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1"/>
              </w:numPr>
              <w:snapToGrid w:val="0"/>
              <w:spacing w:before="100" w:after="100"/>
              <w:ind w:left="176" w:hanging="176"/>
              <w:contextualSpacing w:val="0"/>
              <w:rPr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lastRenderedPageBreak/>
              <w:t xml:space="preserve">Feedback on group education session structure and </w:t>
            </w:r>
            <w:r w:rsidRPr="00F1341F">
              <w:rPr>
                <w:i/>
                <w:iCs/>
                <w:sz w:val="22"/>
                <w:szCs w:val="22"/>
              </w:rPr>
              <w:lastRenderedPageBreak/>
              <w:t>facilitators/presenters</w:t>
            </w:r>
          </w:p>
          <w:p w14:paraId="1CFA52F4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2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Participant interviews after group sessions</w:t>
            </w:r>
          </w:p>
          <w:p w14:paraId="4A4D2A97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Most/least helpful aspects of group education content</w:t>
            </w:r>
          </w:p>
          <w:p w14:paraId="0D67B56E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Liked/did not like about intervention</w:t>
            </w:r>
          </w:p>
          <w:p w14:paraId="5EA7F6E1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1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Feedback on the role of CHW</w:t>
            </w:r>
          </w:p>
          <w:p w14:paraId="6CB6FF3C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3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Participant interviews at the end</w:t>
            </w:r>
          </w:p>
        </w:tc>
        <w:tc>
          <w:tcPr>
            <w:tcW w:w="3544" w:type="dxa"/>
          </w:tcPr>
          <w:p w14:paraId="436A9769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4"/>
              </w:numPr>
              <w:snapToGrid w:val="0"/>
              <w:spacing w:before="100" w:after="100"/>
              <w:ind w:left="357" w:hanging="329"/>
              <w:contextualSpacing w:val="0"/>
              <w:rPr>
                <w:b/>
                <w:b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lastRenderedPageBreak/>
              <w:t xml:space="preserve">How do participant ratings of intervention acceptability compare to their satisfaction and </w:t>
            </w:r>
            <w:r w:rsidRPr="00F1341F">
              <w:rPr>
                <w:i/>
                <w:iCs/>
                <w:sz w:val="22"/>
                <w:szCs w:val="22"/>
              </w:rPr>
              <w:lastRenderedPageBreak/>
              <w:t xml:space="preserve">perceptions of the intervention? </w:t>
            </w:r>
            <w:r w:rsidRPr="00F1341F">
              <w:rPr>
                <w:b/>
                <w:bCs/>
                <w:sz w:val="22"/>
                <w:szCs w:val="22"/>
              </w:rPr>
              <w:t>[Triangulation]</w:t>
            </w:r>
          </w:p>
          <w:p w14:paraId="6B3F5F4C" w14:textId="7D382B2C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4"/>
              </w:numPr>
              <w:snapToGrid w:val="0"/>
              <w:spacing w:before="100" w:after="100"/>
              <w:ind w:left="357" w:hanging="357"/>
              <w:contextualSpacing w:val="0"/>
              <w:rPr>
                <w:b/>
                <w:b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are intervention acceptability ratings between high/low intervention adherence groups? Why do ratings vary? What are participants' </w:t>
            </w:r>
            <w:r w:rsidR="00CF3536" w:rsidRPr="00F1341F">
              <w:rPr>
                <w:i/>
                <w:iCs/>
                <w:sz w:val="22"/>
                <w:szCs w:val="22"/>
              </w:rPr>
              <w:t>suggestions</w:t>
            </w:r>
            <w:r w:rsidRPr="00F1341F">
              <w:rPr>
                <w:i/>
                <w:iCs/>
                <w:sz w:val="22"/>
                <w:szCs w:val="22"/>
              </w:rPr>
              <w:t xml:space="preserve"> to enhance intervention acceptability? </w:t>
            </w:r>
            <w:r w:rsidRPr="00F1341F">
              <w:rPr>
                <w:b/>
                <w:bCs/>
                <w:sz w:val="22"/>
                <w:szCs w:val="22"/>
              </w:rPr>
              <w:t>[Explanation]</w:t>
            </w:r>
          </w:p>
        </w:tc>
        <w:tc>
          <w:tcPr>
            <w:tcW w:w="2268" w:type="dxa"/>
          </w:tcPr>
          <w:p w14:paraId="7937E3BD" w14:textId="0F9DA704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5"/>
              </w:numPr>
              <w:snapToGrid w:val="0"/>
              <w:spacing w:before="100" w:after="100"/>
              <w:ind w:left="357" w:hanging="357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lastRenderedPageBreak/>
              <w:t xml:space="preserve">Modifications </w:t>
            </w:r>
            <w:r w:rsidR="00605C7A">
              <w:rPr>
                <w:sz w:val="22"/>
                <w:szCs w:val="22"/>
              </w:rPr>
              <w:t xml:space="preserve">to </w:t>
            </w:r>
            <w:r w:rsidRPr="00F1341F">
              <w:rPr>
                <w:sz w:val="22"/>
                <w:szCs w:val="22"/>
              </w:rPr>
              <w:t xml:space="preserve">intervention components and </w:t>
            </w:r>
            <w:r w:rsidRPr="00F1341F">
              <w:rPr>
                <w:sz w:val="22"/>
                <w:szCs w:val="22"/>
              </w:rPr>
              <w:lastRenderedPageBreak/>
              <w:t>materials</w:t>
            </w:r>
          </w:p>
          <w:p w14:paraId="7028B0AF" w14:textId="2A06C420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5"/>
              </w:numPr>
              <w:snapToGrid w:val="0"/>
              <w:spacing w:before="100" w:after="100"/>
              <w:ind w:left="357" w:hanging="357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Compare qualitative responses between high/low intervention adherence groups to </w:t>
            </w:r>
            <w:r w:rsidR="0084745E">
              <w:rPr>
                <w:sz w:val="22"/>
                <w:szCs w:val="22"/>
              </w:rPr>
              <w:t>examine</w:t>
            </w:r>
            <w:r w:rsidR="0084745E" w:rsidRPr="00F1341F">
              <w:rPr>
                <w:sz w:val="22"/>
                <w:szCs w:val="22"/>
              </w:rPr>
              <w:t xml:space="preserve"> acceptability</w:t>
            </w:r>
          </w:p>
        </w:tc>
      </w:tr>
      <w:tr w:rsidR="00F1341F" w:rsidRPr="00F1341F" w14:paraId="26B2FCA1" w14:textId="77777777" w:rsidTr="00CF3536">
        <w:tc>
          <w:tcPr>
            <w:tcW w:w="1560" w:type="dxa"/>
            <w:vAlign w:val="center"/>
          </w:tcPr>
          <w:p w14:paraId="335E1914" w14:textId="77777777" w:rsidR="00F1341F" w:rsidRPr="00F1341F" w:rsidRDefault="00F1341F" w:rsidP="00F1341F">
            <w:pPr>
              <w:jc w:val="center"/>
              <w:rPr>
                <w:i/>
                <w:iCs/>
                <w:sz w:val="22"/>
              </w:rPr>
            </w:pPr>
            <w:r w:rsidRPr="00F1341F">
              <w:rPr>
                <w:i/>
                <w:iCs/>
                <w:sz w:val="22"/>
              </w:rPr>
              <w:lastRenderedPageBreak/>
              <w:t>Intervention adherence</w:t>
            </w:r>
          </w:p>
        </w:tc>
        <w:tc>
          <w:tcPr>
            <w:tcW w:w="3686" w:type="dxa"/>
          </w:tcPr>
          <w:p w14:paraId="3BF4DA8D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6"/>
              </w:numPr>
              <w:snapToGrid w:val="0"/>
              <w:spacing w:before="100" w:after="100"/>
              <w:ind w:left="177" w:hanging="177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Will participants do what they are asked to do?</w:t>
            </w:r>
          </w:p>
          <w:p w14:paraId="3B71153C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7"/>
              </w:numPr>
              <w:snapToGrid w:val="0"/>
              <w:spacing w:before="0" w:after="0"/>
              <w:ind w:left="460" w:hanging="283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Weekly group session attendance</w:t>
            </w:r>
          </w:p>
          <w:p w14:paraId="7C48799B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47"/>
              </w:numPr>
              <w:snapToGrid w:val="0"/>
              <w:spacing w:before="0" w:after="0"/>
              <w:ind w:left="744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Target: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≥</m:t>
              </m:r>
            </m:oMath>
            <w:r w:rsidRPr="00F1341F">
              <w:rPr>
                <w:sz w:val="22"/>
                <w:szCs w:val="22"/>
              </w:rPr>
              <w:t xml:space="preserve"> 80% of sessions </w:t>
            </w:r>
          </w:p>
          <w:p w14:paraId="35FBFC82" w14:textId="5BCDF30F" w:rsidR="00F1341F" w:rsidRPr="00CF3536" w:rsidRDefault="00F1341F" w:rsidP="00CF3536">
            <w:pPr>
              <w:pStyle w:val="ListParagraph"/>
              <w:widowControl w:val="0"/>
              <w:numPr>
                <w:ilvl w:val="1"/>
                <w:numId w:val="47"/>
              </w:numPr>
              <w:snapToGrid w:val="0"/>
              <w:spacing w:before="0" w:after="0"/>
              <w:ind w:left="744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sign-in sheets from group sessions in REDCap data</w:t>
            </w:r>
          </w:p>
          <w:p w14:paraId="1F12E14B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7"/>
              </w:numPr>
              <w:snapToGrid w:val="0"/>
              <w:spacing w:before="0" w:after="0"/>
              <w:ind w:left="460" w:hanging="283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Phone call completion (intervention group only) </w:t>
            </w:r>
          </w:p>
          <w:p w14:paraId="3259BA76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47"/>
              </w:numPr>
              <w:snapToGrid w:val="0"/>
              <w:spacing w:before="0" w:after="0"/>
              <w:ind w:left="744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 xml:space="preserve">Target: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≥</m:t>
              </m:r>
            </m:oMath>
            <w:r w:rsidRPr="00F1341F">
              <w:rPr>
                <w:sz w:val="22"/>
                <w:szCs w:val="22"/>
              </w:rPr>
              <w:t>80% of phone calls</w:t>
            </w:r>
          </w:p>
          <w:p w14:paraId="37530DE5" w14:textId="77777777" w:rsidR="00F1341F" w:rsidRPr="00F1341F" w:rsidRDefault="00F1341F" w:rsidP="00F1341F">
            <w:pPr>
              <w:pStyle w:val="ListParagraph"/>
              <w:widowControl w:val="0"/>
              <w:numPr>
                <w:ilvl w:val="1"/>
                <w:numId w:val="47"/>
              </w:numPr>
              <w:snapToGrid w:val="0"/>
              <w:spacing w:before="0" w:after="0"/>
              <w:ind w:left="744" w:hanging="142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Field notes of weekly check-in calls with Ambassadors in REDCap data</w:t>
            </w:r>
          </w:p>
        </w:tc>
        <w:tc>
          <w:tcPr>
            <w:tcW w:w="3685" w:type="dxa"/>
          </w:tcPr>
          <w:p w14:paraId="0848D98B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8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were the barriers to taking part in weekly group sessions?</w:t>
            </w:r>
          </w:p>
          <w:p w14:paraId="6DCE6AAE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9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Participant interviews after group sessions</w:t>
            </w:r>
          </w:p>
          <w:p w14:paraId="22DF9677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8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What were the barriers to completing the phone calls with the ambassador? (intervention group only)</w:t>
            </w:r>
          </w:p>
          <w:p w14:paraId="769C1371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0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Participants interviews at the end and Ambassador phone call documentation in REDCap data</w:t>
            </w:r>
          </w:p>
          <w:p w14:paraId="5CA2C970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48"/>
              </w:numPr>
              <w:snapToGrid w:val="0"/>
              <w:spacing w:before="100" w:after="100"/>
              <w:ind w:left="176" w:hanging="176"/>
              <w:contextualSpacing w:val="0"/>
              <w:rPr>
                <w:i/>
                <w:iCs/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How do you include diabetes self-management practices into daily life?</w:t>
            </w:r>
          </w:p>
          <w:p w14:paraId="6C16C366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1"/>
              </w:numPr>
              <w:spacing w:before="0" w:after="0"/>
              <w:ind w:left="458" w:hanging="284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Data source: Time 3 interviews</w:t>
            </w:r>
          </w:p>
        </w:tc>
        <w:tc>
          <w:tcPr>
            <w:tcW w:w="3544" w:type="dxa"/>
          </w:tcPr>
          <w:p w14:paraId="4053079B" w14:textId="609EBAAB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2"/>
              </w:numPr>
              <w:snapToGrid w:val="0"/>
              <w:spacing w:before="100" w:after="100"/>
              <w:ind w:left="312" w:hanging="312"/>
              <w:contextualSpacing w:val="0"/>
              <w:rPr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facilitators and barriers to adhering to the intervention are identified when intervention completion rates are combined with participants' experience </w:t>
            </w:r>
            <w:r w:rsidR="00BA7E21">
              <w:rPr>
                <w:i/>
                <w:iCs/>
                <w:sz w:val="22"/>
                <w:szCs w:val="22"/>
              </w:rPr>
              <w:t>of the intervention</w:t>
            </w:r>
            <w:r w:rsidRPr="00F1341F">
              <w:rPr>
                <w:i/>
                <w:iCs/>
                <w:sz w:val="22"/>
                <w:szCs w:val="22"/>
              </w:rPr>
              <w:t>?</w:t>
            </w:r>
            <w:r w:rsidRPr="00F1341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1341F">
              <w:rPr>
                <w:b/>
                <w:bCs/>
                <w:sz w:val="22"/>
                <w:szCs w:val="22"/>
              </w:rPr>
              <w:t>[Completeness]</w:t>
            </w:r>
          </w:p>
          <w:p w14:paraId="4C57A059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2"/>
              </w:numPr>
              <w:snapToGrid w:val="0"/>
              <w:spacing w:before="100" w:after="100"/>
              <w:ind w:left="312" w:hanging="312"/>
              <w:contextualSpacing w:val="0"/>
              <w:rPr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 xml:space="preserve">What factors hinder or facilitate adherence to the intervention between high/low intervention adherence groups? </w:t>
            </w:r>
            <w:r w:rsidRPr="00F1341F">
              <w:rPr>
                <w:b/>
                <w:bCs/>
                <w:sz w:val="22"/>
                <w:szCs w:val="22"/>
              </w:rPr>
              <w:t>[Explanation]</w:t>
            </w:r>
          </w:p>
          <w:p w14:paraId="58AF4468" w14:textId="446C110E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2"/>
              </w:numPr>
              <w:snapToGrid w:val="0"/>
              <w:spacing w:before="100" w:after="100"/>
              <w:ind w:left="312" w:hanging="312"/>
              <w:contextualSpacing w:val="0"/>
              <w:rPr>
                <w:sz w:val="22"/>
                <w:szCs w:val="22"/>
              </w:rPr>
            </w:pPr>
            <w:r w:rsidRPr="00F1341F">
              <w:rPr>
                <w:i/>
                <w:iCs/>
                <w:sz w:val="22"/>
                <w:szCs w:val="22"/>
              </w:rPr>
              <w:t>How do participants' experience including diabetes self-management practices into daily life differ between high/low intervention adherence groups?</w:t>
            </w:r>
            <w:r w:rsidRPr="00F1341F">
              <w:rPr>
                <w:sz w:val="22"/>
                <w:szCs w:val="22"/>
              </w:rPr>
              <w:t xml:space="preserve"> </w:t>
            </w:r>
            <w:r w:rsidRPr="00F1341F">
              <w:rPr>
                <w:b/>
                <w:bCs/>
                <w:sz w:val="22"/>
                <w:szCs w:val="22"/>
              </w:rPr>
              <w:t>[Explanation]</w:t>
            </w:r>
          </w:p>
        </w:tc>
        <w:tc>
          <w:tcPr>
            <w:tcW w:w="2268" w:type="dxa"/>
          </w:tcPr>
          <w:p w14:paraId="56E02DF6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3"/>
              </w:numPr>
              <w:snapToGrid w:val="0"/>
              <w:spacing w:before="100" w:after="100"/>
              <w:ind w:left="357" w:hanging="357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Modifications for mode of delivery and intervention duration</w:t>
            </w:r>
          </w:p>
          <w:p w14:paraId="71500A95" w14:textId="77777777" w:rsidR="00F1341F" w:rsidRPr="00F1341F" w:rsidRDefault="00F1341F" w:rsidP="00F1341F">
            <w:pPr>
              <w:pStyle w:val="ListParagraph"/>
              <w:widowControl w:val="0"/>
              <w:numPr>
                <w:ilvl w:val="0"/>
                <w:numId w:val="53"/>
              </w:numPr>
              <w:snapToGrid w:val="0"/>
              <w:spacing w:before="100" w:after="100"/>
              <w:ind w:left="357" w:hanging="357"/>
              <w:contextualSpacing w:val="0"/>
              <w:rPr>
                <w:sz w:val="22"/>
                <w:szCs w:val="22"/>
              </w:rPr>
            </w:pPr>
            <w:r w:rsidRPr="00F1341F">
              <w:rPr>
                <w:sz w:val="22"/>
                <w:szCs w:val="22"/>
              </w:rPr>
              <w:t>Compare qualitative responses between high/low intervention adherence groups to enhance intervention adherence groups</w:t>
            </w:r>
          </w:p>
        </w:tc>
      </w:tr>
      <w:bookmarkEnd w:id="0"/>
    </w:tbl>
    <w:p w14:paraId="01943F61" w14:textId="70344300" w:rsidR="00581E39" w:rsidRPr="001549D3" w:rsidRDefault="00581E39" w:rsidP="00654E8F">
      <w:pPr>
        <w:spacing w:before="240"/>
        <w:rPr>
          <w:lang w:eastAsia="zh-TW"/>
        </w:rPr>
      </w:pPr>
    </w:p>
    <w:sectPr w:rsidR="00581E39" w:rsidRPr="001549D3" w:rsidSect="00F1341F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6B30" w14:textId="77777777" w:rsidR="00917C41" w:rsidRDefault="00917C41" w:rsidP="00117666">
      <w:pPr>
        <w:spacing w:after="0"/>
      </w:pPr>
      <w:r>
        <w:separator/>
      </w:r>
    </w:p>
  </w:endnote>
  <w:endnote w:type="continuationSeparator" w:id="0">
    <w:p w14:paraId="2C6BDE01" w14:textId="77777777" w:rsidR="00917C41" w:rsidRDefault="00917C4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F66B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F66B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F66B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F66B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C582" w14:textId="77777777" w:rsidR="00917C41" w:rsidRDefault="00917C41" w:rsidP="00117666">
      <w:pPr>
        <w:spacing w:after="0"/>
      </w:pPr>
      <w:r>
        <w:separator/>
      </w:r>
    </w:p>
  </w:footnote>
  <w:footnote w:type="continuationSeparator" w:id="0">
    <w:p w14:paraId="29A1CEC4" w14:textId="77777777" w:rsidR="00917C41" w:rsidRDefault="00917C4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F66B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F66B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26D47"/>
    <w:multiLevelType w:val="hybridMultilevel"/>
    <w:tmpl w:val="C75001C8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3C2FBC"/>
    <w:multiLevelType w:val="hybridMultilevel"/>
    <w:tmpl w:val="86888A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947"/>
    <w:multiLevelType w:val="hybridMultilevel"/>
    <w:tmpl w:val="81F4052A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92311"/>
    <w:multiLevelType w:val="hybridMultilevel"/>
    <w:tmpl w:val="E8081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597B"/>
    <w:multiLevelType w:val="hybridMultilevel"/>
    <w:tmpl w:val="A24CE9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81BAF"/>
    <w:multiLevelType w:val="hybridMultilevel"/>
    <w:tmpl w:val="A24CE940"/>
    <w:lvl w:ilvl="0" w:tplc="31586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74FDA"/>
    <w:multiLevelType w:val="hybridMultilevel"/>
    <w:tmpl w:val="E05CC6EA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861918"/>
    <w:multiLevelType w:val="hybridMultilevel"/>
    <w:tmpl w:val="86888A4A"/>
    <w:lvl w:ilvl="0" w:tplc="C4FEBA8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B5C2D"/>
    <w:multiLevelType w:val="hybridMultilevel"/>
    <w:tmpl w:val="5B482DA8"/>
    <w:lvl w:ilvl="0" w:tplc="25CAFA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33D02"/>
    <w:multiLevelType w:val="hybridMultilevel"/>
    <w:tmpl w:val="C75001C8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C544561"/>
    <w:multiLevelType w:val="hybridMultilevel"/>
    <w:tmpl w:val="20B880F2"/>
    <w:lvl w:ilvl="0" w:tplc="FFFFFFFF">
      <w:start w:val="1"/>
      <w:numFmt w:val="lowerRoman"/>
      <w:lvlText w:val="%1."/>
      <w:lvlJc w:val="righ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9D6936"/>
    <w:multiLevelType w:val="hybridMultilevel"/>
    <w:tmpl w:val="BB5A03C6"/>
    <w:lvl w:ilvl="0" w:tplc="1E6A0D28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4226C2"/>
    <w:multiLevelType w:val="hybridMultilevel"/>
    <w:tmpl w:val="64D22260"/>
    <w:lvl w:ilvl="0" w:tplc="7324A03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324A0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5F0D61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643BE"/>
    <w:multiLevelType w:val="hybridMultilevel"/>
    <w:tmpl w:val="518E0372"/>
    <w:lvl w:ilvl="0" w:tplc="FFFFFFFF">
      <w:start w:val="1"/>
      <w:numFmt w:val="lowerRoman"/>
      <w:lvlText w:val="%1."/>
      <w:lvlJc w:val="righ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F57EA5"/>
    <w:multiLevelType w:val="hybridMultilevel"/>
    <w:tmpl w:val="00AAEA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62761"/>
    <w:multiLevelType w:val="hybridMultilevel"/>
    <w:tmpl w:val="E05CC6EA"/>
    <w:lvl w:ilvl="0" w:tplc="152CA11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407E34"/>
    <w:multiLevelType w:val="hybridMultilevel"/>
    <w:tmpl w:val="00AAEAC4"/>
    <w:lvl w:ilvl="0" w:tplc="34F4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2CA11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941DC5"/>
    <w:multiLevelType w:val="hybridMultilevel"/>
    <w:tmpl w:val="00AAEA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D20673"/>
    <w:multiLevelType w:val="hybridMultilevel"/>
    <w:tmpl w:val="518E037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B82D71"/>
    <w:multiLevelType w:val="hybridMultilevel"/>
    <w:tmpl w:val="20B880F2"/>
    <w:lvl w:ilvl="0" w:tplc="FFFFFFFF">
      <w:start w:val="1"/>
      <w:numFmt w:val="lowerRoman"/>
      <w:lvlText w:val="%1."/>
      <w:lvlJc w:val="righ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DB4588"/>
    <w:multiLevelType w:val="hybridMultilevel"/>
    <w:tmpl w:val="00AAEA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FC148B"/>
    <w:multiLevelType w:val="hybridMultilevel"/>
    <w:tmpl w:val="5B482DA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A10F0"/>
    <w:multiLevelType w:val="hybridMultilevel"/>
    <w:tmpl w:val="C75001C8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01442D8"/>
    <w:multiLevelType w:val="hybridMultilevel"/>
    <w:tmpl w:val="A24CE9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28780A"/>
    <w:multiLevelType w:val="hybridMultilevel"/>
    <w:tmpl w:val="E05CC6EA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AA6CCA"/>
    <w:multiLevelType w:val="hybridMultilevel"/>
    <w:tmpl w:val="C75001C8"/>
    <w:lvl w:ilvl="0" w:tplc="152CA11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B46F2"/>
    <w:multiLevelType w:val="hybridMultilevel"/>
    <w:tmpl w:val="B79C7E50"/>
    <w:lvl w:ilvl="0" w:tplc="7324A03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324A0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3CEA367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A72221"/>
    <w:multiLevelType w:val="hybridMultilevel"/>
    <w:tmpl w:val="2A6CB4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F6766F"/>
    <w:multiLevelType w:val="hybridMultilevel"/>
    <w:tmpl w:val="00AAEA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9C5BB4"/>
    <w:multiLevelType w:val="hybridMultilevel"/>
    <w:tmpl w:val="E05CC6EA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C27AE5"/>
    <w:multiLevelType w:val="hybridMultilevel"/>
    <w:tmpl w:val="2A6CB4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6B4DAF"/>
    <w:multiLevelType w:val="hybridMultilevel"/>
    <w:tmpl w:val="87762998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FA0B87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77A769B"/>
    <w:multiLevelType w:val="hybridMultilevel"/>
    <w:tmpl w:val="2A6CB4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0" w15:restartNumberingAfterBreak="0">
    <w:nsid w:val="6B347C7A"/>
    <w:multiLevelType w:val="hybridMultilevel"/>
    <w:tmpl w:val="20B880F2"/>
    <w:lvl w:ilvl="0" w:tplc="FFFFFFFF">
      <w:start w:val="1"/>
      <w:numFmt w:val="lowerRoman"/>
      <w:lvlText w:val="%1."/>
      <w:lvlJc w:val="righ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310A56"/>
    <w:multiLevelType w:val="hybridMultilevel"/>
    <w:tmpl w:val="E05CC6EA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15517">
    <w:abstractNumId w:val="0"/>
  </w:num>
  <w:num w:numId="2" w16cid:durableId="1683165481">
    <w:abstractNumId w:val="30"/>
  </w:num>
  <w:num w:numId="3" w16cid:durableId="615480040">
    <w:abstractNumId w:val="5"/>
  </w:num>
  <w:num w:numId="4" w16cid:durableId="1566183234">
    <w:abstractNumId w:val="3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10"/>
  </w:num>
  <w:num w:numId="7" w16cid:durableId="1359550598">
    <w:abstractNumId w:val="39"/>
  </w:num>
  <w:num w:numId="8" w16cid:durableId="1559510671">
    <w:abstractNumId w:val="39"/>
  </w:num>
  <w:num w:numId="9" w16cid:durableId="1734543462">
    <w:abstractNumId w:val="39"/>
  </w:num>
  <w:num w:numId="10" w16cid:durableId="708839681">
    <w:abstractNumId w:val="39"/>
  </w:num>
  <w:num w:numId="11" w16cid:durableId="2046978920">
    <w:abstractNumId w:val="39"/>
  </w:num>
  <w:num w:numId="12" w16cid:durableId="2124614653">
    <w:abstractNumId w:val="39"/>
  </w:num>
  <w:num w:numId="13" w16cid:durableId="150105246">
    <w:abstractNumId w:val="10"/>
  </w:num>
  <w:num w:numId="14" w16cid:durableId="515769853">
    <w:abstractNumId w:val="9"/>
  </w:num>
  <w:num w:numId="15" w16cid:durableId="1753046014">
    <w:abstractNumId w:val="9"/>
  </w:num>
  <w:num w:numId="16" w16cid:durableId="665939894">
    <w:abstractNumId w:val="9"/>
  </w:num>
  <w:num w:numId="17" w16cid:durableId="2078749421">
    <w:abstractNumId w:val="9"/>
  </w:num>
  <w:num w:numId="18" w16cid:durableId="825047625">
    <w:abstractNumId w:val="9"/>
  </w:num>
  <w:num w:numId="19" w16cid:durableId="803810417">
    <w:abstractNumId w:val="9"/>
  </w:num>
  <w:num w:numId="20" w16cid:durableId="196428297">
    <w:abstractNumId w:val="20"/>
  </w:num>
  <w:num w:numId="21" w16cid:durableId="874197633">
    <w:abstractNumId w:val="16"/>
  </w:num>
  <w:num w:numId="22" w16cid:durableId="1249772178">
    <w:abstractNumId w:val="31"/>
  </w:num>
  <w:num w:numId="23" w16cid:durableId="1688407481">
    <w:abstractNumId w:val="35"/>
  </w:num>
  <w:num w:numId="24" w16cid:durableId="1606496113">
    <w:abstractNumId w:val="22"/>
  </w:num>
  <w:num w:numId="25" w16cid:durableId="307174671">
    <w:abstractNumId w:val="17"/>
  </w:num>
  <w:num w:numId="26" w16cid:durableId="405302160">
    <w:abstractNumId w:val="40"/>
  </w:num>
  <w:num w:numId="27" w16cid:durableId="832452635">
    <w:abstractNumId w:val="12"/>
  </w:num>
  <w:num w:numId="28" w16cid:durableId="2035157389">
    <w:abstractNumId w:val="23"/>
  </w:num>
  <w:num w:numId="29" w16cid:durableId="1324237782">
    <w:abstractNumId w:val="19"/>
  </w:num>
  <w:num w:numId="30" w16cid:durableId="1547451444">
    <w:abstractNumId w:val="14"/>
  </w:num>
  <w:num w:numId="31" w16cid:durableId="2137139575">
    <w:abstractNumId w:val="32"/>
  </w:num>
  <w:num w:numId="32" w16cid:durableId="1787577290">
    <w:abstractNumId w:val="28"/>
  </w:num>
  <w:num w:numId="33" w16cid:durableId="1503006189">
    <w:abstractNumId w:val="25"/>
  </w:num>
  <w:num w:numId="34" w16cid:durableId="786392423">
    <w:abstractNumId w:val="41"/>
  </w:num>
  <w:num w:numId="35" w16cid:durableId="612789515">
    <w:abstractNumId w:val="24"/>
  </w:num>
  <w:num w:numId="36" w16cid:durableId="1483692623">
    <w:abstractNumId w:val="18"/>
  </w:num>
  <w:num w:numId="37" w16cid:durableId="1567254155">
    <w:abstractNumId w:val="34"/>
  </w:num>
  <w:num w:numId="38" w16cid:durableId="2012028487">
    <w:abstractNumId w:val="37"/>
  </w:num>
  <w:num w:numId="39" w16cid:durableId="1063601860">
    <w:abstractNumId w:val="21"/>
  </w:num>
  <w:num w:numId="40" w16cid:durableId="372850078">
    <w:abstractNumId w:val="8"/>
  </w:num>
  <w:num w:numId="41" w16cid:durableId="247471251">
    <w:abstractNumId w:val="11"/>
  </w:num>
  <w:num w:numId="42" w16cid:durableId="823594433">
    <w:abstractNumId w:val="29"/>
  </w:num>
  <w:num w:numId="43" w16cid:durableId="776603765">
    <w:abstractNumId w:val="13"/>
  </w:num>
  <w:num w:numId="44" w16cid:durableId="1904824902">
    <w:abstractNumId w:val="7"/>
  </w:num>
  <w:num w:numId="45" w16cid:durableId="498350060">
    <w:abstractNumId w:val="27"/>
  </w:num>
  <w:num w:numId="46" w16cid:durableId="1510287668">
    <w:abstractNumId w:val="33"/>
  </w:num>
  <w:num w:numId="47" w16cid:durableId="1858502580">
    <w:abstractNumId w:val="3"/>
  </w:num>
  <w:num w:numId="48" w16cid:durableId="2039770602">
    <w:abstractNumId w:val="2"/>
  </w:num>
  <w:num w:numId="49" w16cid:durableId="2007315443">
    <w:abstractNumId w:val="26"/>
  </w:num>
  <w:num w:numId="50" w16cid:durableId="473528959">
    <w:abstractNumId w:val="1"/>
  </w:num>
  <w:num w:numId="51" w16cid:durableId="63921399">
    <w:abstractNumId w:val="36"/>
  </w:num>
  <w:num w:numId="52" w16cid:durableId="1139762457">
    <w:abstractNumId w:val="15"/>
  </w:num>
  <w:num w:numId="53" w16cid:durableId="2143689757">
    <w:abstractNumId w:val="6"/>
  </w:num>
  <w:num w:numId="54" w16cid:durableId="98574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0N7W0MDI2sbA0tDRR0lEKTi0uzszPAykwrgUApRmZIywAAAA="/>
  </w:docVars>
  <w:rsids>
    <w:rsidRoot w:val="00803D24"/>
    <w:rsid w:val="0001436A"/>
    <w:rsid w:val="00034304"/>
    <w:rsid w:val="00035434"/>
    <w:rsid w:val="00052A14"/>
    <w:rsid w:val="00077D53"/>
    <w:rsid w:val="000F1A66"/>
    <w:rsid w:val="00105FD9"/>
    <w:rsid w:val="00117666"/>
    <w:rsid w:val="001549D3"/>
    <w:rsid w:val="00160065"/>
    <w:rsid w:val="00177D84"/>
    <w:rsid w:val="00201CF2"/>
    <w:rsid w:val="00267D18"/>
    <w:rsid w:val="002868E2"/>
    <w:rsid w:val="002869C3"/>
    <w:rsid w:val="002936E4"/>
    <w:rsid w:val="002A740A"/>
    <w:rsid w:val="002B4A57"/>
    <w:rsid w:val="002C74CA"/>
    <w:rsid w:val="002F4602"/>
    <w:rsid w:val="003544FB"/>
    <w:rsid w:val="003D2D47"/>
    <w:rsid w:val="003D2F2D"/>
    <w:rsid w:val="003E7581"/>
    <w:rsid w:val="00401590"/>
    <w:rsid w:val="00447801"/>
    <w:rsid w:val="00452E9C"/>
    <w:rsid w:val="004735C8"/>
    <w:rsid w:val="004961FF"/>
    <w:rsid w:val="00517A89"/>
    <w:rsid w:val="005250F2"/>
    <w:rsid w:val="00581E39"/>
    <w:rsid w:val="00593EEA"/>
    <w:rsid w:val="005A5EEE"/>
    <w:rsid w:val="005F530F"/>
    <w:rsid w:val="00605C7A"/>
    <w:rsid w:val="006372E6"/>
    <w:rsid w:val="006375C7"/>
    <w:rsid w:val="00654E8F"/>
    <w:rsid w:val="00660D05"/>
    <w:rsid w:val="006820B1"/>
    <w:rsid w:val="006B7D14"/>
    <w:rsid w:val="006E4065"/>
    <w:rsid w:val="00701727"/>
    <w:rsid w:val="0070566C"/>
    <w:rsid w:val="00714C50"/>
    <w:rsid w:val="00725A7D"/>
    <w:rsid w:val="007501BE"/>
    <w:rsid w:val="00790BB3"/>
    <w:rsid w:val="007C206C"/>
    <w:rsid w:val="007F7AA6"/>
    <w:rsid w:val="00803D24"/>
    <w:rsid w:val="00817DD6"/>
    <w:rsid w:val="00835651"/>
    <w:rsid w:val="0084745E"/>
    <w:rsid w:val="00885156"/>
    <w:rsid w:val="009151AA"/>
    <w:rsid w:val="00917C41"/>
    <w:rsid w:val="0093429D"/>
    <w:rsid w:val="00943573"/>
    <w:rsid w:val="00970F7D"/>
    <w:rsid w:val="00994A3D"/>
    <w:rsid w:val="009C2B12"/>
    <w:rsid w:val="009C70F3"/>
    <w:rsid w:val="009F66B5"/>
    <w:rsid w:val="00A031C0"/>
    <w:rsid w:val="00A174D9"/>
    <w:rsid w:val="00A569CD"/>
    <w:rsid w:val="00AB5EE2"/>
    <w:rsid w:val="00AB6715"/>
    <w:rsid w:val="00B1671E"/>
    <w:rsid w:val="00B25EB8"/>
    <w:rsid w:val="00B354E1"/>
    <w:rsid w:val="00B37F4D"/>
    <w:rsid w:val="00BA2066"/>
    <w:rsid w:val="00BA7E21"/>
    <w:rsid w:val="00C52A7B"/>
    <w:rsid w:val="00C56BAF"/>
    <w:rsid w:val="00C679AA"/>
    <w:rsid w:val="00C75972"/>
    <w:rsid w:val="00C82DC0"/>
    <w:rsid w:val="00CC0A3A"/>
    <w:rsid w:val="00CD066B"/>
    <w:rsid w:val="00CE4FEE"/>
    <w:rsid w:val="00CF3536"/>
    <w:rsid w:val="00D26240"/>
    <w:rsid w:val="00D950FD"/>
    <w:rsid w:val="00DB59C3"/>
    <w:rsid w:val="00DC259A"/>
    <w:rsid w:val="00DE23E8"/>
    <w:rsid w:val="00E52377"/>
    <w:rsid w:val="00E64E17"/>
    <w:rsid w:val="00E866C9"/>
    <w:rsid w:val="00E97083"/>
    <w:rsid w:val="00EA3D3C"/>
    <w:rsid w:val="00F1341F"/>
    <w:rsid w:val="00F46900"/>
    <w:rsid w:val="00F47362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xmsonormal">
    <w:name w:val="x_msonormal"/>
    <w:basedOn w:val="Normal"/>
    <w:rsid w:val="00F1341F"/>
    <w:pPr>
      <w:spacing w:before="0" w:after="0"/>
    </w:pPr>
    <w:rPr>
      <w:rFonts w:ascii="Calibri" w:hAnsi="Calibri" w:cs="Calibri"/>
      <w:sz w:val="22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Olayinka Shiyanbola</cp:lastModifiedBy>
  <cp:revision>3</cp:revision>
  <cp:lastPrinted>2013-10-03T12:51:00Z</cp:lastPrinted>
  <dcterms:created xsi:type="dcterms:W3CDTF">2024-07-31T19:15:00Z</dcterms:created>
  <dcterms:modified xsi:type="dcterms:W3CDTF">2024-07-31T19:16:00Z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