
<file path=[Content_Types].xml><?xml version="1.0" encoding="utf-8"?>
<Types xmlns="http://schemas.openxmlformats.org/package/2006/content-types">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4E8F" w:rsidRPr="001549D3" w:rsidRDefault="00654E8F" w:rsidP="002868E2">
      <w:pPr>
        <w:spacing w:before="240"/>
        <w:jc w:val="center"/>
        <w:rPr>
          <w:rFonts w:ascii="Times New Roman" w:hAnsi="Times New Roman" w:cs="Times New Roman"/>
          <w:b/>
          <w:i/>
          <w:sz w:val="32"/>
          <w:szCs w:val="32"/>
        </w:rPr>
      </w:pPr>
      <w:r w:rsidRPr="001549D3">
        <w:rPr>
          <w:rFonts w:ascii="Times New Roman" w:hAnsi="Times New Roman" w:cs="Times New Roman"/>
          <w:b/>
          <w:i/>
          <w:sz w:val="32"/>
          <w:szCs w:val="32"/>
        </w:rPr>
        <w:t>Supplementary Material</w:t>
      </w:r>
    </w:p>
    <w:p w:rsidR="000C59F2" w:rsidRPr="000C59F2" w:rsidRDefault="000C59F2" w:rsidP="000C59F2">
      <w:pPr>
        <w:pStyle w:val="Title1"/>
        <w:spacing w:line="240" w:lineRule="auto"/>
        <w:jc w:val="both"/>
        <w:rPr>
          <w:rFonts w:ascii="Times New Roman" w:hAnsi="Times New Roman"/>
          <w:bCs/>
          <w:sz w:val="32"/>
          <w:szCs w:val="32"/>
          <w:lang w:val="en-GB"/>
        </w:rPr>
      </w:pPr>
      <w:r w:rsidRPr="000C59F2">
        <w:rPr>
          <w:rFonts w:ascii="Times New Roman" w:hAnsi="Times New Roman"/>
          <w:bCs/>
          <w:sz w:val="32"/>
          <w:szCs w:val="32"/>
          <w:lang w:val="en-GB"/>
        </w:rPr>
        <w:t xml:space="preserve">Musculoskeletal modelling of the lumbar spine in order to capture possible interactions between back muscle loads and intervertebral disc </w:t>
      </w:r>
      <w:proofErr w:type="spellStart"/>
      <w:r w:rsidRPr="000C59F2">
        <w:rPr>
          <w:rFonts w:ascii="Times New Roman" w:hAnsi="Times New Roman"/>
          <w:bCs/>
          <w:sz w:val="32"/>
          <w:szCs w:val="32"/>
          <w:lang w:val="en-GB"/>
        </w:rPr>
        <w:t>multiphysics</w:t>
      </w:r>
      <w:proofErr w:type="spellEnd"/>
    </w:p>
    <w:p w:rsidR="002868E2" w:rsidRPr="001549D3" w:rsidRDefault="002868E2" w:rsidP="002868E2">
      <w:pPr>
        <w:spacing w:before="240"/>
        <w:jc w:val="center"/>
        <w:rPr>
          <w:rFonts w:ascii="Times New Roman" w:hAnsi="Times New Roman" w:cs="Times New Roman"/>
          <w:b/>
          <w:sz w:val="32"/>
          <w:szCs w:val="32"/>
        </w:rPr>
      </w:pPr>
    </w:p>
    <w:p w:rsidR="002868E2" w:rsidRPr="001549D3" w:rsidRDefault="000C59F2" w:rsidP="00117666">
      <w:pPr>
        <w:spacing w:before="240"/>
        <w:rPr>
          <w:b/>
        </w:rPr>
      </w:pPr>
      <w:r>
        <w:rPr>
          <w:b/>
        </w:rPr>
        <w:t>Themis Toumanidou</w:t>
      </w:r>
      <w:r>
        <w:rPr>
          <w:b/>
          <w:vertAlign w:val="superscript"/>
        </w:rPr>
        <w:t>1</w:t>
      </w:r>
      <w:proofErr w:type="gramStart"/>
      <w:r>
        <w:rPr>
          <w:b/>
          <w:vertAlign w:val="superscript"/>
        </w:rPr>
        <w:t>,2</w:t>
      </w:r>
      <w:proofErr w:type="gramEnd"/>
      <w:r w:rsidR="002868E2" w:rsidRPr="001549D3">
        <w:rPr>
          <w:b/>
        </w:rPr>
        <w:t xml:space="preserve">, </w:t>
      </w:r>
      <w:r>
        <w:rPr>
          <w:b/>
        </w:rPr>
        <w:t>Jérôme Noailly</w:t>
      </w:r>
      <w:r>
        <w:rPr>
          <w:b/>
          <w:vertAlign w:val="superscript"/>
        </w:rPr>
        <w:t>1,2*</w:t>
      </w:r>
    </w:p>
    <w:p w:rsidR="002868E2" w:rsidRPr="00D668C2" w:rsidRDefault="002868E2" w:rsidP="00D668C2">
      <w:pPr>
        <w:pStyle w:val="affiliation"/>
        <w:jc w:val="both"/>
        <w:rPr>
          <w:rFonts w:asciiTheme="minorHAnsi" w:hAnsiTheme="minorHAnsi"/>
          <w:i w:val="0"/>
          <w:sz w:val="20"/>
          <w:lang w:val="en-GB"/>
        </w:rPr>
      </w:pPr>
      <w:r w:rsidRPr="00D668C2">
        <w:rPr>
          <w:rFonts w:asciiTheme="minorHAnsi" w:hAnsiTheme="minorHAnsi"/>
          <w:i w:val="0"/>
          <w:sz w:val="20"/>
          <w:vertAlign w:val="superscript"/>
        </w:rPr>
        <w:t>1</w:t>
      </w:r>
      <w:r w:rsidR="00D668C2" w:rsidRPr="00D668C2">
        <w:rPr>
          <w:rFonts w:asciiTheme="minorHAnsi" w:hAnsiTheme="minorHAnsi"/>
          <w:i w:val="0"/>
          <w:sz w:val="20"/>
          <w:lang w:val="en-GB"/>
        </w:rPr>
        <w:t>Institute for Bioengineering of Catalonia (IBEC),</w:t>
      </w:r>
      <w:r w:rsidR="00D668C2" w:rsidRPr="00D668C2">
        <w:rPr>
          <w:rFonts w:asciiTheme="minorHAnsi" w:hAnsiTheme="minorHAnsi"/>
          <w:i w:val="0"/>
          <w:color w:val="000000"/>
          <w:sz w:val="20"/>
          <w:lang w:val="en-GB" w:eastAsia="es-ES"/>
        </w:rPr>
        <w:t xml:space="preserve"> </w:t>
      </w:r>
      <w:r w:rsidR="00D668C2" w:rsidRPr="00D668C2">
        <w:rPr>
          <w:rFonts w:asciiTheme="minorHAnsi" w:hAnsiTheme="minorHAnsi"/>
          <w:i w:val="0"/>
          <w:sz w:val="20"/>
          <w:lang w:val="en-GB"/>
        </w:rPr>
        <w:t xml:space="preserve">C/ </w:t>
      </w:r>
      <w:proofErr w:type="spellStart"/>
      <w:r w:rsidR="00D668C2" w:rsidRPr="00D668C2">
        <w:rPr>
          <w:rFonts w:asciiTheme="minorHAnsi" w:hAnsiTheme="minorHAnsi"/>
          <w:i w:val="0"/>
          <w:sz w:val="20"/>
          <w:lang w:val="en-GB"/>
        </w:rPr>
        <w:t>Baldiri</w:t>
      </w:r>
      <w:proofErr w:type="spellEnd"/>
      <w:r w:rsidR="00D668C2" w:rsidRPr="00D668C2">
        <w:rPr>
          <w:rFonts w:asciiTheme="minorHAnsi" w:hAnsiTheme="minorHAnsi"/>
          <w:i w:val="0"/>
          <w:sz w:val="20"/>
          <w:lang w:val="en-GB"/>
        </w:rPr>
        <w:t xml:space="preserve"> </w:t>
      </w:r>
      <w:proofErr w:type="spellStart"/>
      <w:r w:rsidR="00D668C2" w:rsidRPr="00D668C2">
        <w:rPr>
          <w:rFonts w:asciiTheme="minorHAnsi" w:hAnsiTheme="minorHAnsi"/>
          <w:i w:val="0"/>
          <w:sz w:val="20"/>
          <w:lang w:val="en-GB"/>
        </w:rPr>
        <w:t>Reixac</w:t>
      </w:r>
      <w:proofErr w:type="spellEnd"/>
      <w:r w:rsidR="00D668C2" w:rsidRPr="00D668C2">
        <w:rPr>
          <w:rFonts w:asciiTheme="minorHAnsi" w:hAnsiTheme="minorHAnsi"/>
          <w:i w:val="0"/>
          <w:sz w:val="20"/>
          <w:lang w:val="en-GB"/>
        </w:rPr>
        <w:t xml:space="preserve">, 10-12, 08028 Barcelona, </w:t>
      </w:r>
      <w:r w:rsidR="008E49EB">
        <w:rPr>
          <w:rFonts w:asciiTheme="minorHAnsi" w:hAnsiTheme="minorHAnsi"/>
          <w:i w:val="0"/>
          <w:sz w:val="20"/>
          <w:lang w:val="en-GB"/>
        </w:rPr>
        <w:t>SPAIN</w:t>
      </w:r>
    </w:p>
    <w:p w:rsidR="002868E2" w:rsidRPr="00D668C2" w:rsidRDefault="002868E2" w:rsidP="00D668C2">
      <w:pPr>
        <w:spacing w:after="0" w:line="240" w:lineRule="auto"/>
        <w:rPr>
          <w:b/>
          <w:sz w:val="20"/>
          <w:szCs w:val="20"/>
        </w:rPr>
      </w:pPr>
      <w:r w:rsidRPr="00D668C2">
        <w:rPr>
          <w:sz w:val="20"/>
          <w:szCs w:val="20"/>
          <w:vertAlign w:val="superscript"/>
        </w:rPr>
        <w:t>2</w:t>
      </w:r>
      <w:r w:rsidR="00D668C2" w:rsidRPr="00D668C2">
        <w:rPr>
          <w:iCs/>
          <w:sz w:val="20"/>
          <w:szCs w:val="20"/>
          <w:lang w:val="en-GB"/>
        </w:rPr>
        <w:t xml:space="preserve">Department of Information and Communication Technologies (DTIC), </w:t>
      </w:r>
      <w:proofErr w:type="spellStart"/>
      <w:r w:rsidR="00D668C2" w:rsidRPr="00D668C2">
        <w:rPr>
          <w:iCs/>
          <w:sz w:val="20"/>
          <w:szCs w:val="20"/>
          <w:lang w:val="en-GB"/>
        </w:rPr>
        <w:t>Universitat</w:t>
      </w:r>
      <w:proofErr w:type="spellEnd"/>
      <w:r w:rsidR="00D668C2" w:rsidRPr="00D668C2">
        <w:rPr>
          <w:iCs/>
          <w:sz w:val="20"/>
          <w:szCs w:val="20"/>
          <w:lang w:val="en-GB"/>
        </w:rPr>
        <w:t xml:space="preserve"> </w:t>
      </w:r>
      <w:proofErr w:type="spellStart"/>
      <w:r w:rsidR="00D668C2" w:rsidRPr="00D668C2">
        <w:rPr>
          <w:iCs/>
          <w:sz w:val="20"/>
          <w:szCs w:val="20"/>
          <w:lang w:val="en-GB"/>
        </w:rPr>
        <w:t>Pompeu</w:t>
      </w:r>
      <w:proofErr w:type="spellEnd"/>
      <w:r w:rsidR="00D668C2" w:rsidRPr="00D668C2">
        <w:rPr>
          <w:iCs/>
          <w:sz w:val="20"/>
          <w:szCs w:val="20"/>
          <w:lang w:val="en-GB"/>
        </w:rPr>
        <w:t xml:space="preserve"> </w:t>
      </w:r>
      <w:proofErr w:type="spellStart"/>
      <w:r w:rsidR="00D668C2" w:rsidRPr="00D668C2">
        <w:rPr>
          <w:iCs/>
          <w:sz w:val="20"/>
          <w:szCs w:val="20"/>
          <w:lang w:val="en-GB"/>
        </w:rPr>
        <w:t>Fabra</w:t>
      </w:r>
      <w:proofErr w:type="spellEnd"/>
      <w:r w:rsidR="00D668C2" w:rsidRPr="00D668C2">
        <w:rPr>
          <w:iCs/>
          <w:sz w:val="20"/>
          <w:szCs w:val="20"/>
          <w:lang w:val="en-GB"/>
        </w:rPr>
        <w:t xml:space="preserve"> (UPF), </w:t>
      </w:r>
      <w:r w:rsidR="008E49EB">
        <w:rPr>
          <w:iCs/>
          <w:sz w:val="20"/>
          <w:szCs w:val="20"/>
          <w:lang w:val="en-GB"/>
        </w:rPr>
        <w:t xml:space="preserve">C/ Roc </w:t>
      </w:r>
      <w:proofErr w:type="spellStart"/>
      <w:r w:rsidR="008E49EB">
        <w:rPr>
          <w:iCs/>
          <w:sz w:val="20"/>
          <w:szCs w:val="20"/>
          <w:lang w:val="en-GB"/>
        </w:rPr>
        <w:t>Boronat</w:t>
      </w:r>
      <w:proofErr w:type="spellEnd"/>
      <w:r w:rsidR="008E49EB">
        <w:rPr>
          <w:iCs/>
          <w:sz w:val="20"/>
          <w:szCs w:val="20"/>
          <w:lang w:val="en-GB"/>
        </w:rPr>
        <w:t xml:space="preserve">, 138, 08018 </w:t>
      </w:r>
      <w:r w:rsidR="00D668C2" w:rsidRPr="00D668C2">
        <w:rPr>
          <w:iCs/>
          <w:sz w:val="20"/>
          <w:szCs w:val="20"/>
          <w:lang w:val="en-GB"/>
        </w:rPr>
        <w:t xml:space="preserve">Barcelona, </w:t>
      </w:r>
      <w:r w:rsidR="008E49EB">
        <w:rPr>
          <w:iCs/>
          <w:sz w:val="20"/>
          <w:szCs w:val="20"/>
          <w:lang w:val="en-GB"/>
        </w:rPr>
        <w:t>SPAIN</w:t>
      </w:r>
    </w:p>
    <w:p w:rsidR="002868E2" w:rsidRPr="001549D3" w:rsidRDefault="002868E2" w:rsidP="002868E2">
      <w:pPr>
        <w:spacing w:before="240" w:after="0" w:line="240" w:lineRule="auto"/>
        <w:rPr>
          <w:sz w:val="20"/>
          <w:szCs w:val="20"/>
        </w:rPr>
      </w:pPr>
      <w:r w:rsidRPr="001549D3">
        <w:rPr>
          <w:b/>
          <w:sz w:val="20"/>
          <w:szCs w:val="20"/>
        </w:rPr>
        <w:t xml:space="preserve">* Correspondence: </w:t>
      </w:r>
      <w:r w:rsidR="00D668C2">
        <w:rPr>
          <w:sz w:val="20"/>
          <w:szCs w:val="20"/>
        </w:rPr>
        <w:t xml:space="preserve">Dr. Jérôme Noailly, </w:t>
      </w:r>
      <w:r w:rsidR="00D668C2" w:rsidRPr="00D668C2">
        <w:rPr>
          <w:iCs/>
          <w:sz w:val="20"/>
          <w:szCs w:val="20"/>
          <w:lang w:val="en-GB"/>
        </w:rPr>
        <w:t xml:space="preserve">Department of Information and Communication Technologies (DTIC), </w:t>
      </w:r>
      <w:proofErr w:type="spellStart"/>
      <w:r w:rsidR="00D668C2" w:rsidRPr="00D668C2">
        <w:rPr>
          <w:iCs/>
          <w:sz w:val="20"/>
          <w:szCs w:val="20"/>
          <w:lang w:val="en-GB"/>
        </w:rPr>
        <w:t>Universitat</w:t>
      </w:r>
      <w:proofErr w:type="spellEnd"/>
      <w:r w:rsidR="00D668C2" w:rsidRPr="00D668C2">
        <w:rPr>
          <w:iCs/>
          <w:sz w:val="20"/>
          <w:szCs w:val="20"/>
          <w:lang w:val="en-GB"/>
        </w:rPr>
        <w:t xml:space="preserve"> </w:t>
      </w:r>
      <w:proofErr w:type="spellStart"/>
      <w:r w:rsidR="00D668C2" w:rsidRPr="00D668C2">
        <w:rPr>
          <w:iCs/>
          <w:sz w:val="20"/>
          <w:szCs w:val="20"/>
          <w:lang w:val="en-GB"/>
        </w:rPr>
        <w:t>Pompeu</w:t>
      </w:r>
      <w:proofErr w:type="spellEnd"/>
      <w:r w:rsidR="00D668C2" w:rsidRPr="00D668C2">
        <w:rPr>
          <w:iCs/>
          <w:sz w:val="20"/>
          <w:szCs w:val="20"/>
          <w:lang w:val="en-GB"/>
        </w:rPr>
        <w:t xml:space="preserve"> </w:t>
      </w:r>
      <w:proofErr w:type="spellStart"/>
      <w:r w:rsidR="00D668C2" w:rsidRPr="00D668C2">
        <w:rPr>
          <w:iCs/>
          <w:sz w:val="20"/>
          <w:szCs w:val="20"/>
          <w:lang w:val="en-GB"/>
        </w:rPr>
        <w:t>Fabra</w:t>
      </w:r>
      <w:proofErr w:type="spellEnd"/>
      <w:r w:rsidR="00D668C2" w:rsidRPr="00D668C2">
        <w:rPr>
          <w:iCs/>
          <w:sz w:val="20"/>
          <w:szCs w:val="20"/>
          <w:lang w:val="en-GB"/>
        </w:rPr>
        <w:t xml:space="preserve"> (UPF), Barcelona, Spain</w:t>
      </w:r>
      <w:r w:rsidR="00D668C2">
        <w:rPr>
          <w:iCs/>
          <w:sz w:val="20"/>
          <w:szCs w:val="20"/>
          <w:lang w:val="en-GB"/>
        </w:rPr>
        <w:t xml:space="preserve">, </w:t>
      </w:r>
      <w:proofErr w:type="spellStart"/>
      <w:r w:rsidR="00D668C2">
        <w:rPr>
          <w:iCs/>
          <w:sz w:val="20"/>
          <w:szCs w:val="20"/>
          <w:lang w:val="en-GB"/>
        </w:rPr>
        <w:t>tel</w:t>
      </w:r>
      <w:proofErr w:type="spellEnd"/>
      <w:r w:rsidR="00D668C2">
        <w:rPr>
          <w:iCs/>
          <w:sz w:val="20"/>
          <w:szCs w:val="20"/>
          <w:lang w:val="en-GB"/>
        </w:rPr>
        <w:t>: +34 93 542 15 79</w:t>
      </w:r>
    </w:p>
    <w:p w:rsidR="002868E2" w:rsidRDefault="00FE088F" w:rsidP="002868E2">
      <w:pPr>
        <w:spacing w:after="0" w:line="240" w:lineRule="auto"/>
        <w:rPr>
          <w:sz w:val="20"/>
          <w:szCs w:val="20"/>
        </w:rPr>
      </w:pPr>
      <w:hyperlink r:id="rId9" w:history="1">
        <w:r w:rsidR="00D668C2" w:rsidRPr="0066610F">
          <w:rPr>
            <w:rStyle w:val="Hyperlink"/>
            <w:sz w:val="20"/>
            <w:szCs w:val="20"/>
          </w:rPr>
          <w:t>jerome.noailly@upf.edu</w:t>
        </w:r>
      </w:hyperlink>
      <w:r w:rsidR="00D668C2">
        <w:rPr>
          <w:sz w:val="20"/>
          <w:szCs w:val="20"/>
        </w:rPr>
        <w:t xml:space="preserve"> </w:t>
      </w:r>
    </w:p>
    <w:p w:rsidR="00D668C2" w:rsidRPr="001549D3" w:rsidRDefault="00D668C2" w:rsidP="002868E2">
      <w:pPr>
        <w:spacing w:after="0" w:line="240" w:lineRule="auto"/>
        <w:rPr>
          <w:sz w:val="20"/>
          <w:szCs w:val="20"/>
        </w:rPr>
      </w:pPr>
    </w:p>
    <w:p w:rsidR="00EA3D3C" w:rsidRPr="001549D3" w:rsidRDefault="00654E8F" w:rsidP="00EA3D3C">
      <w:pPr>
        <w:pStyle w:val="ListParagraph"/>
        <w:numPr>
          <w:ilvl w:val="0"/>
          <w:numId w:val="1"/>
        </w:numPr>
        <w:spacing w:before="240" w:after="240"/>
        <w:rPr>
          <w:rFonts w:ascii="Times New Roman" w:hAnsi="Times New Roman"/>
          <w:b/>
        </w:rPr>
      </w:pPr>
      <w:r w:rsidRPr="001549D3">
        <w:rPr>
          <w:rFonts w:ascii="Times New Roman" w:hAnsi="Times New Roman"/>
          <w:b/>
        </w:rPr>
        <w:t>Supplementary Data</w:t>
      </w:r>
    </w:p>
    <w:p w:rsidR="000C59F2" w:rsidRPr="000C59F2" w:rsidRDefault="000C59F2" w:rsidP="000C59F2">
      <w:pPr>
        <w:jc w:val="both"/>
        <w:rPr>
          <w:rFonts w:ascii="Times New Roman" w:eastAsia="AdvTimes" w:hAnsi="Times New Roman"/>
          <w:i/>
          <w:iCs/>
          <w:lang w:val="en-GB"/>
        </w:rPr>
      </w:pPr>
      <w:r w:rsidRPr="000C59F2">
        <w:rPr>
          <w:rFonts w:ascii="Times New Roman" w:eastAsia="AdvTimes" w:hAnsi="Times New Roman"/>
          <w:i/>
          <w:iCs/>
          <w:lang w:val="en-GB"/>
        </w:rPr>
        <w:t>A. Geometrical details for the muscle fascicle definition</w:t>
      </w:r>
    </w:p>
    <w:p w:rsidR="00AD2229" w:rsidRPr="000C59F2" w:rsidRDefault="000C59F2" w:rsidP="000C59F2">
      <w:pPr>
        <w:jc w:val="both"/>
        <w:rPr>
          <w:rFonts w:ascii="Times New Roman" w:hAnsi="Times New Roman"/>
          <w:lang w:val="en-GB"/>
        </w:rPr>
      </w:pPr>
      <w:r w:rsidRPr="000C59F2">
        <w:rPr>
          <w:rFonts w:ascii="Times New Roman" w:hAnsi="Times New Roman"/>
          <w:noProof/>
          <w:lang w:val="en-GB"/>
        </w:rPr>
        <w:t xml:space="preserve">The muscle architecture of 23 sagittally symmetric fascicle pairs featured three main muscle groups of the lower back: the multifidus (MF), the erector spinae (ES) and the psoas major (PM). </w:t>
      </w:r>
      <w:proofErr w:type="gramStart"/>
      <w:r w:rsidRPr="000C59F2">
        <w:rPr>
          <w:rFonts w:ascii="Times New Roman" w:hAnsi="Times New Roman"/>
          <w:lang w:val="en-GB"/>
        </w:rPr>
        <w:t xml:space="preserve">For each fascicle, m, of the Erector </w:t>
      </w:r>
      <w:proofErr w:type="spellStart"/>
      <w:r w:rsidRPr="000C59F2">
        <w:rPr>
          <w:rFonts w:ascii="Times New Roman" w:hAnsi="Times New Roman"/>
          <w:lang w:val="en-GB"/>
        </w:rPr>
        <w:t>Spinae</w:t>
      </w:r>
      <w:proofErr w:type="spellEnd"/>
      <w:r w:rsidRPr="000C59F2">
        <w:rPr>
          <w:rFonts w:ascii="Times New Roman" w:hAnsi="Times New Roman"/>
          <w:lang w:val="en-GB"/>
        </w:rPr>
        <w:t>, the axial (</w:t>
      </w:r>
      <w:r w:rsidRPr="000C59F2">
        <w:rPr>
          <w:rFonts w:ascii="Times New Roman" w:hAnsi="Times New Roman"/>
          <w:i/>
          <w:lang w:val="en-GB"/>
        </w:rPr>
        <w:t>X</w:t>
      </w:r>
      <w:r w:rsidRPr="000C59F2">
        <w:rPr>
          <w:rFonts w:ascii="Times New Roman" w:hAnsi="Times New Roman"/>
          <w:i/>
          <w:vertAlign w:val="subscript"/>
          <w:lang w:val="en-GB"/>
        </w:rPr>
        <w:t>v</w:t>
      </w:r>
      <w:r w:rsidRPr="000C59F2">
        <w:rPr>
          <w:rFonts w:ascii="Times New Roman" w:hAnsi="Times New Roman"/>
          <w:lang w:val="en-GB"/>
        </w:rPr>
        <w:t>) and posterior (</w:t>
      </w:r>
      <w:proofErr w:type="spellStart"/>
      <w:r w:rsidRPr="000C59F2">
        <w:rPr>
          <w:rFonts w:ascii="Times New Roman" w:hAnsi="Times New Roman"/>
          <w:i/>
          <w:lang w:val="en-GB"/>
        </w:rPr>
        <w:t>X</w:t>
      </w:r>
      <w:r w:rsidRPr="000C59F2">
        <w:rPr>
          <w:rFonts w:ascii="Times New Roman" w:hAnsi="Times New Roman"/>
          <w:i/>
          <w:vertAlign w:val="subscript"/>
          <w:lang w:val="en-GB"/>
        </w:rPr>
        <w:t>p</w:t>
      </w:r>
      <w:proofErr w:type="spellEnd"/>
      <w:r w:rsidRPr="000C59F2">
        <w:rPr>
          <w:rFonts w:ascii="Times New Roman" w:hAnsi="Times New Roman"/>
          <w:lang w:val="en-GB"/>
        </w:rPr>
        <w:t>) lines of actions (Fig.</w:t>
      </w:r>
      <w:proofErr w:type="gramEnd"/>
      <w:r w:rsidRPr="000C59F2">
        <w:rPr>
          <w:rFonts w:ascii="Times New Roman" w:hAnsi="Times New Roman"/>
          <w:lang w:val="en-GB"/>
        </w:rPr>
        <w:t xml:space="preserve"> A.1) were resolved in the local coordinate system of the vertebra according to </w:t>
      </w:r>
      <w:proofErr w:type="spellStart"/>
      <w:r w:rsidRPr="000C59F2">
        <w:rPr>
          <w:rFonts w:ascii="Times New Roman" w:hAnsi="Times New Roman"/>
          <w:lang w:val="en-GB"/>
        </w:rPr>
        <w:t>Bogduk</w:t>
      </w:r>
      <w:proofErr w:type="spellEnd"/>
      <w:r w:rsidRPr="000C59F2">
        <w:rPr>
          <w:rFonts w:ascii="Times New Roman" w:hAnsi="Times New Roman"/>
          <w:lang w:val="en-GB"/>
        </w:rPr>
        <w:t xml:space="preserve"> et al. (1992a):</w:t>
      </w:r>
    </w:p>
    <w:p w:rsidR="000C59F2" w:rsidRPr="000C59F2" w:rsidRDefault="00FE088F" w:rsidP="000C59F2">
      <w:pPr>
        <w:jc w:val="both"/>
        <w:rPr>
          <w:rFonts w:ascii="Times New Roman" w:hAnsi="Times New Roman"/>
          <w:iCs/>
          <w:color w:val="000000" w:themeColor="text1"/>
          <w:kern w:val="24"/>
          <w:lang w:val="en-GB"/>
        </w:rPr>
      </w:pPr>
      <m:oMath>
        <m:sSub>
          <m:sSubPr>
            <m:ctrlPr>
              <w:rPr>
                <w:rFonts w:ascii="Cambria Math" w:hAnsi="Cambria Math"/>
                <w:i/>
                <w:iCs/>
                <w:color w:val="000000" w:themeColor="text1"/>
                <w:kern w:val="24"/>
                <w:lang w:val="en-GB"/>
              </w:rPr>
            </m:ctrlPr>
          </m:sSubPr>
          <m:e>
            <m:r>
              <w:rPr>
                <w:rFonts w:ascii="Cambria Math" w:hAnsi="Cambria Math"/>
                <w:color w:val="000000" w:themeColor="text1"/>
                <w:kern w:val="24"/>
                <w:lang w:val="en-GB"/>
              </w:rPr>
              <m:t>X</m:t>
            </m:r>
          </m:e>
          <m:sub>
            <m:sSub>
              <m:sSubPr>
                <m:ctrlPr>
                  <w:rPr>
                    <w:rFonts w:ascii="Cambria Math" w:hAnsi="Cambria Math"/>
                    <w:i/>
                    <w:iCs/>
                    <w:color w:val="000000" w:themeColor="text1"/>
                    <w:kern w:val="24"/>
                    <w:lang w:val="en-GB"/>
                  </w:rPr>
                </m:ctrlPr>
              </m:sSubPr>
              <m:e>
                <m:r>
                  <w:rPr>
                    <w:rFonts w:ascii="Cambria Math" w:hAnsi="Cambria Math"/>
                    <w:color w:val="000000" w:themeColor="text1"/>
                    <w:kern w:val="24"/>
                    <w:lang w:val="en-GB"/>
                  </w:rPr>
                  <m:t>v</m:t>
                </m:r>
              </m:e>
              <m:sub>
                <m:r>
                  <w:rPr>
                    <w:rFonts w:ascii="Cambria Math" w:hAnsi="Cambria Math"/>
                    <w:color w:val="000000" w:themeColor="text1"/>
                    <w:kern w:val="24"/>
                    <w:lang w:val="en-GB"/>
                  </w:rPr>
                  <m:t>m</m:t>
                </m:r>
              </m:sub>
            </m:sSub>
          </m:sub>
        </m:sSub>
        <m:r>
          <w:rPr>
            <w:rFonts w:ascii="Cambria Math" w:hAnsi="Cambria Math"/>
            <w:color w:val="000000" w:themeColor="text1"/>
            <w:kern w:val="24"/>
            <w:lang w:val="en-GB"/>
          </w:rPr>
          <m:t>=</m:t>
        </m:r>
        <m:sSub>
          <m:sSubPr>
            <m:ctrlPr>
              <w:rPr>
                <w:rFonts w:ascii="Cambria Math" w:hAnsi="Cambria Math"/>
                <w:i/>
                <w:iCs/>
                <w:color w:val="000000" w:themeColor="text1"/>
                <w:kern w:val="24"/>
                <w:lang w:val="en-GB"/>
              </w:rPr>
            </m:ctrlPr>
          </m:sSubPr>
          <m:e>
            <m:r>
              <w:rPr>
                <w:rFonts w:ascii="Cambria Math" w:hAnsi="Cambria Math"/>
                <w:color w:val="000000" w:themeColor="text1"/>
                <w:kern w:val="24"/>
                <w:lang w:val="en-GB"/>
              </w:rPr>
              <m:t>X</m:t>
            </m:r>
          </m:e>
          <m:sub>
            <m:r>
              <w:rPr>
                <w:rFonts w:ascii="Cambria Math" w:hAnsi="Cambria Math"/>
                <w:color w:val="000000" w:themeColor="text1"/>
                <w:kern w:val="24"/>
                <w:lang w:val="en-GB"/>
              </w:rPr>
              <m:t>sag</m:t>
            </m:r>
          </m:sub>
        </m:sSub>
        <m:r>
          <w:rPr>
            <w:rFonts w:ascii="Cambria Math" w:hAnsi="Cambria Math"/>
            <w:color w:val="000000" w:themeColor="text1"/>
            <w:kern w:val="24"/>
            <w:lang w:val="en-GB"/>
          </w:rPr>
          <m:t>∙</m:t>
        </m:r>
        <m:func>
          <m:funcPr>
            <m:ctrlPr>
              <w:rPr>
                <w:rFonts w:ascii="Cambria Math" w:hAnsi="Cambria Math"/>
                <w:i/>
                <w:iCs/>
                <w:color w:val="000000" w:themeColor="text1"/>
                <w:kern w:val="24"/>
                <w:lang w:val="en-GB"/>
              </w:rPr>
            </m:ctrlPr>
          </m:funcPr>
          <m:fName>
            <m:r>
              <m:rPr>
                <m:sty m:val="p"/>
              </m:rPr>
              <w:rPr>
                <w:rFonts w:ascii="Cambria Math" w:hAnsi="Cambria Math"/>
                <w:color w:val="000000" w:themeColor="text1"/>
                <w:kern w:val="24"/>
                <w:lang w:val="en-GB"/>
              </w:rPr>
              <m:t>cos</m:t>
            </m:r>
          </m:fName>
          <m:e>
            <m:d>
              <m:dPr>
                <m:ctrlPr>
                  <w:rPr>
                    <w:rFonts w:ascii="Cambria Math" w:hAnsi="Cambria Math"/>
                    <w:i/>
                    <w:iCs/>
                    <w:color w:val="000000" w:themeColor="text1"/>
                    <w:kern w:val="24"/>
                    <w:lang w:val="en-GB"/>
                  </w:rPr>
                </m:ctrlPr>
              </m:dPr>
              <m:e>
                <m:r>
                  <w:rPr>
                    <w:rFonts w:ascii="Cambria Math" w:hAnsi="Cambria Math"/>
                    <w:color w:val="000000" w:themeColor="text1"/>
                    <w:kern w:val="24"/>
                    <w:lang w:val="en-GB"/>
                  </w:rPr>
                  <m:t>λ-</m:t>
                </m:r>
                <m:nary>
                  <m:naryPr>
                    <m:chr m:val="∑"/>
                    <m:limLoc m:val="undOvr"/>
                    <m:ctrlPr>
                      <w:rPr>
                        <w:rFonts w:ascii="Cambria Math" w:hAnsi="Cambria Math"/>
                        <w:i/>
                        <w:iCs/>
                        <w:color w:val="000000" w:themeColor="text1"/>
                        <w:kern w:val="24"/>
                        <w:lang w:val="en-GB"/>
                      </w:rPr>
                    </m:ctrlPr>
                  </m:naryPr>
                  <m:sub>
                    <m:r>
                      <w:rPr>
                        <w:rFonts w:ascii="Cambria Math" w:hAnsi="Cambria Math"/>
                        <w:color w:val="000000" w:themeColor="text1"/>
                        <w:kern w:val="24"/>
                        <w:lang w:val="en-GB"/>
                      </w:rPr>
                      <m:t>k=1</m:t>
                    </m:r>
                  </m:sub>
                  <m:sup>
                    <m:r>
                      <w:rPr>
                        <w:rFonts w:ascii="Cambria Math" w:hAnsi="Cambria Math"/>
                        <w:color w:val="000000" w:themeColor="text1"/>
                        <w:kern w:val="24"/>
                        <w:lang w:val="en-GB"/>
                      </w:rPr>
                      <m:t>m</m:t>
                    </m:r>
                  </m:sup>
                  <m:e>
                    <m:sSub>
                      <m:sSubPr>
                        <m:ctrlPr>
                          <w:rPr>
                            <w:rFonts w:ascii="Cambria Math" w:hAnsi="Cambria Math"/>
                            <w:i/>
                            <w:iCs/>
                            <w:color w:val="000000" w:themeColor="text1"/>
                            <w:kern w:val="24"/>
                            <w:lang w:val="en-GB"/>
                          </w:rPr>
                        </m:ctrlPr>
                      </m:sSubPr>
                      <m:e>
                        <m:r>
                          <w:rPr>
                            <w:rFonts w:ascii="Cambria Math" w:hAnsi="Cambria Math"/>
                            <w:color w:val="000000" w:themeColor="text1"/>
                            <w:kern w:val="24"/>
                            <w:lang w:val="en-GB"/>
                          </w:rPr>
                          <m:t>β</m:t>
                        </m:r>
                      </m:e>
                      <m:sub>
                        <m:r>
                          <w:rPr>
                            <w:rFonts w:ascii="Cambria Math" w:hAnsi="Cambria Math"/>
                            <w:color w:val="000000" w:themeColor="text1"/>
                            <w:kern w:val="24"/>
                            <w:lang w:val="en-GB"/>
                          </w:rPr>
                          <m:t>k</m:t>
                        </m:r>
                      </m:sub>
                    </m:sSub>
                  </m:e>
                </m:nary>
              </m:e>
            </m:d>
          </m:e>
        </m:func>
      </m:oMath>
      <w:r w:rsidR="000C59F2" w:rsidRPr="000C59F2">
        <w:rPr>
          <w:rFonts w:ascii="Times New Roman" w:hAnsi="Times New Roman"/>
          <w:iCs/>
          <w:color w:val="000000" w:themeColor="text1"/>
          <w:kern w:val="24"/>
          <w:lang w:val="en-GB"/>
        </w:rPr>
        <w:t xml:space="preserve"> </w:t>
      </w:r>
      <w:r w:rsidR="000C59F2" w:rsidRPr="000C59F2">
        <w:rPr>
          <w:rFonts w:ascii="Times New Roman" w:hAnsi="Times New Roman"/>
          <w:iCs/>
          <w:color w:val="000000" w:themeColor="text1"/>
          <w:kern w:val="24"/>
          <w:lang w:val="en-GB"/>
        </w:rPr>
        <w:tab/>
      </w:r>
      <w:r w:rsidR="000C59F2" w:rsidRPr="000C59F2">
        <w:rPr>
          <w:rFonts w:ascii="Times New Roman" w:hAnsi="Times New Roman"/>
          <w:iCs/>
          <w:color w:val="000000" w:themeColor="text1"/>
          <w:kern w:val="24"/>
          <w:lang w:val="en-GB"/>
        </w:rPr>
        <w:tab/>
      </w:r>
      <w:r w:rsidR="000C59F2" w:rsidRPr="000C59F2">
        <w:rPr>
          <w:rFonts w:ascii="Times New Roman" w:hAnsi="Times New Roman"/>
          <w:iCs/>
          <w:color w:val="000000" w:themeColor="text1"/>
          <w:kern w:val="24"/>
          <w:lang w:val="en-GB"/>
        </w:rPr>
        <w:tab/>
      </w:r>
      <w:r w:rsidR="000C59F2" w:rsidRPr="000C59F2">
        <w:rPr>
          <w:rFonts w:ascii="Times New Roman" w:hAnsi="Times New Roman"/>
          <w:iCs/>
          <w:color w:val="000000" w:themeColor="text1"/>
          <w:kern w:val="24"/>
          <w:lang w:val="en-GB"/>
        </w:rPr>
        <w:tab/>
      </w:r>
      <w:r w:rsidR="000C59F2" w:rsidRPr="000C59F2">
        <w:rPr>
          <w:rFonts w:ascii="Times New Roman" w:hAnsi="Times New Roman"/>
          <w:iCs/>
          <w:color w:val="000000" w:themeColor="text1"/>
          <w:kern w:val="24"/>
          <w:lang w:val="en-GB"/>
        </w:rPr>
        <w:tab/>
      </w:r>
      <w:r w:rsidR="000C59F2" w:rsidRPr="000C59F2">
        <w:rPr>
          <w:rFonts w:ascii="Times New Roman" w:hAnsi="Times New Roman"/>
          <w:b/>
          <w:iCs/>
          <w:color w:val="000000" w:themeColor="text1"/>
          <w:kern w:val="24"/>
          <w:lang w:val="en-GB"/>
        </w:rPr>
        <w:t>(A.1)</w:t>
      </w:r>
    </w:p>
    <w:p w:rsidR="000C59F2" w:rsidRPr="000C59F2" w:rsidRDefault="00FE088F" w:rsidP="000C59F2">
      <w:pPr>
        <w:jc w:val="both"/>
        <w:rPr>
          <w:rFonts w:ascii="Times New Roman" w:hAnsi="Times New Roman"/>
          <w:lang w:val="en-GB"/>
        </w:rPr>
      </w:pPr>
      <m:oMath>
        <m:sSub>
          <m:sSubPr>
            <m:ctrlPr>
              <w:rPr>
                <w:rFonts w:ascii="Cambria Math" w:hAnsi="Cambria Math"/>
                <w:i/>
                <w:iCs/>
                <w:color w:val="000000" w:themeColor="text1"/>
                <w:kern w:val="24"/>
                <w:lang w:val="en-GB"/>
              </w:rPr>
            </m:ctrlPr>
          </m:sSubPr>
          <m:e>
            <m:r>
              <w:rPr>
                <w:rFonts w:ascii="Cambria Math" w:hAnsi="Cambria Math"/>
                <w:color w:val="000000" w:themeColor="text1"/>
                <w:kern w:val="24"/>
                <w:lang w:val="en-GB"/>
              </w:rPr>
              <m:t>X</m:t>
            </m:r>
          </m:e>
          <m:sub>
            <m:sSub>
              <m:sSubPr>
                <m:ctrlPr>
                  <w:rPr>
                    <w:rFonts w:ascii="Cambria Math" w:hAnsi="Cambria Math"/>
                    <w:i/>
                    <w:iCs/>
                    <w:color w:val="000000" w:themeColor="text1"/>
                    <w:kern w:val="24"/>
                    <w:lang w:val="en-GB"/>
                  </w:rPr>
                </m:ctrlPr>
              </m:sSubPr>
              <m:e>
                <m:r>
                  <w:rPr>
                    <w:rFonts w:ascii="Cambria Math" w:hAnsi="Cambria Math"/>
                    <w:color w:val="000000" w:themeColor="text1"/>
                    <w:kern w:val="24"/>
                    <w:lang w:val="en-GB"/>
                  </w:rPr>
                  <m:t>p</m:t>
                </m:r>
              </m:e>
              <m:sub>
                <m:r>
                  <w:rPr>
                    <w:rFonts w:ascii="Cambria Math" w:hAnsi="Cambria Math"/>
                    <w:color w:val="000000" w:themeColor="text1"/>
                    <w:kern w:val="24"/>
                    <w:lang w:val="en-GB"/>
                  </w:rPr>
                  <m:t>m</m:t>
                </m:r>
              </m:sub>
            </m:sSub>
          </m:sub>
        </m:sSub>
        <m:r>
          <w:rPr>
            <w:rFonts w:ascii="Cambria Math" w:hAnsi="Cambria Math"/>
            <w:color w:val="000000" w:themeColor="text1"/>
            <w:kern w:val="24"/>
            <w:lang w:val="en-GB"/>
          </w:rPr>
          <m:t>=</m:t>
        </m:r>
        <m:sSub>
          <m:sSubPr>
            <m:ctrlPr>
              <w:rPr>
                <w:rFonts w:ascii="Cambria Math" w:hAnsi="Cambria Math"/>
                <w:i/>
                <w:iCs/>
                <w:color w:val="000000" w:themeColor="text1"/>
                <w:kern w:val="24"/>
                <w:lang w:val="en-GB"/>
              </w:rPr>
            </m:ctrlPr>
          </m:sSubPr>
          <m:e>
            <m:r>
              <w:rPr>
                <w:rFonts w:ascii="Cambria Math" w:hAnsi="Cambria Math"/>
                <w:color w:val="000000" w:themeColor="text1"/>
                <w:kern w:val="24"/>
                <w:lang w:val="en-GB"/>
              </w:rPr>
              <m:t>X</m:t>
            </m:r>
          </m:e>
          <m:sub>
            <m:r>
              <w:rPr>
                <w:rFonts w:ascii="Cambria Math" w:hAnsi="Cambria Math"/>
                <w:color w:val="000000" w:themeColor="text1"/>
                <w:kern w:val="24"/>
                <w:lang w:val="en-GB"/>
              </w:rPr>
              <m:t>sag</m:t>
            </m:r>
          </m:sub>
        </m:sSub>
        <m:r>
          <w:rPr>
            <w:rFonts w:ascii="Cambria Math" w:hAnsi="Cambria Math"/>
            <w:color w:val="000000" w:themeColor="text1"/>
            <w:kern w:val="24"/>
            <w:lang w:val="en-GB"/>
          </w:rPr>
          <m:t>∙</m:t>
        </m:r>
        <m:func>
          <m:funcPr>
            <m:ctrlPr>
              <w:rPr>
                <w:rFonts w:ascii="Cambria Math" w:hAnsi="Cambria Math"/>
                <w:i/>
                <w:iCs/>
                <w:color w:val="000000" w:themeColor="text1"/>
                <w:kern w:val="24"/>
                <w:lang w:val="en-GB"/>
              </w:rPr>
            </m:ctrlPr>
          </m:funcPr>
          <m:fName>
            <m:r>
              <m:rPr>
                <m:sty m:val="p"/>
              </m:rPr>
              <w:rPr>
                <w:rFonts w:ascii="Cambria Math" w:hAnsi="Cambria Math"/>
                <w:color w:val="000000" w:themeColor="text1"/>
                <w:kern w:val="24"/>
                <w:lang w:val="en-GB"/>
              </w:rPr>
              <m:t>sin</m:t>
            </m:r>
          </m:fName>
          <m:e>
            <m:d>
              <m:dPr>
                <m:ctrlPr>
                  <w:rPr>
                    <w:rFonts w:ascii="Cambria Math" w:hAnsi="Cambria Math"/>
                    <w:i/>
                    <w:iCs/>
                    <w:color w:val="000000" w:themeColor="text1"/>
                    <w:kern w:val="24"/>
                    <w:lang w:val="en-GB"/>
                  </w:rPr>
                </m:ctrlPr>
              </m:dPr>
              <m:e>
                <m:r>
                  <w:rPr>
                    <w:rFonts w:ascii="Cambria Math" w:hAnsi="Cambria Math"/>
                    <w:color w:val="000000" w:themeColor="text1"/>
                    <w:kern w:val="24"/>
                    <w:lang w:val="en-GB"/>
                  </w:rPr>
                  <m:t>λ-</m:t>
                </m:r>
                <m:nary>
                  <m:naryPr>
                    <m:chr m:val="∑"/>
                    <m:limLoc m:val="undOvr"/>
                    <m:ctrlPr>
                      <w:rPr>
                        <w:rFonts w:ascii="Cambria Math" w:hAnsi="Cambria Math"/>
                        <w:i/>
                        <w:iCs/>
                        <w:color w:val="000000" w:themeColor="text1"/>
                        <w:kern w:val="24"/>
                        <w:lang w:val="en-GB"/>
                      </w:rPr>
                    </m:ctrlPr>
                  </m:naryPr>
                  <m:sub>
                    <m:r>
                      <w:rPr>
                        <w:rFonts w:ascii="Cambria Math" w:hAnsi="Cambria Math"/>
                        <w:color w:val="000000" w:themeColor="text1"/>
                        <w:kern w:val="24"/>
                        <w:lang w:val="en-GB"/>
                      </w:rPr>
                      <m:t>k=1</m:t>
                    </m:r>
                  </m:sub>
                  <m:sup>
                    <m:r>
                      <w:rPr>
                        <w:rFonts w:ascii="Cambria Math" w:hAnsi="Cambria Math"/>
                        <w:color w:val="000000" w:themeColor="text1"/>
                        <w:kern w:val="24"/>
                        <w:lang w:val="en-GB"/>
                      </w:rPr>
                      <m:t>m</m:t>
                    </m:r>
                  </m:sup>
                  <m:e>
                    <m:sSub>
                      <m:sSubPr>
                        <m:ctrlPr>
                          <w:rPr>
                            <w:rFonts w:ascii="Cambria Math" w:hAnsi="Cambria Math"/>
                            <w:i/>
                            <w:iCs/>
                            <w:color w:val="000000" w:themeColor="text1"/>
                            <w:kern w:val="24"/>
                            <w:lang w:val="en-GB"/>
                          </w:rPr>
                        </m:ctrlPr>
                      </m:sSubPr>
                      <m:e>
                        <m:r>
                          <w:rPr>
                            <w:rFonts w:ascii="Cambria Math" w:hAnsi="Cambria Math"/>
                            <w:color w:val="000000" w:themeColor="text1"/>
                            <w:kern w:val="24"/>
                            <w:lang w:val="en-GB"/>
                          </w:rPr>
                          <m:t>β</m:t>
                        </m:r>
                      </m:e>
                      <m:sub>
                        <m:r>
                          <w:rPr>
                            <w:rFonts w:ascii="Cambria Math" w:hAnsi="Cambria Math"/>
                            <w:color w:val="000000" w:themeColor="text1"/>
                            <w:kern w:val="24"/>
                            <w:lang w:val="en-GB"/>
                          </w:rPr>
                          <m:t>k</m:t>
                        </m:r>
                      </m:sub>
                    </m:sSub>
                  </m:e>
                </m:nary>
              </m:e>
            </m:d>
          </m:e>
        </m:func>
      </m:oMath>
      <w:r w:rsidR="000C59F2" w:rsidRPr="000C59F2">
        <w:rPr>
          <w:rFonts w:ascii="Times New Roman" w:hAnsi="Times New Roman"/>
          <w:iCs/>
          <w:color w:val="000000" w:themeColor="text1"/>
          <w:kern w:val="24"/>
          <w:lang w:val="en-GB"/>
        </w:rPr>
        <w:tab/>
      </w:r>
      <w:r w:rsidR="000C59F2" w:rsidRPr="000C59F2">
        <w:rPr>
          <w:rFonts w:ascii="Times New Roman" w:hAnsi="Times New Roman"/>
          <w:iCs/>
          <w:color w:val="000000" w:themeColor="text1"/>
          <w:kern w:val="24"/>
          <w:lang w:val="en-GB"/>
        </w:rPr>
        <w:tab/>
      </w:r>
      <w:r w:rsidR="000C59F2" w:rsidRPr="000C59F2">
        <w:rPr>
          <w:rFonts w:ascii="Times New Roman" w:hAnsi="Times New Roman"/>
          <w:iCs/>
          <w:color w:val="000000" w:themeColor="text1"/>
          <w:kern w:val="24"/>
          <w:lang w:val="en-GB"/>
        </w:rPr>
        <w:tab/>
      </w:r>
      <w:r w:rsidR="000C59F2" w:rsidRPr="000C59F2">
        <w:rPr>
          <w:rFonts w:ascii="Times New Roman" w:hAnsi="Times New Roman"/>
          <w:iCs/>
          <w:color w:val="000000" w:themeColor="text1"/>
          <w:kern w:val="24"/>
          <w:lang w:val="en-GB"/>
        </w:rPr>
        <w:tab/>
      </w:r>
      <w:r w:rsidR="000C59F2" w:rsidRPr="000C59F2">
        <w:rPr>
          <w:rFonts w:ascii="Times New Roman" w:hAnsi="Times New Roman"/>
          <w:iCs/>
          <w:color w:val="000000" w:themeColor="text1"/>
          <w:kern w:val="24"/>
          <w:lang w:val="en-GB"/>
        </w:rPr>
        <w:tab/>
      </w:r>
      <w:r w:rsidR="00AD2229">
        <w:rPr>
          <w:rFonts w:ascii="Times New Roman" w:hAnsi="Times New Roman"/>
          <w:iCs/>
          <w:color w:val="000000" w:themeColor="text1"/>
          <w:kern w:val="24"/>
          <w:lang w:val="en-GB"/>
        </w:rPr>
        <w:tab/>
      </w:r>
      <w:r w:rsidR="000C59F2" w:rsidRPr="000C59F2">
        <w:rPr>
          <w:rFonts w:ascii="Times New Roman" w:hAnsi="Times New Roman"/>
          <w:b/>
          <w:iCs/>
          <w:color w:val="000000" w:themeColor="text1"/>
          <w:kern w:val="24"/>
          <w:lang w:val="en-GB"/>
        </w:rPr>
        <w:t>(A.2)</w:t>
      </w:r>
    </w:p>
    <w:p w:rsidR="000C59F2" w:rsidRPr="00180843" w:rsidRDefault="000C59F2" w:rsidP="000C59F2">
      <w:pPr>
        <w:pStyle w:val="acknowledgements"/>
        <w:spacing w:line="240" w:lineRule="auto"/>
        <w:jc w:val="both"/>
        <w:rPr>
          <w:sz w:val="24"/>
          <w:szCs w:val="24"/>
          <w:lang w:val="en-GB"/>
        </w:rPr>
      </w:pPr>
      <w:proofErr w:type="gramStart"/>
      <w:r w:rsidRPr="00180843">
        <w:rPr>
          <w:sz w:val="24"/>
          <w:szCs w:val="24"/>
          <w:lang w:val="en-GB"/>
        </w:rPr>
        <w:t>where</w:t>
      </w:r>
      <w:proofErr w:type="gramEnd"/>
      <w:r w:rsidRPr="00180843">
        <w:rPr>
          <w:sz w:val="24"/>
          <w:szCs w:val="24"/>
          <w:lang w:val="en-GB"/>
        </w:rPr>
        <w:t xml:space="preserve"> </w:t>
      </w:r>
      <w:proofErr w:type="spellStart"/>
      <w:r w:rsidRPr="00180843">
        <w:rPr>
          <w:i/>
          <w:sz w:val="24"/>
          <w:szCs w:val="24"/>
          <w:lang w:val="en-GB"/>
        </w:rPr>
        <w:t>X</w:t>
      </w:r>
      <w:r w:rsidRPr="00180843">
        <w:rPr>
          <w:i/>
          <w:sz w:val="24"/>
          <w:szCs w:val="24"/>
          <w:vertAlign w:val="subscript"/>
          <w:lang w:val="en-GB"/>
        </w:rPr>
        <w:t>sag</w:t>
      </w:r>
      <w:proofErr w:type="spellEnd"/>
      <w:r w:rsidRPr="00180843">
        <w:rPr>
          <w:sz w:val="24"/>
          <w:szCs w:val="24"/>
          <w:lang w:val="en-GB"/>
        </w:rPr>
        <w:t xml:space="preserve"> the sagittal fascicle projection, </w:t>
      </w:r>
      <m:oMath>
        <m:r>
          <w:rPr>
            <w:rFonts w:ascii="Cambria Math" w:hAnsi="Cambria Math"/>
            <w:color w:val="000000" w:themeColor="text1"/>
            <w:kern w:val="24"/>
            <w:sz w:val="24"/>
            <w:szCs w:val="24"/>
            <w:lang w:val="en-GB"/>
          </w:rPr>
          <m:t>λ</m:t>
        </m:r>
      </m:oMath>
      <w:r w:rsidRPr="00180843">
        <w:rPr>
          <w:sz w:val="24"/>
          <w:szCs w:val="24"/>
          <w:lang w:val="en-GB"/>
        </w:rPr>
        <w:t xml:space="preserve"> the angle between the fascicle and the long axis of the vertebra, </w:t>
      </w:r>
      <m:oMath>
        <m:r>
          <w:rPr>
            <w:rFonts w:ascii="Cambria Math" w:hAnsi="Cambria Math"/>
            <w:color w:val="000000" w:themeColor="text1"/>
            <w:kern w:val="24"/>
            <w:sz w:val="24"/>
            <w:szCs w:val="24"/>
            <w:lang w:val="en-GB"/>
          </w:rPr>
          <m:t>β</m:t>
        </m:r>
      </m:oMath>
      <w:r w:rsidRPr="00180843">
        <w:rPr>
          <w:sz w:val="24"/>
          <w:szCs w:val="24"/>
          <w:lang w:val="en-GB"/>
        </w:rPr>
        <w:t xml:space="preserve"> is the intersegmental lordotic angle of the upper segment. </w:t>
      </w:r>
    </w:p>
    <w:p w:rsidR="000C59F2" w:rsidRPr="00180843" w:rsidRDefault="000C59F2" w:rsidP="000C59F2">
      <w:pPr>
        <w:pStyle w:val="acknowledgements"/>
        <w:spacing w:line="240" w:lineRule="auto"/>
        <w:jc w:val="both"/>
        <w:rPr>
          <w:noProof/>
          <w:sz w:val="24"/>
          <w:szCs w:val="24"/>
          <w:lang w:val="en-GB"/>
        </w:rPr>
      </w:pPr>
      <w:r w:rsidRPr="00180843">
        <w:rPr>
          <w:iCs/>
          <w:color w:val="000000" w:themeColor="text1"/>
          <w:kern w:val="24"/>
          <w:sz w:val="24"/>
          <w:szCs w:val="24"/>
          <w:lang w:val="en-GB"/>
        </w:rPr>
        <w:t xml:space="preserve">While </w:t>
      </w:r>
      <w:proofErr w:type="spellStart"/>
      <w:r w:rsidRPr="00180843">
        <w:rPr>
          <w:i/>
          <w:iCs/>
          <w:color w:val="000000" w:themeColor="text1"/>
          <w:kern w:val="24"/>
          <w:sz w:val="24"/>
          <w:szCs w:val="24"/>
          <w:lang w:val="en-GB"/>
        </w:rPr>
        <w:t>X</w:t>
      </w:r>
      <w:r w:rsidRPr="00180843">
        <w:rPr>
          <w:i/>
          <w:iCs/>
          <w:color w:val="000000" w:themeColor="text1"/>
          <w:kern w:val="24"/>
          <w:sz w:val="24"/>
          <w:szCs w:val="24"/>
          <w:vertAlign w:val="subscript"/>
          <w:lang w:val="en-GB"/>
        </w:rPr>
        <w:t>sag</w:t>
      </w:r>
      <w:proofErr w:type="spellEnd"/>
      <w:r w:rsidRPr="00180843">
        <w:rPr>
          <w:iCs/>
          <w:color w:val="000000" w:themeColor="text1"/>
          <w:kern w:val="24"/>
          <w:sz w:val="24"/>
          <w:szCs w:val="24"/>
          <w:lang w:val="en-GB"/>
        </w:rPr>
        <w:t xml:space="preserve"> and </w:t>
      </w:r>
      <m:oMath>
        <m:r>
          <w:rPr>
            <w:rFonts w:ascii="Cambria Math" w:hAnsi="Cambria Math"/>
            <w:color w:val="000000" w:themeColor="text1"/>
            <w:kern w:val="24"/>
            <w:sz w:val="24"/>
            <w:szCs w:val="24"/>
            <w:lang w:val="en-GB"/>
          </w:rPr>
          <m:t>λ</m:t>
        </m:r>
      </m:oMath>
      <w:r w:rsidRPr="00180843">
        <w:rPr>
          <w:iCs/>
          <w:color w:val="000000" w:themeColor="text1"/>
          <w:kern w:val="24"/>
          <w:sz w:val="24"/>
          <w:szCs w:val="24"/>
          <w:lang w:val="en-GB"/>
        </w:rPr>
        <w:t xml:space="preserve"> were directly taken from the literature </w:t>
      </w:r>
      <w:r w:rsidRPr="00180843">
        <w:rPr>
          <w:sz w:val="24"/>
          <w:szCs w:val="24"/>
          <w:lang w:val="en-GB"/>
        </w:rPr>
        <w:t>(</w:t>
      </w:r>
      <w:proofErr w:type="spellStart"/>
      <w:r w:rsidRPr="00180843">
        <w:rPr>
          <w:sz w:val="24"/>
          <w:szCs w:val="24"/>
          <w:lang w:val="en-GB"/>
        </w:rPr>
        <w:t>Bogduk</w:t>
      </w:r>
      <w:proofErr w:type="spellEnd"/>
      <w:r w:rsidRPr="00180843">
        <w:rPr>
          <w:sz w:val="24"/>
          <w:szCs w:val="24"/>
          <w:lang w:val="en-GB"/>
        </w:rPr>
        <w:t xml:space="preserve"> et al. 1992</w:t>
      </w:r>
      <w:r>
        <w:rPr>
          <w:sz w:val="24"/>
          <w:szCs w:val="24"/>
          <w:lang w:val="en-GB"/>
        </w:rPr>
        <w:t>a</w:t>
      </w:r>
      <w:r w:rsidRPr="00180843">
        <w:rPr>
          <w:sz w:val="24"/>
          <w:szCs w:val="24"/>
          <w:lang w:val="en-GB"/>
        </w:rPr>
        <w:t>)</w:t>
      </w:r>
      <w:r w:rsidRPr="00180843">
        <w:rPr>
          <w:iCs/>
          <w:color w:val="000000" w:themeColor="text1"/>
          <w:kern w:val="24"/>
          <w:sz w:val="24"/>
          <w:szCs w:val="24"/>
          <w:lang w:val="en-GB"/>
        </w:rPr>
        <w:t xml:space="preserve">, </w:t>
      </w:r>
      <m:oMath>
        <m:r>
          <w:rPr>
            <w:rFonts w:ascii="Cambria Math" w:hAnsi="Cambria Math"/>
            <w:color w:val="000000" w:themeColor="text1"/>
            <w:kern w:val="24"/>
            <w:sz w:val="24"/>
            <w:szCs w:val="24"/>
            <w:lang w:val="en-GB"/>
          </w:rPr>
          <m:t>β</m:t>
        </m:r>
      </m:oMath>
      <w:r w:rsidRPr="00180843">
        <w:rPr>
          <w:iCs/>
          <w:color w:val="000000" w:themeColor="text1"/>
          <w:kern w:val="24"/>
          <w:sz w:val="24"/>
          <w:szCs w:val="24"/>
          <w:lang w:val="en-GB"/>
        </w:rPr>
        <w:t xml:space="preserve"> angles were calculated using the L3-S1 FE model to which the muscle geometrical model was coupled. The points of origin of the fascicles were also determined in function of the specific anatomy of the bi-segment lumbar spine model. </w:t>
      </w:r>
    </w:p>
    <w:p w:rsidR="000C59F2" w:rsidRPr="000C59F2" w:rsidRDefault="000C59F2" w:rsidP="000C59F2">
      <w:pPr>
        <w:jc w:val="both"/>
        <w:rPr>
          <w:rFonts w:ascii="Times New Roman" w:eastAsia="AdvTimes" w:hAnsi="Times New Roman"/>
          <w:i/>
          <w:iCs/>
          <w:lang w:val="en-GB"/>
        </w:rPr>
      </w:pPr>
    </w:p>
    <w:p w:rsidR="000C59F2" w:rsidRPr="000C59F2" w:rsidRDefault="000C59F2" w:rsidP="000C59F2">
      <w:pPr>
        <w:jc w:val="both"/>
        <w:rPr>
          <w:rFonts w:ascii="Times New Roman" w:eastAsia="AdvTimes" w:hAnsi="Times New Roman"/>
          <w:i/>
          <w:iCs/>
          <w:lang w:val="en-GB"/>
        </w:rPr>
      </w:pPr>
      <w:r w:rsidRPr="000C59F2">
        <w:rPr>
          <w:rFonts w:ascii="Times New Roman" w:eastAsia="AdvTimes" w:hAnsi="Times New Roman"/>
          <w:i/>
          <w:iCs/>
          <w:lang w:val="en-GB"/>
        </w:rPr>
        <w:t xml:space="preserve">B. Calculation details for the </w:t>
      </w:r>
      <w:proofErr w:type="spellStart"/>
      <w:r w:rsidRPr="000C59F2">
        <w:rPr>
          <w:rFonts w:ascii="Times New Roman" w:eastAsia="AdvTimes" w:hAnsi="Times New Roman"/>
          <w:i/>
          <w:iCs/>
          <w:lang w:val="en-GB"/>
        </w:rPr>
        <w:t>intradiscal</w:t>
      </w:r>
      <w:proofErr w:type="spellEnd"/>
      <w:r w:rsidRPr="000C59F2">
        <w:rPr>
          <w:rFonts w:ascii="Times New Roman" w:eastAsia="AdvTimes" w:hAnsi="Times New Roman"/>
          <w:i/>
          <w:iCs/>
          <w:lang w:val="en-GB"/>
        </w:rPr>
        <w:t xml:space="preserve"> pressure (IDP)</w:t>
      </w:r>
    </w:p>
    <w:p w:rsidR="000C59F2" w:rsidRDefault="000C59F2" w:rsidP="000C59F2">
      <w:pPr>
        <w:pStyle w:val="PlainText"/>
        <w:jc w:val="both"/>
        <w:rPr>
          <w:rFonts w:ascii="Times New Roman" w:hAnsi="Times New Roman"/>
          <w:color w:val="000000" w:themeColor="text1"/>
          <w:sz w:val="24"/>
          <w:szCs w:val="24"/>
          <w:lang w:val="en-GB"/>
        </w:rPr>
      </w:pPr>
      <w:r w:rsidRPr="00180843">
        <w:rPr>
          <w:rFonts w:ascii="Times New Roman" w:hAnsi="Times New Roman"/>
          <w:color w:val="000000" w:themeColor="text1"/>
          <w:sz w:val="24"/>
          <w:szCs w:val="24"/>
          <w:lang w:val="en-GB"/>
        </w:rPr>
        <w:t xml:space="preserve">The calculation of the IDP was based on Wilson et al. (2005) and the biphasic theory where, assuming that the tissue consists of an incompressible solid hydrated with an incompressible fluid, the total axial stress component </w:t>
      </w:r>
      <m:oMath>
        <m:sSub>
          <m:sSubPr>
            <m:ctrlPr>
              <w:rPr>
                <w:rFonts w:ascii="Cambria Math" w:hAnsi="Cambria Math"/>
                <w:i/>
                <w:noProof/>
                <w:color w:val="000000" w:themeColor="text1"/>
                <w:sz w:val="24"/>
                <w:szCs w:val="24"/>
                <w:lang w:val="en-GB"/>
              </w:rPr>
            </m:ctrlPr>
          </m:sSubPr>
          <m:e>
            <m:r>
              <w:rPr>
                <w:rFonts w:ascii="Cambria Math" w:hAnsi="Cambria Math"/>
                <w:noProof/>
                <w:color w:val="000000" w:themeColor="text1"/>
                <w:sz w:val="24"/>
                <w:szCs w:val="24"/>
                <w:lang w:val="en-GB"/>
              </w:rPr>
              <m:t>σ</m:t>
            </m:r>
          </m:e>
          <m:sub>
            <m:r>
              <w:rPr>
                <w:rFonts w:ascii="Cambria Math" w:hAnsi="Cambria Math"/>
                <w:noProof/>
                <w:color w:val="000000" w:themeColor="text1"/>
                <w:sz w:val="24"/>
                <w:szCs w:val="24"/>
                <w:lang w:val="en-GB"/>
              </w:rPr>
              <m:t>11</m:t>
            </m:r>
          </m:sub>
        </m:sSub>
      </m:oMath>
      <w:r w:rsidRPr="00180843">
        <w:rPr>
          <w:rFonts w:ascii="Times New Roman" w:hAnsi="Times New Roman"/>
          <w:color w:val="000000" w:themeColor="text1"/>
          <w:sz w:val="24"/>
          <w:szCs w:val="24"/>
          <w:lang w:val="en-GB"/>
        </w:rPr>
        <w:t xml:space="preserve"> (hereafter called intradiscal pressure) in the center of the disc is given by:</w:t>
      </w:r>
    </w:p>
    <w:p w:rsidR="00D668C2" w:rsidRPr="00180843" w:rsidRDefault="00D668C2" w:rsidP="000C59F2">
      <w:pPr>
        <w:pStyle w:val="PlainText"/>
        <w:jc w:val="both"/>
        <w:rPr>
          <w:rFonts w:ascii="Times New Roman" w:hAnsi="Times New Roman"/>
          <w:color w:val="000000" w:themeColor="text1"/>
          <w:sz w:val="24"/>
          <w:szCs w:val="24"/>
          <w:lang w:val="en-GB"/>
        </w:rPr>
      </w:pPr>
    </w:p>
    <w:p w:rsidR="000C59F2" w:rsidRPr="00180843" w:rsidRDefault="00FE088F" w:rsidP="000C59F2">
      <w:pPr>
        <w:pStyle w:val="PlainText"/>
        <w:jc w:val="both"/>
        <w:rPr>
          <w:rFonts w:ascii="Times New Roman" w:hAnsi="Times New Roman"/>
          <w:color w:val="000000" w:themeColor="text1"/>
          <w:sz w:val="24"/>
          <w:szCs w:val="24"/>
          <w:lang w:val="en-GB"/>
        </w:rPr>
      </w:pPr>
      <m:oMath>
        <m:sSub>
          <m:sSubPr>
            <m:ctrlPr>
              <w:rPr>
                <w:rFonts w:ascii="Cambria Math" w:hAnsi="Cambria Math"/>
                <w:i/>
                <w:noProof/>
                <w:color w:val="000000" w:themeColor="text1"/>
                <w:sz w:val="24"/>
                <w:szCs w:val="24"/>
                <w:lang w:val="en-GB"/>
              </w:rPr>
            </m:ctrlPr>
          </m:sSubPr>
          <m:e>
            <m:r>
              <w:rPr>
                <w:rFonts w:ascii="Cambria Math" w:hAnsi="Cambria Math"/>
                <w:noProof/>
                <w:color w:val="000000" w:themeColor="text1"/>
                <w:sz w:val="24"/>
                <w:szCs w:val="24"/>
                <w:lang w:val="en-GB"/>
              </w:rPr>
              <m:t>σ</m:t>
            </m:r>
          </m:e>
          <m:sub>
            <m:r>
              <w:rPr>
                <w:rFonts w:ascii="Cambria Math" w:hAnsi="Cambria Math"/>
                <w:noProof/>
                <w:color w:val="000000" w:themeColor="text1"/>
                <w:sz w:val="24"/>
                <w:szCs w:val="24"/>
                <w:lang w:val="en-GB"/>
              </w:rPr>
              <m:t>11</m:t>
            </m:r>
          </m:sub>
        </m:sSub>
        <m:r>
          <w:rPr>
            <w:rFonts w:ascii="Cambria Math" w:hAnsi="Cambria Math"/>
            <w:noProof/>
            <w:color w:val="000000" w:themeColor="text1"/>
            <w:sz w:val="24"/>
            <w:szCs w:val="24"/>
            <w:lang w:val="en-GB"/>
          </w:rPr>
          <m:t>=-</m:t>
        </m:r>
        <m:sSup>
          <m:sSupPr>
            <m:ctrlPr>
              <w:rPr>
                <w:rFonts w:ascii="Cambria Math" w:hAnsi="Cambria Math"/>
                <w:i/>
                <w:noProof/>
                <w:color w:val="000000" w:themeColor="text1"/>
                <w:sz w:val="24"/>
                <w:szCs w:val="24"/>
                <w:lang w:val="en-GB"/>
              </w:rPr>
            </m:ctrlPr>
          </m:sSupPr>
          <m:e>
            <m:r>
              <w:rPr>
                <w:rFonts w:ascii="Cambria Math" w:hAnsi="Cambria Math"/>
                <w:noProof/>
                <w:color w:val="000000" w:themeColor="text1"/>
                <w:sz w:val="24"/>
                <w:szCs w:val="24"/>
                <w:lang w:val="en-GB"/>
              </w:rPr>
              <m:t>μ</m:t>
            </m:r>
          </m:e>
          <m:sup>
            <m:r>
              <w:rPr>
                <w:rFonts w:ascii="Cambria Math" w:hAnsi="Cambria Math"/>
                <w:noProof/>
                <w:color w:val="000000" w:themeColor="text1"/>
                <w:sz w:val="24"/>
                <w:szCs w:val="24"/>
                <w:lang w:val="en-GB"/>
              </w:rPr>
              <m:t>f</m:t>
            </m:r>
          </m:sup>
        </m:sSup>
        <m:sSub>
          <m:sSubPr>
            <m:ctrlPr>
              <w:rPr>
                <w:rFonts w:ascii="Cambria Math" w:hAnsi="Cambria Math"/>
                <w:i/>
                <w:noProof/>
                <w:color w:val="000000" w:themeColor="text1"/>
                <w:sz w:val="24"/>
                <w:szCs w:val="24"/>
                <w:lang w:val="en-GB"/>
              </w:rPr>
            </m:ctrlPr>
          </m:sSubPr>
          <m:e>
            <m:r>
              <w:rPr>
                <w:rFonts w:ascii="Cambria Math" w:hAnsi="Cambria Math"/>
                <w:noProof/>
                <w:color w:val="000000" w:themeColor="text1"/>
                <w:sz w:val="24"/>
                <w:szCs w:val="24"/>
                <w:lang w:val="en-GB"/>
              </w:rPr>
              <m:t>I</m:t>
            </m:r>
          </m:e>
          <m:sub>
            <m:r>
              <w:rPr>
                <w:rFonts w:ascii="Cambria Math" w:hAnsi="Cambria Math"/>
                <w:noProof/>
                <w:color w:val="000000" w:themeColor="text1"/>
                <w:sz w:val="24"/>
                <w:szCs w:val="24"/>
                <w:lang w:val="en-GB"/>
              </w:rPr>
              <m:t>11</m:t>
            </m:r>
          </m:sub>
        </m:sSub>
        <m:r>
          <w:rPr>
            <w:rFonts w:ascii="Cambria Math" w:hAnsi="Cambria Math"/>
            <w:noProof/>
            <w:color w:val="000000" w:themeColor="text1"/>
            <w:sz w:val="24"/>
            <w:szCs w:val="24"/>
            <w:lang w:val="en-GB"/>
          </w:rPr>
          <m:t>+</m:t>
        </m:r>
        <m:sSub>
          <m:sSubPr>
            <m:ctrlPr>
              <w:rPr>
                <w:rFonts w:ascii="Cambria Math" w:hAnsi="Cambria Math"/>
                <w:i/>
                <w:noProof/>
                <w:color w:val="000000" w:themeColor="text1"/>
                <w:sz w:val="24"/>
                <w:szCs w:val="24"/>
                <w:lang w:val="en-GB"/>
              </w:rPr>
            </m:ctrlPr>
          </m:sSubPr>
          <m:e>
            <m:r>
              <w:rPr>
                <w:rFonts w:ascii="Cambria Math" w:hAnsi="Cambria Math"/>
                <w:noProof/>
                <w:color w:val="000000" w:themeColor="text1"/>
                <w:sz w:val="24"/>
                <w:szCs w:val="24"/>
                <w:lang w:val="en-GB"/>
              </w:rPr>
              <m:t>σ</m:t>
            </m:r>
          </m:e>
          <m:sub>
            <m:r>
              <w:rPr>
                <w:rFonts w:ascii="Cambria Math" w:hAnsi="Cambria Math"/>
                <w:noProof/>
                <w:color w:val="000000" w:themeColor="text1"/>
                <w:sz w:val="24"/>
                <w:szCs w:val="24"/>
                <w:lang w:val="en-GB"/>
              </w:rPr>
              <m:t>S, 11</m:t>
            </m:r>
          </m:sub>
        </m:sSub>
      </m:oMath>
      <w:r w:rsidR="000C59F2" w:rsidRPr="00180843">
        <w:rPr>
          <w:rFonts w:ascii="Times New Roman" w:hAnsi="Times New Roman"/>
          <w:color w:val="000000" w:themeColor="text1"/>
          <w:sz w:val="24"/>
          <w:szCs w:val="24"/>
          <w:lang w:val="en-GB"/>
        </w:rPr>
        <w:tab/>
      </w:r>
      <w:r w:rsidR="000C59F2" w:rsidRPr="00180843">
        <w:rPr>
          <w:rFonts w:ascii="Times New Roman" w:hAnsi="Times New Roman"/>
          <w:color w:val="000000" w:themeColor="text1"/>
          <w:sz w:val="24"/>
          <w:szCs w:val="24"/>
          <w:lang w:val="en-GB"/>
        </w:rPr>
        <w:tab/>
      </w:r>
      <w:r w:rsidR="000C59F2" w:rsidRPr="00180843">
        <w:rPr>
          <w:rFonts w:ascii="Times New Roman" w:hAnsi="Times New Roman"/>
          <w:color w:val="000000" w:themeColor="text1"/>
          <w:sz w:val="24"/>
          <w:szCs w:val="24"/>
          <w:lang w:val="en-GB"/>
        </w:rPr>
        <w:tab/>
      </w:r>
      <w:r w:rsidR="000C59F2" w:rsidRPr="00180843">
        <w:rPr>
          <w:rFonts w:ascii="Times New Roman" w:hAnsi="Times New Roman"/>
          <w:color w:val="000000" w:themeColor="text1"/>
          <w:sz w:val="24"/>
          <w:szCs w:val="24"/>
          <w:lang w:val="en-GB"/>
        </w:rPr>
        <w:tab/>
      </w:r>
      <w:r w:rsidR="000C59F2" w:rsidRPr="00180843">
        <w:rPr>
          <w:rFonts w:ascii="Times New Roman" w:hAnsi="Times New Roman"/>
          <w:color w:val="000000" w:themeColor="text1"/>
          <w:sz w:val="24"/>
          <w:szCs w:val="24"/>
          <w:lang w:val="en-GB"/>
        </w:rPr>
        <w:tab/>
      </w:r>
      <w:r w:rsidR="000C59F2" w:rsidRPr="00180843">
        <w:rPr>
          <w:rFonts w:ascii="Times New Roman" w:hAnsi="Times New Roman"/>
          <w:color w:val="000000" w:themeColor="text1"/>
          <w:sz w:val="24"/>
          <w:szCs w:val="24"/>
          <w:lang w:val="en-GB"/>
        </w:rPr>
        <w:tab/>
      </w:r>
      <w:r w:rsidR="000C59F2" w:rsidRPr="00180843">
        <w:rPr>
          <w:rFonts w:ascii="Times New Roman" w:hAnsi="Times New Roman"/>
          <w:color w:val="000000" w:themeColor="text1"/>
          <w:sz w:val="24"/>
          <w:szCs w:val="24"/>
          <w:lang w:val="en-GB"/>
        </w:rPr>
        <w:tab/>
      </w:r>
      <w:r w:rsidR="000C59F2" w:rsidRPr="00180843">
        <w:rPr>
          <w:rFonts w:ascii="Times New Roman" w:hAnsi="Times New Roman"/>
          <w:color w:val="000000" w:themeColor="text1"/>
          <w:sz w:val="24"/>
          <w:szCs w:val="24"/>
          <w:lang w:val="en-GB"/>
        </w:rPr>
        <w:tab/>
      </w:r>
      <w:r w:rsidR="000C59F2" w:rsidRPr="00180843">
        <w:rPr>
          <w:rFonts w:ascii="Times New Roman" w:hAnsi="Times New Roman"/>
          <w:b/>
          <w:color w:val="000000" w:themeColor="text1"/>
          <w:sz w:val="24"/>
          <w:szCs w:val="24"/>
          <w:lang w:val="en-GB"/>
        </w:rPr>
        <w:t>(B.1)</w:t>
      </w:r>
    </w:p>
    <w:p w:rsidR="00D668C2" w:rsidRDefault="00D668C2" w:rsidP="000C59F2">
      <w:pPr>
        <w:pStyle w:val="PlainText"/>
        <w:jc w:val="both"/>
        <w:rPr>
          <w:rFonts w:ascii="Times New Roman" w:hAnsi="Times New Roman"/>
          <w:color w:val="000000" w:themeColor="text1"/>
          <w:sz w:val="24"/>
          <w:szCs w:val="24"/>
          <w:lang w:val="en-GB"/>
        </w:rPr>
      </w:pPr>
    </w:p>
    <w:p w:rsidR="000C59F2" w:rsidRPr="00180843" w:rsidRDefault="000C59F2" w:rsidP="000C59F2">
      <w:pPr>
        <w:pStyle w:val="PlainText"/>
        <w:jc w:val="both"/>
        <w:rPr>
          <w:rFonts w:ascii="Times New Roman" w:hAnsi="Times New Roman"/>
          <w:color w:val="000000" w:themeColor="text1"/>
          <w:sz w:val="24"/>
          <w:szCs w:val="24"/>
          <w:lang w:val="en-GB"/>
        </w:rPr>
      </w:pPr>
      <w:proofErr w:type="gramStart"/>
      <w:r w:rsidRPr="00180843">
        <w:rPr>
          <w:rFonts w:ascii="Times New Roman" w:hAnsi="Times New Roman"/>
          <w:color w:val="000000" w:themeColor="text1"/>
          <w:sz w:val="24"/>
          <w:szCs w:val="24"/>
          <w:lang w:val="en-GB"/>
        </w:rPr>
        <w:t>where</w:t>
      </w:r>
      <w:proofErr w:type="gramEnd"/>
      <w:r w:rsidRPr="00180843">
        <w:rPr>
          <w:rFonts w:ascii="Times New Roman" w:hAnsi="Times New Roman"/>
          <w:color w:val="000000" w:themeColor="text1"/>
          <w:sz w:val="24"/>
          <w:szCs w:val="24"/>
          <w:lang w:val="en-GB"/>
        </w:rPr>
        <w:t xml:space="preserve"> </w:t>
      </w:r>
      <m:oMath>
        <m:sSup>
          <m:sSupPr>
            <m:ctrlPr>
              <w:rPr>
                <w:rFonts w:ascii="Cambria Math" w:hAnsi="Cambria Math"/>
                <w:i/>
                <w:noProof/>
                <w:color w:val="000000" w:themeColor="text1"/>
                <w:sz w:val="24"/>
                <w:szCs w:val="24"/>
                <w:lang w:val="en-GB"/>
              </w:rPr>
            </m:ctrlPr>
          </m:sSupPr>
          <m:e>
            <m:r>
              <w:rPr>
                <w:rFonts w:ascii="Cambria Math" w:hAnsi="Cambria Math"/>
                <w:noProof/>
                <w:color w:val="000000" w:themeColor="text1"/>
                <w:sz w:val="24"/>
                <w:szCs w:val="24"/>
                <w:lang w:val="en-GB"/>
              </w:rPr>
              <m:t>μ</m:t>
            </m:r>
          </m:e>
          <m:sup>
            <m:r>
              <w:rPr>
                <w:rFonts w:ascii="Cambria Math" w:hAnsi="Cambria Math"/>
                <w:noProof/>
                <w:color w:val="000000" w:themeColor="text1"/>
                <w:sz w:val="24"/>
                <w:szCs w:val="24"/>
                <w:lang w:val="en-GB"/>
              </w:rPr>
              <m:t>f</m:t>
            </m:r>
          </m:sup>
        </m:sSup>
      </m:oMath>
      <w:r w:rsidRPr="00180843">
        <w:rPr>
          <w:rFonts w:ascii="Times New Roman" w:hAnsi="Times New Roman"/>
          <w:color w:val="000000" w:themeColor="text1"/>
          <w:sz w:val="24"/>
          <w:szCs w:val="24"/>
          <w:lang w:val="en-GB"/>
        </w:rPr>
        <w:t xml:space="preserve"> is the water chemical potential and </w:t>
      </w:r>
      <m:oMath>
        <m:sSub>
          <m:sSubPr>
            <m:ctrlPr>
              <w:rPr>
                <w:rFonts w:ascii="Cambria Math" w:hAnsi="Cambria Math"/>
                <w:i/>
                <w:noProof/>
                <w:color w:val="000000" w:themeColor="text1"/>
                <w:sz w:val="24"/>
                <w:szCs w:val="24"/>
                <w:lang w:val="en-GB"/>
              </w:rPr>
            </m:ctrlPr>
          </m:sSubPr>
          <m:e>
            <m:r>
              <w:rPr>
                <w:rFonts w:ascii="Cambria Math" w:hAnsi="Cambria Math"/>
                <w:noProof/>
                <w:color w:val="000000" w:themeColor="text1"/>
                <w:sz w:val="24"/>
                <w:szCs w:val="24"/>
                <w:lang w:val="en-GB"/>
              </w:rPr>
              <m:t>σ</m:t>
            </m:r>
          </m:e>
          <m:sub>
            <m:r>
              <w:rPr>
                <w:rFonts w:ascii="Cambria Math" w:hAnsi="Cambria Math"/>
                <w:noProof/>
                <w:color w:val="000000" w:themeColor="text1"/>
                <w:sz w:val="24"/>
                <w:szCs w:val="24"/>
                <w:lang w:val="en-GB"/>
              </w:rPr>
              <m:t>S, 11</m:t>
            </m:r>
          </m:sub>
        </m:sSub>
      </m:oMath>
      <w:r w:rsidRPr="00180843">
        <w:rPr>
          <w:rFonts w:ascii="Times New Roman" w:hAnsi="Times New Roman"/>
          <w:color w:val="000000" w:themeColor="text1"/>
          <w:sz w:val="24"/>
          <w:szCs w:val="24"/>
          <w:lang w:val="en-GB"/>
        </w:rPr>
        <w:t xml:space="preserve"> the total solid stress component in the fibre direction without the swelling pressure (0.15 MPa for healthy discs used in this study).</w:t>
      </w:r>
    </w:p>
    <w:p w:rsidR="000C59F2" w:rsidRPr="00180843" w:rsidRDefault="000C59F2" w:rsidP="000C59F2">
      <w:pPr>
        <w:pStyle w:val="acknowledgements"/>
        <w:spacing w:line="240" w:lineRule="auto"/>
        <w:jc w:val="both"/>
        <w:rPr>
          <w:noProof/>
          <w:color w:val="000000" w:themeColor="text1"/>
          <w:sz w:val="24"/>
          <w:szCs w:val="24"/>
          <w:lang w:val="en-GB"/>
        </w:rPr>
      </w:pPr>
      <w:r w:rsidRPr="00180843">
        <w:rPr>
          <w:color w:val="000000" w:themeColor="text1"/>
          <w:sz w:val="24"/>
          <w:szCs w:val="24"/>
          <w:lang w:val="en-GB"/>
        </w:rPr>
        <w:t xml:space="preserve">As such, the IDP was calculated respectively in the </w:t>
      </w:r>
      <w:proofErr w:type="spellStart"/>
      <w:r w:rsidRPr="00180843">
        <w:rPr>
          <w:color w:val="000000" w:themeColor="text1"/>
          <w:sz w:val="24"/>
          <w:szCs w:val="24"/>
          <w:lang w:val="en-GB"/>
        </w:rPr>
        <w:t>center</w:t>
      </w:r>
      <w:proofErr w:type="spellEnd"/>
      <w:r w:rsidRPr="00180843">
        <w:rPr>
          <w:color w:val="000000" w:themeColor="text1"/>
          <w:sz w:val="24"/>
          <w:szCs w:val="24"/>
          <w:lang w:val="en-GB"/>
        </w:rPr>
        <w:t xml:space="preserve"> of NP at all different IVDs at the end of each simulated activity as given in Fig. 7 and Table 4.</w:t>
      </w:r>
    </w:p>
    <w:p w:rsidR="00725A7D" w:rsidRPr="001549D3" w:rsidRDefault="00725A7D" w:rsidP="00EA3D3C">
      <w:pPr>
        <w:spacing w:before="240" w:line="240" w:lineRule="auto"/>
        <w:rPr>
          <w:rFonts w:ascii="Times New Roman" w:hAnsi="Times New Roman" w:cs="Times New Roman"/>
          <w:b/>
          <w:sz w:val="24"/>
          <w:szCs w:val="24"/>
        </w:rPr>
      </w:pPr>
    </w:p>
    <w:p w:rsidR="00654E8F" w:rsidRPr="001549D3" w:rsidRDefault="00654E8F" w:rsidP="00654E8F">
      <w:pPr>
        <w:pStyle w:val="ListParagraph"/>
        <w:numPr>
          <w:ilvl w:val="0"/>
          <w:numId w:val="1"/>
        </w:numPr>
        <w:spacing w:before="240" w:after="240"/>
        <w:rPr>
          <w:rFonts w:ascii="Times New Roman" w:hAnsi="Times New Roman"/>
          <w:b/>
        </w:rPr>
      </w:pPr>
      <w:r w:rsidRPr="001549D3">
        <w:rPr>
          <w:rFonts w:ascii="Times New Roman" w:hAnsi="Times New Roman"/>
          <w:b/>
        </w:rPr>
        <w:t>Supplementary Figures and Tables</w:t>
      </w:r>
    </w:p>
    <w:p w:rsidR="00654E8F" w:rsidRPr="001549D3" w:rsidRDefault="00654E8F" w:rsidP="00654E8F">
      <w:pPr>
        <w:pStyle w:val="Heading2"/>
        <w:numPr>
          <w:ilvl w:val="1"/>
          <w:numId w:val="1"/>
        </w:numPr>
        <w:rPr>
          <w:color w:val="auto"/>
        </w:rPr>
      </w:pPr>
      <w:r w:rsidRPr="001549D3">
        <w:rPr>
          <w:color w:val="auto"/>
        </w:rPr>
        <w:t>Sup</w:t>
      </w:r>
      <w:r w:rsidR="00E52377" w:rsidRPr="001549D3">
        <w:rPr>
          <w:color w:val="auto"/>
        </w:rPr>
        <w:t>p</w:t>
      </w:r>
      <w:r w:rsidRPr="001549D3">
        <w:rPr>
          <w:color w:val="auto"/>
        </w:rPr>
        <w:t>lementary Figures</w:t>
      </w:r>
    </w:p>
    <w:p w:rsidR="00654E8F" w:rsidRPr="001549D3" w:rsidRDefault="000C59F2" w:rsidP="000C59F2">
      <w:pPr>
        <w:pStyle w:val="Caption"/>
        <w:keepNext/>
        <w:jc w:val="center"/>
        <w:rPr>
          <w:rFonts w:ascii="Times New Roman" w:hAnsi="Times New Roman" w:cs="Times New Roman"/>
          <w:color w:val="auto"/>
          <w:sz w:val="24"/>
          <w:szCs w:val="24"/>
        </w:rPr>
      </w:pPr>
      <w:r>
        <w:rPr>
          <w:rFonts w:ascii="Times New Roman" w:hAnsi="Times New Roman" w:cs="Times New Roman"/>
          <w:noProof/>
          <w:color w:val="auto"/>
          <w:sz w:val="24"/>
          <w:szCs w:val="24"/>
          <w:lang w:val="es-ES" w:eastAsia="es-ES"/>
        </w:rPr>
        <w:drawing>
          <wp:inline distT="0" distB="0" distL="0" distR="0">
            <wp:extent cx="3061970" cy="3870325"/>
            <wp:effectExtent l="0" t="0" r="5080" b="0"/>
            <wp:docPr id="19" name="Picture 19" descr="C:\Users\ttoumanidou\Dropbox\PUTOPAPER\FRONTIERS\A1_600_85_zi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toumanidou\Dropbox\PUTOPAPER\FRONTIERS\A1_600_85_zip.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61970" cy="3870325"/>
                    </a:xfrm>
                    <a:prstGeom prst="rect">
                      <a:avLst/>
                    </a:prstGeom>
                    <a:noFill/>
                    <a:ln>
                      <a:noFill/>
                    </a:ln>
                  </pic:spPr>
                </pic:pic>
              </a:graphicData>
            </a:graphic>
          </wp:inline>
        </w:drawing>
      </w:r>
    </w:p>
    <w:p w:rsidR="00654E8F" w:rsidRPr="001549D3" w:rsidRDefault="00654E8F" w:rsidP="000C59F2">
      <w:pPr>
        <w:pStyle w:val="Caption"/>
        <w:keepNext/>
        <w:jc w:val="both"/>
        <w:rPr>
          <w:rFonts w:ascii="Times New Roman" w:hAnsi="Times New Roman" w:cs="Times New Roman"/>
          <w:b w:val="0"/>
          <w:color w:val="auto"/>
          <w:sz w:val="24"/>
          <w:szCs w:val="24"/>
        </w:rPr>
      </w:pPr>
      <w:proofErr w:type="gramStart"/>
      <w:r w:rsidRPr="001549D3">
        <w:rPr>
          <w:rFonts w:ascii="Times New Roman" w:hAnsi="Times New Roman" w:cs="Times New Roman"/>
          <w:color w:val="auto"/>
          <w:sz w:val="24"/>
          <w:szCs w:val="24"/>
        </w:rPr>
        <w:t xml:space="preserve">Supplementary Figure </w:t>
      </w:r>
      <w:r w:rsidRPr="001549D3">
        <w:rPr>
          <w:rFonts w:ascii="Times New Roman" w:hAnsi="Times New Roman" w:cs="Times New Roman"/>
          <w:color w:val="auto"/>
          <w:sz w:val="24"/>
          <w:szCs w:val="24"/>
        </w:rPr>
        <w:fldChar w:fldCharType="begin"/>
      </w:r>
      <w:r w:rsidRPr="001549D3">
        <w:rPr>
          <w:rFonts w:ascii="Times New Roman" w:hAnsi="Times New Roman" w:cs="Times New Roman"/>
          <w:color w:val="auto"/>
          <w:sz w:val="24"/>
          <w:szCs w:val="24"/>
        </w:rPr>
        <w:instrText xml:space="preserve"> SEQ Figure \* ARABIC </w:instrText>
      </w:r>
      <w:r w:rsidRPr="001549D3">
        <w:rPr>
          <w:rFonts w:ascii="Times New Roman" w:hAnsi="Times New Roman" w:cs="Times New Roman"/>
          <w:color w:val="auto"/>
          <w:sz w:val="24"/>
          <w:szCs w:val="24"/>
        </w:rPr>
        <w:fldChar w:fldCharType="separate"/>
      </w:r>
      <w:r w:rsidR="00154640">
        <w:rPr>
          <w:rFonts w:ascii="Times New Roman" w:hAnsi="Times New Roman" w:cs="Times New Roman"/>
          <w:noProof/>
          <w:color w:val="auto"/>
          <w:sz w:val="24"/>
          <w:szCs w:val="24"/>
        </w:rPr>
        <w:t>1</w:t>
      </w:r>
      <w:r w:rsidRPr="001549D3">
        <w:rPr>
          <w:rFonts w:ascii="Times New Roman" w:hAnsi="Times New Roman" w:cs="Times New Roman"/>
          <w:color w:val="auto"/>
          <w:sz w:val="24"/>
          <w:szCs w:val="24"/>
        </w:rPr>
        <w:fldChar w:fldCharType="end"/>
      </w:r>
      <w:r w:rsidRPr="001549D3">
        <w:rPr>
          <w:rFonts w:ascii="Times New Roman" w:hAnsi="Times New Roman" w:cs="Times New Roman"/>
          <w:color w:val="auto"/>
          <w:sz w:val="24"/>
          <w:szCs w:val="24"/>
        </w:rPr>
        <w:t>.</w:t>
      </w:r>
      <w:proofErr w:type="gramEnd"/>
      <w:r w:rsidRPr="001549D3">
        <w:rPr>
          <w:rFonts w:ascii="Times New Roman" w:hAnsi="Times New Roman" w:cs="Times New Roman"/>
          <w:color w:val="auto"/>
          <w:sz w:val="24"/>
          <w:szCs w:val="24"/>
        </w:rPr>
        <w:t xml:space="preserve"> </w:t>
      </w:r>
      <w:r w:rsidR="000C59F2" w:rsidRPr="000C59F2">
        <w:rPr>
          <w:rFonts w:ascii="Times New Roman" w:hAnsi="Times New Roman" w:cs="Times New Roman"/>
          <w:b w:val="0"/>
          <w:color w:val="auto"/>
          <w:sz w:val="24"/>
          <w:szCs w:val="24"/>
          <w:lang w:val="en-GB" w:eastAsia="de-DE"/>
        </w:rPr>
        <w:t>A diagram of a motion segment showing the relationship between the axial and posterior (shear) vectors of the fascicle OI on its vertebra of origin and on vertebrae interposed between its attachments sites (O: origin, I: insertion).</w:t>
      </w:r>
    </w:p>
    <w:p w:rsidR="00AB5935" w:rsidRDefault="00AB5935" w:rsidP="00D668C2"/>
    <w:p w:rsidR="008E49EB" w:rsidRPr="000B3B61" w:rsidRDefault="008E49EB" w:rsidP="00B869CE">
      <w:pPr>
        <w:pStyle w:val="Caption"/>
        <w:rPr>
          <w:rFonts w:ascii="Times New Roman" w:eastAsia="Times New Roman" w:hAnsi="Times New Roman" w:cs="Times New Roman"/>
          <w:color w:val="auto"/>
          <w:sz w:val="24"/>
          <w:szCs w:val="24"/>
        </w:rPr>
      </w:pPr>
      <w:r w:rsidRPr="000B3B61">
        <w:rPr>
          <w:rFonts w:ascii="Times New Roman" w:hAnsi="Times New Roman" w:cs="Times New Roman"/>
          <w:color w:val="auto"/>
          <w:sz w:val="24"/>
          <w:szCs w:val="24"/>
        </w:rPr>
        <w:t>References</w:t>
      </w:r>
      <w:bookmarkStart w:id="0" w:name="_GoBack"/>
      <w:bookmarkEnd w:id="0"/>
    </w:p>
    <w:p w:rsidR="008E49EB" w:rsidRPr="00B869CE" w:rsidRDefault="008E49EB" w:rsidP="00B869CE">
      <w:pPr>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 xml:space="preserve">Wilson W, van </w:t>
      </w:r>
      <w:proofErr w:type="spellStart"/>
      <w:r>
        <w:rPr>
          <w:rFonts w:ascii="Times New Roman" w:eastAsia="Times New Roman" w:hAnsi="Times New Roman" w:cs="Times New Roman"/>
          <w:sz w:val="24"/>
          <w:szCs w:val="24"/>
        </w:rPr>
        <w:t>Donkelaar</w:t>
      </w:r>
      <w:proofErr w:type="spellEnd"/>
      <w:r>
        <w:rPr>
          <w:rFonts w:ascii="Times New Roman" w:eastAsia="Times New Roman" w:hAnsi="Times New Roman" w:cs="Times New Roman"/>
          <w:sz w:val="24"/>
          <w:szCs w:val="24"/>
        </w:rPr>
        <w:t xml:space="preserve"> C</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C</w:t>
      </w:r>
      <w:r>
        <w:rPr>
          <w:rFonts w:ascii="Times New Roman" w:eastAsia="Times New Roman" w:hAnsi="Times New Roman" w:cs="Times New Roman"/>
          <w:sz w:val="24"/>
          <w:szCs w:val="24"/>
        </w:rPr>
        <w:t>. and</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Huyghe</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J</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M</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(2005) </w:t>
      </w:r>
      <w:proofErr w:type="gramStart"/>
      <w:r>
        <w:rPr>
          <w:rFonts w:ascii="Times New Roman" w:eastAsia="Times New Roman" w:hAnsi="Times New Roman" w:cs="Times New Roman"/>
          <w:sz w:val="24"/>
          <w:szCs w:val="24"/>
        </w:rPr>
        <w:t>A</w:t>
      </w:r>
      <w:proofErr w:type="gramEnd"/>
      <w:r>
        <w:rPr>
          <w:rFonts w:ascii="Times New Roman" w:eastAsia="Times New Roman" w:hAnsi="Times New Roman" w:cs="Times New Roman"/>
          <w:sz w:val="24"/>
          <w:szCs w:val="24"/>
        </w:rPr>
        <w:t xml:space="preserve"> comparison between </w:t>
      </w:r>
      <w:proofErr w:type="spellStart"/>
      <w:r>
        <w:rPr>
          <w:rFonts w:ascii="Times New Roman" w:eastAsia="Times New Roman" w:hAnsi="Times New Roman" w:cs="Times New Roman"/>
          <w:sz w:val="24"/>
          <w:szCs w:val="24"/>
        </w:rPr>
        <w:t>mechano</w:t>
      </w:r>
      <w:proofErr w:type="spellEnd"/>
      <w:r>
        <w:rPr>
          <w:rFonts w:ascii="Times New Roman" w:eastAsia="Times New Roman" w:hAnsi="Times New Roman" w:cs="Times New Roman"/>
          <w:sz w:val="24"/>
          <w:szCs w:val="24"/>
        </w:rPr>
        <w:t xml:space="preserve">-electrochemical biphasic swelling theories for soft hydrated tissues. </w:t>
      </w:r>
      <w:r>
        <w:rPr>
          <w:rFonts w:ascii="Times New Roman" w:eastAsia="Times New Roman" w:hAnsi="Times New Roman" w:cs="Times New Roman"/>
          <w:i/>
          <w:sz w:val="24"/>
          <w:szCs w:val="24"/>
        </w:rPr>
        <w:t>J</w:t>
      </w:r>
      <w:r w:rsidR="00B869CE">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Biom</w:t>
      </w:r>
      <w:r w:rsidR="00B869CE">
        <w:rPr>
          <w:rFonts w:ascii="Times New Roman" w:eastAsia="Times New Roman" w:hAnsi="Times New Roman" w:cs="Times New Roman"/>
          <w:i/>
          <w:sz w:val="24"/>
          <w:szCs w:val="24"/>
        </w:rPr>
        <w:t>ech</w:t>
      </w:r>
      <w:proofErr w:type="spellEnd"/>
      <w:r w:rsidR="00B869CE">
        <w:rPr>
          <w:rFonts w:ascii="Times New Roman" w:eastAsia="Times New Roman" w:hAnsi="Times New Roman" w:cs="Times New Roman"/>
          <w:i/>
          <w:sz w:val="24"/>
          <w:szCs w:val="24"/>
        </w:rPr>
        <w:t>. Eng. 127 (1),</w:t>
      </w:r>
      <w:r>
        <w:rPr>
          <w:rFonts w:ascii="Times New Roman" w:eastAsia="Times New Roman" w:hAnsi="Times New Roman" w:cs="Times New Roman"/>
          <w:sz w:val="24"/>
          <w:szCs w:val="24"/>
        </w:rPr>
        <w:t xml:space="preserve"> 158-165</w:t>
      </w:r>
      <w:r w:rsidR="00B869CE">
        <w:rPr>
          <w:rFonts w:ascii="Times New Roman" w:eastAsia="Times New Roman" w:hAnsi="Times New Roman" w:cs="Times New Roman"/>
          <w:sz w:val="24"/>
          <w:szCs w:val="24"/>
        </w:rPr>
        <w:t>.</w:t>
      </w:r>
      <w:r w:rsidR="00B869CE">
        <w:rPr>
          <w:rFonts w:ascii="MinionPro-Regular-Identity-H" w:hAnsi="MinionPro-Regular-Identity-H" w:cs="MinionPro-Regular-Identity-H"/>
          <w:sz w:val="15"/>
          <w:szCs w:val="15"/>
          <w:lang w:val="es-ES"/>
        </w:rPr>
        <w:t xml:space="preserve"> </w:t>
      </w:r>
      <w:r w:rsidR="00B869CE" w:rsidRPr="00B869CE">
        <w:rPr>
          <w:rFonts w:ascii="Times New Roman" w:hAnsi="Times New Roman" w:cs="Times New Roman"/>
          <w:sz w:val="24"/>
          <w:szCs w:val="24"/>
          <w:lang w:val="es-ES"/>
        </w:rPr>
        <w:t>doi:10.1115/1.1835361</w:t>
      </w:r>
      <w:r w:rsidRPr="00B869CE">
        <w:rPr>
          <w:rFonts w:ascii="Times New Roman" w:eastAsia="Times New Roman" w:hAnsi="Times New Roman" w:cs="Times New Roman"/>
          <w:sz w:val="24"/>
          <w:szCs w:val="24"/>
        </w:rPr>
        <w:t xml:space="preserve"> </w:t>
      </w:r>
    </w:p>
    <w:p w:rsidR="008E49EB" w:rsidRPr="001549D3" w:rsidRDefault="008E49EB" w:rsidP="00D668C2"/>
    <w:sectPr w:rsidR="008E49EB" w:rsidRPr="001549D3" w:rsidSect="00D668C2">
      <w:headerReference w:type="even" r:id="rId11"/>
      <w:footerReference w:type="even" r:id="rId12"/>
      <w:footerReference w:type="default" r:id="rId13"/>
      <w:headerReference w:type="first" r:id="rId14"/>
      <w:type w:val="continuous"/>
      <w:pgSz w:w="12240" w:h="15840"/>
      <w:pgMar w:top="1138" w:right="1181" w:bottom="1138" w:left="1282" w:header="720" w:footer="720" w:gutter="0"/>
      <w:lnNumType w:countBy="1" w:restart="continuou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088F" w:rsidRDefault="00FE088F" w:rsidP="00117666">
      <w:pPr>
        <w:spacing w:after="0" w:line="240" w:lineRule="auto"/>
      </w:pPr>
      <w:r>
        <w:separator/>
      </w:r>
    </w:p>
  </w:endnote>
  <w:endnote w:type="continuationSeparator" w:id="0">
    <w:p w:rsidR="00FE088F" w:rsidRDefault="00FE088F" w:rsidP="001176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dvTimes">
    <w:altName w:val="Arial Unicode MS"/>
    <w:panose1 w:val="00000000000000000000"/>
    <w:charset w:val="86"/>
    <w:family w:val="auto"/>
    <w:notTrueType/>
    <w:pitch w:val="default"/>
    <w:sig w:usb0="00000003" w:usb1="080E0000" w:usb2="00000010" w:usb3="00000000" w:csb0="00040001" w:csb1="00000000"/>
  </w:font>
  <w:font w:name="Cambria Math">
    <w:panose1 w:val="02040503050406030204"/>
    <w:charset w:val="00"/>
    <w:family w:val="roman"/>
    <w:pitch w:val="variable"/>
    <w:sig w:usb0="E00002FF" w:usb1="420024FF" w:usb2="00000000" w:usb3="00000000" w:csb0="0000019F" w:csb1="00000000"/>
  </w:font>
  <w:font w:name="MinionPro-Regular-Identity-H">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F6A" w:rsidRPr="00577C4C" w:rsidRDefault="00C52A7B">
    <w:pPr>
      <w:pStyle w:val="Footer"/>
      <w:rPr>
        <w:color w:val="C00000"/>
        <w:szCs w:val="24"/>
      </w:rPr>
    </w:pPr>
    <w:r>
      <w:rPr>
        <w:noProof/>
        <w:lang w:val="es-ES" w:eastAsia="es-ES"/>
      </w:rPr>
      <mc:AlternateContent>
        <mc:Choice Requires="wps">
          <w:drawing>
            <wp:anchor distT="0" distB="0" distL="114300" distR="114300" simplePos="0" relativeHeight="251659264" behindDoc="0" locked="0" layoutInCell="1" allowOverlap="1" wp14:anchorId="2F685BF6" wp14:editId="519CA7DC">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995F6A" w:rsidRPr="00577C4C" w:rsidRDefault="00C52A7B">
                          <w:pPr>
                            <w:pStyle w:val="Footer"/>
                            <w:jc w:val="right"/>
                            <w:rPr>
                              <w:color w:val="000000" w:themeColor="text1"/>
                              <w:sz w:val="24"/>
                              <w:szCs w:val="40"/>
                            </w:rPr>
                          </w:pPr>
                          <w:r w:rsidRPr="00577C4C">
                            <w:rPr>
                              <w:color w:val="000000" w:themeColor="text1"/>
                              <w:sz w:val="24"/>
                              <w:szCs w:val="40"/>
                            </w:rPr>
                            <w:fldChar w:fldCharType="begin"/>
                          </w:r>
                          <w:r w:rsidRPr="00577C4C">
                            <w:rPr>
                              <w:color w:val="000000" w:themeColor="text1"/>
                              <w:sz w:val="24"/>
                              <w:szCs w:val="40"/>
                            </w:rPr>
                            <w:instrText xml:space="preserve"> PAGE  \* Arabic  \* MERGEFORMAT </w:instrText>
                          </w:r>
                          <w:r w:rsidRPr="00577C4C">
                            <w:rPr>
                              <w:color w:val="000000" w:themeColor="text1"/>
                              <w:sz w:val="24"/>
                              <w:szCs w:val="40"/>
                            </w:rPr>
                            <w:fldChar w:fldCharType="separate"/>
                          </w:r>
                          <w:r w:rsidR="000B3B61">
                            <w:rPr>
                              <w:noProof/>
                              <w:color w:val="000000" w:themeColor="text1"/>
                              <w:sz w:val="24"/>
                              <w:szCs w:val="40"/>
                            </w:rPr>
                            <w:t>2</w:t>
                          </w:r>
                          <w:r w:rsidRPr="00577C4C">
                            <w:rPr>
                              <w:color w:val="000000" w:themeColor="text1"/>
                              <w:sz w:val="24"/>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rsidR="00995F6A" w:rsidRPr="00577C4C" w:rsidRDefault="00C52A7B">
                    <w:pPr>
                      <w:pStyle w:val="Footer"/>
                      <w:jc w:val="right"/>
                      <w:rPr>
                        <w:color w:val="000000" w:themeColor="text1"/>
                        <w:sz w:val="24"/>
                        <w:szCs w:val="40"/>
                      </w:rPr>
                    </w:pPr>
                    <w:r w:rsidRPr="00577C4C">
                      <w:rPr>
                        <w:color w:val="000000" w:themeColor="text1"/>
                        <w:sz w:val="24"/>
                        <w:szCs w:val="40"/>
                      </w:rPr>
                      <w:fldChar w:fldCharType="begin"/>
                    </w:r>
                    <w:r w:rsidRPr="00577C4C">
                      <w:rPr>
                        <w:color w:val="000000" w:themeColor="text1"/>
                        <w:sz w:val="24"/>
                        <w:szCs w:val="40"/>
                      </w:rPr>
                      <w:instrText xml:space="preserve"> PAGE  \* Arabic  \* MERGEFORMAT </w:instrText>
                    </w:r>
                    <w:r w:rsidRPr="00577C4C">
                      <w:rPr>
                        <w:color w:val="000000" w:themeColor="text1"/>
                        <w:sz w:val="24"/>
                        <w:szCs w:val="40"/>
                      </w:rPr>
                      <w:fldChar w:fldCharType="separate"/>
                    </w:r>
                    <w:r w:rsidR="000B3B61">
                      <w:rPr>
                        <w:noProof/>
                        <w:color w:val="000000" w:themeColor="text1"/>
                        <w:sz w:val="24"/>
                        <w:szCs w:val="40"/>
                      </w:rPr>
                      <w:t>2</w:t>
                    </w:r>
                    <w:r w:rsidRPr="00577C4C">
                      <w:rPr>
                        <w:color w:val="000000" w:themeColor="text1"/>
                        <w:sz w:val="24"/>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F6A" w:rsidRPr="00577C4C" w:rsidRDefault="00C52A7B">
    <w:pPr>
      <w:pStyle w:val="Footer"/>
      <w:rPr>
        <w:b/>
        <w:sz w:val="20"/>
        <w:szCs w:val="24"/>
      </w:rPr>
    </w:pPr>
    <w:r>
      <w:rPr>
        <w:noProof/>
        <w:lang w:val="es-ES" w:eastAsia="es-ES"/>
      </w:rPr>
      <mc:AlternateContent>
        <mc:Choice Requires="wps">
          <w:drawing>
            <wp:anchor distT="0" distB="0" distL="114300" distR="114300" simplePos="0" relativeHeight="251646976" behindDoc="0" locked="0" layoutInCell="1" allowOverlap="1" wp14:anchorId="01E0854F" wp14:editId="1D66C7C5">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995F6A" w:rsidRPr="00577C4C" w:rsidRDefault="00C52A7B">
                          <w:pPr>
                            <w:pStyle w:val="Footer"/>
                            <w:jc w:val="right"/>
                            <w:rPr>
                              <w:color w:val="000000" w:themeColor="text1"/>
                              <w:sz w:val="24"/>
                              <w:szCs w:val="40"/>
                            </w:rPr>
                          </w:pPr>
                          <w:r w:rsidRPr="00577C4C">
                            <w:rPr>
                              <w:color w:val="000000" w:themeColor="text1"/>
                              <w:sz w:val="24"/>
                              <w:szCs w:val="40"/>
                            </w:rPr>
                            <w:fldChar w:fldCharType="begin"/>
                          </w:r>
                          <w:r w:rsidRPr="00577C4C">
                            <w:rPr>
                              <w:color w:val="000000" w:themeColor="text1"/>
                              <w:sz w:val="24"/>
                              <w:szCs w:val="40"/>
                            </w:rPr>
                            <w:instrText xml:space="preserve"> PAGE  \* Arabic  \* MERGEFORMAT </w:instrText>
                          </w:r>
                          <w:r w:rsidRPr="00577C4C">
                            <w:rPr>
                              <w:color w:val="000000" w:themeColor="text1"/>
                              <w:sz w:val="24"/>
                              <w:szCs w:val="40"/>
                            </w:rPr>
                            <w:fldChar w:fldCharType="separate"/>
                          </w:r>
                          <w:r w:rsidR="00B869CE">
                            <w:rPr>
                              <w:noProof/>
                              <w:color w:val="000000" w:themeColor="text1"/>
                              <w:sz w:val="24"/>
                              <w:szCs w:val="40"/>
                            </w:rPr>
                            <w:t>3</w:t>
                          </w:r>
                          <w:r w:rsidRPr="00577C4C">
                            <w:rPr>
                              <w:color w:val="000000" w:themeColor="text1"/>
                              <w:sz w:val="24"/>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rsidR="00995F6A" w:rsidRPr="00577C4C" w:rsidRDefault="00C52A7B">
                    <w:pPr>
                      <w:pStyle w:val="Footer"/>
                      <w:jc w:val="right"/>
                      <w:rPr>
                        <w:color w:val="000000" w:themeColor="text1"/>
                        <w:sz w:val="24"/>
                        <w:szCs w:val="40"/>
                      </w:rPr>
                    </w:pPr>
                    <w:r w:rsidRPr="00577C4C">
                      <w:rPr>
                        <w:color w:val="000000" w:themeColor="text1"/>
                        <w:sz w:val="24"/>
                        <w:szCs w:val="40"/>
                      </w:rPr>
                      <w:fldChar w:fldCharType="begin"/>
                    </w:r>
                    <w:r w:rsidRPr="00577C4C">
                      <w:rPr>
                        <w:color w:val="000000" w:themeColor="text1"/>
                        <w:sz w:val="24"/>
                        <w:szCs w:val="40"/>
                      </w:rPr>
                      <w:instrText xml:space="preserve"> PAGE  \* Arabic  \* MERGEFORMAT </w:instrText>
                    </w:r>
                    <w:r w:rsidRPr="00577C4C">
                      <w:rPr>
                        <w:color w:val="000000" w:themeColor="text1"/>
                        <w:sz w:val="24"/>
                        <w:szCs w:val="40"/>
                      </w:rPr>
                      <w:fldChar w:fldCharType="separate"/>
                    </w:r>
                    <w:r w:rsidR="00B869CE">
                      <w:rPr>
                        <w:noProof/>
                        <w:color w:val="000000" w:themeColor="text1"/>
                        <w:sz w:val="24"/>
                        <w:szCs w:val="40"/>
                      </w:rPr>
                      <w:t>3</w:t>
                    </w:r>
                    <w:r w:rsidRPr="00577C4C">
                      <w:rPr>
                        <w:color w:val="000000" w:themeColor="text1"/>
                        <w:sz w:val="24"/>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088F" w:rsidRDefault="00FE088F" w:rsidP="00117666">
      <w:pPr>
        <w:spacing w:after="0" w:line="240" w:lineRule="auto"/>
      </w:pPr>
      <w:r>
        <w:separator/>
      </w:r>
    </w:p>
  </w:footnote>
  <w:footnote w:type="continuationSeparator" w:id="0">
    <w:p w:rsidR="00FE088F" w:rsidRDefault="00FE088F" w:rsidP="001176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F6A" w:rsidRPr="007E3148" w:rsidRDefault="00C52A7B">
    <w:pPr>
      <w:pStyle w:val="Header"/>
      <w:rPr>
        <w:b/>
      </w:rPr>
    </w:pPr>
    <w:r w:rsidRPr="007E3148">
      <w:rPr>
        <w:b/>
      </w:rPr>
      <w:ptab w:relativeTo="margin" w:alignment="center" w:leader="none"/>
    </w:r>
    <w:r w:rsidRPr="007E3148">
      <w:rPr>
        <w:b/>
      </w:rPr>
      <w:ptab w:relativeTo="margin" w:alignment="right" w:leader="none"/>
    </w:r>
    <w:r w:rsidR="001549D3">
      <w:rPr>
        <w:b/>
      </w:rPr>
      <w:t>Supplementary Material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F6A" w:rsidRDefault="0093429D" w:rsidP="0093429D">
    <w:pPr>
      <w:pStyle w:val="Header"/>
    </w:pPr>
    <w:r w:rsidRPr="005A1D84">
      <w:rPr>
        <w:b/>
        <w:noProof/>
        <w:color w:val="A6A6A6" w:themeColor="background1" w:themeShade="A6"/>
        <w:lang w:val="es-ES" w:eastAsia="es-ES"/>
      </w:rPr>
      <w:drawing>
        <wp:inline distT="0" distB="0" distL="0" distR="0" wp14:anchorId="0B0AA085" wp14:editId="31BCD187">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B7666"/>
    <w:multiLevelType w:val="multilevel"/>
    <w:tmpl w:val="44328928"/>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46C4"/>
    <w:rsid w:val="00034304"/>
    <w:rsid w:val="00035434"/>
    <w:rsid w:val="00077D53"/>
    <w:rsid w:val="000B3B61"/>
    <w:rsid w:val="000C59F2"/>
    <w:rsid w:val="00105FD9"/>
    <w:rsid w:val="00117666"/>
    <w:rsid w:val="00154640"/>
    <w:rsid w:val="001549D3"/>
    <w:rsid w:val="00160065"/>
    <w:rsid w:val="00177D84"/>
    <w:rsid w:val="00267D18"/>
    <w:rsid w:val="002868E2"/>
    <w:rsid w:val="002869C3"/>
    <w:rsid w:val="002936E4"/>
    <w:rsid w:val="002C74CA"/>
    <w:rsid w:val="003544FB"/>
    <w:rsid w:val="003D2F2D"/>
    <w:rsid w:val="00401590"/>
    <w:rsid w:val="00447801"/>
    <w:rsid w:val="004961FF"/>
    <w:rsid w:val="00517A89"/>
    <w:rsid w:val="005250F2"/>
    <w:rsid w:val="00593EEA"/>
    <w:rsid w:val="00654E8F"/>
    <w:rsid w:val="00660D05"/>
    <w:rsid w:val="006820B1"/>
    <w:rsid w:val="006B7D14"/>
    <w:rsid w:val="00701727"/>
    <w:rsid w:val="0070566C"/>
    <w:rsid w:val="00725A7D"/>
    <w:rsid w:val="00790BB3"/>
    <w:rsid w:val="007C206C"/>
    <w:rsid w:val="00817DD6"/>
    <w:rsid w:val="00885156"/>
    <w:rsid w:val="008E49EB"/>
    <w:rsid w:val="00923CD4"/>
    <w:rsid w:val="0093429D"/>
    <w:rsid w:val="00943573"/>
    <w:rsid w:val="00970F7D"/>
    <w:rsid w:val="009C2B12"/>
    <w:rsid w:val="00AB5935"/>
    <w:rsid w:val="00AD2229"/>
    <w:rsid w:val="00B1671E"/>
    <w:rsid w:val="00B25EB8"/>
    <w:rsid w:val="00B37F4D"/>
    <w:rsid w:val="00B869CE"/>
    <w:rsid w:val="00B946C4"/>
    <w:rsid w:val="00C00FD8"/>
    <w:rsid w:val="00C52A7B"/>
    <w:rsid w:val="00C56BAF"/>
    <w:rsid w:val="00C679AA"/>
    <w:rsid w:val="00C75972"/>
    <w:rsid w:val="00CD066B"/>
    <w:rsid w:val="00CE4FEE"/>
    <w:rsid w:val="00D668C2"/>
    <w:rsid w:val="00DB59C3"/>
    <w:rsid w:val="00DB6C1C"/>
    <w:rsid w:val="00DE23E8"/>
    <w:rsid w:val="00E52377"/>
    <w:rsid w:val="00E64E17"/>
    <w:rsid w:val="00E866C9"/>
    <w:rsid w:val="00EA3D3C"/>
    <w:rsid w:val="00F61D89"/>
    <w:rsid w:val="00FE08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7666"/>
  </w:style>
  <w:style w:type="paragraph" w:styleId="Heading1">
    <w:name w:val="heading 1"/>
    <w:basedOn w:val="Normal"/>
    <w:next w:val="Normal"/>
    <w:link w:val="Heading1Char"/>
    <w:uiPriority w:val="9"/>
    <w:qFormat/>
    <w:rsid w:val="00117666"/>
    <w:pPr>
      <w:spacing w:before="240" w:line="240" w:lineRule="auto"/>
      <w:outlineLvl w:val="0"/>
    </w:pPr>
    <w:rPr>
      <w:rFonts w:ascii="Times New Roman" w:hAnsi="Times New Roman" w:cs="Times New Roman"/>
      <w:b/>
      <w:color w:val="0070C0"/>
      <w:sz w:val="24"/>
      <w:szCs w:val="24"/>
    </w:rPr>
  </w:style>
  <w:style w:type="paragraph" w:styleId="Heading2">
    <w:name w:val="heading 2"/>
    <w:basedOn w:val="Normal"/>
    <w:next w:val="Normal"/>
    <w:link w:val="Heading2Char"/>
    <w:qFormat/>
    <w:rsid w:val="00117666"/>
    <w:pPr>
      <w:spacing w:line="240" w:lineRule="auto"/>
      <w:outlineLvl w:val="1"/>
    </w:pPr>
    <w:rPr>
      <w:rFonts w:ascii="Times New Roman" w:hAnsi="Times New Roman" w:cs="Times New Roman"/>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666"/>
    <w:rPr>
      <w:rFonts w:ascii="Times New Roman" w:hAnsi="Times New Roman" w:cs="Times New Roman"/>
      <w:b/>
      <w:color w:val="0070C0"/>
      <w:sz w:val="24"/>
      <w:szCs w:val="24"/>
    </w:rPr>
  </w:style>
  <w:style w:type="character" w:customStyle="1" w:styleId="Heading2Char">
    <w:name w:val="Heading 2 Char"/>
    <w:basedOn w:val="DefaultParagraphFont"/>
    <w:link w:val="Heading2"/>
    <w:rsid w:val="00117666"/>
    <w:rPr>
      <w:rFonts w:ascii="Times New Roman" w:hAnsi="Times New Roman" w:cs="Times New Roman"/>
      <w:b/>
      <w:color w:val="000000" w:themeColor="text1"/>
      <w:sz w:val="24"/>
      <w:szCs w:val="24"/>
    </w:rPr>
  </w:style>
  <w:style w:type="character" w:styleId="Emphasis">
    <w:name w:val="Emphasis"/>
    <w:basedOn w:val="DefaultParagraphFont"/>
    <w:uiPriority w:val="20"/>
    <w:qFormat/>
    <w:rsid w:val="00117666"/>
    <w:rPr>
      <w:i/>
      <w:iCs/>
    </w:rPr>
  </w:style>
  <w:style w:type="paragraph" w:styleId="ListParagraph">
    <w:name w:val="List Paragraph"/>
    <w:basedOn w:val="Normal"/>
    <w:uiPriority w:val="34"/>
    <w:qFormat/>
    <w:rsid w:val="00117666"/>
    <w:pPr>
      <w:spacing w:after="0" w:line="240" w:lineRule="auto"/>
      <w:ind w:left="720"/>
      <w:contextualSpacing/>
    </w:pPr>
    <w:rPr>
      <w:rFonts w:ascii="Cambria" w:eastAsia="Cambria" w:hAnsi="Cambria" w:cs="Times New Roman"/>
      <w:sz w:val="24"/>
      <w:szCs w:val="24"/>
    </w:rPr>
  </w:style>
  <w:style w:type="character" w:styleId="Strong">
    <w:name w:val="Strong"/>
    <w:basedOn w:val="DefaultParagraphFont"/>
    <w:uiPriority w:val="22"/>
    <w:qFormat/>
    <w:rsid w:val="00117666"/>
    <w:rPr>
      <w:b/>
      <w:bCs/>
    </w:rPr>
  </w:style>
  <w:style w:type="paragraph" w:styleId="NormalWeb">
    <w:name w:val="Normal (Web)"/>
    <w:basedOn w:val="Normal"/>
    <w:uiPriority w:val="99"/>
    <w:unhideWhenUsed/>
    <w:rsid w:val="00117666"/>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17666"/>
    <w:pPr>
      <w:tabs>
        <w:tab w:val="center" w:pos="4844"/>
        <w:tab w:val="right" w:pos="9689"/>
      </w:tabs>
      <w:spacing w:after="0" w:line="240" w:lineRule="auto"/>
    </w:pPr>
  </w:style>
  <w:style w:type="character" w:customStyle="1" w:styleId="HeaderChar">
    <w:name w:val="Header Char"/>
    <w:basedOn w:val="DefaultParagraphFont"/>
    <w:link w:val="Header"/>
    <w:uiPriority w:val="99"/>
    <w:rsid w:val="00117666"/>
  </w:style>
  <w:style w:type="paragraph" w:styleId="Footer">
    <w:name w:val="footer"/>
    <w:basedOn w:val="Normal"/>
    <w:link w:val="FooterChar"/>
    <w:uiPriority w:val="99"/>
    <w:unhideWhenUsed/>
    <w:rsid w:val="00117666"/>
    <w:pPr>
      <w:tabs>
        <w:tab w:val="center" w:pos="4844"/>
        <w:tab w:val="right" w:pos="9689"/>
      </w:tabs>
      <w:spacing w:after="0" w:line="240" w:lineRule="auto"/>
    </w:pPr>
  </w:style>
  <w:style w:type="character" w:customStyle="1" w:styleId="FooterChar">
    <w:name w:val="Footer Char"/>
    <w:basedOn w:val="DefaultParagraphFont"/>
    <w:link w:val="Footer"/>
    <w:uiPriority w:val="99"/>
    <w:rsid w:val="00117666"/>
  </w:style>
  <w:style w:type="character" w:customStyle="1" w:styleId="apple-converted-space">
    <w:name w:val="apple-converted-space"/>
    <w:basedOn w:val="DefaultParagraphFont"/>
    <w:rsid w:val="00117666"/>
  </w:style>
  <w:style w:type="table" w:styleId="TableGrid">
    <w:name w:val="Table Grid"/>
    <w:basedOn w:val="TableNormal"/>
    <w:uiPriority w:val="59"/>
    <w:rsid w:val="001176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11766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17666"/>
    <w:rPr>
      <w:sz w:val="20"/>
      <w:szCs w:val="20"/>
    </w:rPr>
  </w:style>
  <w:style w:type="character" w:styleId="FootnoteReference">
    <w:name w:val="footnote reference"/>
    <w:basedOn w:val="DefaultParagraphFont"/>
    <w:uiPriority w:val="99"/>
    <w:semiHidden/>
    <w:unhideWhenUsed/>
    <w:rsid w:val="00117666"/>
    <w:rPr>
      <w:vertAlign w:val="superscript"/>
    </w:rPr>
  </w:style>
  <w:style w:type="paragraph" w:styleId="Caption">
    <w:name w:val="caption"/>
    <w:basedOn w:val="Normal"/>
    <w:next w:val="Normal"/>
    <w:uiPriority w:val="35"/>
    <w:unhideWhenUsed/>
    <w:qFormat/>
    <w:rsid w:val="00117666"/>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1176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7666"/>
    <w:rPr>
      <w:rFonts w:ascii="Tahoma" w:hAnsi="Tahoma" w:cs="Tahoma"/>
      <w:sz w:val="16"/>
      <w:szCs w:val="16"/>
    </w:rPr>
  </w:style>
  <w:style w:type="character" w:styleId="LineNumber">
    <w:name w:val="line number"/>
    <w:basedOn w:val="DefaultParagraphFont"/>
    <w:uiPriority w:val="99"/>
    <w:semiHidden/>
    <w:unhideWhenUsed/>
    <w:rsid w:val="00117666"/>
  </w:style>
  <w:style w:type="paragraph" w:styleId="EndnoteText">
    <w:name w:val="endnote text"/>
    <w:basedOn w:val="Normal"/>
    <w:link w:val="EndnoteTextChar"/>
    <w:uiPriority w:val="99"/>
    <w:semiHidden/>
    <w:unhideWhenUsed/>
    <w:rsid w:val="00CD066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D066B"/>
    <w:rPr>
      <w:sz w:val="20"/>
      <w:szCs w:val="20"/>
    </w:rPr>
  </w:style>
  <w:style w:type="character" w:styleId="EndnoteReference">
    <w:name w:val="endnote reference"/>
    <w:basedOn w:val="DefaultParagraphFont"/>
    <w:uiPriority w:val="99"/>
    <w:semiHidden/>
    <w:unhideWhenUsed/>
    <w:rsid w:val="00CD066B"/>
    <w:rPr>
      <w:vertAlign w:val="superscript"/>
    </w:rPr>
  </w:style>
  <w:style w:type="character" w:styleId="CommentReference">
    <w:name w:val="annotation reference"/>
    <w:basedOn w:val="DefaultParagraphFont"/>
    <w:uiPriority w:val="99"/>
    <w:semiHidden/>
    <w:unhideWhenUsed/>
    <w:rsid w:val="00725A7D"/>
    <w:rPr>
      <w:sz w:val="16"/>
      <w:szCs w:val="16"/>
    </w:rPr>
  </w:style>
  <w:style w:type="paragraph" w:styleId="CommentText">
    <w:name w:val="annotation text"/>
    <w:basedOn w:val="Normal"/>
    <w:link w:val="CommentTextChar"/>
    <w:uiPriority w:val="99"/>
    <w:semiHidden/>
    <w:unhideWhenUsed/>
    <w:rsid w:val="00725A7D"/>
    <w:pPr>
      <w:spacing w:line="240" w:lineRule="auto"/>
    </w:pPr>
    <w:rPr>
      <w:sz w:val="20"/>
      <w:szCs w:val="20"/>
    </w:rPr>
  </w:style>
  <w:style w:type="character" w:customStyle="1" w:styleId="CommentTextChar">
    <w:name w:val="Comment Text Char"/>
    <w:basedOn w:val="DefaultParagraphFont"/>
    <w:link w:val="CommentText"/>
    <w:uiPriority w:val="99"/>
    <w:semiHidden/>
    <w:rsid w:val="00725A7D"/>
    <w:rPr>
      <w:sz w:val="20"/>
      <w:szCs w:val="20"/>
    </w:rPr>
  </w:style>
  <w:style w:type="paragraph" w:styleId="CommentSubject">
    <w:name w:val="annotation subject"/>
    <w:basedOn w:val="CommentText"/>
    <w:next w:val="CommentText"/>
    <w:link w:val="CommentSubjectChar"/>
    <w:uiPriority w:val="99"/>
    <w:semiHidden/>
    <w:unhideWhenUsed/>
    <w:rsid w:val="00725A7D"/>
    <w:rPr>
      <w:b/>
      <w:bCs/>
    </w:rPr>
  </w:style>
  <w:style w:type="character" w:customStyle="1" w:styleId="CommentSubjectChar">
    <w:name w:val="Comment Subject Char"/>
    <w:basedOn w:val="CommentTextChar"/>
    <w:link w:val="CommentSubject"/>
    <w:uiPriority w:val="99"/>
    <w:semiHidden/>
    <w:rsid w:val="00725A7D"/>
    <w:rPr>
      <w:b/>
      <w:bCs/>
      <w:sz w:val="20"/>
      <w:szCs w:val="20"/>
    </w:rPr>
  </w:style>
  <w:style w:type="paragraph" w:customStyle="1" w:styleId="acknowledgements">
    <w:name w:val="acknowledgements"/>
    <w:basedOn w:val="Normal"/>
    <w:next w:val="Normal"/>
    <w:rsid w:val="000C59F2"/>
    <w:pPr>
      <w:overflowPunct w:val="0"/>
      <w:autoSpaceDE w:val="0"/>
      <w:autoSpaceDN w:val="0"/>
      <w:adjustRightInd w:val="0"/>
      <w:spacing w:before="240" w:after="0" w:line="360" w:lineRule="auto"/>
      <w:textAlignment w:val="baseline"/>
    </w:pPr>
    <w:rPr>
      <w:rFonts w:ascii="Times New Roman" w:eastAsia="Times New Roman" w:hAnsi="Times New Roman" w:cs="Times New Roman"/>
      <w:sz w:val="20"/>
      <w:szCs w:val="20"/>
      <w:lang w:eastAsia="de-DE"/>
    </w:rPr>
  </w:style>
  <w:style w:type="paragraph" w:styleId="PlainText">
    <w:name w:val="Plain Text"/>
    <w:basedOn w:val="Normal"/>
    <w:link w:val="PlainTextChar"/>
    <w:uiPriority w:val="99"/>
    <w:unhideWhenUsed/>
    <w:rsid w:val="000C59F2"/>
    <w:pPr>
      <w:spacing w:after="0" w:line="240" w:lineRule="auto"/>
    </w:pPr>
    <w:rPr>
      <w:rFonts w:ascii="Calibri" w:eastAsiaTheme="minorEastAsia" w:hAnsi="Calibri" w:cs="Times New Roman"/>
      <w:szCs w:val="21"/>
      <w:lang w:val="es-ES" w:eastAsia="es-ES"/>
    </w:rPr>
  </w:style>
  <w:style w:type="character" w:customStyle="1" w:styleId="PlainTextChar">
    <w:name w:val="Plain Text Char"/>
    <w:basedOn w:val="DefaultParagraphFont"/>
    <w:link w:val="PlainText"/>
    <w:uiPriority w:val="99"/>
    <w:rsid w:val="000C59F2"/>
    <w:rPr>
      <w:rFonts w:ascii="Calibri" w:eastAsiaTheme="minorEastAsia" w:hAnsi="Calibri" w:cs="Times New Roman"/>
      <w:szCs w:val="21"/>
      <w:lang w:val="es-ES" w:eastAsia="es-ES"/>
    </w:rPr>
  </w:style>
  <w:style w:type="paragraph" w:customStyle="1" w:styleId="Title1">
    <w:name w:val="Title1"/>
    <w:basedOn w:val="Normal"/>
    <w:next w:val="Normal"/>
    <w:rsid w:val="000C59F2"/>
    <w:pPr>
      <w:overflowPunct w:val="0"/>
      <w:autoSpaceDE w:val="0"/>
      <w:autoSpaceDN w:val="0"/>
      <w:adjustRightInd w:val="0"/>
      <w:spacing w:after="0" w:line="360" w:lineRule="auto"/>
    </w:pPr>
    <w:rPr>
      <w:rFonts w:ascii="Arial" w:eastAsia="Times New Roman" w:hAnsi="Arial" w:cs="Times New Roman"/>
      <w:b/>
      <w:sz w:val="36"/>
      <w:szCs w:val="20"/>
      <w:lang w:eastAsia="de-DE"/>
    </w:rPr>
  </w:style>
  <w:style w:type="paragraph" w:customStyle="1" w:styleId="affiliation">
    <w:name w:val="affiliation"/>
    <w:basedOn w:val="Normal"/>
    <w:next w:val="Normal"/>
    <w:rsid w:val="00D668C2"/>
    <w:pPr>
      <w:overflowPunct w:val="0"/>
      <w:autoSpaceDE w:val="0"/>
      <w:autoSpaceDN w:val="0"/>
      <w:adjustRightInd w:val="0"/>
      <w:spacing w:before="120" w:after="0" w:line="240" w:lineRule="auto"/>
    </w:pPr>
    <w:rPr>
      <w:rFonts w:ascii="Times New Roman" w:eastAsia="Times New Roman" w:hAnsi="Times New Roman" w:cs="Times New Roman"/>
      <w:i/>
      <w:sz w:val="24"/>
      <w:szCs w:val="20"/>
      <w:lang w:eastAsia="de-DE"/>
    </w:rPr>
  </w:style>
  <w:style w:type="character" w:styleId="Hyperlink">
    <w:name w:val="Hyperlink"/>
    <w:basedOn w:val="DefaultParagraphFont"/>
    <w:uiPriority w:val="99"/>
    <w:unhideWhenUsed/>
    <w:rsid w:val="00D668C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7666"/>
  </w:style>
  <w:style w:type="paragraph" w:styleId="Heading1">
    <w:name w:val="heading 1"/>
    <w:basedOn w:val="Normal"/>
    <w:next w:val="Normal"/>
    <w:link w:val="Heading1Char"/>
    <w:uiPriority w:val="9"/>
    <w:qFormat/>
    <w:rsid w:val="00117666"/>
    <w:pPr>
      <w:spacing w:before="240" w:line="240" w:lineRule="auto"/>
      <w:outlineLvl w:val="0"/>
    </w:pPr>
    <w:rPr>
      <w:rFonts w:ascii="Times New Roman" w:hAnsi="Times New Roman" w:cs="Times New Roman"/>
      <w:b/>
      <w:color w:val="0070C0"/>
      <w:sz w:val="24"/>
      <w:szCs w:val="24"/>
    </w:rPr>
  </w:style>
  <w:style w:type="paragraph" w:styleId="Heading2">
    <w:name w:val="heading 2"/>
    <w:basedOn w:val="Normal"/>
    <w:next w:val="Normal"/>
    <w:link w:val="Heading2Char"/>
    <w:qFormat/>
    <w:rsid w:val="00117666"/>
    <w:pPr>
      <w:spacing w:line="240" w:lineRule="auto"/>
      <w:outlineLvl w:val="1"/>
    </w:pPr>
    <w:rPr>
      <w:rFonts w:ascii="Times New Roman" w:hAnsi="Times New Roman" w:cs="Times New Roman"/>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666"/>
    <w:rPr>
      <w:rFonts w:ascii="Times New Roman" w:hAnsi="Times New Roman" w:cs="Times New Roman"/>
      <w:b/>
      <w:color w:val="0070C0"/>
      <w:sz w:val="24"/>
      <w:szCs w:val="24"/>
    </w:rPr>
  </w:style>
  <w:style w:type="character" w:customStyle="1" w:styleId="Heading2Char">
    <w:name w:val="Heading 2 Char"/>
    <w:basedOn w:val="DefaultParagraphFont"/>
    <w:link w:val="Heading2"/>
    <w:rsid w:val="00117666"/>
    <w:rPr>
      <w:rFonts w:ascii="Times New Roman" w:hAnsi="Times New Roman" w:cs="Times New Roman"/>
      <w:b/>
      <w:color w:val="000000" w:themeColor="text1"/>
      <w:sz w:val="24"/>
      <w:szCs w:val="24"/>
    </w:rPr>
  </w:style>
  <w:style w:type="character" w:styleId="Emphasis">
    <w:name w:val="Emphasis"/>
    <w:basedOn w:val="DefaultParagraphFont"/>
    <w:uiPriority w:val="20"/>
    <w:qFormat/>
    <w:rsid w:val="00117666"/>
    <w:rPr>
      <w:i/>
      <w:iCs/>
    </w:rPr>
  </w:style>
  <w:style w:type="paragraph" w:styleId="ListParagraph">
    <w:name w:val="List Paragraph"/>
    <w:basedOn w:val="Normal"/>
    <w:uiPriority w:val="34"/>
    <w:qFormat/>
    <w:rsid w:val="00117666"/>
    <w:pPr>
      <w:spacing w:after="0" w:line="240" w:lineRule="auto"/>
      <w:ind w:left="720"/>
      <w:contextualSpacing/>
    </w:pPr>
    <w:rPr>
      <w:rFonts w:ascii="Cambria" w:eastAsia="Cambria" w:hAnsi="Cambria" w:cs="Times New Roman"/>
      <w:sz w:val="24"/>
      <w:szCs w:val="24"/>
    </w:rPr>
  </w:style>
  <w:style w:type="character" w:styleId="Strong">
    <w:name w:val="Strong"/>
    <w:basedOn w:val="DefaultParagraphFont"/>
    <w:uiPriority w:val="22"/>
    <w:qFormat/>
    <w:rsid w:val="00117666"/>
    <w:rPr>
      <w:b/>
      <w:bCs/>
    </w:rPr>
  </w:style>
  <w:style w:type="paragraph" w:styleId="NormalWeb">
    <w:name w:val="Normal (Web)"/>
    <w:basedOn w:val="Normal"/>
    <w:uiPriority w:val="99"/>
    <w:unhideWhenUsed/>
    <w:rsid w:val="00117666"/>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17666"/>
    <w:pPr>
      <w:tabs>
        <w:tab w:val="center" w:pos="4844"/>
        <w:tab w:val="right" w:pos="9689"/>
      </w:tabs>
      <w:spacing w:after="0" w:line="240" w:lineRule="auto"/>
    </w:pPr>
  </w:style>
  <w:style w:type="character" w:customStyle="1" w:styleId="HeaderChar">
    <w:name w:val="Header Char"/>
    <w:basedOn w:val="DefaultParagraphFont"/>
    <w:link w:val="Header"/>
    <w:uiPriority w:val="99"/>
    <w:rsid w:val="00117666"/>
  </w:style>
  <w:style w:type="paragraph" w:styleId="Footer">
    <w:name w:val="footer"/>
    <w:basedOn w:val="Normal"/>
    <w:link w:val="FooterChar"/>
    <w:uiPriority w:val="99"/>
    <w:unhideWhenUsed/>
    <w:rsid w:val="00117666"/>
    <w:pPr>
      <w:tabs>
        <w:tab w:val="center" w:pos="4844"/>
        <w:tab w:val="right" w:pos="9689"/>
      </w:tabs>
      <w:spacing w:after="0" w:line="240" w:lineRule="auto"/>
    </w:pPr>
  </w:style>
  <w:style w:type="character" w:customStyle="1" w:styleId="FooterChar">
    <w:name w:val="Footer Char"/>
    <w:basedOn w:val="DefaultParagraphFont"/>
    <w:link w:val="Footer"/>
    <w:uiPriority w:val="99"/>
    <w:rsid w:val="00117666"/>
  </w:style>
  <w:style w:type="character" w:customStyle="1" w:styleId="apple-converted-space">
    <w:name w:val="apple-converted-space"/>
    <w:basedOn w:val="DefaultParagraphFont"/>
    <w:rsid w:val="00117666"/>
  </w:style>
  <w:style w:type="table" w:styleId="TableGrid">
    <w:name w:val="Table Grid"/>
    <w:basedOn w:val="TableNormal"/>
    <w:uiPriority w:val="59"/>
    <w:rsid w:val="001176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11766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17666"/>
    <w:rPr>
      <w:sz w:val="20"/>
      <w:szCs w:val="20"/>
    </w:rPr>
  </w:style>
  <w:style w:type="character" w:styleId="FootnoteReference">
    <w:name w:val="footnote reference"/>
    <w:basedOn w:val="DefaultParagraphFont"/>
    <w:uiPriority w:val="99"/>
    <w:semiHidden/>
    <w:unhideWhenUsed/>
    <w:rsid w:val="00117666"/>
    <w:rPr>
      <w:vertAlign w:val="superscript"/>
    </w:rPr>
  </w:style>
  <w:style w:type="paragraph" w:styleId="Caption">
    <w:name w:val="caption"/>
    <w:basedOn w:val="Normal"/>
    <w:next w:val="Normal"/>
    <w:uiPriority w:val="35"/>
    <w:unhideWhenUsed/>
    <w:qFormat/>
    <w:rsid w:val="00117666"/>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1176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7666"/>
    <w:rPr>
      <w:rFonts w:ascii="Tahoma" w:hAnsi="Tahoma" w:cs="Tahoma"/>
      <w:sz w:val="16"/>
      <w:szCs w:val="16"/>
    </w:rPr>
  </w:style>
  <w:style w:type="character" w:styleId="LineNumber">
    <w:name w:val="line number"/>
    <w:basedOn w:val="DefaultParagraphFont"/>
    <w:uiPriority w:val="99"/>
    <w:semiHidden/>
    <w:unhideWhenUsed/>
    <w:rsid w:val="00117666"/>
  </w:style>
  <w:style w:type="paragraph" w:styleId="EndnoteText">
    <w:name w:val="endnote text"/>
    <w:basedOn w:val="Normal"/>
    <w:link w:val="EndnoteTextChar"/>
    <w:uiPriority w:val="99"/>
    <w:semiHidden/>
    <w:unhideWhenUsed/>
    <w:rsid w:val="00CD066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D066B"/>
    <w:rPr>
      <w:sz w:val="20"/>
      <w:szCs w:val="20"/>
    </w:rPr>
  </w:style>
  <w:style w:type="character" w:styleId="EndnoteReference">
    <w:name w:val="endnote reference"/>
    <w:basedOn w:val="DefaultParagraphFont"/>
    <w:uiPriority w:val="99"/>
    <w:semiHidden/>
    <w:unhideWhenUsed/>
    <w:rsid w:val="00CD066B"/>
    <w:rPr>
      <w:vertAlign w:val="superscript"/>
    </w:rPr>
  </w:style>
  <w:style w:type="character" w:styleId="CommentReference">
    <w:name w:val="annotation reference"/>
    <w:basedOn w:val="DefaultParagraphFont"/>
    <w:uiPriority w:val="99"/>
    <w:semiHidden/>
    <w:unhideWhenUsed/>
    <w:rsid w:val="00725A7D"/>
    <w:rPr>
      <w:sz w:val="16"/>
      <w:szCs w:val="16"/>
    </w:rPr>
  </w:style>
  <w:style w:type="paragraph" w:styleId="CommentText">
    <w:name w:val="annotation text"/>
    <w:basedOn w:val="Normal"/>
    <w:link w:val="CommentTextChar"/>
    <w:uiPriority w:val="99"/>
    <w:semiHidden/>
    <w:unhideWhenUsed/>
    <w:rsid w:val="00725A7D"/>
    <w:pPr>
      <w:spacing w:line="240" w:lineRule="auto"/>
    </w:pPr>
    <w:rPr>
      <w:sz w:val="20"/>
      <w:szCs w:val="20"/>
    </w:rPr>
  </w:style>
  <w:style w:type="character" w:customStyle="1" w:styleId="CommentTextChar">
    <w:name w:val="Comment Text Char"/>
    <w:basedOn w:val="DefaultParagraphFont"/>
    <w:link w:val="CommentText"/>
    <w:uiPriority w:val="99"/>
    <w:semiHidden/>
    <w:rsid w:val="00725A7D"/>
    <w:rPr>
      <w:sz w:val="20"/>
      <w:szCs w:val="20"/>
    </w:rPr>
  </w:style>
  <w:style w:type="paragraph" w:styleId="CommentSubject">
    <w:name w:val="annotation subject"/>
    <w:basedOn w:val="CommentText"/>
    <w:next w:val="CommentText"/>
    <w:link w:val="CommentSubjectChar"/>
    <w:uiPriority w:val="99"/>
    <w:semiHidden/>
    <w:unhideWhenUsed/>
    <w:rsid w:val="00725A7D"/>
    <w:rPr>
      <w:b/>
      <w:bCs/>
    </w:rPr>
  </w:style>
  <w:style w:type="character" w:customStyle="1" w:styleId="CommentSubjectChar">
    <w:name w:val="Comment Subject Char"/>
    <w:basedOn w:val="CommentTextChar"/>
    <w:link w:val="CommentSubject"/>
    <w:uiPriority w:val="99"/>
    <w:semiHidden/>
    <w:rsid w:val="00725A7D"/>
    <w:rPr>
      <w:b/>
      <w:bCs/>
      <w:sz w:val="20"/>
      <w:szCs w:val="20"/>
    </w:rPr>
  </w:style>
  <w:style w:type="paragraph" w:customStyle="1" w:styleId="acknowledgements">
    <w:name w:val="acknowledgements"/>
    <w:basedOn w:val="Normal"/>
    <w:next w:val="Normal"/>
    <w:rsid w:val="000C59F2"/>
    <w:pPr>
      <w:overflowPunct w:val="0"/>
      <w:autoSpaceDE w:val="0"/>
      <w:autoSpaceDN w:val="0"/>
      <w:adjustRightInd w:val="0"/>
      <w:spacing w:before="240" w:after="0" w:line="360" w:lineRule="auto"/>
      <w:textAlignment w:val="baseline"/>
    </w:pPr>
    <w:rPr>
      <w:rFonts w:ascii="Times New Roman" w:eastAsia="Times New Roman" w:hAnsi="Times New Roman" w:cs="Times New Roman"/>
      <w:sz w:val="20"/>
      <w:szCs w:val="20"/>
      <w:lang w:eastAsia="de-DE"/>
    </w:rPr>
  </w:style>
  <w:style w:type="paragraph" w:styleId="PlainText">
    <w:name w:val="Plain Text"/>
    <w:basedOn w:val="Normal"/>
    <w:link w:val="PlainTextChar"/>
    <w:uiPriority w:val="99"/>
    <w:unhideWhenUsed/>
    <w:rsid w:val="000C59F2"/>
    <w:pPr>
      <w:spacing w:after="0" w:line="240" w:lineRule="auto"/>
    </w:pPr>
    <w:rPr>
      <w:rFonts w:ascii="Calibri" w:eastAsiaTheme="minorEastAsia" w:hAnsi="Calibri" w:cs="Times New Roman"/>
      <w:szCs w:val="21"/>
      <w:lang w:val="es-ES" w:eastAsia="es-ES"/>
    </w:rPr>
  </w:style>
  <w:style w:type="character" w:customStyle="1" w:styleId="PlainTextChar">
    <w:name w:val="Plain Text Char"/>
    <w:basedOn w:val="DefaultParagraphFont"/>
    <w:link w:val="PlainText"/>
    <w:uiPriority w:val="99"/>
    <w:rsid w:val="000C59F2"/>
    <w:rPr>
      <w:rFonts w:ascii="Calibri" w:eastAsiaTheme="minorEastAsia" w:hAnsi="Calibri" w:cs="Times New Roman"/>
      <w:szCs w:val="21"/>
      <w:lang w:val="es-ES" w:eastAsia="es-ES"/>
    </w:rPr>
  </w:style>
  <w:style w:type="paragraph" w:customStyle="1" w:styleId="Title1">
    <w:name w:val="Title1"/>
    <w:basedOn w:val="Normal"/>
    <w:next w:val="Normal"/>
    <w:rsid w:val="000C59F2"/>
    <w:pPr>
      <w:overflowPunct w:val="0"/>
      <w:autoSpaceDE w:val="0"/>
      <w:autoSpaceDN w:val="0"/>
      <w:adjustRightInd w:val="0"/>
      <w:spacing w:after="0" w:line="360" w:lineRule="auto"/>
    </w:pPr>
    <w:rPr>
      <w:rFonts w:ascii="Arial" w:eastAsia="Times New Roman" w:hAnsi="Arial" w:cs="Times New Roman"/>
      <w:b/>
      <w:sz w:val="36"/>
      <w:szCs w:val="20"/>
      <w:lang w:eastAsia="de-DE"/>
    </w:rPr>
  </w:style>
  <w:style w:type="paragraph" w:customStyle="1" w:styleId="affiliation">
    <w:name w:val="affiliation"/>
    <w:basedOn w:val="Normal"/>
    <w:next w:val="Normal"/>
    <w:rsid w:val="00D668C2"/>
    <w:pPr>
      <w:overflowPunct w:val="0"/>
      <w:autoSpaceDE w:val="0"/>
      <w:autoSpaceDN w:val="0"/>
      <w:adjustRightInd w:val="0"/>
      <w:spacing w:before="120" w:after="0" w:line="240" w:lineRule="auto"/>
    </w:pPr>
    <w:rPr>
      <w:rFonts w:ascii="Times New Roman" w:eastAsia="Times New Roman" w:hAnsi="Times New Roman" w:cs="Times New Roman"/>
      <w:i/>
      <w:sz w:val="24"/>
      <w:szCs w:val="20"/>
      <w:lang w:eastAsia="de-DE"/>
    </w:rPr>
  </w:style>
  <w:style w:type="character" w:styleId="Hyperlink">
    <w:name w:val="Hyperlink"/>
    <w:basedOn w:val="DefaultParagraphFont"/>
    <w:uiPriority w:val="99"/>
    <w:unhideWhenUsed/>
    <w:rsid w:val="00D668C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tiff"/><Relationship Id="rId19"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hyperlink" Target="mailto:jerome.noailly@upf.edu"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TOUMA~1\AppData\Local\Temp\7zOA732.tmp\frontiers_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2.xml><?xml version="1.0" encoding="utf-8"?>
<ct:contentTypeSchema xmlns:ct="http://schemas.microsoft.com/office/2006/metadata/contentType" xmlns:ma="http://schemas.microsoft.com/office/2006/metadata/properties/metaAttributes" ct:_="" ma:_="" ma:contentTypeName="Document" ma:contentTypeID="0x0101009DC9CA07DD08D4438AD40AB96862E5F4" ma:contentTypeVersion="7" ma:contentTypeDescription="Create a new document." ma:contentTypeScope="" ma:versionID="c0b9d6485e5616d961ffb03168e6ab8a">
  <xsd:schema xmlns:xsd="http://www.w3.org/2001/XMLSchema" xmlns:p="http://schemas.microsoft.com/office/2006/metadata/properties" xmlns:ns2="018c3ce0-25d7-4964-8f5f-0766fc370baa" targetNamespace="http://schemas.microsoft.com/office/2006/metadata/properties" ma:root="true" ma:fieldsID="5b048e0c7ee6cc25658af98c0a1f5fda" ns2:_="">
    <xsd:import namespace="018c3ce0-25d7-4964-8f5f-0766fc370baa"/>
    <xsd:element name="properties">
      <xsd:complexType>
        <xsd:sequence>
          <xsd:element name="documentManagement">
            <xsd:complexType>
              <xsd:all>
                <xsd:element ref="ns2:DocumentType" minOccurs="0"/>
                <xsd:element ref="ns2:FileFormat" minOccurs="0"/>
                <xsd:element ref="ns2:DocumentId" minOccurs="0"/>
                <xsd:element ref="ns2:TitleName" minOccurs="0"/>
                <xsd:element ref="ns2:StageName" minOccurs="0"/>
                <xsd:element ref="ns2:IsDeleted" minOccurs="0"/>
                <xsd:element ref="ns2:Checked_x0020_Out_x0020_To" minOccurs="0"/>
              </xsd:all>
            </xsd:complexType>
          </xsd:element>
        </xsd:sequence>
      </xsd:complexType>
    </xsd:element>
  </xsd:schema>
  <xsd:schema xmlns:xsd="http://www.w3.org/2001/XMLSchema" xmlns:dms="http://schemas.microsoft.com/office/2006/documentManagement/types" targetNamespace="018c3ce0-25d7-4964-8f5f-0766fc370baa" elementFormDefault="qualified">
    <xsd:import namespace="http://schemas.microsoft.com/office/2006/documentManagement/types"/>
    <xsd:element name="DocumentType" ma:index="8" nillable="true" ma:displayName="DocumentType" ma:internalName="DocumentType">
      <xsd:simpleType>
        <xsd:restriction base="dms:Text"/>
      </xsd:simpleType>
    </xsd:element>
    <xsd:element name="FileFormat" ma:index="9" nillable="true" ma:displayName="FileFormat" ma:internalName="FileFormat">
      <xsd:simpleType>
        <xsd:restriction base="dms:Text"/>
      </xsd:simpleType>
    </xsd:element>
    <xsd:element name="DocumentId" ma:index="10" nillable="true" ma:displayName="DocumentId" ma:internalName="DocumentId">
      <xsd:simpleType>
        <xsd:restriction base="dms:Text"/>
      </xsd:simpleType>
    </xsd:element>
    <xsd:element name="TitleName" ma:index="11" nillable="true" ma:displayName="TitleName" ma:internalName="TitleName">
      <xsd:simpleType>
        <xsd:restriction base="dms:Text"/>
      </xsd:simpleType>
    </xsd:element>
    <xsd:element name="StageName" ma:index="12" nillable="true" ma:displayName="StageName" ma:internalName="StageName">
      <xsd:simpleType>
        <xsd:restriction base="dms:Text"/>
      </xsd:simpleType>
    </xsd:element>
    <xsd:element name="IsDeleted" ma:index="13" nillable="true" ma:displayName="IsDeleted" ma:default="0" ma:internalName="IsDeleted">
      <xsd:simpleType>
        <xsd:restriction base="dms:Boolean"/>
      </xsd:simpleType>
    </xsd:element>
    <xsd:element name="Checked_x0020_Out_x0020_To" ma:index="14" nillable="true" ma:displayName="Checked Out To" ma:list="UserInfo" ma:internalName="Checked_x0020_Out_x0020_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IsDeleted xmlns="018c3ce0-25d7-4964-8f5f-0766fc370baa">false</IsDeleted>
    <TitleName xmlns="018c3ce0-25d7-4964-8f5f-0766fc370baa">Data Sheet 1.DOCX</TitleName>
    <DocumentType xmlns="018c3ce0-25d7-4964-8f5f-0766fc370baa">Data Sheet</DocumentType>
    <DocumentId xmlns="018c3ce0-25d7-4964-8f5f-0766fc370baa">Data Sheet 1.DOCX</DocumentId>
    <FileFormat xmlns="018c3ce0-25d7-4964-8f5f-0766fc370baa">DOCX</FileFormat>
    <StageName xmlns="018c3ce0-25d7-4964-8f5f-0766fc370baa">Upload</StageName>
    <Checked_x0020_Out_x0020_To xmlns="018c3ce0-25d7-4964-8f5f-0766fc370baa">
      <UserInfo>
        <DisplayName/>
        <AccountId xsi:nil="true"/>
        <AccountType/>
      </UserInfo>
    </Checked_x0020_Out_x0020_To>
  </documentManagement>
</p:properties>
</file>

<file path=customXml/itemProps1.xml><?xml version="1.0" encoding="utf-8"?>
<ds:datastoreItem xmlns:ds="http://schemas.openxmlformats.org/officeDocument/2006/customXml" ds:itemID="{A0BE8DAE-DF05-4DDA-9DA6-80B38F7B3752}"/>
</file>

<file path=customXml/itemProps2.xml><?xml version="1.0" encoding="utf-8"?>
<ds:datastoreItem xmlns:ds="http://schemas.openxmlformats.org/officeDocument/2006/customXml" ds:itemID="{D6C5BD6C-3B6D-45EC-B739-7CC8B223B47B}"/>
</file>

<file path=customXml/itemProps3.xml><?xml version="1.0" encoding="utf-8"?>
<ds:datastoreItem xmlns:ds="http://schemas.openxmlformats.org/officeDocument/2006/customXml" ds:itemID="{60A56C84-F807-48DD-8D83-E0BDB38F56DB}"/>
</file>

<file path=customXml/itemProps4.xml><?xml version="1.0" encoding="utf-8"?>
<ds:datastoreItem xmlns:ds="http://schemas.openxmlformats.org/officeDocument/2006/customXml" ds:itemID="{499689E7-74F6-4897-B49F-04B9D67C81E6}"/>
</file>

<file path=docProps/app.xml><?xml version="1.0" encoding="utf-8"?>
<Properties xmlns="http://schemas.openxmlformats.org/officeDocument/2006/extended-properties" xmlns:vt="http://schemas.openxmlformats.org/officeDocument/2006/docPropsVTypes">
  <Template>frontiers_Supplementary_Material.dotx</Template>
  <TotalTime>97</TotalTime>
  <Pages>2</Pages>
  <Words>482</Words>
  <Characters>2656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Themis Toumanidou</dc:creator>
  <cp:lastModifiedBy>Themis Toumanidou</cp:lastModifiedBy>
  <cp:revision>3</cp:revision>
  <cp:lastPrinted>2015-04-13T14:22:00Z</cp:lastPrinted>
  <dcterms:created xsi:type="dcterms:W3CDTF">2015-07-27T09:27:00Z</dcterms:created>
  <dcterms:modified xsi:type="dcterms:W3CDTF">2015-07-27T11:04:00Z</dcterms:modified>
</cp:coreProperties>
</file>