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673"/>
        <w:gridCol w:w="805"/>
        <w:gridCol w:w="2816"/>
        <w:gridCol w:w="859"/>
        <w:gridCol w:w="1334"/>
        <w:gridCol w:w="1439"/>
      </w:tblGrid>
      <w:tr w:rsidR="002D3B45" w:rsidRPr="00740E08" w:rsidTr="00014968">
        <w:trPr>
          <w:trHeight w:val="555"/>
        </w:trPr>
        <w:tc>
          <w:tcPr>
            <w:tcW w:w="0" w:type="auto"/>
            <w:gridSpan w:val="7"/>
            <w:tcBorders>
              <w:bottom w:val="single" w:sz="12" w:space="0" w:color="666666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46EB7" w:rsidP="00014968">
            <w:pPr>
              <w:jc w:val="both"/>
              <w:rPr>
                <w:rFonts w:ascii="Times New Roman" w:eastAsia="Times New Roman" w:hAnsi="Times New Roman" w:cs="Times New Roman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MX"/>
              </w:rPr>
              <w:t>Supplementary Table 3</w:t>
            </w:r>
            <w:r w:rsidR="002D3B45" w:rsidRPr="00740E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s-MX"/>
              </w:rPr>
              <w:t xml:space="preserve">. Identification of compounds obtained from LB8 by the mass spectrometer analysis, based on the Metabolic In Silico Network Expansions database. </w:t>
            </w:r>
            <w:r w:rsidR="002D3B45"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MINE code corresponds to the KEGG codification</w:t>
            </w:r>
          </w:p>
        </w:tc>
      </w:tr>
      <w:tr w:rsidR="002D3B45" w:rsidRPr="00740E08" w:rsidTr="00014968">
        <w:trPr>
          <w:trHeight w:val="555"/>
        </w:trPr>
        <w:tc>
          <w:tcPr>
            <w:tcW w:w="0" w:type="auto"/>
            <w:tcBorders>
              <w:top w:val="single" w:sz="12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Strain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Band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m/z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Identification (MINE)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MINE code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Nature </w:t>
            </w:r>
          </w:p>
        </w:tc>
        <w:tc>
          <w:tcPr>
            <w:tcW w:w="0" w:type="auto"/>
            <w:tcBorders>
              <w:top w:val="single" w:sz="12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Associated function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LB8 grown in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MB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280.15 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ind w:left="240" w:right="2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3-hexoxy-4-(1-methyl-2H-pyridin-3-yl)-1,2,5- thiadiazole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361231 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Cholinergic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Associated to acetylcholine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199.2 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85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212.2 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cis-11-metil-2-dodecenoicacid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509867 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Fatty acids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Quorum sensing</w:t>
            </w:r>
          </w:p>
        </w:tc>
      </w:tr>
      <w:tr w:rsidR="002D3B45" w:rsidRPr="00740E08" w:rsidTr="00014968">
        <w:trPr>
          <w:trHeight w:val="5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314.3 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122.15 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267.2 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109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269.25 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ind w:left="300" w:right="28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12,13-Epoxy-9-hydroxy-10-octadecenoate by-product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271144 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Octadecanoid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Defense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B4C6E7"/>
                <w:lang w:eastAsia="es-MX"/>
              </w:rPr>
              <w:t>D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118.2 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LB8 grown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at 58°C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183.2 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358.2 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Spiridine by-product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144655 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Alkaloid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Radiation response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385.3 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399.3 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199.2 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314.3 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355.3 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15,9'-dicis-phytofluene by-product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255133 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Isoprenoids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Carotenoid production, antioxidant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356.3 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LB8 grown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at 37°C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399.3 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430.95 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498.9 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566.9 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634.95 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100.15 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115.15 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Octane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123182 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Hydrocarbon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Hydrocarbon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118.2 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122.15 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LB8 grown with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0,005M Glucose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355.95 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357.25 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362.25 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Aurachin by-product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337935 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Alkaloid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Antibacterial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399.3 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166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419.25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4-[5-[[4-[5-ammonium pentil(hydroxy) </w:t>
            </w:r>
          </w:p>
          <w:p w:rsidR="002D3B45" w:rsidRPr="00740E08" w:rsidRDefault="002D3B45" w:rsidP="00014968">
            <w:pPr>
              <w:spacing w:before="20"/>
              <w:ind w:left="360" w:right="34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amino]-4kketo-butanoyl]amino]pentyl hydroxy-amino]-keto-butyrate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393157 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Siderophore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Bisucaberin by-product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429.3 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Nuatigenin by-product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574665 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Sterol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Metabolite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430.95 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498.9 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566.9 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634.95 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100.15 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122.15 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135.2 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85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313.2 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 of Neomethymicinor10-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Deoxymetinolide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158429 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PKS (Macrolides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and Lactone)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Antibacterial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376.2 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100.15 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115.15 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Octane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123182 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Hydrocarbon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Hydrocarbon</w:t>
            </w:r>
          </w:p>
        </w:tc>
      </w:tr>
      <w:tr w:rsidR="002D3B45" w:rsidRPr="00740E08" w:rsidTr="00014968">
        <w:trPr>
          <w:trHeight w:val="85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312.2 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 of Neomethymicinor10-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Deoxymetinolide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158429 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PKS (Macrolides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and Lactone)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Antibacterial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340.1 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By-product of Pancratistatin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439152 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Citraconoyl group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Anticancerigen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LB8 grown at 48°C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after 5 UVC </w:t>
            </w:r>
          </w:p>
          <w:p w:rsidR="002D3B45" w:rsidRPr="00740E08" w:rsidRDefault="002D3B45" w:rsidP="00014968">
            <w:pPr>
              <w:spacing w:before="20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pulses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100.15 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101.15 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2D3B45" w:rsidRPr="00740E08" w:rsidTr="00014968">
        <w:trPr>
          <w:trHeight w:val="82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115.15 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Octane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123182 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Hydrocarbon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Hydrocarbon</w:t>
            </w:r>
          </w:p>
        </w:tc>
      </w:tr>
      <w:tr w:rsidR="002D3B45" w:rsidRPr="00740E08" w:rsidTr="00014968">
        <w:trPr>
          <w:trHeight w:val="285"/>
        </w:trPr>
        <w:tc>
          <w:tcPr>
            <w:tcW w:w="0" w:type="auto"/>
            <w:vMerge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2D3B45" w:rsidRPr="00740E08" w:rsidRDefault="002D3B45" w:rsidP="00014968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A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135.2 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Unknown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2D3B45" w:rsidRPr="00740E08" w:rsidRDefault="002D3B45" w:rsidP="00014968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740E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</w:tbl>
    <w:p w:rsidR="001C07E2" w:rsidRDefault="001C07E2"/>
    <w:sectPr w:rsidR="001C0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45"/>
    <w:rsid w:val="001C07E2"/>
    <w:rsid w:val="00246EB7"/>
    <w:rsid w:val="002D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32A73"/>
  <w15:chartTrackingRefBased/>
  <w15:docId w15:val="{FE339F61-11B7-C841-AAA3-27EA5CF9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Pardo Esté</dc:creator>
  <cp:keywords/>
  <dc:description/>
  <cp:lastModifiedBy>Coral Pardo Esté</cp:lastModifiedBy>
  <cp:revision>2</cp:revision>
  <dcterms:created xsi:type="dcterms:W3CDTF">2024-06-13T18:46:00Z</dcterms:created>
  <dcterms:modified xsi:type="dcterms:W3CDTF">2024-09-13T16:47:00Z</dcterms:modified>
</cp:coreProperties>
</file>