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03040" w14:textId="77777777" w:rsidR="00560016" w:rsidRPr="002F6BF3" w:rsidRDefault="00560016" w:rsidP="00560016">
      <w:pPr>
        <w:rPr>
          <w:lang w:bidi="en-US"/>
        </w:rPr>
      </w:pPr>
      <w:r w:rsidRPr="00AD5BD0">
        <w:rPr>
          <w:b/>
          <w:bCs/>
          <w:lang w:bidi="en-US"/>
        </w:rPr>
        <w:t>Appendix 1.</w:t>
      </w:r>
      <w:r w:rsidRPr="002F6BF3">
        <w:rPr>
          <w:lang w:bidi="en-US"/>
        </w:rPr>
        <w:t xml:space="preserve"> Description of Demographic Variables</w:t>
      </w:r>
    </w:p>
    <w:tbl>
      <w:tblPr>
        <w:tblW w:w="0" w:type="auto"/>
        <w:tblInd w:w="-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070"/>
        <w:gridCol w:w="2700"/>
        <w:gridCol w:w="1890"/>
      </w:tblGrid>
      <w:tr w:rsidR="00560016" w:rsidRPr="00AD5BD0" w14:paraId="50C144B3" w14:textId="77777777" w:rsidTr="00B73181">
        <w:trPr>
          <w:trHeight w:val="225"/>
        </w:trPr>
        <w:tc>
          <w:tcPr>
            <w:tcW w:w="2070" w:type="dxa"/>
            <w:shd w:val="clear" w:color="auto" w:fill="ADADAD" w:themeFill="background2" w:themeFillShade="BF"/>
            <w:tcMar>
              <w:top w:w="15" w:type="dxa"/>
              <w:left w:w="75" w:type="dxa"/>
              <w:bottom w:w="15" w:type="dxa"/>
              <w:right w:w="75" w:type="dxa"/>
            </w:tcMar>
            <w:hideMark/>
          </w:tcPr>
          <w:p w14:paraId="0427C1EC" w14:textId="77777777" w:rsidR="00560016" w:rsidRPr="00AD5BD0" w:rsidRDefault="00560016" w:rsidP="00B73181">
            <w:pPr>
              <w:rPr>
                <w:b/>
                <w:bCs/>
                <w:lang w:bidi="en-US"/>
              </w:rPr>
            </w:pPr>
            <w:r w:rsidRPr="00AD5BD0">
              <w:rPr>
                <w:b/>
                <w:bCs/>
                <w:lang w:bidi="en-US"/>
              </w:rPr>
              <w:t>Variable</w:t>
            </w:r>
          </w:p>
        </w:tc>
        <w:tc>
          <w:tcPr>
            <w:tcW w:w="2700" w:type="dxa"/>
            <w:shd w:val="clear" w:color="auto" w:fill="ADADAD" w:themeFill="background2" w:themeFillShade="BF"/>
          </w:tcPr>
          <w:p w14:paraId="044736D5" w14:textId="77777777" w:rsidR="00560016" w:rsidRPr="00AD5BD0" w:rsidRDefault="00560016" w:rsidP="00B73181">
            <w:pPr>
              <w:rPr>
                <w:b/>
                <w:bCs/>
                <w:lang w:bidi="en-US"/>
              </w:rPr>
            </w:pPr>
            <w:r w:rsidRPr="00AD5BD0">
              <w:rPr>
                <w:b/>
                <w:bCs/>
                <w:lang w:bidi="en-US"/>
              </w:rPr>
              <w:t> Categories</w:t>
            </w:r>
          </w:p>
        </w:tc>
        <w:tc>
          <w:tcPr>
            <w:tcW w:w="1890" w:type="dxa"/>
            <w:shd w:val="clear" w:color="auto" w:fill="ADADAD" w:themeFill="background2" w:themeFillShade="BF"/>
            <w:tcMar>
              <w:top w:w="15" w:type="dxa"/>
              <w:left w:w="75" w:type="dxa"/>
              <w:bottom w:w="15" w:type="dxa"/>
              <w:right w:w="75" w:type="dxa"/>
            </w:tcMar>
            <w:hideMark/>
          </w:tcPr>
          <w:p w14:paraId="3B0F306B" w14:textId="77777777" w:rsidR="00560016" w:rsidRPr="00AD5BD0" w:rsidRDefault="00560016" w:rsidP="00B73181">
            <w:pPr>
              <w:rPr>
                <w:b/>
                <w:bCs/>
                <w:lang w:bidi="en-US"/>
              </w:rPr>
            </w:pPr>
            <w:r w:rsidRPr="00AD5BD0">
              <w:rPr>
                <w:b/>
                <w:bCs/>
                <w:lang w:bidi="en-US"/>
              </w:rPr>
              <w:t> N (Percentage)</w:t>
            </w:r>
          </w:p>
        </w:tc>
      </w:tr>
      <w:tr w:rsidR="00560016" w:rsidRPr="00AD5BD0" w14:paraId="40B2BD48" w14:textId="77777777" w:rsidTr="00B73181">
        <w:trPr>
          <w:trHeight w:val="225"/>
        </w:trPr>
        <w:tc>
          <w:tcPr>
            <w:tcW w:w="2070" w:type="dxa"/>
            <w:shd w:val="clear" w:color="auto" w:fill="E7E6E6"/>
            <w:tcMar>
              <w:top w:w="15" w:type="dxa"/>
              <w:left w:w="75" w:type="dxa"/>
              <w:bottom w:w="15" w:type="dxa"/>
              <w:right w:w="75" w:type="dxa"/>
            </w:tcMar>
            <w:hideMark/>
          </w:tcPr>
          <w:p w14:paraId="217559FA" w14:textId="77777777" w:rsidR="00560016" w:rsidRPr="00AD5BD0" w:rsidRDefault="00560016" w:rsidP="00B73181">
            <w:pPr>
              <w:rPr>
                <w:b/>
                <w:bCs/>
                <w:lang w:bidi="en-US"/>
              </w:rPr>
            </w:pPr>
            <w:r w:rsidRPr="00AD5BD0">
              <w:rPr>
                <w:b/>
                <w:bCs/>
                <w:lang w:bidi="en-US"/>
              </w:rPr>
              <w:t>Gender</w:t>
            </w:r>
          </w:p>
        </w:tc>
        <w:tc>
          <w:tcPr>
            <w:tcW w:w="2700" w:type="dxa"/>
            <w:shd w:val="clear" w:color="auto" w:fill="E7E6E6"/>
          </w:tcPr>
          <w:p w14:paraId="2E098238" w14:textId="77777777" w:rsidR="00560016" w:rsidRPr="00AD5BD0" w:rsidRDefault="00560016" w:rsidP="00B73181">
            <w:pPr>
              <w:rPr>
                <w:b/>
                <w:bCs/>
                <w:lang w:bidi="en-US"/>
              </w:rPr>
            </w:pPr>
            <w:r w:rsidRPr="00AD5BD0">
              <w:rPr>
                <w:b/>
                <w:bCs/>
                <w:lang w:bidi="en-US"/>
              </w:rPr>
              <w:t> </w:t>
            </w:r>
          </w:p>
        </w:tc>
        <w:tc>
          <w:tcPr>
            <w:tcW w:w="1890" w:type="dxa"/>
            <w:shd w:val="clear" w:color="auto" w:fill="E7E6E6"/>
            <w:tcMar>
              <w:top w:w="15" w:type="dxa"/>
              <w:left w:w="75" w:type="dxa"/>
              <w:bottom w:w="15" w:type="dxa"/>
              <w:right w:w="75" w:type="dxa"/>
            </w:tcMar>
            <w:hideMark/>
          </w:tcPr>
          <w:p w14:paraId="3DD5733D" w14:textId="77777777" w:rsidR="00560016" w:rsidRPr="00AD5BD0" w:rsidRDefault="00560016" w:rsidP="00B73181">
            <w:pPr>
              <w:rPr>
                <w:b/>
                <w:bCs/>
                <w:lang w:bidi="en-US"/>
              </w:rPr>
            </w:pPr>
            <w:r w:rsidRPr="00AD5BD0">
              <w:rPr>
                <w:b/>
                <w:bCs/>
                <w:lang w:bidi="en-US"/>
              </w:rPr>
              <w:t> </w:t>
            </w:r>
          </w:p>
        </w:tc>
      </w:tr>
      <w:tr w:rsidR="00560016" w:rsidRPr="002F6BF3" w14:paraId="10FEF557" w14:textId="77777777" w:rsidTr="00B73181">
        <w:trPr>
          <w:trHeight w:val="225"/>
        </w:trPr>
        <w:tc>
          <w:tcPr>
            <w:tcW w:w="2070" w:type="dxa"/>
            <w:shd w:val="clear" w:color="auto" w:fill="FFFFFF"/>
            <w:tcMar>
              <w:top w:w="15" w:type="dxa"/>
              <w:left w:w="75" w:type="dxa"/>
              <w:bottom w:w="15" w:type="dxa"/>
              <w:right w:w="75" w:type="dxa"/>
            </w:tcMar>
            <w:hideMark/>
          </w:tcPr>
          <w:p w14:paraId="24144FFF" w14:textId="77777777" w:rsidR="00560016" w:rsidRPr="002F6BF3" w:rsidRDefault="00560016" w:rsidP="00B73181">
            <w:pPr>
              <w:rPr>
                <w:lang w:bidi="en-US"/>
              </w:rPr>
            </w:pPr>
          </w:p>
        </w:tc>
        <w:tc>
          <w:tcPr>
            <w:tcW w:w="2700" w:type="dxa"/>
            <w:shd w:val="clear" w:color="auto" w:fill="FFFFFF"/>
          </w:tcPr>
          <w:p w14:paraId="3A4D9F23" w14:textId="77777777" w:rsidR="00560016" w:rsidRPr="002F6BF3" w:rsidRDefault="00560016" w:rsidP="00B73181">
            <w:pPr>
              <w:rPr>
                <w:lang w:bidi="en-US"/>
              </w:rPr>
            </w:pPr>
            <w:r w:rsidRPr="002F6BF3">
              <w:rPr>
                <w:lang w:bidi="en-US"/>
              </w:rPr>
              <w:t>Male</w:t>
            </w:r>
          </w:p>
          <w:p w14:paraId="4EDECFB7" w14:textId="77777777" w:rsidR="00560016" w:rsidRPr="002F6BF3" w:rsidRDefault="00560016" w:rsidP="00B73181">
            <w:pPr>
              <w:rPr>
                <w:lang w:bidi="en-US"/>
              </w:rPr>
            </w:pPr>
            <w:r w:rsidRPr="002F6BF3">
              <w:rPr>
                <w:lang w:bidi="en-US"/>
              </w:rPr>
              <w:t>Female</w:t>
            </w:r>
          </w:p>
        </w:tc>
        <w:tc>
          <w:tcPr>
            <w:tcW w:w="1890" w:type="dxa"/>
            <w:shd w:val="clear" w:color="auto" w:fill="FFFFFF"/>
            <w:tcMar>
              <w:top w:w="15" w:type="dxa"/>
              <w:left w:w="75" w:type="dxa"/>
              <w:bottom w:w="15" w:type="dxa"/>
              <w:right w:w="75" w:type="dxa"/>
            </w:tcMar>
            <w:hideMark/>
          </w:tcPr>
          <w:p w14:paraId="54D37CB1" w14:textId="77777777" w:rsidR="00560016" w:rsidRPr="002F6BF3" w:rsidRDefault="00560016" w:rsidP="00B73181">
            <w:pPr>
              <w:rPr>
                <w:lang w:bidi="en-US"/>
              </w:rPr>
            </w:pPr>
            <w:r w:rsidRPr="002F6BF3">
              <w:rPr>
                <w:lang w:bidi="en-US"/>
              </w:rPr>
              <w:t>109 (44.86%)</w:t>
            </w:r>
          </w:p>
          <w:p w14:paraId="50636AA4" w14:textId="77777777" w:rsidR="00560016" w:rsidRPr="002F6BF3" w:rsidRDefault="00560016" w:rsidP="00B73181">
            <w:pPr>
              <w:rPr>
                <w:lang w:bidi="en-US"/>
              </w:rPr>
            </w:pPr>
            <w:r w:rsidRPr="002F6BF3">
              <w:rPr>
                <w:lang w:bidi="en-US"/>
              </w:rPr>
              <w:t>134 (55.14%)</w:t>
            </w:r>
          </w:p>
        </w:tc>
      </w:tr>
      <w:tr w:rsidR="00560016" w:rsidRPr="00AD5BD0" w14:paraId="494C4834" w14:textId="77777777" w:rsidTr="00B73181">
        <w:trPr>
          <w:trHeight w:val="225"/>
        </w:trPr>
        <w:tc>
          <w:tcPr>
            <w:tcW w:w="2070" w:type="dxa"/>
            <w:shd w:val="clear" w:color="auto" w:fill="E7E6E6"/>
            <w:tcMar>
              <w:top w:w="15" w:type="dxa"/>
              <w:left w:w="75" w:type="dxa"/>
              <w:bottom w:w="15" w:type="dxa"/>
              <w:right w:w="75" w:type="dxa"/>
            </w:tcMar>
            <w:hideMark/>
          </w:tcPr>
          <w:p w14:paraId="2016C354" w14:textId="77777777" w:rsidR="00560016" w:rsidRPr="00AD5BD0" w:rsidRDefault="00560016" w:rsidP="00B73181">
            <w:pPr>
              <w:rPr>
                <w:b/>
                <w:bCs/>
                <w:lang w:bidi="en-US"/>
              </w:rPr>
            </w:pPr>
            <w:r w:rsidRPr="00AD5BD0">
              <w:rPr>
                <w:b/>
                <w:bCs/>
                <w:lang w:bidi="en-US"/>
              </w:rPr>
              <w:t>Age</w:t>
            </w:r>
          </w:p>
        </w:tc>
        <w:tc>
          <w:tcPr>
            <w:tcW w:w="2700" w:type="dxa"/>
            <w:shd w:val="clear" w:color="auto" w:fill="E7E6E6"/>
          </w:tcPr>
          <w:p w14:paraId="24503440" w14:textId="77777777" w:rsidR="00560016" w:rsidRPr="00AD5BD0" w:rsidRDefault="00560016" w:rsidP="00B73181">
            <w:pPr>
              <w:rPr>
                <w:b/>
                <w:bCs/>
                <w:lang w:bidi="en-US"/>
              </w:rPr>
            </w:pPr>
            <w:r w:rsidRPr="00AD5BD0">
              <w:rPr>
                <w:b/>
                <w:bCs/>
                <w:lang w:bidi="en-US"/>
              </w:rPr>
              <w:t> </w:t>
            </w:r>
          </w:p>
        </w:tc>
        <w:tc>
          <w:tcPr>
            <w:tcW w:w="1890" w:type="dxa"/>
            <w:shd w:val="clear" w:color="auto" w:fill="E7E6E6"/>
            <w:tcMar>
              <w:top w:w="15" w:type="dxa"/>
              <w:left w:w="75" w:type="dxa"/>
              <w:bottom w:w="15" w:type="dxa"/>
              <w:right w:w="75" w:type="dxa"/>
            </w:tcMar>
            <w:hideMark/>
          </w:tcPr>
          <w:p w14:paraId="33F140B6" w14:textId="77777777" w:rsidR="00560016" w:rsidRPr="00AD5BD0" w:rsidRDefault="00560016" w:rsidP="00B73181">
            <w:pPr>
              <w:rPr>
                <w:b/>
                <w:bCs/>
                <w:lang w:bidi="en-US"/>
              </w:rPr>
            </w:pPr>
            <w:r w:rsidRPr="00AD5BD0">
              <w:rPr>
                <w:b/>
                <w:bCs/>
                <w:lang w:bidi="en-US"/>
              </w:rPr>
              <w:t> </w:t>
            </w:r>
          </w:p>
        </w:tc>
      </w:tr>
      <w:tr w:rsidR="00560016" w:rsidRPr="002F6BF3" w14:paraId="5842550E" w14:textId="77777777" w:rsidTr="00B73181">
        <w:trPr>
          <w:trHeight w:val="225"/>
        </w:trPr>
        <w:tc>
          <w:tcPr>
            <w:tcW w:w="2070" w:type="dxa"/>
            <w:shd w:val="clear" w:color="auto" w:fill="FFFFFF"/>
            <w:tcMar>
              <w:top w:w="15" w:type="dxa"/>
              <w:left w:w="75" w:type="dxa"/>
              <w:bottom w:w="15" w:type="dxa"/>
              <w:right w:w="75" w:type="dxa"/>
            </w:tcMar>
            <w:hideMark/>
          </w:tcPr>
          <w:p w14:paraId="0E7AD4AD" w14:textId="77777777" w:rsidR="00560016" w:rsidRPr="002F6BF3" w:rsidRDefault="00560016" w:rsidP="00B73181">
            <w:pPr>
              <w:rPr>
                <w:lang w:bidi="en-US"/>
              </w:rPr>
            </w:pPr>
          </w:p>
        </w:tc>
        <w:tc>
          <w:tcPr>
            <w:tcW w:w="2700" w:type="dxa"/>
            <w:shd w:val="clear" w:color="auto" w:fill="FFFFFF"/>
          </w:tcPr>
          <w:p w14:paraId="193DA5E6" w14:textId="77777777" w:rsidR="00560016" w:rsidRPr="002F6BF3" w:rsidRDefault="00560016" w:rsidP="00B73181">
            <w:pPr>
              <w:rPr>
                <w:lang w:bidi="en-US"/>
              </w:rPr>
            </w:pPr>
            <w:r w:rsidRPr="002F6BF3">
              <w:rPr>
                <w:lang w:bidi="en-US"/>
              </w:rPr>
              <w:t>19-23</w:t>
            </w:r>
          </w:p>
          <w:p w14:paraId="6D12331B" w14:textId="77777777" w:rsidR="00560016" w:rsidRPr="002F6BF3" w:rsidRDefault="00560016" w:rsidP="00B73181">
            <w:pPr>
              <w:rPr>
                <w:lang w:bidi="en-US"/>
              </w:rPr>
            </w:pPr>
            <w:r w:rsidRPr="002F6BF3">
              <w:rPr>
                <w:lang w:bidi="en-US"/>
              </w:rPr>
              <w:t>24-28</w:t>
            </w:r>
          </w:p>
          <w:p w14:paraId="6E3F88BE" w14:textId="77777777" w:rsidR="00560016" w:rsidRPr="002F6BF3" w:rsidRDefault="00560016" w:rsidP="00B73181">
            <w:pPr>
              <w:rPr>
                <w:lang w:bidi="en-US"/>
              </w:rPr>
            </w:pPr>
            <w:r w:rsidRPr="002F6BF3">
              <w:rPr>
                <w:lang w:bidi="en-US"/>
              </w:rPr>
              <w:t>29-33</w:t>
            </w:r>
          </w:p>
          <w:p w14:paraId="166DDDA2" w14:textId="77777777" w:rsidR="00560016" w:rsidRPr="002F6BF3" w:rsidRDefault="00560016" w:rsidP="00B73181">
            <w:pPr>
              <w:rPr>
                <w:lang w:bidi="en-US"/>
              </w:rPr>
            </w:pPr>
            <w:r w:rsidRPr="002F6BF3">
              <w:rPr>
                <w:lang w:bidi="en-US"/>
              </w:rPr>
              <w:t>34-38</w:t>
            </w:r>
          </w:p>
          <w:p w14:paraId="0FDC4607" w14:textId="77777777" w:rsidR="00560016" w:rsidRPr="002F6BF3" w:rsidRDefault="00560016" w:rsidP="00B73181">
            <w:pPr>
              <w:rPr>
                <w:lang w:bidi="en-US"/>
              </w:rPr>
            </w:pPr>
            <w:r w:rsidRPr="002F6BF3">
              <w:rPr>
                <w:lang w:bidi="en-US"/>
              </w:rPr>
              <w:t>39-43</w:t>
            </w:r>
          </w:p>
          <w:p w14:paraId="10773A89" w14:textId="77777777" w:rsidR="00560016" w:rsidRPr="002F6BF3" w:rsidRDefault="00560016" w:rsidP="00B73181">
            <w:pPr>
              <w:rPr>
                <w:lang w:bidi="en-US"/>
              </w:rPr>
            </w:pPr>
            <w:r w:rsidRPr="002F6BF3">
              <w:rPr>
                <w:lang w:bidi="en-US"/>
              </w:rPr>
              <w:t>44-48</w:t>
            </w:r>
          </w:p>
          <w:p w14:paraId="490D51E4" w14:textId="77777777" w:rsidR="00560016" w:rsidRPr="002F6BF3" w:rsidRDefault="00560016" w:rsidP="00B73181">
            <w:pPr>
              <w:rPr>
                <w:lang w:bidi="en-US"/>
              </w:rPr>
            </w:pPr>
            <w:r w:rsidRPr="002F6BF3">
              <w:rPr>
                <w:lang w:bidi="en-US"/>
              </w:rPr>
              <w:t>49-53</w:t>
            </w:r>
          </w:p>
          <w:p w14:paraId="1F0B738B" w14:textId="77777777" w:rsidR="00560016" w:rsidRPr="002F6BF3" w:rsidRDefault="00560016" w:rsidP="00B73181">
            <w:pPr>
              <w:rPr>
                <w:lang w:bidi="en-US"/>
              </w:rPr>
            </w:pPr>
            <w:r w:rsidRPr="002F6BF3">
              <w:rPr>
                <w:lang w:bidi="en-US"/>
              </w:rPr>
              <w:t>54+</w:t>
            </w:r>
          </w:p>
        </w:tc>
        <w:tc>
          <w:tcPr>
            <w:tcW w:w="1890" w:type="dxa"/>
            <w:shd w:val="clear" w:color="auto" w:fill="FFFFFF"/>
            <w:tcMar>
              <w:top w:w="15" w:type="dxa"/>
              <w:left w:w="75" w:type="dxa"/>
              <w:bottom w:w="15" w:type="dxa"/>
              <w:right w:w="75" w:type="dxa"/>
            </w:tcMar>
            <w:hideMark/>
          </w:tcPr>
          <w:p w14:paraId="155C5B90" w14:textId="77777777" w:rsidR="00560016" w:rsidRPr="002F6BF3" w:rsidRDefault="00560016" w:rsidP="00B73181">
            <w:pPr>
              <w:rPr>
                <w:lang w:bidi="en-US"/>
              </w:rPr>
            </w:pPr>
            <w:r w:rsidRPr="002F6BF3">
              <w:rPr>
                <w:lang w:bidi="en-US"/>
              </w:rPr>
              <w:t>154 (63.37%)</w:t>
            </w:r>
          </w:p>
          <w:p w14:paraId="13316268" w14:textId="77777777" w:rsidR="00560016" w:rsidRPr="002F6BF3" w:rsidRDefault="00560016" w:rsidP="00B73181">
            <w:pPr>
              <w:rPr>
                <w:lang w:bidi="en-US"/>
              </w:rPr>
            </w:pPr>
            <w:r w:rsidRPr="002F6BF3">
              <w:rPr>
                <w:lang w:bidi="en-US"/>
              </w:rPr>
              <w:t>37 (15.23%)</w:t>
            </w:r>
          </w:p>
          <w:p w14:paraId="6898E102" w14:textId="77777777" w:rsidR="00560016" w:rsidRPr="002F6BF3" w:rsidRDefault="00560016" w:rsidP="00B73181">
            <w:pPr>
              <w:rPr>
                <w:lang w:bidi="en-US"/>
              </w:rPr>
            </w:pPr>
            <w:r w:rsidRPr="002F6BF3">
              <w:rPr>
                <w:lang w:bidi="en-US"/>
              </w:rPr>
              <w:t>18 (7.41%)</w:t>
            </w:r>
          </w:p>
          <w:p w14:paraId="4BFCF087" w14:textId="77777777" w:rsidR="00560016" w:rsidRPr="002F6BF3" w:rsidRDefault="00560016" w:rsidP="00B73181">
            <w:pPr>
              <w:rPr>
                <w:lang w:bidi="en-US"/>
              </w:rPr>
            </w:pPr>
            <w:r w:rsidRPr="002F6BF3">
              <w:rPr>
                <w:lang w:bidi="en-US"/>
              </w:rPr>
              <w:t>16 (6.58%)</w:t>
            </w:r>
          </w:p>
          <w:p w14:paraId="41A44CF9" w14:textId="77777777" w:rsidR="00560016" w:rsidRPr="002F6BF3" w:rsidRDefault="00560016" w:rsidP="00B73181">
            <w:pPr>
              <w:rPr>
                <w:lang w:bidi="en-US"/>
              </w:rPr>
            </w:pPr>
            <w:r w:rsidRPr="002F6BF3">
              <w:rPr>
                <w:lang w:bidi="en-US"/>
              </w:rPr>
              <w:t>6 (2.47%)</w:t>
            </w:r>
          </w:p>
          <w:p w14:paraId="5729D5CE" w14:textId="77777777" w:rsidR="00560016" w:rsidRPr="002F6BF3" w:rsidRDefault="00560016" w:rsidP="00B73181">
            <w:pPr>
              <w:rPr>
                <w:lang w:bidi="en-US"/>
              </w:rPr>
            </w:pPr>
            <w:r w:rsidRPr="002F6BF3">
              <w:rPr>
                <w:lang w:bidi="en-US"/>
              </w:rPr>
              <w:t>2 (0.82%)</w:t>
            </w:r>
          </w:p>
          <w:p w14:paraId="7AFC2882" w14:textId="77777777" w:rsidR="00560016" w:rsidRPr="002F6BF3" w:rsidRDefault="00560016" w:rsidP="00B73181">
            <w:pPr>
              <w:rPr>
                <w:lang w:bidi="en-US"/>
              </w:rPr>
            </w:pPr>
            <w:r w:rsidRPr="002F6BF3">
              <w:rPr>
                <w:lang w:bidi="en-US"/>
              </w:rPr>
              <w:t>4 (1.65%)</w:t>
            </w:r>
          </w:p>
          <w:p w14:paraId="36AAF9EA" w14:textId="77777777" w:rsidR="00560016" w:rsidRPr="002F6BF3" w:rsidRDefault="00560016" w:rsidP="00B73181">
            <w:pPr>
              <w:rPr>
                <w:lang w:bidi="en-US"/>
              </w:rPr>
            </w:pPr>
            <w:r w:rsidRPr="002F6BF3">
              <w:rPr>
                <w:lang w:bidi="en-US"/>
              </w:rPr>
              <w:t>6 (2.47%)</w:t>
            </w:r>
          </w:p>
        </w:tc>
      </w:tr>
      <w:tr w:rsidR="00560016" w:rsidRPr="00AD5BD0" w14:paraId="683BB8B8" w14:textId="77777777" w:rsidTr="00B73181">
        <w:trPr>
          <w:trHeight w:val="225"/>
        </w:trPr>
        <w:tc>
          <w:tcPr>
            <w:tcW w:w="2070" w:type="dxa"/>
            <w:shd w:val="clear" w:color="auto" w:fill="E7E6E6"/>
            <w:tcMar>
              <w:top w:w="15" w:type="dxa"/>
              <w:left w:w="75" w:type="dxa"/>
              <w:bottom w:w="15" w:type="dxa"/>
              <w:right w:w="75" w:type="dxa"/>
            </w:tcMar>
            <w:hideMark/>
          </w:tcPr>
          <w:p w14:paraId="03C5EC21" w14:textId="77777777" w:rsidR="00560016" w:rsidRPr="00AD5BD0" w:rsidRDefault="00560016" w:rsidP="00B73181">
            <w:pPr>
              <w:rPr>
                <w:b/>
                <w:bCs/>
                <w:lang w:bidi="en-US"/>
              </w:rPr>
            </w:pPr>
            <w:r w:rsidRPr="00AD5BD0">
              <w:rPr>
                <w:b/>
                <w:bCs/>
                <w:lang w:bidi="en-US"/>
              </w:rPr>
              <w:t>Marital Status</w:t>
            </w:r>
          </w:p>
        </w:tc>
        <w:tc>
          <w:tcPr>
            <w:tcW w:w="2700" w:type="dxa"/>
            <w:shd w:val="clear" w:color="auto" w:fill="E7E6E6"/>
          </w:tcPr>
          <w:p w14:paraId="5B0072FF" w14:textId="77777777" w:rsidR="00560016" w:rsidRPr="00AD5BD0" w:rsidRDefault="00560016" w:rsidP="00B73181">
            <w:pPr>
              <w:rPr>
                <w:b/>
                <w:bCs/>
                <w:lang w:bidi="en-US"/>
              </w:rPr>
            </w:pPr>
            <w:r w:rsidRPr="00AD5BD0">
              <w:rPr>
                <w:b/>
                <w:bCs/>
                <w:lang w:bidi="en-US"/>
              </w:rPr>
              <w:t> </w:t>
            </w:r>
          </w:p>
        </w:tc>
        <w:tc>
          <w:tcPr>
            <w:tcW w:w="1890" w:type="dxa"/>
            <w:shd w:val="clear" w:color="auto" w:fill="E7E6E6"/>
            <w:tcMar>
              <w:top w:w="15" w:type="dxa"/>
              <w:left w:w="75" w:type="dxa"/>
              <w:bottom w:w="15" w:type="dxa"/>
              <w:right w:w="75" w:type="dxa"/>
            </w:tcMar>
            <w:hideMark/>
          </w:tcPr>
          <w:p w14:paraId="3B4885A4" w14:textId="77777777" w:rsidR="00560016" w:rsidRPr="00AD5BD0" w:rsidRDefault="00560016" w:rsidP="00B73181">
            <w:pPr>
              <w:rPr>
                <w:b/>
                <w:bCs/>
                <w:lang w:bidi="en-US"/>
              </w:rPr>
            </w:pPr>
            <w:r w:rsidRPr="00AD5BD0">
              <w:rPr>
                <w:b/>
                <w:bCs/>
                <w:lang w:bidi="en-US"/>
              </w:rPr>
              <w:t> </w:t>
            </w:r>
          </w:p>
        </w:tc>
      </w:tr>
      <w:tr w:rsidR="00560016" w:rsidRPr="002F6BF3" w14:paraId="3C2D8942" w14:textId="77777777" w:rsidTr="00B73181">
        <w:trPr>
          <w:trHeight w:val="225"/>
        </w:trPr>
        <w:tc>
          <w:tcPr>
            <w:tcW w:w="2070" w:type="dxa"/>
            <w:shd w:val="clear" w:color="auto" w:fill="FFFFFF"/>
            <w:tcMar>
              <w:top w:w="15" w:type="dxa"/>
              <w:left w:w="75" w:type="dxa"/>
              <w:bottom w:w="15" w:type="dxa"/>
              <w:right w:w="75" w:type="dxa"/>
            </w:tcMar>
            <w:hideMark/>
          </w:tcPr>
          <w:p w14:paraId="562A6A5F" w14:textId="77777777" w:rsidR="00560016" w:rsidRPr="002F6BF3" w:rsidRDefault="00560016" w:rsidP="00B73181">
            <w:pPr>
              <w:rPr>
                <w:lang w:bidi="en-US"/>
              </w:rPr>
            </w:pPr>
          </w:p>
        </w:tc>
        <w:tc>
          <w:tcPr>
            <w:tcW w:w="2700" w:type="dxa"/>
            <w:shd w:val="clear" w:color="auto" w:fill="FFFFFF"/>
          </w:tcPr>
          <w:p w14:paraId="343F9E32" w14:textId="77777777" w:rsidR="00560016" w:rsidRPr="002F6BF3" w:rsidRDefault="00560016" w:rsidP="00B73181">
            <w:pPr>
              <w:rPr>
                <w:lang w:bidi="en-US"/>
              </w:rPr>
            </w:pPr>
            <w:r w:rsidRPr="002F6BF3">
              <w:rPr>
                <w:lang w:bidi="en-US"/>
              </w:rPr>
              <w:t xml:space="preserve">Single </w:t>
            </w:r>
          </w:p>
          <w:p w14:paraId="07A4BC49" w14:textId="77777777" w:rsidR="00560016" w:rsidRPr="002F6BF3" w:rsidRDefault="00560016" w:rsidP="00B73181">
            <w:pPr>
              <w:rPr>
                <w:lang w:bidi="en-US"/>
              </w:rPr>
            </w:pPr>
            <w:r w:rsidRPr="002F6BF3">
              <w:rPr>
                <w:lang w:bidi="en-US"/>
              </w:rPr>
              <w:t>Married</w:t>
            </w:r>
          </w:p>
          <w:p w14:paraId="55D7E102" w14:textId="77777777" w:rsidR="00560016" w:rsidRPr="002F6BF3" w:rsidRDefault="00560016" w:rsidP="00B73181">
            <w:pPr>
              <w:rPr>
                <w:lang w:bidi="en-US"/>
              </w:rPr>
            </w:pPr>
            <w:r w:rsidRPr="002F6BF3">
              <w:rPr>
                <w:lang w:bidi="en-US"/>
              </w:rPr>
              <w:t>Partnered</w:t>
            </w:r>
          </w:p>
          <w:p w14:paraId="55DFF52C" w14:textId="77777777" w:rsidR="00560016" w:rsidRPr="002F6BF3" w:rsidRDefault="00560016" w:rsidP="00B73181">
            <w:pPr>
              <w:rPr>
                <w:lang w:bidi="en-US"/>
              </w:rPr>
            </w:pPr>
            <w:r w:rsidRPr="002F6BF3">
              <w:rPr>
                <w:lang w:bidi="en-US"/>
              </w:rPr>
              <w:t>Divorced</w:t>
            </w:r>
          </w:p>
        </w:tc>
        <w:tc>
          <w:tcPr>
            <w:tcW w:w="1890" w:type="dxa"/>
            <w:shd w:val="clear" w:color="auto" w:fill="FFFFFF"/>
            <w:tcMar>
              <w:top w:w="15" w:type="dxa"/>
              <w:left w:w="75" w:type="dxa"/>
              <w:bottom w:w="15" w:type="dxa"/>
              <w:right w:w="75" w:type="dxa"/>
            </w:tcMar>
            <w:hideMark/>
          </w:tcPr>
          <w:p w14:paraId="0BCD84F6" w14:textId="77777777" w:rsidR="00560016" w:rsidRPr="002F6BF3" w:rsidRDefault="00560016" w:rsidP="00B73181">
            <w:pPr>
              <w:rPr>
                <w:lang w:bidi="en-US"/>
              </w:rPr>
            </w:pPr>
            <w:r w:rsidRPr="002F6BF3">
              <w:rPr>
                <w:lang w:bidi="en-US"/>
              </w:rPr>
              <w:t>194 (79.84%)</w:t>
            </w:r>
          </w:p>
          <w:p w14:paraId="66727B06" w14:textId="77777777" w:rsidR="00560016" w:rsidRPr="002F6BF3" w:rsidRDefault="00560016" w:rsidP="00B73181">
            <w:pPr>
              <w:rPr>
                <w:lang w:bidi="en-US"/>
              </w:rPr>
            </w:pPr>
            <w:r w:rsidRPr="002F6BF3">
              <w:rPr>
                <w:lang w:bidi="en-US"/>
              </w:rPr>
              <w:t>30 (12.35%)</w:t>
            </w:r>
          </w:p>
          <w:p w14:paraId="50E69515" w14:textId="77777777" w:rsidR="00560016" w:rsidRPr="002F6BF3" w:rsidRDefault="00560016" w:rsidP="00B73181">
            <w:pPr>
              <w:rPr>
                <w:lang w:bidi="en-US"/>
              </w:rPr>
            </w:pPr>
            <w:r w:rsidRPr="002F6BF3">
              <w:rPr>
                <w:lang w:bidi="en-US"/>
              </w:rPr>
              <w:t>12 (4.94%)</w:t>
            </w:r>
          </w:p>
          <w:p w14:paraId="38F222CB" w14:textId="77777777" w:rsidR="00560016" w:rsidRPr="002F6BF3" w:rsidRDefault="00560016" w:rsidP="00B73181">
            <w:pPr>
              <w:rPr>
                <w:lang w:bidi="en-US"/>
              </w:rPr>
            </w:pPr>
            <w:r w:rsidRPr="002F6BF3">
              <w:rPr>
                <w:lang w:bidi="en-US"/>
              </w:rPr>
              <w:t>7 (2.88%)</w:t>
            </w:r>
          </w:p>
        </w:tc>
      </w:tr>
      <w:tr w:rsidR="00560016" w:rsidRPr="00AD5BD0" w14:paraId="334E3E33" w14:textId="77777777" w:rsidTr="00B73181">
        <w:trPr>
          <w:trHeight w:val="225"/>
        </w:trPr>
        <w:tc>
          <w:tcPr>
            <w:tcW w:w="2070" w:type="dxa"/>
            <w:shd w:val="clear" w:color="auto" w:fill="E7E6E6"/>
            <w:tcMar>
              <w:top w:w="15" w:type="dxa"/>
              <w:left w:w="75" w:type="dxa"/>
              <w:bottom w:w="15" w:type="dxa"/>
              <w:right w:w="75" w:type="dxa"/>
            </w:tcMar>
            <w:hideMark/>
          </w:tcPr>
          <w:p w14:paraId="39F775B4" w14:textId="77777777" w:rsidR="00560016" w:rsidRPr="00AD5BD0" w:rsidRDefault="00560016" w:rsidP="00B73181">
            <w:pPr>
              <w:rPr>
                <w:b/>
                <w:bCs/>
                <w:lang w:bidi="en-US"/>
              </w:rPr>
            </w:pPr>
            <w:r w:rsidRPr="00AD5BD0">
              <w:rPr>
                <w:b/>
                <w:bCs/>
                <w:lang w:bidi="en-US"/>
              </w:rPr>
              <w:t>Ethnicity</w:t>
            </w:r>
          </w:p>
        </w:tc>
        <w:tc>
          <w:tcPr>
            <w:tcW w:w="2700" w:type="dxa"/>
            <w:shd w:val="clear" w:color="auto" w:fill="E7E6E6"/>
          </w:tcPr>
          <w:p w14:paraId="656B543A" w14:textId="77777777" w:rsidR="00560016" w:rsidRPr="00AD5BD0" w:rsidRDefault="00560016" w:rsidP="00B73181">
            <w:pPr>
              <w:rPr>
                <w:b/>
                <w:bCs/>
                <w:lang w:bidi="en-US"/>
              </w:rPr>
            </w:pPr>
            <w:r w:rsidRPr="00AD5BD0">
              <w:rPr>
                <w:b/>
                <w:bCs/>
                <w:lang w:bidi="en-US"/>
              </w:rPr>
              <w:t> </w:t>
            </w:r>
          </w:p>
        </w:tc>
        <w:tc>
          <w:tcPr>
            <w:tcW w:w="1890" w:type="dxa"/>
            <w:shd w:val="clear" w:color="auto" w:fill="E7E6E6"/>
            <w:tcMar>
              <w:top w:w="15" w:type="dxa"/>
              <w:left w:w="75" w:type="dxa"/>
              <w:bottom w:w="15" w:type="dxa"/>
              <w:right w:w="75" w:type="dxa"/>
            </w:tcMar>
            <w:hideMark/>
          </w:tcPr>
          <w:p w14:paraId="618B2D1B" w14:textId="77777777" w:rsidR="00560016" w:rsidRPr="00AD5BD0" w:rsidRDefault="00560016" w:rsidP="00B73181">
            <w:pPr>
              <w:rPr>
                <w:b/>
                <w:bCs/>
                <w:lang w:bidi="en-US"/>
              </w:rPr>
            </w:pPr>
            <w:r w:rsidRPr="00AD5BD0">
              <w:rPr>
                <w:b/>
                <w:bCs/>
                <w:lang w:bidi="en-US"/>
              </w:rPr>
              <w:t> </w:t>
            </w:r>
          </w:p>
        </w:tc>
      </w:tr>
      <w:tr w:rsidR="00560016" w:rsidRPr="002F6BF3" w14:paraId="22E972A2" w14:textId="77777777" w:rsidTr="00B73181">
        <w:trPr>
          <w:trHeight w:val="225"/>
        </w:trPr>
        <w:tc>
          <w:tcPr>
            <w:tcW w:w="2070" w:type="dxa"/>
            <w:shd w:val="clear" w:color="auto" w:fill="FFFFFF"/>
            <w:tcMar>
              <w:top w:w="15" w:type="dxa"/>
              <w:left w:w="75" w:type="dxa"/>
              <w:bottom w:w="15" w:type="dxa"/>
              <w:right w:w="75" w:type="dxa"/>
            </w:tcMar>
            <w:hideMark/>
          </w:tcPr>
          <w:p w14:paraId="5BB4F8C0" w14:textId="77777777" w:rsidR="00560016" w:rsidRPr="002F6BF3" w:rsidRDefault="00560016" w:rsidP="00B73181">
            <w:pPr>
              <w:rPr>
                <w:lang w:bidi="en-US"/>
              </w:rPr>
            </w:pPr>
          </w:p>
        </w:tc>
        <w:tc>
          <w:tcPr>
            <w:tcW w:w="2700" w:type="dxa"/>
            <w:shd w:val="clear" w:color="auto" w:fill="FFFFFF"/>
          </w:tcPr>
          <w:p w14:paraId="48B7CFDE" w14:textId="77777777" w:rsidR="00560016" w:rsidRPr="002F6BF3" w:rsidRDefault="00560016" w:rsidP="00B73181">
            <w:pPr>
              <w:rPr>
                <w:lang w:bidi="en-US"/>
              </w:rPr>
            </w:pPr>
            <w:r w:rsidRPr="002F6BF3">
              <w:rPr>
                <w:lang w:bidi="en-US"/>
              </w:rPr>
              <w:t>Hispanic</w:t>
            </w:r>
          </w:p>
          <w:p w14:paraId="4EAE43A0" w14:textId="77777777" w:rsidR="00560016" w:rsidRPr="002F6BF3" w:rsidRDefault="00560016" w:rsidP="00B73181">
            <w:pPr>
              <w:rPr>
                <w:lang w:bidi="en-US"/>
              </w:rPr>
            </w:pPr>
            <w:r w:rsidRPr="002F6BF3">
              <w:rPr>
                <w:lang w:bidi="en-US"/>
              </w:rPr>
              <w:t>Non-Hispanic White</w:t>
            </w:r>
          </w:p>
          <w:p w14:paraId="0E653203" w14:textId="77777777" w:rsidR="00560016" w:rsidRPr="002F6BF3" w:rsidRDefault="00560016" w:rsidP="00B73181">
            <w:pPr>
              <w:rPr>
                <w:lang w:bidi="en-US"/>
              </w:rPr>
            </w:pPr>
            <w:r w:rsidRPr="002F6BF3">
              <w:rPr>
                <w:lang w:bidi="en-US"/>
              </w:rPr>
              <w:t>Non-Hispanic Black</w:t>
            </w:r>
          </w:p>
          <w:p w14:paraId="5B3C4B3F" w14:textId="77777777" w:rsidR="00560016" w:rsidRPr="002F6BF3" w:rsidRDefault="00560016" w:rsidP="00B73181">
            <w:pPr>
              <w:rPr>
                <w:lang w:bidi="en-US"/>
              </w:rPr>
            </w:pPr>
            <w:r w:rsidRPr="002F6BF3">
              <w:rPr>
                <w:lang w:bidi="en-US"/>
              </w:rPr>
              <w:t>Non-Hispanic Asian</w:t>
            </w:r>
          </w:p>
          <w:p w14:paraId="331F8588" w14:textId="77777777" w:rsidR="00560016" w:rsidRPr="002F6BF3" w:rsidRDefault="00560016" w:rsidP="00B73181">
            <w:pPr>
              <w:rPr>
                <w:lang w:bidi="en-US"/>
              </w:rPr>
            </w:pPr>
            <w:r w:rsidRPr="002F6BF3">
              <w:rPr>
                <w:lang w:bidi="en-US"/>
              </w:rPr>
              <w:t>Non-Hispanic other</w:t>
            </w:r>
          </w:p>
        </w:tc>
        <w:tc>
          <w:tcPr>
            <w:tcW w:w="1890" w:type="dxa"/>
            <w:shd w:val="clear" w:color="auto" w:fill="FFFFFF"/>
            <w:tcMar>
              <w:top w:w="15" w:type="dxa"/>
              <w:left w:w="75" w:type="dxa"/>
              <w:bottom w:w="15" w:type="dxa"/>
              <w:right w:w="75" w:type="dxa"/>
            </w:tcMar>
            <w:hideMark/>
          </w:tcPr>
          <w:p w14:paraId="5B527D7C" w14:textId="77777777" w:rsidR="00560016" w:rsidRPr="002F6BF3" w:rsidRDefault="00560016" w:rsidP="00B73181">
            <w:pPr>
              <w:rPr>
                <w:lang w:bidi="en-US"/>
              </w:rPr>
            </w:pPr>
            <w:r w:rsidRPr="002F6BF3">
              <w:rPr>
                <w:lang w:bidi="en-US"/>
              </w:rPr>
              <w:t>22 (9.05%)</w:t>
            </w:r>
          </w:p>
          <w:p w14:paraId="06A4D80A" w14:textId="77777777" w:rsidR="00560016" w:rsidRPr="002F6BF3" w:rsidRDefault="00560016" w:rsidP="00B73181">
            <w:pPr>
              <w:rPr>
                <w:lang w:bidi="en-US"/>
              </w:rPr>
            </w:pPr>
            <w:r w:rsidRPr="002F6BF3">
              <w:rPr>
                <w:lang w:bidi="en-US"/>
              </w:rPr>
              <w:t>170 (69.96%)</w:t>
            </w:r>
          </w:p>
          <w:p w14:paraId="7D00B0E0" w14:textId="77777777" w:rsidR="00560016" w:rsidRPr="002F6BF3" w:rsidRDefault="00560016" w:rsidP="00B73181">
            <w:pPr>
              <w:rPr>
                <w:lang w:bidi="en-US"/>
              </w:rPr>
            </w:pPr>
            <w:r w:rsidRPr="002F6BF3">
              <w:rPr>
                <w:lang w:bidi="en-US"/>
              </w:rPr>
              <w:t>13 (5.35%)</w:t>
            </w:r>
          </w:p>
          <w:p w14:paraId="1E8E78E3" w14:textId="77777777" w:rsidR="00560016" w:rsidRPr="002F6BF3" w:rsidRDefault="00560016" w:rsidP="00B73181">
            <w:pPr>
              <w:rPr>
                <w:lang w:bidi="en-US"/>
              </w:rPr>
            </w:pPr>
            <w:r w:rsidRPr="002F6BF3">
              <w:rPr>
                <w:lang w:bidi="en-US"/>
              </w:rPr>
              <w:t>18 (7.41%)</w:t>
            </w:r>
          </w:p>
          <w:p w14:paraId="5AC06B83" w14:textId="77777777" w:rsidR="00560016" w:rsidRPr="002F6BF3" w:rsidRDefault="00560016" w:rsidP="00B73181">
            <w:pPr>
              <w:rPr>
                <w:lang w:bidi="en-US"/>
              </w:rPr>
            </w:pPr>
            <w:r w:rsidRPr="002F6BF3">
              <w:rPr>
                <w:lang w:bidi="en-US"/>
              </w:rPr>
              <w:t>20 (8.23%)</w:t>
            </w:r>
          </w:p>
        </w:tc>
      </w:tr>
      <w:tr w:rsidR="00560016" w:rsidRPr="00AD5BD0" w14:paraId="35E920B0" w14:textId="77777777" w:rsidTr="00B73181">
        <w:trPr>
          <w:trHeight w:val="225"/>
        </w:trPr>
        <w:tc>
          <w:tcPr>
            <w:tcW w:w="2070" w:type="dxa"/>
            <w:shd w:val="clear" w:color="auto" w:fill="E7E6E6"/>
            <w:tcMar>
              <w:top w:w="15" w:type="dxa"/>
              <w:left w:w="75" w:type="dxa"/>
              <w:bottom w:w="15" w:type="dxa"/>
              <w:right w:w="75" w:type="dxa"/>
            </w:tcMar>
            <w:hideMark/>
          </w:tcPr>
          <w:p w14:paraId="70DF75DC" w14:textId="77777777" w:rsidR="00560016" w:rsidRPr="00AD5BD0" w:rsidRDefault="00560016" w:rsidP="00B73181">
            <w:pPr>
              <w:rPr>
                <w:b/>
                <w:bCs/>
                <w:lang w:bidi="en-US"/>
              </w:rPr>
            </w:pPr>
            <w:r w:rsidRPr="00AD5BD0">
              <w:rPr>
                <w:b/>
                <w:bCs/>
                <w:lang w:bidi="en-US"/>
              </w:rPr>
              <w:t>Now Employed</w:t>
            </w:r>
          </w:p>
        </w:tc>
        <w:tc>
          <w:tcPr>
            <w:tcW w:w="2700" w:type="dxa"/>
            <w:shd w:val="clear" w:color="auto" w:fill="E7E6E6"/>
          </w:tcPr>
          <w:p w14:paraId="47B95DED" w14:textId="77777777" w:rsidR="00560016" w:rsidRPr="00AD5BD0" w:rsidRDefault="00560016" w:rsidP="00B73181">
            <w:pPr>
              <w:rPr>
                <w:b/>
                <w:bCs/>
                <w:lang w:bidi="en-US"/>
              </w:rPr>
            </w:pPr>
            <w:r w:rsidRPr="00AD5BD0">
              <w:rPr>
                <w:b/>
                <w:bCs/>
                <w:lang w:bidi="en-US"/>
              </w:rPr>
              <w:t> </w:t>
            </w:r>
          </w:p>
        </w:tc>
        <w:tc>
          <w:tcPr>
            <w:tcW w:w="1890" w:type="dxa"/>
            <w:shd w:val="clear" w:color="auto" w:fill="E7E6E6"/>
            <w:tcMar>
              <w:top w:w="15" w:type="dxa"/>
              <w:left w:w="75" w:type="dxa"/>
              <w:bottom w:w="15" w:type="dxa"/>
              <w:right w:w="75" w:type="dxa"/>
            </w:tcMar>
            <w:hideMark/>
          </w:tcPr>
          <w:p w14:paraId="2D55213E" w14:textId="77777777" w:rsidR="00560016" w:rsidRPr="00AD5BD0" w:rsidRDefault="00560016" w:rsidP="00B73181">
            <w:pPr>
              <w:rPr>
                <w:b/>
                <w:bCs/>
                <w:lang w:bidi="en-US"/>
              </w:rPr>
            </w:pPr>
            <w:r w:rsidRPr="00AD5BD0">
              <w:rPr>
                <w:b/>
                <w:bCs/>
                <w:lang w:bidi="en-US"/>
              </w:rPr>
              <w:t> </w:t>
            </w:r>
          </w:p>
        </w:tc>
      </w:tr>
      <w:tr w:rsidR="00560016" w:rsidRPr="002F6BF3" w14:paraId="784918EF" w14:textId="77777777" w:rsidTr="00B73181">
        <w:trPr>
          <w:trHeight w:val="225"/>
        </w:trPr>
        <w:tc>
          <w:tcPr>
            <w:tcW w:w="2070" w:type="dxa"/>
            <w:shd w:val="clear" w:color="auto" w:fill="FFFFFF"/>
            <w:tcMar>
              <w:top w:w="15" w:type="dxa"/>
              <w:left w:w="75" w:type="dxa"/>
              <w:bottom w:w="15" w:type="dxa"/>
              <w:right w:w="75" w:type="dxa"/>
            </w:tcMar>
            <w:hideMark/>
          </w:tcPr>
          <w:p w14:paraId="4B97DF9F" w14:textId="77777777" w:rsidR="00560016" w:rsidRPr="002F6BF3" w:rsidRDefault="00560016" w:rsidP="00B73181">
            <w:pPr>
              <w:rPr>
                <w:lang w:bidi="en-US"/>
              </w:rPr>
            </w:pPr>
          </w:p>
        </w:tc>
        <w:tc>
          <w:tcPr>
            <w:tcW w:w="2700" w:type="dxa"/>
            <w:shd w:val="clear" w:color="auto" w:fill="FFFFFF"/>
          </w:tcPr>
          <w:p w14:paraId="1C6AAEE1" w14:textId="77777777" w:rsidR="00560016" w:rsidRPr="002F6BF3" w:rsidRDefault="00560016" w:rsidP="00B73181">
            <w:pPr>
              <w:rPr>
                <w:lang w:bidi="en-US"/>
              </w:rPr>
            </w:pPr>
            <w:r w:rsidRPr="002F6BF3">
              <w:rPr>
                <w:lang w:bidi="en-US"/>
              </w:rPr>
              <w:t>Yes</w:t>
            </w:r>
          </w:p>
          <w:p w14:paraId="43C3B897" w14:textId="77777777" w:rsidR="00560016" w:rsidRPr="002F6BF3" w:rsidRDefault="00560016" w:rsidP="00B73181">
            <w:pPr>
              <w:rPr>
                <w:lang w:bidi="en-US"/>
              </w:rPr>
            </w:pPr>
            <w:r w:rsidRPr="002F6BF3">
              <w:rPr>
                <w:lang w:bidi="en-US"/>
              </w:rPr>
              <w:t>No</w:t>
            </w:r>
          </w:p>
        </w:tc>
        <w:tc>
          <w:tcPr>
            <w:tcW w:w="1890" w:type="dxa"/>
            <w:shd w:val="clear" w:color="auto" w:fill="FFFFFF"/>
            <w:tcMar>
              <w:top w:w="15" w:type="dxa"/>
              <w:left w:w="75" w:type="dxa"/>
              <w:bottom w:w="15" w:type="dxa"/>
              <w:right w:w="75" w:type="dxa"/>
            </w:tcMar>
            <w:hideMark/>
          </w:tcPr>
          <w:p w14:paraId="468D644D" w14:textId="77777777" w:rsidR="00560016" w:rsidRPr="002F6BF3" w:rsidRDefault="00560016" w:rsidP="00B73181">
            <w:pPr>
              <w:rPr>
                <w:lang w:bidi="en-US"/>
              </w:rPr>
            </w:pPr>
            <w:r w:rsidRPr="002F6BF3">
              <w:rPr>
                <w:lang w:bidi="en-US"/>
              </w:rPr>
              <w:t>208 (85.60%)</w:t>
            </w:r>
          </w:p>
          <w:p w14:paraId="394DC9F2" w14:textId="77777777" w:rsidR="00560016" w:rsidRPr="002F6BF3" w:rsidRDefault="00560016" w:rsidP="00B73181">
            <w:pPr>
              <w:rPr>
                <w:lang w:bidi="en-US"/>
              </w:rPr>
            </w:pPr>
            <w:r w:rsidRPr="002F6BF3">
              <w:rPr>
                <w:lang w:bidi="en-US"/>
              </w:rPr>
              <w:t>35 (14.40%)</w:t>
            </w:r>
          </w:p>
        </w:tc>
      </w:tr>
    </w:tbl>
    <w:p w14:paraId="274E88BB" w14:textId="77777777" w:rsidR="00560016" w:rsidRPr="002F6BF3" w:rsidRDefault="00560016" w:rsidP="00560016">
      <w:pPr>
        <w:rPr>
          <w:lang w:bidi="en-US"/>
        </w:rPr>
      </w:pPr>
      <w:r w:rsidRPr="002F6BF3">
        <w:rPr>
          <w:lang w:bidi="en-US"/>
        </w:rPr>
        <w:t>NOTE: N = 243.</w:t>
      </w:r>
    </w:p>
    <w:p w14:paraId="0AE023D0" w14:textId="77777777" w:rsidR="00560016" w:rsidRPr="002F6BF3" w:rsidRDefault="00560016" w:rsidP="00560016">
      <w:pPr>
        <w:rPr>
          <w:lang w:bidi="en-US"/>
        </w:rPr>
      </w:pPr>
    </w:p>
    <w:p w14:paraId="53CA86AD" w14:textId="77777777" w:rsidR="00560016" w:rsidRPr="002F6BF3" w:rsidRDefault="00560016" w:rsidP="00560016">
      <w:pPr>
        <w:rPr>
          <w:lang w:bidi="en-US"/>
        </w:rPr>
      </w:pPr>
      <w:r w:rsidRPr="00AD5BD0">
        <w:rPr>
          <w:b/>
          <w:bCs/>
          <w:lang w:bidi="en-US"/>
        </w:rPr>
        <w:t>Appendix 2:</w:t>
      </w:r>
      <w:r w:rsidRPr="002F6BF3">
        <w:rPr>
          <w:lang w:bidi="en-US"/>
        </w:rPr>
        <w:t xml:space="preserve"> A 12-item scale for assessing cognitive trust using doctor as the referent information source.</w:t>
      </w:r>
    </w:p>
    <w:tbl>
      <w:tblPr>
        <w:tblW w:w="9360"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1710"/>
        <w:gridCol w:w="2070"/>
        <w:gridCol w:w="2520"/>
        <w:gridCol w:w="1710"/>
        <w:gridCol w:w="1350"/>
      </w:tblGrid>
      <w:tr w:rsidR="00560016" w:rsidRPr="002F6BF3" w14:paraId="05BCF125" w14:textId="77777777" w:rsidTr="00B73181">
        <w:tc>
          <w:tcPr>
            <w:tcW w:w="9360" w:type="dxa"/>
            <w:gridSpan w:val="5"/>
            <w:tcBorders>
              <w:bottom w:val="single" w:sz="4" w:space="0" w:color="auto"/>
            </w:tcBorders>
            <w:shd w:val="clear" w:color="auto" w:fill="auto"/>
            <w:vAlign w:val="bottom"/>
          </w:tcPr>
          <w:p w14:paraId="1B9D89D2" w14:textId="77777777" w:rsidR="00560016" w:rsidRPr="002F6BF3" w:rsidRDefault="00560016" w:rsidP="00B73181">
            <w:pPr>
              <w:rPr>
                <w:lang w:bidi="en-US"/>
              </w:rPr>
            </w:pPr>
            <w:r w:rsidRPr="002F6BF3">
              <w:rPr>
                <w:lang w:bidi="en-US"/>
              </w:rPr>
              <w:t>Please rate the extent to which you agree or disagree with the following statements:</w:t>
            </w:r>
          </w:p>
        </w:tc>
      </w:tr>
      <w:tr w:rsidR="00560016" w:rsidRPr="000D5972" w14:paraId="728A5C37" w14:textId="77777777" w:rsidTr="00B73181">
        <w:tc>
          <w:tcPr>
            <w:tcW w:w="9360" w:type="dxa"/>
            <w:gridSpan w:val="5"/>
            <w:shd w:val="clear" w:color="auto" w:fill="auto"/>
            <w:vAlign w:val="bottom"/>
          </w:tcPr>
          <w:p w14:paraId="3C7BC03B" w14:textId="77777777" w:rsidR="00560016" w:rsidRPr="000D5972" w:rsidRDefault="00560016" w:rsidP="00B73181">
            <w:pPr>
              <w:rPr>
                <w:b/>
                <w:bCs/>
                <w:lang w:bidi="en-US"/>
              </w:rPr>
            </w:pPr>
            <w:r w:rsidRPr="000D5972">
              <w:rPr>
                <w:b/>
                <w:bCs/>
                <w:lang w:bidi="en-US"/>
              </w:rPr>
              <w:t>1. Doctor is deceptive</w:t>
            </w:r>
          </w:p>
        </w:tc>
      </w:tr>
      <w:tr w:rsidR="00560016" w:rsidRPr="002F6BF3" w14:paraId="6598E40C" w14:textId="77777777" w:rsidTr="00B73181">
        <w:tc>
          <w:tcPr>
            <w:tcW w:w="1710" w:type="dxa"/>
            <w:shd w:val="clear" w:color="auto" w:fill="auto"/>
            <w:vAlign w:val="bottom"/>
          </w:tcPr>
          <w:p w14:paraId="4100A071" w14:textId="77777777" w:rsidR="00560016" w:rsidRPr="002F6BF3" w:rsidRDefault="00560016" w:rsidP="00B73181">
            <w:pPr>
              <w:rPr>
                <w:lang w:bidi="en-US"/>
              </w:rPr>
            </w:pPr>
            <w:r w:rsidRPr="002F6BF3">
              <w:rPr>
                <w:lang w:bidi="en-US"/>
              </w:rPr>
              <w:t>Strong disagree</w:t>
            </w:r>
          </w:p>
        </w:tc>
        <w:tc>
          <w:tcPr>
            <w:tcW w:w="2070" w:type="dxa"/>
            <w:shd w:val="clear" w:color="auto" w:fill="auto"/>
            <w:vAlign w:val="bottom"/>
          </w:tcPr>
          <w:p w14:paraId="5017EFA2" w14:textId="77777777" w:rsidR="00560016" w:rsidRPr="002F6BF3" w:rsidRDefault="00560016" w:rsidP="00B73181">
            <w:pPr>
              <w:rPr>
                <w:lang w:bidi="en-US"/>
              </w:rPr>
            </w:pPr>
            <w:r w:rsidRPr="002F6BF3">
              <w:rPr>
                <w:lang w:bidi="en-US"/>
              </w:rPr>
              <w:t>Somewhat disagree</w:t>
            </w:r>
          </w:p>
        </w:tc>
        <w:tc>
          <w:tcPr>
            <w:tcW w:w="2520" w:type="dxa"/>
            <w:shd w:val="clear" w:color="auto" w:fill="auto"/>
            <w:vAlign w:val="bottom"/>
          </w:tcPr>
          <w:p w14:paraId="4150F8DC" w14:textId="77777777" w:rsidR="00560016" w:rsidRPr="002F6BF3" w:rsidRDefault="00560016" w:rsidP="00B73181">
            <w:pPr>
              <w:rPr>
                <w:lang w:bidi="en-US"/>
              </w:rPr>
            </w:pPr>
            <w:r w:rsidRPr="002F6BF3">
              <w:rPr>
                <w:lang w:bidi="en-US"/>
              </w:rPr>
              <w:t>Neither agree nor disagree</w:t>
            </w:r>
          </w:p>
        </w:tc>
        <w:tc>
          <w:tcPr>
            <w:tcW w:w="1710" w:type="dxa"/>
            <w:shd w:val="clear" w:color="auto" w:fill="auto"/>
            <w:vAlign w:val="bottom"/>
          </w:tcPr>
          <w:p w14:paraId="5A67F60C" w14:textId="77777777" w:rsidR="00560016" w:rsidRPr="002F6BF3" w:rsidRDefault="00560016" w:rsidP="00B73181">
            <w:pPr>
              <w:rPr>
                <w:lang w:bidi="en-US"/>
              </w:rPr>
            </w:pPr>
            <w:r w:rsidRPr="002F6BF3">
              <w:rPr>
                <w:lang w:bidi="en-US"/>
              </w:rPr>
              <w:t>Somewhat agree</w:t>
            </w:r>
          </w:p>
        </w:tc>
        <w:tc>
          <w:tcPr>
            <w:tcW w:w="1350" w:type="dxa"/>
            <w:shd w:val="clear" w:color="auto" w:fill="auto"/>
            <w:vAlign w:val="bottom"/>
          </w:tcPr>
          <w:p w14:paraId="61571A4D" w14:textId="77777777" w:rsidR="00560016" w:rsidRPr="002F6BF3" w:rsidRDefault="00560016" w:rsidP="00B73181">
            <w:pPr>
              <w:rPr>
                <w:lang w:bidi="en-US"/>
              </w:rPr>
            </w:pPr>
            <w:r w:rsidRPr="002F6BF3">
              <w:rPr>
                <w:lang w:bidi="en-US"/>
              </w:rPr>
              <w:t>Strongly agree</w:t>
            </w:r>
          </w:p>
        </w:tc>
      </w:tr>
      <w:tr w:rsidR="00560016" w:rsidRPr="000D5972" w14:paraId="5F219469" w14:textId="77777777" w:rsidTr="00B73181">
        <w:tc>
          <w:tcPr>
            <w:tcW w:w="9360" w:type="dxa"/>
            <w:gridSpan w:val="5"/>
            <w:shd w:val="clear" w:color="auto" w:fill="auto"/>
            <w:vAlign w:val="bottom"/>
          </w:tcPr>
          <w:p w14:paraId="357185AA" w14:textId="77777777" w:rsidR="00560016" w:rsidRPr="000D5972" w:rsidRDefault="00560016" w:rsidP="00B73181">
            <w:pPr>
              <w:rPr>
                <w:b/>
                <w:bCs/>
                <w:lang w:bidi="en-US"/>
              </w:rPr>
            </w:pPr>
            <w:r w:rsidRPr="000D5972">
              <w:rPr>
                <w:b/>
                <w:bCs/>
                <w:lang w:bidi="en-US"/>
              </w:rPr>
              <w:t>2. Doctor behaves in an underhanded manner</w:t>
            </w:r>
          </w:p>
        </w:tc>
      </w:tr>
      <w:tr w:rsidR="00560016" w:rsidRPr="002F6BF3" w14:paraId="61D349F9" w14:textId="77777777" w:rsidTr="00B73181">
        <w:tc>
          <w:tcPr>
            <w:tcW w:w="1710" w:type="dxa"/>
            <w:shd w:val="clear" w:color="auto" w:fill="auto"/>
            <w:vAlign w:val="bottom"/>
          </w:tcPr>
          <w:p w14:paraId="26476F31" w14:textId="77777777" w:rsidR="00560016" w:rsidRPr="002F6BF3" w:rsidRDefault="00560016" w:rsidP="00B73181">
            <w:pPr>
              <w:rPr>
                <w:lang w:bidi="en-US"/>
              </w:rPr>
            </w:pPr>
            <w:r w:rsidRPr="002F6BF3">
              <w:rPr>
                <w:lang w:bidi="en-US"/>
              </w:rPr>
              <w:t>Strong disagree</w:t>
            </w:r>
          </w:p>
        </w:tc>
        <w:tc>
          <w:tcPr>
            <w:tcW w:w="2070" w:type="dxa"/>
            <w:shd w:val="clear" w:color="auto" w:fill="auto"/>
            <w:vAlign w:val="bottom"/>
          </w:tcPr>
          <w:p w14:paraId="1D81659F" w14:textId="77777777" w:rsidR="00560016" w:rsidRPr="002F6BF3" w:rsidRDefault="00560016" w:rsidP="00B73181">
            <w:pPr>
              <w:rPr>
                <w:lang w:bidi="en-US"/>
              </w:rPr>
            </w:pPr>
            <w:r w:rsidRPr="002F6BF3">
              <w:rPr>
                <w:lang w:bidi="en-US"/>
              </w:rPr>
              <w:t>Somewhat disagree</w:t>
            </w:r>
          </w:p>
        </w:tc>
        <w:tc>
          <w:tcPr>
            <w:tcW w:w="2520" w:type="dxa"/>
            <w:shd w:val="clear" w:color="auto" w:fill="auto"/>
            <w:vAlign w:val="bottom"/>
          </w:tcPr>
          <w:p w14:paraId="08244ECB" w14:textId="77777777" w:rsidR="00560016" w:rsidRPr="002F6BF3" w:rsidRDefault="00560016" w:rsidP="00B73181">
            <w:pPr>
              <w:rPr>
                <w:lang w:bidi="en-US"/>
              </w:rPr>
            </w:pPr>
            <w:r w:rsidRPr="002F6BF3">
              <w:rPr>
                <w:lang w:bidi="en-US"/>
              </w:rPr>
              <w:t>Neither agree nor disagree</w:t>
            </w:r>
          </w:p>
        </w:tc>
        <w:tc>
          <w:tcPr>
            <w:tcW w:w="1710" w:type="dxa"/>
            <w:shd w:val="clear" w:color="auto" w:fill="auto"/>
            <w:vAlign w:val="bottom"/>
          </w:tcPr>
          <w:p w14:paraId="73EF86E7" w14:textId="77777777" w:rsidR="00560016" w:rsidRPr="002F6BF3" w:rsidRDefault="00560016" w:rsidP="00B73181">
            <w:pPr>
              <w:rPr>
                <w:lang w:bidi="en-US"/>
              </w:rPr>
            </w:pPr>
            <w:r w:rsidRPr="002F6BF3">
              <w:rPr>
                <w:lang w:bidi="en-US"/>
              </w:rPr>
              <w:t>Somewhat agree</w:t>
            </w:r>
          </w:p>
        </w:tc>
        <w:tc>
          <w:tcPr>
            <w:tcW w:w="1350" w:type="dxa"/>
            <w:shd w:val="clear" w:color="auto" w:fill="auto"/>
            <w:vAlign w:val="bottom"/>
          </w:tcPr>
          <w:p w14:paraId="47173EDC" w14:textId="77777777" w:rsidR="00560016" w:rsidRPr="002F6BF3" w:rsidRDefault="00560016" w:rsidP="00B73181">
            <w:pPr>
              <w:rPr>
                <w:lang w:bidi="en-US"/>
              </w:rPr>
            </w:pPr>
            <w:r w:rsidRPr="002F6BF3">
              <w:rPr>
                <w:lang w:bidi="en-US"/>
              </w:rPr>
              <w:t>Strongly agree</w:t>
            </w:r>
          </w:p>
        </w:tc>
      </w:tr>
      <w:tr w:rsidR="00560016" w:rsidRPr="000D5972" w14:paraId="33705019" w14:textId="77777777" w:rsidTr="00B73181">
        <w:tc>
          <w:tcPr>
            <w:tcW w:w="9360" w:type="dxa"/>
            <w:gridSpan w:val="5"/>
            <w:shd w:val="clear" w:color="auto" w:fill="auto"/>
            <w:vAlign w:val="bottom"/>
          </w:tcPr>
          <w:p w14:paraId="01C9BD50" w14:textId="77777777" w:rsidR="00560016" w:rsidRPr="000D5972" w:rsidRDefault="00560016" w:rsidP="00B73181">
            <w:pPr>
              <w:rPr>
                <w:b/>
                <w:bCs/>
                <w:lang w:bidi="en-US"/>
              </w:rPr>
            </w:pPr>
            <w:r w:rsidRPr="000D5972">
              <w:rPr>
                <w:b/>
                <w:bCs/>
                <w:lang w:bidi="en-US"/>
              </w:rPr>
              <w:t>3. I am suspicious of doctor's intent, action, or outputs</w:t>
            </w:r>
          </w:p>
        </w:tc>
      </w:tr>
      <w:tr w:rsidR="00560016" w:rsidRPr="002F6BF3" w14:paraId="5C8239F2" w14:textId="77777777" w:rsidTr="00B73181">
        <w:tc>
          <w:tcPr>
            <w:tcW w:w="1710" w:type="dxa"/>
            <w:shd w:val="clear" w:color="auto" w:fill="auto"/>
            <w:vAlign w:val="bottom"/>
          </w:tcPr>
          <w:p w14:paraId="76BDA519" w14:textId="77777777" w:rsidR="00560016" w:rsidRPr="002F6BF3" w:rsidRDefault="00560016" w:rsidP="00B73181">
            <w:pPr>
              <w:rPr>
                <w:lang w:bidi="en-US"/>
              </w:rPr>
            </w:pPr>
            <w:r w:rsidRPr="002F6BF3">
              <w:rPr>
                <w:lang w:bidi="en-US"/>
              </w:rPr>
              <w:t>Strong disagree</w:t>
            </w:r>
          </w:p>
        </w:tc>
        <w:tc>
          <w:tcPr>
            <w:tcW w:w="2070" w:type="dxa"/>
            <w:shd w:val="clear" w:color="auto" w:fill="auto"/>
            <w:vAlign w:val="bottom"/>
          </w:tcPr>
          <w:p w14:paraId="6473B501" w14:textId="77777777" w:rsidR="00560016" w:rsidRPr="002F6BF3" w:rsidRDefault="00560016" w:rsidP="00B73181">
            <w:pPr>
              <w:rPr>
                <w:lang w:bidi="en-US"/>
              </w:rPr>
            </w:pPr>
            <w:r w:rsidRPr="002F6BF3">
              <w:rPr>
                <w:lang w:bidi="en-US"/>
              </w:rPr>
              <w:t>Somewhat disagree</w:t>
            </w:r>
          </w:p>
        </w:tc>
        <w:tc>
          <w:tcPr>
            <w:tcW w:w="2520" w:type="dxa"/>
            <w:shd w:val="clear" w:color="auto" w:fill="auto"/>
            <w:vAlign w:val="bottom"/>
          </w:tcPr>
          <w:p w14:paraId="45F3CA32" w14:textId="77777777" w:rsidR="00560016" w:rsidRPr="002F6BF3" w:rsidRDefault="00560016" w:rsidP="00B73181">
            <w:pPr>
              <w:rPr>
                <w:lang w:bidi="en-US"/>
              </w:rPr>
            </w:pPr>
            <w:r w:rsidRPr="002F6BF3">
              <w:rPr>
                <w:lang w:bidi="en-US"/>
              </w:rPr>
              <w:t>Neither agree nor disagree</w:t>
            </w:r>
          </w:p>
        </w:tc>
        <w:tc>
          <w:tcPr>
            <w:tcW w:w="1710" w:type="dxa"/>
            <w:shd w:val="clear" w:color="auto" w:fill="auto"/>
            <w:vAlign w:val="bottom"/>
          </w:tcPr>
          <w:p w14:paraId="34A0AA0B" w14:textId="77777777" w:rsidR="00560016" w:rsidRPr="002F6BF3" w:rsidRDefault="00560016" w:rsidP="00B73181">
            <w:pPr>
              <w:rPr>
                <w:lang w:bidi="en-US"/>
              </w:rPr>
            </w:pPr>
            <w:r w:rsidRPr="002F6BF3">
              <w:rPr>
                <w:lang w:bidi="en-US"/>
              </w:rPr>
              <w:t>Somewhat agree</w:t>
            </w:r>
          </w:p>
        </w:tc>
        <w:tc>
          <w:tcPr>
            <w:tcW w:w="1350" w:type="dxa"/>
            <w:shd w:val="clear" w:color="auto" w:fill="auto"/>
            <w:vAlign w:val="bottom"/>
          </w:tcPr>
          <w:p w14:paraId="12A84596" w14:textId="77777777" w:rsidR="00560016" w:rsidRPr="002F6BF3" w:rsidRDefault="00560016" w:rsidP="00B73181">
            <w:pPr>
              <w:rPr>
                <w:lang w:bidi="en-US"/>
              </w:rPr>
            </w:pPr>
            <w:r w:rsidRPr="002F6BF3">
              <w:rPr>
                <w:lang w:bidi="en-US"/>
              </w:rPr>
              <w:t>Strongly agree</w:t>
            </w:r>
          </w:p>
        </w:tc>
      </w:tr>
      <w:tr w:rsidR="00560016" w:rsidRPr="000D5972" w14:paraId="172F5EEC" w14:textId="77777777" w:rsidTr="00B73181">
        <w:tc>
          <w:tcPr>
            <w:tcW w:w="9360" w:type="dxa"/>
            <w:gridSpan w:val="5"/>
            <w:shd w:val="clear" w:color="auto" w:fill="auto"/>
            <w:vAlign w:val="bottom"/>
          </w:tcPr>
          <w:p w14:paraId="0AF5EA6F" w14:textId="77777777" w:rsidR="00560016" w:rsidRPr="000D5972" w:rsidRDefault="00560016" w:rsidP="00B73181">
            <w:pPr>
              <w:rPr>
                <w:b/>
                <w:bCs/>
                <w:lang w:bidi="en-US"/>
              </w:rPr>
            </w:pPr>
            <w:r w:rsidRPr="000D5972">
              <w:rPr>
                <w:b/>
                <w:bCs/>
                <w:lang w:bidi="en-US"/>
              </w:rPr>
              <w:t>4. I am wary of doctor</w:t>
            </w:r>
          </w:p>
        </w:tc>
      </w:tr>
      <w:tr w:rsidR="00560016" w:rsidRPr="002F6BF3" w14:paraId="7B46C3B2" w14:textId="77777777" w:rsidTr="00B73181">
        <w:tc>
          <w:tcPr>
            <w:tcW w:w="1710" w:type="dxa"/>
            <w:shd w:val="clear" w:color="auto" w:fill="auto"/>
            <w:vAlign w:val="bottom"/>
          </w:tcPr>
          <w:p w14:paraId="0F5938DD" w14:textId="77777777" w:rsidR="00560016" w:rsidRPr="002F6BF3" w:rsidRDefault="00560016" w:rsidP="00B73181">
            <w:pPr>
              <w:rPr>
                <w:lang w:bidi="en-US"/>
              </w:rPr>
            </w:pPr>
            <w:r w:rsidRPr="002F6BF3">
              <w:rPr>
                <w:lang w:bidi="en-US"/>
              </w:rPr>
              <w:t>Strong disagree</w:t>
            </w:r>
          </w:p>
        </w:tc>
        <w:tc>
          <w:tcPr>
            <w:tcW w:w="2070" w:type="dxa"/>
            <w:shd w:val="clear" w:color="auto" w:fill="auto"/>
            <w:vAlign w:val="bottom"/>
          </w:tcPr>
          <w:p w14:paraId="6CE72171" w14:textId="77777777" w:rsidR="00560016" w:rsidRPr="002F6BF3" w:rsidRDefault="00560016" w:rsidP="00B73181">
            <w:pPr>
              <w:rPr>
                <w:lang w:bidi="en-US"/>
              </w:rPr>
            </w:pPr>
            <w:r w:rsidRPr="002F6BF3">
              <w:rPr>
                <w:lang w:bidi="en-US"/>
              </w:rPr>
              <w:t>Somewhat disagree</w:t>
            </w:r>
          </w:p>
        </w:tc>
        <w:tc>
          <w:tcPr>
            <w:tcW w:w="2520" w:type="dxa"/>
            <w:shd w:val="clear" w:color="auto" w:fill="auto"/>
            <w:vAlign w:val="bottom"/>
          </w:tcPr>
          <w:p w14:paraId="79FADDDD" w14:textId="77777777" w:rsidR="00560016" w:rsidRPr="002F6BF3" w:rsidRDefault="00560016" w:rsidP="00B73181">
            <w:pPr>
              <w:rPr>
                <w:lang w:bidi="en-US"/>
              </w:rPr>
            </w:pPr>
            <w:r w:rsidRPr="002F6BF3">
              <w:rPr>
                <w:lang w:bidi="en-US"/>
              </w:rPr>
              <w:t>Neither agree nor disagree</w:t>
            </w:r>
          </w:p>
        </w:tc>
        <w:tc>
          <w:tcPr>
            <w:tcW w:w="1710" w:type="dxa"/>
            <w:shd w:val="clear" w:color="auto" w:fill="auto"/>
            <w:vAlign w:val="bottom"/>
          </w:tcPr>
          <w:p w14:paraId="281E6431" w14:textId="77777777" w:rsidR="00560016" w:rsidRPr="002F6BF3" w:rsidRDefault="00560016" w:rsidP="00B73181">
            <w:pPr>
              <w:rPr>
                <w:lang w:bidi="en-US"/>
              </w:rPr>
            </w:pPr>
            <w:r w:rsidRPr="002F6BF3">
              <w:rPr>
                <w:lang w:bidi="en-US"/>
              </w:rPr>
              <w:t>Somewhat agree</w:t>
            </w:r>
          </w:p>
        </w:tc>
        <w:tc>
          <w:tcPr>
            <w:tcW w:w="1350" w:type="dxa"/>
            <w:shd w:val="clear" w:color="auto" w:fill="auto"/>
            <w:vAlign w:val="bottom"/>
          </w:tcPr>
          <w:p w14:paraId="30F67DD9" w14:textId="77777777" w:rsidR="00560016" w:rsidRPr="002F6BF3" w:rsidRDefault="00560016" w:rsidP="00B73181">
            <w:pPr>
              <w:rPr>
                <w:lang w:bidi="en-US"/>
              </w:rPr>
            </w:pPr>
            <w:r w:rsidRPr="002F6BF3">
              <w:rPr>
                <w:lang w:bidi="en-US"/>
              </w:rPr>
              <w:t>Strongly agree</w:t>
            </w:r>
          </w:p>
        </w:tc>
      </w:tr>
      <w:tr w:rsidR="00560016" w:rsidRPr="000D5972" w14:paraId="629162CA" w14:textId="77777777" w:rsidTr="00B73181">
        <w:tc>
          <w:tcPr>
            <w:tcW w:w="9360" w:type="dxa"/>
            <w:gridSpan w:val="5"/>
            <w:shd w:val="clear" w:color="auto" w:fill="auto"/>
            <w:vAlign w:val="bottom"/>
          </w:tcPr>
          <w:p w14:paraId="64CE8A02" w14:textId="77777777" w:rsidR="00560016" w:rsidRPr="000D5972" w:rsidRDefault="00560016" w:rsidP="00B73181">
            <w:pPr>
              <w:rPr>
                <w:b/>
                <w:bCs/>
                <w:lang w:bidi="en-US"/>
              </w:rPr>
            </w:pPr>
            <w:r w:rsidRPr="000D5972">
              <w:rPr>
                <w:b/>
                <w:bCs/>
                <w:lang w:bidi="en-US"/>
              </w:rPr>
              <w:t>5. Doctor’s actions will have a harmful or injurious outcome</w:t>
            </w:r>
          </w:p>
        </w:tc>
      </w:tr>
      <w:tr w:rsidR="00560016" w:rsidRPr="002F6BF3" w14:paraId="5FF8F4AB" w14:textId="77777777" w:rsidTr="00B73181">
        <w:tc>
          <w:tcPr>
            <w:tcW w:w="1710" w:type="dxa"/>
            <w:shd w:val="clear" w:color="auto" w:fill="auto"/>
            <w:vAlign w:val="bottom"/>
          </w:tcPr>
          <w:p w14:paraId="7E87C714" w14:textId="77777777" w:rsidR="00560016" w:rsidRPr="002F6BF3" w:rsidRDefault="00560016" w:rsidP="00B73181">
            <w:pPr>
              <w:rPr>
                <w:lang w:bidi="en-US"/>
              </w:rPr>
            </w:pPr>
            <w:r w:rsidRPr="002F6BF3">
              <w:rPr>
                <w:lang w:bidi="en-US"/>
              </w:rPr>
              <w:t>Strong disagree</w:t>
            </w:r>
          </w:p>
        </w:tc>
        <w:tc>
          <w:tcPr>
            <w:tcW w:w="2070" w:type="dxa"/>
            <w:shd w:val="clear" w:color="auto" w:fill="auto"/>
            <w:vAlign w:val="bottom"/>
          </w:tcPr>
          <w:p w14:paraId="39ED5974" w14:textId="77777777" w:rsidR="00560016" w:rsidRPr="002F6BF3" w:rsidRDefault="00560016" w:rsidP="00B73181">
            <w:pPr>
              <w:rPr>
                <w:lang w:bidi="en-US"/>
              </w:rPr>
            </w:pPr>
            <w:r w:rsidRPr="002F6BF3">
              <w:rPr>
                <w:lang w:bidi="en-US"/>
              </w:rPr>
              <w:t>Somewhat disagree</w:t>
            </w:r>
          </w:p>
        </w:tc>
        <w:tc>
          <w:tcPr>
            <w:tcW w:w="2520" w:type="dxa"/>
            <w:shd w:val="clear" w:color="auto" w:fill="auto"/>
            <w:vAlign w:val="bottom"/>
          </w:tcPr>
          <w:p w14:paraId="618D9579" w14:textId="77777777" w:rsidR="00560016" w:rsidRPr="002F6BF3" w:rsidRDefault="00560016" w:rsidP="00B73181">
            <w:pPr>
              <w:rPr>
                <w:lang w:bidi="en-US"/>
              </w:rPr>
            </w:pPr>
            <w:r w:rsidRPr="002F6BF3">
              <w:rPr>
                <w:lang w:bidi="en-US"/>
              </w:rPr>
              <w:t>Neither agree nor disagree</w:t>
            </w:r>
          </w:p>
        </w:tc>
        <w:tc>
          <w:tcPr>
            <w:tcW w:w="1710" w:type="dxa"/>
            <w:shd w:val="clear" w:color="auto" w:fill="auto"/>
            <w:vAlign w:val="bottom"/>
          </w:tcPr>
          <w:p w14:paraId="0FAC3719" w14:textId="77777777" w:rsidR="00560016" w:rsidRPr="002F6BF3" w:rsidRDefault="00560016" w:rsidP="00B73181">
            <w:pPr>
              <w:rPr>
                <w:lang w:bidi="en-US"/>
              </w:rPr>
            </w:pPr>
            <w:r w:rsidRPr="002F6BF3">
              <w:rPr>
                <w:lang w:bidi="en-US"/>
              </w:rPr>
              <w:t>Somewhat agree</w:t>
            </w:r>
          </w:p>
        </w:tc>
        <w:tc>
          <w:tcPr>
            <w:tcW w:w="1350" w:type="dxa"/>
            <w:shd w:val="clear" w:color="auto" w:fill="auto"/>
            <w:vAlign w:val="bottom"/>
          </w:tcPr>
          <w:p w14:paraId="5CCA8263" w14:textId="77777777" w:rsidR="00560016" w:rsidRPr="002F6BF3" w:rsidRDefault="00560016" w:rsidP="00B73181">
            <w:pPr>
              <w:rPr>
                <w:lang w:bidi="en-US"/>
              </w:rPr>
            </w:pPr>
            <w:r w:rsidRPr="002F6BF3">
              <w:rPr>
                <w:lang w:bidi="en-US"/>
              </w:rPr>
              <w:t>Strongly agree</w:t>
            </w:r>
          </w:p>
        </w:tc>
      </w:tr>
      <w:tr w:rsidR="00560016" w:rsidRPr="000D5972" w14:paraId="61752FC3" w14:textId="77777777" w:rsidTr="00B73181">
        <w:tc>
          <w:tcPr>
            <w:tcW w:w="9360" w:type="dxa"/>
            <w:gridSpan w:val="5"/>
            <w:shd w:val="clear" w:color="auto" w:fill="auto"/>
            <w:vAlign w:val="bottom"/>
          </w:tcPr>
          <w:p w14:paraId="6CCF22C1" w14:textId="77777777" w:rsidR="00560016" w:rsidRPr="000D5972" w:rsidRDefault="00560016" w:rsidP="00B73181">
            <w:pPr>
              <w:rPr>
                <w:b/>
                <w:bCs/>
                <w:lang w:bidi="en-US"/>
              </w:rPr>
            </w:pPr>
            <w:r w:rsidRPr="000D5972">
              <w:rPr>
                <w:b/>
                <w:bCs/>
                <w:lang w:bidi="en-US"/>
              </w:rPr>
              <w:t>6. I am confident in doctor</w:t>
            </w:r>
          </w:p>
        </w:tc>
      </w:tr>
      <w:tr w:rsidR="00560016" w:rsidRPr="002F6BF3" w14:paraId="66E44D7A" w14:textId="77777777" w:rsidTr="00B73181">
        <w:tc>
          <w:tcPr>
            <w:tcW w:w="1710" w:type="dxa"/>
            <w:shd w:val="clear" w:color="auto" w:fill="auto"/>
            <w:vAlign w:val="bottom"/>
          </w:tcPr>
          <w:p w14:paraId="67B62A2C" w14:textId="77777777" w:rsidR="00560016" w:rsidRPr="002F6BF3" w:rsidRDefault="00560016" w:rsidP="00B73181">
            <w:pPr>
              <w:rPr>
                <w:lang w:bidi="en-US"/>
              </w:rPr>
            </w:pPr>
            <w:r w:rsidRPr="002F6BF3">
              <w:rPr>
                <w:lang w:bidi="en-US"/>
              </w:rPr>
              <w:t>Strong disagree</w:t>
            </w:r>
          </w:p>
        </w:tc>
        <w:tc>
          <w:tcPr>
            <w:tcW w:w="2070" w:type="dxa"/>
            <w:shd w:val="clear" w:color="auto" w:fill="auto"/>
            <w:vAlign w:val="bottom"/>
          </w:tcPr>
          <w:p w14:paraId="527CCE1F" w14:textId="77777777" w:rsidR="00560016" w:rsidRPr="002F6BF3" w:rsidRDefault="00560016" w:rsidP="00B73181">
            <w:pPr>
              <w:rPr>
                <w:lang w:bidi="en-US"/>
              </w:rPr>
            </w:pPr>
            <w:r w:rsidRPr="002F6BF3">
              <w:rPr>
                <w:lang w:bidi="en-US"/>
              </w:rPr>
              <w:t>Somewhat disagree</w:t>
            </w:r>
          </w:p>
        </w:tc>
        <w:tc>
          <w:tcPr>
            <w:tcW w:w="2520" w:type="dxa"/>
            <w:shd w:val="clear" w:color="auto" w:fill="auto"/>
            <w:vAlign w:val="bottom"/>
          </w:tcPr>
          <w:p w14:paraId="18FC69EF" w14:textId="77777777" w:rsidR="00560016" w:rsidRPr="002F6BF3" w:rsidRDefault="00560016" w:rsidP="00B73181">
            <w:pPr>
              <w:rPr>
                <w:lang w:bidi="en-US"/>
              </w:rPr>
            </w:pPr>
            <w:r w:rsidRPr="002F6BF3">
              <w:rPr>
                <w:lang w:bidi="en-US"/>
              </w:rPr>
              <w:t>Neither agree nor disagree</w:t>
            </w:r>
          </w:p>
        </w:tc>
        <w:tc>
          <w:tcPr>
            <w:tcW w:w="1710" w:type="dxa"/>
            <w:shd w:val="clear" w:color="auto" w:fill="auto"/>
            <w:vAlign w:val="bottom"/>
          </w:tcPr>
          <w:p w14:paraId="2678B42B" w14:textId="77777777" w:rsidR="00560016" w:rsidRPr="002F6BF3" w:rsidRDefault="00560016" w:rsidP="00B73181">
            <w:pPr>
              <w:rPr>
                <w:lang w:bidi="en-US"/>
              </w:rPr>
            </w:pPr>
            <w:r w:rsidRPr="002F6BF3">
              <w:rPr>
                <w:lang w:bidi="en-US"/>
              </w:rPr>
              <w:t>Somewhat agree</w:t>
            </w:r>
          </w:p>
        </w:tc>
        <w:tc>
          <w:tcPr>
            <w:tcW w:w="1350" w:type="dxa"/>
            <w:shd w:val="clear" w:color="auto" w:fill="auto"/>
            <w:vAlign w:val="bottom"/>
          </w:tcPr>
          <w:p w14:paraId="7FA48DE4" w14:textId="77777777" w:rsidR="00560016" w:rsidRPr="002F6BF3" w:rsidRDefault="00560016" w:rsidP="00B73181">
            <w:pPr>
              <w:rPr>
                <w:lang w:bidi="en-US"/>
              </w:rPr>
            </w:pPr>
            <w:r w:rsidRPr="002F6BF3">
              <w:rPr>
                <w:lang w:bidi="en-US"/>
              </w:rPr>
              <w:t>Strongly agree</w:t>
            </w:r>
          </w:p>
        </w:tc>
      </w:tr>
      <w:tr w:rsidR="00560016" w:rsidRPr="000D5972" w14:paraId="5E343DCE" w14:textId="77777777" w:rsidTr="00B73181">
        <w:tc>
          <w:tcPr>
            <w:tcW w:w="9360" w:type="dxa"/>
            <w:gridSpan w:val="5"/>
            <w:shd w:val="clear" w:color="auto" w:fill="auto"/>
            <w:vAlign w:val="bottom"/>
          </w:tcPr>
          <w:p w14:paraId="5F7D1FA7" w14:textId="77777777" w:rsidR="00560016" w:rsidRPr="000D5972" w:rsidRDefault="00560016" w:rsidP="00B73181">
            <w:pPr>
              <w:rPr>
                <w:b/>
                <w:bCs/>
                <w:lang w:bidi="en-US"/>
              </w:rPr>
            </w:pPr>
            <w:r w:rsidRPr="000D5972">
              <w:rPr>
                <w:b/>
                <w:bCs/>
                <w:lang w:bidi="en-US"/>
              </w:rPr>
              <w:t>7. Doctor provides security</w:t>
            </w:r>
          </w:p>
        </w:tc>
      </w:tr>
      <w:tr w:rsidR="00560016" w:rsidRPr="002F6BF3" w14:paraId="07C1963C" w14:textId="77777777" w:rsidTr="00B73181">
        <w:tc>
          <w:tcPr>
            <w:tcW w:w="1710" w:type="dxa"/>
            <w:shd w:val="clear" w:color="auto" w:fill="auto"/>
            <w:vAlign w:val="bottom"/>
          </w:tcPr>
          <w:p w14:paraId="1533F682" w14:textId="77777777" w:rsidR="00560016" w:rsidRPr="002F6BF3" w:rsidRDefault="00560016" w:rsidP="00B73181">
            <w:pPr>
              <w:rPr>
                <w:lang w:bidi="en-US"/>
              </w:rPr>
            </w:pPr>
            <w:r w:rsidRPr="002F6BF3">
              <w:rPr>
                <w:lang w:bidi="en-US"/>
              </w:rPr>
              <w:t>Strong disagree</w:t>
            </w:r>
          </w:p>
        </w:tc>
        <w:tc>
          <w:tcPr>
            <w:tcW w:w="2070" w:type="dxa"/>
            <w:shd w:val="clear" w:color="auto" w:fill="auto"/>
            <w:vAlign w:val="bottom"/>
          </w:tcPr>
          <w:p w14:paraId="05849792" w14:textId="77777777" w:rsidR="00560016" w:rsidRPr="002F6BF3" w:rsidRDefault="00560016" w:rsidP="00B73181">
            <w:pPr>
              <w:rPr>
                <w:lang w:bidi="en-US"/>
              </w:rPr>
            </w:pPr>
            <w:r w:rsidRPr="002F6BF3">
              <w:rPr>
                <w:lang w:bidi="en-US"/>
              </w:rPr>
              <w:t>Somewhat disagree</w:t>
            </w:r>
          </w:p>
        </w:tc>
        <w:tc>
          <w:tcPr>
            <w:tcW w:w="2520" w:type="dxa"/>
            <w:shd w:val="clear" w:color="auto" w:fill="auto"/>
            <w:vAlign w:val="bottom"/>
          </w:tcPr>
          <w:p w14:paraId="4AB7744F" w14:textId="77777777" w:rsidR="00560016" w:rsidRPr="002F6BF3" w:rsidRDefault="00560016" w:rsidP="00B73181">
            <w:pPr>
              <w:rPr>
                <w:lang w:bidi="en-US"/>
              </w:rPr>
            </w:pPr>
            <w:r w:rsidRPr="002F6BF3">
              <w:rPr>
                <w:lang w:bidi="en-US"/>
              </w:rPr>
              <w:t>Neither agree nor disagree</w:t>
            </w:r>
          </w:p>
        </w:tc>
        <w:tc>
          <w:tcPr>
            <w:tcW w:w="1710" w:type="dxa"/>
            <w:shd w:val="clear" w:color="auto" w:fill="auto"/>
            <w:vAlign w:val="bottom"/>
          </w:tcPr>
          <w:p w14:paraId="7AF5E458" w14:textId="77777777" w:rsidR="00560016" w:rsidRPr="002F6BF3" w:rsidRDefault="00560016" w:rsidP="00B73181">
            <w:pPr>
              <w:rPr>
                <w:lang w:bidi="en-US"/>
              </w:rPr>
            </w:pPr>
            <w:r w:rsidRPr="002F6BF3">
              <w:rPr>
                <w:lang w:bidi="en-US"/>
              </w:rPr>
              <w:t>Somewhat agree</w:t>
            </w:r>
          </w:p>
        </w:tc>
        <w:tc>
          <w:tcPr>
            <w:tcW w:w="1350" w:type="dxa"/>
            <w:shd w:val="clear" w:color="auto" w:fill="auto"/>
            <w:vAlign w:val="bottom"/>
          </w:tcPr>
          <w:p w14:paraId="46460884" w14:textId="77777777" w:rsidR="00560016" w:rsidRPr="002F6BF3" w:rsidRDefault="00560016" w:rsidP="00B73181">
            <w:pPr>
              <w:rPr>
                <w:lang w:bidi="en-US"/>
              </w:rPr>
            </w:pPr>
            <w:r w:rsidRPr="002F6BF3">
              <w:rPr>
                <w:lang w:bidi="en-US"/>
              </w:rPr>
              <w:t>Strongly agree</w:t>
            </w:r>
          </w:p>
        </w:tc>
      </w:tr>
      <w:tr w:rsidR="00560016" w:rsidRPr="000D5972" w14:paraId="16A2461D" w14:textId="77777777" w:rsidTr="00B73181">
        <w:tc>
          <w:tcPr>
            <w:tcW w:w="9360" w:type="dxa"/>
            <w:gridSpan w:val="5"/>
            <w:shd w:val="clear" w:color="auto" w:fill="auto"/>
            <w:vAlign w:val="bottom"/>
          </w:tcPr>
          <w:p w14:paraId="28AD2CF4" w14:textId="77777777" w:rsidR="00560016" w:rsidRPr="000D5972" w:rsidRDefault="00560016" w:rsidP="00B73181">
            <w:pPr>
              <w:rPr>
                <w:b/>
                <w:bCs/>
                <w:lang w:bidi="en-US"/>
              </w:rPr>
            </w:pPr>
            <w:r w:rsidRPr="000D5972">
              <w:rPr>
                <w:b/>
                <w:bCs/>
                <w:lang w:bidi="en-US"/>
              </w:rPr>
              <w:t>8. Doctor has integrity</w:t>
            </w:r>
          </w:p>
        </w:tc>
      </w:tr>
      <w:tr w:rsidR="00560016" w:rsidRPr="002F6BF3" w14:paraId="63D5B788" w14:textId="77777777" w:rsidTr="00B73181">
        <w:tc>
          <w:tcPr>
            <w:tcW w:w="1710" w:type="dxa"/>
            <w:shd w:val="clear" w:color="auto" w:fill="auto"/>
            <w:vAlign w:val="bottom"/>
          </w:tcPr>
          <w:p w14:paraId="6A688639" w14:textId="77777777" w:rsidR="00560016" w:rsidRPr="002F6BF3" w:rsidRDefault="00560016" w:rsidP="00B73181">
            <w:pPr>
              <w:rPr>
                <w:lang w:bidi="en-US"/>
              </w:rPr>
            </w:pPr>
            <w:r w:rsidRPr="002F6BF3">
              <w:rPr>
                <w:lang w:bidi="en-US"/>
              </w:rPr>
              <w:t>Strong disagree</w:t>
            </w:r>
          </w:p>
        </w:tc>
        <w:tc>
          <w:tcPr>
            <w:tcW w:w="2070" w:type="dxa"/>
            <w:shd w:val="clear" w:color="auto" w:fill="auto"/>
            <w:vAlign w:val="bottom"/>
          </w:tcPr>
          <w:p w14:paraId="46F221AE" w14:textId="77777777" w:rsidR="00560016" w:rsidRPr="002F6BF3" w:rsidRDefault="00560016" w:rsidP="00B73181">
            <w:pPr>
              <w:rPr>
                <w:lang w:bidi="en-US"/>
              </w:rPr>
            </w:pPr>
            <w:r w:rsidRPr="002F6BF3">
              <w:rPr>
                <w:lang w:bidi="en-US"/>
              </w:rPr>
              <w:t>Somewhat disagree</w:t>
            </w:r>
          </w:p>
        </w:tc>
        <w:tc>
          <w:tcPr>
            <w:tcW w:w="2520" w:type="dxa"/>
            <w:shd w:val="clear" w:color="auto" w:fill="auto"/>
            <w:vAlign w:val="bottom"/>
          </w:tcPr>
          <w:p w14:paraId="5202FC68" w14:textId="77777777" w:rsidR="00560016" w:rsidRPr="002F6BF3" w:rsidRDefault="00560016" w:rsidP="00B73181">
            <w:pPr>
              <w:rPr>
                <w:lang w:bidi="en-US"/>
              </w:rPr>
            </w:pPr>
            <w:r w:rsidRPr="002F6BF3">
              <w:rPr>
                <w:lang w:bidi="en-US"/>
              </w:rPr>
              <w:t>Neither agree nor disagree</w:t>
            </w:r>
          </w:p>
        </w:tc>
        <w:tc>
          <w:tcPr>
            <w:tcW w:w="1710" w:type="dxa"/>
            <w:shd w:val="clear" w:color="auto" w:fill="auto"/>
            <w:vAlign w:val="bottom"/>
          </w:tcPr>
          <w:p w14:paraId="579A06B5" w14:textId="77777777" w:rsidR="00560016" w:rsidRPr="002F6BF3" w:rsidRDefault="00560016" w:rsidP="00B73181">
            <w:pPr>
              <w:rPr>
                <w:lang w:bidi="en-US"/>
              </w:rPr>
            </w:pPr>
            <w:r w:rsidRPr="002F6BF3">
              <w:rPr>
                <w:lang w:bidi="en-US"/>
              </w:rPr>
              <w:t>Somewhat agree</w:t>
            </w:r>
          </w:p>
        </w:tc>
        <w:tc>
          <w:tcPr>
            <w:tcW w:w="1350" w:type="dxa"/>
            <w:shd w:val="clear" w:color="auto" w:fill="auto"/>
            <w:vAlign w:val="bottom"/>
          </w:tcPr>
          <w:p w14:paraId="4B00414B" w14:textId="77777777" w:rsidR="00560016" w:rsidRPr="002F6BF3" w:rsidRDefault="00560016" w:rsidP="00B73181">
            <w:pPr>
              <w:rPr>
                <w:lang w:bidi="en-US"/>
              </w:rPr>
            </w:pPr>
            <w:r w:rsidRPr="002F6BF3">
              <w:rPr>
                <w:lang w:bidi="en-US"/>
              </w:rPr>
              <w:t>Strongly agree</w:t>
            </w:r>
          </w:p>
        </w:tc>
      </w:tr>
      <w:tr w:rsidR="00560016" w:rsidRPr="000D5972" w14:paraId="19A4371F" w14:textId="77777777" w:rsidTr="00B73181">
        <w:tc>
          <w:tcPr>
            <w:tcW w:w="9360" w:type="dxa"/>
            <w:gridSpan w:val="5"/>
            <w:shd w:val="clear" w:color="auto" w:fill="auto"/>
            <w:vAlign w:val="bottom"/>
          </w:tcPr>
          <w:p w14:paraId="18EEBBB8" w14:textId="77777777" w:rsidR="00560016" w:rsidRPr="000D5972" w:rsidRDefault="00560016" w:rsidP="00B73181">
            <w:pPr>
              <w:rPr>
                <w:b/>
                <w:bCs/>
                <w:lang w:bidi="en-US"/>
              </w:rPr>
            </w:pPr>
            <w:r w:rsidRPr="000D5972">
              <w:rPr>
                <w:b/>
                <w:bCs/>
                <w:lang w:bidi="en-US"/>
              </w:rPr>
              <w:t>9. Doctor is dependable</w:t>
            </w:r>
          </w:p>
        </w:tc>
      </w:tr>
      <w:tr w:rsidR="00560016" w:rsidRPr="002F6BF3" w14:paraId="2DBAE0F6" w14:textId="77777777" w:rsidTr="00B73181">
        <w:tc>
          <w:tcPr>
            <w:tcW w:w="1710" w:type="dxa"/>
            <w:shd w:val="clear" w:color="auto" w:fill="auto"/>
            <w:vAlign w:val="bottom"/>
          </w:tcPr>
          <w:p w14:paraId="4BE3595B" w14:textId="77777777" w:rsidR="00560016" w:rsidRPr="002F6BF3" w:rsidRDefault="00560016" w:rsidP="00B73181">
            <w:pPr>
              <w:rPr>
                <w:lang w:bidi="en-US"/>
              </w:rPr>
            </w:pPr>
            <w:r w:rsidRPr="002F6BF3">
              <w:rPr>
                <w:lang w:bidi="en-US"/>
              </w:rPr>
              <w:lastRenderedPageBreak/>
              <w:t>Strong disagree</w:t>
            </w:r>
          </w:p>
        </w:tc>
        <w:tc>
          <w:tcPr>
            <w:tcW w:w="2070" w:type="dxa"/>
            <w:shd w:val="clear" w:color="auto" w:fill="auto"/>
            <w:vAlign w:val="bottom"/>
          </w:tcPr>
          <w:p w14:paraId="6BE7E1A1" w14:textId="77777777" w:rsidR="00560016" w:rsidRPr="002F6BF3" w:rsidRDefault="00560016" w:rsidP="00B73181">
            <w:pPr>
              <w:rPr>
                <w:lang w:bidi="en-US"/>
              </w:rPr>
            </w:pPr>
            <w:r w:rsidRPr="002F6BF3">
              <w:rPr>
                <w:lang w:bidi="en-US"/>
              </w:rPr>
              <w:t>Somewhat disagree</w:t>
            </w:r>
          </w:p>
        </w:tc>
        <w:tc>
          <w:tcPr>
            <w:tcW w:w="2520" w:type="dxa"/>
            <w:shd w:val="clear" w:color="auto" w:fill="auto"/>
            <w:vAlign w:val="bottom"/>
          </w:tcPr>
          <w:p w14:paraId="39C7DB12" w14:textId="77777777" w:rsidR="00560016" w:rsidRPr="002F6BF3" w:rsidRDefault="00560016" w:rsidP="00B73181">
            <w:pPr>
              <w:rPr>
                <w:lang w:bidi="en-US"/>
              </w:rPr>
            </w:pPr>
            <w:r w:rsidRPr="002F6BF3">
              <w:rPr>
                <w:lang w:bidi="en-US"/>
              </w:rPr>
              <w:t>Neither agree nor disagree</w:t>
            </w:r>
          </w:p>
        </w:tc>
        <w:tc>
          <w:tcPr>
            <w:tcW w:w="1710" w:type="dxa"/>
            <w:shd w:val="clear" w:color="auto" w:fill="auto"/>
            <w:vAlign w:val="bottom"/>
          </w:tcPr>
          <w:p w14:paraId="432C0580" w14:textId="77777777" w:rsidR="00560016" w:rsidRPr="002F6BF3" w:rsidRDefault="00560016" w:rsidP="00B73181">
            <w:pPr>
              <w:rPr>
                <w:lang w:bidi="en-US"/>
              </w:rPr>
            </w:pPr>
            <w:r w:rsidRPr="002F6BF3">
              <w:rPr>
                <w:lang w:bidi="en-US"/>
              </w:rPr>
              <w:t>Somewhat agree</w:t>
            </w:r>
          </w:p>
        </w:tc>
        <w:tc>
          <w:tcPr>
            <w:tcW w:w="1350" w:type="dxa"/>
            <w:shd w:val="clear" w:color="auto" w:fill="auto"/>
            <w:vAlign w:val="bottom"/>
          </w:tcPr>
          <w:p w14:paraId="0ADBCFAD" w14:textId="77777777" w:rsidR="00560016" w:rsidRPr="002F6BF3" w:rsidRDefault="00560016" w:rsidP="00B73181">
            <w:pPr>
              <w:rPr>
                <w:lang w:bidi="en-US"/>
              </w:rPr>
            </w:pPr>
            <w:r w:rsidRPr="002F6BF3">
              <w:rPr>
                <w:lang w:bidi="en-US"/>
              </w:rPr>
              <w:t>Strongly agree</w:t>
            </w:r>
          </w:p>
        </w:tc>
      </w:tr>
      <w:tr w:rsidR="00560016" w:rsidRPr="000D5972" w14:paraId="5B850824" w14:textId="77777777" w:rsidTr="00B73181">
        <w:tc>
          <w:tcPr>
            <w:tcW w:w="9360" w:type="dxa"/>
            <w:gridSpan w:val="5"/>
            <w:shd w:val="clear" w:color="auto" w:fill="auto"/>
            <w:vAlign w:val="bottom"/>
          </w:tcPr>
          <w:p w14:paraId="75551149" w14:textId="77777777" w:rsidR="00560016" w:rsidRPr="000D5972" w:rsidRDefault="00560016" w:rsidP="00B73181">
            <w:pPr>
              <w:rPr>
                <w:b/>
                <w:bCs/>
                <w:lang w:bidi="en-US"/>
              </w:rPr>
            </w:pPr>
            <w:r w:rsidRPr="000D5972">
              <w:rPr>
                <w:b/>
                <w:bCs/>
                <w:lang w:bidi="en-US"/>
              </w:rPr>
              <w:t>10. Doctor is reliable</w:t>
            </w:r>
          </w:p>
        </w:tc>
      </w:tr>
      <w:tr w:rsidR="00560016" w:rsidRPr="002F6BF3" w14:paraId="72246CBC" w14:textId="77777777" w:rsidTr="00B73181">
        <w:tc>
          <w:tcPr>
            <w:tcW w:w="1710" w:type="dxa"/>
            <w:shd w:val="clear" w:color="auto" w:fill="auto"/>
            <w:vAlign w:val="bottom"/>
          </w:tcPr>
          <w:p w14:paraId="19963934" w14:textId="77777777" w:rsidR="00560016" w:rsidRPr="002F6BF3" w:rsidRDefault="00560016" w:rsidP="00B73181">
            <w:pPr>
              <w:rPr>
                <w:lang w:bidi="en-US"/>
              </w:rPr>
            </w:pPr>
            <w:r w:rsidRPr="002F6BF3">
              <w:rPr>
                <w:lang w:bidi="en-US"/>
              </w:rPr>
              <w:t>Strong disagree</w:t>
            </w:r>
          </w:p>
        </w:tc>
        <w:tc>
          <w:tcPr>
            <w:tcW w:w="2070" w:type="dxa"/>
            <w:shd w:val="clear" w:color="auto" w:fill="auto"/>
            <w:vAlign w:val="bottom"/>
          </w:tcPr>
          <w:p w14:paraId="331D377D" w14:textId="77777777" w:rsidR="00560016" w:rsidRPr="002F6BF3" w:rsidRDefault="00560016" w:rsidP="00B73181">
            <w:pPr>
              <w:rPr>
                <w:lang w:bidi="en-US"/>
              </w:rPr>
            </w:pPr>
            <w:r w:rsidRPr="002F6BF3">
              <w:rPr>
                <w:lang w:bidi="en-US"/>
              </w:rPr>
              <w:t>Somewhat disagree</w:t>
            </w:r>
          </w:p>
        </w:tc>
        <w:tc>
          <w:tcPr>
            <w:tcW w:w="2520" w:type="dxa"/>
            <w:shd w:val="clear" w:color="auto" w:fill="auto"/>
            <w:vAlign w:val="bottom"/>
          </w:tcPr>
          <w:p w14:paraId="02E687B6" w14:textId="77777777" w:rsidR="00560016" w:rsidRPr="002F6BF3" w:rsidRDefault="00560016" w:rsidP="00B73181">
            <w:pPr>
              <w:rPr>
                <w:lang w:bidi="en-US"/>
              </w:rPr>
            </w:pPr>
            <w:r w:rsidRPr="002F6BF3">
              <w:rPr>
                <w:lang w:bidi="en-US"/>
              </w:rPr>
              <w:t>Neither agree nor disagree</w:t>
            </w:r>
          </w:p>
        </w:tc>
        <w:tc>
          <w:tcPr>
            <w:tcW w:w="1710" w:type="dxa"/>
            <w:shd w:val="clear" w:color="auto" w:fill="auto"/>
            <w:vAlign w:val="bottom"/>
          </w:tcPr>
          <w:p w14:paraId="60F107AA" w14:textId="77777777" w:rsidR="00560016" w:rsidRPr="002F6BF3" w:rsidRDefault="00560016" w:rsidP="00B73181">
            <w:pPr>
              <w:rPr>
                <w:lang w:bidi="en-US"/>
              </w:rPr>
            </w:pPr>
            <w:r w:rsidRPr="002F6BF3">
              <w:rPr>
                <w:lang w:bidi="en-US"/>
              </w:rPr>
              <w:t>Somewhat agree</w:t>
            </w:r>
          </w:p>
        </w:tc>
        <w:tc>
          <w:tcPr>
            <w:tcW w:w="1350" w:type="dxa"/>
            <w:shd w:val="clear" w:color="auto" w:fill="auto"/>
            <w:vAlign w:val="bottom"/>
          </w:tcPr>
          <w:p w14:paraId="19BFE798" w14:textId="77777777" w:rsidR="00560016" w:rsidRPr="002F6BF3" w:rsidRDefault="00560016" w:rsidP="00B73181">
            <w:pPr>
              <w:rPr>
                <w:lang w:bidi="en-US"/>
              </w:rPr>
            </w:pPr>
            <w:r w:rsidRPr="002F6BF3">
              <w:rPr>
                <w:lang w:bidi="en-US"/>
              </w:rPr>
              <w:t>Strongly agree</w:t>
            </w:r>
          </w:p>
        </w:tc>
      </w:tr>
      <w:tr w:rsidR="00560016" w:rsidRPr="000D5972" w14:paraId="2B25B15B" w14:textId="77777777" w:rsidTr="00B73181">
        <w:tc>
          <w:tcPr>
            <w:tcW w:w="9360" w:type="dxa"/>
            <w:gridSpan w:val="5"/>
            <w:shd w:val="clear" w:color="auto" w:fill="auto"/>
            <w:vAlign w:val="bottom"/>
          </w:tcPr>
          <w:p w14:paraId="7A6C632D" w14:textId="77777777" w:rsidR="00560016" w:rsidRPr="000D5972" w:rsidRDefault="00560016" w:rsidP="00B73181">
            <w:pPr>
              <w:rPr>
                <w:b/>
                <w:bCs/>
                <w:lang w:bidi="en-US"/>
              </w:rPr>
            </w:pPr>
            <w:r w:rsidRPr="000D5972">
              <w:rPr>
                <w:b/>
                <w:bCs/>
                <w:lang w:bidi="en-US"/>
              </w:rPr>
              <w:t>11. I can trust doctor</w:t>
            </w:r>
          </w:p>
        </w:tc>
      </w:tr>
      <w:tr w:rsidR="00560016" w:rsidRPr="002F6BF3" w14:paraId="10218D46" w14:textId="77777777" w:rsidTr="00B73181">
        <w:tc>
          <w:tcPr>
            <w:tcW w:w="1710" w:type="dxa"/>
            <w:shd w:val="clear" w:color="auto" w:fill="auto"/>
            <w:vAlign w:val="bottom"/>
          </w:tcPr>
          <w:p w14:paraId="6011BB36" w14:textId="77777777" w:rsidR="00560016" w:rsidRPr="002F6BF3" w:rsidRDefault="00560016" w:rsidP="00B73181">
            <w:pPr>
              <w:rPr>
                <w:lang w:bidi="en-US"/>
              </w:rPr>
            </w:pPr>
            <w:r w:rsidRPr="002F6BF3">
              <w:rPr>
                <w:lang w:bidi="en-US"/>
              </w:rPr>
              <w:t>Strong disagree</w:t>
            </w:r>
          </w:p>
        </w:tc>
        <w:tc>
          <w:tcPr>
            <w:tcW w:w="2070" w:type="dxa"/>
            <w:shd w:val="clear" w:color="auto" w:fill="auto"/>
            <w:vAlign w:val="bottom"/>
          </w:tcPr>
          <w:p w14:paraId="2347E794" w14:textId="77777777" w:rsidR="00560016" w:rsidRPr="002F6BF3" w:rsidRDefault="00560016" w:rsidP="00B73181">
            <w:pPr>
              <w:rPr>
                <w:lang w:bidi="en-US"/>
              </w:rPr>
            </w:pPr>
            <w:r w:rsidRPr="002F6BF3">
              <w:rPr>
                <w:lang w:bidi="en-US"/>
              </w:rPr>
              <w:t>Somewhat disagree</w:t>
            </w:r>
          </w:p>
        </w:tc>
        <w:tc>
          <w:tcPr>
            <w:tcW w:w="2520" w:type="dxa"/>
            <w:shd w:val="clear" w:color="auto" w:fill="auto"/>
            <w:vAlign w:val="bottom"/>
          </w:tcPr>
          <w:p w14:paraId="188BCDE4" w14:textId="77777777" w:rsidR="00560016" w:rsidRPr="002F6BF3" w:rsidRDefault="00560016" w:rsidP="00B73181">
            <w:pPr>
              <w:rPr>
                <w:lang w:bidi="en-US"/>
              </w:rPr>
            </w:pPr>
            <w:r w:rsidRPr="002F6BF3">
              <w:rPr>
                <w:lang w:bidi="en-US"/>
              </w:rPr>
              <w:t>Neither agree nor disagree</w:t>
            </w:r>
          </w:p>
        </w:tc>
        <w:tc>
          <w:tcPr>
            <w:tcW w:w="1710" w:type="dxa"/>
            <w:shd w:val="clear" w:color="auto" w:fill="auto"/>
            <w:vAlign w:val="bottom"/>
          </w:tcPr>
          <w:p w14:paraId="4666755A" w14:textId="77777777" w:rsidR="00560016" w:rsidRPr="002F6BF3" w:rsidRDefault="00560016" w:rsidP="00B73181">
            <w:pPr>
              <w:rPr>
                <w:lang w:bidi="en-US"/>
              </w:rPr>
            </w:pPr>
            <w:r w:rsidRPr="002F6BF3">
              <w:rPr>
                <w:lang w:bidi="en-US"/>
              </w:rPr>
              <w:t>Somewhat agree</w:t>
            </w:r>
          </w:p>
        </w:tc>
        <w:tc>
          <w:tcPr>
            <w:tcW w:w="1350" w:type="dxa"/>
            <w:shd w:val="clear" w:color="auto" w:fill="auto"/>
            <w:vAlign w:val="bottom"/>
          </w:tcPr>
          <w:p w14:paraId="63B0C925" w14:textId="77777777" w:rsidR="00560016" w:rsidRPr="002F6BF3" w:rsidRDefault="00560016" w:rsidP="00B73181">
            <w:pPr>
              <w:rPr>
                <w:lang w:bidi="en-US"/>
              </w:rPr>
            </w:pPr>
            <w:r w:rsidRPr="002F6BF3">
              <w:rPr>
                <w:lang w:bidi="en-US"/>
              </w:rPr>
              <w:t>Strongly agree</w:t>
            </w:r>
          </w:p>
        </w:tc>
      </w:tr>
      <w:tr w:rsidR="00560016" w:rsidRPr="000D5972" w14:paraId="09B35259" w14:textId="77777777" w:rsidTr="00B73181">
        <w:tc>
          <w:tcPr>
            <w:tcW w:w="9360" w:type="dxa"/>
            <w:gridSpan w:val="5"/>
            <w:shd w:val="clear" w:color="auto" w:fill="auto"/>
            <w:vAlign w:val="bottom"/>
          </w:tcPr>
          <w:p w14:paraId="7235816E" w14:textId="77777777" w:rsidR="00560016" w:rsidRPr="000D5972" w:rsidRDefault="00560016" w:rsidP="00B73181">
            <w:pPr>
              <w:rPr>
                <w:b/>
                <w:bCs/>
                <w:lang w:bidi="en-US"/>
              </w:rPr>
            </w:pPr>
            <w:r w:rsidRPr="000D5972">
              <w:rPr>
                <w:b/>
                <w:bCs/>
                <w:lang w:bidi="en-US"/>
              </w:rPr>
              <w:t>12. I am familiar with doctor</w:t>
            </w:r>
          </w:p>
        </w:tc>
      </w:tr>
      <w:tr w:rsidR="00560016" w:rsidRPr="002F6BF3" w14:paraId="64AFE775" w14:textId="77777777" w:rsidTr="00B73181">
        <w:tc>
          <w:tcPr>
            <w:tcW w:w="1710" w:type="dxa"/>
            <w:shd w:val="clear" w:color="auto" w:fill="auto"/>
            <w:vAlign w:val="bottom"/>
          </w:tcPr>
          <w:p w14:paraId="3F6ADDB3" w14:textId="77777777" w:rsidR="00560016" w:rsidRPr="002F6BF3" w:rsidRDefault="00560016" w:rsidP="00B73181">
            <w:pPr>
              <w:rPr>
                <w:lang w:bidi="en-US"/>
              </w:rPr>
            </w:pPr>
            <w:r w:rsidRPr="002F6BF3">
              <w:rPr>
                <w:lang w:bidi="en-US"/>
              </w:rPr>
              <w:t>Strong disagree</w:t>
            </w:r>
          </w:p>
        </w:tc>
        <w:tc>
          <w:tcPr>
            <w:tcW w:w="2070" w:type="dxa"/>
            <w:shd w:val="clear" w:color="auto" w:fill="auto"/>
            <w:vAlign w:val="bottom"/>
          </w:tcPr>
          <w:p w14:paraId="01C7ECCE" w14:textId="77777777" w:rsidR="00560016" w:rsidRPr="002F6BF3" w:rsidRDefault="00560016" w:rsidP="00B73181">
            <w:pPr>
              <w:rPr>
                <w:lang w:bidi="en-US"/>
              </w:rPr>
            </w:pPr>
            <w:r w:rsidRPr="002F6BF3">
              <w:rPr>
                <w:lang w:bidi="en-US"/>
              </w:rPr>
              <w:t>Somewhat disagree</w:t>
            </w:r>
          </w:p>
        </w:tc>
        <w:tc>
          <w:tcPr>
            <w:tcW w:w="2520" w:type="dxa"/>
            <w:shd w:val="clear" w:color="auto" w:fill="auto"/>
            <w:vAlign w:val="bottom"/>
          </w:tcPr>
          <w:p w14:paraId="6DD446F7" w14:textId="77777777" w:rsidR="00560016" w:rsidRPr="002F6BF3" w:rsidRDefault="00560016" w:rsidP="00B73181">
            <w:pPr>
              <w:rPr>
                <w:lang w:bidi="en-US"/>
              </w:rPr>
            </w:pPr>
            <w:r w:rsidRPr="002F6BF3">
              <w:rPr>
                <w:lang w:bidi="en-US"/>
              </w:rPr>
              <w:t>Neither agree nor disagree</w:t>
            </w:r>
          </w:p>
        </w:tc>
        <w:tc>
          <w:tcPr>
            <w:tcW w:w="1710" w:type="dxa"/>
            <w:shd w:val="clear" w:color="auto" w:fill="auto"/>
            <w:vAlign w:val="bottom"/>
          </w:tcPr>
          <w:p w14:paraId="03B3716A" w14:textId="77777777" w:rsidR="00560016" w:rsidRPr="002F6BF3" w:rsidRDefault="00560016" w:rsidP="00B73181">
            <w:pPr>
              <w:rPr>
                <w:lang w:bidi="en-US"/>
              </w:rPr>
            </w:pPr>
            <w:r w:rsidRPr="002F6BF3">
              <w:rPr>
                <w:lang w:bidi="en-US"/>
              </w:rPr>
              <w:t>Somewhat agree</w:t>
            </w:r>
          </w:p>
        </w:tc>
        <w:tc>
          <w:tcPr>
            <w:tcW w:w="1350" w:type="dxa"/>
            <w:shd w:val="clear" w:color="auto" w:fill="auto"/>
            <w:vAlign w:val="bottom"/>
          </w:tcPr>
          <w:p w14:paraId="1612A77B" w14:textId="77777777" w:rsidR="00560016" w:rsidRPr="002F6BF3" w:rsidRDefault="00560016" w:rsidP="00B73181">
            <w:pPr>
              <w:rPr>
                <w:lang w:bidi="en-US"/>
              </w:rPr>
            </w:pPr>
            <w:r w:rsidRPr="002F6BF3">
              <w:rPr>
                <w:lang w:bidi="en-US"/>
              </w:rPr>
              <w:t>Strongly agree</w:t>
            </w:r>
          </w:p>
        </w:tc>
      </w:tr>
    </w:tbl>
    <w:p w14:paraId="4B4F622C" w14:textId="77777777" w:rsidR="00560016" w:rsidRPr="002F6BF3" w:rsidRDefault="00560016" w:rsidP="00560016">
      <w:pPr>
        <w:rPr>
          <w:lang w:bidi="en-US"/>
        </w:rPr>
      </w:pPr>
      <w:r w:rsidRPr="002F6BF3">
        <w:rPr>
          <w:lang w:bidi="en-US"/>
        </w:rPr>
        <w:t>NOTE: This scale includes both positively and negatively phrased items to assess cognitive trust. For analytical consistency, all item scores are converted to reflect trust in the same direction—higher scores consistently indicate greater trust, regardless of the item’s original phrasing.</w:t>
      </w:r>
    </w:p>
    <w:p w14:paraId="3F7616B0" w14:textId="77777777" w:rsidR="00560016" w:rsidRPr="002F6BF3" w:rsidRDefault="00560016" w:rsidP="00560016">
      <w:pPr>
        <w:rPr>
          <w:lang w:bidi="en-US"/>
        </w:rPr>
      </w:pPr>
    </w:p>
    <w:p w14:paraId="00A2E070" w14:textId="77777777" w:rsidR="00147813" w:rsidRDefault="00147813"/>
    <w:sectPr w:rsidR="00147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16"/>
    <w:rsid w:val="00147813"/>
    <w:rsid w:val="00560016"/>
    <w:rsid w:val="00627551"/>
    <w:rsid w:val="00860849"/>
    <w:rsid w:val="00E84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BA45"/>
  <w15:chartTrackingRefBased/>
  <w15:docId w15:val="{B069DC54-56AE-4A1C-BB1A-DA71AF27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016"/>
    <w:pPr>
      <w:spacing w:after="0"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560016"/>
    <w:pPr>
      <w:keepNext/>
      <w:keepLines/>
      <w:spacing w:before="360" w:after="80" w:line="259" w:lineRule="auto"/>
      <w:jc w:val="left"/>
      <w:outlineLvl w:val="0"/>
    </w:pPr>
    <w:rPr>
      <w:rFonts w:asciiTheme="majorHAnsi" w:eastAsiaTheme="majorEastAsia" w:hAnsiTheme="majorHAnsi" w:cstheme="majorBidi"/>
      <w:noProof w:val="0"/>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560016"/>
    <w:pPr>
      <w:keepNext/>
      <w:keepLines/>
      <w:spacing w:before="160" w:after="80" w:line="259" w:lineRule="auto"/>
      <w:jc w:val="left"/>
      <w:outlineLvl w:val="1"/>
    </w:pPr>
    <w:rPr>
      <w:rFonts w:asciiTheme="majorHAnsi" w:eastAsiaTheme="majorEastAsia" w:hAnsiTheme="majorHAnsi" w:cstheme="majorBidi"/>
      <w:noProof w:val="0"/>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560016"/>
    <w:pPr>
      <w:keepNext/>
      <w:keepLines/>
      <w:spacing w:before="160" w:after="80" w:line="259" w:lineRule="auto"/>
      <w:jc w:val="left"/>
      <w:outlineLvl w:val="2"/>
    </w:pPr>
    <w:rPr>
      <w:rFonts w:asciiTheme="minorHAnsi" w:eastAsiaTheme="majorEastAsia" w:hAnsiTheme="minorHAnsi" w:cstheme="majorBidi"/>
      <w:noProof w:val="0"/>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560016"/>
    <w:pPr>
      <w:keepNext/>
      <w:keepLines/>
      <w:spacing w:before="80" w:after="40" w:line="259" w:lineRule="auto"/>
      <w:jc w:val="left"/>
      <w:outlineLvl w:val="3"/>
    </w:pPr>
    <w:rPr>
      <w:rFonts w:asciiTheme="minorHAnsi" w:eastAsiaTheme="majorEastAsia" w:hAnsiTheme="minorHAnsi" w:cstheme="majorBidi"/>
      <w:i/>
      <w:iCs/>
      <w:noProof w:val="0"/>
      <w:color w:val="0F4761" w:themeColor="accent1" w:themeShade="BF"/>
      <w:kern w:val="2"/>
      <w:sz w:val="22"/>
      <w:szCs w:val="22"/>
      <w:lang w:val="en-GB" w:eastAsia="en-US"/>
      <w14:ligatures w14:val="standardContextual"/>
    </w:rPr>
  </w:style>
  <w:style w:type="paragraph" w:styleId="Heading5">
    <w:name w:val="heading 5"/>
    <w:basedOn w:val="Normal"/>
    <w:next w:val="Normal"/>
    <w:link w:val="Heading5Char"/>
    <w:uiPriority w:val="9"/>
    <w:semiHidden/>
    <w:unhideWhenUsed/>
    <w:qFormat/>
    <w:rsid w:val="00560016"/>
    <w:pPr>
      <w:keepNext/>
      <w:keepLines/>
      <w:spacing w:before="80" w:after="40" w:line="259" w:lineRule="auto"/>
      <w:jc w:val="left"/>
      <w:outlineLvl w:val="4"/>
    </w:pPr>
    <w:rPr>
      <w:rFonts w:asciiTheme="minorHAnsi" w:eastAsiaTheme="majorEastAsia" w:hAnsiTheme="minorHAnsi" w:cstheme="majorBidi"/>
      <w:noProof w:val="0"/>
      <w:color w:val="0F4761" w:themeColor="accent1" w:themeShade="BF"/>
      <w:kern w:val="2"/>
      <w:sz w:val="22"/>
      <w:szCs w:val="22"/>
      <w:lang w:val="en-GB" w:eastAsia="en-US"/>
      <w14:ligatures w14:val="standardContextual"/>
    </w:rPr>
  </w:style>
  <w:style w:type="paragraph" w:styleId="Heading6">
    <w:name w:val="heading 6"/>
    <w:basedOn w:val="Normal"/>
    <w:next w:val="Normal"/>
    <w:link w:val="Heading6Char"/>
    <w:uiPriority w:val="9"/>
    <w:semiHidden/>
    <w:unhideWhenUsed/>
    <w:qFormat/>
    <w:rsid w:val="00560016"/>
    <w:pPr>
      <w:keepNext/>
      <w:keepLines/>
      <w:spacing w:before="40" w:line="259" w:lineRule="auto"/>
      <w:jc w:val="left"/>
      <w:outlineLvl w:val="5"/>
    </w:pPr>
    <w:rPr>
      <w:rFonts w:asciiTheme="minorHAnsi" w:eastAsiaTheme="majorEastAsia" w:hAnsiTheme="minorHAnsi" w:cstheme="majorBidi"/>
      <w:i/>
      <w:iCs/>
      <w:noProof w:val="0"/>
      <w:color w:val="595959" w:themeColor="text1" w:themeTint="A6"/>
      <w:kern w:val="2"/>
      <w:sz w:val="22"/>
      <w:szCs w:val="22"/>
      <w:lang w:val="en-GB" w:eastAsia="en-US"/>
      <w14:ligatures w14:val="standardContextual"/>
    </w:rPr>
  </w:style>
  <w:style w:type="paragraph" w:styleId="Heading7">
    <w:name w:val="heading 7"/>
    <w:basedOn w:val="Normal"/>
    <w:next w:val="Normal"/>
    <w:link w:val="Heading7Char"/>
    <w:uiPriority w:val="9"/>
    <w:semiHidden/>
    <w:unhideWhenUsed/>
    <w:qFormat/>
    <w:rsid w:val="00560016"/>
    <w:pPr>
      <w:keepNext/>
      <w:keepLines/>
      <w:spacing w:before="40" w:line="259" w:lineRule="auto"/>
      <w:jc w:val="left"/>
      <w:outlineLvl w:val="6"/>
    </w:pPr>
    <w:rPr>
      <w:rFonts w:asciiTheme="minorHAnsi" w:eastAsiaTheme="majorEastAsia" w:hAnsiTheme="minorHAnsi" w:cstheme="majorBidi"/>
      <w:noProof w:val="0"/>
      <w:color w:val="595959" w:themeColor="text1" w:themeTint="A6"/>
      <w:kern w:val="2"/>
      <w:sz w:val="22"/>
      <w:szCs w:val="22"/>
      <w:lang w:val="en-GB" w:eastAsia="en-US"/>
      <w14:ligatures w14:val="standardContextual"/>
    </w:rPr>
  </w:style>
  <w:style w:type="paragraph" w:styleId="Heading8">
    <w:name w:val="heading 8"/>
    <w:basedOn w:val="Normal"/>
    <w:next w:val="Normal"/>
    <w:link w:val="Heading8Char"/>
    <w:uiPriority w:val="9"/>
    <w:semiHidden/>
    <w:unhideWhenUsed/>
    <w:qFormat/>
    <w:rsid w:val="00560016"/>
    <w:pPr>
      <w:keepNext/>
      <w:keepLines/>
      <w:spacing w:line="259" w:lineRule="auto"/>
      <w:jc w:val="left"/>
      <w:outlineLvl w:val="7"/>
    </w:pPr>
    <w:rPr>
      <w:rFonts w:asciiTheme="minorHAnsi" w:eastAsiaTheme="majorEastAsia" w:hAnsiTheme="minorHAnsi" w:cstheme="majorBidi"/>
      <w:i/>
      <w:iCs/>
      <w:noProof w:val="0"/>
      <w:color w:val="272727" w:themeColor="text1" w:themeTint="D8"/>
      <w:kern w:val="2"/>
      <w:sz w:val="22"/>
      <w:szCs w:val="22"/>
      <w:lang w:val="en-GB" w:eastAsia="en-US"/>
      <w14:ligatures w14:val="standardContextual"/>
    </w:rPr>
  </w:style>
  <w:style w:type="paragraph" w:styleId="Heading9">
    <w:name w:val="heading 9"/>
    <w:basedOn w:val="Normal"/>
    <w:next w:val="Normal"/>
    <w:link w:val="Heading9Char"/>
    <w:uiPriority w:val="9"/>
    <w:semiHidden/>
    <w:unhideWhenUsed/>
    <w:qFormat/>
    <w:rsid w:val="00560016"/>
    <w:pPr>
      <w:keepNext/>
      <w:keepLines/>
      <w:spacing w:line="259" w:lineRule="auto"/>
      <w:jc w:val="left"/>
      <w:outlineLvl w:val="8"/>
    </w:pPr>
    <w:rPr>
      <w:rFonts w:asciiTheme="minorHAnsi" w:eastAsiaTheme="majorEastAsia" w:hAnsiTheme="minorHAnsi" w:cstheme="majorBidi"/>
      <w:noProof w:val="0"/>
      <w:color w:val="272727" w:themeColor="text1" w:themeTint="D8"/>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0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0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0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016"/>
    <w:rPr>
      <w:rFonts w:eastAsiaTheme="majorEastAsia" w:cstheme="majorBidi"/>
      <w:color w:val="272727" w:themeColor="text1" w:themeTint="D8"/>
    </w:rPr>
  </w:style>
  <w:style w:type="paragraph" w:styleId="Title">
    <w:name w:val="Title"/>
    <w:basedOn w:val="Normal"/>
    <w:next w:val="Normal"/>
    <w:link w:val="TitleChar"/>
    <w:uiPriority w:val="10"/>
    <w:qFormat/>
    <w:rsid w:val="00560016"/>
    <w:pPr>
      <w:spacing w:after="80" w:line="240" w:lineRule="auto"/>
      <w:contextualSpacing/>
      <w:jc w:val="left"/>
    </w:pPr>
    <w:rPr>
      <w:rFonts w:asciiTheme="majorHAnsi" w:eastAsiaTheme="majorEastAsia" w:hAnsiTheme="majorHAnsi" w:cstheme="majorBidi"/>
      <w:noProof w:val="0"/>
      <w:color w:val="auto"/>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560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016"/>
    <w:pPr>
      <w:numPr>
        <w:ilvl w:val="1"/>
      </w:numPr>
      <w:spacing w:after="160" w:line="259" w:lineRule="auto"/>
      <w:jc w:val="left"/>
    </w:pPr>
    <w:rPr>
      <w:rFonts w:asciiTheme="minorHAnsi" w:eastAsiaTheme="majorEastAsia" w:hAnsiTheme="minorHAnsi" w:cstheme="majorBidi"/>
      <w:noProof w:val="0"/>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560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016"/>
    <w:pPr>
      <w:spacing w:before="160" w:after="160" w:line="259" w:lineRule="auto"/>
      <w:jc w:val="center"/>
    </w:pPr>
    <w:rPr>
      <w:rFonts w:asciiTheme="minorHAnsi" w:eastAsiaTheme="minorHAnsi" w:hAnsiTheme="minorHAnsi" w:cstheme="minorBidi"/>
      <w:i/>
      <w:iCs/>
      <w:noProof w:val="0"/>
      <w:color w:val="404040" w:themeColor="text1" w:themeTint="BF"/>
      <w:kern w:val="2"/>
      <w:sz w:val="22"/>
      <w:szCs w:val="22"/>
      <w:lang w:val="en-GB" w:eastAsia="en-US"/>
      <w14:ligatures w14:val="standardContextual"/>
    </w:rPr>
  </w:style>
  <w:style w:type="character" w:customStyle="1" w:styleId="QuoteChar">
    <w:name w:val="Quote Char"/>
    <w:basedOn w:val="DefaultParagraphFont"/>
    <w:link w:val="Quote"/>
    <w:uiPriority w:val="29"/>
    <w:rsid w:val="00560016"/>
    <w:rPr>
      <w:i/>
      <w:iCs/>
      <w:color w:val="404040" w:themeColor="text1" w:themeTint="BF"/>
    </w:rPr>
  </w:style>
  <w:style w:type="paragraph" w:styleId="ListParagraph">
    <w:name w:val="List Paragraph"/>
    <w:basedOn w:val="Normal"/>
    <w:uiPriority w:val="34"/>
    <w:qFormat/>
    <w:rsid w:val="00560016"/>
    <w:pPr>
      <w:spacing w:after="160" w:line="259" w:lineRule="auto"/>
      <w:ind w:left="720"/>
      <w:contextualSpacing/>
      <w:jc w:val="left"/>
    </w:pPr>
    <w:rPr>
      <w:rFonts w:asciiTheme="minorHAnsi" w:eastAsiaTheme="minorHAnsi" w:hAnsiTheme="minorHAnsi" w:cstheme="minorBidi"/>
      <w:noProof w:val="0"/>
      <w:color w:val="auto"/>
      <w:kern w:val="2"/>
      <w:sz w:val="22"/>
      <w:szCs w:val="22"/>
      <w:lang w:val="en-GB" w:eastAsia="en-US"/>
      <w14:ligatures w14:val="standardContextual"/>
    </w:rPr>
  </w:style>
  <w:style w:type="character" w:styleId="IntenseEmphasis">
    <w:name w:val="Intense Emphasis"/>
    <w:basedOn w:val="DefaultParagraphFont"/>
    <w:uiPriority w:val="21"/>
    <w:qFormat/>
    <w:rsid w:val="00560016"/>
    <w:rPr>
      <w:i/>
      <w:iCs/>
      <w:color w:val="0F4761" w:themeColor="accent1" w:themeShade="BF"/>
    </w:rPr>
  </w:style>
  <w:style w:type="paragraph" w:styleId="IntenseQuote">
    <w:name w:val="Intense Quote"/>
    <w:basedOn w:val="Normal"/>
    <w:next w:val="Normal"/>
    <w:link w:val="IntenseQuoteChar"/>
    <w:uiPriority w:val="30"/>
    <w:qFormat/>
    <w:rsid w:val="0056001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noProof w:val="0"/>
      <w:color w:val="0F4761" w:themeColor="accent1" w:themeShade="BF"/>
      <w:kern w:val="2"/>
      <w:sz w:val="22"/>
      <w:szCs w:val="22"/>
      <w:lang w:val="en-GB" w:eastAsia="en-US"/>
      <w14:ligatures w14:val="standardContextual"/>
    </w:rPr>
  </w:style>
  <w:style w:type="character" w:customStyle="1" w:styleId="IntenseQuoteChar">
    <w:name w:val="Intense Quote Char"/>
    <w:basedOn w:val="DefaultParagraphFont"/>
    <w:link w:val="IntenseQuote"/>
    <w:uiPriority w:val="30"/>
    <w:rsid w:val="00560016"/>
    <w:rPr>
      <w:i/>
      <w:iCs/>
      <w:color w:val="0F4761" w:themeColor="accent1" w:themeShade="BF"/>
    </w:rPr>
  </w:style>
  <w:style w:type="character" w:styleId="IntenseReference">
    <w:name w:val="Intense Reference"/>
    <w:basedOn w:val="DefaultParagraphFont"/>
    <w:uiPriority w:val="32"/>
    <w:qFormat/>
    <w:rsid w:val="005600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Company>Frontiers Media</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Millard</dc:creator>
  <cp:keywords/>
  <dc:description/>
  <cp:lastModifiedBy>Julie Millard</cp:lastModifiedBy>
  <cp:revision>1</cp:revision>
  <dcterms:created xsi:type="dcterms:W3CDTF">2024-11-15T10:04:00Z</dcterms:created>
  <dcterms:modified xsi:type="dcterms:W3CDTF">2024-11-15T10:04:00Z</dcterms:modified>
</cp:coreProperties>
</file>