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11B" w:rsidRPr="0086311B" w:rsidRDefault="0086311B" w:rsidP="0086311B">
      <w:pPr>
        <w:pStyle w:val="Header"/>
        <w:rPr>
          <w:rFonts w:ascii="Times New Roman" w:hAnsi="Times New Roman" w:cs="Times New Roman"/>
          <w:lang w:val="en-GB"/>
        </w:rPr>
      </w:pPr>
      <w:bookmarkStart w:id="0" w:name="_GoBack"/>
      <w:bookmarkEnd w:id="0"/>
      <w:proofErr w:type="gramStart"/>
      <w:r w:rsidRPr="0086311B">
        <w:rPr>
          <w:rFonts w:ascii="Times New Roman" w:hAnsi="Times New Roman" w:cs="Times New Roman"/>
          <w:b/>
          <w:sz w:val="24"/>
          <w:szCs w:val="24"/>
          <w:lang w:val="en-GB"/>
        </w:rPr>
        <w:t>Appendix 1.</w:t>
      </w:r>
      <w:proofErr w:type="gramEnd"/>
      <w:r w:rsidRPr="0086311B">
        <w:rPr>
          <w:rFonts w:ascii="Times New Roman" w:hAnsi="Times New Roman" w:cs="Times New Roman"/>
          <w:b/>
          <w:sz w:val="24"/>
          <w:szCs w:val="24"/>
          <w:lang w:val="en-GB"/>
        </w:rPr>
        <w:t xml:space="preserve"> </w:t>
      </w:r>
      <w:r w:rsidRPr="0086311B">
        <w:rPr>
          <w:rFonts w:ascii="Times New Roman" w:hAnsi="Times New Roman" w:cs="Times New Roman"/>
          <w:lang w:val="en-GB"/>
        </w:rPr>
        <w:t>Supplementary material for:</w:t>
      </w:r>
    </w:p>
    <w:p w:rsidR="00FC0047" w:rsidRPr="0086311B" w:rsidRDefault="0086311B" w:rsidP="0086311B">
      <w:pPr>
        <w:pStyle w:val="Header"/>
        <w:rPr>
          <w:rStyle w:val="Heading2Char"/>
          <w:rFonts w:ascii="Times New Roman" w:eastAsiaTheme="minorHAnsi" w:hAnsi="Times New Roman" w:cs="Times New Roman"/>
          <w:b w:val="0"/>
          <w:bCs w:val="0"/>
          <w:color w:val="auto"/>
          <w:sz w:val="22"/>
          <w:szCs w:val="22"/>
          <w:lang w:val="en-GB"/>
        </w:rPr>
      </w:pPr>
      <w:proofErr w:type="gramStart"/>
      <w:r w:rsidRPr="0086311B">
        <w:rPr>
          <w:rFonts w:ascii="Times New Roman" w:hAnsi="Times New Roman" w:cs="Times New Roman"/>
          <w:color w:val="020202"/>
          <w:sz w:val="20"/>
          <w:szCs w:val="20"/>
          <w:shd w:val="clear" w:color="auto" w:fill="FFFFFF"/>
          <w:lang w:val="en-GB"/>
        </w:rPr>
        <w:t>Majer M, Svenning J and Bilde T</w:t>
      </w:r>
      <w:r w:rsidRPr="0086311B">
        <w:rPr>
          <w:rStyle w:val="apple-converted-space"/>
          <w:rFonts w:ascii="Times New Roman" w:hAnsi="Times New Roman" w:cs="Times New Roman"/>
          <w:color w:val="020202"/>
          <w:sz w:val="20"/>
          <w:szCs w:val="20"/>
          <w:shd w:val="clear" w:color="auto" w:fill="FFFFFF"/>
          <w:lang w:val="en-GB"/>
        </w:rPr>
        <w:t> </w:t>
      </w:r>
      <w:r w:rsidRPr="0086311B">
        <w:rPr>
          <w:rFonts w:ascii="Times New Roman" w:hAnsi="Times New Roman" w:cs="Times New Roman"/>
          <w:lang w:val="en-GB"/>
        </w:rPr>
        <w:t>(</w:t>
      </w:r>
      <w:r w:rsidRPr="0086311B">
        <w:rPr>
          <w:rFonts w:ascii="Times New Roman" w:hAnsi="Times New Roman" w:cs="Times New Roman"/>
          <w:color w:val="020202"/>
          <w:sz w:val="20"/>
          <w:szCs w:val="20"/>
          <w:shd w:val="clear" w:color="auto" w:fill="FFFFFF"/>
          <w:lang w:val="en-GB"/>
        </w:rPr>
        <w:t>2015</w:t>
      </w:r>
      <w:r w:rsidRPr="0086311B">
        <w:rPr>
          <w:rFonts w:ascii="Times New Roman" w:hAnsi="Times New Roman" w:cs="Times New Roman"/>
          <w:lang w:val="en-GB"/>
        </w:rPr>
        <w:t>).</w:t>
      </w:r>
      <w:proofErr w:type="gramEnd"/>
      <w:r w:rsidRPr="0086311B">
        <w:rPr>
          <w:rStyle w:val="apple-converted-space"/>
          <w:rFonts w:ascii="Times New Roman" w:hAnsi="Times New Roman" w:cs="Times New Roman"/>
          <w:color w:val="020202"/>
          <w:sz w:val="20"/>
          <w:szCs w:val="20"/>
          <w:shd w:val="clear" w:color="auto" w:fill="FFFFFF"/>
          <w:lang w:val="en-GB"/>
        </w:rPr>
        <w:t> </w:t>
      </w:r>
      <w:r w:rsidRPr="0086311B">
        <w:rPr>
          <w:rFonts w:ascii="Times New Roman" w:hAnsi="Times New Roman" w:cs="Times New Roman"/>
          <w:color w:val="020202"/>
          <w:sz w:val="20"/>
          <w:szCs w:val="20"/>
          <w:shd w:val="clear" w:color="auto" w:fill="FFFFFF"/>
          <w:lang w:val="en-GB"/>
        </w:rPr>
        <w:t>Habitat productivity predicts the global distribution of social spiders</w:t>
      </w:r>
      <w:r w:rsidRPr="0086311B">
        <w:rPr>
          <w:rFonts w:ascii="Times New Roman" w:hAnsi="Times New Roman" w:cs="Times New Roman"/>
          <w:lang w:val="en-GB"/>
        </w:rPr>
        <w:t>.</w:t>
      </w:r>
      <w:r w:rsidRPr="0086311B">
        <w:rPr>
          <w:rStyle w:val="apple-converted-space"/>
          <w:rFonts w:ascii="Times New Roman" w:hAnsi="Times New Roman" w:cs="Times New Roman"/>
          <w:color w:val="020202"/>
          <w:sz w:val="20"/>
          <w:szCs w:val="20"/>
          <w:shd w:val="clear" w:color="auto" w:fill="FFFFFF"/>
          <w:lang w:val="en-GB"/>
        </w:rPr>
        <w:t> </w:t>
      </w:r>
      <w:r w:rsidRPr="0086311B">
        <w:rPr>
          <w:rFonts w:ascii="Times New Roman" w:hAnsi="Times New Roman" w:cs="Times New Roman"/>
          <w:i/>
          <w:iCs/>
          <w:color w:val="020202"/>
          <w:sz w:val="20"/>
          <w:szCs w:val="20"/>
          <w:shd w:val="clear" w:color="auto" w:fill="FFFFFF"/>
          <w:lang w:val="en-GB"/>
        </w:rPr>
        <w:t xml:space="preserve">Front. Ecol. </w:t>
      </w:r>
      <w:proofErr w:type="spellStart"/>
      <w:r w:rsidRPr="0086311B">
        <w:rPr>
          <w:rFonts w:ascii="Times New Roman" w:hAnsi="Times New Roman" w:cs="Times New Roman"/>
          <w:i/>
          <w:iCs/>
          <w:color w:val="020202"/>
          <w:sz w:val="20"/>
          <w:szCs w:val="20"/>
          <w:shd w:val="clear" w:color="auto" w:fill="FFFFFF"/>
          <w:lang w:val="en-GB"/>
        </w:rPr>
        <w:t>Evol</w:t>
      </w:r>
      <w:proofErr w:type="spellEnd"/>
      <w:r w:rsidRPr="0086311B">
        <w:rPr>
          <w:rFonts w:ascii="Times New Roman" w:hAnsi="Times New Roman" w:cs="Times New Roman"/>
          <w:i/>
          <w:iCs/>
          <w:color w:val="020202"/>
          <w:sz w:val="20"/>
          <w:szCs w:val="20"/>
          <w:shd w:val="clear" w:color="auto" w:fill="FFFFFF"/>
          <w:lang w:val="en-GB"/>
        </w:rPr>
        <w:t>.</w:t>
      </w:r>
      <w:r w:rsidRPr="0086311B">
        <w:rPr>
          <w:rStyle w:val="apple-converted-space"/>
          <w:rFonts w:ascii="Times New Roman" w:hAnsi="Times New Roman" w:cs="Times New Roman"/>
          <w:color w:val="020202"/>
          <w:sz w:val="20"/>
          <w:szCs w:val="20"/>
          <w:shd w:val="clear" w:color="auto" w:fill="FFFFFF"/>
          <w:lang w:val="en-GB"/>
        </w:rPr>
        <w:t> </w:t>
      </w:r>
      <w:r w:rsidRPr="0086311B">
        <w:rPr>
          <w:rFonts w:ascii="Times New Roman" w:hAnsi="Times New Roman" w:cs="Times New Roman"/>
          <w:b/>
          <w:bCs/>
          <w:color w:val="020202"/>
          <w:sz w:val="20"/>
          <w:szCs w:val="20"/>
          <w:shd w:val="clear" w:color="auto" w:fill="FFFFFF"/>
          <w:lang w:val="en-GB"/>
        </w:rPr>
        <w:t>3</w:t>
      </w:r>
      <w:r w:rsidRPr="0086311B">
        <w:rPr>
          <w:rFonts w:ascii="Times New Roman" w:hAnsi="Times New Roman" w:cs="Times New Roman"/>
          <w:lang w:val="en-GB"/>
        </w:rPr>
        <w:t>:</w:t>
      </w:r>
      <w:r w:rsidRPr="0086311B">
        <w:rPr>
          <w:rFonts w:ascii="Times New Roman" w:hAnsi="Times New Roman" w:cs="Times New Roman"/>
          <w:color w:val="020202"/>
          <w:sz w:val="20"/>
          <w:szCs w:val="20"/>
          <w:shd w:val="clear" w:color="auto" w:fill="FFFFFF"/>
          <w:lang w:val="en-GB"/>
        </w:rPr>
        <w:t>101</w:t>
      </w:r>
      <w:r w:rsidRPr="0086311B">
        <w:rPr>
          <w:rFonts w:ascii="Times New Roman" w:hAnsi="Times New Roman" w:cs="Times New Roman"/>
          <w:lang w:val="en-GB"/>
        </w:rPr>
        <w:t>.</w:t>
      </w:r>
      <w:r w:rsidRPr="0086311B">
        <w:rPr>
          <w:rStyle w:val="apple-converted-space"/>
          <w:rFonts w:ascii="Times New Roman" w:hAnsi="Times New Roman" w:cs="Times New Roman"/>
          <w:color w:val="020202"/>
          <w:sz w:val="20"/>
          <w:szCs w:val="20"/>
          <w:shd w:val="clear" w:color="auto" w:fill="FFFFFF"/>
          <w:lang w:val="en-GB"/>
        </w:rPr>
        <w:t> </w:t>
      </w:r>
      <w:r w:rsidRPr="0086311B">
        <w:rPr>
          <w:rFonts w:ascii="Times New Roman" w:hAnsi="Times New Roman" w:cs="Times New Roman"/>
          <w:lang w:val="en-GB"/>
        </w:rPr>
        <w:t>doi:</w:t>
      </w:r>
      <w:r w:rsidRPr="0086311B">
        <w:rPr>
          <w:rFonts w:ascii="Times New Roman" w:hAnsi="Times New Roman" w:cs="Times New Roman"/>
          <w:color w:val="020202"/>
          <w:sz w:val="20"/>
          <w:szCs w:val="20"/>
          <w:shd w:val="clear" w:color="auto" w:fill="FFFFFF"/>
          <w:lang w:val="en-GB"/>
        </w:rPr>
        <w:t>10.3389/fevo.2015.00101</w:t>
      </w:r>
    </w:p>
    <w:p w:rsidR="00DC6648" w:rsidRPr="0086311B" w:rsidRDefault="00DC6648" w:rsidP="00DC6648">
      <w:pPr>
        <w:jc w:val="both"/>
        <w:rPr>
          <w:rFonts w:ascii="Times New Roman" w:hAnsi="Times New Roman" w:cs="Times New Roman"/>
          <w:b/>
          <w:sz w:val="24"/>
          <w:szCs w:val="24"/>
          <w:lang w:val="en-GB"/>
        </w:rPr>
      </w:pPr>
    </w:p>
    <w:p w:rsidR="00DC6648" w:rsidRPr="0086311B" w:rsidRDefault="00DC6648" w:rsidP="00DC6648">
      <w:pPr>
        <w:jc w:val="both"/>
        <w:rPr>
          <w:rFonts w:ascii="Times New Roman" w:hAnsi="Times New Roman" w:cs="Times New Roman"/>
          <w:b/>
          <w:sz w:val="24"/>
          <w:szCs w:val="24"/>
          <w:lang w:val="en-GB"/>
        </w:rPr>
      </w:pPr>
      <w:r w:rsidRPr="0086311B">
        <w:rPr>
          <w:noProof/>
          <w:lang w:val="en-GB" w:eastAsia="en-GB"/>
        </w:rPr>
        <w:drawing>
          <wp:inline distT="0" distB="0" distL="0" distR="0" wp14:anchorId="02E1F419" wp14:editId="315E07A6">
            <wp:extent cx="9268925" cy="384488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r="27936" b="39766"/>
                    <a:stretch/>
                  </pic:blipFill>
                  <pic:spPr bwMode="auto">
                    <a:xfrm>
                      <a:off x="0" y="0"/>
                      <a:ext cx="9280641" cy="3849747"/>
                    </a:xfrm>
                    <a:prstGeom prst="rect">
                      <a:avLst/>
                    </a:prstGeom>
                    <a:ln>
                      <a:noFill/>
                    </a:ln>
                    <a:extLst>
                      <a:ext uri="{53640926-AAD7-44D8-BBD7-CCE9431645EC}">
                        <a14:shadowObscured xmlns:a14="http://schemas.microsoft.com/office/drawing/2010/main"/>
                      </a:ext>
                    </a:extLst>
                  </pic:spPr>
                </pic:pic>
              </a:graphicData>
            </a:graphic>
          </wp:inline>
        </w:drawing>
      </w:r>
    </w:p>
    <w:p w:rsidR="00DC6648" w:rsidRPr="0086311B" w:rsidRDefault="00DC6648" w:rsidP="00DC6648">
      <w:pPr>
        <w:jc w:val="both"/>
        <w:rPr>
          <w:rFonts w:ascii="Times New Roman" w:hAnsi="Times New Roman" w:cs="Times New Roman"/>
          <w:b/>
          <w:sz w:val="24"/>
          <w:szCs w:val="24"/>
          <w:lang w:val="en-GB"/>
        </w:rPr>
      </w:pPr>
      <w:proofErr w:type="gramStart"/>
      <w:r w:rsidRPr="0086311B">
        <w:rPr>
          <w:rFonts w:ascii="Times New Roman" w:hAnsi="Times New Roman" w:cs="Times New Roman"/>
          <w:b/>
          <w:sz w:val="24"/>
          <w:szCs w:val="24"/>
          <w:lang w:val="en-GB"/>
        </w:rPr>
        <w:t>Fig.</w:t>
      </w:r>
      <w:proofErr w:type="gramEnd"/>
      <w:r w:rsidRPr="0086311B">
        <w:rPr>
          <w:rFonts w:ascii="Times New Roman" w:hAnsi="Times New Roman" w:cs="Times New Roman"/>
          <w:b/>
          <w:sz w:val="24"/>
          <w:szCs w:val="24"/>
          <w:lang w:val="en-GB"/>
        </w:rPr>
        <w:t xml:space="preserve"> S1. </w:t>
      </w:r>
      <w:proofErr w:type="gramStart"/>
      <w:r w:rsidRPr="0086311B">
        <w:rPr>
          <w:rFonts w:ascii="Times New Roman" w:hAnsi="Times New Roman" w:cs="Times New Roman"/>
          <w:sz w:val="24"/>
          <w:szCs w:val="24"/>
          <w:lang w:val="en-GB"/>
        </w:rPr>
        <w:t xml:space="preserve">Boxplots </w:t>
      </w:r>
      <w:r w:rsidR="007D0024" w:rsidRPr="0086311B">
        <w:rPr>
          <w:rFonts w:ascii="Times New Roman" w:hAnsi="Times New Roman" w:cs="Times New Roman"/>
          <w:sz w:val="24"/>
          <w:szCs w:val="24"/>
          <w:lang w:val="en-GB"/>
        </w:rPr>
        <w:t xml:space="preserve">of </w:t>
      </w:r>
      <w:r w:rsidRPr="0086311B">
        <w:rPr>
          <w:rFonts w:ascii="Times New Roman" w:hAnsi="Times New Roman" w:cs="Times New Roman"/>
          <w:sz w:val="24"/>
          <w:szCs w:val="24"/>
          <w:lang w:val="en-GB"/>
        </w:rPr>
        <w:t>environmental predictors (mean value computed for each botanical country) for social spiders’ richness</w:t>
      </w:r>
      <w:r w:rsidR="007D0024" w:rsidRPr="0086311B">
        <w:rPr>
          <w:rFonts w:ascii="Times New Roman" w:hAnsi="Times New Roman" w:cs="Times New Roman"/>
          <w:sz w:val="24"/>
          <w:szCs w:val="24"/>
          <w:lang w:val="en-GB"/>
        </w:rPr>
        <w:t xml:space="preserve"> equalling</w:t>
      </w:r>
      <w:r w:rsidRPr="0086311B">
        <w:rPr>
          <w:rFonts w:ascii="Times New Roman" w:hAnsi="Times New Roman" w:cs="Times New Roman"/>
          <w:sz w:val="24"/>
          <w:szCs w:val="24"/>
          <w:lang w:val="en-GB"/>
        </w:rPr>
        <w:t xml:space="preserve"> </w:t>
      </w:r>
      <w:r w:rsidR="007D0024" w:rsidRPr="0086311B">
        <w:rPr>
          <w:rFonts w:ascii="Times New Roman" w:hAnsi="Times New Roman" w:cs="Times New Roman"/>
          <w:sz w:val="24"/>
          <w:szCs w:val="24"/>
          <w:lang w:val="en-GB"/>
        </w:rPr>
        <w:t>one</w:t>
      </w:r>
      <w:r w:rsidRPr="0086311B">
        <w:rPr>
          <w:rFonts w:ascii="Times New Roman" w:hAnsi="Times New Roman" w:cs="Times New Roman"/>
          <w:sz w:val="24"/>
          <w:szCs w:val="24"/>
          <w:lang w:val="en-GB"/>
        </w:rPr>
        <w:t>,</w:t>
      </w:r>
      <w:r w:rsidR="007D0024" w:rsidRPr="0086311B">
        <w:rPr>
          <w:rFonts w:ascii="Times New Roman" w:hAnsi="Times New Roman" w:cs="Times New Roman"/>
          <w:sz w:val="24"/>
          <w:szCs w:val="24"/>
          <w:lang w:val="en-GB"/>
        </w:rPr>
        <w:t xml:space="preserve"> two</w:t>
      </w:r>
      <w:r w:rsidRPr="0086311B">
        <w:rPr>
          <w:rFonts w:ascii="Times New Roman" w:hAnsi="Times New Roman" w:cs="Times New Roman"/>
          <w:sz w:val="24"/>
          <w:szCs w:val="24"/>
          <w:lang w:val="en-GB"/>
        </w:rPr>
        <w:t xml:space="preserve">, and </w:t>
      </w:r>
      <w:r w:rsidR="007D0024" w:rsidRPr="0086311B">
        <w:rPr>
          <w:rFonts w:ascii="Times New Roman" w:hAnsi="Times New Roman" w:cs="Times New Roman"/>
          <w:sz w:val="24"/>
          <w:szCs w:val="24"/>
          <w:lang w:val="en-GB"/>
        </w:rPr>
        <w:t>three</w:t>
      </w:r>
      <w:r w:rsidRPr="0086311B">
        <w:rPr>
          <w:rFonts w:ascii="Times New Roman" w:hAnsi="Times New Roman" w:cs="Times New Roman"/>
          <w:sz w:val="24"/>
          <w:szCs w:val="24"/>
          <w:lang w:val="en-GB"/>
        </w:rPr>
        <w:t xml:space="preserve"> species.</w:t>
      </w:r>
      <w:proofErr w:type="gramEnd"/>
      <w:r w:rsidRPr="0086311B">
        <w:rPr>
          <w:rFonts w:ascii="Times New Roman" w:hAnsi="Times New Roman" w:cs="Times New Roman"/>
          <w:sz w:val="24"/>
          <w:szCs w:val="24"/>
          <w:lang w:val="en-GB"/>
        </w:rPr>
        <w:t xml:space="preserve"> The data are shown for species richness of 21 social spider species (Table 1; upper panel); and for the reduced data set of 18 species (lower panel). The extremes, the inter-quartile range, and the median are shown.</w:t>
      </w:r>
    </w:p>
    <w:p w:rsidR="0026030F" w:rsidRPr="0086311B" w:rsidRDefault="0026030F" w:rsidP="0026030F">
      <w:pPr>
        <w:jc w:val="both"/>
        <w:rPr>
          <w:rFonts w:ascii="Times New Roman" w:hAnsi="Times New Roman" w:cs="Times New Roman"/>
          <w:sz w:val="24"/>
          <w:szCs w:val="24"/>
          <w:lang w:val="en-GB"/>
        </w:rPr>
        <w:sectPr w:rsidR="0026030F" w:rsidRPr="0086311B" w:rsidSect="007563C9">
          <w:footerReference w:type="default" r:id="rId12"/>
          <w:pgSz w:w="16838" w:h="11906" w:orient="landscape"/>
          <w:pgMar w:top="1134" w:right="1701" w:bottom="1134" w:left="1701" w:header="708" w:footer="708" w:gutter="0"/>
          <w:pgBorders w:offsetFrom="page">
            <w:bottom w:val="single" w:sz="6" w:space="24" w:color="auto"/>
          </w:pgBorders>
          <w:cols w:space="708"/>
          <w:docGrid w:linePitch="360"/>
        </w:sectPr>
      </w:pPr>
    </w:p>
    <w:p w:rsidR="00FC0047" w:rsidRPr="0086311B" w:rsidRDefault="00FC0047" w:rsidP="004056B0">
      <w:pPr>
        <w:spacing w:line="360" w:lineRule="auto"/>
        <w:jc w:val="both"/>
        <w:rPr>
          <w:rFonts w:ascii="Times New Roman" w:hAnsi="Times New Roman" w:cs="Times New Roman"/>
          <w:sz w:val="24"/>
          <w:szCs w:val="24"/>
          <w:lang w:val="en-GB"/>
        </w:rPr>
      </w:pPr>
      <w:r w:rsidRPr="0086311B">
        <w:rPr>
          <w:rFonts w:ascii="Times New Roman" w:hAnsi="Times New Roman" w:cs="Times New Roman"/>
          <w:b/>
          <w:sz w:val="24"/>
          <w:szCs w:val="24"/>
          <w:lang w:val="en-GB"/>
        </w:rPr>
        <w:lastRenderedPageBreak/>
        <w:t>Table S1</w:t>
      </w:r>
      <w:r w:rsidRPr="0086311B">
        <w:rPr>
          <w:rFonts w:ascii="Times New Roman" w:hAnsi="Times New Roman" w:cs="Times New Roman"/>
          <w:sz w:val="24"/>
          <w:szCs w:val="24"/>
          <w:lang w:val="en-GB"/>
        </w:rPr>
        <w:t xml:space="preserve">. Binary logistic regression model summaries and performance across the dataset </w:t>
      </w:r>
      <w:r w:rsidR="00870C00" w:rsidRPr="00870C00">
        <w:rPr>
          <w:rFonts w:ascii="Times New Roman" w:hAnsi="Times New Roman" w:cs="Times New Roman"/>
          <w:sz w:val="24"/>
          <w:szCs w:val="24"/>
          <w:lang w:val="en-GB"/>
        </w:rPr>
        <w:t xml:space="preserve">of presence vs. absence of social spiders </w:t>
      </w:r>
      <w:r w:rsidRPr="0086311B">
        <w:rPr>
          <w:rFonts w:ascii="Times New Roman" w:hAnsi="Times New Roman" w:cs="Times New Roman"/>
          <w:sz w:val="24"/>
          <w:szCs w:val="24"/>
          <w:lang w:val="en-GB"/>
        </w:rPr>
        <w:t>(18spp. included, max SR=5</w:t>
      </w:r>
      <w:r w:rsidR="00870C00">
        <w:rPr>
          <w:rFonts w:ascii="Times New Roman" w:hAnsi="Times New Roman" w:cs="Times New Roman"/>
          <w:sz w:val="24"/>
          <w:szCs w:val="24"/>
          <w:lang w:val="en-GB"/>
        </w:rPr>
        <w:t xml:space="preserve"> in </w:t>
      </w:r>
      <w:r w:rsidR="00870C00" w:rsidRPr="00870C00">
        <w:rPr>
          <w:rFonts w:ascii="Times New Roman" w:hAnsi="Times New Roman" w:cs="Times New Roman"/>
          <w:sz w:val="24"/>
          <w:szCs w:val="24"/>
          <w:lang w:val="en-GB"/>
        </w:rPr>
        <w:t>335 botanical countries</w:t>
      </w:r>
      <w:r w:rsidRPr="0086311B">
        <w:rPr>
          <w:rFonts w:ascii="Times New Roman" w:hAnsi="Times New Roman" w:cs="Times New Roman"/>
          <w:sz w:val="24"/>
          <w:szCs w:val="24"/>
          <w:lang w:val="en-GB"/>
        </w:rPr>
        <w:t xml:space="preserve">). Abbreviations are: </w:t>
      </w:r>
      <w:proofErr w:type="spellStart"/>
      <w:r w:rsidRPr="0086311B">
        <w:rPr>
          <w:rFonts w:ascii="Times New Roman" w:hAnsi="Times New Roman" w:cs="Times New Roman"/>
          <w:sz w:val="24"/>
          <w:szCs w:val="24"/>
          <w:lang w:val="en-GB"/>
        </w:rPr>
        <w:t>gviMedian</w:t>
      </w:r>
      <w:proofErr w:type="spellEnd"/>
      <w:r w:rsidR="007D0024" w:rsidRPr="0086311B">
        <w:rPr>
          <w:rFonts w:ascii="Times New Roman" w:hAnsi="Times New Roman" w:cs="Times New Roman"/>
          <w:sz w:val="24"/>
          <w:szCs w:val="24"/>
          <w:lang w:val="en-GB"/>
        </w:rPr>
        <w:t xml:space="preserve">, </w:t>
      </w:r>
      <w:r w:rsidRPr="0086311B">
        <w:rPr>
          <w:rFonts w:ascii="Times New Roman" w:hAnsi="Times New Roman" w:cs="Times New Roman"/>
          <w:sz w:val="24"/>
          <w:szCs w:val="24"/>
          <w:lang w:val="en-GB"/>
        </w:rPr>
        <w:t>GV</w:t>
      </w:r>
      <w:r w:rsidR="007D0024" w:rsidRPr="0086311B">
        <w:rPr>
          <w:rFonts w:ascii="Times New Roman" w:hAnsi="Times New Roman" w:cs="Times New Roman"/>
          <w:sz w:val="24"/>
          <w:szCs w:val="24"/>
          <w:lang w:val="en-GB"/>
        </w:rPr>
        <w:t>I Medians of botanical countries;</w:t>
      </w:r>
      <w:r w:rsidRPr="0086311B">
        <w:rPr>
          <w:rFonts w:ascii="Times New Roman" w:hAnsi="Times New Roman" w:cs="Times New Roman"/>
          <w:sz w:val="24"/>
          <w:szCs w:val="24"/>
          <w:lang w:val="en-GB"/>
        </w:rPr>
        <w:t xml:space="preserve"> </w:t>
      </w:r>
      <w:proofErr w:type="spellStart"/>
      <w:r w:rsidRPr="0086311B">
        <w:rPr>
          <w:rFonts w:ascii="Times New Roman" w:hAnsi="Times New Roman" w:cs="Times New Roman"/>
          <w:sz w:val="24"/>
          <w:szCs w:val="24"/>
          <w:lang w:val="en-GB"/>
        </w:rPr>
        <w:t>sqrtSeaPrec</w:t>
      </w:r>
      <w:proofErr w:type="spellEnd"/>
      <w:r w:rsidR="007D0024" w:rsidRPr="0086311B">
        <w:rPr>
          <w:rFonts w:ascii="Times New Roman" w:hAnsi="Times New Roman" w:cs="Times New Roman"/>
          <w:sz w:val="24"/>
          <w:szCs w:val="24"/>
          <w:lang w:val="en-GB"/>
        </w:rPr>
        <w:t>,</w:t>
      </w:r>
      <w:r w:rsidRPr="0086311B">
        <w:rPr>
          <w:rFonts w:ascii="Times New Roman" w:hAnsi="Times New Roman" w:cs="Times New Roman"/>
          <w:sz w:val="24"/>
          <w:szCs w:val="24"/>
          <w:lang w:val="en-GB"/>
        </w:rPr>
        <w:t xml:space="preserve"> square rooted precipitation </w:t>
      </w:r>
      <w:r w:rsidR="00C23AF2" w:rsidRPr="0086311B">
        <w:rPr>
          <w:rFonts w:ascii="Times New Roman" w:hAnsi="Times New Roman" w:cs="Times New Roman"/>
          <w:sz w:val="24"/>
          <w:szCs w:val="24"/>
          <w:lang w:val="en-GB"/>
        </w:rPr>
        <w:t>seasonality;</w:t>
      </w:r>
      <w:r w:rsidRPr="0086311B">
        <w:rPr>
          <w:rFonts w:ascii="Times New Roman" w:hAnsi="Times New Roman" w:cs="Times New Roman"/>
          <w:sz w:val="24"/>
          <w:szCs w:val="24"/>
          <w:lang w:val="en-GB"/>
        </w:rPr>
        <w:t xml:space="preserve"> </w:t>
      </w:r>
      <w:proofErr w:type="spellStart"/>
      <w:r w:rsidRPr="0086311B">
        <w:rPr>
          <w:rFonts w:ascii="Times New Roman" w:hAnsi="Times New Roman" w:cs="Times New Roman"/>
          <w:sz w:val="24"/>
          <w:szCs w:val="24"/>
          <w:lang w:val="en-GB"/>
        </w:rPr>
        <w:t>sqrtSeaTemp</w:t>
      </w:r>
      <w:proofErr w:type="spellEnd"/>
      <w:r w:rsidR="007D0024" w:rsidRPr="0086311B">
        <w:rPr>
          <w:rFonts w:ascii="Times New Roman" w:hAnsi="Times New Roman" w:cs="Times New Roman"/>
          <w:sz w:val="24"/>
          <w:szCs w:val="24"/>
          <w:lang w:val="en-GB"/>
        </w:rPr>
        <w:t>,</w:t>
      </w:r>
      <w:r w:rsidRPr="0086311B">
        <w:rPr>
          <w:rFonts w:ascii="Times New Roman" w:hAnsi="Times New Roman" w:cs="Times New Roman"/>
          <w:sz w:val="24"/>
          <w:szCs w:val="24"/>
          <w:lang w:val="en-GB"/>
        </w:rPr>
        <w:t xml:space="preserve"> square rooted temperature seasonality. </w:t>
      </w:r>
      <w:r w:rsidR="004056B0" w:rsidRPr="0086311B">
        <w:rPr>
          <w:rFonts w:ascii="Times New Roman" w:hAnsi="Times New Roman" w:cs="Times New Roman"/>
          <w:sz w:val="24"/>
          <w:szCs w:val="24"/>
          <w:lang w:val="en-GB"/>
        </w:rPr>
        <w:t>AIC scores, Akaike differences (∆AIC), relative weights (</w:t>
      </w:r>
      <w:proofErr w:type="spellStart"/>
      <w:r w:rsidR="004056B0" w:rsidRPr="0086311B">
        <w:rPr>
          <w:rFonts w:ascii="Times New Roman" w:eastAsia="Times New Roman" w:hAnsi="Times New Roman" w:cs="Times New Roman"/>
          <w:color w:val="000000"/>
          <w:sz w:val="24"/>
          <w:szCs w:val="24"/>
          <w:lang w:val="en-GB" w:eastAsia="da-DK"/>
        </w:rPr>
        <w:t>rel</w:t>
      </w:r>
      <w:r w:rsidR="004056B0">
        <w:rPr>
          <w:rFonts w:ascii="Times New Roman" w:eastAsia="Times New Roman" w:hAnsi="Times New Roman" w:cs="Times New Roman"/>
          <w:color w:val="000000"/>
          <w:sz w:val="24"/>
          <w:szCs w:val="24"/>
          <w:lang w:val="en-GB" w:eastAsia="da-DK"/>
        </w:rPr>
        <w:t>_w</w:t>
      </w:r>
      <w:proofErr w:type="spellEnd"/>
      <w:r w:rsidR="004056B0" w:rsidRPr="0086311B">
        <w:rPr>
          <w:rFonts w:ascii="Times New Roman" w:hAnsi="Times New Roman" w:cs="Times New Roman"/>
          <w:sz w:val="24"/>
          <w:szCs w:val="24"/>
          <w:lang w:val="en-GB"/>
        </w:rPr>
        <w:t>) and Akaike weights (</w:t>
      </w:r>
      <w:proofErr w:type="spellStart"/>
      <w:proofErr w:type="gramStart"/>
      <w:r w:rsidR="004056B0" w:rsidRPr="0086311B">
        <w:rPr>
          <w:rFonts w:ascii="Times New Roman" w:hAnsi="Times New Roman" w:cs="Times New Roman"/>
          <w:i/>
          <w:sz w:val="24"/>
          <w:szCs w:val="24"/>
          <w:lang w:val="en-GB"/>
        </w:rPr>
        <w:t>w</w:t>
      </w:r>
      <w:r w:rsidR="004056B0" w:rsidRPr="006E3585">
        <w:rPr>
          <w:rFonts w:ascii="Times New Roman" w:hAnsi="Times New Roman" w:cs="Times New Roman"/>
          <w:i/>
          <w:sz w:val="24"/>
          <w:szCs w:val="24"/>
          <w:vertAlign w:val="subscript"/>
          <w:lang w:val="en-GB"/>
        </w:rPr>
        <w:t>i</w:t>
      </w:r>
      <w:proofErr w:type="spellEnd"/>
      <w:proofErr w:type="gramEnd"/>
      <w:r w:rsidR="004056B0" w:rsidRPr="0086311B">
        <w:rPr>
          <w:rFonts w:ascii="Times New Roman" w:hAnsi="Times New Roman" w:cs="Times New Roman"/>
          <w:sz w:val="24"/>
          <w:szCs w:val="24"/>
          <w:lang w:val="en-GB"/>
        </w:rPr>
        <w:t xml:space="preserve">), as well as model </w:t>
      </w:r>
      <w:r w:rsidR="004056B0" w:rsidRPr="0086311B">
        <w:rPr>
          <w:rFonts w:ascii="Times New Roman" w:eastAsia="Times New Roman" w:hAnsi="Times New Roman" w:cs="Times New Roman"/>
          <w:color w:val="000000"/>
          <w:sz w:val="24"/>
          <w:szCs w:val="24"/>
          <w:lang w:val="en-GB" w:eastAsia="da-DK"/>
        </w:rPr>
        <w:t xml:space="preserve">R2 are listed for each model. The set of models presented was chosen by </w:t>
      </w:r>
      <w:r w:rsidR="004056B0">
        <w:rPr>
          <w:rFonts w:ascii="Times New Roman" w:hAnsi="Times New Roman" w:cs="Times New Roman"/>
          <w:sz w:val="24"/>
          <w:szCs w:val="24"/>
          <w:lang w:val="en-GB"/>
        </w:rPr>
        <w:t xml:space="preserve">stepwise </w:t>
      </w:r>
      <w:proofErr w:type="spellStart"/>
      <w:r w:rsidR="004056B0">
        <w:rPr>
          <w:rFonts w:ascii="Times New Roman" w:hAnsi="Times New Roman" w:cs="Times New Roman"/>
          <w:sz w:val="24"/>
          <w:szCs w:val="24"/>
          <w:lang w:val="en-GB"/>
        </w:rPr>
        <w:t>selection.</w:t>
      </w:r>
      <w:r w:rsidRPr="0086311B">
        <w:rPr>
          <w:rFonts w:ascii="Times New Roman" w:hAnsi="Times New Roman" w:cs="Times New Roman"/>
          <w:sz w:val="24"/>
          <w:szCs w:val="24"/>
          <w:lang w:val="en-GB"/>
        </w:rPr>
        <w:t>Bolded</w:t>
      </w:r>
      <w:proofErr w:type="spellEnd"/>
      <w:r w:rsidRPr="0086311B">
        <w:rPr>
          <w:rFonts w:ascii="Times New Roman" w:hAnsi="Times New Roman" w:cs="Times New Roman"/>
          <w:sz w:val="24"/>
          <w:szCs w:val="24"/>
          <w:lang w:val="en-GB"/>
        </w:rPr>
        <w:t xml:space="preserve"> are the best supported models.</w:t>
      </w:r>
    </w:p>
    <w:p w:rsidR="00FC0047" w:rsidRPr="0086311B" w:rsidRDefault="00FC0047" w:rsidP="00FC0047">
      <w:pPr>
        <w:pStyle w:val="ListParagraph"/>
        <w:numPr>
          <w:ilvl w:val="0"/>
          <w:numId w:val="1"/>
        </w:numPr>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Non-spatial (</w:t>
      </w:r>
      <w:r w:rsidRPr="0086311B">
        <w:rPr>
          <w:rFonts w:ascii="Times New Roman" w:hAnsi="Times New Roman" w:cs="Times New Roman"/>
          <w:i/>
          <w:sz w:val="24"/>
          <w:szCs w:val="24"/>
          <w:lang w:val="en-GB"/>
        </w:rPr>
        <w:t>y=</w:t>
      </w:r>
      <w:r w:rsidRPr="0086311B">
        <w:rPr>
          <w:rFonts w:ascii="Times New Roman" w:eastAsia="Times New Roman" w:hAnsi="Times New Roman" w:cs="Times New Roman"/>
          <w:i/>
          <w:color w:val="000000"/>
          <w:lang w:val="en-GB" w:eastAsia="da-DK"/>
        </w:rPr>
        <w:t>OldNew+log1p(areakm2)</w:t>
      </w:r>
      <w:r w:rsidRPr="0086311B">
        <w:rPr>
          <w:rFonts w:ascii="Times New Roman" w:eastAsia="Times New Roman" w:hAnsi="Times New Roman" w:cs="Times New Roman"/>
          <w:color w:val="000000"/>
          <w:lang w:val="en-GB" w:eastAsia="da-DK"/>
        </w:rPr>
        <w:t xml:space="preserve"> as 0model</w:t>
      </w:r>
      <w:r w:rsidRPr="0086311B">
        <w:rPr>
          <w:rFonts w:ascii="Times New Roman" w:hAnsi="Times New Roman" w:cs="Times New Roman"/>
          <w:sz w:val="24"/>
          <w:szCs w:val="24"/>
          <w:lang w:val="en-GB"/>
        </w:rPr>
        <w:t>)</w:t>
      </w:r>
    </w:p>
    <w:p w:rsidR="00FC0047" w:rsidRPr="0086311B" w:rsidRDefault="00FC0047" w:rsidP="00FC0047">
      <w:pPr>
        <w:pStyle w:val="ListParagraph"/>
        <w:numPr>
          <w:ilvl w:val="0"/>
          <w:numId w:val="1"/>
        </w:numPr>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 xml:space="preserve">Spatial (with </w:t>
      </w:r>
      <w:proofErr w:type="spellStart"/>
      <w:r w:rsidRPr="0086311B">
        <w:rPr>
          <w:rFonts w:ascii="Times New Roman" w:hAnsi="Times New Roman" w:cs="Times New Roman"/>
          <w:sz w:val="24"/>
          <w:szCs w:val="24"/>
          <w:lang w:val="en-GB"/>
        </w:rPr>
        <w:t>autocovariate</w:t>
      </w:r>
      <w:proofErr w:type="spellEnd"/>
      <w:r w:rsidRPr="0086311B">
        <w:rPr>
          <w:rFonts w:ascii="Times New Roman" w:hAnsi="Times New Roman" w:cs="Times New Roman"/>
          <w:sz w:val="24"/>
          <w:szCs w:val="24"/>
          <w:lang w:val="en-GB"/>
        </w:rPr>
        <w:t>) (</w:t>
      </w:r>
      <w:r w:rsidRPr="0086311B">
        <w:rPr>
          <w:rFonts w:ascii="Times New Roman" w:hAnsi="Times New Roman" w:cs="Times New Roman"/>
          <w:i/>
          <w:sz w:val="24"/>
          <w:szCs w:val="24"/>
          <w:lang w:val="en-GB"/>
        </w:rPr>
        <w:t>y=</w:t>
      </w:r>
      <w:r w:rsidRPr="0086311B">
        <w:rPr>
          <w:rFonts w:ascii="Times New Roman" w:eastAsia="Times New Roman" w:hAnsi="Times New Roman" w:cs="Times New Roman"/>
          <w:i/>
          <w:color w:val="000000"/>
          <w:lang w:val="en-GB" w:eastAsia="da-DK"/>
        </w:rPr>
        <w:t>OldNew+log1p(areakm2)+ac</w:t>
      </w:r>
      <w:r w:rsidRPr="0086311B">
        <w:rPr>
          <w:rFonts w:ascii="Times New Roman" w:eastAsia="Times New Roman" w:hAnsi="Times New Roman" w:cs="Times New Roman"/>
          <w:color w:val="000000"/>
          <w:lang w:val="en-GB" w:eastAsia="da-DK"/>
        </w:rPr>
        <w:t xml:space="preserve"> as 0model</w:t>
      </w:r>
      <w:r w:rsidRPr="0086311B">
        <w:rPr>
          <w:rFonts w:ascii="Times New Roman" w:hAnsi="Times New Roman" w:cs="Times New Roman"/>
          <w:sz w:val="24"/>
          <w:szCs w:val="24"/>
          <w:lang w:val="en-GB"/>
        </w:rPr>
        <w:t>)</w:t>
      </w:r>
    </w:p>
    <w:tbl>
      <w:tblPr>
        <w:tblStyle w:val="LightShading-Accent1"/>
        <w:tblW w:w="0" w:type="auto"/>
        <w:tblLook w:val="04A0" w:firstRow="1" w:lastRow="0" w:firstColumn="1" w:lastColumn="0" w:noHBand="0" w:noVBand="1"/>
      </w:tblPr>
      <w:tblGrid>
        <w:gridCol w:w="870"/>
        <w:gridCol w:w="7414"/>
        <w:gridCol w:w="996"/>
        <w:gridCol w:w="876"/>
        <w:gridCol w:w="790"/>
        <w:gridCol w:w="756"/>
        <w:gridCol w:w="756"/>
        <w:gridCol w:w="236"/>
        <w:gridCol w:w="236"/>
      </w:tblGrid>
      <w:tr w:rsidR="004056B0" w:rsidRPr="004056B0" w:rsidTr="004056B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single" w:sz="6" w:space="0" w:color="auto"/>
            </w:tcBorders>
            <w:shd w:val="clear" w:color="auto" w:fill="auto"/>
            <w:noWrap/>
            <w:hideMark/>
          </w:tcPr>
          <w:p w:rsidR="004056B0" w:rsidRPr="004056B0" w:rsidRDefault="004056B0" w:rsidP="00C23AF2">
            <w:pPr>
              <w:spacing w:line="360" w:lineRule="auto"/>
              <w:jc w:val="both"/>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Model</w:t>
            </w:r>
          </w:p>
        </w:tc>
        <w:tc>
          <w:tcPr>
            <w:tcW w:w="0" w:type="auto"/>
            <w:tcBorders>
              <w:bottom w:val="single" w:sz="6" w:space="0" w:color="auto"/>
            </w:tcBorders>
            <w:shd w:val="clear" w:color="auto" w:fill="auto"/>
          </w:tcPr>
          <w:p w:rsidR="004056B0" w:rsidRPr="004056B0" w:rsidDel="00DA35CA" w:rsidRDefault="004056B0" w:rsidP="00C23AF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Predictors</w:t>
            </w:r>
          </w:p>
        </w:tc>
        <w:tc>
          <w:tcPr>
            <w:tcW w:w="0" w:type="auto"/>
            <w:tcBorders>
              <w:bottom w:val="single" w:sz="6" w:space="0" w:color="auto"/>
            </w:tcBorders>
            <w:shd w:val="clear" w:color="auto" w:fill="auto"/>
            <w:noWrap/>
          </w:tcPr>
          <w:p w:rsidR="004056B0" w:rsidRPr="004056B0" w:rsidRDefault="004056B0" w:rsidP="007D002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AIC</w:t>
            </w:r>
          </w:p>
        </w:tc>
        <w:tc>
          <w:tcPr>
            <w:tcW w:w="0" w:type="auto"/>
            <w:tcBorders>
              <w:bottom w:val="single" w:sz="6" w:space="0" w:color="auto"/>
            </w:tcBorders>
            <w:shd w:val="clear" w:color="auto" w:fill="auto"/>
            <w:noWrap/>
          </w:tcPr>
          <w:p w:rsidR="004056B0" w:rsidRPr="004056B0" w:rsidRDefault="004056B0" w:rsidP="007D002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∆AIC</w:t>
            </w:r>
          </w:p>
        </w:tc>
        <w:tc>
          <w:tcPr>
            <w:tcW w:w="0" w:type="auto"/>
            <w:tcBorders>
              <w:bottom w:val="single" w:sz="6" w:space="0" w:color="auto"/>
            </w:tcBorders>
            <w:shd w:val="clear" w:color="auto" w:fill="auto"/>
            <w:noWrap/>
          </w:tcPr>
          <w:p w:rsidR="004056B0" w:rsidRPr="004056B0" w:rsidRDefault="004056B0" w:rsidP="007D002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roofErr w:type="spellStart"/>
            <w:r w:rsidRPr="004056B0">
              <w:rPr>
                <w:rFonts w:ascii="Times New Roman" w:eastAsia="Times New Roman" w:hAnsi="Times New Roman" w:cs="Times New Roman"/>
                <w:color w:val="auto"/>
                <w:sz w:val="24"/>
                <w:szCs w:val="24"/>
                <w:lang w:val="en-GB" w:eastAsia="da-DK"/>
              </w:rPr>
              <w:t>rel_w</w:t>
            </w:r>
            <w:proofErr w:type="spellEnd"/>
          </w:p>
        </w:tc>
        <w:tc>
          <w:tcPr>
            <w:tcW w:w="0" w:type="auto"/>
            <w:tcBorders>
              <w:bottom w:val="single" w:sz="6" w:space="0" w:color="auto"/>
            </w:tcBorders>
            <w:shd w:val="clear" w:color="auto" w:fill="auto"/>
            <w:noWrap/>
          </w:tcPr>
          <w:p w:rsidR="004056B0" w:rsidRPr="004056B0" w:rsidRDefault="004056B0" w:rsidP="007D002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roofErr w:type="spellStart"/>
            <w:r w:rsidRPr="004056B0">
              <w:rPr>
                <w:rFonts w:ascii="Times New Roman" w:eastAsia="Times New Roman" w:hAnsi="Times New Roman" w:cs="Times New Roman"/>
                <w:color w:val="auto"/>
                <w:sz w:val="24"/>
                <w:szCs w:val="24"/>
                <w:lang w:val="en-GB" w:eastAsia="da-DK"/>
              </w:rPr>
              <w:t>wi</w:t>
            </w:r>
            <w:proofErr w:type="spellEnd"/>
          </w:p>
        </w:tc>
        <w:tc>
          <w:tcPr>
            <w:tcW w:w="756" w:type="dxa"/>
            <w:tcBorders>
              <w:bottom w:val="single" w:sz="6" w:space="0" w:color="auto"/>
            </w:tcBorders>
          </w:tcPr>
          <w:p w:rsidR="004056B0" w:rsidRPr="004056B0" w:rsidRDefault="004056B0" w:rsidP="0027311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R2</w:t>
            </w:r>
          </w:p>
        </w:tc>
        <w:tc>
          <w:tcPr>
            <w:tcW w:w="236" w:type="dxa"/>
            <w:tcBorders>
              <w:bottom w:val="single" w:sz="6" w:space="0" w:color="auto"/>
            </w:tcBorders>
          </w:tcPr>
          <w:p w:rsidR="004056B0" w:rsidRPr="004056B0" w:rsidRDefault="004056B0" w:rsidP="00C23AF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
        </w:tc>
        <w:tc>
          <w:tcPr>
            <w:tcW w:w="236" w:type="dxa"/>
            <w:tcBorders>
              <w:bottom w:val="single" w:sz="6" w:space="0" w:color="auto"/>
            </w:tcBorders>
          </w:tcPr>
          <w:p w:rsidR="004056B0" w:rsidRPr="004056B0" w:rsidRDefault="004056B0" w:rsidP="00C23AF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bottom w:val="nil"/>
            </w:tcBorders>
            <w:shd w:val="clear" w:color="auto" w:fill="EEECE1" w:themeFill="background2"/>
            <w:noWrap/>
            <w:vAlign w:val="bottom"/>
          </w:tcPr>
          <w:p w:rsidR="004056B0" w:rsidRPr="004056B0" w:rsidRDefault="004056B0" w:rsidP="00C23AF2">
            <w:pPr>
              <w:pStyle w:val="ListParagraph"/>
              <w:numPr>
                <w:ilvl w:val="0"/>
                <w:numId w:val="5"/>
              </w:numPr>
              <w:spacing w:line="360" w:lineRule="auto"/>
              <w:rPr>
                <w:rFonts w:ascii="Times New Roman" w:hAnsi="Times New Roman" w:cs="Times New Roman"/>
                <w:b w:val="0"/>
                <w:bCs w:val="0"/>
                <w:i/>
                <w:color w:val="auto"/>
                <w:sz w:val="24"/>
                <w:szCs w:val="24"/>
                <w:lang w:val="en-GB"/>
              </w:rPr>
            </w:pPr>
          </w:p>
        </w:tc>
        <w:tc>
          <w:tcPr>
            <w:tcW w:w="0" w:type="auto"/>
            <w:tcBorders>
              <w:top w:val="single" w:sz="6" w:space="0" w:color="auto"/>
              <w:bottom w:val="nil"/>
            </w:tcBorders>
            <w:shd w:val="clear" w:color="auto" w:fill="EEECE1" w:themeFill="background2"/>
            <w:vAlign w:val="bottom"/>
          </w:tcPr>
          <w:p w:rsidR="004056B0" w:rsidRPr="004056B0" w:rsidRDefault="004056B0"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4"/>
                <w:szCs w:val="24"/>
                <w:lang w:val="en-GB"/>
              </w:rPr>
            </w:pPr>
            <w:r w:rsidRPr="004056B0">
              <w:rPr>
                <w:rFonts w:ascii="Times New Roman" w:hAnsi="Times New Roman" w:cs="Times New Roman"/>
                <w:b/>
                <w:i/>
                <w:color w:val="auto"/>
                <w:sz w:val="24"/>
                <w:szCs w:val="24"/>
                <w:lang w:val="en-GB"/>
              </w:rPr>
              <w:t>Non-spatial</w:t>
            </w:r>
          </w:p>
        </w:tc>
        <w:tc>
          <w:tcPr>
            <w:tcW w:w="0" w:type="auto"/>
            <w:tcBorders>
              <w:top w:val="single" w:sz="6" w:space="0" w:color="auto"/>
              <w:bottom w:val="nil"/>
            </w:tcBorders>
            <w:shd w:val="clear" w:color="auto" w:fill="EEECE1" w:themeFill="background2"/>
            <w:noWrap/>
          </w:tcPr>
          <w:p w:rsidR="004056B0" w:rsidRPr="004056B0"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6" w:space="0" w:color="auto"/>
              <w:bottom w:val="nil"/>
            </w:tcBorders>
            <w:shd w:val="clear" w:color="auto" w:fill="EEECE1" w:themeFill="background2"/>
            <w:noWrap/>
          </w:tcPr>
          <w:p w:rsidR="004056B0" w:rsidRPr="004056B0"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6" w:space="0" w:color="auto"/>
              <w:bottom w:val="nil"/>
            </w:tcBorders>
            <w:shd w:val="clear" w:color="auto" w:fill="EEECE1" w:themeFill="background2"/>
            <w:noWrap/>
          </w:tcPr>
          <w:p w:rsidR="004056B0" w:rsidRPr="004056B0"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6" w:space="0" w:color="auto"/>
              <w:bottom w:val="nil"/>
            </w:tcBorders>
            <w:shd w:val="clear" w:color="auto" w:fill="EEECE1" w:themeFill="background2"/>
            <w:noWrap/>
          </w:tcPr>
          <w:p w:rsidR="004056B0" w:rsidRPr="004056B0"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756" w:type="dxa"/>
            <w:tcBorders>
              <w:top w:val="single" w:sz="6" w:space="0" w:color="auto"/>
              <w:bottom w:val="nil"/>
            </w:tcBorders>
            <w:shd w:val="clear" w:color="auto" w:fill="EEECE1" w:themeFill="background2"/>
          </w:tcPr>
          <w:p w:rsidR="004056B0" w:rsidRPr="004056B0" w:rsidRDefault="004056B0" w:rsidP="0027311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236" w:type="dxa"/>
            <w:tcBorders>
              <w:top w:val="single" w:sz="6" w:space="0" w:color="auto"/>
              <w:bottom w:val="nil"/>
            </w:tcBorders>
            <w:shd w:val="clear" w:color="auto" w:fill="EEECE1" w:themeFill="background2"/>
          </w:tcPr>
          <w:p w:rsidR="004056B0" w:rsidRPr="004056B0"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236" w:type="dxa"/>
            <w:tcBorders>
              <w:top w:val="single" w:sz="6" w:space="0" w:color="auto"/>
              <w:bottom w:val="nil"/>
            </w:tcBorders>
            <w:shd w:val="clear" w:color="auto" w:fill="EEECE1" w:themeFill="background2"/>
          </w:tcPr>
          <w:p w:rsidR="004056B0" w:rsidRPr="004056B0"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gridAfter w:val="1"/>
          <w:wAfter w:w="236" w:type="dxa"/>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noWrap/>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t>1</w:t>
            </w:r>
          </w:p>
        </w:tc>
        <w:tc>
          <w:tcPr>
            <w:tcW w:w="0" w:type="auto"/>
            <w:tcBorders>
              <w:top w:val="nil"/>
            </w:tcBorders>
            <w:shd w:val="clear" w:color="auto" w:fill="auto"/>
          </w:tcPr>
          <w:p w:rsidR="004056B0" w:rsidRPr="004056B0" w:rsidDel="00DA35CA"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proofErr w:type="spellStart"/>
            <w:r w:rsidRPr="004056B0">
              <w:rPr>
                <w:rFonts w:ascii="Times New Roman" w:hAnsi="Times New Roman" w:cs="Times New Roman"/>
                <w:color w:val="auto"/>
                <w:sz w:val="24"/>
                <w:szCs w:val="24"/>
                <w:lang w:val="en-GB"/>
              </w:rPr>
              <w:t>sqrtSeaTemp</w:t>
            </w:r>
            <w:proofErr w:type="spellEnd"/>
            <w:r w:rsidRPr="004056B0">
              <w:rPr>
                <w:rFonts w:ascii="Times New Roman" w:hAnsi="Times New Roman" w:cs="Times New Roman"/>
                <w:color w:val="auto"/>
                <w:sz w:val="24"/>
                <w:szCs w:val="24"/>
                <w:lang w:val="en-GB"/>
              </w:rPr>
              <w:t xml:space="preserve"> +</w:t>
            </w:r>
            <w:proofErr w:type="spellStart"/>
            <w:r w:rsidRPr="004056B0">
              <w:rPr>
                <w:rFonts w:ascii="Times New Roman" w:hAnsi="Times New Roman" w:cs="Times New Roman"/>
                <w:color w:val="auto"/>
                <w:sz w:val="24"/>
                <w:szCs w:val="24"/>
                <w:lang w:val="en-GB"/>
              </w:rPr>
              <w:t>sqrtSeaTemp</w:t>
            </w:r>
            <w:proofErr w:type="spellEnd"/>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OldNew</w:t>
            </w:r>
            <w:proofErr w:type="spellEnd"/>
          </w:p>
        </w:tc>
        <w:tc>
          <w:tcPr>
            <w:tcW w:w="0" w:type="auto"/>
            <w:tcBorders>
              <w:top w:val="nil"/>
            </w:tcBorders>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259.485</w:t>
            </w:r>
          </w:p>
        </w:tc>
        <w:tc>
          <w:tcPr>
            <w:tcW w:w="0" w:type="auto"/>
            <w:tcBorders>
              <w:top w:val="nil"/>
            </w:tcBorders>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21.558</w:t>
            </w:r>
          </w:p>
        </w:tc>
        <w:tc>
          <w:tcPr>
            <w:tcW w:w="0" w:type="auto"/>
            <w:tcBorders>
              <w:top w:val="nil"/>
            </w:tcBorders>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0.000</w:t>
            </w:r>
          </w:p>
        </w:tc>
        <w:tc>
          <w:tcPr>
            <w:tcW w:w="0" w:type="auto"/>
            <w:tcBorders>
              <w:top w:val="nil"/>
            </w:tcBorders>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0.000</w:t>
            </w:r>
          </w:p>
        </w:tc>
        <w:tc>
          <w:tcPr>
            <w:tcW w:w="756" w:type="dxa"/>
            <w:tcBorders>
              <w:top w:val="nil"/>
              <w:bottom w:val="nil"/>
            </w:tcBorders>
            <w:shd w:val="clear" w:color="auto" w:fill="FFFFFF" w:themeFill="background1"/>
          </w:tcPr>
          <w:p w:rsidR="004056B0" w:rsidRPr="004056B0" w:rsidRDefault="004056B0" w:rsidP="00273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4056B0">
              <w:rPr>
                <w:rFonts w:ascii="Times New Roman" w:hAnsi="Times New Roman" w:cs="Times New Roman"/>
                <w:color w:val="auto"/>
                <w:sz w:val="24"/>
                <w:szCs w:val="24"/>
              </w:rPr>
              <w:t>0.115</w:t>
            </w:r>
            <w:proofErr w:type="gramEnd"/>
          </w:p>
        </w:tc>
        <w:tc>
          <w:tcPr>
            <w:tcW w:w="236" w:type="dxa"/>
            <w:tcBorders>
              <w:top w:val="nil"/>
              <w:bottom w:val="nil"/>
            </w:tcBorders>
          </w:tcPr>
          <w:p w:rsidR="004056B0" w:rsidRPr="004056B0"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p>
        </w:tc>
      </w:tr>
      <w:tr w:rsidR="004056B0" w:rsidRPr="004056B0" w:rsidTr="004056B0">
        <w:trPr>
          <w:gridAfter w:val="1"/>
          <w:cnfStyle w:val="000000100000" w:firstRow="0" w:lastRow="0" w:firstColumn="0" w:lastColumn="0" w:oddVBand="0" w:evenVBand="0" w:oddHBand="1" w:evenHBand="0" w:firstRowFirstColumn="0" w:firstRowLastColumn="0" w:lastRowFirstColumn="0" w:lastRowLastColumn="0"/>
          <w:wAfter w:w="236" w:type="dxa"/>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t>2</w:t>
            </w:r>
          </w:p>
        </w:tc>
        <w:tc>
          <w:tcPr>
            <w:tcW w:w="0" w:type="auto"/>
            <w:shd w:val="clear" w:color="auto" w:fill="auto"/>
          </w:tcPr>
          <w:p w:rsidR="004056B0" w:rsidRPr="004056B0" w:rsidDel="00DA35CA"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proofErr w:type="spellStart"/>
            <w:r w:rsidRPr="004056B0">
              <w:rPr>
                <w:rFonts w:ascii="Times New Roman" w:hAnsi="Times New Roman" w:cs="Times New Roman"/>
                <w:color w:val="auto"/>
                <w:sz w:val="24"/>
                <w:szCs w:val="24"/>
                <w:lang w:val="en-GB"/>
              </w:rPr>
              <w:t>sqrtSeasp</w:t>
            </w:r>
            <w:proofErr w:type="spellEnd"/>
            <w:r w:rsidRPr="004056B0">
              <w:rPr>
                <w:rFonts w:ascii="Times New Roman" w:hAnsi="Times New Roman" w:cs="Times New Roman"/>
                <w:color w:val="auto"/>
                <w:sz w:val="24"/>
                <w:szCs w:val="24"/>
                <w:lang w:val="en-GB"/>
              </w:rPr>
              <w:t xml:space="preserve"> +</w:t>
            </w:r>
            <w:proofErr w:type="spellStart"/>
            <w:r w:rsidRPr="004056B0">
              <w:rPr>
                <w:rFonts w:ascii="Times New Roman" w:hAnsi="Times New Roman" w:cs="Times New Roman"/>
                <w:color w:val="auto"/>
                <w:sz w:val="24"/>
                <w:szCs w:val="24"/>
                <w:lang w:val="en-GB"/>
              </w:rPr>
              <w:t>sqrtSeasp</w:t>
            </w:r>
            <w:proofErr w:type="spellEnd"/>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OldNew</w:t>
            </w:r>
            <w:proofErr w:type="spellEnd"/>
          </w:p>
        </w:tc>
        <w:tc>
          <w:tcPr>
            <w:tcW w:w="0" w:type="auto"/>
            <w:shd w:val="clear" w:color="auto" w:fill="auto"/>
            <w:noWrap/>
            <w:vAlign w:val="center"/>
          </w:tcPr>
          <w:p w:rsidR="004056B0" w:rsidRPr="004056B0" w:rsidRDefault="004056B0" w:rsidP="00A96F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264.094</w:t>
            </w:r>
          </w:p>
        </w:tc>
        <w:tc>
          <w:tcPr>
            <w:tcW w:w="0" w:type="auto"/>
            <w:shd w:val="clear" w:color="auto" w:fill="auto"/>
            <w:noWrap/>
            <w:vAlign w:val="center"/>
          </w:tcPr>
          <w:p w:rsidR="004056B0" w:rsidRPr="004056B0" w:rsidRDefault="004056B0" w:rsidP="00A96F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26.167</w:t>
            </w:r>
          </w:p>
        </w:tc>
        <w:tc>
          <w:tcPr>
            <w:tcW w:w="0" w:type="auto"/>
            <w:shd w:val="clear" w:color="auto" w:fill="auto"/>
            <w:noWrap/>
            <w:vAlign w:val="center"/>
          </w:tcPr>
          <w:p w:rsidR="004056B0" w:rsidRPr="004056B0" w:rsidRDefault="004056B0" w:rsidP="00A96F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0.000</w:t>
            </w:r>
          </w:p>
        </w:tc>
        <w:tc>
          <w:tcPr>
            <w:tcW w:w="0" w:type="auto"/>
            <w:shd w:val="clear" w:color="auto" w:fill="auto"/>
            <w:noWrap/>
            <w:vAlign w:val="center"/>
          </w:tcPr>
          <w:p w:rsidR="004056B0" w:rsidRPr="004056B0" w:rsidRDefault="004056B0" w:rsidP="00A96F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0.000</w:t>
            </w:r>
          </w:p>
        </w:tc>
        <w:tc>
          <w:tcPr>
            <w:tcW w:w="756" w:type="dxa"/>
            <w:tcBorders>
              <w:top w:val="nil"/>
              <w:bottom w:val="nil"/>
            </w:tcBorders>
            <w:shd w:val="clear" w:color="auto" w:fill="FFFFFF" w:themeFill="background1"/>
          </w:tcPr>
          <w:p w:rsidR="004056B0" w:rsidRPr="004056B0" w:rsidRDefault="004056B0" w:rsidP="00273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4056B0">
              <w:rPr>
                <w:rFonts w:ascii="Times New Roman" w:hAnsi="Times New Roman" w:cs="Times New Roman"/>
                <w:color w:val="auto"/>
                <w:sz w:val="24"/>
                <w:szCs w:val="24"/>
              </w:rPr>
              <w:t>0.092</w:t>
            </w:r>
            <w:proofErr w:type="gramEnd"/>
          </w:p>
        </w:tc>
        <w:tc>
          <w:tcPr>
            <w:tcW w:w="236" w:type="dxa"/>
            <w:tcBorders>
              <w:top w:val="nil"/>
              <w:bottom w:val="nil"/>
            </w:tcBorders>
            <w:shd w:val="clear" w:color="auto" w:fill="auto"/>
          </w:tcPr>
          <w:p w:rsidR="004056B0" w:rsidRPr="004056B0"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lang w:val="en-GB"/>
              </w:rPr>
            </w:pPr>
          </w:p>
        </w:tc>
      </w:tr>
      <w:tr w:rsidR="004056B0" w:rsidRPr="004056B0" w:rsidTr="004056B0">
        <w:trPr>
          <w:gridAfter w:val="1"/>
          <w:wAfter w:w="236" w:type="dxa"/>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t>3</w:t>
            </w:r>
          </w:p>
        </w:tc>
        <w:tc>
          <w:tcPr>
            <w:tcW w:w="0" w:type="auto"/>
            <w:shd w:val="clear" w:color="auto" w:fill="auto"/>
          </w:tcPr>
          <w:p w:rsidR="004056B0" w:rsidRPr="004056B0" w:rsidDel="00DA35CA"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proofErr w:type="spellStart"/>
            <w:r w:rsidRPr="004056B0">
              <w:rPr>
                <w:rFonts w:ascii="Times New Roman" w:hAnsi="Times New Roman" w:cs="Times New Roman"/>
                <w:color w:val="auto"/>
                <w:sz w:val="24"/>
                <w:szCs w:val="24"/>
                <w:lang w:val="en-GB"/>
              </w:rPr>
              <w:t>sqrtSeasp+sqrtSeaTemp</w:t>
            </w:r>
            <w:proofErr w:type="spellEnd"/>
            <w:r w:rsidRPr="004056B0">
              <w:rPr>
                <w:rFonts w:ascii="Times New Roman" w:hAnsi="Times New Roman" w:cs="Times New Roman"/>
                <w:color w:val="auto"/>
                <w:sz w:val="24"/>
                <w:szCs w:val="24"/>
                <w:lang w:val="en-GB"/>
              </w:rPr>
              <w:t xml:space="preserve"> </w:t>
            </w:r>
            <w:proofErr w:type="spellStart"/>
            <w:r w:rsidRPr="004056B0">
              <w:rPr>
                <w:rFonts w:ascii="Times New Roman" w:hAnsi="Times New Roman" w:cs="Times New Roman"/>
                <w:color w:val="auto"/>
                <w:sz w:val="24"/>
                <w:szCs w:val="24"/>
                <w:lang w:val="en-GB"/>
              </w:rPr>
              <w:t>sqrtSeaTemp</w:t>
            </w:r>
            <w:proofErr w:type="spellEnd"/>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OldNew</w:t>
            </w:r>
            <w:proofErr w:type="spellEnd"/>
          </w:p>
        </w:tc>
        <w:tc>
          <w:tcPr>
            <w:tcW w:w="0" w:type="auto"/>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261.418</w:t>
            </w:r>
          </w:p>
        </w:tc>
        <w:tc>
          <w:tcPr>
            <w:tcW w:w="0" w:type="auto"/>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23.491</w:t>
            </w:r>
          </w:p>
        </w:tc>
        <w:tc>
          <w:tcPr>
            <w:tcW w:w="0" w:type="auto"/>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0.000</w:t>
            </w:r>
          </w:p>
        </w:tc>
        <w:tc>
          <w:tcPr>
            <w:tcW w:w="0" w:type="auto"/>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0.000</w:t>
            </w:r>
          </w:p>
        </w:tc>
        <w:tc>
          <w:tcPr>
            <w:tcW w:w="756" w:type="dxa"/>
            <w:tcBorders>
              <w:top w:val="nil"/>
              <w:bottom w:val="nil"/>
            </w:tcBorders>
            <w:shd w:val="clear" w:color="auto" w:fill="FFFFFF" w:themeFill="background1"/>
          </w:tcPr>
          <w:p w:rsidR="004056B0" w:rsidRPr="004056B0" w:rsidRDefault="004056B0" w:rsidP="0027311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4056B0">
              <w:rPr>
                <w:rFonts w:ascii="Times New Roman" w:hAnsi="Times New Roman" w:cs="Times New Roman"/>
                <w:color w:val="auto"/>
                <w:sz w:val="24"/>
                <w:szCs w:val="24"/>
              </w:rPr>
              <w:t>0.093</w:t>
            </w:r>
            <w:proofErr w:type="gramEnd"/>
          </w:p>
        </w:tc>
        <w:tc>
          <w:tcPr>
            <w:tcW w:w="236" w:type="dxa"/>
            <w:tcBorders>
              <w:top w:val="nil"/>
              <w:bottom w:val="nil"/>
            </w:tcBorders>
            <w:shd w:val="clear" w:color="auto" w:fill="auto"/>
          </w:tcPr>
          <w:p w:rsidR="004056B0" w:rsidRPr="004056B0"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p>
        </w:tc>
      </w:tr>
      <w:tr w:rsidR="004056B0" w:rsidRPr="004056B0" w:rsidTr="004056B0">
        <w:trPr>
          <w:gridAfter w:val="1"/>
          <w:cnfStyle w:val="000000100000" w:firstRow="0" w:lastRow="0" w:firstColumn="0" w:lastColumn="0" w:oddVBand="0" w:evenVBand="0" w:oddHBand="1" w:evenHBand="0" w:firstRowFirstColumn="0" w:firstRowLastColumn="0" w:lastRowFirstColumn="0" w:lastRowLastColumn="0"/>
          <w:wAfter w:w="236" w:type="dxa"/>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t>4</w:t>
            </w:r>
          </w:p>
        </w:tc>
        <w:tc>
          <w:tcPr>
            <w:tcW w:w="0" w:type="auto"/>
            <w:shd w:val="clear" w:color="auto" w:fill="auto"/>
          </w:tcPr>
          <w:p w:rsidR="004056B0" w:rsidRPr="004056B0" w:rsidDel="00DA35CA"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4"/>
                <w:lang w:val="en-GB" w:eastAsia="da-DK"/>
              </w:rPr>
            </w:pPr>
            <w:r w:rsidRPr="004056B0">
              <w:rPr>
                <w:rFonts w:ascii="Times New Roman" w:hAnsi="Times New Roman" w:cs="Times New Roman"/>
                <w:b/>
                <w:color w:val="auto"/>
                <w:sz w:val="24"/>
                <w:szCs w:val="24"/>
                <w:lang w:val="en-GB"/>
              </w:rPr>
              <w:t>OldNew+log1p(areakm2)+GVI +GVI*</w:t>
            </w:r>
            <w:proofErr w:type="spellStart"/>
            <w:r w:rsidRPr="004056B0">
              <w:rPr>
                <w:rFonts w:ascii="Times New Roman" w:hAnsi="Times New Roman" w:cs="Times New Roman"/>
                <w:b/>
                <w:color w:val="auto"/>
                <w:sz w:val="24"/>
                <w:szCs w:val="24"/>
                <w:lang w:val="en-GB"/>
              </w:rPr>
              <w:t>OldNew</w:t>
            </w:r>
            <w:proofErr w:type="spellEnd"/>
          </w:p>
        </w:tc>
        <w:tc>
          <w:tcPr>
            <w:tcW w:w="0" w:type="auto"/>
            <w:shd w:val="clear" w:color="auto" w:fill="auto"/>
            <w:noWrap/>
            <w:vAlign w:val="center"/>
          </w:tcPr>
          <w:p w:rsidR="004056B0" w:rsidRPr="004056B0" w:rsidRDefault="004056B0" w:rsidP="00A96F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4056B0">
              <w:rPr>
                <w:rFonts w:ascii="Times New Roman" w:hAnsi="Times New Roman" w:cs="Times New Roman"/>
                <w:b/>
                <w:color w:val="auto"/>
                <w:sz w:val="24"/>
                <w:szCs w:val="24"/>
                <w:lang w:val="en-GB"/>
              </w:rPr>
              <w:t>237.927</w:t>
            </w:r>
          </w:p>
        </w:tc>
        <w:tc>
          <w:tcPr>
            <w:tcW w:w="0" w:type="auto"/>
            <w:shd w:val="clear" w:color="auto" w:fill="auto"/>
            <w:noWrap/>
            <w:vAlign w:val="center"/>
          </w:tcPr>
          <w:p w:rsidR="004056B0" w:rsidRPr="004056B0" w:rsidRDefault="004056B0" w:rsidP="00A96F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4056B0">
              <w:rPr>
                <w:rFonts w:ascii="Times New Roman" w:hAnsi="Times New Roman" w:cs="Times New Roman"/>
                <w:b/>
                <w:color w:val="auto"/>
                <w:sz w:val="24"/>
                <w:szCs w:val="24"/>
                <w:lang w:val="en-GB"/>
              </w:rPr>
              <w:t>0.000</w:t>
            </w:r>
          </w:p>
        </w:tc>
        <w:tc>
          <w:tcPr>
            <w:tcW w:w="0" w:type="auto"/>
            <w:shd w:val="clear" w:color="auto" w:fill="auto"/>
            <w:noWrap/>
            <w:vAlign w:val="center"/>
          </w:tcPr>
          <w:p w:rsidR="004056B0" w:rsidRPr="004056B0" w:rsidRDefault="004056B0" w:rsidP="00A96F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4056B0">
              <w:rPr>
                <w:rFonts w:ascii="Times New Roman" w:hAnsi="Times New Roman" w:cs="Times New Roman"/>
                <w:b/>
                <w:color w:val="auto"/>
                <w:sz w:val="24"/>
                <w:szCs w:val="24"/>
                <w:lang w:val="en-GB"/>
              </w:rPr>
              <w:t>1.000</w:t>
            </w:r>
          </w:p>
        </w:tc>
        <w:tc>
          <w:tcPr>
            <w:tcW w:w="0" w:type="auto"/>
            <w:shd w:val="clear" w:color="auto" w:fill="auto"/>
            <w:noWrap/>
            <w:vAlign w:val="center"/>
          </w:tcPr>
          <w:p w:rsidR="004056B0" w:rsidRPr="004056B0" w:rsidRDefault="004056B0" w:rsidP="00A96F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4056B0">
              <w:rPr>
                <w:rFonts w:ascii="Times New Roman" w:hAnsi="Times New Roman" w:cs="Times New Roman"/>
                <w:b/>
                <w:color w:val="auto"/>
                <w:sz w:val="24"/>
                <w:szCs w:val="24"/>
                <w:lang w:val="en-GB"/>
              </w:rPr>
              <w:t>0.587</w:t>
            </w:r>
          </w:p>
        </w:tc>
        <w:tc>
          <w:tcPr>
            <w:tcW w:w="756" w:type="dxa"/>
            <w:tcBorders>
              <w:top w:val="nil"/>
              <w:bottom w:val="nil"/>
            </w:tcBorders>
            <w:shd w:val="clear" w:color="auto" w:fill="FFFFFF" w:themeFill="background1"/>
          </w:tcPr>
          <w:p w:rsidR="004056B0" w:rsidRPr="004056B0" w:rsidRDefault="004056B0" w:rsidP="002731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roofErr w:type="gramStart"/>
            <w:r w:rsidRPr="004056B0">
              <w:rPr>
                <w:rFonts w:ascii="Times New Roman" w:hAnsi="Times New Roman" w:cs="Times New Roman"/>
                <w:b/>
                <w:color w:val="auto"/>
                <w:sz w:val="24"/>
                <w:szCs w:val="24"/>
              </w:rPr>
              <w:t>0.234</w:t>
            </w:r>
            <w:proofErr w:type="gramEnd"/>
          </w:p>
        </w:tc>
        <w:tc>
          <w:tcPr>
            <w:tcW w:w="236" w:type="dxa"/>
            <w:tcBorders>
              <w:top w:val="nil"/>
              <w:bottom w:val="nil"/>
            </w:tcBorders>
            <w:shd w:val="clear" w:color="auto" w:fill="auto"/>
          </w:tcPr>
          <w:p w:rsidR="004056B0" w:rsidRPr="004056B0"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lang w:val="en-GB"/>
              </w:rPr>
            </w:pPr>
          </w:p>
        </w:tc>
      </w:tr>
      <w:tr w:rsidR="004056B0" w:rsidRPr="004056B0" w:rsidTr="004056B0">
        <w:trPr>
          <w:gridAfter w:val="1"/>
          <w:wAfter w:w="236" w:type="dxa"/>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t>5</w:t>
            </w:r>
          </w:p>
        </w:tc>
        <w:tc>
          <w:tcPr>
            <w:tcW w:w="0" w:type="auto"/>
            <w:shd w:val="clear" w:color="auto" w:fill="auto"/>
          </w:tcPr>
          <w:p w:rsidR="004056B0" w:rsidRPr="004056B0"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OldNew+log1p(areakm2)+</w:t>
            </w:r>
            <w:proofErr w:type="spellStart"/>
            <w:r w:rsidRPr="004056B0">
              <w:rPr>
                <w:rFonts w:ascii="Times New Roman" w:hAnsi="Times New Roman" w:cs="Times New Roman"/>
                <w:color w:val="auto"/>
                <w:sz w:val="24"/>
                <w:szCs w:val="24"/>
                <w:lang w:val="en-GB"/>
              </w:rPr>
              <w:t>GVI+sqrtSeaTemp</w:t>
            </w:r>
            <w:proofErr w:type="spellEnd"/>
          </w:p>
          <w:p w:rsidR="004056B0" w:rsidRPr="004056B0" w:rsidDel="00DA35CA"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 xml:space="preserve">+ </w:t>
            </w:r>
            <w:proofErr w:type="spellStart"/>
            <w:r w:rsidRPr="004056B0">
              <w:rPr>
                <w:rFonts w:ascii="Times New Roman" w:hAnsi="Times New Roman" w:cs="Times New Roman"/>
                <w:color w:val="auto"/>
                <w:sz w:val="24"/>
                <w:szCs w:val="24"/>
                <w:lang w:val="en-GB"/>
              </w:rPr>
              <w:t>sqrtSeaTemp</w:t>
            </w:r>
            <w:proofErr w:type="spellEnd"/>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OldNew</w:t>
            </w:r>
            <w:proofErr w:type="spellEnd"/>
          </w:p>
        </w:tc>
        <w:tc>
          <w:tcPr>
            <w:tcW w:w="0" w:type="auto"/>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240.046</w:t>
            </w:r>
          </w:p>
        </w:tc>
        <w:tc>
          <w:tcPr>
            <w:tcW w:w="0" w:type="auto"/>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2.119</w:t>
            </w:r>
          </w:p>
        </w:tc>
        <w:tc>
          <w:tcPr>
            <w:tcW w:w="0" w:type="auto"/>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0.347</w:t>
            </w:r>
          </w:p>
        </w:tc>
        <w:tc>
          <w:tcPr>
            <w:tcW w:w="0" w:type="auto"/>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0.204</w:t>
            </w:r>
          </w:p>
        </w:tc>
        <w:tc>
          <w:tcPr>
            <w:tcW w:w="756" w:type="dxa"/>
            <w:tcBorders>
              <w:top w:val="nil"/>
              <w:bottom w:val="nil"/>
            </w:tcBorders>
            <w:shd w:val="clear" w:color="auto" w:fill="FFFFFF" w:themeFill="background1"/>
            <w:vAlign w:val="center"/>
          </w:tcPr>
          <w:p w:rsidR="004056B0" w:rsidRPr="004056B0" w:rsidRDefault="004056B0" w:rsidP="004056B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4056B0">
              <w:rPr>
                <w:rFonts w:ascii="Times New Roman" w:hAnsi="Times New Roman" w:cs="Times New Roman"/>
                <w:color w:val="auto"/>
                <w:sz w:val="24"/>
                <w:szCs w:val="24"/>
              </w:rPr>
              <w:t>0.208</w:t>
            </w:r>
            <w:proofErr w:type="gramEnd"/>
          </w:p>
        </w:tc>
        <w:tc>
          <w:tcPr>
            <w:tcW w:w="236" w:type="dxa"/>
            <w:tcBorders>
              <w:top w:val="nil"/>
              <w:bottom w:val="nil"/>
            </w:tcBorders>
            <w:shd w:val="clear" w:color="auto" w:fill="auto"/>
          </w:tcPr>
          <w:p w:rsidR="004056B0" w:rsidRPr="004056B0"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p>
        </w:tc>
      </w:tr>
      <w:tr w:rsidR="004056B0" w:rsidRPr="004056B0" w:rsidTr="004056B0">
        <w:trPr>
          <w:gridAfter w:val="1"/>
          <w:cnfStyle w:val="000000100000" w:firstRow="0" w:lastRow="0" w:firstColumn="0" w:lastColumn="0" w:oddVBand="0" w:evenVBand="0" w:oddHBand="1" w:evenHBand="0" w:firstRowFirstColumn="0" w:firstRowLastColumn="0" w:lastRowFirstColumn="0" w:lastRowLastColumn="0"/>
          <w:wAfter w:w="236" w:type="dxa"/>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noWrap/>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t>6</w:t>
            </w:r>
          </w:p>
        </w:tc>
        <w:tc>
          <w:tcPr>
            <w:tcW w:w="0" w:type="auto"/>
            <w:tcBorders>
              <w:bottom w:val="nil"/>
            </w:tcBorders>
            <w:shd w:val="clear" w:color="auto" w:fill="auto"/>
          </w:tcPr>
          <w:p w:rsidR="004056B0" w:rsidRPr="004056B0" w:rsidDel="00DA35CA"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proofErr w:type="spellStart"/>
            <w:r w:rsidRPr="004056B0">
              <w:rPr>
                <w:rFonts w:ascii="Times New Roman" w:hAnsi="Times New Roman" w:cs="Times New Roman"/>
                <w:color w:val="auto"/>
                <w:sz w:val="24"/>
                <w:szCs w:val="24"/>
                <w:lang w:val="en-GB"/>
              </w:rPr>
              <w:t>GVI+sqrtSeasp</w:t>
            </w:r>
            <w:proofErr w:type="spellEnd"/>
          </w:p>
        </w:tc>
        <w:tc>
          <w:tcPr>
            <w:tcW w:w="0" w:type="auto"/>
            <w:tcBorders>
              <w:bottom w:val="nil"/>
            </w:tcBorders>
            <w:shd w:val="clear" w:color="auto" w:fill="auto"/>
            <w:noWrap/>
            <w:vAlign w:val="center"/>
          </w:tcPr>
          <w:p w:rsidR="004056B0" w:rsidRPr="004056B0" w:rsidRDefault="004056B0" w:rsidP="00A96F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240.644</w:t>
            </w:r>
          </w:p>
        </w:tc>
        <w:tc>
          <w:tcPr>
            <w:tcW w:w="0" w:type="auto"/>
            <w:tcBorders>
              <w:bottom w:val="nil"/>
            </w:tcBorders>
            <w:shd w:val="clear" w:color="auto" w:fill="auto"/>
            <w:noWrap/>
            <w:vAlign w:val="center"/>
          </w:tcPr>
          <w:p w:rsidR="004056B0" w:rsidRPr="004056B0" w:rsidRDefault="004056B0" w:rsidP="00A96F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2.717</w:t>
            </w:r>
          </w:p>
        </w:tc>
        <w:tc>
          <w:tcPr>
            <w:tcW w:w="0" w:type="auto"/>
            <w:tcBorders>
              <w:bottom w:val="nil"/>
            </w:tcBorders>
            <w:shd w:val="clear" w:color="auto" w:fill="auto"/>
            <w:noWrap/>
            <w:vAlign w:val="center"/>
          </w:tcPr>
          <w:p w:rsidR="004056B0" w:rsidRPr="004056B0" w:rsidRDefault="004056B0" w:rsidP="00A96F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0.257</w:t>
            </w:r>
          </w:p>
        </w:tc>
        <w:tc>
          <w:tcPr>
            <w:tcW w:w="0" w:type="auto"/>
            <w:tcBorders>
              <w:bottom w:val="nil"/>
            </w:tcBorders>
            <w:shd w:val="clear" w:color="auto" w:fill="auto"/>
            <w:noWrap/>
            <w:vAlign w:val="center"/>
          </w:tcPr>
          <w:p w:rsidR="004056B0" w:rsidRPr="004056B0" w:rsidRDefault="004056B0" w:rsidP="00A96F4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0.151</w:t>
            </w:r>
          </w:p>
        </w:tc>
        <w:tc>
          <w:tcPr>
            <w:tcW w:w="756" w:type="dxa"/>
            <w:tcBorders>
              <w:top w:val="nil"/>
              <w:bottom w:val="nil"/>
            </w:tcBorders>
            <w:shd w:val="clear" w:color="auto" w:fill="FFFFFF" w:themeFill="background1"/>
            <w:vAlign w:val="center"/>
          </w:tcPr>
          <w:p w:rsidR="004056B0" w:rsidRPr="004056B0" w:rsidRDefault="004056B0" w:rsidP="004056B0">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4056B0">
              <w:rPr>
                <w:rFonts w:ascii="Times New Roman" w:hAnsi="Times New Roman" w:cs="Times New Roman"/>
                <w:color w:val="auto"/>
                <w:sz w:val="24"/>
                <w:szCs w:val="24"/>
              </w:rPr>
              <w:t>0.208</w:t>
            </w:r>
            <w:proofErr w:type="gramEnd"/>
          </w:p>
        </w:tc>
        <w:tc>
          <w:tcPr>
            <w:tcW w:w="236" w:type="dxa"/>
            <w:tcBorders>
              <w:top w:val="nil"/>
              <w:bottom w:val="nil"/>
            </w:tcBorders>
            <w:shd w:val="clear" w:color="auto" w:fill="auto"/>
          </w:tcPr>
          <w:p w:rsidR="004056B0" w:rsidRPr="004056B0"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color w:val="auto"/>
                <w:lang w:val="en-GB"/>
              </w:rPr>
            </w:pPr>
          </w:p>
        </w:tc>
      </w:tr>
      <w:tr w:rsidR="004056B0" w:rsidRPr="004056B0" w:rsidTr="004056B0">
        <w:trPr>
          <w:gridAfter w:val="1"/>
          <w:wAfter w:w="236" w:type="dxa"/>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6" w:space="0" w:color="auto"/>
            </w:tcBorders>
            <w:shd w:val="clear" w:color="auto" w:fill="auto"/>
            <w:noWrap/>
            <w:hideMark/>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t>7</w:t>
            </w:r>
          </w:p>
        </w:tc>
        <w:tc>
          <w:tcPr>
            <w:tcW w:w="0" w:type="auto"/>
            <w:tcBorders>
              <w:top w:val="nil"/>
              <w:bottom w:val="single" w:sz="6" w:space="0" w:color="auto"/>
            </w:tcBorders>
            <w:shd w:val="clear" w:color="auto" w:fill="auto"/>
          </w:tcPr>
          <w:p w:rsidR="004056B0" w:rsidRPr="004056B0"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OldNew+log1p(areakm2)+</w:t>
            </w:r>
            <w:proofErr w:type="spellStart"/>
            <w:r w:rsidRPr="004056B0">
              <w:rPr>
                <w:rFonts w:ascii="Times New Roman" w:hAnsi="Times New Roman" w:cs="Times New Roman"/>
                <w:color w:val="auto"/>
                <w:sz w:val="24"/>
                <w:szCs w:val="24"/>
                <w:lang w:val="en-GB"/>
              </w:rPr>
              <w:t>GVI+sqrtSeasp</w:t>
            </w:r>
            <w:proofErr w:type="spellEnd"/>
            <w:r w:rsidRPr="004056B0">
              <w:rPr>
                <w:rFonts w:ascii="Times New Roman" w:hAnsi="Times New Roman" w:cs="Times New Roman"/>
                <w:color w:val="auto"/>
                <w:sz w:val="24"/>
                <w:szCs w:val="24"/>
                <w:lang w:val="en-GB"/>
              </w:rPr>
              <w:t>+</w:t>
            </w:r>
          </w:p>
          <w:p w:rsidR="004056B0" w:rsidRPr="004056B0" w:rsidDel="00DA35CA"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roofErr w:type="spellStart"/>
            <w:r w:rsidRPr="004056B0">
              <w:rPr>
                <w:rFonts w:ascii="Times New Roman" w:hAnsi="Times New Roman" w:cs="Times New Roman"/>
                <w:color w:val="auto"/>
                <w:sz w:val="24"/>
                <w:szCs w:val="24"/>
                <w:lang w:val="en-GB"/>
              </w:rPr>
              <w:t>sqrtSeaTemp</w:t>
            </w:r>
            <w:proofErr w:type="spellEnd"/>
            <w:r w:rsidRPr="004056B0">
              <w:rPr>
                <w:rFonts w:ascii="Times New Roman" w:hAnsi="Times New Roman" w:cs="Times New Roman"/>
                <w:color w:val="auto"/>
                <w:sz w:val="24"/>
                <w:szCs w:val="24"/>
                <w:lang w:val="en-GB"/>
              </w:rPr>
              <w:t xml:space="preserve">+ </w:t>
            </w:r>
            <w:proofErr w:type="spellStart"/>
            <w:r w:rsidRPr="004056B0">
              <w:rPr>
                <w:rFonts w:ascii="Times New Roman" w:hAnsi="Times New Roman" w:cs="Times New Roman"/>
                <w:color w:val="auto"/>
                <w:sz w:val="24"/>
                <w:szCs w:val="24"/>
                <w:lang w:val="en-GB"/>
              </w:rPr>
              <w:t>sqrtSeaTemp</w:t>
            </w:r>
            <w:proofErr w:type="spellEnd"/>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OldNew</w:t>
            </w:r>
            <w:proofErr w:type="spellEnd"/>
          </w:p>
        </w:tc>
        <w:tc>
          <w:tcPr>
            <w:tcW w:w="0" w:type="auto"/>
            <w:tcBorders>
              <w:top w:val="nil"/>
              <w:bottom w:val="single" w:sz="6" w:space="0" w:color="auto"/>
            </w:tcBorders>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242.560</w:t>
            </w:r>
          </w:p>
        </w:tc>
        <w:tc>
          <w:tcPr>
            <w:tcW w:w="0" w:type="auto"/>
            <w:tcBorders>
              <w:top w:val="nil"/>
              <w:bottom w:val="single" w:sz="6" w:space="0" w:color="auto"/>
            </w:tcBorders>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4.633</w:t>
            </w:r>
          </w:p>
        </w:tc>
        <w:tc>
          <w:tcPr>
            <w:tcW w:w="0" w:type="auto"/>
            <w:tcBorders>
              <w:top w:val="nil"/>
              <w:bottom w:val="single" w:sz="6" w:space="0" w:color="auto"/>
            </w:tcBorders>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0.099</w:t>
            </w:r>
          </w:p>
        </w:tc>
        <w:tc>
          <w:tcPr>
            <w:tcW w:w="0" w:type="auto"/>
            <w:tcBorders>
              <w:top w:val="nil"/>
              <w:bottom w:val="single" w:sz="6" w:space="0" w:color="auto"/>
            </w:tcBorders>
            <w:shd w:val="clear" w:color="auto" w:fill="auto"/>
            <w:noWrap/>
            <w:vAlign w:val="center"/>
          </w:tcPr>
          <w:p w:rsidR="004056B0" w:rsidRPr="004056B0" w:rsidRDefault="004056B0" w:rsidP="00A96F4C">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0.058</w:t>
            </w:r>
          </w:p>
        </w:tc>
        <w:tc>
          <w:tcPr>
            <w:tcW w:w="756" w:type="dxa"/>
            <w:tcBorders>
              <w:top w:val="nil"/>
              <w:bottom w:val="single" w:sz="6" w:space="0" w:color="auto"/>
            </w:tcBorders>
            <w:shd w:val="clear" w:color="auto" w:fill="FFFFFF" w:themeFill="background1"/>
            <w:vAlign w:val="center"/>
          </w:tcPr>
          <w:p w:rsidR="004056B0" w:rsidRPr="004056B0" w:rsidRDefault="004056B0" w:rsidP="004056B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4056B0">
              <w:rPr>
                <w:rFonts w:ascii="Times New Roman" w:hAnsi="Times New Roman" w:cs="Times New Roman"/>
                <w:color w:val="auto"/>
                <w:sz w:val="24"/>
                <w:szCs w:val="24"/>
              </w:rPr>
              <w:t>0.208</w:t>
            </w:r>
            <w:proofErr w:type="gramEnd"/>
          </w:p>
        </w:tc>
        <w:tc>
          <w:tcPr>
            <w:tcW w:w="236" w:type="dxa"/>
            <w:tcBorders>
              <w:top w:val="nil"/>
              <w:bottom w:val="single" w:sz="6" w:space="0" w:color="auto"/>
            </w:tcBorders>
          </w:tcPr>
          <w:p w:rsidR="004056B0" w:rsidRPr="004056B0"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bottom w:val="nil"/>
            </w:tcBorders>
            <w:shd w:val="clear" w:color="auto" w:fill="EEECE1" w:themeFill="background2"/>
            <w:noWrap/>
            <w:vAlign w:val="bottom"/>
          </w:tcPr>
          <w:p w:rsidR="004056B0" w:rsidRPr="004056B0" w:rsidRDefault="004056B0" w:rsidP="00C23AF2">
            <w:pPr>
              <w:pStyle w:val="ListParagraph"/>
              <w:numPr>
                <w:ilvl w:val="0"/>
                <w:numId w:val="5"/>
              </w:numPr>
              <w:spacing w:line="360" w:lineRule="auto"/>
              <w:rPr>
                <w:rFonts w:ascii="Times New Roman" w:hAnsi="Times New Roman" w:cs="Times New Roman"/>
                <w:b w:val="0"/>
                <w:bCs w:val="0"/>
                <w:i/>
                <w:color w:val="auto"/>
                <w:sz w:val="24"/>
                <w:szCs w:val="24"/>
                <w:lang w:val="en-GB"/>
              </w:rPr>
            </w:pPr>
          </w:p>
        </w:tc>
        <w:tc>
          <w:tcPr>
            <w:tcW w:w="0" w:type="auto"/>
            <w:tcBorders>
              <w:top w:val="single" w:sz="6" w:space="0" w:color="auto"/>
              <w:bottom w:val="nil"/>
            </w:tcBorders>
            <w:shd w:val="clear" w:color="auto" w:fill="EEECE1" w:themeFill="background2"/>
            <w:vAlign w:val="bottom"/>
          </w:tcPr>
          <w:p w:rsidR="004056B0" w:rsidRPr="004056B0" w:rsidRDefault="004056B0"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b/>
                <w:bCs/>
                <w:i/>
                <w:color w:val="auto"/>
                <w:sz w:val="24"/>
                <w:szCs w:val="24"/>
                <w:lang w:val="en-GB"/>
              </w:rPr>
              <w:t>Spatial</w:t>
            </w:r>
          </w:p>
        </w:tc>
        <w:tc>
          <w:tcPr>
            <w:tcW w:w="0" w:type="auto"/>
            <w:tcBorders>
              <w:top w:val="single" w:sz="6" w:space="0" w:color="auto"/>
              <w:bottom w:val="nil"/>
            </w:tcBorders>
            <w:shd w:val="clear" w:color="auto" w:fill="EEECE1" w:themeFill="background2"/>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6" w:space="0" w:color="auto"/>
              <w:bottom w:val="nil"/>
            </w:tcBorders>
            <w:shd w:val="clear" w:color="auto" w:fill="EEECE1" w:themeFill="background2"/>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6" w:space="0" w:color="auto"/>
              <w:bottom w:val="nil"/>
            </w:tcBorders>
            <w:shd w:val="clear" w:color="auto" w:fill="EEECE1" w:themeFill="background2"/>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6" w:space="0" w:color="auto"/>
              <w:bottom w:val="nil"/>
            </w:tcBorders>
            <w:shd w:val="clear" w:color="auto" w:fill="EEECE1" w:themeFill="background2"/>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756" w:type="dxa"/>
            <w:tcBorders>
              <w:top w:val="single" w:sz="6" w:space="0" w:color="auto"/>
              <w:bottom w:val="nil"/>
            </w:tcBorders>
            <w:shd w:val="clear" w:color="auto" w:fill="EEECE1" w:themeFill="background2"/>
          </w:tcPr>
          <w:p w:rsidR="004056B0" w:rsidRPr="004056B0" w:rsidRDefault="004056B0" w:rsidP="0027311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236" w:type="dxa"/>
            <w:tcBorders>
              <w:top w:val="single" w:sz="6" w:space="0" w:color="auto"/>
              <w:bottom w:val="nil"/>
            </w:tcBorders>
            <w:shd w:val="clear" w:color="auto" w:fill="EEECE1" w:themeFill="background2"/>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236" w:type="dxa"/>
            <w:tcBorders>
              <w:top w:val="single" w:sz="6" w:space="0" w:color="auto"/>
              <w:bottom w:val="nil"/>
            </w:tcBorders>
            <w:shd w:val="clear" w:color="auto" w:fill="EEECE1" w:themeFill="background2"/>
          </w:tcPr>
          <w:p w:rsidR="004056B0" w:rsidRPr="004056B0"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trHeight w:val="251"/>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noWrap/>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t>1</w:t>
            </w:r>
          </w:p>
        </w:tc>
        <w:tc>
          <w:tcPr>
            <w:tcW w:w="0" w:type="auto"/>
            <w:tcBorders>
              <w:top w:val="nil"/>
              <w:bottom w:val="nil"/>
            </w:tcBorders>
            <w:shd w:val="clear" w:color="auto" w:fill="auto"/>
          </w:tcPr>
          <w:p w:rsidR="004056B0" w:rsidRPr="004056B0" w:rsidDel="00DA35CA"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r w:rsidRPr="004056B0" w:rsidDel="00A30E56">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sqrtSeaTemp</w:t>
            </w:r>
            <w:proofErr w:type="spellEnd"/>
            <w:r w:rsidRPr="004056B0">
              <w:rPr>
                <w:rFonts w:ascii="Times New Roman" w:hAnsi="Times New Roman" w:cs="Times New Roman"/>
                <w:color w:val="auto"/>
                <w:sz w:val="24"/>
                <w:szCs w:val="24"/>
                <w:lang w:val="en-GB"/>
              </w:rPr>
              <w:t xml:space="preserve">  +</w:t>
            </w:r>
            <w:proofErr w:type="spellStart"/>
            <w:r w:rsidRPr="004056B0">
              <w:rPr>
                <w:rFonts w:ascii="Times New Roman" w:hAnsi="Times New Roman" w:cs="Times New Roman"/>
                <w:color w:val="auto"/>
                <w:sz w:val="24"/>
                <w:szCs w:val="24"/>
                <w:lang w:val="en-GB"/>
              </w:rPr>
              <w:t>sqrtSeaTemp</w:t>
            </w:r>
            <w:proofErr w:type="spellEnd"/>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OldNew</w:t>
            </w:r>
            <w:proofErr w:type="spellEnd"/>
            <w:r w:rsidRPr="004056B0">
              <w:rPr>
                <w:rFonts w:ascii="Times New Roman" w:hAnsi="Times New Roman" w:cs="Times New Roman"/>
                <w:color w:val="auto"/>
                <w:sz w:val="24"/>
                <w:szCs w:val="24"/>
                <w:lang w:val="en-GB"/>
              </w:rPr>
              <w:t xml:space="preserve"> +ac </w:t>
            </w:r>
          </w:p>
        </w:tc>
        <w:tc>
          <w:tcPr>
            <w:tcW w:w="0" w:type="auto"/>
            <w:tcBorders>
              <w:top w:val="nil"/>
              <w:bottom w:val="nil"/>
            </w:tcBorders>
            <w:shd w:val="clear" w:color="auto" w:fill="auto"/>
            <w:noWrap/>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152.389</w:t>
            </w:r>
          </w:p>
        </w:tc>
        <w:tc>
          <w:tcPr>
            <w:tcW w:w="0" w:type="auto"/>
            <w:tcBorders>
              <w:top w:val="nil"/>
              <w:bottom w:val="nil"/>
            </w:tcBorders>
            <w:shd w:val="clear" w:color="auto" w:fill="auto"/>
            <w:noWrap/>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5.348</w:t>
            </w:r>
          </w:p>
        </w:tc>
        <w:tc>
          <w:tcPr>
            <w:tcW w:w="0" w:type="auto"/>
            <w:tcBorders>
              <w:top w:val="nil"/>
              <w:bottom w:val="nil"/>
            </w:tcBorders>
            <w:shd w:val="clear" w:color="auto" w:fill="auto"/>
            <w:noWrap/>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0.069</w:t>
            </w:r>
          </w:p>
        </w:tc>
        <w:tc>
          <w:tcPr>
            <w:tcW w:w="0" w:type="auto"/>
            <w:tcBorders>
              <w:top w:val="nil"/>
              <w:bottom w:val="nil"/>
            </w:tcBorders>
            <w:shd w:val="clear" w:color="auto" w:fill="auto"/>
            <w:noWrap/>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0.029</w:t>
            </w:r>
          </w:p>
        </w:tc>
        <w:tc>
          <w:tcPr>
            <w:tcW w:w="756" w:type="dxa"/>
            <w:tcBorders>
              <w:top w:val="nil"/>
              <w:bottom w:val="nil"/>
            </w:tcBorders>
            <w:shd w:val="clear" w:color="auto" w:fill="FFFFFF" w:themeFill="background1"/>
          </w:tcPr>
          <w:p w:rsidR="004056B0" w:rsidRPr="004056B0" w:rsidRDefault="004056B0" w:rsidP="002731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4056B0">
              <w:rPr>
                <w:rFonts w:ascii="Times New Roman" w:hAnsi="Times New Roman" w:cs="Times New Roman"/>
                <w:color w:val="auto"/>
                <w:sz w:val="24"/>
                <w:szCs w:val="24"/>
              </w:rPr>
              <w:t>0.584</w:t>
            </w:r>
            <w:proofErr w:type="gramEnd"/>
          </w:p>
        </w:tc>
        <w:tc>
          <w:tcPr>
            <w:tcW w:w="236" w:type="dxa"/>
            <w:tcBorders>
              <w:top w:val="nil"/>
              <w:bottom w:val="nil"/>
            </w:tcBorders>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highlight w:val="yellow"/>
                <w:lang w:val="en-GB"/>
              </w:rPr>
            </w:pPr>
          </w:p>
        </w:tc>
        <w:tc>
          <w:tcPr>
            <w:tcW w:w="236" w:type="dxa"/>
            <w:tcBorders>
              <w:top w:val="nil"/>
              <w:bottom w:val="nil"/>
            </w:tcBorders>
          </w:tcPr>
          <w:p w:rsidR="004056B0" w:rsidRPr="004056B0"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noWrap/>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t>2</w:t>
            </w:r>
          </w:p>
        </w:tc>
        <w:tc>
          <w:tcPr>
            <w:tcW w:w="0" w:type="auto"/>
            <w:tcBorders>
              <w:top w:val="nil"/>
              <w:bottom w:val="nil"/>
            </w:tcBorders>
            <w:shd w:val="clear" w:color="auto" w:fill="auto"/>
          </w:tcPr>
          <w:p w:rsidR="004056B0" w:rsidRPr="004056B0" w:rsidDel="00DA35CA"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r w:rsidRPr="004056B0" w:rsidDel="00A30E56">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sqrtSeasp</w:t>
            </w:r>
            <w:proofErr w:type="spellEnd"/>
            <w:r w:rsidRPr="004056B0">
              <w:rPr>
                <w:rFonts w:ascii="Times New Roman" w:hAnsi="Times New Roman" w:cs="Times New Roman"/>
                <w:color w:val="auto"/>
                <w:sz w:val="24"/>
                <w:szCs w:val="24"/>
                <w:lang w:val="en-GB"/>
              </w:rPr>
              <w:t xml:space="preserve"> +</w:t>
            </w:r>
            <w:proofErr w:type="spellStart"/>
            <w:r w:rsidRPr="004056B0">
              <w:rPr>
                <w:rFonts w:ascii="Times New Roman" w:hAnsi="Times New Roman" w:cs="Times New Roman"/>
                <w:color w:val="auto"/>
                <w:sz w:val="24"/>
                <w:szCs w:val="24"/>
                <w:lang w:val="en-GB"/>
              </w:rPr>
              <w:t>sqrtSeasp</w:t>
            </w:r>
            <w:proofErr w:type="spellEnd"/>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OldNew</w:t>
            </w:r>
            <w:proofErr w:type="spellEnd"/>
            <w:r w:rsidRPr="004056B0">
              <w:rPr>
                <w:rFonts w:ascii="Times New Roman" w:hAnsi="Times New Roman" w:cs="Times New Roman"/>
                <w:color w:val="auto"/>
                <w:sz w:val="24"/>
                <w:szCs w:val="24"/>
                <w:lang w:val="en-GB"/>
              </w:rPr>
              <w:t xml:space="preserve"> +ac </w:t>
            </w:r>
          </w:p>
        </w:tc>
        <w:tc>
          <w:tcPr>
            <w:tcW w:w="0" w:type="auto"/>
            <w:tcBorders>
              <w:top w:val="nil"/>
              <w:bottom w:val="nil"/>
            </w:tcBorders>
            <w:shd w:val="clear" w:color="auto" w:fill="auto"/>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154.041</w:t>
            </w:r>
          </w:p>
        </w:tc>
        <w:tc>
          <w:tcPr>
            <w:tcW w:w="0" w:type="auto"/>
            <w:tcBorders>
              <w:top w:val="nil"/>
              <w:bottom w:val="nil"/>
            </w:tcBorders>
            <w:shd w:val="clear" w:color="auto" w:fill="auto"/>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7.000</w:t>
            </w:r>
          </w:p>
        </w:tc>
        <w:tc>
          <w:tcPr>
            <w:tcW w:w="0" w:type="auto"/>
            <w:tcBorders>
              <w:top w:val="nil"/>
              <w:bottom w:val="nil"/>
            </w:tcBorders>
            <w:shd w:val="clear" w:color="auto" w:fill="auto"/>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0.030</w:t>
            </w:r>
          </w:p>
        </w:tc>
        <w:tc>
          <w:tcPr>
            <w:tcW w:w="0" w:type="auto"/>
            <w:tcBorders>
              <w:top w:val="nil"/>
              <w:bottom w:val="nil"/>
            </w:tcBorders>
            <w:shd w:val="clear" w:color="auto" w:fill="auto"/>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0.013</w:t>
            </w:r>
          </w:p>
        </w:tc>
        <w:tc>
          <w:tcPr>
            <w:tcW w:w="756" w:type="dxa"/>
            <w:tcBorders>
              <w:top w:val="nil"/>
              <w:bottom w:val="nil"/>
            </w:tcBorders>
            <w:shd w:val="clear" w:color="auto" w:fill="FFFFFF" w:themeFill="background1"/>
          </w:tcPr>
          <w:p w:rsidR="004056B0" w:rsidRPr="004056B0" w:rsidRDefault="004056B0" w:rsidP="002731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4056B0">
              <w:rPr>
                <w:rFonts w:ascii="Times New Roman" w:hAnsi="Times New Roman" w:cs="Times New Roman"/>
                <w:color w:val="auto"/>
                <w:sz w:val="24"/>
                <w:szCs w:val="24"/>
              </w:rPr>
              <w:t>0.578</w:t>
            </w:r>
            <w:proofErr w:type="gramEnd"/>
          </w:p>
        </w:tc>
        <w:tc>
          <w:tcPr>
            <w:tcW w:w="236" w:type="dxa"/>
            <w:tcBorders>
              <w:top w:val="nil"/>
              <w:bottom w:val="nil"/>
            </w:tcBorders>
            <w:shd w:val="clear" w:color="auto" w:fill="auto"/>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highlight w:val="yellow"/>
                <w:lang w:val="en-GB"/>
              </w:rPr>
            </w:pPr>
          </w:p>
        </w:tc>
        <w:tc>
          <w:tcPr>
            <w:tcW w:w="236" w:type="dxa"/>
            <w:tcBorders>
              <w:top w:val="nil"/>
              <w:bottom w:val="nil"/>
            </w:tcBorders>
            <w:shd w:val="clear" w:color="auto" w:fill="auto"/>
          </w:tcPr>
          <w:p w:rsidR="004056B0" w:rsidRPr="004056B0"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color w:val="auto"/>
                <w:lang w:val="en-GB"/>
              </w:rPr>
            </w:pPr>
          </w:p>
        </w:tc>
      </w:tr>
      <w:tr w:rsidR="004056B0" w:rsidRPr="004056B0"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noWrap/>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lastRenderedPageBreak/>
              <w:t>3</w:t>
            </w:r>
          </w:p>
        </w:tc>
        <w:tc>
          <w:tcPr>
            <w:tcW w:w="0" w:type="auto"/>
            <w:tcBorders>
              <w:top w:val="nil"/>
            </w:tcBorders>
            <w:shd w:val="clear" w:color="auto" w:fill="auto"/>
          </w:tcPr>
          <w:p w:rsidR="004056B0" w:rsidRPr="004056B0" w:rsidDel="00DA35CA"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4"/>
                <w:lang w:val="en-GB" w:eastAsia="da-DK"/>
              </w:rPr>
            </w:pPr>
            <w:r w:rsidRPr="004056B0">
              <w:rPr>
                <w:rFonts w:ascii="Times New Roman" w:hAnsi="Times New Roman" w:cs="Times New Roman"/>
                <w:color w:val="auto"/>
                <w:sz w:val="24"/>
                <w:szCs w:val="24"/>
                <w:lang w:val="en-GB"/>
              </w:rPr>
              <w:t>OldNew+log1p(areakm2)</w:t>
            </w:r>
            <w:r w:rsidRPr="004056B0" w:rsidDel="00AD0046">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sqrtSeasp+sqrtSeaTemp+ac</w:t>
            </w:r>
            <w:proofErr w:type="spellEnd"/>
          </w:p>
        </w:tc>
        <w:tc>
          <w:tcPr>
            <w:tcW w:w="0" w:type="auto"/>
            <w:tcBorders>
              <w:top w:val="nil"/>
            </w:tcBorders>
            <w:shd w:val="clear" w:color="auto" w:fill="auto"/>
            <w:noWrap/>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153.967</w:t>
            </w:r>
          </w:p>
        </w:tc>
        <w:tc>
          <w:tcPr>
            <w:tcW w:w="0" w:type="auto"/>
            <w:tcBorders>
              <w:top w:val="nil"/>
            </w:tcBorders>
            <w:shd w:val="clear" w:color="auto" w:fill="auto"/>
            <w:noWrap/>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6.927</w:t>
            </w:r>
          </w:p>
        </w:tc>
        <w:tc>
          <w:tcPr>
            <w:tcW w:w="0" w:type="auto"/>
            <w:tcBorders>
              <w:top w:val="nil"/>
            </w:tcBorders>
            <w:shd w:val="clear" w:color="auto" w:fill="auto"/>
            <w:noWrap/>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0.031</w:t>
            </w:r>
          </w:p>
        </w:tc>
        <w:tc>
          <w:tcPr>
            <w:tcW w:w="0" w:type="auto"/>
            <w:tcBorders>
              <w:top w:val="nil"/>
            </w:tcBorders>
            <w:shd w:val="clear" w:color="auto" w:fill="auto"/>
            <w:noWrap/>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0.013</w:t>
            </w:r>
          </w:p>
        </w:tc>
        <w:tc>
          <w:tcPr>
            <w:tcW w:w="756" w:type="dxa"/>
            <w:tcBorders>
              <w:top w:val="nil"/>
              <w:bottom w:val="nil"/>
            </w:tcBorders>
            <w:shd w:val="clear" w:color="auto" w:fill="FFFFFF" w:themeFill="background1"/>
          </w:tcPr>
          <w:p w:rsidR="004056B0" w:rsidRPr="004056B0" w:rsidRDefault="004056B0" w:rsidP="002731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4056B0">
              <w:rPr>
                <w:rFonts w:ascii="Times New Roman" w:hAnsi="Times New Roman" w:cs="Times New Roman"/>
                <w:color w:val="auto"/>
                <w:sz w:val="24"/>
                <w:szCs w:val="24"/>
              </w:rPr>
              <w:t>0.578</w:t>
            </w:r>
            <w:proofErr w:type="gramEnd"/>
          </w:p>
        </w:tc>
        <w:tc>
          <w:tcPr>
            <w:tcW w:w="236" w:type="dxa"/>
            <w:tcBorders>
              <w:top w:val="nil"/>
              <w:bottom w:val="nil"/>
            </w:tcBorders>
            <w:shd w:val="clear" w:color="auto" w:fill="auto"/>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highlight w:val="yellow"/>
                <w:lang w:val="en-GB"/>
              </w:rPr>
            </w:pPr>
          </w:p>
        </w:tc>
        <w:tc>
          <w:tcPr>
            <w:tcW w:w="236" w:type="dxa"/>
            <w:tcBorders>
              <w:top w:val="nil"/>
              <w:bottom w:val="nil"/>
            </w:tcBorders>
            <w:shd w:val="clear" w:color="auto" w:fill="auto"/>
          </w:tcPr>
          <w:p w:rsidR="004056B0" w:rsidRPr="004056B0"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t>4</w:t>
            </w:r>
          </w:p>
        </w:tc>
        <w:tc>
          <w:tcPr>
            <w:tcW w:w="0" w:type="auto"/>
            <w:shd w:val="clear" w:color="auto" w:fill="auto"/>
          </w:tcPr>
          <w:p w:rsidR="004056B0" w:rsidRPr="004056B0" w:rsidDel="00DA35CA"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4"/>
                <w:lang w:val="en-GB" w:eastAsia="da-DK"/>
              </w:rPr>
            </w:pPr>
            <w:r w:rsidRPr="004056B0">
              <w:rPr>
                <w:rFonts w:ascii="Times New Roman" w:hAnsi="Times New Roman" w:cs="Times New Roman"/>
                <w:b/>
                <w:color w:val="auto"/>
                <w:sz w:val="24"/>
                <w:szCs w:val="24"/>
                <w:lang w:val="en-GB"/>
              </w:rPr>
              <w:t>OldNew+log1p(areakm2)</w:t>
            </w:r>
            <w:r w:rsidRPr="004056B0" w:rsidDel="00AD0046">
              <w:rPr>
                <w:rFonts w:ascii="Times New Roman" w:hAnsi="Times New Roman" w:cs="Times New Roman"/>
                <w:b/>
                <w:color w:val="auto"/>
                <w:sz w:val="24"/>
                <w:szCs w:val="24"/>
                <w:lang w:val="en-GB"/>
              </w:rPr>
              <w:t xml:space="preserve"> </w:t>
            </w:r>
            <w:r w:rsidRPr="004056B0">
              <w:rPr>
                <w:rFonts w:ascii="Times New Roman" w:hAnsi="Times New Roman" w:cs="Times New Roman"/>
                <w:b/>
                <w:color w:val="auto"/>
                <w:sz w:val="24"/>
                <w:szCs w:val="24"/>
                <w:lang w:val="en-GB"/>
              </w:rPr>
              <w:t>+GVI +GVI*</w:t>
            </w:r>
            <w:proofErr w:type="spellStart"/>
            <w:r w:rsidRPr="004056B0">
              <w:rPr>
                <w:rFonts w:ascii="Times New Roman" w:hAnsi="Times New Roman" w:cs="Times New Roman"/>
                <w:b/>
                <w:color w:val="auto"/>
                <w:sz w:val="24"/>
                <w:szCs w:val="24"/>
                <w:lang w:val="en-GB"/>
              </w:rPr>
              <w:t>OldNew+ac</w:t>
            </w:r>
            <w:proofErr w:type="spellEnd"/>
          </w:p>
        </w:tc>
        <w:tc>
          <w:tcPr>
            <w:tcW w:w="0" w:type="auto"/>
            <w:shd w:val="clear" w:color="auto" w:fill="auto"/>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4056B0">
              <w:rPr>
                <w:rFonts w:ascii="Times New Roman" w:hAnsi="Times New Roman" w:cs="Times New Roman"/>
                <w:b/>
                <w:color w:val="auto"/>
                <w:sz w:val="24"/>
                <w:szCs w:val="24"/>
                <w:lang w:val="en-GB"/>
              </w:rPr>
              <w:t>147.040</w:t>
            </w:r>
          </w:p>
        </w:tc>
        <w:tc>
          <w:tcPr>
            <w:tcW w:w="0" w:type="auto"/>
            <w:shd w:val="clear" w:color="auto" w:fill="auto"/>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4056B0">
              <w:rPr>
                <w:rFonts w:ascii="Times New Roman" w:hAnsi="Times New Roman" w:cs="Times New Roman"/>
                <w:b/>
                <w:color w:val="auto"/>
                <w:sz w:val="24"/>
                <w:szCs w:val="24"/>
                <w:lang w:val="en-GB"/>
              </w:rPr>
              <w:t>0.000</w:t>
            </w:r>
          </w:p>
        </w:tc>
        <w:tc>
          <w:tcPr>
            <w:tcW w:w="0" w:type="auto"/>
            <w:shd w:val="clear" w:color="auto" w:fill="auto"/>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4056B0">
              <w:rPr>
                <w:rFonts w:ascii="Times New Roman" w:hAnsi="Times New Roman" w:cs="Times New Roman"/>
                <w:b/>
                <w:color w:val="auto"/>
                <w:sz w:val="24"/>
                <w:szCs w:val="24"/>
                <w:lang w:val="en-GB"/>
              </w:rPr>
              <w:t>1.000</w:t>
            </w:r>
          </w:p>
        </w:tc>
        <w:tc>
          <w:tcPr>
            <w:tcW w:w="0" w:type="auto"/>
            <w:shd w:val="clear" w:color="auto" w:fill="auto"/>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lang w:val="en-GB"/>
              </w:rPr>
            </w:pPr>
            <w:r w:rsidRPr="004056B0">
              <w:rPr>
                <w:rFonts w:ascii="Times New Roman" w:hAnsi="Times New Roman" w:cs="Times New Roman"/>
                <w:b/>
                <w:color w:val="auto"/>
                <w:sz w:val="24"/>
                <w:szCs w:val="24"/>
                <w:lang w:val="en-GB"/>
              </w:rPr>
              <w:t>0.420</w:t>
            </w:r>
          </w:p>
        </w:tc>
        <w:tc>
          <w:tcPr>
            <w:tcW w:w="756" w:type="dxa"/>
            <w:tcBorders>
              <w:top w:val="nil"/>
              <w:bottom w:val="nil"/>
            </w:tcBorders>
            <w:shd w:val="clear" w:color="auto" w:fill="FFFFFF" w:themeFill="background1"/>
          </w:tcPr>
          <w:p w:rsidR="004056B0" w:rsidRPr="004056B0" w:rsidRDefault="004056B0" w:rsidP="002731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roofErr w:type="gramStart"/>
            <w:r w:rsidRPr="004056B0">
              <w:rPr>
                <w:rFonts w:ascii="Times New Roman" w:hAnsi="Times New Roman" w:cs="Times New Roman"/>
                <w:b/>
                <w:color w:val="auto"/>
                <w:sz w:val="24"/>
                <w:szCs w:val="24"/>
              </w:rPr>
              <w:t>0.603</w:t>
            </w:r>
            <w:proofErr w:type="gramEnd"/>
          </w:p>
        </w:tc>
        <w:tc>
          <w:tcPr>
            <w:tcW w:w="236" w:type="dxa"/>
            <w:tcBorders>
              <w:top w:val="nil"/>
              <w:bottom w:val="nil"/>
            </w:tcBorders>
            <w:shd w:val="clear" w:color="auto" w:fill="auto"/>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highlight w:val="yellow"/>
                <w:lang w:val="en-GB"/>
              </w:rPr>
            </w:pPr>
          </w:p>
        </w:tc>
        <w:tc>
          <w:tcPr>
            <w:tcW w:w="236" w:type="dxa"/>
            <w:tcBorders>
              <w:top w:val="nil"/>
              <w:bottom w:val="nil"/>
            </w:tcBorders>
            <w:shd w:val="clear" w:color="auto" w:fill="auto"/>
          </w:tcPr>
          <w:p w:rsidR="004056B0" w:rsidRPr="004056B0"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color w:val="auto"/>
                <w:lang w:val="en-GB"/>
              </w:rPr>
            </w:pPr>
          </w:p>
        </w:tc>
      </w:tr>
      <w:tr w:rsidR="004056B0" w:rsidRPr="004056B0"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t>5</w:t>
            </w:r>
          </w:p>
        </w:tc>
        <w:tc>
          <w:tcPr>
            <w:tcW w:w="0" w:type="auto"/>
            <w:shd w:val="clear" w:color="auto" w:fill="auto"/>
          </w:tcPr>
          <w:p w:rsidR="004056B0" w:rsidRPr="004056B0" w:rsidDel="00DA35CA"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4"/>
                <w:lang w:val="en-GB" w:eastAsia="da-DK"/>
              </w:rPr>
            </w:pPr>
            <w:r w:rsidRPr="004056B0">
              <w:rPr>
                <w:rFonts w:ascii="Times New Roman" w:hAnsi="Times New Roman" w:cs="Times New Roman"/>
                <w:color w:val="auto"/>
                <w:sz w:val="24"/>
                <w:szCs w:val="24"/>
                <w:lang w:val="en-GB"/>
              </w:rPr>
              <w:t>OldNew+log1p(areakm2)</w:t>
            </w:r>
            <w:r w:rsidRPr="004056B0" w:rsidDel="00AD0046">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GVI+sqrtSeaTemp</w:t>
            </w:r>
            <w:proofErr w:type="spellEnd"/>
            <w:r w:rsidRPr="004056B0" w:rsidDel="007754AC">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+GVI*</w:t>
            </w:r>
            <w:proofErr w:type="spellStart"/>
            <w:r w:rsidRPr="004056B0">
              <w:rPr>
                <w:rFonts w:ascii="Times New Roman" w:hAnsi="Times New Roman" w:cs="Times New Roman"/>
                <w:color w:val="auto"/>
                <w:sz w:val="24"/>
                <w:szCs w:val="24"/>
                <w:lang w:val="en-GB"/>
              </w:rPr>
              <w:t>OldNew+ac</w:t>
            </w:r>
            <w:proofErr w:type="spellEnd"/>
          </w:p>
        </w:tc>
        <w:tc>
          <w:tcPr>
            <w:tcW w:w="0" w:type="auto"/>
            <w:shd w:val="clear" w:color="auto" w:fill="auto"/>
            <w:noWrap/>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148.634</w:t>
            </w:r>
          </w:p>
        </w:tc>
        <w:tc>
          <w:tcPr>
            <w:tcW w:w="0" w:type="auto"/>
            <w:shd w:val="clear" w:color="auto" w:fill="auto"/>
            <w:noWrap/>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1.593</w:t>
            </w:r>
          </w:p>
        </w:tc>
        <w:tc>
          <w:tcPr>
            <w:tcW w:w="0" w:type="auto"/>
            <w:shd w:val="clear" w:color="auto" w:fill="auto"/>
            <w:noWrap/>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0.451</w:t>
            </w:r>
          </w:p>
        </w:tc>
        <w:tc>
          <w:tcPr>
            <w:tcW w:w="0" w:type="auto"/>
            <w:shd w:val="clear" w:color="auto" w:fill="auto"/>
            <w:noWrap/>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0.190</w:t>
            </w:r>
          </w:p>
        </w:tc>
        <w:tc>
          <w:tcPr>
            <w:tcW w:w="756" w:type="dxa"/>
            <w:tcBorders>
              <w:top w:val="nil"/>
              <w:bottom w:val="nil"/>
            </w:tcBorders>
            <w:shd w:val="clear" w:color="auto" w:fill="FFFFFF" w:themeFill="background1"/>
          </w:tcPr>
          <w:p w:rsidR="004056B0" w:rsidRPr="004056B0" w:rsidRDefault="004056B0" w:rsidP="002731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4056B0">
              <w:rPr>
                <w:rFonts w:ascii="Times New Roman" w:hAnsi="Times New Roman" w:cs="Times New Roman"/>
                <w:color w:val="auto"/>
                <w:sz w:val="24"/>
                <w:szCs w:val="24"/>
              </w:rPr>
              <w:t>0.589</w:t>
            </w:r>
            <w:proofErr w:type="gramEnd"/>
          </w:p>
        </w:tc>
        <w:tc>
          <w:tcPr>
            <w:tcW w:w="236" w:type="dxa"/>
            <w:tcBorders>
              <w:top w:val="nil"/>
              <w:bottom w:val="nil"/>
            </w:tcBorders>
            <w:shd w:val="clear" w:color="auto" w:fill="auto"/>
            <w:vAlign w:val="center"/>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highlight w:val="yellow"/>
                <w:lang w:val="en-GB"/>
              </w:rPr>
            </w:pPr>
          </w:p>
        </w:tc>
        <w:tc>
          <w:tcPr>
            <w:tcW w:w="236" w:type="dxa"/>
            <w:tcBorders>
              <w:top w:val="nil"/>
              <w:bottom w:val="nil"/>
            </w:tcBorders>
            <w:shd w:val="clear" w:color="auto" w:fill="auto"/>
          </w:tcPr>
          <w:p w:rsidR="004056B0" w:rsidRPr="004056B0"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auto"/>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t>6</w:t>
            </w:r>
          </w:p>
        </w:tc>
        <w:tc>
          <w:tcPr>
            <w:tcW w:w="0" w:type="auto"/>
            <w:tcBorders>
              <w:bottom w:val="nil"/>
            </w:tcBorders>
            <w:shd w:val="clear" w:color="auto" w:fill="auto"/>
          </w:tcPr>
          <w:p w:rsidR="004056B0" w:rsidRPr="004056B0" w:rsidDel="00DA35CA"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4"/>
                <w:lang w:val="en-GB" w:eastAsia="da-DK"/>
              </w:rPr>
            </w:pPr>
            <w:r w:rsidRPr="004056B0">
              <w:rPr>
                <w:rFonts w:ascii="Times New Roman" w:hAnsi="Times New Roman" w:cs="Times New Roman"/>
                <w:color w:val="auto"/>
                <w:sz w:val="24"/>
                <w:szCs w:val="24"/>
                <w:lang w:val="en-GB"/>
              </w:rPr>
              <w:t>OldNew+log1p(areakm2)</w:t>
            </w:r>
            <w:r w:rsidRPr="004056B0" w:rsidDel="00AD0046">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GVI+sqrtSeasp</w:t>
            </w:r>
            <w:proofErr w:type="spellEnd"/>
            <w:r w:rsidRPr="004056B0" w:rsidDel="007754AC">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+GVI*</w:t>
            </w:r>
            <w:proofErr w:type="spellStart"/>
            <w:r w:rsidRPr="004056B0">
              <w:rPr>
                <w:rFonts w:ascii="Times New Roman" w:hAnsi="Times New Roman" w:cs="Times New Roman"/>
                <w:color w:val="auto"/>
                <w:sz w:val="24"/>
                <w:szCs w:val="24"/>
                <w:lang w:val="en-GB"/>
              </w:rPr>
              <w:t>OldNew+ac</w:t>
            </w:r>
            <w:proofErr w:type="spellEnd"/>
          </w:p>
        </w:tc>
        <w:tc>
          <w:tcPr>
            <w:tcW w:w="0" w:type="auto"/>
            <w:tcBorders>
              <w:bottom w:val="nil"/>
            </w:tcBorders>
            <w:shd w:val="clear" w:color="auto" w:fill="auto"/>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148.196</w:t>
            </w:r>
          </w:p>
        </w:tc>
        <w:tc>
          <w:tcPr>
            <w:tcW w:w="0" w:type="auto"/>
            <w:tcBorders>
              <w:bottom w:val="nil"/>
            </w:tcBorders>
            <w:shd w:val="clear" w:color="auto" w:fill="auto"/>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1.156</w:t>
            </w:r>
          </w:p>
        </w:tc>
        <w:tc>
          <w:tcPr>
            <w:tcW w:w="0" w:type="auto"/>
            <w:tcBorders>
              <w:bottom w:val="nil"/>
            </w:tcBorders>
            <w:shd w:val="clear" w:color="auto" w:fill="auto"/>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0.561</w:t>
            </w:r>
          </w:p>
        </w:tc>
        <w:tc>
          <w:tcPr>
            <w:tcW w:w="0" w:type="auto"/>
            <w:tcBorders>
              <w:bottom w:val="nil"/>
            </w:tcBorders>
            <w:shd w:val="clear" w:color="auto" w:fill="auto"/>
            <w:noWrap/>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0.236</w:t>
            </w:r>
          </w:p>
        </w:tc>
        <w:tc>
          <w:tcPr>
            <w:tcW w:w="756" w:type="dxa"/>
            <w:tcBorders>
              <w:top w:val="nil"/>
              <w:bottom w:val="nil"/>
            </w:tcBorders>
            <w:shd w:val="clear" w:color="auto" w:fill="FFFFFF" w:themeFill="background1"/>
          </w:tcPr>
          <w:p w:rsidR="004056B0" w:rsidRPr="004056B0" w:rsidRDefault="004056B0" w:rsidP="002731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gramStart"/>
            <w:r w:rsidRPr="004056B0">
              <w:rPr>
                <w:rFonts w:ascii="Times New Roman" w:hAnsi="Times New Roman" w:cs="Times New Roman"/>
                <w:color w:val="auto"/>
                <w:sz w:val="24"/>
                <w:szCs w:val="24"/>
              </w:rPr>
              <w:t>0.590</w:t>
            </w:r>
            <w:proofErr w:type="gramEnd"/>
          </w:p>
        </w:tc>
        <w:tc>
          <w:tcPr>
            <w:tcW w:w="236" w:type="dxa"/>
            <w:tcBorders>
              <w:top w:val="nil"/>
              <w:bottom w:val="nil"/>
            </w:tcBorders>
            <w:shd w:val="clear" w:color="auto" w:fill="auto"/>
            <w:vAlign w:val="center"/>
          </w:tcPr>
          <w:p w:rsidR="004056B0" w:rsidRPr="004056B0" w:rsidRDefault="004056B0"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highlight w:val="yellow"/>
                <w:lang w:val="en-GB"/>
              </w:rPr>
            </w:pPr>
          </w:p>
        </w:tc>
        <w:tc>
          <w:tcPr>
            <w:tcW w:w="236" w:type="dxa"/>
            <w:tcBorders>
              <w:top w:val="nil"/>
              <w:bottom w:val="nil"/>
            </w:tcBorders>
            <w:shd w:val="clear" w:color="auto" w:fill="auto"/>
          </w:tcPr>
          <w:p w:rsidR="004056B0" w:rsidRPr="004056B0" w:rsidRDefault="004056B0"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Calibri" w:hAnsi="Calibri" w:cs="Calibri"/>
                <w:b/>
                <w:color w:val="auto"/>
                <w:lang w:val="en-GB"/>
              </w:rPr>
            </w:pPr>
          </w:p>
        </w:tc>
      </w:tr>
      <w:tr w:rsidR="004056B0" w:rsidRPr="004056B0"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F81BD" w:themeColor="accent1"/>
            </w:tcBorders>
            <w:shd w:val="clear" w:color="auto" w:fill="auto"/>
            <w:noWrap/>
            <w:hideMark/>
          </w:tcPr>
          <w:p w:rsidR="004056B0" w:rsidRPr="004056B0" w:rsidRDefault="004056B0" w:rsidP="00C23AF2">
            <w:pPr>
              <w:spacing w:line="360" w:lineRule="auto"/>
              <w:jc w:val="center"/>
              <w:rPr>
                <w:rFonts w:ascii="Times New Roman" w:eastAsia="Times New Roman" w:hAnsi="Times New Roman" w:cs="Times New Roman"/>
                <w:b w:val="0"/>
                <w:bCs w:val="0"/>
                <w:color w:val="auto"/>
                <w:sz w:val="24"/>
                <w:szCs w:val="24"/>
                <w:lang w:val="en-GB" w:eastAsia="da-DK"/>
              </w:rPr>
            </w:pPr>
            <w:r w:rsidRPr="004056B0">
              <w:rPr>
                <w:rFonts w:ascii="Times New Roman" w:hAnsi="Times New Roman" w:cs="Times New Roman"/>
                <w:color w:val="auto"/>
                <w:sz w:val="24"/>
                <w:szCs w:val="24"/>
                <w:lang w:val="en-GB"/>
              </w:rPr>
              <w:t>7</w:t>
            </w:r>
          </w:p>
        </w:tc>
        <w:tc>
          <w:tcPr>
            <w:tcW w:w="0" w:type="auto"/>
            <w:tcBorders>
              <w:top w:val="nil"/>
              <w:bottom w:val="single" w:sz="8" w:space="0" w:color="4F81BD" w:themeColor="accent1"/>
            </w:tcBorders>
            <w:shd w:val="clear" w:color="auto" w:fill="auto"/>
          </w:tcPr>
          <w:p w:rsidR="004056B0" w:rsidRPr="004056B0"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OldNew+log1p(areakm2)</w:t>
            </w:r>
            <w:r w:rsidRPr="004056B0" w:rsidDel="00AD0046">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GVI+sqrtSeasp</w:t>
            </w:r>
            <w:proofErr w:type="spellEnd"/>
            <w:r w:rsidRPr="004056B0">
              <w:rPr>
                <w:rFonts w:ascii="Times New Roman" w:hAnsi="Times New Roman" w:cs="Times New Roman"/>
                <w:color w:val="auto"/>
                <w:sz w:val="24"/>
                <w:szCs w:val="24"/>
                <w:lang w:val="en-GB"/>
              </w:rPr>
              <w:t xml:space="preserve">+ </w:t>
            </w:r>
          </w:p>
          <w:p w:rsidR="004056B0" w:rsidRPr="004056B0" w:rsidDel="00DA35CA"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roofErr w:type="spellStart"/>
            <w:r w:rsidRPr="004056B0">
              <w:rPr>
                <w:rFonts w:ascii="Times New Roman" w:hAnsi="Times New Roman" w:cs="Times New Roman"/>
                <w:color w:val="auto"/>
                <w:sz w:val="24"/>
                <w:szCs w:val="24"/>
                <w:lang w:val="en-GB"/>
              </w:rPr>
              <w:t>sqrtSeaTemp</w:t>
            </w:r>
            <w:proofErr w:type="spellEnd"/>
            <w:r w:rsidRPr="004056B0">
              <w:rPr>
                <w:rFonts w:ascii="Times New Roman" w:hAnsi="Times New Roman" w:cs="Times New Roman"/>
                <w:color w:val="auto"/>
                <w:sz w:val="24"/>
                <w:szCs w:val="24"/>
                <w:lang w:val="en-GB"/>
              </w:rPr>
              <w:t>+ GVI*</w:t>
            </w:r>
            <w:proofErr w:type="spellStart"/>
            <w:r w:rsidRPr="004056B0">
              <w:rPr>
                <w:rFonts w:ascii="Times New Roman" w:hAnsi="Times New Roman" w:cs="Times New Roman"/>
                <w:color w:val="auto"/>
                <w:sz w:val="24"/>
                <w:szCs w:val="24"/>
                <w:lang w:val="en-GB"/>
              </w:rPr>
              <w:t>OldNew</w:t>
            </w:r>
            <w:proofErr w:type="spellEnd"/>
            <w:r w:rsidRPr="004056B0">
              <w:rPr>
                <w:rFonts w:ascii="Times New Roman" w:hAnsi="Times New Roman" w:cs="Times New Roman"/>
                <w:color w:val="auto"/>
                <w:sz w:val="24"/>
                <w:szCs w:val="24"/>
                <w:lang w:val="en-GB"/>
              </w:rPr>
              <w:t xml:space="preserve"> +ac</w:t>
            </w:r>
          </w:p>
        </w:tc>
        <w:tc>
          <w:tcPr>
            <w:tcW w:w="0" w:type="auto"/>
            <w:tcBorders>
              <w:top w:val="nil"/>
              <w:bottom w:val="single" w:sz="8" w:space="0" w:color="4F81BD" w:themeColor="accent1"/>
            </w:tcBorders>
            <w:shd w:val="clear" w:color="auto" w:fill="auto"/>
            <w:noWrap/>
            <w:hideMark/>
          </w:tcPr>
          <w:p w:rsidR="004056B0" w:rsidRPr="004056B0" w:rsidRDefault="004056B0" w:rsidP="00A96F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149.928</w:t>
            </w:r>
          </w:p>
        </w:tc>
        <w:tc>
          <w:tcPr>
            <w:tcW w:w="0" w:type="auto"/>
            <w:tcBorders>
              <w:top w:val="nil"/>
              <w:bottom w:val="single" w:sz="8" w:space="0" w:color="4F81BD" w:themeColor="accent1"/>
            </w:tcBorders>
            <w:shd w:val="clear" w:color="auto" w:fill="auto"/>
            <w:noWrap/>
            <w:hideMark/>
          </w:tcPr>
          <w:p w:rsidR="004056B0" w:rsidRPr="004056B0" w:rsidRDefault="004056B0" w:rsidP="00A96F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2.887</w:t>
            </w:r>
          </w:p>
        </w:tc>
        <w:tc>
          <w:tcPr>
            <w:tcW w:w="0" w:type="auto"/>
            <w:tcBorders>
              <w:top w:val="nil"/>
              <w:bottom w:val="single" w:sz="8" w:space="0" w:color="4F81BD" w:themeColor="accent1"/>
            </w:tcBorders>
            <w:shd w:val="clear" w:color="auto" w:fill="auto"/>
            <w:noWrap/>
            <w:hideMark/>
          </w:tcPr>
          <w:p w:rsidR="004056B0" w:rsidRPr="004056B0" w:rsidRDefault="004056B0" w:rsidP="00A96F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0.236</w:t>
            </w:r>
          </w:p>
        </w:tc>
        <w:tc>
          <w:tcPr>
            <w:tcW w:w="0" w:type="auto"/>
            <w:tcBorders>
              <w:top w:val="nil"/>
              <w:bottom w:val="single" w:sz="8" w:space="0" w:color="4F81BD" w:themeColor="accent1"/>
            </w:tcBorders>
            <w:shd w:val="clear" w:color="auto" w:fill="auto"/>
            <w:noWrap/>
            <w:hideMark/>
          </w:tcPr>
          <w:p w:rsidR="004056B0" w:rsidRPr="004056B0" w:rsidRDefault="004056B0" w:rsidP="00A96F4C">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0.099</w:t>
            </w:r>
          </w:p>
        </w:tc>
        <w:tc>
          <w:tcPr>
            <w:tcW w:w="756" w:type="dxa"/>
            <w:tcBorders>
              <w:top w:val="nil"/>
              <w:bottom w:val="single" w:sz="8" w:space="0" w:color="4F81BD" w:themeColor="accent1"/>
            </w:tcBorders>
            <w:shd w:val="clear" w:color="auto" w:fill="FFFFFF" w:themeFill="background1"/>
          </w:tcPr>
          <w:p w:rsidR="004056B0" w:rsidRPr="004056B0" w:rsidRDefault="004056B0" w:rsidP="002731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gramStart"/>
            <w:r w:rsidRPr="004056B0">
              <w:rPr>
                <w:rFonts w:ascii="Times New Roman" w:hAnsi="Times New Roman" w:cs="Times New Roman"/>
                <w:color w:val="auto"/>
                <w:sz w:val="24"/>
                <w:szCs w:val="24"/>
              </w:rPr>
              <w:t>0.592</w:t>
            </w:r>
            <w:proofErr w:type="gramEnd"/>
          </w:p>
        </w:tc>
        <w:tc>
          <w:tcPr>
            <w:tcW w:w="236" w:type="dxa"/>
            <w:tcBorders>
              <w:top w:val="nil"/>
              <w:bottom w:val="single" w:sz="8" w:space="0" w:color="4F81BD" w:themeColor="accent1"/>
            </w:tcBorders>
          </w:tcPr>
          <w:p w:rsidR="004056B0" w:rsidRPr="004056B0" w:rsidRDefault="004056B0"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highlight w:val="yellow"/>
                <w:lang w:val="en-GB"/>
              </w:rPr>
            </w:pPr>
          </w:p>
        </w:tc>
        <w:tc>
          <w:tcPr>
            <w:tcW w:w="236" w:type="dxa"/>
            <w:tcBorders>
              <w:top w:val="nil"/>
              <w:bottom w:val="single" w:sz="8" w:space="0" w:color="4F81BD" w:themeColor="accent1"/>
            </w:tcBorders>
          </w:tcPr>
          <w:p w:rsidR="004056B0" w:rsidRPr="004056B0" w:rsidRDefault="004056B0"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Calibri" w:hAnsi="Calibri" w:cs="Calibri"/>
                <w:b/>
                <w:color w:val="auto"/>
                <w:lang w:val="en-GB"/>
              </w:rPr>
            </w:pPr>
          </w:p>
        </w:tc>
      </w:tr>
    </w:tbl>
    <w:p w:rsidR="00C23AF2" w:rsidRPr="0086311B" w:rsidRDefault="00C23AF2" w:rsidP="00C23AF2">
      <w:pPr>
        <w:pStyle w:val="ListParagraph"/>
        <w:jc w:val="both"/>
        <w:rPr>
          <w:rFonts w:ascii="Times New Roman" w:hAnsi="Times New Roman" w:cs="Times New Roman"/>
          <w:sz w:val="24"/>
          <w:szCs w:val="24"/>
          <w:lang w:val="en-GB"/>
        </w:rPr>
      </w:pPr>
    </w:p>
    <w:p w:rsidR="00C23AF2" w:rsidRPr="0086311B" w:rsidRDefault="00C23AF2" w:rsidP="00C23AF2">
      <w:pPr>
        <w:spacing w:line="360" w:lineRule="auto"/>
        <w:jc w:val="both"/>
        <w:rPr>
          <w:rFonts w:ascii="Times New Roman" w:hAnsi="Times New Roman" w:cs="Times New Roman"/>
          <w:b/>
          <w:sz w:val="24"/>
          <w:szCs w:val="24"/>
          <w:lang w:val="en-GB"/>
        </w:rPr>
      </w:pPr>
    </w:p>
    <w:p w:rsidR="00245C6F" w:rsidRPr="0086311B" w:rsidRDefault="00245C6F">
      <w:pPr>
        <w:rPr>
          <w:rFonts w:ascii="Times New Roman" w:hAnsi="Times New Roman" w:cs="Times New Roman"/>
          <w:b/>
          <w:sz w:val="24"/>
          <w:szCs w:val="24"/>
          <w:lang w:val="en-GB"/>
        </w:rPr>
      </w:pPr>
      <w:r w:rsidRPr="0086311B">
        <w:rPr>
          <w:rFonts w:ascii="Times New Roman" w:hAnsi="Times New Roman" w:cs="Times New Roman"/>
          <w:b/>
          <w:sz w:val="24"/>
          <w:szCs w:val="24"/>
          <w:lang w:val="en-GB"/>
        </w:rPr>
        <w:br w:type="page"/>
      </w:r>
    </w:p>
    <w:p w:rsidR="00C23AF2" w:rsidRPr="0086311B" w:rsidRDefault="00C23AF2" w:rsidP="00C23AF2">
      <w:pPr>
        <w:spacing w:line="360" w:lineRule="auto"/>
        <w:jc w:val="both"/>
        <w:rPr>
          <w:rFonts w:ascii="Times New Roman" w:hAnsi="Times New Roman" w:cs="Times New Roman"/>
          <w:sz w:val="24"/>
          <w:szCs w:val="24"/>
          <w:lang w:val="en-GB"/>
        </w:rPr>
      </w:pPr>
      <w:r w:rsidRPr="0086311B">
        <w:rPr>
          <w:rFonts w:ascii="Times New Roman" w:hAnsi="Times New Roman" w:cs="Times New Roman"/>
          <w:b/>
          <w:sz w:val="24"/>
          <w:szCs w:val="24"/>
          <w:lang w:val="en-GB"/>
        </w:rPr>
        <w:lastRenderedPageBreak/>
        <w:t>Table S2</w:t>
      </w:r>
      <w:r w:rsidRPr="0086311B">
        <w:rPr>
          <w:rFonts w:ascii="Times New Roman" w:hAnsi="Times New Roman" w:cs="Times New Roman"/>
          <w:sz w:val="24"/>
          <w:szCs w:val="24"/>
          <w:lang w:val="en-GB"/>
        </w:rPr>
        <w:t>. Binary logistic regression model summaries and model performance contrasting areas with one social spider spp. with those of two or more sp</w:t>
      </w:r>
      <w:r w:rsidR="007D0024" w:rsidRPr="0086311B">
        <w:rPr>
          <w:rFonts w:ascii="Times New Roman" w:hAnsi="Times New Roman" w:cs="Times New Roman"/>
          <w:sz w:val="24"/>
          <w:szCs w:val="24"/>
          <w:lang w:val="en-GB"/>
        </w:rPr>
        <w:t>ecies</w:t>
      </w:r>
      <w:r w:rsidRPr="0086311B">
        <w:rPr>
          <w:rFonts w:ascii="Times New Roman" w:hAnsi="Times New Roman" w:cs="Times New Roman"/>
          <w:sz w:val="24"/>
          <w:szCs w:val="24"/>
          <w:lang w:val="en-GB"/>
        </w:rPr>
        <w:t xml:space="preserve"> (18 spp. included, maximum species richness</w:t>
      </w:r>
      <w:r w:rsidRPr="0086311B" w:rsidDel="006C29B1">
        <w:rPr>
          <w:rFonts w:ascii="Times New Roman" w:hAnsi="Times New Roman" w:cs="Times New Roman"/>
          <w:sz w:val="24"/>
          <w:szCs w:val="24"/>
          <w:lang w:val="en-GB"/>
        </w:rPr>
        <w:t xml:space="preserve"> </w:t>
      </w:r>
      <w:r w:rsidRPr="0086311B">
        <w:rPr>
          <w:rFonts w:ascii="Times New Roman" w:hAnsi="Times New Roman" w:cs="Times New Roman"/>
          <w:sz w:val="24"/>
          <w:szCs w:val="24"/>
          <w:lang w:val="en-GB"/>
        </w:rPr>
        <w:t>=5</w:t>
      </w:r>
      <w:r w:rsidR="00870C00">
        <w:rPr>
          <w:rFonts w:ascii="Times New Roman" w:hAnsi="Times New Roman" w:cs="Times New Roman"/>
          <w:sz w:val="24"/>
          <w:szCs w:val="24"/>
          <w:lang w:val="en-GB"/>
        </w:rPr>
        <w:t xml:space="preserve"> in 47 botanical</w:t>
      </w:r>
      <w:r w:rsidR="007D0024" w:rsidRPr="0086311B">
        <w:rPr>
          <w:rFonts w:ascii="Times New Roman" w:hAnsi="Times New Roman" w:cs="Times New Roman"/>
          <w:sz w:val="24"/>
          <w:szCs w:val="24"/>
          <w:lang w:val="en-GB"/>
        </w:rPr>
        <w:t xml:space="preserve"> countries</w:t>
      </w:r>
      <w:r w:rsidRPr="0086311B">
        <w:rPr>
          <w:rFonts w:ascii="Times New Roman" w:hAnsi="Times New Roman" w:cs="Times New Roman"/>
          <w:sz w:val="24"/>
          <w:szCs w:val="24"/>
          <w:lang w:val="en-GB"/>
        </w:rPr>
        <w:t>). Species richness</w:t>
      </w:r>
      <w:r w:rsidRPr="0086311B" w:rsidDel="006C29B1">
        <w:rPr>
          <w:rFonts w:ascii="Times New Roman" w:hAnsi="Times New Roman" w:cs="Times New Roman"/>
          <w:sz w:val="24"/>
          <w:szCs w:val="24"/>
          <w:lang w:val="en-GB"/>
        </w:rPr>
        <w:t xml:space="preserve"> </w:t>
      </w:r>
      <w:r w:rsidRPr="0086311B">
        <w:rPr>
          <w:rFonts w:ascii="Times New Roman" w:hAnsi="Times New Roman" w:cs="Times New Roman"/>
          <w:sz w:val="24"/>
          <w:szCs w:val="24"/>
          <w:lang w:val="en-GB"/>
        </w:rPr>
        <w:t xml:space="preserve">=1 is here modelled as 0. </w:t>
      </w:r>
      <w:r w:rsidR="007D0024" w:rsidRPr="0086311B">
        <w:rPr>
          <w:rFonts w:ascii="Times New Roman" w:hAnsi="Times New Roman" w:cs="Times New Roman"/>
          <w:sz w:val="24"/>
          <w:szCs w:val="24"/>
          <w:lang w:val="en-GB"/>
        </w:rPr>
        <w:t xml:space="preserve">Abbreviations are: </w:t>
      </w:r>
      <w:proofErr w:type="spellStart"/>
      <w:r w:rsidR="007D0024" w:rsidRPr="0086311B">
        <w:rPr>
          <w:rFonts w:ascii="Times New Roman" w:hAnsi="Times New Roman" w:cs="Times New Roman"/>
          <w:sz w:val="24"/>
          <w:szCs w:val="24"/>
          <w:lang w:val="en-GB"/>
        </w:rPr>
        <w:t>gviMedian</w:t>
      </w:r>
      <w:proofErr w:type="spellEnd"/>
      <w:r w:rsidR="007D0024" w:rsidRPr="0086311B">
        <w:rPr>
          <w:rFonts w:ascii="Times New Roman" w:hAnsi="Times New Roman" w:cs="Times New Roman"/>
          <w:sz w:val="24"/>
          <w:szCs w:val="24"/>
          <w:lang w:val="en-GB"/>
        </w:rPr>
        <w:t xml:space="preserve">, GVI Medians of botanical countries; </w:t>
      </w:r>
      <w:proofErr w:type="spellStart"/>
      <w:r w:rsidR="007D0024" w:rsidRPr="0086311B">
        <w:rPr>
          <w:rFonts w:ascii="Times New Roman" w:hAnsi="Times New Roman" w:cs="Times New Roman"/>
          <w:sz w:val="24"/>
          <w:szCs w:val="24"/>
          <w:lang w:val="en-GB"/>
        </w:rPr>
        <w:t>sqrtSeaPrec</w:t>
      </w:r>
      <w:proofErr w:type="spellEnd"/>
      <w:r w:rsidR="007D0024" w:rsidRPr="0086311B">
        <w:rPr>
          <w:rFonts w:ascii="Times New Roman" w:hAnsi="Times New Roman" w:cs="Times New Roman"/>
          <w:sz w:val="24"/>
          <w:szCs w:val="24"/>
          <w:lang w:val="en-GB"/>
        </w:rPr>
        <w:t xml:space="preserve">, square rooted precipitation seasonality; </w:t>
      </w:r>
      <w:proofErr w:type="spellStart"/>
      <w:r w:rsidR="007D0024" w:rsidRPr="0086311B">
        <w:rPr>
          <w:rFonts w:ascii="Times New Roman" w:hAnsi="Times New Roman" w:cs="Times New Roman"/>
          <w:sz w:val="24"/>
          <w:szCs w:val="24"/>
          <w:lang w:val="en-GB"/>
        </w:rPr>
        <w:t>sqrtSeaTemp</w:t>
      </w:r>
      <w:proofErr w:type="spellEnd"/>
      <w:r w:rsidR="007D0024" w:rsidRPr="0086311B">
        <w:rPr>
          <w:rFonts w:ascii="Times New Roman" w:hAnsi="Times New Roman" w:cs="Times New Roman"/>
          <w:sz w:val="24"/>
          <w:szCs w:val="24"/>
          <w:lang w:val="en-GB"/>
        </w:rPr>
        <w:t>, square rooted temperature seasonality</w:t>
      </w:r>
      <w:r w:rsidRPr="0086311B">
        <w:rPr>
          <w:rFonts w:ascii="Times New Roman" w:hAnsi="Times New Roman" w:cs="Times New Roman"/>
          <w:sz w:val="24"/>
          <w:szCs w:val="24"/>
          <w:lang w:val="en-GB"/>
        </w:rPr>
        <w:t>. AIC scores, Akaike differences (∆AIC), relative weights (</w:t>
      </w:r>
      <w:proofErr w:type="spellStart"/>
      <w:r w:rsidRPr="0086311B">
        <w:rPr>
          <w:rFonts w:ascii="Times New Roman" w:eastAsia="Times New Roman" w:hAnsi="Times New Roman" w:cs="Times New Roman"/>
          <w:color w:val="000000"/>
          <w:sz w:val="24"/>
          <w:szCs w:val="24"/>
          <w:lang w:val="en-GB" w:eastAsia="da-DK"/>
        </w:rPr>
        <w:t>rel</w:t>
      </w:r>
      <w:r w:rsidR="006E3585">
        <w:rPr>
          <w:rFonts w:ascii="Times New Roman" w:eastAsia="Times New Roman" w:hAnsi="Times New Roman" w:cs="Times New Roman"/>
          <w:color w:val="000000"/>
          <w:sz w:val="24"/>
          <w:szCs w:val="24"/>
          <w:lang w:val="en-GB" w:eastAsia="da-DK"/>
        </w:rPr>
        <w:t>_w</w:t>
      </w:r>
      <w:proofErr w:type="spellEnd"/>
      <w:r w:rsidRPr="0086311B">
        <w:rPr>
          <w:rFonts w:ascii="Times New Roman" w:hAnsi="Times New Roman" w:cs="Times New Roman"/>
          <w:sz w:val="24"/>
          <w:szCs w:val="24"/>
          <w:lang w:val="en-GB"/>
        </w:rPr>
        <w:t>) and Akaike weights (</w:t>
      </w:r>
      <w:proofErr w:type="spellStart"/>
      <w:proofErr w:type="gramStart"/>
      <w:r w:rsidRPr="0086311B">
        <w:rPr>
          <w:rFonts w:ascii="Times New Roman" w:hAnsi="Times New Roman" w:cs="Times New Roman"/>
          <w:i/>
          <w:sz w:val="24"/>
          <w:szCs w:val="24"/>
          <w:lang w:val="en-GB"/>
        </w:rPr>
        <w:t>w</w:t>
      </w:r>
      <w:r w:rsidRPr="006E3585">
        <w:rPr>
          <w:rFonts w:ascii="Times New Roman" w:hAnsi="Times New Roman" w:cs="Times New Roman"/>
          <w:i/>
          <w:sz w:val="24"/>
          <w:szCs w:val="24"/>
          <w:vertAlign w:val="subscript"/>
          <w:lang w:val="en-GB"/>
        </w:rPr>
        <w:t>i</w:t>
      </w:r>
      <w:proofErr w:type="spellEnd"/>
      <w:proofErr w:type="gramEnd"/>
      <w:r w:rsidRPr="0086311B">
        <w:rPr>
          <w:rFonts w:ascii="Times New Roman" w:hAnsi="Times New Roman" w:cs="Times New Roman"/>
          <w:sz w:val="24"/>
          <w:szCs w:val="24"/>
          <w:lang w:val="en-GB"/>
        </w:rPr>
        <w:t xml:space="preserve">), as well as model </w:t>
      </w:r>
      <w:r w:rsidRPr="0086311B">
        <w:rPr>
          <w:rFonts w:ascii="Times New Roman" w:eastAsia="Times New Roman" w:hAnsi="Times New Roman" w:cs="Times New Roman"/>
          <w:color w:val="000000"/>
          <w:sz w:val="24"/>
          <w:szCs w:val="24"/>
          <w:lang w:val="en-GB" w:eastAsia="da-DK"/>
        </w:rPr>
        <w:t xml:space="preserve">R2 are listed for each model. The set of models presented was chosen by </w:t>
      </w:r>
      <w:r w:rsidRPr="0086311B">
        <w:rPr>
          <w:rFonts w:ascii="Times New Roman" w:hAnsi="Times New Roman" w:cs="Times New Roman"/>
          <w:sz w:val="24"/>
          <w:szCs w:val="24"/>
          <w:lang w:val="en-GB"/>
        </w:rPr>
        <w:t>stepwise selection.</w:t>
      </w:r>
    </w:p>
    <w:p w:rsidR="00C23AF2" w:rsidRPr="0086311B" w:rsidRDefault="00C23AF2" w:rsidP="00C23AF2">
      <w:pPr>
        <w:numPr>
          <w:ilvl w:val="0"/>
          <w:numId w:val="7"/>
        </w:numPr>
        <w:spacing w:line="360" w:lineRule="auto"/>
        <w:contextualSpacing/>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Non-spatial (</w:t>
      </w:r>
      <w:r w:rsidRPr="0086311B">
        <w:rPr>
          <w:rFonts w:ascii="Times New Roman" w:hAnsi="Times New Roman" w:cs="Times New Roman"/>
          <w:i/>
          <w:sz w:val="24"/>
          <w:szCs w:val="24"/>
          <w:lang w:val="en-GB"/>
        </w:rPr>
        <w:t>y=</w:t>
      </w:r>
      <w:proofErr w:type="spellStart"/>
      <w:r w:rsidRPr="0086311B">
        <w:rPr>
          <w:rFonts w:ascii="Times New Roman" w:eastAsia="Times New Roman" w:hAnsi="Times New Roman" w:cs="Times New Roman"/>
          <w:i/>
          <w:color w:val="000000"/>
          <w:sz w:val="24"/>
          <w:szCs w:val="24"/>
          <w:lang w:val="en-GB" w:eastAsia="da-DK"/>
        </w:rPr>
        <w:t>OldNew</w:t>
      </w:r>
      <w:proofErr w:type="spellEnd"/>
      <w:r w:rsidRPr="0086311B">
        <w:rPr>
          <w:rFonts w:ascii="Times New Roman" w:eastAsia="Times New Roman" w:hAnsi="Times New Roman" w:cs="Times New Roman"/>
          <w:i/>
          <w:color w:val="000000"/>
          <w:sz w:val="24"/>
          <w:szCs w:val="24"/>
          <w:lang w:val="en-GB" w:eastAsia="da-DK"/>
        </w:rPr>
        <w:t>+ Log  area (km2)+</w:t>
      </w:r>
      <w:r w:rsidRPr="0086311B">
        <w:rPr>
          <w:rFonts w:ascii="Times New Roman" w:eastAsia="Times New Roman" w:hAnsi="Times New Roman" w:cs="Times New Roman"/>
          <w:color w:val="000000"/>
          <w:sz w:val="24"/>
          <w:szCs w:val="24"/>
          <w:lang w:val="en-GB" w:eastAsia="da-DK"/>
        </w:rPr>
        <w:t>as 0model</w:t>
      </w:r>
      <w:r w:rsidRPr="0086311B">
        <w:rPr>
          <w:rFonts w:ascii="Times New Roman" w:hAnsi="Times New Roman" w:cs="Times New Roman"/>
          <w:sz w:val="24"/>
          <w:szCs w:val="24"/>
          <w:lang w:val="en-GB"/>
        </w:rPr>
        <w:t>)</w:t>
      </w:r>
    </w:p>
    <w:p w:rsidR="00C23AF2" w:rsidRPr="0086311B" w:rsidRDefault="00C23AF2" w:rsidP="00C23AF2">
      <w:pPr>
        <w:numPr>
          <w:ilvl w:val="0"/>
          <w:numId w:val="7"/>
        </w:numPr>
        <w:spacing w:line="360" w:lineRule="auto"/>
        <w:contextualSpacing/>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 xml:space="preserve">Spatial (with </w:t>
      </w:r>
      <w:proofErr w:type="spellStart"/>
      <w:r w:rsidRPr="0086311B">
        <w:rPr>
          <w:rFonts w:ascii="Times New Roman" w:hAnsi="Times New Roman" w:cs="Times New Roman"/>
          <w:sz w:val="24"/>
          <w:szCs w:val="24"/>
          <w:lang w:val="en-GB"/>
        </w:rPr>
        <w:t>autocovariate</w:t>
      </w:r>
      <w:proofErr w:type="spellEnd"/>
      <w:r w:rsidRPr="0086311B">
        <w:rPr>
          <w:rFonts w:ascii="Times New Roman" w:hAnsi="Times New Roman" w:cs="Times New Roman"/>
          <w:sz w:val="24"/>
          <w:szCs w:val="24"/>
          <w:lang w:val="en-GB"/>
        </w:rPr>
        <w:t>) (</w:t>
      </w:r>
      <w:r w:rsidRPr="0086311B">
        <w:rPr>
          <w:rFonts w:ascii="Times New Roman" w:hAnsi="Times New Roman" w:cs="Times New Roman"/>
          <w:i/>
          <w:sz w:val="24"/>
          <w:szCs w:val="24"/>
          <w:lang w:val="en-GB"/>
        </w:rPr>
        <w:t>y=</w:t>
      </w:r>
      <w:proofErr w:type="spellStart"/>
      <w:r w:rsidRPr="0086311B">
        <w:rPr>
          <w:rFonts w:ascii="Times New Roman" w:eastAsia="Times New Roman" w:hAnsi="Times New Roman" w:cs="Times New Roman"/>
          <w:i/>
          <w:color w:val="000000"/>
          <w:sz w:val="24"/>
          <w:szCs w:val="24"/>
          <w:lang w:val="en-GB" w:eastAsia="da-DK"/>
        </w:rPr>
        <w:t>OldNew</w:t>
      </w:r>
      <w:proofErr w:type="spellEnd"/>
      <w:r w:rsidRPr="0086311B">
        <w:rPr>
          <w:rFonts w:ascii="Times New Roman" w:eastAsia="Times New Roman" w:hAnsi="Times New Roman" w:cs="Times New Roman"/>
          <w:i/>
          <w:color w:val="000000"/>
          <w:sz w:val="24"/>
          <w:szCs w:val="24"/>
          <w:lang w:val="en-GB" w:eastAsia="da-DK"/>
        </w:rPr>
        <w:t>+ Log  area (km2)++ac</w:t>
      </w:r>
      <w:r w:rsidRPr="0086311B">
        <w:rPr>
          <w:rFonts w:ascii="Times New Roman" w:eastAsia="Times New Roman" w:hAnsi="Times New Roman" w:cs="Times New Roman"/>
          <w:color w:val="000000"/>
          <w:sz w:val="24"/>
          <w:szCs w:val="24"/>
          <w:lang w:val="en-GB" w:eastAsia="da-DK"/>
        </w:rPr>
        <w:t xml:space="preserve"> as 0model</w:t>
      </w:r>
      <w:r w:rsidRPr="0086311B">
        <w:rPr>
          <w:rFonts w:ascii="Times New Roman" w:hAnsi="Times New Roman" w:cs="Times New Roman"/>
          <w:sz w:val="24"/>
          <w:szCs w:val="24"/>
          <w:lang w:val="en-GB"/>
        </w:rPr>
        <w:t>)</w:t>
      </w:r>
    </w:p>
    <w:p w:rsidR="00C23AF2" w:rsidRPr="0086311B" w:rsidRDefault="00C23AF2" w:rsidP="00C23AF2">
      <w:pPr>
        <w:spacing w:line="360" w:lineRule="auto"/>
        <w:ind w:left="720"/>
        <w:contextualSpacing/>
        <w:jc w:val="both"/>
        <w:rPr>
          <w:rFonts w:ascii="Times New Roman" w:hAnsi="Times New Roman" w:cs="Times New Roman"/>
          <w:sz w:val="24"/>
          <w:szCs w:val="24"/>
          <w:lang w:val="en-GB"/>
        </w:rPr>
      </w:pPr>
    </w:p>
    <w:tbl>
      <w:tblPr>
        <w:tblStyle w:val="LightShading-Accent1"/>
        <w:tblW w:w="0" w:type="auto"/>
        <w:tblLook w:val="04A0" w:firstRow="1" w:lastRow="0" w:firstColumn="1" w:lastColumn="0" w:noHBand="0" w:noVBand="1"/>
      </w:tblPr>
      <w:tblGrid>
        <w:gridCol w:w="870"/>
        <w:gridCol w:w="6963"/>
        <w:gridCol w:w="876"/>
        <w:gridCol w:w="803"/>
        <w:gridCol w:w="790"/>
        <w:gridCol w:w="756"/>
        <w:gridCol w:w="756"/>
        <w:gridCol w:w="236"/>
      </w:tblGrid>
      <w:tr w:rsidR="004056B0" w:rsidRPr="004056B0" w:rsidTr="004056B0">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single" w:sz="6" w:space="0" w:color="auto"/>
            </w:tcBorders>
            <w:shd w:val="clear" w:color="auto" w:fill="auto"/>
            <w:noWrap/>
            <w:hideMark/>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Model</w:t>
            </w:r>
          </w:p>
        </w:tc>
        <w:tc>
          <w:tcPr>
            <w:tcW w:w="0" w:type="auto"/>
            <w:tcBorders>
              <w:bottom w:val="single" w:sz="6" w:space="0" w:color="auto"/>
            </w:tcBorders>
            <w:shd w:val="clear" w:color="auto" w:fill="auto"/>
          </w:tcPr>
          <w:p w:rsidR="007D0024" w:rsidRPr="004056B0" w:rsidDel="00DA35CA" w:rsidRDefault="007D0024" w:rsidP="00C23AF2">
            <w:pPr>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Predictors</w:t>
            </w:r>
          </w:p>
        </w:tc>
        <w:tc>
          <w:tcPr>
            <w:tcW w:w="0" w:type="auto"/>
            <w:tcBorders>
              <w:bottom w:val="single" w:sz="6" w:space="0" w:color="auto"/>
            </w:tcBorders>
            <w:shd w:val="clear" w:color="auto" w:fill="auto"/>
            <w:noWrap/>
          </w:tcPr>
          <w:p w:rsidR="007D0024" w:rsidRPr="004056B0" w:rsidRDefault="007D0024" w:rsidP="00C23AF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AIC</w:t>
            </w:r>
          </w:p>
        </w:tc>
        <w:tc>
          <w:tcPr>
            <w:tcW w:w="0" w:type="auto"/>
            <w:tcBorders>
              <w:bottom w:val="single" w:sz="6" w:space="0" w:color="auto"/>
            </w:tcBorders>
            <w:shd w:val="clear" w:color="auto" w:fill="auto"/>
            <w:noWrap/>
          </w:tcPr>
          <w:p w:rsidR="007D0024" w:rsidRPr="004056B0" w:rsidRDefault="007D0024" w:rsidP="00C23AF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∆AIC</w:t>
            </w:r>
          </w:p>
        </w:tc>
        <w:tc>
          <w:tcPr>
            <w:tcW w:w="0" w:type="auto"/>
            <w:tcBorders>
              <w:bottom w:val="single" w:sz="6" w:space="0" w:color="auto"/>
            </w:tcBorders>
            <w:shd w:val="clear" w:color="auto" w:fill="auto"/>
            <w:noWrap/>
          </w:tcPr>
          <w:p w:rsidR="007D0024" w:rsidRPr="004056B0" w:rsidRDefault="007D0024" w:rsidP="00C23AF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roofErr w:type="spellStart"/>
            <w:r w:rsidRPr="004056B0">
              <w:rPr>
                <w:rFonts w:ascii="Times New Roman" w:eastAsia="Times New Roman" w:hAnsi="Times New Roman" w:cs="Times New Roman"/>
                <w:color w:val="auto"/>
                <w:sz w:val="24"/>
                <w:szCs w:val="24"/>
                <w:lang w:val="en-GB" w:eastAsia="da-DK"/>
              </w:rPr>
              <w:t>rel_w</w:t>
            </w:r>
            <w:proofErr w:type="spellEnd"/>
          </w:p>
        </w:tc>
        <w:tc>
          <w:tcPr>
            <w:tcW w:w="0" w:type="auto"/>
            <w:tcBorders>
              <w:bottom w:val="single" w:sz="6" w:space="0" w:color="auto"/>
            </w:tcBorders>
            <w:shd w:val="clear" w:color="auto" w:fill="auto"/>
            <w:noWrap/>
          </w:tcPr>
          <w:p w:rsidR="007D0024" w:rsidRPr="004056B0" w:rsidRDefault="006E3585" w:rsidP="00C23AF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roofErr w:type="spellStart"/>
            <w:r w:rsidRPr="004056B0">
              <w:rPr>
                <w:rFonts w:ascii="Times New Roman" w:hAnsi="Times New Roman" w:cs="Times New Roman"/>
                <w:i/>
                <w:color w:val="auto"/>
                <w:sz w:val="24"/>
                <w:szCs w:val="24"/>
                <w:lang w:val="en-GB"/>
              </w:rPr>
              <w:t>w</w:t>
            </w:r>
            <w:r w:rsidRPr="004056B0">
              <w:rPr>
                <w:rFonts w:ascii="Times New Roman" w:hAnsi="Times New Roman" w:cs="Times New Roman"/>
                <w:i/>
                <w:color w:val="auto"/>
                <w:sz w:val="24"/>
                <w:szCs w:val="24"/>
                <w:vertAlign w:val="subscript"/>
                <w:lang w:val="en-GB"/>
              </w:rPr>
              <w:t>i</w:t>
            </w:r>
            <w:proofErr w:type="spellEnd"/>
          </w:p>
        </w:tc>
        <w:tc>
          <w:tcPr>
            <w:tcW w:w="756" w:type="dxa"/>
            <w:tcBorders>
              <w:bottom w:val="single" w:sz="6" w:space="0" w:color="auto"/>
            </w:tcBorders>
          </w:tcPr>
          <w:p w:rsidR="007D0024" w:rsidRPr="004056B0" w:rsidRDefault="007D0024" w:rsidP="007D002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R2</w:t>
            </w:r>
          </w:p>
        </w:tc>
        <w:tc>
          <w:tcPr>
            <w:tcW w:w="236" w:type="dxa"/>
            <w:tcBorders>
              <w:bottom w:val="single" w:sz="6" w:space="0" w:color="auto"/>
            </w:tcBorders>
          </w:tcPr>
          <w:p w:rsidR="007D0024" w:rsidRPr="004056B0" w:rsidRDefault="007D0024" w:rsidP="00C23AF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bottom w:val="nil"/>
            </w:tcBorders>
            <w:shd w:val="clear" w:color="auto" w:fill="EEECE1" w:themeFill="background2"/>
            <w:noWrap/>
          </w:tcPr>
          <w:p w:rsidR="007D0024" w:rsidRPr="004056B0" w:rsidRDefault="007D0024" w:rsidP="00C23AF2">
            <w:pPr>
              <w:pStyle w:val="ListParagraph"/>
              <w:numPr>
                <w:ilvl w:val="0"/>
                <w:numId w:val="4"/>
              </w:numPr>
              <w:spacing w:line="360" w:lineRule="auto"/>
              <w:rPr>
                <w:rFonts w:ascii="Times New Roman" w:hAnsi="Times New Roman" w:cs="Times New Roman"/>
                <w:b w:val="0"/>
                <w:bCs w:val="0"/>
                <w:i/>
                <w:color w:val="auto"/>
                <w:sz w:val="24"/>
                <w:szCs w:val="24"/>
                <w:lang w:val="en-GB"/>
              </w:rPr>
            </w:pPr>
          </w:p>
        </w:tc>
        <w:tc>
          <w:tcPr>
            <w:tcW w:w="0" w:type="auto"/>
            <w:tcBorders>
              <w:top w:val="single" w:sz="6" w:space="0" w:color="auto"/>
              <w:bottom w:val="nil"/>
            </w:tcBorders>
            <w:shd w:val="clear" w:color="auto" w:fill="EEECE1" w:themeFill="background2"/>
          </w:tcPr>
          <w:p w:rsidR="007D0024" w:rsidRPr="004056B0" w:rsidRDefault="007D0024"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4"/>
                <w:szCs w:val="24"/>
                <w:lang w:val="en-GB"/>
              </w:rPr>
            </w:pPr>
            <w:r w:rsidRPr="004056B0">
              <w:rPr>
                <w:rFonts w:ascii="Times New Roman" w:hAnsi="Times New Roman" w:cs="Times New Roman"/>
                <w:b/>
                <w:i/>
                <w:color w:val="auto"/>
                <w:sz w:val="24"/>
                <w:szCs w:val="24"/>
                <w:lang w:val="en-GB"/>
              </w:rPr>
              <w:t>Non-spatial</w:t>
            </w:r>
          </w:p>
        </w:tc>
        <w:tc>
          <w:tcPr>
            <w:tcW w:w="0" w:type="auto"/>
            <w:tcBorders>
              <w:top w:val="single" w:sz="6" w:space="0" w:color="auto"/>
              <w:bottom w:val="nil"/>
            </w:tcBorders>
            <w:shd w:val="clear" w:color="auto" w:fill="EEECE1" w:themeFill="background2"/>
            <w:noWrap/>
          </w:tcPr>
          <w:p w:rsidR="007D0024" w:rsidRPr="004056B0" w:rsidRDefault="007D0024" w:rsidP="00C23AF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6" w:space="0" w:color="auto"/>
              <w:bottom w:val="nil"/>
            </w:tcBorders>
            <w:shd w:val="clear" w:color="auto" w:fill="EEECE1" w:themeFill="background2"/>
            <w:noWrap/>
          </w:tcPr>
          <w:p w:rsidR="007D0024" w:rsidRPr="004056B0" w:rsidRDefault="007D0024" w:rsidP="00C23AF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6" w:space="0" w:color="auto"/>
              <w:bottom w:val="nil"/>
            </w:tcBorders>
            <w:shd w:val="clear" w:color="auto" w:fill="EEECE1" w:themeFill="background2"/>
            <w:noWrap/>
          </w:tcPr>
          <w:p w:rsidR="007D0024" w:rsidRPr="004056B0" w:rsidRDefault="007D0024" w:rsidP="00C23AF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6" w:space="0" w:color="auto"/>
              <w:bottom w:val="nil"/>
            </w:tcBorders>
            <w:shd w:val="clear" w:color="auto" w:fill="EEECE1" w:themeFill="background2"/>
            <w:noWrap/>
          </w:tcPr>
          <w:p w:rsidR="007D0024" w:rsidRPr="004056B0" w:rsidRDefault="007D0024" w:rsidP="00C23AF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756" w:type="dxa"/>
            <w:tcBorders>
              <w:top w:val="single" w:sz="6" w:space="0" w:color="auto"/>
              <w:bottom w:val="nil"/>
            </w:tcBorders>
            <w:shd w:val="clear" w:color="auto" w:fill="EEECE1" w:themeFill="background2"/>
          </w:tcPr>
          <w:p w:rsidR="007D0024" w:rsidRPr="004056B0" w:rsidRDefault="007D0024" w:rsidP="007D002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color w:val="auto"/>
                <w:sz w:val="24"/>
                <w:szCs w:val="24"/>
                <w:lang w:val="en-GB"/>
              </w:rPr>
            </w:pPr>
          </w:p>
        </w:tc>
        <w:tc>
          <w:tcPr>
            <w:tcW w:w="236" w:type="dxa"/>
            <w:tcBorders>
              <w:top w:val="single" w:sz="6" w:space="0" w:color="auto"/>
              <w:bottom w:val="nil"/>
            </w:tcBorders>
            <w:shd w:val="clear" w:color="auto" w:fill="EEECE1" w:themeFill="background2"/>
          </w:tcPr>
          <w:p w:rsidR="007D0024" w:rsidRPr="004056B0" w:rsidRDefault="007D0024" w:rsidP="00C23AF2">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noWrap/>
            <w:hideMark/>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1</w:t>
            </w:r>
          </w:p>
        </w:tc>
        <w:tc>
          <w:tcPr>
            <w:tcW w:w="0" w:type="auto"/>
            <w:tcBorders>
              <w:top w:val="nil"/>
            </w:tcBorders>
            <w:shd w:val="clear" w:color="auto" w:fill="auto"/>
          </w:tcPr>
          <w:p w:rsidR="007D0024" w:rsidRPr="004056B0" w:rsidDel="00DA35CA" w:rsidRDefault="007D0024" w:rsidP="00B5715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proofErr w:type="spellStart"/>
            <w:r w:rsidRPr="004056B0">
              <w:rPr>
                <w:rFonts w:ascii="Times New Roman" w:hAnsi="Times New Roman" w:cs="Times New Roman"/>
                <w:color w:val="auto"/>
                <w:sz w:val="24"/>
                <w:szCs w:val="24"/>
                <w:lang w:val="en-GB"/>
              </w:rPr>
              <w:t>sqrtSeaTemp</w:t>
            </w:r>
            <w:proofErr w:type="spellEnd"/>
            <w:r w:rsidRPr="004056B0">
              <w:rPr>
                <w:rFonts w:ascii="Times New Roman" w:hAnsi="Times New Roman" w:cs="Times New Roman"/>
                <w:color w:val="auto"/>
                <w:sz w:val="24"/>
                <w:szCs w:val="24"/>
                <w:lang w:val="en-GB"/>
              </w:rPr>
              <w:t xml:space="preserve"> +</w:t>
            </w:r>
            <w:proofErr w:type="spellStart"/>
            <w:r w:rsidRPr="004056B0">
              <w:rPr>
                <w:rFonts w:ascii="Times New Roman" w:hAnsi="Times New Roman" w:cs="Times New Roman"/>
                <w:color w:val="auto"/>
                <w:sz w:val="24"/>
                <w:szCs w:val="24"/>
                <w:lang w:val="en-GB"/>
              </w:rPr>
              <w:t>sqrtSeaTemp</w:t>
            </w:r>
            <w:proofErr w:type="spellEnd"/>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OldNew</w:t>
            </w:r>
            <w:proofErr w:type="spellEnd"/>
          </w:p>
        </w:tc>
        <w:tc>
          <w:tcPr>
            <w:tcW w:w="0" w:type="auto"/>
            <w:tcBorders>
              <w:top w:val="nil"/>
            </w:tcBorders>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65.910</w:t>
            </w:r>
          </w:p>
        </w:tc>
        <w:tc>
          <w:tcPr>
            <w:tcW w:w="0" w:type="auto"/>
            <w:tcBorders>
              <w:top w:val="nil"/>
            </w:tcBorders>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5.170</w:t>
            </w:r>
          </w:p>
        </w:tc>
        <w:tc>
          <w:tcPr>
            <w:tcW w:w="0" w:type="auto"/>
            <w:tcBorders>
              <w:top w:val="nil"/>
            </w:tcBorders>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0.075</w:t>
            </w:r>
          </w:p>
        </w:tc>
        <w:tc>
          <w:tcPr>
            <w:tcW w:w="0" w:type="auto"/>
            <w:tcBorders>
              <w:top w:val="nil"/>
            </w:tcBorders>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0.022</w:t>
            </w:r>
          </w:p>
        </w:tc>
        <w:tc>
          <w:tcPr>
            <w:tcW w:w="756" w:type="dxa"/>
            <w:tcBorders>
              <w:top w:val="nil"/>
            </w:tcBorders>
            <w:shd w:val="clear" w:color="auto" w:fill="auto"/>
            <w:vAlign w:val="center"/>
          </w:tcPr>
          <w:p w:rsidR="007D0024" w:rsidRPr="004056B0" w:rsidRDefault="007D0024"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0.227</w:t>
            </w:r>
          </w:p>
        </w:tc>
        <w:tc>
          <w:tcPr>
            <w:tcW w:w="236" w:type="dxa"/>
            <w:tcBorders>
              <w:top w:val="nil"/>
            </w:tcBorders>
            <w:shd w:val="clear" w:color="auto" w:fill="FFFFFF" w:themeFill="background1"/>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2</w:t>
            </w:r>
          </w:p>
        </w:tc>
        <w:tc>
          <w:tcPr>
            <w:tcW w:w="0" w:type="auto"/>
            <w:shd w:val="clear" w:color="auto" w:fill="auto"/>
          </w:tcPr>
          <w:p w:rsidR="007D0024" w:rsidRPr="004056B0" w:rsidDel="00DA35CA" w:rsidRDefault="007D0024" w:rsidP="00B5715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proofErr w:type="spellStart"/>
            <w:r w:rsidRPr="004056B0">
              <w:rPr>
                <w:rFonts w:ascii="Times New Roman" w:hAnsi="Times New Roman" w:cs="Times New Roman"/>
                <w:color w:val="auto"/>
                <w:sz w:val="24"/>
                <w:szCs w:val="24"/>
                <w:lang w:val="en-GB"/>
              </w:rPr>
              <w:t>sqrtSeasp</w:t>
            </w:r>
            <w:proofErr w:type="spellEnd"/>
            <w:r w:rsidRPr="004056B0">
              <w:rPr>
                <w:rFonts w:ascii="Times New Roman" w:hAnsi="Times New Roman" w:cs="Times New Roman"/>
                <w:color w:val="auto"/>
                <w:sz w:val="24"/>
                <w:szCs w:val="24"/>
                <w:lang w:val="en-GB"/>
              </w:rPr>
              <w:t xml:space="preserve"> +</w:t>
            </w:r>
            <w:proofErr w:type="spellStart"/>
            <w:r w:rsidRPr="004056B0">
              <w:rPr>
                <w:rFonts w:ascii="Times New Roman" w:hAnsi="Times New Roman" w:cs="Times New Roman"/>
                <w:color w:val="auto"/>
                <w:sz w:val="24"/>
                <w:szCs w:val="24"/>
                <w:lang w:val="en-GB"/>
              </w:rPr>
              <w:t>sqrtSeasp</w:t>
            </w:r>
            <w:proofErr w:type="spellEnd"/>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OldNew</w:t>
            </w:r>
            <w:proofErr w:type="spellEnd"/>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60.740</w:t>
            </w:r>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0.000</w:t>
            </w:r>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1.000</w:t>
            </w:r>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0.294</w:t>
            </w:r>
          </w:p>
        </w:tc>
        <w:tc>
          <w:tcPr>
            <w:tcW w:w="756" w:type="dxa"/>
            <w:shd w:val="clear" w:color="auto" w:fill="auto"/>
            <w:vAlign w:val="center"/>
          </w:tcPr>
          <w:p w:rsidR="007D0024" w:rsidRPr="004056B0" w:rsidRDefault="007D0024"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0.353</w:t>
            </w:r>
          </w:p>
        </w:tc>
        <w:tc>
          <w:tcPr>
            <w:tcW w:w="236" w:type="dxa"/>
            <w:shd w:val="clear" w:color="auto" w:fill="FFFFFF" w:themeFill="background1"/>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3</w:t>
            </w:r>
          </w:p>
        </w:tc>
        <w:tc>
          <w:tcPr>
            <w:tcW w:w="0" w:type="auto"/>
            <w:shd w:val="clear" w:color="auto" w:fill="auto"/>
          </w:tcPr>
          <w:p w:rsidR="007D0024" w:rsidRPr="004056B0" w:rsidDel="00DA35CA" w:rsidRDefault="007D0024" w:rsidP="00B5715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proofErr w:type="spellStart"/>
            <w:r w:rsidRPr="004056B0">
              <w:rPr>
                <w:rFonts w:ascii="Times New Roman" w:hAnsi="Times New Roman" w:cs="Times New Roman"/>
                <w:color w:val="auto"/>
                <w:sz w:val="24"/>
                <w:szCs w:val="24"/>
                <w:lang w:val="en-GB"/>
              </w:rPr>
              <w:t>sqrtSeasp+sqrtSeaTemp</w:t>
            </w:r>
            <w:proofErr w:type="spellEnd"/>
          </w:p>
        </w:tc>
        <w:tc>
          <w:tcPr>
            <w:tcW w:w="0" w:type="auto"/>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61.265</w:t>
            </w:r>
          </w:p>
        </w:tc>
        <w:tc>
          <w:tcPr>
            <w:tcW w:w="0" w:type="auto"/>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0.525</w:t>
            </w:r>
          </w:p>
        </w:tc>
        <w:tc>
          <w:tcPr>
            <w:tcW w:w="0" w:type="auto"/>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0.769</w:t>
            </w:r>
          </w:p>
        </w:tc>
        <w:tc>
          <w:tcPr>
            <w:tcW w:w="0" w:type="auto"/>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0.226</w:t>
            </w:r>
          </w:p>
        </w:tc>
        <w:tc>
          <w:tcPr>
            <w:tcW w:w="756" w:type="dxa"/>
            <w:shd w:val="clear" w:color="auto" w:fill="auto"/>
            <w:vAlign w:val="center"/>
          </w:tcPr>
          <w:p w:rsidR="007D0024" w:rsidRPr="004056B0" w:rsidRDefault="007D0024"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0.359</w:t>
            </w:r>
          </w:p>
        </w:tc>
        <w:tc>
          <w:tcPr>
            <w:tcW w:w="236" w:type="dxa"/>
            <w:shd w:val="clear" w:color="auto" w:fill="FFFFFF" w:themeFill="background1"/>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4</w:t>
            </w:r>
          </w:p>
        </w:tc>
        <w:tc>
          <w:tcPr>
            <w:tcW w:w="0" w:type="auto"/>
            <w:shd w:val="clear" w:color="auto" w:fill="auto"/>
          </w:tcPr>
          <w:p w:rsidR="007D0024" w:rsidRPr="004056B0" w:rsidDel="00DA35CA" w:rsidRDefault="007D0024" w:rsidP="00B5715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proofErr w:type="spellStart"/>
            <w:r w:rsidRPr="004056B0">
              <w:rPr>
                <w:rFonts w:ascii="Times New Roman" w:hAnsi="Times New Roman" w:cs="Times New Roman"/>
                <w:color w:val="auto"/>
                <w:sz w:val="24"/>
                <w:szCs w:val="24"/>
                <w:lang w:val="en-GB"/>
              </w:rPr>
              <w:t>gviMedian</w:t>
            </w:r>
            <w:proofErr w:type="spellEnd"/>
            <w:r w:rsidRPr="004056B0">
              <w:rPr>
                <w:rFonts w:ascii="Times New Roman" w:hAnsi="Times New Roman" w:cs="Times New Roman"/>
                <w:color w:val="auto"/>
                <w:sz w:val="24"/>
                <w:szCs w:val="24"/>
                <w:lang w:val="en-GB"/>
              </w:rPr>
              <w:t xml:space="preserve"> +</w:t>
            </w:r>
            <w:proofErr w:type="spellStart"/>
            <w:r w:rsidRPr="004056B0">
              <w:rPr>
                <w:rFonts w:ascii="Times New Roman" w:hAnsi="Times New Roman" w:cs="Times New Roman"/>
                <w:color w:val="auto"/>
                <w:sz w:val="24"/>
                <w:szCs w:val="24"/>
                <w:lang w:val="en-GB"/>
              </w:rPr>
              <w:t>gviMedian</w:t>
            </w:r>
            <w:proofErr w:type="spellEnd"/>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OldNew</w:t>
            </w:r>
            <w:proofErr w:type="spellEnd"/>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65.159</w:t>
            </w:r>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4.419</w:t>
            </w:r>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0.110</w:t>
            </w:r>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0.032</w:t>
            </w:r>
          </w:p>
        </w:tc>
        <w:tc>
          <w:tcPr>
            <w:tcW w:w="756" w:type="dxa"/>
            <w:shd w:val="clear" w:color="auto" w:fill="auto"/>
            <w:vAlign w:val="center"/>
          </w:tcPr>
          <w:p w:rsidR="007D0024" w:rsidRPr="004056B0" w:rsidRDefault="007D0024"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0.278</w:t>
            </w:r>
          </w:p>
        </w:tc>
        <w:tc>
          <w:tcPr>
            <w:tcW w:w="236" w:type="dxa"/>
            <w:shd w:val="clear" w:color="auto" w:fill="FFFFFF" w:themeFill="background1"/>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5</w:t>
            </w:r>
          </w:p>
        </w:tc>
        <w:tc>
          <w:tcPr>
            <w:tcW w:w="0" w:type="auto"/>
            <w:shd w:val="clear" w:color="auto" w:fill="auto"/>
          </w:tcPr>
          <w:p w:rsidR="007D0024" w:rsidRPr="004056B0" w:rsidDel="00DA35CA" w:rsidRDefault="007D0024" w:rsidP="00B5715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proofErr w:type="spellStart"/>
            <w:r w:rsidRPr="004056B0">
              <w:rPr>
                <w:rFonts w:ascii="Times New Roman" w:hAnsi="Times New Roman" w:cs="Times New Roman"/>
                <w:color w:val="auto"/>
                <w:sz w:val="24"/>
                <w:szCs w:val="24"/>
                <w:lang w:val="en-GB"/>
              </w:rPr>
              <w:t>gviMedian+sqrtSeaTemp</w:t>
            </w:r>
            <w:proofErr w:type="spellEnd"/>
          </w:p>
        </w:tc>
        <w:tc>
          <w:tcPr>
            <w:tcW w:w="0" w:type="auto"/>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65.558</w:t>
            </w:r>
          </w:p>
        </w:tc>
        <w:tc>
          <w:tcPr>
            <w:tcW w:w="0" w:type="auto"/>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4.818</w:t>
            </w:r>
          </w:p>
        </w:tc>
        <w:tc>
          <w:tcPr>
            <w:tcW w:w="0" w:type="auto"/>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0.090</w:t>
            </w:r>
          </w:p>
        </w:tc>
        <w:tc>
          <w:tcPr>
            <w:tcW w:w="0" w:type="auto"/>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0.026</w:t>
            </w:r>
          </w:p>
        </w:tc>
        <w:tc>
          <w:tcPr>
            <w:tcW w:w="756" w:type="dxa"/>
            <w:shd w:val="clear" w:color="auto" w:fill="auto"/>
            <w:vAlign w:val="center"/>
          </w:tcPr>
          <w:p w:rsidR="007D0024" w:rsidRPr="004056B0" w:rsidRDefault="007D0024"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0.240</w:t>
            </w:r>
          </w:p>
        </w:tc>
        <w:tc>
          <w:tcPr>
            <w:tcW w:w="236" w:type="dxa"/>
            <w:shd w:val="clear" w:color="auto" w:fill="FFFFFF" w:themeFill="background1"/>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noWrap/>
            <w:hideMark/>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6</w:t>
            </w:r>
          </w:p>
        </w:tc>
        <w:tc>
          <w:tcPr>
            <w:tcW w:w="0" w:type="auto"/>
            <w:tcBorders>
              <w:bottom w:val="nil"/>
            </w:tcBorders>
            <w:shd w:val="clear" w:color="auto" w:fill="auto"/>
          </w:tcPr>
          <w:p w:rsidR="007D0024" w:rsidRPr="004056B0" w:rsidDel="00DA35CA" w:rsidRDefault="007D0024" w:rsidP="00B5715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proofErr w:type="spellStart"/>
            <w:r w:rsidRPr="004056B0">
              <w:rPr>
                <w:rFonts w:ascii="Times New Roman" w:hAnsi="Times New Roman" w:cs="Times New Roman"/>
                <w:color w:val="auto"/>
                <w:sz w:val="24"/>
                <w:szCs w:val="24"/>
                <w:lang w:val="en-GB"/>
              </w:rPr>
              <w:t>gviMedian+sqrtSeasp</w:t>
            </w:r>
            <w:proofErr w:type="spellEnd"/>
          </w:p>
        </w:tc>
        <w:tc>
          <w:tcPr>
            <w:tcW w:w="0" w:type="auto"/>
            <w:tcBorders>
              <w:bottom w:val="nil"/>
            </w:tcBorders>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60.987</w:t>
            </w:r>
          </w:p>
        </w:tc>
        <w:tc>
          <w:tcPr>
            <w:tcW w:w="0" w:type="auto"/>
            <w:tcBorders>
              <w:bottom w:val="nil"/>
            </w:tcBorders>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0.247</w:t>
            </w:r>
          </w:p>
        </w:tc>
        <w:tc>
          <w:tcPr>
            <w:tcW w:w="0" w:type="auto"/>
            <w:tcBorders>
              <w:bottom w:val="nil"/>
            </w:tcBorders>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0.884</w:t>
            </w:r>
          </w:p>
        </w:tc>
        <w:tc>
          <w:tcPr>
            <w:tcW w:w="0" w:type="auto"/>
            <w:tcBorders>
              <w:bottom w:val="nil"/>
            </w:tcBorders>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0.260</w:t>
            </w:r>
          </w:p>
        </w:tc>
        <w:tc>
          <w:tcPr>
            <w:tcW w:w="756" w:type="dxa"/>
            <w:tcBorders>
              <w:bottom w:val="nil"/>
            </w:tcBorders>
            <w:shd w:val="clear" w:color="auto" w:fill="auto"/>
            <w:vAlign w:val="center"/>
          </w:tcPr>
          <w:p w:rsidR="007D0024" w:rsidRPr="004056B0" w:rsidRDefault="007D0024"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0.366</w:t>
            </w:r>
          </w:p>
        </w:tc>
        <w:tc>
          <w:tcPr>
            <w:tcW w:w="236" w:type="dxa"/>
            <w:tcBorders>
              <w:bottom w:val="nil"/>
            </w:tcBorders>
            <w:shd w:val="clear" w:color="auto" w:fill="FFFFFF" w:themeFill="background1"/>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6" w:space="0" w:color="auto"/>
            </w:tcBorders>
            <w:shd w:val="clear" w:color="auto" w:fill="auto"/>
            <w:noWrap/>
            <w:hideMark/>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7</w:t>
            </w:r>
          </w:p>
        </w:tc>
        <w:tc>
          <w:tcPr>
            <w:tcW w:w="0" w:type="auto"/>
            <w:tcBorders>
              <w:top w:val="nil"/>
              <w:bottom w:val="single" w:sz="6" w:space="0" w:color="auto"/>
            </w:tcBorders>
            <w:shd w:val="clear" w:color="auto" w:fill="auto"/>
          </w:tcPr>
          <w:p w:rsidR="007D0024" w:rsidRPr="006B210D" w:rsidDel="00DA35CA" w:rsidRDefault="007D0024" w:rsidP="00B5715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6B210D">
              <w:rPr>
                <w:rFonts w:ascii="Times New Roman" w:hAnsi="Times New Roman" w:cs="Times New Roman"/>
                <w:color w:val="auto"/>
                <w:sz w:val="24"/>
                <w:szCs w:val="24"/>
                <w:lang w:val="en-GB"/>
              </w:rPr>
              <w:t>OldNew+log1p(areakm2)+</w:t>
            </w:r>
            <w:proofErr w:type="spellStart"/>
            <w:r w:rsidRPr="006B210D">
              <w:rPr>
                <w:rFonts w:ascii="Times New Roman" w:hAnsi="Times New Roman" w:cs="Times New Roman"/>
                <w:color w:val="auto"/>
                <w:sz w:val="24"/>
                <w:szCs w:val="24"/>
                <w:lang w:val="en-GB"/>
              </w:rPr>
              <w:t>gviMedian+sqrtSeasp+sqrtSeaTemp</w:t>
            </w:r>
            <w:proofErr w:type="spellEnd"/>
          </w:p>
        </w:tc>
        <w:tc>
          <w:tcPr>
            <w:tcW w:w="0" w:type="auto"/>
            <w:tcBorders>
              <w:top w:val="nil"/>
              <w:bottom w:val="single" w:sz="6" w:space="0" w:color="auto"/>
            </w:tcBorders>
            <w:shd w:val="clear" w:color="auto" w:fill="auto"/>
            <w:noWrap/>
            <w:vAlign w:val="center"/>
          </w:tcPr>
          <w:p w:rsidR="007D0024" w:rsidRPr="006B210D"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62.254</w:t>
            </w:r>
          </w:p>
        </w:tc>
        <w:tc>
          <w:tcPr>
            <w:tcW w:w="0" w:type="auto"/>
            <w:tcBorders>
              <w:top w:val="nil"/>
              <w:bottom w:val="single" w:sz="6" w:space="0" w:color="auto"/>
            </w:tcBorders>
            <w:shd w:val="clear" w:color="auto" w:fill="auto"/>
            <w:noWrap/>
            <w:vAlign w:val="center"/>
          </w:tcPr>
          <w:p w:rsidR="007D0024" w:rsidRPr="006B210D"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1.514</w:t>
            </w:r>
          </w:p>
        </w:tc>
        <w:tc>
          <w:tcPr>
            <w:tcW w:w="0" w:type="auto"/>
            <w:tcBorders>
              <w:top w:val="nil"/>
              <w:bottom w:val="single" w:sz="6" w:space="0" w:color="auto"/>
            </w:tcBorders>
            <w:shd w:val="clear" w:color="auto" w:fill="auto"/>
            <w:noWrap/>
            <w:vAlign w:val="center"/>
          </w:tcPr>
          <w:p w:rsidR="007D0024" w:rsidRPr="006B210D"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0.469</w:t>
            </w:r>
          </w:p>
        </w:tc>
        <w:tc>
          <w:tcPr>
            <w:tcW w:w="0" w:type="auto"/>
            <w:tcBorders>
              <w:top w:val="nil"/>
              <w:bottom w:val="single" w:sz="6" w:space="0" w:color="auto"/>
            </w:tcBorders>
            <w:shd w:val="clear" w:color="auto" w:fill="auto"/>
            <w:noWrap/>
            <w:vAlign w:val="center"/>
          </w:tcPr>
          <w:p w:rsidR="007D0024" w:rsidRPr="006B210D"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0.138</w:t>
            </w:r>
          </w:p>
        </w:tc>
        <w:tc>
          <w:tcPr>
            <w:tcW w:w="756" w:type="dxa"/>
            <w:tcBorders>
              <w:top w:val="nil"/>
              <w:bottom w:val="single" w:sz="6" w:space="0" w:color="auto"/>
            </w:tcBorders>
            <w:shd w:val="clear" w:color="auto" w:fill="auto"/>
            <w:vAlign w:val="center"/>
          </w:tcPr>
          <w:p w:rsidR="007D0024" w:rsidRPr="006B210D" w:rsidRDefault="007D0024"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0.384</w:t>
            </w:r>
          </w:p>
        </w:tc>
        <w:tc>
          <w:tcPr>
            <w:tcW w:w="236" w:type="dxa"/>
            <w:tcBorders>
              <w:top w:val="nil"/>
              <w:bottom w:val="single" w:sz="6" w:space="0" w:color="auto"/>
            </w:tcBorders>
            <w:shd w:val="clear" w:color="auto" w:fill="FFFFFF" w:themeFill="background1"/>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bottom w:val="nil"/>
            </w:tcBorders>
            <w:shd w:val="clear" w:color="auto" w:fill="EEECE1" w:themeFill="background2"/>
            <w:noWrap/>
          </w:tcPr>
          <w:p w:rsidR="007D0024" w:rsidRPr="004056B0" w:rsidRDefault="007D0024" w:rsidP="00C23AF2">
            <w:pPr>
              <w:pStyle w:val="ListParagraph"/>
              <w:numPr>
                <w:ilvl w:val="0"/>
                <w:numId w:val="4"/>
              </w:numPr>
              <w:spacing w:line="360" w:lineRule="auto"/>
              <w:rPr>
                <w:rFonts w:ascii="Times New Roman" w:hAnsi="Times New Roman" w:cs="Times New Roman"/>
                <w:i/>
                <w:color w:val="auto"/>
                <w:sz w:val="24"/>
                <w:szCs w:val="24"/>
                <w:lang w:val="en-GB"/>
              </w:rPr>
            </w:pPr>
          </w:p>
        </w:tc>
        <w:tc>
          <w:tcPr>
            <w:tcW w:w="0" w:type="auto"/>
            <w:tcBorders>
              <w:top w:val="single" w:sz="6" w:space="0" w:color="auto"/>
              <w:bottom w:val="nil"/>
            </w:tcBorders>
            <w:shd w:val="clear" w:color="auto" w:fill="EEECE1" w:themeFill="background2"/>
          </w:tcPr>
          <w:p w:rsidR="007D0024" w:rsidRPr="004056B0" w:rsidRDefault="007D0024" w:rsidP="00B5715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b/>
                <w:bCs/>
                <w:i/>
                <w:color w:val="auto"/>
                <w:sz w:val="24"/>
                <w:szCs w:val="24"/>
                <w:lang w:val="en-GB"/>
              </w:rPr>
              <w:t>Spatial</w:t>
            </w:r>
          </w:p>
        </w:tc>
        <w:tc>
          <w:tcPr>
            <w:tcW w:w="0" w:type="auto"/>
            <w:tcBorders>
              <w:top w:val="single" w:sz="6" w:space="0" w:color="auto"/>
              <w:bottom w:val="nil"/>
            </w:tcBorders>
            <w:shd w:val="clear" w:color="auto" w:fill="EEECE1" w:themeFill="background2"/>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6" w:space="0" w:color="auto"/>
              <w:bottom w:val="nil"/>
            </w:tcBorders>
            <w:shd w:val="clear" w:color="auto" w:fill="EEECE1" w:themeFill="background2"/>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6" w:space="0" w:color="auto"/>
              <w:bottom w:val="nil"/>
            </w:tcBorders>
            <w:shd w:val="clear" w:color="auto" w:fill="EEECE1" w:themeFill="background2"/>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6" w:space="0" w:color="auto"/>
              <w:bottom w:val="nil"/>
            </w:tcBorders>
            <w:shd w:val="clear" w:color="auto" w:fill="EEECE1" w:themeFill="background2"/>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756" w:type="dxa"/>
            <w:tcBorders>
              <w:top w:val="single" w:sz="6" w:space="0" w:color="auto"/>
              <w:bottom w:val="nil"/>
            </w:tcBorders>
            <w:shd w:val="clear" w:color="auto" w:fill="EEECE1" w:themeFill="background2"/>
            <w:vAlign w:val="center"/>
          </w:tcPr>
          <w:p w:rsidR="007D0024" w:rsidRPr="004056B0" w:rsidRDefault="007D0024"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236" w:type="dxa"/>
            <w:tcBorders>
              <w:top w:val="single" w:sz="6" w:space="0" w:color="auto"/>
              <w:bottom w:val="nil"/>
            </w:tcBorders>
            <w:shd w:val="clear" w:color="auto" w:fill="EEECE1" w:themeFill="background2"/>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trHeight w:val="625"/>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noWrap/>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1</w:t>
            </w:r>
          </w:p>
        </w:tc>
        <w:tc>
          <w:tcPr>
            <w:tcW w:w="0" w:type="auto"/>
            <w:tcBorders>
              <w:top w:val="nil"/>
              <w:bottom w:val="nil"/>
            </w:tcBorders>
            <w:shd w:val="clear" w:color="auto" w:fill="auto"/>
          </w:tcPr>
          <w:p w:rsidR="007D0024" w:rsidRPr="004056B0" w:rsidDel="00DA35CA" w:rsidRDefault="007D0024" w:rsidP="00B5715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r w:rsidRPr="004056B0" w:rsidDel="00A30E56">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sqrtSeaTemp</w:t>
            </w:r>
            <w:proofErr w:type="spellEnd"/>
            <w:r w:rsidRPr="004056B0">
              <w:rPr>
                <w:rFonts w:ascii="Times New Roman" w:hAnsi="Times New Roman" w:cs="Times New Roman"/>
                <w:color w:val="auto"/>
                <w:sz w:val="24"/>
                <w:szCs w:val="24"/>
                <w:lang w:val="en-GB"/>
              </w:rPr>
              <w:t xml:space="preserve"> )+ac +</w:t>
            </w:r>
            <w:proofErr w:type="spellStart"/>
            <w:r w:rsidRPr="004056B0">
              <w:rPr>
                <w:rFonts w:ascii="Times New Roman" w:hAnsi="Times New Roman" w:cs="Times New Roman"/>
                <w:color w:val="auto"/>
                <w:sz w:val="24"/>
                <w:szCs w:val="24"/>
                <w:lang w:val="en-GB"/>
              </w:rPr>
              <w:t>sqrtSeaTemp</w:t>
            </w:r>
            <w:proofErr w:type="spellEnd"/>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OldNew</w:t>
            </w:r>
            <w:proofErr w:type="spellEnd"/>
          </w:p>
        </w:tc>
        <w:tc>
          <w:tcPr>
            <w:tcW w:w="0" w:type="auto"/>
            <w:tcBorders>
              <w:top w:val="nil"/>
              <w:bottom w:val="nil"/>
            </w:tcBorders>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66.366</w:t>
            </w:r>
          </w:p>
        </w:tc>
        <w:tc>
          <w:tcPr>
            <w:tcW w:w="0" w:type="auto"/>
            <w:tcBorders>
              <w:top w:val="nil"/>
              <w:bottom w:val="nil"/>
            </w:tcBorders>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4.628</w:t>
            </w:r>
          </w:p>
        </w:tc>
        <w:tc>
          <w:tcPr>
            <w:tcW w:w="0" w:type="auto"/>
            <w:tcBorders>
              <w:top w:val="nil"/>
              <w:bottom w:val="nil"/>
            </w:tcBorders>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0.099</w:t>
            </w:r>
          </w:p>
        </w:tc>
        <w:tc>
          <w:tcPr>
            <w:tcW w:w="0" w:type="auto"/>
            <w:tcBorders>
              <w:top w:val="nil"/>
              <w:bottom w:val="nil"/>
            </w:tcBorders>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0.027</w:t>
            </w:r>
          </w:p>
        </w:tc>
        <w:tc>
          <w:tcPr>
            <w:tcW w:w="756" w:type="dxa"/>
            <w:tcBorders>
              <w:top w:val="nil"/>
              <w:bottom w:val="nil"/>
            </w:tcBorders>
            <w:shd w:val="clear" w:color="auto" w:fill="auto"/>
            <w:vAlign w:val="center"/>
          </w:tcPr>
          <w:p w:rsidR="007D0024" w:rsidRPr="004056B0" w:rsidRDefault="007D0024"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0.353</w:t>
            </w:r>
          </w:p>
        </w:tc>
        <w:tc>
          <w:tcPr>
            <w:tcW w:w="236" w:type="dxa"/>
            <w:tcBorders>
              <w:top w:val="nil"/>
              <w:bottom w:val="nil"/>
            </w:tcBorders>
            <w:shd w:val="clear" w:color="auto" w:fill="FFFFFF" w:themeFill="background1"/>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noWrap/>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2</w:t>
            </w:r>
          </w:p>
        </w:tc>
        <w:tc>
          <w:tcPr>
            <w:tcW w:w="0" w:type="auto"/>
            <w:tcBorders>
              <w:top w:val="nil"/>
              <w:bottom w:val="nil"/>
            </w:tcBorders>
            <w:shd w:val="clear" w:color="auto" w:fill="auto"/>
          </w:tcPr>
          <w:p w:rsidR="007D0024" w:rsidRPr="004056B0" w:rsidDel="00DA35CA" w:rsidRDefault="007D0024" w:rsidP="00B5715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OldNew+log1p(areakm2)</w:t>
            </w:r>
            <w:r w:rsidRPr="004056B0" w:rsidDel="00A30E56">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sqrtSeasp</w:t>
            </w:r>
            <w:proofErr w:type="spellEnd"/>
            <w:r w:rsidRPr="004056B0">
              <w:rPr>
                <w:rFonts w:ascii="Times New Roman" w:hAnsi="Times New Roman" w:cs="Times New Roman"/>
                <w:color w:val="auto"/>
                <w:sz w:val="24"/>
                <w:szCs w:val="24"/>
                <w:lang w:val="en-GB"/>
              </w:rPr>
              <w:t xml:space="preserve"> +ac +</w:t>
            </w:r>
            <w:proofErr w:type="spellStart"/>
            <w:r w:rsidRPr="004056B0">
              <w:rPr>
                <w:rFonts w:ascii="Times New Roman" w:hAnsi="Times New Roman" w:cs="Times New Roman"/>
                <w:color w:val="auto"/>
                <w:sz w:val="24"/>
                <w:szCs w:val="24"/>
                <w:lang w:val="en-GB"/>
              </w:rPr>
              <w:t>sqrtSea</w:t>
            </w:r>
            <w:proofErr w:type="spellEnd"/>
            <w:r w:rsidRPr="004056B0">
              <w:rPr>
                <w:rFonts w:ascii="Times New Roman" w:hAnsi="Times New Roman" w:cs="Times New Roman"/>
                <w:color w:val="auto"/>
                <w:sz w:val="24"/>
                <w:szCs w:val="24"/>
                <w:lang w:val="en-GB"/>
              </w:rPr>
              <w:t xml:space="preserve"> </w:t>
            </w:r>
            <w:proofErr w:type="spellStart"/>
            <w:r w:rsidRPr="004056B0">
              <w:rPr>
                <w:rFonts w:ascii="Times New Roman" w:hAnsi="Times New Roman" w:cs="Times New Roman"/>
                <w:color w:val="auto"/>
                <w:sz w:val="24"/>
                <w:szCs w:val="24"/>
                <w:lang w:val="en-GB"/>
              </w:rPr>
              <w:t>sp</w:t>
            </w:r>
            <w:proofErr w:type="spellEnd"/>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OldNew</w:t>
            </w:r>
            <w:proofErr w:type="spellEnd"/>
          </w:p>
        </w:tc>
        <w:tc>
          <w:tcPr>
            <w:tcW w:w="0" w:type="auto"/>
            <w:tcBorders>
              <w:top w:val="nil"/>
              <w:bottom w:val="nil"/>
            </w:tcBorders>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61.873</w:t>
            </w:r>
          </w:p>
        </w:tc>
        <w:tc>
          <w:tcPr>
            <w:tcW w:w="0" w:type="auto"/>
            <w:tcBorders>
              <w:top w:val="nil"/>
              <w:bottom w:val="nil"/>
            </w:tcBorders>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0.135</w:t>
            </w:r>
          </w:p>
        </w:tc>
        <w:tc>
          <w:tcPr>
            <w:tcW w:w="0" w:type="auto"/>
            <w:tcBorders>
              <w:top w:val="nil"/>
              <w:bottom w:val="nil"/>
            </w:tcBorders>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0.935</w:t>
            </w:r>
          </w:p>
        </w:tc>
        <w:tc>
          <w:tcPr>
            <w:tcW w:w="0" w:type="auto"/>
            <w:tcBorders>
              <w:top w:val="nil"/>
              <w:bottom w:val="nil"/>
            </w:tcBorders>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0.252</w:t>
            </w:r>
          </w:p>
        </w:tc>
        <w:tc>
          <w:tcPr>
            <w:tcW w:w="756" w:type="dxa"/>
            <w:tcBorders>
              <w:top w:val="nil"/>
              <w:bottom w:val="nil"/>
            </w:tcBorders>
            <w:shd w:val="clear" w:color="auto" w:fill="auto"/>
            <w:vAlign w:val="center"/>
          </w:tcPr>
          <w:p w:rsidR="007D0024" w:rsidRPr="004056B0" w:rsidRDefault="007D0024"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0.436</w:t>
            </w:r>
          </w:p>
        </w:tc>
        <w:tc>
          <w:tcPr>
            <w:tcW w:w="236" w:type="dxa"/>
            <w:tcBorders>
              <w:top w:val="nil"/>
              <w:bottom w:val="nil"/>
            </w:tcBorders>
            <w:shd w:val="clear" w:color="auto" w:fill="FFFFFF" w:themeFill="background1"/>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noWrap/>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lastRenderedPageBreak/>
              <w:t>3</w:t>
            </w:r>
          </w:p>
        </w:tc>
        <w:tc>
          <w:tcPr>
            <w:tcW w:w="0" w:type="auto"/>
            <w:tcBorders>
              <w:top w:val="nil"/>
            </w:tcBorders>
            <w:shd w:val="clear" w:color="auto" w:fill="auto"/>
          </w:tcPr>
          <w:p w:rsidR="007D0024" w:rsidRPr="004056B0" w:rsidDel="00DA35CA" w:rsidRDefault="007D0024" w:rsidP="00B5715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4"/>
                <w:lang w:val="en-GB" w:eastAsia="da-DK"/>
              </w:rPr>
            </w:pPr>
            <w:r w:rsidRPr="004056B0">
              <w:rPr>
                <w:rFonts w:ascii="Times New Roman" w:hAnsi="Times New Roman" w:cs="Times New Roman"/>
                <w:color w:val="auto"/>
                <w:sz w:val="24"/>
                <w:szCs w:val="24"/>
                <w:lang w:val="en-GB"/>
              </w:rPr>
              <w:t>OldNew+log1p(areakm2)</w:t>
            </w:r>
            <w:r w:rsidRPr="004056B0" w:rsidDel="00AD0046">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sqrtSeasp+sqrtSeaTemp+ac</w:t>
            </w:r>
            <w:proofErr w:type="spellEnd"/>
          </w:p>
        </w:tc>
        <w:tc>
          <w:tcPr>
            <w:tcW w:w="0" w:type="auto"/>
            <w:tcBorders>
              <w:top w:val="nil"/>
            </w:tcBorders>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62.193</w:t>
            </w:r>
          </w:p>
        </w:tc>
        <w:tc>
          <w:tcPr>
            <w:tcW w:w="0" w:type="auto"/>
            <w:tcBorders>
              <w:top w:val="nil"/>
            </w:tcBorders>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0.455</w:t>
            </w:r>
          </w:p>
        </w:tc>
        <w:tc>
          <w:tcPr>
            <w:tcW w:w="0" w:type="auto"/>
            <w:tcBorders>
              <w:top w:val="nil"/>
            </w:tcBorders>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0.796</w:t>
            </w:r>
          </w:p>
        </w:tc>
        <w:tc>
          <w:tcPr>
            <w:tcW w:w="0" w:type="auto"/>
            <w:tcBorders>
              <w:top w:val="nil"/>
            </w:tcBorders>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0.215</w:t>
            </w:r>
          </w:p>
        </w:tc>
        <w:tc>
          <w:tcPr>
            <w:tcW w:w="756" w:type="dxa"/>
            <w:tcBorders>
              <w:top w:val="nil"/>
            </w:tcBorders>
            <w:shd w:val="clear" w:color="auto" w:fill="auto"/>
            <w:vAlign w:val="center"/>
          </w:tcPr>
          <w:p w:rsidR="007D0024" w:rsidRPr="004056B0" w:rsidRDefault="007D0024"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0.440</w:t>
            </w:r>
          </w:p>
        </w:tc>
        <w:tc>
          <w:tcPr>
            <w:tcW w:w="236" w:type="dxa"/>
            <w:tcBorders>
              <w:top w:val="nil"/>
            </w:tcBorders>
            <w:shd w:val="clear" w:color="auto" w:fill="FFFFFF" w:themeFill="background1"/>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4</w:t>
            </w:r>
          </w:p>
        </w:tc>
        <w:tc>
          <w:tcPr>
            <w:tcW w:w="0" w:type="auto"/>
            <w:shd w:val="clear" w:color="auto" w:fill="auto"/>
          </w:tcPr>
          <w:p w:rsidR="007D0024" w:rsidRPr="004056B0" w:rsidDel="00DA35CA" w:rsidRDefault="007D0024" w:rsidP="00B5715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4"/>
                <w:lang w:val="en-GB" w:eastAsia="da-DK"/>
              </w:rPr>
            </w:pPr>
            <w:r w:rsidRPr="004056B0">
              <w:rPr>
                <w:rFonts w:ascii="Times New Roman" w:hAnsi="Times New Roman" w:cs="Times New Roman"/>
                <w:color w:val="auto"/>
                <w:sz w:val="24"/>
                <w:szCs w:val="24"/>
                <w:lang w:val="en-GB"/>
              </w:rPr>
              <w:t>OldNew+log1p(areakm2)</w:t>
            </w:r>
            <w:r w:rsidRPr="004056B0" w:rsidDel="00AD0046">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gviMedian+ac</w:t>
            </w:r>
            <w:proofErr w:type="spellEnd"/>
            <w:r w:rsidRPr="004056B0">
              <w:rPr>
                <w:rFonts w:ascii="Times New Roman" w:hAnsi="Times New Roman" w:cs="Times New Roman"/>
                <w:color w:val="auto"/>
                <w:sz w:val="24"/>
                <w:szCs w:val="24"/>
                <w:lang w:val="en-GB"/>
              </w:rPr>
              <w:t xml:space="preserve"> +</w:t>
            </w:r>
            <w:proofErr w:type="spellStart"/>
            <w:r w:rsidRPr="004056B0">
              <w:rPr>
                <w:rFonts w:ascii="Times New Roman" w:hAnsi="Times New Roman" w:cs="Times New Roman"/>
                <w:color w:val="auto"/>
                <w:sz w:val="24"/>
                <w:szCs w:val="24"/>
                <w:lang w:val="en-GB"/>
              </w:rPr>
              <w:t>gviMedian</w:t>
            </w:r>
            <w:proofErr w:type="spellEnd"/>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OldNew</w:t>
            </w:r>
            <w:proofErr w:type="spellEnd"/>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64.891</w:t>
            </w:r>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3.153</w:t>
            </w:r>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0.207</w:t>
            </w:r>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0.056</w:t>
            </w:r>
          </w:p>
        </w:tc>
        <w:tc>
          <w:tcPr>
            <w:tcW w:w="756" w:type="dxa"/>
            <w:shd w:val="clear" w:color="auto" w:fill="auto"/>
            <w:vAlign w:val="center"/>
          </w:tcPr>
          <w:p w:rsidR="007D0024" w:rsidRPr="004056B0" w:rsidRDefault="007D0024"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0.411</w:t>
            </w:r>
          </w:p>
        </w:tc>
        <w:tc>
          <w:tcPr>
            <w:tcW w:w="236" w:type="dxa"/>
            <w:shd w:val="clear" w:color="auto" w:fill="FFFFFF" w:themeFill="background1"/>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5</w:t>
            </w:r>
          </w:p>
        </w:tc>
        <w:tc>
          <w:tcPr>
            <w:tcW w:w="0" w:type="auto"/>
            <w:shd w:val="clear" w:color="auto" w:fill="auto"/>
          </w:tcPr>
          <w:p w:rsidR="007D0024" w:rsidRPr="004056B0" w:rsidDel="00DA35CA" w:rsidRDefault="007D0024" w:rsidP="00B5715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auto"/>
                <w:sz w:val="24"/>
                <w:szCs w:val="24"/>
                <w:lang w:val="en-GB" w:eastAsia="da-DK"/>
              </w:rPr>
            </w:pPr>
            <w:r w:rsidRPr="004056B0">
              <w:rPr>
                <w:rFonts w:ascii="Times New Roman" w:hAnsi="Times New Roman" w:cs="Times New Roman"/>
                <w:color w:val="auto"/>
                <w:sz w:val="24"/>
                <w:szCs w:val="24"/>
                <w:lang w:val="en-GB"/>
              </w:rPr>
              <w:t>OldNew+log1p(areakm2)</w:t>
            </w:r>
            <w:r w:rsidRPr="004056B0" w:rsidDel="00AD0046">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gviMedian+sqrtSeaTemp+ac</w:t>
            </w:r>
            <w:proofErr w:type="spellEnd"/>
          </w:p>
        </w:tc>
        <w:tc>
          <w:tcPr>
            <w:tcW w:w="0" w:type="auto"/>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65.776</w:t>
            </w:r>
          </w:p>
        </w:tc>
        <w:tc>
          <w:tcPr>
            <w:tcW w:w="0" w:type="auto"/>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4.038</w:t>
            </w:r>
          </w:p>
        </w:tc>
        <w:tc>
          <w:tcPr>
            <w:tcW w:w="0" w:type="auto"/>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0.133</w:t>
            </w:r>
          </w:p>
        </w:tc>
        <w:tc>
          <w:tcPr>
            <w:tcW w:w="0" w:type="auto"/>
            <w:shd w:val="clear" w:color="auto" w:fill="auto"/>
            <w:noWrap/>
            <w:vAlign w:val="center"/>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0.036</w:t>
            </w:r>
          </w:p>
        </w:tc>
        <w:tc>
          <w:tcPr>
            <w:tcW w:w="756" w:type="dxa"/>
            <w:shd w:val="clear" w:color="auto" w:fill="auto"/>
            <w:vAlign w:val="center"/>
          </w:tcPr>
          <w:p w:rsidR="007D0024" w:rsidRPr="004056B0" w:rsidRDefault="007D0024"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0.363</w:t>
            </w:r>
          </w:p>
        </w:tc>
        <w:tc>
          <w:tcPr>
            <w:tcW w:w="236" w:type="dxa"/>
            <w:shd w:val="clear" w:color="auto" w:fill="FFFFFF" w:themeFill="background1"/>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6</w:t>
            </w:r>
          </w:p>
        </w:tc>
        <w:tc>
          <w:tcPr>
            <w:tcW w:w="0" w:type="auto"/>
            <w:shd w:val="clear" w:color="auto" w:fill="auto"/>
          </w:tcPr>
          <w:p w:rsidR="007D0024" w:rsidRPr="004056B0" w:rsidDel="00DA35CA" w:rsidRDefault="007D0024" w:rsidP="00B5715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auto"/>
                <w:sz w:val="24"/>
                <w:szCs w:val="24"/>
                <w:lang w:val="en-GB" w:eastAsia="da-DK"/>
              </w:rPr>
            </w:pPr>
            <w:r w:rsidRPr="004056B0">
              <w:rPr>
                <w:rFonts w:ascii="Times New Roman" w:hAnsi="Times New Roman" w:cs="Times New Roman"/>
                <w:color w:val="auto"/>
                <w:sz w:val="24"/>
                <w:szCs w:val="24"/>
                <w:lang w:val="en-GB"/>
              </w:rPr>
              <w:t>OldNew+log1p(areakm2)</w:t>
            </w:r>
            <w:r w:rsidRPr="004056B0" w:rsidDel="00AD0046">
              <w:rPr>
                <w:rFonts w:ascii="Times New Roman" w:hAnsi="Times New Roman" w:cs="Times New Roman"/>
                <w:color w:val="auto"/>
                <w:sz w:val="24"/>
                <w:szCs w:val="24"/>
                <w:lang w:val="en-GB"/>
              </w:rPr>
              <w:t xml:space="preserve"> </w:t>
            </w:r>
            <w:r w:rsidRPr="004056B0">
              <w:rPr>
                <w:rFonts w:ascii="Times New Roman" w:hAnsi="Times New Roman" w:cs="Times New Roman"/>
                <w:color w:val="auto"/>
                <w:sz w:val="24"/>
                <w:szCs w:val="24"/>
                <w:lang w:val="en-GB"/>
              </w:rPr>
              <w:t>+</w:t>
            </w:r>
            <w:proofErr w:type="spellStart"/>
            <w:r w:rsidRPr="004056B0">
              <w:rPr>
                <w:rFonts w:ascii="Times New Roman" w:hAnsi="Times New Roman" w:cs="Times New Roman"/>
                <w:color w:val="auto"/>
                <w:sz w:val="24"/>
                <w:szCs w:val="24"/>
                <w:lang w:val="en-GB"/>
              </w:rPr>
              <w:t>gviMedian+sqrtSeasp+ac</w:t>
            </w:r>
            <w:proofErr w:type="spellEnd"/>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61.738</w:t>
            </w:r>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0.000</w:t>
            </w:r>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1.000</w:t>
            </w:r>
          </w:p>
        </w:tc>
        <w:tc>
          <w:tcPr>
            <w:tcW w:w="0" w:type="auto"/>
            <w:shd w:val="clear" w:color="auto" w:fill="auto"/>
            <w:noWrap/>
            <w:vAlign w:val="center"/>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0.270</w:t>
            </w:r>
          </w:p>
        </w:tc>
        <w:tc>
          <w:tcPr>
            <w:tcW w:w="756" w:type="dxa"/>
            <w:shd w:val="clear" w:color="auto" w:fill="auto"/>
            <w:vAlign w:val="center"/>
          </w:tcPr>
          <w:p w:rsidR="007D0024" w:rsidRPr="004056B0" w:rsidRDefault="007D0024"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0.442</w:t>
            </w:r>
          </w:p>
        </w:tc>
        <w:tc>
          <w:tcPr>
            <w:tcW w:w="236" w:type="dxa"/>
            <w:shd w:val="clear" w:color="auto" w:fill="FFFFFF" w:themeFill="background1"/>
          </w:tcPr>
          <w:p w:rsidR="007D0024" w:rsidRPr="004056B0" w:rsidRDefault="007D0024"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r>
      <w:tr w:rsidR="004056B0" w:rsidRPr="004056B0"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F81BD" w:themeColor="accent1"/>
            </w:tcBorders>
            <w:shd w:val="clear" w:color="auto" w:fill="auto"/>
            <w:noWrap/>
            <w:hideMark/>
          </w:tcPr>
          <w:p w:rsidR="007D0024" w:rsidRPr="004056B0" w:rsidRDefault="007D0024" w:rsidP="00C23AF2">
            <w:pPr>
              <w:spacing w:line="360" w:lineRule="auto"/>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7</w:t>
            </w:r>
          </w:p>
        </w:tc>
        <w:tc>
          <w:tcPr>
            <w:tcW w:w="0" w:type="auto"/>
            <w:tcBorders>
              <w:bottom w:val="single" w:sz="8" w:space="0" w:color="4F81BD" w:themeColor="accent1"/>
            </w:tcBorders>
            <w:shd w:val="clear" w:color="auto" w:fill="auto"/>
          </w:tcPr>
          <w:p w:rsidR="007D0024" w:rsidRPr="006B210D" w:rsidDel="00DA35CA" w:rsidRDefault="007D0024" w:rsidP="00B57159">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6B210D">
              <w:rPr>
                <w:rFonts w:ascii="Times New Roman" w:hAnsi="Times New Roman" w:cs="Times New Roman"/>
                <w:color w:val="auto"/>
                <w:sz w:val="24"/>
                <w:szCs w:val="24"/>
                <w:lang w:val="en-GB"/>
              </w:rPr>
              <w:t>OldNew+log1p(areakm2)</w:t>
            </w:r>
            <w:r w:rsidRPr="006B210D" w:rsidDel="00AD0046">
              <w:rPr>
                <w:rFonts w:ascii="Times New Roman" w:hAnsi="Times New Roman" w:cs="Times New Roman"/>
                <w:color w:val="auto"/>
                <w:sz w:val="24"/>
                <w:szCs w:val="24"/>
                <w:lang w:val="en-GB"/>
              </w:rPr>
              <w:t xml:space="preserve"> </w:t>
            </w:r>
            <w:r w:rsidRPr="006B210D">
              <w:rPr>
                <w:rFonts w:ascii="Times New Roman" w:hAnsi="Times New Roman" w:cs="Times New Roman"/>
                <w:color w:val="auto"/>
                <w:sz w:val="24"/>
                <w:szCs w:val="24"/>
                <w:lang w:val="en-GB"/>
              </w:rPr>
              <w:t>+</w:t>
            </w:r>
            <w:proofErr w:type="spellStart"/>
            <w:r w:rsidRPr="006B210D">
              <w:rPr>
                <w:rFonts w:ascii="Times New Roman" w:hAnsi="Times New Roman" w:cs="Times New Roman"/>
                <w:color w:val="auto"/>
                <w:sz w:val="24"/>
                <w:szCs w:val="24"/>
                <w:lang w:val="en-GB"/>
              </w:rPr>
              <w:t>gviMedian+sqrtSeasp+sqrtSeaTemp+ac</w:t>
            </w:r>
            <w:proofErr w:type="spellEnd"/>
          </w:p>
        </w:tc>
        <w:tc>
          <w:tcPr>
            <w:tcW w:w="0" w:type="auto"/>
            <w:tcBorders>
              <w:bottom w:val="single" w:sz="8" w:space="0" w:color="4F81BD" w:themeColor="accent1"/>
            </w:tcBorders>
            <w:shd w:val="clear" w:color="auto" w:fill="auto"/>
            <w:noWrap/>
            <w:vAlign w:val="center"/>
            <w:hideMark/>
          </w:tcPr>
          <w:p w:rsidR="007D0024" w:rsidRPr="006B210D"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62.979</w:t>
            </w:r>
          </w:p>
        </w:tc>
        <w:tc>
          <w:tcPr>
            <w:tcW w:w="0" w:type="auto"/>
            <w:tcBorders>
              <w:bottom w:val="single" w:sz="8" w:space="0" w:color="4F81BD" w:themeColor="accent1"/>
            </w:tcBorders>
            <w:shd w:val="clear" w:color="auto" w:fill="auto"/>
            <w:noWrap/>
            <w:vAlign w:val="center"/>
            <w:hideMark/>
          </w:tcPr>
          <w:p w:rsidR="007D0024" w:rsidRPr="006B210D"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1.241</w:t>
            </w:r>
          </w:p>
        </w:tc>
        <w:tc>
          <w:tcPr>
            <w:tcW w:w="0" w:type="auto"/>
            <w:tcBorders>
              <w:bottom w:val="single" w:sz="8" w:space="0" w:color="4F81BD" w:themeColor="accent1"/>
            </w:tcBorders>
            <w:shd w:val="clear" w:color="auto" w:fill="auto"/>
            <w:noWrap/>
            <w:vAlign w:val="center"/>
            <w:hideMark/>
          </w:tcPr>
          <w:p w:rsidR="007D0024" w:rsidRPr="006B210D"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0.538</w:t>
            </w:r>
          </w:p>
        </w:tc>
        <w:tc>
          <w:tcPr>
            <w:tcW w:w="0" w:type="auto"/>
            <w:tcBorders>
              <w:bottom w:val="single" w:sz="8" w:space="0" w:color="4F81BD" w:themeColor="accent1"/>
            </w:tcBorders>
            <w:shd w:val="clear" w:color="auto" w:fill="auto"/>
            <w:noWrap/>
            <w:vAlign w:val="center"/>
            <w:hideMark/>
          </w:tcPr>
          <w:p w:rsidR="007D0024" w:rsidRPr="006B210D"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0.145</w:t>
            </w:r>
          </w:p>
        </w:tc>
        <w:tc>
          <w:tcPr>
            <w:tcW w:w="756" w:type="dxa"/>
            <w:tcBorders>
              <w:bottom w:val="single" w:sz="8" w:space="0" w:color="4F81BD" w:themeColor="accent1"/>
            </w:tcBorders>
            <w:shd w:val="clear" w:color="auto" w:fill="auto"/>
            <w:vAlign w:val="center"/>
          </w:tcPr>
          <w:p w:rsidR="007D0024" w:rsidRPr="006B210D" w:rsidRDefault="007D0024"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0.462</w:t>
            </w:r>
          </w:p>
        </w:tc>
        <w:tc>
          <w:tcPr>
            <w:tcW w:w="236" w:type="dxa"/>
            <w:tcBorders>
              <w:bottom w:val="single" w:sz="8" w:space="0" w:color="4F81BD" w:themeColor="accent1"/>
            </w:tcBorders>
            <w:shd w:val="clear" w:color="auto" w:fill="FFFFFF" w:themeFill="background1"/>
          </w:tcPr>
          <w:p w:rsidR="007D0024" w:rsidRPr="004056B0" w:rsidRDefault="007D0024"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lang w:val="en-GB"/>
              </w:rPr>
            </w:pPr>
          </w:p>
        </w:tc>
      </w:tr>
    </w:tbl>
    <w:p w:rsidR="00836399" w:rsidRPr="0086311B" w:rsidRDefault="00836399" w:rsidP="0026030F">
      <w:pPr>
        <w:jc w:val="both"/>
        <w:rPr>
          <w:rFonts w:ascii="Times New Roman" w:hAnsi="Times New Roman" w:cs="Times New Roman"/>
          <w:sz w:val="24"/>
          <w:szCs w:val="24"/>
          <w:lang w:val="en-GB"/>
        </w:rPr>
      </w:pPr>
    </w:p>
    <w:p w:rsidR="00C23AF2" w:rsidRPr="0086311B" w:rsidRDefault="00C23AF2" w:rsidP="005F4082">
      <w:pPr>
        <w:jc w:val="both"/>
        <w:rPr>
          <w:rFonts w:ascii="Times New Roman" w:hAnsi="Times New Roman" w:cs="Times New Roman"/>
          <w:b/>
          <w:sz w:val="24"/>
          <w:szCs w:val="24"/>
          <w:lang w:val="en-GB"/>
        </w:rPr>
      </w:pPr>
    </w:p>
    <w:p w:rsidR="00245C6F" w:rsidRPr="0086311B" w:rsidRDefault="00245C6F">
      <w:pPr>
        <w:rPr>
          <w:rFonts w:ascii="Times New Roman" w:hAnsi="Times New Roman" w:cs="Times New Roman"/>
          <w:b/>
          <w:sz w:val="24"/>
          <w:szCs w:val="24"/>
          <w:lang w:val="en-GB"/>
        </w:rPr>
      </w:pPr>
      <w:r w:rsidRPr="0086311B">
        <w:rPr>
          <w:rFonts w:ascii="Times New Roman" w:hAnsi="Times New Roman" w:cs="Times New Roman"/>
          <w:b/>
          <w:sz w:val="24"/>
          <w:szCs w:val="24"/>
          <w:lang w:val="en-GB"/>
        </w:rPr>
        <w:br w:type="page"/>
      </w:r>
    </w:p>
    <w:p w:rsidR="001A576F" w:rsidRPr="0086311B" w:rsidRDefault="005F4082" w:rsidP="007D0024">
      <w:pPr>
        <w:jc w:val="both"/>
        <w:rPr>
          <w:rFonts w:ascii="Times New Roman" w:hAnsi="Times New Roman" w:cs="Times New Roman"/>
          <w:sz w:val="24"/>
          <w:szCs w:val="24"/>
          <w:lang w:val="en-GB"/>
        </w:rPr>
      </w:pPr>
      <w:r w:rsidRPr="0086311B">
        <w:rPr>
          <w:rFonts w:ascii="Times New Roman" w:hAnsi="Times New Roman" w:cs="Times New Roman"/>
          <w:b/>
          <w:sz w:val="24"/>
          <w:szCs w:val="24"/>
          <w:lang w:val="en-GB"/>
        </w:rPr>
        <w:lastRenderedPageBreak/>
        <w:t>Table S3.</w:t>
      </w:r>
      <w:r w:rsidRPr="0086311B">
        <w:rPr>
          <w:rFonts w:ascii="Times New Roman" w:hAnsi="Times New Roman" w:cs="Times New Roman"/>
          <w:sz w:val="24"/>
          <w:szCs w:val="24"/>
          <w:lang w:val="en-GB"/>
        </w:rPr>
        <w:t xml:space="preserve"> Multi-model coefficient </w:t>
      </w:r>
      <w:r w:rsidR="006E3585" w:rsidRPr="006E3585">
        <w:rPr>
          <w:rFonts w:ascii="Times New Roman" w:hAnsi="Times New Roman" w:cs="Times New Roman"/>
          <w:sz w:val="24"/>
          <w:szCs w:val="24"/>
          <w:lang w:val="en-GB"/>
        </w:rPr>
        <w:t xml:space="preserve">β, odds ratios and the coefficient support </w:t>
      </w:r>
      <w:r w:rsidRPr="0086311B">
        <w:rPr>
          <w:rFonts w:ascii="Times New Roman" w:hAnsi="Times New Roman" w:cs="Times New Roman"/>
          <w:sz w:val="24"/>
          <w:szCs w:val="24"/>
          <w:lang w:val="en-GB"/>
        </w:rPr>
        <w:t>(</w:t>
      </w:r>
      <w:proofErr w:type="gramStart"/>
      <w:r w:rsidR="00AF7C41">
        <w:rPr>
          <w:rFonts w:ascii="Times New Roman" w:hAnsi="Times New Roman" w:cs="Times New Roman"/>
          <w:i/>
          <w:sz w:val="24"/>
          <w:szCs w:val="24"/>
          <w:lang w:val="en-GB"/>
        </w:rPr>
        <w:t>W</w:t>
      </w:r>
      <w:r w:rsidR="006E3585" w:rsidRPr="006E3585">
        <w:rPr>
          <w:rFonts w:ascii="Times New Roman" w:hAnsi="Times New Roman" w:cs="Times New Roman"/>
          <w:i/>
          <w:sz w:val="24"/>
          <w:szCs w:val="24"/>
          <w:vertAlign w:val="subscript"/>
          <w:lang w:val="en-GB"/>
        </w:rPr>
        <w:t>i</w:t>
      </w:r>
      <w:proofErr w:type="gramEnd"/>
      <w:r w:rsidR="006E3585" w:rsidRPr="0086311B">
        <w:rPr>
          <w:rFonts w:ascii="Times New Roman" w:hAnsi="Times New Roman" w:cs="Times New Roman"/>
          <w:sz w:val="24"/>
          <w:szCs w:val="24"/>
          <w:lang w:val="en-GB"/>
        </w:rPr>
        <w:t xml:space="preserve"> </w:t>
      </w:r>
      <w:r w:rsidRPr="0086311B">
        <w:rPr>
          <w:rFonts w:ascii="Times New Roman" w:hAnsi="Times New Roman" w:cs="Times New Roman"/>
          <w:sz w:val="24"/>
          <w:szCs w:val="24"/>
          <w:lang w:val="en-GB"/>
        </w:rPr>
        <w:t>=sum of Akaike weights) of all the binary logistic models (Table S1&amp;2</w:t>
      </w:r>
      <w:r w:rsidR="007D0024" w:rsidRPr="0086311B">
        <w:rPr>
          <w:rFonts w:ascii="Times New Roman" w:hAnsi="Times New Roman" w:cs="Times New Roman"/>
          <w:sz w:val="24"/>
          <w:szCs w:val="24"/>
          <w:lang w:val="en-GB"/>
        </w:rPr>
        <w:t xml:space="preserve"> for the dataset with 18SS*</w:t>
      </w:r>
      <w:r w:rsidRPr="0086311B">
        <w:rPr>
          <w:rFonts w:ascii="Times New Roman" w:hAnsi="Times New Roman" w:cs="Times New Roman"/>
          <w:sz w:val="24"/>
          <w:szCs w:val="24"/>
          <w:lang w:val="en-GB"/>
        </w:rPr>
        <w:t xml:space="preserve">) containing each of the </w:t>
      </w:r>
      <w:r w:rsidR="007D0024" w:rsidRPr="0086311B">
        <w:rPr>
          <w:rFonts w:ascii="Times New Roman" w:hAnsi="Times New Roman" w:cs="Times New Roman"/>
          <w:sz w:val="24"/>
          <w:szCs w:val="24"/>
          <w:lang w:val="en-GB"/>
        </w:rPr>
        <w:t>th</w:t>
      </w:r>
      <w:r w:rsidRPr="0086311B">
        <w:rPr>
          <w:rFonts w:ascii="Times New Roman" w:hAnsi="Times New Roman" w:cs="Times New Roman"/>
          <w:sz w:val="24"/>
          <w:szCs w:val="24"/>
          <w:lang w:val="en-GB"/>
        </w:rPr>
        <w:t>r</w:t>
      </w:r>
      <w:r w:rsidR="007D0024" w:rsidRPr="0086311B">
        <w:rPr>
          <w:rFonts w:ascii="Times New Roman" w:hAnsi="Times New Roman" w:cs="Times New Roman"/>
          <w:sz w:val="24"/>
          <w:szCs w:val="24"/>
          <w:lang w:val="en-GB"/>
        </w:rPr>
        <w:t>ee</w:t>
      </w:r>
      <w:r w:rsidRPr="0086311B">
        <w:rPr>
          <w:rFonts w:ascii="Times New Roman" w:hAnsi="Times New Roman" w:cs="Times New Roman"/>
          <w:sz w:val="24"/>
          <w:szCs w:val="24"/>
          <w:lang w:val="en-GB"/>
        </w:rPr>
        <w:t xml:space="preserve"> environmental variables representing our hypotheses for social spiders’ species richness (</w:t>
      </w:r>
      <w:r w:rsidRPr="0086311B">
        <w:rPr>
          <w:rFonts w:ascii="Times New Roman" w:hAnsi="Times New Roman" w:cs="Times New Roman"/>
          <w:i/>
          <w:color w:val="1F497D" w:themeColor="text2"/>
          <w:sz w:val="24"/>
          <w:szCs w:val="24"/>
          <w:lang w:val="en-GB"/>
        </w:rPr>
        <w:t xml:space="preserve">H1, </w:t>
      </w:r>
      <w:r w:rsidR="007D0024" w:rsidRPr="0086311B">
        <w:rPr>
          <w:rFonts w:ascii="Times New Roman" w:hAnsi="Times New Roman" w:cs="Times New Roman"/>
          <w:i/>
          <w:color w:val="1F497D" w:themeColor="text2"/>
          <w:sz w:val="24"/>
          <w:szCs w:val="24"/>
          <w:lang w:val="en-GB"/>
        </w:rPr>
        <w:t>H2</w:t>
      </w:r>
      <w:r w:rsidRPr="0086311B">
        <w:rPr>
          <w:rFonts w:ascii="Times New Roman" w:hAnsi="Times New Roman" w:cs="Times New Roman"/>
          <w:i/>
          <w:color w:val="1F497D" w:themeColor="text2"/>
          <w:sz w:val="24"/>
          <w:szCs w:val="24"/>
          <w:lang w:val="en-GB"/>
        </w:rPr>
        <w:t>,</w:t>
      </w:r>
      <w:r w:rsidR="007D0024" w:rsidRPr="0086311B">
        <w:rPr>
          <w:rFonts w:ascii="Times New Roman" w:hAnsi="Times New Roman" w:cs="Times New Roman"/>
          <w:i/>
          <w:color w:val="1F497D" w:themeColor="text2"/>
          <w:sz w:val="24"/>
          <w:szCs w:val="24"/>
          <w:lang w:val="en-GB"/>
        </w:rPr>
        <w:t xml:space="preserve"> H</w:t>
      </w:r>
      <w:r w:rsidRPr="0086311B">
        <w:rPr>
          <w:rFonts w:ascii="Times New Roman" w:hAnsi="Times New Roman" w:cs="Times New Roman"/>
          <w:i/>
          <w:color w:val="1F497D" w:themeColor="text2"/>
          <w:sz w:val="24"/>
          <w:szCs w:val="24"/>
          <w:lang w:val="en-GB"/>
        </w:rPr>
        <w:t>3</w:t>
      </w:r>
      <w:r w:rsidRPr="0086311B">
        <w:rPr>
          <w:rFonts w:ascii="Times New Roman" w:hAnsi="Times New Roman" w:cs="Times New Roman"/>
          <w:sz w:val="24"/>
          <w:szCs w:val="24"/>
          <w:lang w:val="en-GB"/>
        </w:rPr>
        <w:t xml:space="preserve">). </w:t>
      </w:r>
      <w:r w:rsidR="007D0024" w:rsidRPr="0086311B">
        <w:rPr>
          <w:rFonts w:ascii="Times New Roman" w:hAnsi="Times New Roman" w:cs="Times New Roman"/>
          <w:sz w:val="24"/>
          <w:szCs w:val="24"/>
          <w:lang w:val="en-GB"/>
        </w:rPr>
        <w:t>The odds ratios show how much the probability of 1 (or binary presence/presence of 2+ species) change with one unit change of the variable for which each odds were calculated.</w:t>
      </w:r>
      <w:r w:rsidR="006E3585">
        <w:rPr>
          <w:rFonts w:ascii="Times New Roman" w:hAnsi="Times New Roman" w:cs="Times New Roman"/>
          <w:sz w:val="24"/>
          <w:szCs w:val="24"/>
          <w:lang w:val="en-GB"/>
        </w:rPr>
        <w:t xml:space="preserve"> </w:t>
      </w:r>
      <w:r w:rsidR="007D0024" w:rsidRPr="0086311B">
        <w:rPr>
          <w:rFonts w:ascii="Times New Roman" w:hAnsi="Times New Roman" w:cs="Times New Roman"/>
          <w:sz w:val="24"/>
          <w:szCs w:val="24"/>
          <w:lang w:val="en-GB"/>
        </w:rPr>
        <w:t>Variables are ordered by their relative coefficient support throughout each set of models.</w:t>
      </w:r>
    </w:p>
    <w:tbl>
      <w:tblPr>
        <w:tblStyle w:val="MediumShading1-Accent3"/>
        <w:tblW w:w="0" w:type="auto"/>
        <w:tblLook w:val="04A0" w:firstRow="1" w:lastRow="0" w:firstColumn="1" w:lastColumn="0" w:noHBand="0" w:noVBand="1"/>
      </w:tblPr>
      <w:tblGrid>
        <w:gridCol w:w="1910"/>
        <w:gridCol w:w="1603"/>
        <w:gridCol w:w="1317"/>
        <w:gridCol w:w="756"/>
        <w:gridCol w:w="1803"/>
        <w:gridCol w:w="1317"/>
        <w:gridCol w:w="756"/>
      </w:tblGrid>
      <w:tr w:rsidR="004056B0" w:rsidRPr="004056B0" w:rsidTr="00932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5F4082" w:rsidRPr="004056B0" w:rsidRDefault="005F4082" w:rsidP="007D0024">
            <w:pPr>
              <w:spacing w:line="276" w:lineRule="auto"/>
              <w:jc w:val="both"/>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 xml:space="preserve">Predictor </w:t>
            </w:r>
          </w:p>
        </w:tc>
        <w:tc>
          <w:tcPr>
            <w:tcW w:w="0" w:type="auto"/>
            <w:gridSpan w:val="3"/>
            <w:shd w:val="clear" w:color="auto" w:fill="auto"/>
          </w:tcPr>
          <w:p w:rsidR="005F4082" w:rsidRPr="004056B0" w:rsidRDefault="005F4082" w:rsidP="007D002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4056B0">
              <w:rPr>
                <w:rFonts w:ascii="Times New Roman" w:hAnsi="Times New Roman" w:cs="Times New Roman"/>
                <w:i/>
                <w:color w:val="auto"/>
                <w:sz w:val="24"/>
                <w:szCs w:val="24"/>
                <w:lang w:val="en-GB"/>
              </w:rPr>
              <w:t>Spatial</w:t>
            </w:r>
          </w:p>
        </w:tc>
        <w:tc>
          <w:tcPr>
            <w:tcW w:w="0" w:type="auto"/>
            <w:gridSpan w:val="3"/>
            <w:shd w:val="clear" w:color="auto" w:fill="auto"/>
          </w:tcPr>
          <w:p w:rsidR="005F4082" w:rsidRPr="004056B0" w:rsidRDefault="005F4082" w:rsidP="007D0024">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4056B0">
              <w:rPr>
                <w:rFonts w:ascii="Times New Roman" w:hAnsi="Times New Roman" w:cs="Times New Roman"/>
                <w:i/>
                <w:color w:val="auto"/>
                <w:sz w:val="24"/>
                <w:szCs w:val="24"/>
                <w:lang w:val="en-GB"/>
              </w:rPr>
              <w:t>Non-spatial</w:t>
            </w:r>
          </w:p>
        </w:tc>
      </w:tr>
      <w:tr w:rsidR="004056B0" w:rsidRPr="004056B0" w:rsidTr="00932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5F4082" w:rsidRPr="004056B0" w:rsidRDefault="005F4082" w:rsidP="007D0024">
            <w:pPr>
              <w:spacing w:line="276" w:lineRule="auto"/>
              <w:jc w:val="both"/>
              <w:rPr>
                <w:rFonts w:ascii="Times New Roman" w:hAnsi="Times New Roman" w:cs="Times New Roman"/>
                <w:b w:val="0"/>
                <w:bCs w:val="0"/>
                <w:i/>
                <w:sz w:val="24"/>
                <w:szCs w:val="24"/>
                <w:lang w:val="en-GB"/>
              </w:rPr>
            </w:pPr>
          </w:p>
        </w:tc>
        <w:tc>
          <w:tcPr>
            <w:tcW w:w="0" w:type="auto"/>
            <w:shd w:val="clear" w:color="auto" w:fill="auto"/>
          </w:tcPr>
          <w:p w:rsidR="005F4082" w:rsidRPr="004056B0" w:rsidRDefault="005F4082"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proofErr w:type="spellStart"/>
            <w:r w:rsidRPr="004056B0">
              <w:rPr>
                <w:rFonts w:ascii="Times New Roman" w:hAnsi="Times New Roman" w:cs="Times New Roman"/>
                <w:b/>
                <w:sz w:val="24"/>
                <w:szCs w:val="24"/>
                <w:lang w:val="en-GB"/>
              </w:rPr>
              <w:t>Multimodel</w:t>
            </w:r>
            <w:proofErr w:type="spellEnd"/>
            <w:r w:rsidRPr="004056B0">
              <w:rPr>
                <w:rFonts w:ascii="Times New Roman" w:hAnsi="Times New Roman" w:cs="Times New Roman"/>
                <w:b/>
                <w:sz w:val="24"/>
                <w:szCs w:val="24"/>
                <w:lang w:val="en-GB"/>
              </w:rPr>
              <w:t xml:space="preserve"> β</w:t>
            </w:r>
          </w:p>
        </w:tc>
        <w:tc>
          <w:tcPr>
            <w:tcW w:w="0" w:type="auto"/>
            <w:shd w:val="clear" w:color="auto" w:fill="auto"/>
          </w:tcPr>
          <w:p w:rsidR="005F4082" w:rsidRPr="004056B0" w:rsidRDefault="006E3585"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4056B0">
              <w:rPr>
                <w:rFonts w:ascii="Times New Roman" w:hAnsi="Times New Roman" w:cs="Times New Roman"/>
                <w:b/>
                <w:sz w:val="24"/>
                <w:szCs w:val="24"/>
                <w:lang w:val="en-GB"/>
              </w:rPr>
              <w:t>Odds ratio</w:t>
            </w:r>
          </w:p>
        </w:tc>
        <w:tc>
          <w:tcPr>
            <w:tcW w:w="0" w:type="auto"/>
            <w:shd w:val="clear" w:color="auto" w:fill="auto"/>
          </w:tcPr>
          <w:p w:rsidR="005F4082" w:rsidRPr="004056B0" w:rsidRDefault="00AF7C41"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4056B0">
              <w:rPr>
                <w:rFonts w:ascii="Times New Roman" w:hAnsi="Times New Roman" w:cs="Times New Roman"/>
                <w:b/>
                <w:i/>
                <w:sz w:val="24"/>
                <w:szCs w:val="24"/>
                <w:lang w:val="en-GB"/>
              </w:rPr>
              <w:t>W</w:t>
            </w:r>
            <w:r w:rsidR="006E3585" w:rsidRPr="004056B0">
              <w:rPr>
                <w:rFonts w:ascii="Times New Roman" w:hAnsi="Times New Roman" w:cs="Times New Roman"/>
                <w:b/>
                <w:i/>
                <w:sz w:val="24"/>
                <w:szCs w:val="24"/>
                <w:vertAlign w:val="subscript"/>
                <w:lang w:val="en-GB"/>
              </w:rPr>
              <w:t>i</w:t>
            </w:r>
          </w:p>
        </w:tc>
        <w:tc>
          <w:tcPr>
            <w:tcW w:w="0" w:type="auto"/>
            <w:shd w:val="clear" w:color="auto" w:fill="auto"/>
          </w:tcPr>
          <w:p w:rsidR="005F4082" w:rsidRPr="004056B0" w:rsidRDefault="005F4082"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proofErr w:type="spellStart"/>
            <w:r w:rsidRPr="004056B0">
              <w:rPr>
                <w:rFonts w:ascii="Times New Roman" w:hAnsi="Times New Roman" w:cs="Times New Roman"/>
                <w:b/>
                <w:sz w:val="24"/>
                <w:szCs w:val="24"/>
                <w:lang w:val="en-GB"/>
              </w:rPr>
              <w:t>Multimodel</w:t>
            </w:r>
            <w:proofErr w:type="spellEnd"/>
            <w:r w:rsidRPr="004056B0">
              <w:rPr>
                <w:rFonts w:ascii="Times New Roman" w:hAnsi="Times New Roman" w:cs="Times New Roman"/>
                <w:b/>
                <w:sz w:val="24"/>
                <w:szCs w:val="24"/>
                <w:lang w:val="en-GB"/>
              </w:rPr>
              <w:t xml:space="preserve"> β</w:t>
            </w:r>
          </w:p>
        </w:tc>
        <w:tc>
          <w:tcPr>
            <w:tcW w:w="0" w:type="auto"/>
            <w:shd w:val="clear" w:color="auto" w:fill="auto"/>
          </w:tcPr>
          <w:p w:rsidR="005F4082" w:rsidRPr="004056B0" w:rsidRDefault="006E3585"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4056B0">
              <w:rPr>
                <w:rFonts w:ascii="Times New Roman" w:hAnsi="Times New Roman" w:cs="Times New Roman"/>
                <w:b/>
                <w:sz w:val="24"/>
                <w:szCs w:val="24"/>
                <w:lang w:val="en-GB"/>
              </w:rPr>
              <w:t>Odds ratio</w:t>
            </w:r>
          </w:p>
        </w:tc>
        <w:tc>
          <w:tcPr>
            <w:tcW w:w="0" w:type="auto"/>
            <w:shd w:val="clear" w:color="auto" w:fill="auto"/>
          </w:tcPr>
          <w:p w:rsidR="005F4082" w:rsidRPr="004056B0" w:rsidRDefault="00AF7C41"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4056B0">
              <w:rPr>
                <w:rFonts w:ascii="Times New Roman" w:hAnsi="Times New Roman" w:cs="Times New Roman"/>
                <w:b/>
                <w:i/>
                <w:sz w:val="24"/>
                <w:szCs w:val="24"/>
                <w:lang w:val="en-GB"/>
              </w:rPr>
              <w:t>W</w:t>
            </w:r>
            <w:r w:rsidR="006E3585" w:rsidRPr="004056B0">
              <w:rPr>
                <w:rFonts w:ascii="Times New Roman" w:hAnsi="Times New Roman" w:cs="Times New Roman"/>
                <w:b/>
                <w:i/>
                <w:sz w:val="24"/>
                <w:szCs w:val="24"/>
                <w:vertAlign w:val="subscript"/>
                <w:lang w:val="en-GB"/>
              </w:rPr>
              <w:t>i</w:t>
            </w:r>
          </w:p>
        </w:tc>
      </w:tr>
      <w:tr w:rsidR="004056B0" w:rsidRPr="004056B0" w:rsidTr="009327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auto"/>
          </w:tcPr>
          <w:p w:rsidR="005F4082" w:rsidRPr="004056B0" w:rsidRDefault="0033739E" w:rsidP="0033739E">
            <w:pPr>
              <w:pStyle w:val="ListParagraph"/>
              <w:numPr>
                <w:ilvl w:val="0"/>
                <w:numId w:val="3"/>
              </w:numPr>
              <w:spacing w:line="276" w:lineRule="auto"/>
              <w:jc w:val="both"/>
              <w:rPr>
                <w:rFonts w:ascii="Times New Roman" w:hAnsi="Times New Roman" w:cs="Times New Roman"/>
                <w:b w:val="0"/>
                <w:bCs w:val="0"/>
                <w:sz w:val="24"/>
                <w:szCs w:val="24"/>
                <w:lang w:val="en-GB"/>
              </w:rPr>
            </w:pPr>
            <w:r w:rsidRPr="004056B0">
              <w:rPr>
                <w:rFonts w:ascii="Times New Roman" w:hAnsi="Times New Roman" w:cs="Times New Roman"/>
                <w:i/>
                <w:sz w:val="24"/>
                <w:szCs w:val="24"/>
                <w:lang w:val="en-GB"/>
              </w:rPr>
              <w:t>P</w:t>
            </w:r>
            <w:r w:rsidR="005F4082" w:rsidRPr="004056B0">
              <w:rPr>
                <w:rFonts w:ascii="Times New Roman" w:hAnsi="Times New Roman" w:cs="Times New Roman"/>
                <w:i/>
                <w:sz w:val="24"/>
                <w:szCs w:val="24"/>
                <w:lang w:val="en-GB"/>
              </w:rPr>
              <w:t>resence</w:t>
            </w:r>
            <w:r w:rsidRPr="004056B0">
              <w:rPr>
                <w:rFonts w:ascii="Times New Roman" w:hAnsi="Times New Roman" w:cs="Times New Roman"/>
                <w:i/>
                <w:sz w:val="24"/>
                <w:szCs w:val="24"/>
                <w:lang w:val="en-GB"/>
              </w:rPr>
              <w:t xml:space="preserve"> vs. </w:t>
            </w:r>
            <w:r w:rsidR="005F4082" w:rsidRPr="004056B0">
              <w:rPr>
                <w:rFonts w:ascii="Times New Roman" w:hAnsi="Times New Roman" w:cs="Times New Roman"/>
                <w:i/>
                <w:sz w:val="24"/>
                <w:szCs w:val="24"/>
                <w:lang w:val="en-GB"/>
              </w:rPr>
              <w:t>absence</w:t>
            </w:r>
          </w:p>
        </w:tc>
      </w:tr>
      <w:tr w:rsidR="004056B0" w:rsidRPr="004056B0" w:rsidTr="00932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E152D" w:rsidRPr="004056B0" w:rsidRDefault="006E152D" w:rsidP="007D0024">
            <w:pPr>
              <w:spacing w:line="276" w:lineRule="auto"/>
              <w:jc w:val="both"/>
              <w:rPr>
                <w:rFonts w:ascii="Times New Roman" w:hAnsi="Times New Roman" w:cs="Times New Roman"/>
                <w:b w:val="0"/>
                <w:bCs w:val="0"/>
                <w:sz w:val="24"/>
                <w:szCs w:val="24"/>
                <w:lang w:val="en-GB"/>
              </w:rPr>
            </w:pPr>
            <w:r w:rsidRPr="004056B0">
              <w:rPr>
                <w:rFonts w:ascii="Times New Roman" w:hAnsi="Times New Roman" w:cs="Times New Roman"/>
                <w:sz w:val="24"/>
                <w:szCs w:val="24"/>
                <w:lang w:val="en-GB"/>
              </w:rPr>
              <w:t>GVI Old World</w:t>
            </w:r>
          </w:p>
        </w:tc>
        <w:tc>
          <w:tcPr>
            <w:tcW w:w="0" w:type="auto"/>
            <w:shd w:val="clear" w:color="auto" w:fill="auto"/>
            <w:vAlign w:val="center"/>
          </w:tcPr>
          <w:p w:rsidR="006E152D" w:rsidRPr="004056B0" w:rsidRDefault="006E152D" w:rsidP="008658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3.466</w:t>
            </w:r>
          </w:p>
        </w:tc>
        <w:tc>
          <w:tcPr>
            <w:tcW w:w="0" w:type="auto"/>
            <w:shd w:val="clear" w:color="auto" w:fill="auto"/>
            <w:vAlign w:val="center"/>
          </w:tcPr>
          <w:p w:rsidR="006E152D" w:rsidRPr="004056B0" w:rsidRDefault="006E152D" w:rsidP="008658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32.017</w:t>
            </w:r>
          </w:p>
        </w:tc>
        <w:tc>
          <w:tcPr>
            <w:tcW w:w="0" w:type="auto"/>
            <w:shd w:val="clear" w:color="auto" w:fill="auto"/>
            <w:vAlign w:val="center"/>
          </w:tcPr>
          <w:p w:rsidR="006E152D" w:rsidRPr="004056B0" w:rsidRDefault="006E152D" w:rsidP="008658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0.945</w:t>
            </w:r>
          </w:p>
        </w:tc>
        <w:tc>
          <w:tcPr>
            <w:tcW w:w="0" w:type="auto"/>
            <w:shd w:val="clear" w:color="auto" w:fill="auto"/>
            <w:vAlign w:val="center"/>
          </w:tcPr>
          <w:p w:rsidR="006E152D" w:rsidRPr="004056B0" w:rsidRDefault="006E152D" w:rsidP="006E15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3.674</w:t>
            </w:r>
          </w:p>
        </w:tc>
        <w:tc>
          <w:tcPr>
            <w:tcW w:w="0" w:type="auto"/>
            <w:shd w:val="clear" w:color="auto" w:fill="auto"/>
            <w:vAlign w:val="center"/>
          </w:tcPr>
          <w:p w:rsidR="006E152D" w:rsidRPr="004056B0" w:rsidRDefault="006E152D" w:rsidP="006E15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39.425</w:t>
            </w:r>
          </w:p>
        </w:tc>
        <w:tc>
          <w:tcPr>
            <w:tcW w:w="0" w:type="auto"/>
            <w:shd w:val="clear" w:color="auto" w:fill="auto"/>
            <w:vAlign w:val="center"/>
          </w:tcPr>
          <w:p w:rsidR="006E152D" w:rsidRPr="004056B0" w:rsidRDefault="006E152D" w:rsidP="006E152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1.000</w:t>
            </w:r>
          </w:p>
        </w:tc>
      </w:tr>
      <w:tr w:rsidR="004056B0" w:rsidRPr="004056B0" w:rsidTr="009327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E152D" w:rsidRPr="004056B0" w:rsidRDefault="006E152D" w:rsidP="008658A0">
            <w:pPr>
              <w:jc w:val="both"/>
              <w:rPr>
                <w:rFonts w:ascii="Times New Roman" w:hAnsi="Times New Roman" w:cs="Times New Roman"/>
                <w:sz w:val="24"/>
                <w:szCs w:val="24"/>
                <w:lang w:val="en-GB"/>
              </w:rPr>
            </w:pPr>
            <w:r w:rsidRPr="004056B0">
              <w:rPr>
                <w:rFonts w:ascii="Times New Roman" w:hAnsi="Times New Roman" w:cs="Times New Roman"/>
                <w:sz w:val="24"/>
                <w:szCs w:val="24"/>
                <w:lang w:val="en-GB"/>
              </w:rPr>
              <w:t>GVI New World</w:t>
            </w:r>
          </w:p>
        </w:tc>
        <w:tc>
          <w:tcPr>
            <w:tcW w:w="0" w:type="auto"/>
            <w:shd w:val="clear" w:color="auto" w:fill="auto"/>
            <w:vAlign w:val="center"/>
          </w:tcPr>
          <w:p w:rsidR="006E152D" w:rsidRPr="004056B0" w:rsidRDefault="006E152D" w:rsidP="008658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0.211</w:t>
            </w:r>
          </w:p>
        </w:tc>
        <w:tc>
          <w:tcPr>
            <w:tcW w:w="0" w:type="auto"/>
            <w:shd w:val="clear" w:color="auto" w:fill="auto"/>
            <w:vAlign w:val="center"/>
          </w:tcPr>
          <w:p w:rsidR="006E152D" w:rsidRPr="004056B0" w:rsidRDefault="006E152D" w:rsidP="008658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1.235</w:t>
            </w:r>
          </w:p>
        </w:tc>
        <w:tc>
          <w:tcPr>
            <w:tcW w:w="0" w:type="auto"/>
            <w:shd w:val="clear" w:color="auto" w:fill="auto"/>
            <w:vAlign w:val="center"/>
          </w:tcPr>
          <w:p w:rsidR="006E152D" w:rsidRPr="004056B0" w:rsidRDefault="006E152D" w:rsidP="008658A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0.945</w:t>
            </w:r>
          </w:p>
        </w:tc>
        <w:tc>
          <w:tcPr>
            <w:tcW w:w="0" w:type="auto"/>
            <w:shd w:val="clear" w:color="auto" w:fill="auto"/>
            <w:vAlign w:val="center"/>
          </w:tcPr>
          <w:p w:rsidR="006E152D" w:rsidRPr="004056B0" w:rsidRDefault="006E152D" w:rsidP="006E152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Non-significant!</w:t>
            </w:r>
          </w:p>
        </w:tc>
        <w:tc>
          <w:tcPr>
            <w:tcW w:w="0" w:type="auto"/>
            <w:shd w:val="clear" w:color="auto" w:fill="auto"/>
            <w:vAlign w:val="center"/>
          </w:tcPr>
          <w:p w:rsidR="006E152D" w:rsidRPr="004056B0" w:rsidRDefault="006E152D" w:rsidP="006E152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p>
        </w:tc>
        <w:tc>
          <w:tcPr>
            <w:tcW w:w="0" w:type="auto"/>
            <w:shd w:val="clear" w:color="auto" w:fill="auto"/>
            <w:vAlign w:val="center"/>
          </w:tcPr>
          <w:p w:rsidR="006E152D" w:rsidRPr="004056B0" w:rsidRDefault="006E152D" w:rsidP="006E152D">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p>
        </w:tc>
      </w:tr>
      <w:tr w:rsidR="004056B0" w:rsidRPr="004056B0" w:rsidTr="00932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E152D" w:rsidRPr="004056B0" w:rsidRDefault="006E152D" w:rsidP="007D0024">
            <w:pPr>
              <w:spacing w:line="276" w:lineRule="auto"/>
              <w:jc w:val="both"/>
              <w:rPr>
                <w:rFonts w:ascii="Times New Roman" w:hAnsi="Times New Roman" w:cs="Times New Roman"/>
                <w:b w:val="0"/>
                <w:bCs w:val="0"/>
                <w:sz w:val="24"/>
                <w:szCs w:val="24"/>
                <w:lang w:val="en-GB"/>
              </w:rPr>
            </w:pPr>
            <w:proofErr w:type="spellStart"/>
            <w:r w:rsidRPr="004056B0">
              <w:rPr>
                <w:rFonts w:ascii="Times New Roman" w:hAnsi="Times New Roman" w:cs="Times New Roman"/>
                <w:sz w:val="24"/>
                <w:szCs w:val="24"/>
                <w:lang w:val="en-GB"/>
              </w:rPr>
              <w:t>SeaTemp</w:t>
            </w:r>
            <w:proofErr w:type="spellEnd"/>
          </w:p>
        </w:tc>
        <w:tc>
          <w:tcPr>
            <w:tcW w:w="0" w:type="auto"/>
            <w:shd w:val="clear" w:color="auto" w:fill="auto"/>
            <w:vAlign w:val="center"/>
          </w:tcPr>
          <w:p w:rsidR="006E152D" w:rsidRPr="004056B0" w:rsidRDefault="006E152D" w:rsidP="008658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0.175</w:t>
            </w:r>
          </w:p>
        </w:tc>
        <w:tc>
          <w:tcPr>
            <w:tcW w:w="0" w:type="auto"/>
            <w:shd w:val="clear" w:color="auto" w:fill="auto"/>
            <w:vAlign w:val="center"/>
          </w:tcPr>
          <w:p w:rsidR="006E152D" w:rsidRPr="004056B0" w:rsidRDefault="006E152D" w:rsidP="008658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1.191</w:t>
            </w:r>
          </w:p>
        </w:tc>
        <w:tc>
          <w:tcPr>
            <w:tcW w:w="0" w:type="auto"/>
            <w:shd w:val="clear" w:color="auto" w:fill="auto"/>
            <w:vAlign w:val="center"/>
          </w:tcPr>
          <w:p w:rsidR="006E152D" w:rsidRPr="004056B0" w:rsidRDefault="006E152D" w:rsidP="008658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0.331</w:t>
            </w:r>
          </w:p>
        </w:tc>
        <w:tc>
          <w:tcPr>
            <w:tcW w:w="0" w:type="auto"/>
            <w:shd w:val="clear" w:color="auto" w:fill="auto"/>
            <w:vAlign w:val="center"/>
          </w:tcPr>
          <w:p w:rsidR="006E152D" w:rsidRPr="004056B0" w:rsidRDefault="006E152D" w:rsidP="007D00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0.097</w:t>
            </w:r>
          </w:p>
        </w:tc>
        <w:tc>
          <w:tcPr>
            <w:tcW w:w="0" w:type="auto"/>
            <w:shd w:val="clear" w:color="auto" w:fill="auto"/>
            <w:vAlign w:val="center"/>
          </w:tcPr>
          <w:p w:rsidR="006E152D" w:rsidRPr="004056B0" w:rsidRDefault="006E152D" w:rsidP="007D00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1.101</w:t>
            </w:r>
          </w:p>
        </w:tc>
        <w:tc>
          <w:tcPr>
            <w:tcW w:w="0" w:type="auto"/>
            <w:shd w:val="clear" w:color="auto" w:fill="auto"/>
            <w:vAlign w:val="center"/>
          </w:tcPr>
          <w:p w:rsidR="006E152D" w:rsidRPr="004056B0" w:rsidRDefault="006E152D" w:rsidP="007D002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0.262</w:t>
            </w:r>
          </w:p>
        </w:tc>
      </w:tr>
      <w:tr w:rsidR="004056B0" w:rsidRPr="004056B0" w:rsidTr="009327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6E152D" w:rsidRPr="004056B0" w:rsidRDefault="006E152D" w:rsidP="007D0024">
            <w:pPr>
              <w:spacing w:line="276" w:lineRule="auto"/>
              <w:jc w:val="both"/>
              <w:rPr>
                <w:rFonts w:ascii="Times New Roman" w:hAnsi="Times New Roman" w:cs="Times New Roman"/>
                <w:b w:val="0"/>
                <w:bCs w:val="0"/>
                <w:sz w:val="24"/>
                <w:szCs w:val="24"/>
                <w:lang w:val="en-GB"/>
              </w:rPr>
            </w:pPr>
            <w:proofErr w:type="spellStart"/>
            <w:r w:rsidRPr="004056B0">
              <w:rPr>
                <w:rFonts w:ascii="Times New Roman" w:hAnsi="Times New Roman" w:cs="Times New Roman"/>
                <w:sz w:val="24"/>
                <w:szCs w:val="24"/>
                <w:lang w:val="en-GB"/>
              </w:rPr>
              <w:t>SeaPrec</w:t>
            </w:r>
            <w:proofErr w:type="spellEnd"/>
          </w:p>
        </w:tc>
        <w:tc>
          <w:tcPr>
            <w:tcW w:w="0" w:type="auto"/>
            <w:shd w:val="clear" w:color="auto" w:fill="auto"/>
            <w:vAlign w:val="center"/>
          </w:tcPr>
          <w:p w:rsidR="006E152D" w:rsidRPr="004056B0" w:rsidRDefault="006E152D" w:rsidP="007D00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-0.213</w:t>
            </w:r>
          </w:p>
        </w:tc>
        <w:tc>
          <w:tcPr>
            <w:tcW w:w="0" w:type="auto"/>
            <w:shd w:val="clear" w:color="auto" w:fill="auto"/>
            <w:vAlign w:val="center"/>
          </w:tcPr>
          <w:p w:rsidR="006E152D" w:rsidRPr="004056B0" w:rsidRDefault="006E152D" w:rsidP="007D00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0.808</w:t>
            </w:r>
          </w:p>
        </w:tc>
        <w:tc>
          <w:tcPr>
            <w:tcW w:w="0" w:type="auto"/>
            <w:shd w:val="clear" w:color="auto" w:fill="auto"/>
            <w:vAlign w:val="center"/>
          </w:tcPr>
          <w:p w:rsidR="006E152D" w:rsidRPr="004056B0" w:rsidRDefault="006E152D" w:rsidP="007D00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0.361</w:t>
            </w:r>
          </w:p>
        </w:tc>
        <w:tc>
          <w:tcPr>
            <w:tcW w:w="0" w:type="auto"/>
            <w:shd w:val="clear" w:color="auto" w:fill="auto"/>
            <w:vAlign w:val="center"/>
          </w:tcPr>
          <w:p w:rsidR="006E152D" w:rsidRPr="004056B0" w:rsidRDefault="006E152D" w:rsidP="007D00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0.032</w:t>
            </w:r>
          </w:p>
        </w:tc>
        <w:tc>
          <w:tcPr>
            <w:tcW w:w="0" w:type="auto"/>
            <w:shd w:val="clear" w:color="auto" w:fill="auto"/>
            <w:vAlign w:val="center"/>
          </w:tcPr>
          <w:p w:rsidR="006E152D" w:rsidRPr="004056B0" w:rsidRDefault="006E152D" w:rsidP="007D00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1.033</w:t>
            </w:r>
          </w:p>
        </w:tc>
        <w:tc>
          <w:tcPr>
            <w:tcW w:w="0" w:type="auto"/>
            <w:shd w:val="clear" w:color="auto" w:fill="auto"/>
            <w:vAlign w:val="center"/>
          </w:tcPr>
          <w:p w:rsidR="006E152D" w:rsidRPr="004056B0" w:rsidRDefault="006E152D" w:rsidP="007D002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0.209</w:t>
            </w:r>
          </w:p>
        </w:tc>
      </w:tr>
      <w:tr w:rsidR="004056B0" w:rsidRPr="004056B0" w:rsidTr="00932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auto"/>
          </w:tcPr>
          <w:p w:rsidR="005F4082" w:rsidRPr="004056B0" w:rsidRDefault="00FB6148" w:rsidP="00C23AF2">
            <w:pPr>
              <w:pStyle w:val="ListParagraph"/>
              <w:numPr>
                <w:ilvl w:val="0"/>
                <w:numId w:val="3"/>
              </w:numPr>
              <w:spacing w:line="276" w:lineRule="auto"/>
              <w:jc w:val="both"/>
              <w:rPr>
                <w:rFonts w:ascii="Times New Roman" w:hAnsi="Times New Roman" w:cs="Times New Roman"/>
                <w:b w:val="0"/>
                <w:bCs w:val="0"/>
                <w:sz w:val="24"/>
                <w:szCs w:val="24"/>
                <w:lang w:val="en-GB"/>
              </w:rPr>
            </w:pPr>
            <w:r w:rsidRPr="004056B0">
              <w:rPr>
                <w:rFonts w:ascii="Times New Roman" w:eastAsiaTheme="majorEastAsia" w:hAnsi="Times New Roman" w:cs="Times New Roman"/>
                <w:i/>
                <w:iCs/>
                <w:spacing w:val="15"/>
                <w:sz w:val="24"/>
                <w:szCs w:val="24"/>
                <w:lang w:val="en-GB"/>
              </w:rPr>
              <w:t xml:space="preserve"> ≥2 species present vs. just 1 species present</w:t>
            </w:r>
          </w:p>
        </w:tc>
      </w:tr>
      <w:tr w:rsidR="004056B0" w:rsidRPr="004056B0" w:rsidTr="00472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250E77" w:rsidRPr="004056B0" w:rsidRDefault="00250E77" w:rsidP="00273112">
            <w:pPr>
              <w:spacing w:line="276" w:lineRule="auto"/>
              <w:jc w:val="both"/>
              <w:rPr>
                <w:rFonts w:ascii="Times New Roman" w:hAnsi="Times New Roman" w:cs="Times New Roman"/>
                <w:b w:val="0"/>
                <w:bCs w:val="0"/>
                <w:sz w:val="24"/>
                <w:szCs w:val="24"/>
                <w:lang w:val="en-GB"/>
              </w:rPr>
            </w:pPr>
            <w:proofErr w:type="spellStart"/>
            <w:r w:rsidRPr="004056B0">
              <w:rPr>
                <w:rFonts w:ascii="Times New Roman" w:hAnsi="Times New Roman" w:cs="Times New Roman"/>
                <w:sz w:val="24"/>
                <w:szCs w:val="24"/>
                <w:lang w:val="en-GB"/>
              </w:rPr>
              <w:t>SeaPrec</w:t>
            </w:r>
            <w:proofErr w:type="spellEnd"/>
          </w:p>
        </w:tc>
        <w:tc>
          <w:tcPr>
            <w:tcW w:w="0" w:type="auto"/>
            <w:shd w:val="clear" w:color="auto" w:fill="auto"/>
            <w:vAlign w:val="center"/>
          </w:tcPr>
          <w:p w:rsidR="00250E77" w:rsidRPr="004056B0" w:rsidRDefault="00250E77" w:rsidP="0027311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-1.500</w:t>
            </w:r>
          </w:p>
        </w:tc>
        <w:tc>
          <w:tcPr>
            <w:tcW w:w="0" w:type="auto"/>
            <w:shd w:val="clear" w:color="auto" w:fill="auto"/>
            <w:vAlign w:val="center"/>
          </w:tcPr>
          <w:p w:rsidR="00250E77" w:rsidRPr="004056B0" w:rsidRDefault="00250E77" w:rsidP="0027311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0.223</w:t>
            </w:r>
          </w:p>
        </w:tc>
        <w:tc>
          <w:tcPr>
            <w:tcW w:w="0" w:type="auto"/>
            <w:shd w:val="clear" w:color="auto" w:fill="auto"/>
            <w:vAlign w:val="center"/>
          </w:tcPr>
          <w:p w:rsidR="00250E77" w:rsidRPr="004056B0" w:rsidRDefault="00250E77" w:rsidP="0027311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0.882</w:t>
            </w:r>
          </w:p>
        </w:tc>
        <w:tc>
          <w:tcPr>
            <w:tcW w:w="0" w:type="auto"/>
            <w:shd w:val="clear" w:color="auto" w:fill="auto"/>
            <w:vAlign w:val="center"/>
          </w:tcPr>
          <w:p w:rsidR="00250E77" w:rsidRPr="004056B0" w:rsidRDefault="00250E77" w:rsidP="0027311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-1.660</w:t>
            </w:r>
          </w:p>
        </w:tc>
        <w:tc>
          <w:tcPr>
            <w:tcW w:w="0" w:type="auto"/>
            <w:shd w:val="clear" w:color="auto" w:fill="auto"/>
            <w:vAlign w:val="center"/>
          </w:tcPr>
          <w:p w:rsidR="00250E77" w:rsidRPr="004056B0" w:rsidRDefault="00250E77" w:rsidP="0027311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0.190</w:t>
            </w:r>
          </w:p>
        </w:tc>
        <w:tc>
          <w:tcPr>
            <w:tcW w:w="0" w:type="auto"/>
            <w:shd w:val="clear" w:color="auto" w:fill="auto"/>
            <w:vAlign w:val="center"/>
          </w:tcPr>
          <w:p w:rsidR="00250E77" w:rsidRPr="004056B0" w:rsidRDefault="00250E77" w:rsidP="00273112">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0.919</w:t>
            </w:r>
          </w:p>
        </w:tc>
      </w:tr>
      <w:tr w:rsidR="004056B0" w:rsidRPr="004056B0" w:rsidTr="00472A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250E77" w:rsidRPr="004056B0" w:rsidRDefault="00250E77" w:rsidP="00C5762B">
            <w:pPr>
              <w:spacing w:line="276" w:lineRule="auto"/>
              <w:jc w:val="both"/>
              <w:rPr>
                <w:rFonts w:ascii="Times New Roman" w:hAnsi="Times New Roman" w:cs="Times New Roman"/>
                <w:b w:val="0"/>
                <w:bCs w:val="0"/>
                <w:sz w:val="24"/>
                <w:szCs w:val="24"/>
                <w:lang w:val="en-GB"/>
              </w:rPr>
            </w:pPr>
            <w:r w:rsidRPr="004056B0">
              <w:rPr>
                <w:rFonts w:ascii="Times New Roman" w:hAnsi="Times New Roman" w:cs="Times New Roman"/>
                <w:sz w:val="24"/>
                <w:szCs w:val="24"/>
                <w:lang w:val="en-GB"/>
              </w:rPr>
              <w:t>GVI</w:t>
            </w:r>
          </w:p>
        </w:tc>
        <w:tc>
          <w:tcPr>
            <w:tcW w:w="0" w:type="auto"/>
            <w:shd w:val="clear" w:color="auto" w:fill="auto"/>
            <w:vAlign w:val="center"/>
          </w:tcPr>
          <w:p w:rsidR="00250E77" w:rsidRPr="004056B0" w:rsidRDefault="00250E77" w:rsidP="00C576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0.297</w:t>
            </w:r>
          </w:p>
        </w:tc>
        <w:tc>
          <w:tcPr>
            <w:tcW w:w="0" w:type="auto"/>
            <w:shd w:val="clear" w:color="auto" w:fill="auto"/>
            <w:vAlign w:val="center"/>
          </w:tcPr>
          <w:p w:rsidR="00250E77" w:rsidRPr="004056B0" w:rsidRDefault="00250E77" w:rsidP="00C576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1.345</w:t>
            </w:r>
          </w:p>
        </w:tc>
        <w:tc>
          <w:tcPr>
            <w:tcW w:w="0" w:type="auto"/>
            <w:shd w:val="clear" w:color="auto" w:fill="auto"/>
            <w:vAlign w:val="center"/>
          </w:tcPr>
          <w:p w:rsidR="00250E77" w:rsidRPr="004056B0" w:rsidRDefault="00250E77" w:rsidP="00C576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0.506</w:t>
            </w:r>
          </w:p>
        </w:tc>
        <w:tc>
          <w:tcPr>
            <w:tcW w:w="0" w:type="auto"/>
            <w:shd w:val="clear" w:color="auto" w:fill="auto"/>
            <w:vAlign w:val="center"/>
          </w:tcPr>
          <w:p w:rsidR="00250E77" w:rsidRPr="004056B0" w:rsidRDefault="00250E77" w:rsidP="00C576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0.538</w:t>
            </w:r>
          </w:p>
        </w:tc>
        <w:tc>
          <w:tcPr>
            <w:tcW w:w="0" w:type="auto"/>
            <w:shd w:val="clear" w:color="auto" w:fill="auto"/>
            <w:vAlign w:val="center"/>
          </w:tcPr>
          <w:p w:rsidR="00250E77" w:rsidRPr="004056B0" w:rsidRDefault="00250E77" w:rsidP="00C576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1.712</w:t>
            </w:r>
          </w:p>
        </w:tc>
        <w:tc>
          <w:tcPr>
            <w:tcW w:w="0" w:type="auto"/>
            <w:shd w:val="clear" w:color="auto" w:fill="auto"/>
            <w:vAlign w:val="center"/>
          </w:tcPr>
          <w:p w:rsidR="00250E77" w:rsidRPr="004056B0" w:rsidRDefault="00250E77" w:rsidP="00C5762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0.575</w:t>
            </w:r>
          </w:p>
        </w:tc>
      </w:tr>
      <w:tr w:rsidR="004056B0" w:rsidRPr="004056B0" w:rsidTr="00472A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250E77" w:rsidRPr="004056B0" w:rsidRDefault="00250E77" w:rsidP="00C5762B">
            <w:pPr>
              <w:spacing w:line="276" w:lineRule="auto"/>
              <w:jc w:val="both"/>
              <w:rPr>
                <w:rFonts w:ascii="Times New Roman" w:hAnsi="Times New Roman" w:cs="Times New Roman"/>
                <w:b w:val="0"/>
                <w:bCs w:val="0"/>
                <w:sz w:val="24"/>
                <w:szCs w:val="24"/>
                <w:lang w:val="en-GB"/>
              </w:rPr>
            </w:pPr>
            <w:proofErr w:type="spellStart"/>
            <w:r w:rsidRPr="004056B0">
              <w:rPr>
                <w:rFonts w:ascii="Times New Roman" w:hAnsi="Times New Roman" w:cs="Times New Roman"/>
                <w:sz w:val="24"/>
                <w:szCs w:val="24"/>
                <w:lang w:val="en-GB"/>
              </w:rPr>
              <w:t>SeaTemp</w:t>
            </w:r>
            <w:proofErr w:type="spellEnd"/>
          </w:p>
        </w:tc>
        <w:tc>
          <w:tcPr>
            <w:tcW w:w="0" w:type="auto"/>
            <w:shd w:val="clear" w:color="auto" w:fill="auto"/>
            <w:vAlign w:val="center"/>
          </w:tcPr>
          <w:p w:rsidR="00250E77" w:rsidRPr="004056B0" w:rsidRDefault="00250E77" w:rsidP="00C5762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0.275</w:t>
            </w:r>
          </w:p>
        </w:tc>
        <w:tc>
          <w:tcPr>
            <w:tcW w:w="0" w:type="auto"/>
            <w:shd w:val="clear" w:color="auto" w:fill="auto"/>
            <w:vAlign w:val="center"/>
          </w:tcPr>
          <w:p w:rsidR="00250E77" w:rsidRPr="004056B0" w:rsidRDefault="00250E77" w:rsidP="00C5762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1.317</w:t>
            </w:r>
          </w:p>
        </w:tc>
        <w:tc>
          <w:tcPr>
            <w:tcW w:w="0" w:type="auto"/>
            <w:shd w:val="clear" w:color="auto" w:fill="auto"/>
            <w:vAlign w:val="center"/>
          </w:tcPr>
          <w:p w:rsidR="00250E77" w:rsidRPr="004056B0" w:rsidRDefault="00250E77" w:rsidP="00C5762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0.422</w:t>
            </w:r>
          </w:p>
        </w:tc>
        <w:tc>
          <w:tcPr>
            <w:tcW w:w="0" w:type="auto"/>
            <w:shd w:val="clear" w:color="auto" w:fill="auto"/>
            <w:vAlign w:val="center"/>
          </w:tcPr>
          <w:p w:rsidR="00250E77" w:rsidRPr="004056B0" w:rsidRDefault="00250E77" w:rsidP="00C5762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0.257</w:t>
            </w:r>
          </w:p>
        </w:tc>
        <w:tc>
          <w:tcPr>
            <w:tcW w:w="0" w:type="auto"/>
            <w:shd w:val="clear" w:color="auto" w:fill="auto"/>
            <w:vAlign w:val="center"/>
          </w:tcPr>
          <w:p w:rsidR="00250E77" w:rsidRPr="004056B0" w:rsidRDefault="00250E77" w:rsidP="00C5762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1.293</w:t>
            </w:r>
          </w:p>
        </w:tc>
        <w:tc>
          <w:tcPr>
            <w:tcW w:w="0" w:type="auto"/>
            <w:shd w:val="clear" w:color="auto" w:fill="auto"/>
            <w:vAlign w:val="center"/>
          </w:tcPr>
          <w:p w:rsidR="00250E77" w:rsidRPr="004056B0" w:rsidRDefault="00250E77" w:rsidP="00C5762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0.413</w:t>
            </w:r>
          </w:p>
        </w:tc>
      </w:tr>
    </w:tbl>
    <w:p w:rsidR="005F4082" w:rsidRPr="0086311B" w:rsidRDefault="007D0024" w:rsidP="005F4082">
      <w:pPr>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*See Table 1 in the main manuscript file.</w:t>
      </w:r>
    </w:p>
    <w:p w:rsidR="00245C6F" w:rsidRPr="0086311B" w:rsidRDefault="00245C6F">
      <w:pPr>
        <w:rPr>
          <w:rFonts w:ascii="Times New Roman" w:hAnsi="Times New Roman" w:cs="Times New Roman"/>
          <w:b/>
          <w:sz w:val="24"/>
          <w:szCs w:val="24"/>
          <w:lang w:val="en-GB"/>
        </w:rPr>
      </w:pPr>
      <w:r w:rsidRPr="0086311B">
        <w:rPr>
          <w:rFonts w:ascii="Times New Roman" w:hAnsi="Times New Roman" w:cs="Times New Roman"/>
          <w:b/>
          <w:sz w:val="24"/>
          <w:szCs w:val="24"/>
          <w:lang w:val="en-GB"/>
        </w:rPr>
        <w:br w:type="page"/>
      </w:r>
    </w:p>
    <w:p w:rsidR="00DC6648" w:rsidRPr="0086311B" w:rsidRDefault="00DC6648" w:rsidP="00C23AF2">
      <w:pPr>
        <w:rPr>
          <w:rFonts w:ascii="Times New Roman" w:hAnsi="Times New Roman" w:cs="Times New Roman"/>
          <w:b/>
          <w:sz w:val="24"/>
          <w:szCs w:val="24"/>
          <w:lang w:val="en-GB"/>
        </w:rPr>
      </w:pPr>
      <w:r w:rsidRPr="0086311B">
        <w:rPr>
          <w:rFonts w:ascii="Times New Roman" w:hAnsi="Times New Roman" w:cs="Times New Roman"/>
          <w:b/>
          <w:sz w:val="24"/>
          <w:szCs w:val="24"/>
          <w:lang w:val="en-GB"/>
        </w:rPr>
        <w:lastRenderedPageBreak/>
        <w:t>Table S</w:t>
      </w:r>
      <w:r w:rsidR="00FC0047" w:rsidRPr="0086311B">
        <w:rPr>
          <w:rFonts w:ascii="Times New Roman" w:hAnsi="Times New Roman" w:cs="Times New Roman"/>
          <w:b/>
          <w:sz w:val="24"/>
          <w:szCs w:val="24"/>
          <w:lang w:val="en-GB"/>
        </w:rPr>
        <w:t>4</w:t>
      </w:r>
      <w:r w:rsidRPr="0086311B">
        <w:rPr>
          <w:rFonts w:ascii="Times New Roman" w:hAnsi="Times New Roman" w:cs="Times New Roman"/>
          <w:b/>
          <w:sz w:val="24"/>
          <w:szCs w:val="24"/>
          <w:lang w:val="en-GB"/>
        </w:rPr>
        <w:t>.</w:t>
      </w:r>
      <w:r w:rsidRPr="0086311B">
        <w:rPr>
          <w:rFonts w:ascii="Times New Roman" w:hAnsi="Times New Roman" w:cs="Times New Roman"/>
          <w:sz w:val="24"/>
          <w:szCs w:val="24"/>
          <w:lang w:val="en-GB"/>
        </w:rPr>
        <w:t xml:space="preserve"> Correlation of the environmental variables in Dataset 1 &amp; 2 for 21 spp. Abbreviations are: GVI (GVI Means of botanical </w:t>
      </w:r>
      <w:proofErr w:type="spellStart"/>
      <w:r w:rsidRPr="0086311B">
        <w:rPr>
          <w:rFonts w:ascii="Times New Roman" w:hAnsi="Times New Roman" w:cs="Times New Roman"/>
          <w:sz w:val="24"/>
          <w:szCs w:val="24"/>
          <w:lang w:val="en-GB"/>
        </w:rPr>
        <w:t>contries</w:t>
      </w:r>
      <w:proofErr w:type="spellEnd"/>
      <w:r w:rsidRPr="0086311B">
        <w:rPr>
          <w:rFonts w:ascii="Times New Roman" w:hAnsi="Times New Roman" w:cs="Times New Roman"/>
          <w:sz w:val="24"/>
          <w:szCs w:val="24"/>
          <w:lang w:val="en-GB"/>
        </w:rPr>
        <w:t xml:space="preserve">), </w:t>
      </w:r>
      <w:proofErr w:type="spellStart"/>
      <w:r w:rsidRPr="0086311B">
        <w:rPr>
          <w:rFonts w:ascii="Times New Roman" w:hAnsi="Times New Roman" w:cs="Times New Roman"/>
          <w:sz w:val="24"/>
          <w:szCs w:val="24"/>
          <w:lang w:val="en-GB"/>
        </w:rPr>
        <w:t>sqrtSeaPrec</w:t>
      </w:r>
      <w:proofErr w:type="spellEnd"/>
      <w:r w:rsidRPr="0086311B">
        <w:rPr>
          <w:rFonts w:ascii="Times New Roman" w:hAnsi="Times New Roman" w:cs="Times New Roman"/>
          <w:sz w:val="24"/>
          <w:szCs w:val="24"/>
          <w:lang w:val="en-GB"/>
        </w:rPr>
        <w:t xml:space="preserve"> is square rooted precipitation </w:t>
      </w:r>
      <w:proofErr w:type="gramStart"/>
      <w:r w:rsidRPr="0086311B">
        <w:rPr>
          <w:rFonts w:ascii="Times New Roman" w:hAnsi="Times New Roman" w:cs="Times New Roman"/>
          <w:sz w:val="24"/>
          <w:szCs w:val="24"/>
          <w:lang w:val="en-GB"/>
        </w:rPr>
        <w:t>seasonality,</w:t>
      </w:r>
      <w:proofErr w:type="gramEnd"/>
      <w:r w:rsidRPr="0086311B">
        <w:rPr>
          <w:rFonts w:ascii="Times New Roman" w:hAnsi="Times New Roman" w:cs="Times New Roman"/>
          <w:sz w:val="24"/>
          <w:szCs w:val="24"/>
          <w:lang w:val="en-GB"/>
        </w:rPr>
        <w:t xml:space="preserve"> </w:t>
      </w:r>
      <w:proofErr w:type="spellStart"/>
      <w:r w:rsidRPr="0086311B">
        <w:rPr>
          <w:rFonts w:ascii="Times New Roman" w:hAnsi="Times New Roman" w:cs="Times New Roman"/>
          <w:sz w:val="24"/>
          <w:szCs w:val="24"/>
          <w:lang w:val="en-GB"/>
        </w:rPr>
        <w:t>sqrtSeaTemp</w:t>
      </w:r>
      <w:proofErr w:type="spellEnd"/>
      <w:r w:rsidRPr="0086311B">
        <w:rPr>
          <w:rFonts w:ascii="Times New Roman" w:hAnsi="Times New Roman" w:cs="Times New Roman"/>
          <w:sz w:val="24"/>
          <w:szCs w:val="24"/>
          <w:lang w:val="en-GB"/>
        </w:rPr>
        <w:t xml:space="preserve"> is square rooted temperature seasonality.</w:t>
      </w:r>
    </w:p>
    <w:tbl>
      <w:tblPr>
        <w:tblStyle w:val="LightShading"/>
        <w:tblW w:w="0" w:type="auto"/>
        <w:tblLook w:val="04A0" w:firstRow="1" w:lastRow="0" w:firstColumn="1" w:lastColumn="0" w:noHBand="0" w:noVBand="1"/>
      </w:tblPr>
      <w:tblGrid>
        <w:gridCol w:w="3416"/>
        <w:gridCol w:w="670"/>
        <w:gridCol w:w="1456"/>
        <w:gridCol w:w="1590"/>
      </w:tblGrid>
      <w:tr w:rsidR="00DC6648" w:rsidRPr="004056B0" w:rsidTr="007D002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DC6648" w:rsidRPr="004056B0" w:rsidRDefault="00C23AF2" w:rsidP="00C23AF2">
            <w:pPr>
              <w:pStyle w:val="ListParagraph"/>
              <w:spacing w:line="276" w:lineRule="auto"/>
              <w:ind w:left="0"/>
              <w:jc w:val="both"/>
              <w:rPr>
                <w:rFonts w:ascii="Times New Roman" w:eastAsia="Times New Roman" w:hAnsi="Times New Roman" w:cs="Times New Roman"/>
                <w:i/>
                <w:color w:val="auto"/>
                <w:sz w:val="24"/>
                <w:szCs w:val="24"/>
                <w:lang w:val="en-GB" w:eastAsia="da-DK"/>
              </w:rPr>
            </w:pPr>
            <w:r w:rsidRPr="004056B0">
              <w:rPr>
                <w:rFonts w:ascii="Times New Roman" w:hAnsi="Times New Roman" w:cs="Times New Roman"/>
                <w:i/>
                <w:color w:val="auto"/>
                <w:sz w:val="24"/>
                <w:szCs w:val="24"/>
                <w:lang w:val="en-GB"/>
              </w:rPr>
              <w:t xml:space="preserve"> a)</w:t>
            </w:r>
            <w:r w:rsidRPr="004056B0">
              <w:rPr>
                <w:rFonts w:ascii="Times New Roman" w:eastAsia="Times New Roman" w:hAnsi="Times New Roman" w:cs="Times New Roman"/>
                <w:i/>
                <w:color w:val="auto"/>
                <w:sz w:val="24"/>
                <w:szCs w:val="24"/>
                <w:lang w:val="en-GB" w:eastAsia="da-DK"/>
              </w:rPr>
              <w:t xml:space="preserve"> </w:t>
            </w:r>
            <w:r w:rsidR="00DC6648" w:rsidRPr="004056B0">
              <w:rPr>
                <w:rFonts w:ascii="Times New Roman" w:eastAsia="Times New Roman" w:hAnsi="Times New Roman" w:cs="Times New Roman"/>
                <w:i/>
                <w:color w:val="auto"/>
                <w:sz w:val="24"/>
                <w:szCs w:val="24"/>
                <w:lang w:val="en-GB" w:eastAsia="da-DK"/>
              </w:rPr>
              <w:t>Presence/absence (335 units)</w:t>
            </w:r>
          </w:p>
        </w:tc>
        <w:tc>
          <w:tcPr>
            <w:tcW w:w="0" w:type="auto"/>
            <w:shd w:val="clear" w:color="auto" w:fill="auto"/>
            <w:noWrap/>
            <w:hideMark/>
          </w:tcPr>
          <w:p w:rsidR="00DC6648" w:rsidRPr="004056B0" w:rsidRDefault="00DC6648" w:rsidP="007D0024">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GVI</w:t>
            </w:r>
          </w:p>
        </w:tc>
        <w:tc>
          <w:tcPr>
            <w:tcW w:w="0" w:type="auto"/>
            <w:shd w:val="clear" w:color="auto" w:fill="auto"/>
            <w:noWrap/>
            <w:hideMark/>
          </w:tcPr>
          <w:p w:rsidR="00DC6648" w:rsidRPr="004056B0" w:rsidRDefault="00DC6648" w:rsidP="007D0024">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roofErr w:type="spellStart"/>
            <w:r w:rsidRPr="004056B0">
              <w:rPr>
                <w:rFonts w:ascii="Times New Roman" w:eastAsia="Times New Roman" w:hAnsi="Times New Roman" w:cs="Times New Roman"/>
                <w:color w:val="auto"/>
                <w:sz w:val="24"/>
                <w:szCs w:val="24"/>
                <w:lang w:val="en-GB" w:eastAsia="da-DK"/>
              </w:rPr>
              <w:t>sqrtSeaPrec</w:t>
            </w:r>
            <w:proofErr w:type="spellEnd"/>
          </w:p>
        </w:tc>
        <w:tc>
          <w:tcPr>
            <w:tcW w:w="0" w:type="auto"/>
            <w:shd w:val="clear" w:color="auto" w:fill="auto"/>
            <w:noWrap/>
            <w:hideMark/>
          </w:tcPr>
          <w:p w:rsidR="00DC6648" w:rsidRPr="004056B0" w:rsidRDefault="00DC6648" w:rsidP="007D0024">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roofErr w:type="spellStart"/>
            <w:r w:rsidRPr="004056B0">
              <w:rPr>
                <w:rFonts w:ascii="Times New Roman" w:eastAsia="Times New Roman" w:hAnsi="Times New Roman" w:cs="Times New Roman"/>
                <w:color w:val="auto"/>
                <w:sz w:val="24"/>
                <w:szCs w:val="24"/>
                <w:lang w:val="en-GB" w:eastAsia="da-DK"/>
              </w:rPr>
              <w:t>sqrtSeaTemp</w:t>
            </w:r>
            <w:proofErr w:type="spellEnd"/>
          </w:p>
        </w:tc>
      </w:tr>
      <w:tr w:rsidR="00DC6648" w:rsidRPr="004056B0" w:rsidTr="007D00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DC6648" w:rsidRPr="004056B0" w:rsidRDefault="00DC6648" w:rsidP="007D0024">
            <w:pPr>
              <w:spacing w:line="276" w:lineRule="auto"/>
              <w:jc w:val="both"/>
              <w:rPr>
                <w:rFonts w:ascii="Times New Roman" w:eastAsia="Times New Roman" w:hAnsi="Times New Roman" w:cs="Times New Roman"/>
                <w:b w:val="0"/>
                <w:bCs w:val="0"/>
                <w:color w:val="auto"/>
                <w:sz w:val="24"/>
                <w:szCs w:val="24"/>
                <w:lang w:val="en-GB" w:eastAsia="da-DK"/>
              </w:rPr>
            </w:pPr>
            <w:r w:rsidRPr="004056B0">
              <w:rPr>
                <w:rFonts w:ascii="Times New Roman" w:eastAsia="Times New Roman" w:hAnsi="Times New Roman" w:cs="Times New Roman"/>
                <w:color w:val="auto"/>
                <w:sz w:val="24"/>
                <w:szCs w:val="24"/>
                <w:lang w:val="en-GB" w:eastAsia="da-DK"/>
              </w:rPr>
              <w:t>GVI</w:t>
            </w:r>
          </w:p>
        </w:tc>
        <w:tc>
          <w:tcPr>
            <w:tcW w:w="0" w:type="auto"/>
            <w:shd w:val="clear" w:color="auto" w:fill="auto"/>
            <w:noWrap/>
            <w:hideMark/>
          </w:tcPr>
          <w:p w:rsidR="00DC6648" w:rsidRPr="004056B0" w:rsidRDefault="00DC6648"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1</w:t>
            </w:r>
          </w:p>
        </w:tc>
        <w:tc>
          <w:tcPr>
            <w:tcW w:w="0" w:type="auto"/>
            <w:shd w:val="clear" w:color="auto" w:fill="auto"/>
            <w:noWrap/>
            <w:hideMark/>
          </w:tcPr>
          <w:p w:rsidR="00DC6648" w:rsidRPr="004056B0" w:rsidRDefault="00DC6648"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-0.013</w:t>
            </w:r>
          </w:p>
        </w:tc>
        <w:tc>
          <w:tcPr>
            <w:tcW w:w="0" w:type="auto"/>
            <w:shd w:val="clear" w:color="auto" w:fill="auto"/>
            <w:noWrap/>
            <w:hideMark/>
          </w:tcPr>
          <w:p w:rsidR="00DC6648" w:rsidRPr="004056B0" w:rsidRDefault="00DC6648"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0.016</w:t>
            </w:r>
          </w:p>
        </w:tc>
      </w:tr>
      <w:tr w:rsidR="00DC6648" w:rsidRPr="004056B0" w:rsidTr="007D0024">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DC6648" w:rsidRPr="004056B0" w:rsidRDefault="00DC6648" w:rsidP="007D0024">
            <w:pPr>
              <w:spacing w:line="276" w:lineRule="auto"/>
              <w:jc w:val="both"/>
              <w:rPr>
                <w:rFonts w:ascii="Times New Roman" w:eastAsia="Times New Roman" w:hAnsi="Times New Roman" w:cs="Times New Roman"/>
                <w:b w:val="0"/>
                <w:bCs w:val="0"/>
                <w:color w:val="auto"/>
                <w:sz w:val="24"/>
                <w:szCs w:val="24"/>
                <w:lang w:val="en-GB" w:eastAsia="da-DK"/>
              </w:rPr>
            </w:pPr>
            <w:proofErr w:type="spellStart"/>
            <w:r w:rsidRPr="004056B0">
              <w:rPr>
                <w:rFonts w:ascii="Times New Roman" w:eastAsia="Times New Roman" w:hAnsi="Times New Roman" w:cs="Times New Roman"/>
                <w:color w:val="auto"/>
                <w:sz w:val="24"/>
                <w:szCs w:val="24"/>
                <w:lang w:val="en-GB" w:eastAsia="da-DK"/>
              </w:rPr>
              <w:t>sqrtSeaPrec</w:t>
            </w:r>
            <w:proofErr w:type="spellEnd"/>
          </w:p>
        </w:tc>
        <w:tc>
          <w:tcPr>
            <w:tcW w:w="0" w:type="auto"/>
            <w:shd w:val="clear" w:color="auto" w:fill="auto"/>
            <w:noWrap/>
            <w:hideMark/>
          </w:tcPr>
          <w:p w:rsidR="00DC6648" w:rsidRPr="004056B0" w:rsidRDefault="00DC6648" w:rsidP="007D002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
        </w:tc>
        <w:tc>
          <w:tcPr>
            <w:tcW w:w="0" w:type="auto"/>
            <w:shd w:val="clear" w:color="auto" w:fill="auto"/>
            <w:noWrap/>
            <w:hideMark/>
          </w:tcPr>
          <w:p w:rsidR="00DC6648" w:rsidRPr="004056B0" w:rsidRDefault="00DC6648" w:rsidP="007D002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1</w:t>
            </w:r>
          </w:p>
        </w:tc>
        <w:tc>
          <w:tcPr>
            <w:tcW w:w="0" w:type="auto"/>
            <w:shd w:val="clear" w:color="auto" w:fill="auto"/>
            <w:noWrap/>
            <w:hideMark/>
          </w:tcPr>
          <w:p w:rsidR="00DC6648" w:rsidRPr="004056B0" w:rsidRDefault="00DC6648" w:rsidP="007D002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-0.130</w:t>
            </w:r>
          </w:p>
        </w:tc>
      </w:tr>
      <w:tr w:rsidR="00DC6648" w:rsidRPr="004056B0" w:rsidTr="007D00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DC6648" w:rsidRPr="004056B0" w:rsidRDefault="00DC6648" w:rsidP="007D0024">
            <w:pPr>
              <w:spacing w:line="276" w:lineRule="auto"/>
              <w:jc w:val="both"/>
              <w:rPr>
                <w:rFonts w:ascii="Times New Roman" w:eastAsia="Times New Roman" w:hAnsi="Times New Roman" w:cs="Times New Roman"/>
                <w:b w:val="0"/>
                <w:bCs w:val="0"/>
                <w:color w:val="auto"/>
                <w:sz w:val="24"/>
                <w:szCs w:val="24"/>
                <w:lang w:val="en-GB" w:eastAsia="da-DK"/>
              </w:rPr>
            </w:pPr>
            <w:proofErr w:type="spellStart"/>
            <w:r w:rsidRPr="004056B0">
              <w:rPr>
                <w:rFonts w:ascii="Times New Roman" w:eastAsia="Times New Roman" w:hAnsi="Times New Roman" w:cs="Times New Roman"/>
                <w:color w:val="auto"/>
                <w:sz w:val="24"/>
                <w:szCs w:val="24"/>
                <w:lang w:val="en-GB" w:eastAsia="da-DK"/>
              </w:rPr>
              <w:t>sqrtSeaTemp</w:t>
            </w:r>
            <w:proofErr w:type="spellEnd"/>
          </w:p>
        </w:tc>
        <w:tc>
          <w:tcPr>
            <w:tcW w:w="0" w:type="auto"/>
            <w:shd w:val="clear" w:color="auto" w:fill="auto"/>
            <w:noWrap/>
            <w:hideMark/>
          </w:tcPr>
          <w:p w:rsidR="00DC6648" w:rsidRPr="004056B0" w:rsidRDefault="00DC6648"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p>
        </w:tc>
        <w:tc>
          <w:tcPr>
            <w:tcW w:w="0" w:type="auto"/>
            <w:shd w:val="clear" w:color="auto" w:fill="auto"/>
            <w:noWrap/>
            <w:hideMark/>
          </w:tcPr>
          <w:p w:rsidR="00DC6648" w:rsidRPr="004056B0" w:rsidRDefault="00DC6648"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p>
        </w:tc>
        <w:tc>
          <w:tcPr>
            <w:tcW w:w="0" w:type="auto"/>
            <w:shd w:val="clear" w:color="auto" w:fill="auto"/>
            <w:noWrap/>
            <w:hideMark/>
          </w:tcPr>
          <w:p w:rsidR="00DC6648" w:rsidRPr="004056B0" w:rsidRDefault="00DC6648"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1</w:t>
            </w:r>
          </w:p>
        </w:tc>
      </w:tr>
      <w:tr w:rsidR="00DC6648" w:rsidRPr="004056B0" w:rsidTr="007D0024">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DC6648" w:rsidRPr="004056B0" w:rsidRDefault="00C23AF2" w:rsidP="00C23AF2">
            <w:pPr>
              <w:pStyle w:val="ListParagraph"/>
              <w:ind w:left="0"/>
              <w:jc w:val="both"/>
              <w:rPr>
                <w:rFonts w:ascii="Times New Roman" w:eastAsia="Times New Roman" w:hAnsi="Times New Roman" w:cs="Times New Roman"/>
                <w:b w:val="0"/>
                <w:bCs w:val="0"/>
                <w:i/>
                <w:color w:val="auto"/>
                <w:sz w:val="24"/>
                <w:szCs w:val="24"/>
                <w:lang w:val="en-GB" w:eastAsia="da-DK"/>
              </w:rPr>
            </w:pPr>
            <w:r w:rsidRPr="004056B0">
              <w:rPr>
                <w:rFonts w:ascii="Times New Roman" w:hAnsi="Times New Roman" w:cs="Times New Roman"/>
                <w:i/>
                <w:color w:val="auto"/>
                <w:sz w:val="24"/>
                <w:szCs w:val="24"/>
                <w:lang w:val="en-GB"/>
              </w:rPr>
              <w:t>b)</w:t>
            </w:r>
            <w:r w:rsidR="00DC6648" w:rsidRPr="004056B0">
              <w:rPr>
                <w:rFonts w:ascii="Times New Roman" w:eastAsia="Times New Roman" w:hAnsi="Times New Roman" w:cs="Times New Roman"/>
                <w:i/>
                <w:color w:val="auto"/>
                <w:sz w:val="24"/>
                <w:szCs w:val="24"/>
                <w:lang w:val="en-GB" w:eastAsia="da-DK"/>
              </w:rPr>
              <w:t>Species richness (50 units)</w:t>
            </w:r>
          </w:p>
        </w:tc>
        <w:tc>
          <w:tcPr>
            <w:tcW w:w="0" w:type="auto"/>
            <w:shd w:val="clear" w:color="auto" w:fill="auto"/>
            <w:noWrap/>
          </w:tcPr>
          <w:p w:rsidR="00DC6648" w:rsidRPr="004056B0" w:rsidRDefault="00DC6648" w:rsidP="007D002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
        </w:tc>
        <w:tc>
          <w:tcPr>
            <w:tcW w:w="0" w:type="auto"/>
            <w:shd w:val="clear" w:color="auto" w:fill="auto"/>
            <w:noWrap/>
          </w:tcPr>
          <w:p w:rsidR="00DC6648" w:rsidRPr="004056B0" w:rsidRDefault="00DC6648" w:rsidP="007D002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
        </w:tc>
        <w:tc>
          <w:tcPr>
            <w:tcW w:w="0" w:type="auto"/>
            <w:shd w:val="clear" w:color="auto" w:fill="auto"/>
            <w:noWrap/>
          </w:tcPr>
          <w:p w:rsidR="00DC6648" w:rsidRPr="004056B0" w:rsidRDefault="00DC6648" w:rsidP="007D002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
        </w:tc>
      </w:tr>
      <w:tr w:rsidR="00DC6648" w:rsidRPr="004056B0" w:rsidTr="007D00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DC6648" w:rsidRPr="004056B0" w:rsidRDefault="00DC6648" w:rsidP="007D0024">
            <w:pPr>
              <w:spacing w:line="276" w:lineRule="auto"/>
              <w:jc w:val="both"/>
              <w:rPr>
                <w:rFonts w:ascii="Times New Roman" w:eastAsia="Times New Roman" w:hAnsi="Times New Roman" w:cs="Times New Roman"/>
                <w:b w:val="0"/>
                <w:bCs w:val="0"/>
                <w:color w:val="auto"/>
                <w:sz w:val="24"/>
                <w:szCs w:val="24"/>
                <w:lang w:val="en-GB" w:eastAsia="da-DK"/>
              </w:rPr>
            </w:pPr>
            <w:r w:rsidRPr="004056B0">
              <w:rPr>
                <w:rFonts w:ascii="Times New Roman" w:eastAsia="Times New Roman" w:hAnsi="Times New Roman" w:cs="Times New Roman"/>
                <w:color w:val="auto"/>
                <w:sz w:val="24"/>
                <w:szCs w:val="24"/>
                <w:lang w:val="en-GB" w:eastAsia="da-DK"/>
              </w:rPr>
              <w:t>GVI</w:t>
            </w:r>
          </w:p>
        </w:tc>
        <w:tc>
          <w:tcPr>
            <w:tcW w:w="0" w:type="auto"/>
            <w:shd w:val="clear" w:color="auto" w:fill="auto"/>
            <w:noWrap/>
            <w:vAlign w:val="bottom"/>
          </w:tcPr>
          <w:p w:rsidR="00DC6648" w:rsidRPr="004056B0" w:rsidRDefault="00DC6648"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1</w:t>
            </w:r>
          </w:p>
        </w:tc>
        <w:tc>
          <w:tcPr>
            <w:tcW w:w="0" w:type="auto"/>
            <w:shd w:val="clear" w:color="auto" w:fill="auto"/>
            <w:noWrap/>
            <w:vAlign w:val="bottom"/>
          </w:tcPr>
          <w:p w:rsidR="00DC6648" w:rsidRPr="004056B0" w:rsidRDefault="00DC6648"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0.115</w:t>
            </w:r>
          </w:p>
        </w:tc>
        <w:tc>
          <w:tcPr>
            <w:tcW w:w="0" w:type="auto"/>
            <w:shd w:val="clear" w:color="auto" w:fill="auto"/>
            <w:noWrap/>
            <w:vAlign w:val="bottom"/>
          </w:tcPr>
          <w:p w:rsidR="00DC6648" w:rsidRPr="004056B0" w:rsidRDefault="00DC6648"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-0.095</w:t>
            </w:r>
          </w:p>
        </w:tc>
      </w:tr>
      <w:tr w:rsidR="00DC6648" w:rsidRPr="004056B0" w:rsidTr="007D0024">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DC6648" w:rsidRPr="004056B0" w:rsidRDefault="00DC6648" w:rsidP="007D0024">
            <w:pPr>
              <w:spacing w:line="276" w:lineRule="auto"/>
              <w:jc w:val="both"/>
              <w:rPr>
                <w:rFonts w:ascii="Times New Roman" w:eastAsia="Times New Roman" w:hAnsi="Times New Roman" w:cs="Times New Roman"/>
                <w:b w:val="0"/>
                <w:bCs w:val="0"/>
                <w:color w:val="auto"/>
                <w:sz w:val="24"/>
                <w:szCs w:val="24"/>
                <w:lang w:val="en-GB" w:eastAsia="da-DK"/>
              </w:rPr>
            </w:pPr>
            <w:proofErr w:type="spellStart"/>
            <w:r w:rsidRPr="004056B0">
              <w:rPr>
                <w:rFonts w:ascii="Times New Roman" w:eastAsia="Times New Roman" w:hAnsi="Times New Roman" w:cs="Times New Roman"/>
                <w:color w:val="auto"/>
                <w:sz w:val="24"/>
                <w:szCs w:val="24"/>
                <w:lang w:val="en-GB" w:eastAsia="da-DK"/>
              </w:rPr>
              <w:t>sqrtSeaPrec</w:t>
            </w:r>
            <w:proofErr w:type="spellEnd"/>
          </w:p>
        </w:tc>
        <w:tc>
          <w:tcPr>
            <w:tcW w:w="0" w:type="auto"/>
            <w:shd w:val="clear" w:color="auto" w:fill="auto"/>
            <w:noWrap/>
          </w:tcPr>
          <w:p w:rsidR="00DC6648" w:rsidRPr="004056B0" w:rsidRDefault="00DC6648" w:rsidP="007D002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
        </w:tc>
        <w:tc>
          <w:tcPr>
            <w:tcW w:w="0" w:type="auto"/>
            <w:shd w:val="clear" w:color="auto" w:fill="auto"/>
            <w:noWrap/>
            <w:vAlign w:val="bottom"/>
          </w:tcPr>
          <w:p w:rsidR="00DC6648" w:rsidRPr="004056B0" w:rsidRDefault="00DC6648" w:rsidP="007D002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1</w:t>
            </w:r>
          </w:p>
        </w:tc>
        <w:tc>
          <w:tcPr>
            <w:tcW w:w="0" w:type="auto"/>
            <w:shd w:val="clear" w:color="auto" w:fill="auto"/>
            <w:noWrap/>
            <w:vAlign w:val="bottom"/>
          </w:tcPr>
          <w:p w:rsidR="00DC6648" w:rsidRPr="004056B0" w:rsidRDefault="00DC6648" w:rsidP="007D0024">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-0.116</w:t>
            </w:r>
          </w:p>
        </w:tc>
      </w:tr>
      <w:tr w:rsidR="00DC6648" w:rsidRPr="004056B0" w:rsidTr="007D00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000000" w:themeColor="text1"/>
            </w:tcBorders>
            <w:shd w:val="clear" w:color="auto" w:fill="auto"/>
            <w:noWrap/>
          </w:tcPr>
          <w:p w:rsidR="00DC6648" w:rsidRPr="004056B0" w:rsidRDefault="00DC6648" w:rsidP="007D0024">
            <w:pPr>
              <w:spacing w:line="276" w:lineRule="auto"/>
              <w:jc w:val="both"/>
              <w:rPr>
                <w:rFonts w:ascii="Times New Roman" w:eastAsia="Times New Roman" w:hAnsi="Times New Roman" w:cs="Times New Roman"/>
                <w:b w:val="0"/>
                <w:bCs w:val="0"/>
                <w:color w:val="auto"/>
                <w:sz w:val="24"/>
                <w:szCs w:val="24"/>
                <w:lang w:val="en-GB" w:eastAsia="da-DK"/>
              </w:rPr>
            </w:pPr>
            <w:proofErr w:type="spellStart"/>
            <w:r w:rsidRPr="004056B0">
              <w:rPr>
                <w:rFonts w:ascii="Times New Roman" w:eastAsia="Times New Roman" w:hAnsi="Times New Roman" w:cs="Times New Roman"/>
                <w:color w:val="auto"/>
                <w:sz w:val="24"/>
                <w:szCs w:val="24"/>
                <w:lang w:val="en-GB" w:eastAsia="da-DK"/>
              </w:rPr>
              <w:t>sqrtSeaTemp</w:t>
            </w:r>
            <w:proofErr w:type="spellEnd"/>
          </w:p>
        </w:tc>
        <w:tc>
          <w:tcPr>
            <w:tcW w:w="0" w:type="auto"/>
            <w:tcBorders>
              <w:bottom w:val="single" w:sz="8" w:space="0" w:color="000000" w:themeColor="text1"/>
            </w:tcBorders>
            <w:shd w:val="clear" w:color="auto" w:fill="auto"/>
            <w:noWrap/>
          </w:tcPr>
          <w:p w:rsidR="00DC6648" w:rsidRPr="004056B0" w:rsidRDefault="00DC6648"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p>
        </w:tc>
        <w:tc>
          <w:tcPr>
            <w:tcW w:w="0" w:type="auto"/>
            <w:tcBorders>
              <w:bottom w:val="single" w:sz="8" w:space="0" w:color="000000" w:themeColor="text1"/>
            </w:tcBorders>
            <w:shd w:val="clear" w:color="auto" w:fill="auto"/>
            <w:noWrap/>
          </w:tcPr>
          <w:p w:rsidR="00DC6648" w:rsidRPr="004056B0" w:rsidRDefault="00DC6648"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p>
        </w:tc>
        <w:tc>
          <w:tcPr>
            <w:tcW w:w="0" w:type="auto"/>
            <w:tcBorders>
              <w:bottom w:val="single" w:sz="8" w:space="0" w:color="000000" w:themeColor="text1"/>
            </w:tcBorders>
            <w:shd w:val="clear" w:color="auto" w:fill="auto"/>
            <w:noWrap/>
          </w:tcPr>
          <w:p w:rsidR="00DC6648" w:rsidRPr="004056B0" w:rsidRDefault="00DC6648" w:rsidP="007D0024">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eastAsia="Times New Roman" w:hAnsi="Times New Roman" w:cs="Times New Roman"/>
                <w:color w:val="auto"/>
                <w:sz w:val="24"/>
                <w:szCs w:val="24"/>
                <w:lang w:val="en-GB" w:eastAsia="da-DK"/>
              </w:rPr>
              <w:t>1</w:t>
            </w:r>
          </w:p>
        </w:tc>
      </w:tr>
    </w:tbl>
    <w:p w:rsidR="00DC6648" w:rsidRPr="0086311B" w:rsidRDefault="00DC6648" w:rsidP="00DC6648">
      <w:pPr>
        <w:jc w:val="both"/>
        <w:rPr>
          <w:rFonts w:ascii="Times New Roman" w:hAnsi="Times New Roman" w:cs="Times New Roman"/>
          <w:sz w:val="24"/>
          <w:szCs w:val="24"/>
          <w:lang w:val="en-GB"/>
        </w:rPr>
      </w:pPr>
    </w:p>
    <w:p w:rsidR="000F4936" w:rsidRPr="0086311B" w:rsidRDefault="000F4936">
      <w:pPr>
        <w:rPr>
          <w:lang w:val="en-GB"/>
        </w:rPr>
      </w:pPr>
    </w:p>
    <w:p w:rsidR="00C23AF2" w:rsidRPr="0086311B" w:rsidRDefault="00C23AF2" w:rsidP="00C23AF2">
      <w:pPr>
        <w:rPr>
          <w:rFonts w:ascii="Times New Roman" w:hAnsi="Times New Roman" w:cs="Times New Roman"/>
          <w:sz w:val="24"/>
          <w:szCs w:val="24"/>
          <w:lang w:val="en-GB"/>
        </w:rPr>
        <w:sectPr w:rsidR="00C23AF2" w:rsidRPr="0086311B" w:rsidSect="00C23AF2">
          <w:footerReference w:type="default" r:id="rId13"/>
          <w:pgSz w:w="16838" w:h="11906" w:orient="landscape"/>
          <w:pgMar w:top="1134" w:right="1701" w:bottom="1134" w:left="1701" w:header="708" w:footer="708" w:gutter="0"/>
          <w:pgBorders w:offsetFrom="page">
            <w:bottom w:val="single" w:sz="6" w:space="24" w:color="auto"/>
          </w:pgBorders>
          <w:lnNumType w:countBy="1" w:restart="continuous"/>
          <w:cols w:space="708"/>
          <w:docGrid w:linePitch="360"/>
        </w:sectPr>
      </w:pPr>
      <w:r w:rsidRPr="0086311B">
        <w:rPr>
          <w:b/>
          <w:noProof/>
          <w:lang w:val="en-GB" w:eastAsia="en-GB"/>
        </w:rPr>
        <w:lastRenderedPageBreak/>
        <w:drawing>
          <wp:anchor distT="0" distB="0" distL="114300" distR="114300" simplePos="0" relativeHeight="251659264" behindDoc="0" locked="0" layoutInCell="1" allowOverlap="1" wp14:anchorId="7F58375B" wp14:editId="76509CE9">
            <wp:simplePos x="1083945" y="722630"/>
            <wp:positionH relativeFrom="margin">
              <wp:align>center</wp:align>
            </wp:positionH>
            <wp:positionV relativeFrom="margin">
              <wp:align>top</wp:align>
            </wp:positionV>
            <wp:extent cx="9775825" cy="47415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l="12393" t="11688" r="9821" b="14502"/>
                    <a:stretch/>
                  </pic:blipFill>
                  <pic:spPr bwMode="auto">
                    <a:xfrm>
                      <a:off x="0" y="0"/>
                      <a:ext cx="9780932" cy="4744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Pr="0086311B">
        <w:rPr>
          <w:rFonts w:ascii="Times New Roman" w:hAnsi="Times New Roman" w:cs="Times New Roman"/>
          <w:b/>
          <w:sz w:val="24"/>
          <w:szCs w:val="24"/>
          <w:lang w:val="en-GB"/>
        </w:rPr>
        <w:t>Fig.</w:t>
      </w:r>
      <w:proofErr w:type="gramEnd"/>
      <w:r w:rsidRPr="0086311B">
        <w:rPr>
          <w:rFonts w:ascii="Times New Roman" w:hAnsi="Times New Roman" w:cs="Times New Roman"/>
          <w:b/>
          <w:sz w:val="24"/>
          <w:szCs w:val="24"/>
          <w:lang w:val="en-GB"/>
        </w:rPr>
        <w:t xml:space="preserve"> S2</w:t>
      </w:r>
      <w:r w:rsidRPr="0086311B">
        <w:rPr>
          <w:rFonts w:ascii="Times New Roman" w:hAnsi="Times New Roman" w:cs="Times New Roman"/>
          <w:sz w:val="24"/>
          <w:szCs w:val="24"/>
          <w:lang w:val="en-GB"/>
        </w:rPr>
        <w:t>. World map of botanical countries (see the Methods section in the main manuscript file), showing the occurrence of subsocial sister species (</w:t>
      </w:r>
      <w:r w:rsidRPr="0086311B">
        <w:rPr>
          <w:rFonts w:ascii="Times New Roman" w:hAnsi="Times New Roman" w:cs="Times New Roman"/>
          <w:i/>
          <w:sz w:val="24"/>
          <w:szCs w:val="24"/>
          <w:lang w:val="en-GB"/>
        </w:rPr>
        <w:t xml:space="preserve">Anelosimus </w:t>
      </w:r>
      <w:r w:rsidRPr="0086311B">
        <w:rPr>
          <w:rFonts w:ascii="Times New Roman" w:hAnsi="Times New Roman" w:cs="Times New Roman"/>
          <w:sz w:val="24"/>
          <w:szCs w:val="24"/>
          <w:lang w:val="en-GB"/>
        </w:rPr>
        <w:t xml:space="preserve">and </w:t>
      </w:r>
      <w:r w:rsidRPr="0086311B">
        <w:rPr>
          <w:rFonts w:ascii="Times New Roman" w:hAnsi="Times New Roman" w:cs="Times New Roman"/>
          <w:i/>
          <w:sz w:val="24"/>
          <w:szCs w:val="24"/>
          <w:lang w:val="en-GB"/>
        </w:rPr>
        <w:t>Stegodyphus spp.</w:t>
      </w:r>
      <w:r w:rsidRPr="0086311B">
        <w:rPr>
          <w:rFonts w:ascii="Times New Roman" w:hAnsi="Times New Roman" w:cs="Times New Roman"/>
          <w:sz w:val="24"/>
          <w:szCs w:val="24"/>
          <w:lang w:val="en-GB"/>
        </w:rPr>
        <w:t xml:space="preserve">) of the social spiders included in the main analyses. Points are the centroids of geographical coordinates of each botanical country. </w:t>
      </w:r>
    </w:p>
    <w:p w:rsidR="00C23AF2" w:rsidRPr="0086311B" w:rsidRDefault="00C23AF2" w:rsidP="00C23AF2">
      <w:pPr>
        <w:rPr>
          <w:b/>
          <w:lang w:val="en-GB"/>
        </w:rPr>
      </w:pPr>
      <w:proofErr w:type="gramStart"/>
      <w:r w:rsidRPr="0086311B">
        <w:rPr>
          <w:rFonts w:ascii="Times New Roman" w:hAnsi="Times New Roman" w:cs="Times New Roman"/>
          <w:b/>
          <w:sz w:val="24"/>
          <w:szCs w:val="24"/>
          <w:lang w:val="en-GB"/>
        </w:rPr>
        <w:lastRenderedPageBreak/>
        <w:t>SUPPLEMENTARY ANALYSIS OF THE PRESENCE VS.</w:t>
      </w:r>
      <w:proofErr w:type="gramEnd"/>
      <w:r w:rsidRPr="0086311B">
        <w:rPr>
          <w:rFonts w:ascii="Times New Roman" w:hAnsi="Times New Roman" w:cs="Times New Roman"/>
          <w:b/>
          <w:sz w:val="24"/>
          <w:szCs w:val="24"/>
          <w:lang w:val="en-GB"/>
        </w:rPr>
        <w:t xml:space="preserve"> ABSENCE OF SUBSOCIAL SISTER SPECIES OF THE SOCIAL SPIDERS INCLUDED IN THE MAIN ANALYSES</w:t>
      </w:r>
    </w:p>
    <w:p w:rsidR="00C23AF2" w:rsidRPr="0086311B" w:rsidRDefault="00C23AF2" w:rsidP="00C23AF2">
      <w:pPr>
        <w:rPr>
          <w:rFonts w:ascii="Times New Roman" w:hAnsi="Times New Roman" w:cs="Times New Roman"/>
          <w:sz w:val="24"/>
          <w:szCs w:val="24"/>
          <w:lang w:val="en-GB"/>
        </w:rPr>
      </w:pPr>
      <w:r w:rsidRPr="0086311B">
        <w:rPr>
          <w:rFonts w:ascii="Times New Roman" w:hAnsi="Times New Roman" w:cs="Times New Roman"/>
          <w:sz w:val="24"/>
          <w:szCs w:val="24"/>
          <w:lang w:val="en-GB"/>
        </w:rPr>
        <w:t xml:space="preserve">We included the sister species of the social spiders in the genus </w:t>
      </w:r>
      <w:r w:rsidRPr="0086311B">
        <w:rPr>
          <w:rFonts w:ascii="Times New Roman" w:hAnsi="Times New Roman" w:cs="Times New Roman"/>
          <w:i/>
          <w:sz w:val="24"/>
          <w:szCs w:val="24"/>
          <w:lang w:val="en-GB"/>
        </w:rPr>
        <w:t>Anelosimus</w:t>
      </w:r>
      <w:r w:rsidRPr="0086311B">
        <w:rPr>
          <w:rFonts w:ascii="Times New Roman" w:hAnsi="Times New Roman" w:cs="Times New Roman"/>
          <w:sz w:val="24"/>
          <w:szCs w:val="24"/>
          <w:lang w:val="en-GB"/>
        </w:rPr>
        <w:t xml:space="preserve"> and </w:t>
      </w:r>
      <w:r w:rsidRPr="0086311B">
        <w:rPr>
          <w:rFonts w:ascii="Times New Roman" w:hAnsi="Times New Roman" w:cs="Times New Roman"/>
          <w:i/>
          <w:sz w:val="24"/>
          <w:szCs w:val="24"/>
          <w:lang w:val="en-GB"/>
        </w:rPr>
        <w:t>Stegodyphus</w:t>
      </w:r>
      <w:r w:rsidRPr="0086311B">
        <w:rPr>
          <w:rFonts w:ascii="Times New Roman" w:hAnsi="Times New Roman" w:cs="Times New Roman"/>
          <w:sz w:val="24"/>
          <w:szCs w:val="24"/>
          <w:lang w:val="en-GB"/>
        </w:rPr>
        <w:t xml:space="preserve">, since these are the only genera where phylogenies </w:t>
      </w:r>
      <w:r w:rsidRPr="0086311B">
        <w:rPr>
          <w:rFonts w:ascii="Times New Roman" w:hAnsi="Times New Roman" w:cs="Times New Roman"/>
          <w:sz w:val="24"/>
          <w:szCs w:val="24"/>
          <w:lang w:val="en-GB"/>
        </w:rPr>
        <w:fldChar w:fldCharType="begin"/>
      </w:r>
      <w:r w:rsidRPr="0086311B">
        <w:rPr>
          <w:rFonts w:ascii="Times New Roman" w:hAnsi="Times New Roman" w:cs="Times New Roman"/>
          <w:sz w:val="24"/>
          <w:szCs w:val="24"/>
          <w:lang w:val="en-GB"/>
        </w:rPr>
        <w:instrText xml:space="preserve"> ADDIN EN.CITE &lt;EndNote&gt;&lt;Cite&gt;&lt;Author&gt;Agnarsson&lt;/Author&gt;&lt;Year&gt;2012&lt;/Year&gt;&lt;RecNum&gt;1066&lt;/RecNum&gt;&lt;DisplayText&gt;(Agnarsson 2012; Settepani et al. 2015)&lt;/DisplayText&gt;&lt;record&gt;&lt;rec-number&gt;1066&lt;/rec-number&gt;&lt;foreign-keys&gt;&lt;key app="EN" db-id="2s9f00wv5xeaf6eaavbpsszdtx5ats2atw5z"&gt;1066&lt;/key&gt;&lt;/foreign-keys&gt;&lt;ref-type name="Journal Article"&gt;17&lt;/ref-type&gt;&lt;contributors&gt;&lt;authors&gt;&lt;author&gt;Agnarsson, Ingi&lt;/author&gt;&lt;/authors&gt;&lt;/contributors&gt;&lt;titles&gt;&lt;title&gt;A new phylogeny of Anelosimus and the placement and behavior of Anelosimus vierae n. sp from Uruguay (Araneae: Theridiidae)&lt;/title&gt;&lt;secondary-title&gt;Journal of Arachnology&lt;/secondary-title&gt;&lt;/titles&gt;&lt;periodical&gt;&lt;full-title&gt;Journal of Arachnology&lt;/full-title&gt;&lt;/periodical&gt;&lt;pages&gt;78-84&lt;/pages&gt;&lt;volume&gt;40&lt;/volume&gt;&lt;number&gt;1&lt;/number&gt;&lt;dates&gt;&lt;year&gt;2012&lt;/year&gt;&lt;pub-dates&gt;&lt;date&gt;2012&lt;/date&gt;&lt;/pub-dates&gt;&lt;/dates&gt;&lt;isbn&gt;0161-8202&lt;/isbn&gt;&lt;accession-num&gt;WOS:000303789000009&lt;/accession-num&gt;&lt;urls&gt;&lt;related-urls&gt;&lt;url&gt;&amp;lt;Go to ISI&amp;gt;://WOS:000303789000009&lt;/url&gt;&lt;/related-urls&gt;&lt;/urls&gt;&lt;/record&gt;&lt;/Cite&gt;&lt;Cite&gt;&lt;Author&gt;Settepani&lt;/Author&gt;&lt;Year&gt;2015&lt;/Year&gt;&lt;RecNum&gt;1289&lt;/RecNum&gt;&lt;record&gt;&lt;rec-number&gt;1289&lt;/rec-number&gt;&lt;foreign-keys&gt;&lt;key app="EN" db-id="2s9f00wv5xeaf6eaavbpsszdtx5ats2atw5z"&gt;1289&lt;/key&gt;&lt;/foreign-keys&gt;&lt;ref-type name="Manuscript"&gt;36&lt;/ref-type&gt;&lt;contributors&gt;&lt;authors&gt;&lt;author&gt;Virginia Settepani&lt;/author&gt;&lt;author&gt;Jesper S. Bechsgaard&lt;/author&gt;&lt;author&gt;Trine Bilde&lt;/author&gt;&lt;/authors&gt;&lt;/contributors&gt;&lt;titles&gt;&lt;title&gt;Phylogenetic analysis reveals that inbreeding mating systems are associated with reduced efficiency of selection&lt;/title&gt;&lt;/titles&gt;&lt;dates&gt;&lt;year&gt;2015&lt;/year&gt;&lt;/dates&gt;&lt;pub-location&gt;Aarhus University&lt;/pub-location&gt;&lt;urls&gt;&lt;/urls&gt;&lt;/record&gt;&lt;/Cite&gt;&lt;/EndNote&gt;</w:instrText>
      </w:r>
      <w:r w:rsidRPr="0086311B">
        <w:rPr>
          <w:rFonts w:ascii="Times New Roman" w:hAnsi="Times New Roman" w:cs="Times New Roman"/>
          <w:sz w:val="24"/>
          <w:szCs w:val="24"/>
          <w:lang w:val="en-GB"/>
        </w:rPr>
        <w:fldChar w:fldCharType="separate"/>
      </w:r>
      <w:r w:rsidRPr="0086311B">
        <w:rPr>
          <w:rFonts w:ascii="Times New Roman" w:hAnsi="Times New Roman" w:cs="Times New Roman"/>
          <w:noProof/>
          <w:sz w:val="24"/>
          <w:szCs w:val="24"/>
          <w:lang w:val="en-GB"/>
        </w:rPr>
        <w:t>(</w:t>
      </w:r>
      <w:hyperlink w:anchor="_ENREF_1" w:tooltip="Agnarsson, 2012 #1066" w:history="1">
        <w:r w:rsidRPr="0086311B">
          <w:rPr>
            <w:rFonts w:ascii="Times New Roman" w:hAnsi="Times New Roman" w:cs="Times New Roman"/>
            <w:noProof/>
            <w:sz w:val="24"/>
            <w:szCs w:val="24"/>
            <w:lang w:val="en-GB"/>
          </w:rPr>
          <w:t>Agnarsson 2012</w:t>
        </w:r>
      </w:hyperlink>
      <w:r w:rsidRPr="0086311B">
        <w:rPr>
          <w:rFonts w:ascii="Times New Roman" w:hAnsi="Times New Roman" w:cs="Times New Roman"/>
          <w:noProof/>
          <w:sz w:val="24"/>
          <w:szCs w:val="24"/>
          <w:lang w:val="en-GB"/>
        </w:rPr>
        <w:t xml:space="preserve">; </w:t>
      </w:r>
      <w:hyperlink w:anchor="_ENREF_4" w:tooltip="Settepani, 2015 #1289" w:history="1">
        <w:r w:rsidRPr="0086311B">
          <w:rPr>
            <w:rFonts w:ascii="Times New Roman" w:hAnsi="Times New Roman" w:cs="Times New Roman"/>
            <w:noProof/>
            <w:sz w:val="24"/>
            <w:szCs w:val="24"/>
            <w:lang w:val="en-GB"/>
          </w:rPr>
          <w:t>Settepani et al. 2015</w:t>
        </w:r>
      </w:hyperlink>
      <w:r w:rsidRPr="0086311B">
        <w:rPr>
          <w:rFonts w:ascii="Times New Roman" w:hAnsi="Times New Roman" w:cs="Times New Roman"/>
          <w:noProof/>
          <w:sz w:val="24"/>
          <w:szCs w:val="24"/>
          <w:lang w:val="en-GB"/>
        </w:rPr>
        <w:t>)</w:t>
      </w:r>
      <w:r w:rsidRPr="0086311B">
        <w:rPr>
          <w:rFonts w:ascii="Times New Roman" w:hAnsi="Times New Roman" w:cs="Times New Roman"/>
          <w:sz w:val="24"/>
          <w:szCs w:val="24"/>
          <w:lang w:val="en-GB"/>
        </w:rPr>
        <w:fldChar w:fldCharType="end"/>
      </w:r>
      <w:r w:rsidRPr="0086311B">
        <w:rPr>
          <w:rFonts w:ascii="Times New Roman" w:hAnsi="Times New Roman" w:cs="Times New Roman"/>
          <w:sz w:val="24"/>
          <w:szCs w:val="24"/>
          <w:lang w:val="en-GB"/>
        </w:rPr>
        <w:t xml:space="preserve"> and occurrence data for the species </w:t>
      </w:r>
      <w:r w:rsidRPr="0086311B">
        <w:rPr>
          <w:rFonts w:ascii="Times New Roman" w:hAnsi="Times New Roman" w:cs="Times New Roman"/>
          <w:sz w:val="24"/>
          <w:szCs w:val="24"/>
          <w:lang w:val="en-GB"/>
        </w:rPr>
        <w:fldChar w:fldCharType="begin">
          <w:fldData xml:space="preserve">PEVuZE5vdGU+PENpdGU+PEF1dGhvcj5NYWplcjwvQXV0aG9yPjxZZWFyPjIwMTM8L1llYXI+PFJl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</w:fldData>
        </w:fldChar>
      </w:r>
      <w:r w:rsidRPr="0086311B">
        <w:rPr>
          <w:rFonts w:ascii="Times New Roman" w:hAnsi="Times New Roman" w:cs="Times New Roman"/>
          <w:sz w:val="24"/>
          <w:szCs w:val="24"/>
          <w:lang w:val="en-GB"/>
        </w:rPr>
        <w:instrText xml:space="preserve"> ADDIN EN.CITE </w:instrText>
      </w:r>
      <w:r w:rsidRPr="0086311B">
        <w:rPr>
          <w:rFonts w:ascii="Times New Roman" w:hAnsi="Times New Roman" w:cs="Times New Roman"/>
          <w:sz w:val="24"/>
          <w:szCs w:val="24"/>
          <w:lang w:val="en-GB"/>
        </w:rPr>
        <w:fldChar w:fldCharType="begin">
          <w:fldData xml:space="preserve">PEVuZE5vdGU+PENpdGU+PEF1dGhvcj5NYWplcjwvQXV0aG9yPjxZZWFyPjIwMTM8L1llYXI+PFJl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</w:fldData>
        </w:fldChar>
      </w:r>
      <w:r w:rsidRPr="0086311B">
        <w:rPr>
          <w:rFonts w:ascii="Times New Roman" w:hAnsi="Times New Roman" w:cs="Times New Roman"/>
          <w:sz w:val="24"/>
          <w:szCs w:val="24"/>
          <w:lang w:val="en-GB"/>
        </w:rPr>
        <w:instrText xml:space="preserve"> ADDIN EN.CITE.DATA </w:instrText>
      </w:r>
      <w:r w:rsidRPr="0086311B">
        <w:rPr>
          <w:rFonts w:ascii="Times New Roman" w:hAnsi="Times New Roman" w:cs="Times New Roman"/>
          <w:sz w:val="24"/>
          <w:szCs w:val="24"/>
          <w:lang w:val="en-GB"/>
        </w:rPr>
      </w:r>
      <w:r w:rsidRPr="0086311B">
        <w:rPr>
          <w:rFonts w:ascii="Times New Roman" w:hAnsi="Times New Roman" w:cs="Times New Roman"/>
          <w:sz w:val="24"/>
          <w:szCs w:val="24"/>
          <w:lang w:val="en-GB"/>
        </w:rPr>
        <w:fldChar w:fldCharType="end"/>
      </w:r>
      <w:r w:rsidRPr="0086311B">
        <w:rPr>
          <w:rFonts w:ascii="Times New Roman" w:hAnsi="Times New Roman" w:cs="Times New Roman"/>
          <w:sz w:val="24"/>
          <w:szCs w:val="24"/>
          <w:lang w:val="en-GB"/>
        </w:rPr>
      </w:r>
      <w:r w:rsidRPr="0086311B">
        <w:rPr>
          <w:rFonts w:ascii="Times New Roman" w:hAnsi="Times New Roman" w:cs="Times New Roman"/>
          <w:sz w:val="24"/>
          <w:szCs w:val="24"/>
          <w:lang w:val="en-GB"/>
        </w:rPr>
        <w:fldChar w:fldCharType="separate"/>
      </w:r>
      <w:r w:rsidRPr="0086311B">
        <w:rPr>
          <w:rFonts w:ascii="Times New Roman" w:hAnsi="Times New Roman" w:cs="Times New Roman"/>
          <w:noProof/>
          <w:sz w:val="24"/>
          <w:szCs w:val="24"/>
          <w:lang w:val="en-GB"/>
        </w:rPr>
        <w:t>(</w:t>
      </w:r>
      <w:hyperlink w:anchor="_ENREF_3" w:tooltip="Majer, 2013 #1139" w:history="1">
        <w:r w:rsidRPr="0086311B">
          <w:rPr>
            <w:rFonts w:ascii="Times New Roman" w:hAnsi="Times New Roman" w:cs="Times New Roman"/>
            <w:noProof/>
            <w:sz w:val="24"/>
            <w:szCs w:val="24"/>
            <w:lang w:val="en-GB"/>
          </w:rPr>
          <w:t>Majer et al. 2013b</w:t>
        </w:r>
      </w:hyperlink>
      <w:r w:rsidRPr="0086311B">
        <w:rPr>
          <w:rFonts w:ascii="Times New Roman" w:hAnsi="Times New Roman" w:cs="Times New Roman"/>
          <w:noProof/>
          <w:sz w:val="24"/>
          <w:szCs w:val="24"/>
          <w:lang w:val="en-GB"/>
        </w:rPr>
        <w:t xml:space="preserve">; </w:t>
      </w:r>
      <w:hyperlink w:anchor="_ENREF_2" w:tooltip="Majer, 2013 #1233" w:history="1">
        <w:r w:rsidRPr="0086311B">
          <w:rPr>
            <w:rFonts w:ascii="Times New Roman" w:hAnsi="Times New Roman" w:cs="Times New Roman"/>
            <w:noProof/>
            <w:sz w:val="24"/>
            <w:szCs w:val="24"/>
            <w:lang w:val="en-GB"/>
          </w:rPr>
          <w:t>Majer et al. 2013a</w:t>
        </w:r>
      </w:hyperlink>
      <w:r w:rsidRPr="0086311B">
        <w:rPr>
          <w:rFonts w:ascii="Times New Roman" w:hAnsi="Times New Roman" w:cs="Times New Roman"/>
          <w:noProof/>
          <w:sz w:val="24"/>
          <w:szCs w:val="24"/>
          <w:lang w:val="en-GB"/>
        </w:rPr>
        <w:t>)</w:t>
      </w:r>
      <w:r w:rsidRPr="0086311B">
        <w:rPr>
          <w:rFonts w:ascii="Times New Roman" w:hAnsi="Times New Roman" w:cs="Times New Roman"/>
          <w:sz w:val="24"/>
          <w:szCs w:val="24"/>
          <w:lang w:val="en-GB"/>
        </w:rPr>
        <w:fldChar w:fldCharType="end"/>
      </w:r>
      <w:r w:rsidRPr="0086311B">
        <w:rPr>
          <w:rFonts w:ascii="Times New Roman" w:hAnsi="Times New Roman" w:cs="Times New Roman"/>
          <w:sz w:val="24"/>
          <w:szCs w:val="24"/>
          <w:lang w:val="en-GB"/>
        </w:rPr>
        <w:t xml:space="preserve"> are available. The species are listed in the table below. The analyses were performed in the same way as described in the Methods section of the main manuscript file. </w:t>
      </w:r>
    </w:p>
    <w:p w:rsidR="00C23AF2" w:rsidRPr="0086311B" w:rsidRDefault="00C23AF2" w:rsidP="00C23AF2">
      <w:pPr>
        <w:rPr>
          <w:rFonts w:ascii="Times New Roman" w:hAnsi="Times New Roman" w:cs="Times New Roman"/>
          <w:sz w:val="24"/>
          <w:szCs w:val="24"/>
          <w:lang w:val="en-GB"/>
        </w:rPr>
      </w:pPr>
    </w:p>
    <w:p w:rsidR="00C23AF2" w:rsidRPr="0086311B" w:rsidRDefault="00C23AF2" w:rsidP="00C23AF2">
      <w:pPr>
        <w:rPr>
          <w:rFonts w:ascii="Times New Roman" w:hAnsi="Times New Roman" w:cs="Times New Roman"/>
          <w:sz w:val="24"/>
          <w:szCs w:val="24"/>
          <w:lang w:val="en-GB"/>
        </w:rPr>
      </w:pPr>
      <w:r w:rsidRPr="0086311B">
        <w:rPr>
          <w:rFonts w:ascii="Times New Roman" w:hAnsi="Times New Roman" w:cs="Times New Roman"/>
          <w:b/>
          <w:sz w:val="24"/>
          <w:szCs w:val="24"/>
          <w:lang w:val="en-GB"/>
        </w:rPr>
        <w:t>Table S5</w:t>
      </w:r>
      <w:r w:rsidRPr="0086311B">
        <w:rPr>
          <w:rFonts w:ascii="Times New Roman" w:hAnsi="Times New Roman" w:cs="Times New Roman"/>
          <w:sz w:val="24"/>
          <w:szCs w:val="24"/>
          <w:lang w:val="en-GB"/>
        </w:rPr>
        <w:t>. List of subsocial sister species (</w:t>
      </w:r>
      <w:r w:rsidRPr="0086311B">
        <w:rPr>
          <w:rFonts w:ascii="Times New Roman" w:hAnsi="Times New Roman" w:cs="Times New Roman"/>
          <w:i/>
          <w:sz w:val="24"/>
          <w:szCs w:val="24"/>
          <w:lang w:val="en-GB"/>
        </w:rPr>
        <w:t xml:space="preserve">Anelosimus </w:t>
      </w:r>
      <w:r w:rsidRPr="0086311B">
        <w:rPr>
          <w:rFonts w:ascii="Times New Roman" w:hAnsi="Times New Roman" w:cs="Times New Roman"/>
          <w:sz w:val="24"/>
          <w:szCs w:val="24"/>
          <w:lang w:val="en-GB"/>
        </w:rPr>
        <w:t xml:space="preserve">and </w:t>
      </w:r>
      <w:r w:rsidRPr="0086311B">
        <w:rPr>
          <w:rFonts w:ascii="Times New Roman" w:hAnsi="Times New Roman" w:cs="Times New Roman"/>
          <w:i/>
          <w:sz w:val="24"/>
          <w:szCs w:val="24"/>
          <w:lang w:val="en-GB"/>
        </w:rPr>
        <w:t>Stegodyphus spp.</w:t>
      </w:r>
      <w:r w:rsidRPr="0086311B">
        <w:rPr>
          <w:rFonts w:ascii="Times New Roman" w:hAnsi="Times New Roman" w:cs="Times New Roman"/>
          <w:sz w:val="24"/>
          <w:szCs w:val="24"/>
          <w:lang w:val="en-GB"/>
        </w:rPr>
        <w:t>) of the social spiders, on which the global occurrence analyses detailed below were performed.</w:t>
      </w:r>
    </w:p>
    <w:tbl>
      <w:tblPr>
        <w:tblStyle w:val="LightGrid-Accent1"/>
        <w:tblW w:w="0" w:type="auto"/>
        <w:tblLook w:val="04A0" w:firstRow="1" w:lastRow="0" w:firstColumn="1" w:lastColumn="0" w:noHBand="0" w:noVBand="1"/>
      </w:tblPr>
      <w:tblGrid>
        <w:gridCol w:w="336"/>
        <w:gridCol w:w="4923"/>
      </w:tblGrid>
      <w:tr w:rsidR="00C23AF2" w:rsidRPr="0086311B" w:rsidTr="007D0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F81BD" w:themeColor="accent1"/>
            </w:tcBorders>
            <w:shd w:val="clear" w:color="auto" w:fill="EEECE1" w:themeFill="background2"/>
          </w:tcPr>
          <w:p w:rsidR="00C23AF2" w:rsidRPr="0086311B" w:rsidRDefault="00C23AF2" w:rsidP="007D0024">
            <w:pPr>
              <w:spacing w:line="360" w:lineRule="auto"/>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1</w:t>
            </w:r>
          </w:p>
        </w:tc>
        <w:tc>
          <w:tcPr>
            <w:tcW w:w="0" w:type="auto"/>
            <w:tcBorders>
              <w:bottom w:val="single" w:sz="8" w:space="0" w:color="4F81BD" w:themeColor="accent1"/>
            </w:tcBorders>
            <w:shd w:val="clear" w:color="auto" w:fill="auto"/>
          </w:tcPr>
          <w:p w:rsidR="00C23AF2" w:rsidRPr="0086311B" w:rsidRDefault="00C23AF2" w:rsidP="007D002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86311B">
              <w:rPr>
                <w:rFonts w:ascii="Times New Roman" w:hAnsi="Times New Roman" w:cs="Times New Roman"/>
                <w:i/>
                <w:iCs/>
                <w:sz w:val="24"/>
                <w:szCs w:val="24"/>
                <w:lang w:val="en-GB"/>
              </w:rPr>
              <w:t xml:space="preserve">Anelosimus </w:t>
            </w:r>
            <w:proofErr w:type="spellStart"/>
            <w:r w:rsidRPr="0086311B">
              <w:rPr>
                <w:rFonts w:ascii="Times New Roman" w:hAnsi="Times New Roman" w:cs="Times New Roman"/>
                <w:i/>
                <w:iCs/>
                <w:sz w:val="24"/>
                <w:szCs w:val="24"/>
                <w:lang w:val="en-GB"/>
              </w:rPr>
              <w:t>baeza</w:t>
            </w:r>
            <w:proofErr w:type="spellEnd"/>
            <w:r w:rsidRPr="0086311B">
              <w:rPr>
                <w:rFonts w:ascii="Times New Roman" w:hAnsi="Times New Roman" w:cs="Times New Roman"/>
                <w:i/>
                <w:iCs/>
                <w:sz w:val="24"/>
                <w:szCs w:val="24"/>
                <w:lang w:val="en-GB"/>
              </w:rPr>
              <w:t xml:space="preserve"> </w:t>
            </w:r>
            <w:r w:rsidRPr="0086311B">
              <w:rPr>
                <w:rFonts w:ascii="Times New Roman" w:hAnsi="Times New Roman" w:cs="Times New Roman"/>
                <w:b w:val="0"/>
                <w:i/>
                <w:iCs/>
                <w:sz w:val="24"/>
                <w:szCs w:val="24"/>
                <w:lang w:val="en-GB"/>
              </w:rPr>
              <w:t xml:space="preserve">(sister to A. </w:t>
            </w:r>
            <w:proofErr w:type="spellStart"/>
            <w:r w:rsidRPr="0086311B">
              <w:rPr>
                <w:rFonts w:ascii="Times New Roman" w:hAnsi="Times New Roman" w:cs="Times New Roman"/>
                <w:b w:val="0"/>
                <w:i/>
                <w:iCs/>
                <w:sz w:val="24"/>
                <w:szCs w:val="24"/>
                <w:lang w:val="en-GB"/>
              </w:rPr>
              <w:t>puravida</w:t>
            </w:r>
            <w:proofErr w:type="spellEnd"/>
            <w:r w:rsidRPr="0086311B">
              <w:rPr>
                <w:rFonts w:ascii="Times New Roman" w:hAnsi="Times New Roman" w:cs="Times New Roman"/>
                <w:b w:val="0"/>
                <w:i/>
                <w:iCs/>
                <w:sz w:val="24"/>
                <w:szCs w:val="24"/>
                <w:lang w:val="en-GB"/>
              </w:rPr>
              <w:t>)</w:t>
            </w:r>
          </w:p>
        </w:tc>
      </w:tr>
      <w:tr w:rsidR="00C23AF2" w:rsidRPr="0086311B" w:rsidTr="007D0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EECE1" w:themeFill="background2"/>
          </w:tcPr>
          <w:p w:rsidR="00C23AF2" w:rsidRPr="0086311B" w:rsidRDefault="00C23AF2" w:rsidP="007D0024">
            <w:pPr>
              <w:spacing w:line="360" w:lineRule="auto"/>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2</w:t>
            </w:r>
          </w:p>
        </w:tc>
        <w:tc>
          <w:tcPr>
            <w:tcW w:w="0" w:type="auto"/>
            <w:shd w:val="clear" w:color="auto" w:fill="auto"/>
          </w:tcPr>
          <w:p w:rsidR="00C23AF2" w:rsidRPr="0086311B" w:rsidRDefault="00C23AF2"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86311B">
              <w:rPr>
                <w:rFonts w:ascii="Times New Roman" w:hAnsi="Times New Roman" w:cs="Times New Roman"/>
                <w:b/>
                <w:i/>
                <w:iCs/>
                <w:sz w:val="24"/>
                <w:szCs w:val="24"/>
                <w:lang w:val="en-GB"/>
              </w:rPr>
              <w:t xml:space="preserve">Anelosimus </w:t>
            </w:r>
            <w:proofErr w:type="spellStart"/>
            <w:r w:rsidRPr="0086311B">
              <w:rPr>
                <w:rFonts w:ascii="Times New Roman" w:hAnsi="Times New Roman" w:cs="Times New Roman"/>
                <w:b/>
                <w:i/>
                <w:iCs/>
                <w:sz w:val="24"/>
                <w:szCs w:val="24"/>
                <w:lang w:val="en-GB"/>
              </w:rPr>
              <w:t>elegans</w:t>
            </w:r>
            <w:proofErr w:type="spellEnd"/>
            <w:r w:rsidRPr="0086311B">
              <w:rPr>
                <w:rFonts w:ascii="Times New Roman" w:hAnsi="Times New Roman" w:cs="Times New Roman"/>
                <w:i/>
                <w:iCs/>
                <w:sz w:val="24"/>
                <w:szCs w:val="24"/>
                <w:lang w:val="en-GB"/>
              </w:rPr>
              <w:t xml:space="preserve"> (sister to A. </w:t>
            </w:r>
            <w:proofErr w:type="spellStart"/>
            <w:r w:rsidRPr="0086311B">
              <w:rPr>
                <w:rFonts w:ascii="Times New Roman" w:hAnsi="Times New Roman" w:cs="Times New Roman"/>
                <w:i/>
                <w:iCs/>
                <w:sz w:val="24"/>
                <w:szCs w:val="24"/>
                <w:lang w:val="en-GB"/>
              </w:rPr>
              <w:t>guacamayos</w:t>
            </w:r>
            <w:proofErr w:type="spellEnd"/>
            <w:r w:rsidRPr="0086311B">
              <w:rPr>
                <w:rFonts w:ascii="Times New Roman" w:hAnsi="Times New Roman" w:cs="Times New Roman"/>
                <w:i/>
                <w:iCs/>
                <w:sz w:val="24"/>
                <w:szCs w:val="24"/>
                <w:lang w:val="en-GB"/>
              </w:rPr>
              <w:t>)</w:t>
            </w:r>
          </w:p>
        </w:tc>
      </w:tr>
      <w:tr w:rsidR="00C23AF2" w:rsidRPr="0086311B" w:rsidTr="007D00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EECE1" w:themeFill="background2"/>
          </w:tcPr>
          <w:p w:rsidR="00C23AF2" w:rsidRPr="0086311B" w:rsidRDefault="00C23AF2" w:rsidP="007D0024">
            <w:pPr>
              <w:spacing w:line="360" w:lineRule="auto"/>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3</w:t>
            </w:r>
          </w:p>
        </w:tc>
        <w:tc>
          <w:tcPr>
            <w:tcW w:w="0" w:type="auto"/>
            <w:shd w:val="clear" w:color="auto" w:fill="auto"/>
          </w:tcPr>
          <w:p w:rsidR="00C23AF2" w:rsidRPr="0086311B" w:rsidRDefault="00C23AF2" w:rsidP="007D0024">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86311B">
              <w:rPr>
                <w:rFonts w:ascii="Times New Roman" w:hAnsi="Times New Roman" w:cs="Times New Roman"/>
                <w:b/>
                <w:i/>
                <w:iCs/>
                <w:sz w:val="24"/>
                <w:szCs w:val="24"/>
                <w:lang w:val="en-GB"/>
              </w:rPr>
              <w:t xml:space="preserve">Anelosimus </w:t>
            </w:r>
            <w:proofErr w:type="spellStart"/>
            <w:r w:rsidRPr="0086311B">
              <w:rPr>
                <w:rFonts w:ascii="Times New Roman" w:hAnsi="Times New Roman" w:cs="Times New Roman"/>
                <w:b/>
                <w:i/>
                <w:iCs/>
                <w:sz w:val="24"/>
                <w:szCs w:val="24"/>
                <w:lang w:val="en-GB"/>
              </w:rPr>
              <w:t>jabaquara</w:t>
            </w:r>
            <w:proofErr w:type="spellEnd"/>
            <w:r w:rsidRPr="0086311B">
              <w:rPr>
                <w:rFonts w:ascii="Times New Roman" w:hAnsi="Times New Roman" w:cs="Times New Roman"/>
                <w:i/>
                <w:iCs/>
                <w:sz w:val="24"/>
                <w:szCs w:val="24"/>
                <w:lang w:val="en-GB"/>
              </w:rPr>
              <w:t xml:space="preserve"> (sister to A. </w:t>
            </w:r>
            <w:proofErr w:type="spellStart"/>
            <w:r w:rsidRPr="0086311B">
              <w:rPr>
                <w:rFonts w:ascii="Times New Roman" w:hAnsi="Times New Roman" w:cs="Times New Roman"/>
                <w:i/>
                <w:iCs/>
                <w:sz w:val="24"/>
                <w:szCs w:val="24"/>
                <w:lang w:val="en-GB"/>
              </w:rPr>
              <w:t>domingo</w:t>
            </w:r>
            <w:proofErr w:type="spellEnd"/>
            <w:r w:rsidRPr="0086311B">
              <w:rPr>
                <w:rFonts w:ascii="Times New Roman" w:hAnsi="Times New Roman" w:cs="Times New Roman"/>
                <w:i/>
                <w:iCs/>
                <w:sz w:val="24"/>
                <w:szCs w:val="24"/>
                <w:lang w:val="en-GB"/>
              </w:rPr>
              <w:t>)</w:t>
            </w:r>
          </w:p>
        </w:tc>
      </w:tr>
      <w:tr w:rsidR="00C23AF2" w:rsidRPr="0086311B" w:rsidTr="007D0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EECE1" w:themeFill="background2"/>
          </w:tcPr>
          <w:p w:rsidR="00C23AF2" w:rsidRPr="0086311B" w:rsidRDefault="00C23AF2" w:rsidP="007D0024">
            <w:pPr>
              <w:spacing w:line="360" w:lineRule="auto"/>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4</w:t>
            </w:r>
          </w:p>
        </w:tc>
        <w:tc>
          <w:tcPr>
            <w:tcW w:w="0" w:type="auto"/>
            <w:shd w:val="clear" w:color="auto" w:fill="auto"/>
          </w:tcPr>
          <w:p w:rsidR="00C23AF2" w:rsidRPr="0086311B" w:rsidRDefault="00C23AF2"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86311B">
              <w:rPr>
                <w:rFonts w:ascii="Times New Roman" w:hAnsi="Times New Roman" w:cs="Times New Roman"/>
                <w:b/>
                <w:i/>
                <w:iCs/>
                <w:sz w:val="24"/>
                <w:szCs w:val="24"/>
                <w:lang w:val="en-GB"/>
              </w:rPr>
              <w:t xml:space="preserve">Anelosimus </w:t>
            </w:r>
            <w:proofErr w:type="spellStart"/>
            <w:r w:rsidRPr="0086311B">
              <w:rPr>
                <w:rFonts w:ascii="Times New Roman" w:hAnsi="Times New Roman" w:cs="Times New Roman"/>
                <w:b/>
                <w:i/>
                <w:iCs/>
                <w:sz w:val="24"/>
                <w:szCs w:val="24"/>
                <w:lang w:val="en-GB"/>
              </w:rPr>
              <w:t>tosus</w:t>
            </w:r>
            <w:proofErr w:type="spellEnd"/>
            <w:r w:rsidRPr="0086311B">
              <w:rPr>
                <w:rFonts w:ascii="Times New Roman" w:hAnsi="Times New Roman" w:cs="Times New Roman"/>
                <w:b/>
                <w:i/>
                <w:iCs/>
                <w:sz w:val="24"/>
                <w:szCs w:val="24"/>
                <w:lang w:val="en-GB"/>
              </w:rPr>
              <w:t xml:space="preserve"> </w:t>
            </w:r>
            <w:r w:rsidRPr="0086311B">
              <w:rPr>
                <w:rFonts w:ascii="Times New Roman" w:hAnsi="Times New Roman" w:cs="Times New Roman"/>
                <w:i/>
                <w:iCs/>
                <w:sz w:val="24"/>
                <w:szCs w:val="24"/>
                <w:lang w:val="en-GB"/>
              </w:rPr>
              <w:t xml:space="preserve">(sister to A. </w:t>
            </w:r>
            <w:proofErr w:type="spellStart"/>
            <w:r w:rsidRPr="0086311B">
              <w:rPr>
                <w:rFonts w:ascii="Times New Roman" w:hAnsi="Times New Roman" w:cs="Times New Roman"/>
                <w:i/>
                <w:iCs/>
                <w:sz w:val="24"/>
                <w:szCs w:val="24"/>
                <w:lang w:val="en-GB"/>
              </w:rPr>
              <w:t>oritoyacu</w:t>
            </w:r>
            <w:proofErr w:type="spellEnd"/>
            <w:r w:rsidRPr="0086311B">
              <w:rPr>
                <w:rFonts w:ascii="Times New Roman" w:hAnsi="Times New Roman" w:cs="Times New Roman"/>
                <w:i/>
                <w:iCs/>
                <w:sz w:val="24"/>
                <w:szCs w:val="24"/>
                <w:lang w:val="en-GB"/>
              </w:rPr>
              <w:t>)</w:t>
            </w:r>
          </w:p>
        </w:tc>
      </w:tr>
      <w:tr w:rsidR="00C23AF2" w:rsidRPr="0086311B" w:rsidTr="007D00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EECE1" w:themeFill="background2"/>
          </w:tcPr>
          <w:p w:rsidR="00C23AF2" w:rsidRPr="0086311B" w:rsidRDefault="00C23AF2" w:rsidP="007D0024">
            <w:pPr>
              <w:spacing w:line="360" w:lineRule="auto"/>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5</w:t>
            </w:r>
          </w:p>
        </w:tc>
        <w:tc>
          <w:tcPr>
            <w:tcW w:w="0" w:type="auto"/>
            <w:shd w:val="clear" w:color="auto" w:fill="auto"/>
          </w:tcPr>
          <w:p w:rsidR="00C23AF2" w:rsidRPr="0086311B" w:rsidRDefault="00C23AF2" w:rsidP="007D0024">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86311B">
              <w:rPr>
                <w:rFonts w:ascii="Times New Roman" w:hAnsi="Times New Roman" w:cs="Times New Roman"/>
                <w:b/>
                <w:i/>
                <w:iCs/>
                <w:sz w:val="24"/>
                <w:szCs w:val="24"/>
                <w:lang w:val="en-GB"/>
              </w:rPr>
              <w:t xml:space="preserve">Stegodyphus </w:t>
            </w:r>
            <w:proofErr w:type="spellStart"/>
            <w:r w:rsidRPr="0086311B">
              <w:rPr>
                <w:rFonts w:ascii="Times New Roman" w:hAnsi="Times New Roman" w:cs="Times New Roman"/>
                <w:b/>
                <w:i/>
                <w:iCs/>
                <w:sz w:val="24"/>
                <w:szCs w:val="24"/>
                <w:lang w:val="en-GB"/>
              </w:rPr>
              <w:t>africanus</w:t>
            </w:r>
            <w:proofErr w:type="spellEnd"/>
            <w:r w:rsidRPr="0086311B">
              <w:rPr>
                <w:rFonts w:ascii="Times New Roman" w:hAnsi="Times New Roman" w:cs="Times New Roman"/>
                <w:i/>
                <w:iCs/>
                <w:sz w:val="24"/>
                <w:szCs w:val="24"/>
                <w:lang w:val="en-GB"/>
              </w:rPr>
              <w:t xml:space="preserve"> (sister to S. </w:t>
            </w:r>
            <w:proofErr w:type="spellStart"/>
            <w:r w:rsidRPr="0086311B">
              <w:rPr>
                <w:rFonts w:ascii="Times New Roman" w:hAnsi="Times New Roman" w:cs="Times New Roman"/>
                <w:i/>
                <w:iCs/>
                <w:sz w:val="24"/>
                <w:szCs w:val="24"/>
                <w:lang w:val="en-GB"/>
              </w:rPr>
              <w:t>mimosarum</w:t>
            </w:r>
            <w:proofErr w:type="spellEnd"/>
            <w:r w:rsidRPr="0086311B">
              <w:rPr>
                <w:rFonts w:ascii="Times New Roman" w:hAnsi="Times New Roman" w:cs="Times New Roman"/>
                <w:i/>
                <w:iCs/>
                <w:sz w:val="24"/>
                <w:szCs w:val="24"/>
                <w:lang w:val="en-GB"/>
              </w:rPr>
              <w:t>)</w:t>
            </w:r>
          </w:p>
        </w:tc>
      </w:tr>
      <w:tr w:rsidR="00C23AF2" w:rsidRPr="0086311B" w:rsidTr="007D0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EECE1" w:themeFill="background2"/>
          </w:tcPr>
          <w:p w:rsidR="00C23AF2" w:rsidRPr="0086311B" w:rsidRDefault="00C23AF2" w:rsidP="007D0024">
            <w:pPr>
              <w:spacing w:line="360" w:lineRule="auto"/>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6</w:t>
            </w:r>
          </w:p>
        </w:tc>
        <w:tc>
          <w:tcPr>
            <w:tcW w:w="0" w:type="auto"/>
            <w:shd w:val="clear" w:color="auto" w:fill="auto"/>
          </w:tcPr>
          <w:p w:rsidR="00C23AF2" w:rsidRPr="0086311B" w:rsidRDefault="00C23AF2"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86311B">
              <w:rPr>
                <w:rFonts w:ascii="Times New Roman" w:hAnsi="Times New Roman" w:cs="Times New Roman"/>
                <w:b/>
                <w:i/>
                <w:iCs/>
                <w:sz w:val="24"/>
                <w:szCs w:val="24"/>
                <w:lang w:val="en-GB"/>
              </w:rPr>
              <w:t>Stegodyphus tentoriicola</w:t>
            </w:r>
            <w:r w:rsidRPr="0086311B">
              <w:rPr>
                <w:rFonts w:ascii="Times New Roman" w:hAnsi="Times New Roman" w:cs="Times New Roman"/>
                <w:i/>
                <w:iCs/>
                <w:sz w:val="24"/>
                <w:szCs w:val="24"/>
                <w:lang w:val="en-GB"/>
              </w:rPr>
              <w:t xml:space="preserve"> (sister to S. dumicola)</w:t>
            </w:r>
          </w:p>
        </w:tc>
      </w:tr>
      <w:tr w:rsidR="00C23AF2" w:rsidRPr="0086311B" w:rsidTr="007D00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EEECE1" w:themeFill="background2"/>
          </w:tcPr>
          <w:p w:rsidR="00C23AF2" w:rsidRPr="0086311B" w:rsidRDefault="00C23AF2" w:rsidP="007D0024">
            <w:pPr>
              <w:spacing w:line="360" w:lineRule="auto"/>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7</w:t>
            </w:r>
          </w:p>
        </w:tc>
        <w:tc>
          <w:tcPr>
            <w:tcW w:w="0" w:type="auto"/>
            <w:shd w:val="clear" w:color="auto" w:fill="auto"/>
          </w:tcPr>
          <w:p w:rsidR="00C23AF2" w:rsidRPr="0086311B" w:rsidRDefault="00C23AF2" w:rsidP="007D0024">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86311B">
              <w:rPr>
                <w:rFonts w:ascii="Times New Roman" w:hAnsi="Times New Roman" w:cs="Times New Roman"/>
                <w:b/>
                <w:i/>
                <w:iCs/>
                <w:sz w:val="24"/>
                <w:szCs w:val="24"/>
                <w:lang w:val="en-GB"/>
              </w:rPr>
              <w:t xml:space="preserve">Stegodyphus </w:t>
            </w:r>
            <w:proofErr w:type="spellStart"/>
            <w:r w:rsidRPr="0086311B">
              <w:rPr>
                <w:rFonts w:ascii="Times New Roman" w:hAnsi="Times New Roman" w:cs="Times New Roman"/>
                <w:b/>
                <w:i/>
                <w:iCs/>
                <w:sz w:val="24"/>
                <w:szCs w:val="24"/>
                <w:lang w:val="en-GB"/>
              </w:rPr>
              <w:t>pacificus</w:t>
            </w:r>
            <w:proofErr w:type="spellEnd"/>
            <w:r w:rsidRPr="0086311B">
              <w:rPr>
                <w:rFonts w:ascii="Times New Roman" w:hAnsi="Times New Roman" w:cs="Times New Roman"/>
                <w:i/>
                <w:iCs/>
                <w:sz w:val="24"/>
                <w:szCs w:val="24"/>
                <w:lang w:val="en-GB"/>
              </w:rPr>
              <w:t xml:space="preserve"> (sister to S. sarasinorum)</w:t>
            </w:r>
          </w:p>
        </w:tc>
      </w:tr>
    </w:tbl>
    <w:p w:rsidR="00C23AF2" w:rsidRPr="0086311B" w:rsidRDefault="00C23AF2" w:rsidP="00C23AF2">
      <w:pPr>
        <w:rPr>
          <w:rFonts w:ascii="Times New Roman" w:hAnsi="Times New Roman" w:cs="Times New Roman"/>
          <w:sz w:val="24"/>
          <w:szCs w:val="24"/>
          <w:lang w:val="en-GB"/>
        </w:rPr>
      </w:pPr>
    </w:p>
    <w:p w:rsidR="00F33D83" w:rsidRPr="0086311B" w:rsidRDefault="00F33D83">
      <w:pPr>
        <w:rPr>
          <w:rFonts w:ascii="Times New Roman" w:hAnsi="Times New Roman" w:cs="Times New Roman"/>
          <w:b/>
          <w:sz w:val="24"/>
          <w:szCs w:val="24"/>
          <w:lang w:val="en-GB"/>
        </w:rPr>
      </w:pPr>
      <w:r w:rsidRPr="0086311B">
        <w:rPr>
          <w:rFonts w:ascii="Times New Roman" w:hAnsi="Times New Roman" w:cs="Times New Roman"/>
          <w:b/>
          <w:sz w:val="24"/>
          <w:szCs w:val="24"/>
          <w:lang w:val="en-GB"/>
        </w:rPr>
        <w:br w:type="page"/>
      </w:r>
    </w:p>
    <w:p w:rsidR="00C23AF2" w:rsidRPr="0086311B" w:rsidRDefault="00C23AF2" w:rsidP="00C23AF2">
      <w:pPr>
        <w:spacing w:line="360" w:lineRule="auto"/>
        <w:jc w:val="both"/>
        <w:rPr>
          <w:rFonts w:ascii="Times New Roman" w:hAnsi="Times New Roman" w:cs="Times New Roman"/>
          <w:sz w:val="24"/>
          <w:szCs w:val="24"/>
          <w:lang w:val="en-GB"/>
        </w:rPr>
      </w:pPr>
      <w:r w:rsidRPr="0086311B">
        <w:rPr>
          <w:rFonts w:ascii="Times New Roman" w:hAnsi="Times New Roman" w:cs="Times New Roman"/>
          <w:b/>
          <w:sz w:val="24"/>
          <w:szCs w:val="24"/>
          <w:lang w:val="en-GB"/>
        </w:rPr>
        <w:lastRenderedPageBreak/>
        <w:t>Table S6</w:t>
      </w:r>
      <w:r w:rsidRPr="0086311B">
        <w:rPr>
          <w:rFonts w:ascii="Times New Roman" w:hAnsi="Times New Roman" w:cs="Times New Roman"/>
          <w:sz w:val="24"/>
          <w:szCs w:val="24"/>
          <w:lang w:val="en-GB"/>
        </w:rPr>
        <w:t xml:space="preserve">. </w:t>
      </w:r>
      <w:proofErr w:type="gramStart"/>
      <w:r w:rsidRPr="0086311B">
        <w:rPr>
          <w:rFonts w:ascii="Times New Roman" w:hAnsi="Times New Roman" w:cs="Times New Roman"/>
          <w:sz w:val="24"/>
          <w:szCs w:val="24"/>
          <w:lang w:val="en-GB"/>
        </w:rPr>
        <w:t>Binary logistic regression model summaries and model performance across the data set of presence vs. absence of subsocial spiders (7spp. in 335 botanical countries).</w:t>
      </w:r>
      <w:proofErr w:type="gramEnd"/>
      <w:r w:rsidRPr="0086311B">
        <w:rPr>
          <w:rFonts w:ascii="Times New Roman" w:hAnsi="Times New Roman" w:cs="Times New Roman"/>
          <w:sz w:val="24"/>
          <w:szCs w:val="24"/>
          <w:lang w:val="en-GB"/>
        </w:rPr>
        <w:t xml:space="preserve"> Abbreviations are: GVI (GVI Means of botanical countries), </w:t>
      </w:r>
      <w:proofErr w:type="spellStart"/>
      <w:r w:rsidRPr="0086311B">
        <w:rPr>
          <w:rFonts w:ascii="Times New Roman" w:hAnsi="Times New Roman" w:cs="Times New Roman"/>
          <w:sz w:val="24"/>
          <w:szCs w:val="24"/>
          <w:lang w:val="en-GB"/>
        </w:rPr>
        <w:t>sqrtSeaTemp</w:t>
      </w:r>
      <w:proofErr w:type="spellEnd"/>
      <w:r w:rsidRPr="0086311B">
        <w:rPr>
          <w:rFonts w:ascii="Times New Roman" w:hAnsi="Times New Roman" w:cs="Times New Roman"/>
          <w:sz w:val="24"/>
          <w:szCs w:val="24"/>
          <w:lang w:val="en-GB"/>
        </w:rPr>
        <w:t xml:space="preserve"> (square rooted temperature seasonality); </w:t>
      </w:r>
      <w:proofErr w:type="spellStart"/>
      <w:r w:rsidRPr="0086311B">
        <w:rPr>
          <w:rFonts w:ascii="Times New Roman" w:hAnsi="Times New Roman" w:cs="Times New Roman"/>
          <w:sz w:val="24"/>
          <w:szCs w:val="24"/>
          <w:lang w:val="en-GB"/>
        </w:rPr>
        <w:t>sqrtSeaPrec</w:t>
      </w:r>
      <w:proofErr w:type="spellEnd"/>
      <w:r w:rsidRPr="0086311B">
        <w:rPr>
          <w:rFonts w:ascii="Times New Roman" w:hAnsi="Times New Roman" w:cs="Times New Roman"/>
          <w:sz w:val="24"/>
          <w:szCs w:val="24"/>
          <w:lang w:val="en-GB"/>
        </w:rPr>
        <w:t xml:space="preserve"> (square rooted precipitation seasonality), ac (spatial </w:t>
      </w:r>
      <w:proofErr w:type="spellStart"/>
      <w:r w:rsidRPr="0086311B">
        <w:rPr>
          <w:rFonts w:ascii="Times New Roman" w:hAnsi="Times New Roman" w:cs="Times New Roman"/>
          <w:sz w:val="24"/>
          <w:szCs w:val="24"/>
          <w:lang w:val="en-GB"/>
        </w:rPr>
        <w:t>autocovariate</w:t>
      </w:r>
      <w:proofErr w:type="spellEnd"/>
      <w:r w:rsidRPr="0086311B">
        <w:rPr>
          <w:rFonts w:ascii="Times New Roman" w:hAnsi="Times New Roman" w:cs="Times New Roman"/>
          <w:sz w:val="24"/>
          <w:szCs w:val="24"/>
          <w:lang w:val="en-GB"/>
        </w:rPr>
        <w:t>; see Methods section for details). N countries = 335. AIC scores, Akaike differences (∆AIC), relative weights (</w:t>
      </w:r>
      <w:proofErr w:type="spellStart"/>
      <w:r w:rsidRPr="0086311B">
        <w:rPr>
          <w:rFonts w:ascii="Times New Roman" w:eastAsia="Times New Roman" w:hAnsi="Times New Roman" w:cs="Times New Roman"/>
          <w:color w:val="000000"/>
          <w:sz w:val="24"/>
          <w:szCs w:val="24"/>
          <w:lang w:val="en-GB" w:eastAsia="da-DK"/>
        </w:rPr>
        <w:t>relW</w:t>
      </w:r>
      <w:proofErr w:type="spellEnd"/>
      <w:r w:rsidRPr="0086311B">
        <w:rPr>
          <w:rFonts w:ascii="Times New Roman" w:hAnsi="Times New Roman" w:cs="Times New Roman"/>
          <w:sz w:val="24"/>
          <w:szCs w:val="24"/>
          <w:lang w:val="en-GB"/>
        </w:rPr>
        <w:t>) and Akaike weights (</w:t>
      </w:r>
      <w:proofErr w:type="spellStart"/>
      <w:proofErr w:type="gramStart"/>
      <w:r w:rsidR="00AF7C41">
        <w:rPr>
          <w:rFonts w:ascii="Times New Roman" w:hAnsi="Times New Roman" w:cs="Times New Roman"/>
          <w:i/>
          <w:sz w:val="24"/>
          <w:szCs w:val="24"/>
          <w:lang w:val="en-GB"/>
        </w:rPr>
        <w:t>w</w:t>
      </w:r>
      <w:r w:rsidR="00AF7C41" w:rsidRPr="00AF7C41">
        <w:rPr>
          <w:rFonts w:ascii="Times New Roman" w:hAnsi="Times New Roman" w:cs="Times New Roman"/>
          <w:i/>
          <w:sz w:val="24"/>
          <w:szCs w:val="24"/>
          <w:vertAlign w:val="subscript"/>
          <w:lang w:val="en-GB"/>
        </w:rPr>
        <w:t>i</w:t>
      </w:r>
      <w:proofErr w:type="spellEnd"/>
      <w:proofErr w:type="gramEnd"/>
      <w:r w:rsidRPr="0086311B">
        <w:rPr>
          <w:rFonts w:ascii="Times New Roman" w:hAnsi="Times New Roman" w:cs="Times New Roman"/>
          <w:sz w:val="24"/>
          <w:szCs w:val="24"/>
          <w:lang w:val="en-GB"/>
        </w:rPr>
        <w:t xml:space="preserve">), as well as model </w:t>
      </w:r>
      <w:r w:rsidRPr="0086311B">
        <w:rPr>
          <w:rFonts w:ascii="Times New Roman" w:eastAsia="Times New Roman" w:hAnsi="Times New Roman" w:cs="Times New Roman"/>
          <w:color w:val="000000"/>
          <w:sz w:val="24"/>
          <w:szCs w:val="24"/>
          <w:lang w:val="en-GB" w:eastAsia="da-DK"/>
        </w:rPr>
        <w:t xml:space="preserve">R2 are listed for each model. The set of models presented was chosen by </w:t>
      </w:r>
      <w:r w:rsidRPr="0086311B">
        <w:rPr>
          <w:rFonts w:ascii="Times New Roman" w:hAnsi="Times New Roman" w:cs="Times New Roman"/>
          <w:sz w:val="24"/>
          <w:szCs w:val="24"/>
          <w:lang w:val="en-GB"/>
        </w:rPr>
        <w:t>stepwise selection.</w:t>
      </w:r>
    </w:p>
    <w:p w:rsidR="00C23AF2" w:rsidRPr="0086311B" w:rsidRDefault="00C23AF2" w:rsidP="00C23AF2">
      <w:pPr>
        <w:numPr>
          <w:ilvl w:val="0"/>
          <w:numId w:val="12"/>
        </w:numPr>
        <w:spacing w:line="360" w:lineRule="auto"/>
        <w:contextualSpacing/>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Non-spatial (</w:t>
      </w:r>
      <w:r w:rsidRPr="0086311B">
        <w:rPr>
          <w:rFonts w:ascii="Times New Roman" w:hAnsi="Times New Roman" w:cs="Times New Roman"/>
          <w:i/>
          <w:sz w:val="24"/>
          <w:szCs w:val="24"/>
          <w:lang w:val="en-GB"/>
        </w:rPr>
        <w:t>y=</w:t>
      </w:r>
      <w:proofErr w:type="spellStart"/>
      <w:r w:rsidRPr="0086311B">
        <w:rPr>
          <w:rFonts w:ascii="Times New Roman" w:eastAsia="Times New Roman" w:hAnsi="Times New Roman" w:cs="Times New Roman"/>
          <w:i/>
          <w:color w:val="000000"/>
          <w:sz w:val="24"/>
          <w:szCs w:val="24"/>
          <w:lang w:val="en-GB" w:eastAsia="da-DK"/>
        </w:rPr>
        <w:t>OldNew</w:t>
      </w:r>
      <w:proofErr w:type="spellEnd"/>
      <w:r w:rsidRPr="0086311B">
        <w:rPr>
          <w:rFonts w:ascii="Times New Roman" w:eastAsia="Times New Roman" w:hAnsi="Times New Roman" w:cs="Times New Roman"/>
          <w:i/>
          <w:color w:val="000000"/>
          <w:sz w:val="24"/>
          <w:szCs w:val="24"/>
          <w:lang w:val="en-GB" w:eastAsia="da-DK"/>
        </w:rPr>
        <w:t>+ Log  area (km2)+</w:t>
      </w:r>
      <w:r w:rsidRPr="0086311B">
        <w:rPr>
          <w:rFonts w:ascii="Times New Roman" w:eastAsia="Times New Roman" w:hAnsi="Times New Roman" w:cs="Times New Roman"/>
          <w:color w:val="000000"/>
          <w:sz w:val="24"/>
          <w:szCs w:val="24"/>
          <w:lang w:val="en-GB" w:eastAsia="da-DK"/>
        </w:rPr>
        <w:t>as 0model</w:t>
      </w:r>
      <w:r w:rsidRPr="0086311B">
        <w:rPr>
          <w:rFonts w:ascii="Times New Roman" w:hAnsi="Times New Roman" w:cs="Times New Roman"/>
          <w:sz w:val="24"/>
          <w:szCs w:val="24"/>
          <w:lang w:val="en-GB"/>
        </w:rPr>
        <w:t>)</w:t>
      </w:r>
    </w:p>
    <w:p w:rsidR="00C23AF2" w:rsidRPr="0086311B" w:rsidRDefault="00C23AF2" w:rsidP="00C23AF2">
      <w:pPr>
        <w:numPr>
          <w:ilvl w:val="0"/>
          <w:numId w:val="12"/>
        </w:numPr>
        <w:spacing w:line="360" w:lineRule="auto"/>
        <w:contextualSpacing/>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 xml:space="preserve">Spatial (with </w:t>
      </w:r>
      <w:proofErr w:type="spellStart"/>
      <w:r w:rsidRPr="0086311B">
        <w:rPr>
          <w:rFonts w:ascii="Times New Roman" w:hAnsi="Times New Roman" w:cs="Times New Roman"/>
          <w:sz w:val="24"/>
          <w:szCs w:val="24"/>
          <w:lang w:val="en-GB"/>
        </w:rPr>
        <w:t>autocovariate</w:t>
      </w:r>
      <w:proofErr w:type="spellEnd"/>
      <w:r w:rsidRPr="0086311B">
        <w:rPr>
          <w:rFonts w:ascii="Times New Roman" w:hAnsi="Times New Roman" w:cs="Times New Roman"/>
          <w:sz w:val="24"/>
          <w:szCs w:val="24"/>
          <w:lang w:val="en-GB"/>
        </w:rPr>
        <w:t>) (</w:t>
      </w:r>
      <w:r w:rsidRPr="0086311B">
        <w:rPr>
          <w:rFonts w:ascii="Times New Roman" w:hAnsi="Times New Roman" w:cs="Times New Roman"/>
          <w:i/>
          <w:sz w:val="24"/>
          <w:szCs w:val="24"/>
          <w:lang w:val="en-GB"/>
        </w:rPr>
        <w:t>y=</w:t>
      </w:r>
      <w:proofErr w:type="spellStart"/>
      <w:r w:rsidRPr="0086311B">
        <w:rPr>
          <w:rFonts w:ascii="Times New Roman" w:eastAsia="Times New Roman" w:hAnsi="Times New Roman" w:cs="Times New Roman"/>
          <w:i/>
          <w:color w:val="000000"/>
          <w:sz w:val="24"/>
          <w:szCs w:val="24"/>
          <w:lang w:val="en-GB" w:eastAsia="da-DK"/>
        </w:rPr>
        <w:t>OldNew</w:t>
      </w:r>
      <w:proofErr w:type="spellEnd"/>
      <w:r w:rsidRPr="0086311B">
        <w:rPr>
          <w:rFonts w:ascii="Times New Roman" w:eastAsia="Times New Roman" w:hAnsi="Times New Roman" w:cs="Times New Roman"/>
          <w:i/>
          <w:color w:val="000000"/>
          <w:sz w:val="24"/>
          <w:szCs w:val="24"/>
          <w:lang w:val="en-GB" w:eastAsia="da-DK"/>
        </w:rPr>
        <w:t>+ Log  area (</w:t>
      </w:r>
      <w:r w:rsidR="00250E77">
        <w:rPr>
          <w:rFonts w:ascii="Times New Roman" w:eastAsia="Times New Roman" w:hAnsi="Times New Roman" w:cs="Times New Roman"/>
          <w:i/>
          <w:color w:val="000000"/>
          <w:sz w:val="24"/>
          <w:szCs w:val="24"/>
          <w:lang w:val="en-GB" w:eastAsia="da-DK"/>
        </w:rPr>
        <w:t>km2)+</w:t>
      </w:r>
      <w:r w:rsidRPr="0086311B">
        <w:rPr>
          <w:rFonts w:ascii="Times New Roman" w:eastAsia="Times New Roman" w:hAnsi="Times New Roman" w:cs="Times New Roman"/>
          <w:i/>
          <w:color w:val="000000"/>
          <w:sz w:val="24"/>
          <w:szCs w:val="24"/>
          <w:lang w:val="en-GB" w:eastAsia="da-DK"/>
        </w:rPr>
        <w:t>ac</w:t>
      </w:r>
      <w:r w:rsidRPr="0086311B">
        <w:rPr>
          <w:rFonts w:ascii="Times New Roman" w:eastAsia="Times New Roman" w:hAnsi="Times New Roman" w:cs="Times New Roman"/>
          <w:color w:val="000000"/>
          <w:sz w:val="24"/>
          <w:szCs w:val="24"/>
          <w:lang w:val="en-GB" w:eastAsia="da-DK"/>
        </w:rPr>
        <w:t xml:space="preserve"> as 0model</w:t>
      </w:r>
      <w:r w:rsidRPr="0086311B">
        <w:rPr>
          <w:rFonts w:ascii="Times New Roman" w:hAnsi="Times New Roman" w:cs="Times New Roman"/>
          <w:sz w:val="24"/>
          <w:szCs w:val="24"/>
          <w:lang w:val="en-GB"/>
        </w:rPr>
        <w:t>)</w:t>
      </w:r>
    </w:p>
    <w:tbl>
      <w:tblPr>
        <w:tblStyle w:val="LightShading-Accent11"/>
        <w:tblW w:w="0" w:type="auto"/>
        <w:tblLook w:val="04A0" w:firstRow="1" w:lastRow="0" w:firstColumn="1" w:lastColumn="0" w:noHBand="0" w:noVBand="1"/>
      </w:tblPr>
      <w:tblGrid>
        <w:gridCol w:w="870"/>
        <w:gridCol w:w="5305"/>
        <w:gridCol w:w="996"/>
        <w:gridCol w:w="876"/>
        <w:gridCol w:w="790"/>
        <w:gridCol w:w="756"/>
        <w:gridCol w:w="756"/>
        <w:gridCol w:w="222"/>
        <w:gridCol w:w="222"/>
      </w:tblGrid>
      <w:tr w:rsidR="00C23AF2" w:rsidRPr="004056B0" w:rsidTr="007D002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single" w:sz="6" w:space="0" w:color="auto"/>
            </w:tcBorders>
            <w:shd w:val="clear" w:color="auto" w:fill="auto"/>
            <w:noWrap/>
            <w:hideMark/>
          </w:tcPr>
          <w:p w:rsidR="00C23AF2" w:rsidRPr="004056B0" w:rsidRDefault="00C23AF2" w:rsidP="00C23AF2">
            <w:pPr>
              <w:spacing w:line="360" w:lineRule="auto"/>
              <w:jc w:val="both"/>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eastAsia="da-DK"/>
              </w:rPr>
              <w:t>Model</w:t>
            </w:r>
          </w:p>
        </w:tc>
        <w:tc>
          <w:tcPr>
            <w:tcW w:w="0" w:type="auto"/>
            <w:tcBorders>
              <w:bottom w:val="single" w:sz="6" w:space="0" w:color="auto"/>
            </w:tcBorders>
            <w:shd w:val="clear" w:color="auto" w:fill="auto"/>
          </w:tcPr>
          <w:p w:rsidR="00C23AF2" w:rsidRPr="004056B0" w:rsidDel="00DA35CA" w:rsidRDefault="00C23AF2" w:rsidP="00C23AF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eastAsia="da-DK"/>
              </w:rPr>
              <w:t>Predictors</w:t>
            </w:r>
          </w:p>
        </w:tc>
        <w:tc>
          <w:tcPr>
            <w:tcW w:w="0" w:type="auto"/>
            <w:tcBorders>
              <w:bottom w:val="single" w:sz="6" w:space="0" w:color="auto"/>
            </w:tcBorders>
            <w:shd w:val="clear" w:color="auto" w:fill="auto"/>
            <w:noWrap/>
          </w:tcPr>
          <w:p w:rsidR="00C23AF2" w:rsidRPr="004056B0" w:rsidRDefault="00C23AF2" w:rsidP="00C23AF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eastAsia="da-DK"/>
              </w:rPr>
              <w:t>AIC</w:t>
            </w:r>
          </w:p>
        </w:tc>
        <w:tc>
          <w:tcPr>
            <w:tcW w:w="0" w:type="auto"/>
            <w:tcBorders>
              <w:bottom w:val="single" w:sz="6" w:space="0" w:color="auto"/>
            </w:tcBorders>
            <w:shd w:val="clear" w:color="auto" w:fill="auto"/>
            <w:noWrap/>
          </w:tcPr>
          <w:p w:rsidR="00C23AF2" w:rsidRPr="004056B0" w:rsidRDefault="00C23AF2" w:rsidP="00C23AF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4056B0">
              <w:rPr>
                <w:rFonts w:ascii="Times New Roman" w:hAnsi="Times New Roman" w:cs="Times New Roman"/>
                <w:color w:val="auto"/>
                <w:sz w:val="24"/>
                <w:szCs w:val="24"/>
                <w:lang w:val="en-GB"/>
              </w:rPr>
              <w:t>∆AIC</w:t>
            </w:r>
          </w:p>
        </w:tc>
        <w:tc>
          <w:tcPr>
            <w:tcW w:w="0" w:type="auto"/>
            <w:tcBorders>
              <w:bottom w:val="single" w:sz="6" w:space="0" w:color="auto"/>
            </w:tcBorders>
            <w:shd w:val="clear" w:color="auto" w:fill="auto"/>
            <w:noWrap/>
          </w:tcPr>
          <w:p w:rsidR="00C23AF2" w:rsidRPr="004056B0" w:rsidRDefault="00C23AF2" w:rsidP="00C23AF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roofErr w:type="spellStart"/>
            <w:r w:rsidRPr="004056B0">
              <w:rPr>
                <w:rFonts w:ascii="Times New Roman" w:eastAsia="Times New Roman" w:hAnsi="Times New Roman" w:cs="Times New Roman"/>
                <w:color w:val="auto"/>
                <w:sz w:val="24"/>
                <w:szCs w:val="24"/>
                <w:lang w:val="en-GB" w:eastAsia="da-DK"/>
              </w:rPr>
              <w:t>rel_w</w:t>
            </w:r>
            <w:proofErr w:type="spellEnd"/>
          </w:p>
        </w:tc>
        <w:tc>
          <w:tcPr>
            <w:tcW w:w="0" w:type="auto"/>
            <w:tcBorders>
              <w:bottom w:val="single" w:sz="6" w:space="0" w:color="auto"/>
            </w:tcBorders>
            <w:shd w:val="clear" w:color="auto" w:fill="auto"/>
            <w:noWrap/>
          </w:tcPr>
          <w:p w:rsidR="00C23AF2" w:rsidRPr="004056B0" w:rsidRDefault="00AF7C41" w:rsidP="00C23AF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roofErr w:type="spellStart"/>
            <w:r w:rsidRPr="004056B0">
              <w:rPr>
                <w:rFonts w:ascii="Times New Roman" w:hAnsi="Times New Roman" w:cs="Times New Roman"/>
                <w:i/>
                <w:color w:val="auto"/>
                <w:sz w:val="24"/>
                <w:szCs w:val="24"/>
                <w:lang w:val="en-GB"/>
              </w:rPr>
              <w:t>w</w:t>
            </w:r>
            <w:r w:rsidRPr="004056B0">
              <w:rPr>
                <w:rFonts w:ascii="Times New Roman" w:hAnsi="Times New Roman" w:cs="Times New Roman"/>
                <w:i/>
                <w:color w:val="auto"/>
                <w:sz w:val="24"/>
                <w:szCs w:val="24"/>
                <w:vertAlign w:val="subscript"/>
                <w:lang w:val="en-GB"/>
              </w:rPr>
              <w:t>i</w:t>
            </w:r>
            <w:proofErr w:type="spellEnd"/>
          </w:p>
        </w:tc>
        <w:tc>
          <w:tcPr>
            <w:tcW w:w="0" w:type="auto"/>
            <w:tcBorders>
              <w:bottom w:val="single" w:sz="6" w:space="0" w:color="auto"/>
            </w:tcBorders>
          </w:tcPr>
          <w:p w:rsidR="00C23AF2" w:rsidRPr="004056B0" w:rsidRDefault="00C23AF2" w:rsidP="00C23AF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eastAsia="da-DK"/>
              </w:rPr>
              <w:t>R</w:t>
            </w:r>
            <w:r w:rsidRPr="004056B0">
              <w:rPr>
                <w:rFonts w:ascii="Times New Roman" w:hAnsi="Times New Roman"/>
                <w:color w:val="auto"/>
                <w:sz w:val="24"/>
                <w:szCs w:val="24"/>
                <w:vertAlign w:val="superscript"/>
                <w:lang w:val="en-GB" w:eastAsia="da-DK"/>
              </w:rPr>
              <w:t>2</w:t>
            </w:r>
          </w:p>
        </w:tc>
        <w:tc>
          <w:tcPr>
            <w:tcW w:w="0" w:type="auto"/>
            <w:tcBorders>
              <w:bottom w:val="single" w:sz="6" w:space="0" w:color="auto"/>
            </w:tcBorders>
          </w:tcPr>
          <w:p w:rsidR="00C23AF2" w:rsidRPr="004056B0" w:rsidRDefault="00C23AF2" w:rsidP="00C23AF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val="en-GB" w:eastAsia="da-DK"/>
              </w:rPr>
            </w:pPr>
          </w:p>
        </w:tc>
        <w:tc>
          <w:tcPr>
            <w:tcW w:w="0" w:type="auto"/>
            <w:tcBorders>
              <w:bottom w:val="single" w:sz="6" w:space="0" w:color="auto"/>
            </w:tcBorders>
          </w:tcPr>
          <w:p w:rsidR="00C23AF2" w:rsidRPr="004056B0" w:rsidRDefault="00C23AF2" w:rsidP="00C23AF2">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val="en-GB" w:eastAsia="da-DK"/>
              </w:rPr>
            </w:pPr>
          </w:p>
        </w:tc>
      </w:tr>
      <w:tr w:rsidR="00C23AF2" w:rsidRPr="004056B0" w:rsidTr="007D00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bottom w:val="nil"/>
            </w:tcBorders>
            <w:shd w:val="clear" w:color="auto" w:fill="EEECE1" w:themeFill="background2"/>
            <w:noWrap/>
          </w:tcPr>
          <w:p w:rsidR="00C23AF2" w:rsidRPr="004056B0" w:rsidRDefault="00C23AF2" w:rsidP="00C23AF2">
            <w:pPr>
              <w:numPr>
                <w:ilvl w:val="0"/>
                <w:numId w:val="2"/>
              </w:numPr>
              <w:spacing w:line="360" w:lineRule="auto"/>
              <w:contextualSpacing/>
              <w:jc w:val="both"/>
              <w:rPr>
                <w:rFonts w:ascii="Times New Roman" w:hAnsi="Times New Roman"/>
                <w:b w:val="0"/>
                <w:bCs w:val="0"/>
                <w:i/>
                <w:color w:val="auto"/>
                <w:sz w:val="24"/>
                <w:szCs w:val="24"/>
                <w:lang w:val="en-GB"/>
              </w:rPr>
            </w:pPr>
          </w:p>
        </w:tc>
        <w:tc>
          <w:tcPr>
            <w:tcW w:w="0" w:type="auto"/>
            <w:tcBorders>
              <w:top w:val="single" w:sz="6" w:space="0" w:color="auto"/>
              <w:bottom w:val="nil"/>
            </w:tcBorders>
            <w:shd w:val="clear" w:color="auto" w:fill="EEECE1" w:themeFill="background2"/>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i/>
                <w:color w:val="auto"/>
                <w:sz w:val="24"/>
                <w:szCs w:val="24"/>
                <w:lang w:val="en-GB"/>
              </w:rPr>
            </w:pPr>
            <w:r w:rsidRPr="004056B0">
              <w:rPr>
                <w:rFonts w:ascii="Times New Roman" w:hAnsi="Times New Roman"/>
                <w:i/>
                <w:color w:val="auto"/>
                <w:sz w:val="24"/>
                <w:szCs w:val="24"/>
                <w:lang w:val="en-GB"/>
              </w:rPr>
              <w:t>Non-spatial</w:t>
            </w:r>
          </w:p>
        </w:tc>
        <w:tc>
          <w:tcPr>
            <w:tcW w:w="0" w:type="auto"/>
            <w:tcBorders>
              <w:top w:val="single" w:sz="6" w:space="0" w:color="auto"/>
              <w:bottom w:val="nil"/>
            </w:tcBorders>
            <w:shd w:val="clear" w:color="auto" w:fill="EEECE1" w:themeFill="background2"/>
            <w:noWrap/>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noWrap/>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noWrap/>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noWrap/>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r>
      <w:tr w:rsidR="00C23AF2" w:rsidRPr="004056B0" w:rsidTr="007D0024">
        <w:trPr>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noWrap/>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t>1</w:t>
            </w:r>
          </w:p>
        </w:tc>
        <w:tc>
          <w:tcPr>
            <w:tcW w:w="0" w:type="auto"/>
            <w:tcBorders>
              <w:top w:val="nil"/>
            </w:tcBorders>
            <w:shd w:val="clear" w:color="auto" w:fill="auto"/>
            <w:vAlign w:val="bottom"/>
          </w:tcPr>
          <w:p w:rsidR="00C23AF2" w:rsidRPr="004056B0" w:rsidDel="00DA35CA"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OldNew+logArea+sqrtSeaTemp</w:t>
            </w:r>
            <w:proofErr w:type="spellEnd"/>
          </w:p>
        </w:tc>
        <w:tc>
          <w:tcPr>
            <w:tcW w:w="0" w:type="auto"/>
            <w:tcBorders>
              <w:top w:val="nil"/>
            </w:tcBorders>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201.936</w:t>
            </w:r>
          </w:p>
        </w:tc>
        <w:tc>
          <w:tcPr>
            <w:tcW w:w="0" w:type="auto"/>
            <w:tcBorders>
              <w:top w:val="nil"/>
            </w:tcBorders>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20.278</w:t>
            </w:r>
          </w:p>
        </w:tc>
        <w:tc>
          <w:tcPr>
            <w:tcW w:w="0" w:type="auto"/>
            <w:tcBorders>
              <w:top w:val="nil"/>
            </w:tcBorders>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w:t>
            </w:r>
          </w:p>
        </w:tc>
        <w:tc>
          <w:tcPr>
            <w:tcW w:w="0" w:type="auto"/>
            <w:tcBorders>
              <w:top w:val="nil"/>
            </w:tcBorders>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w:t>
            </w:r>
          </w:p>
        </w:tc>
        <w:tc>
          <w:tcPr>
            <w:tcW w:w="0" w:type="auto"/>
            <w:tcBorders>
              <w:top w:val="nil"/>
              <w:bottom w:val="nil"/>
            </w:tcBorders>
            <w:shd w:val="clear" w:color="auto" w:fill="auto"/>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0.132</w:t>
            </w:r>
          </w:p>
        </w:tc>
        <w:tc>
          <w:tcPr>
            <w:tcW w:w="0" w:type="auto"/>
            <w:tcBorders>
              <w:top w:val="nil"/>
              <w:bottom w:val="nil"/>
            </w:tcBorders>
            <w:vAlign w:val="center"/>
          </w:tcPr>
          <w:p w:rsidR="00C23AF2" w:rsidRPr="004056B0" w:rsidRDefault="00C23AF2"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nil"/>
            </w:tcBorders>
          </w:tcPr>
          <w:p w:rsidR="00C23AF2" w:rsidRPr="004056B0"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cs="Calibri"/>
                <w:color w:val="auto"/>
                <w:lang w:val="en-GB"/>
              </w:rPr>
            </w:pPr>
          </w:p>
        </w:tc>
      </w:tr>
      <w:tr w:rsidR="00C23AF2" w:rsidRPr="004056B0" w:rsidTr="007D00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t>2</w:t>
            </w:r>
          </w:p>
        </w:tc>
        <w:tc>
          <w:tcPr>
            <w:tcW w:w="0" w:type="auto"/>
            <w:shd w:val="clear" w:color="auto" w:fill="auto"/>
            <w:vAlign w:val="bottom"/>
          </w:tcPr>
          <w:p w:rsidR="00C23AF2" w:rsidRPr="004056B0" w:rsidDel="00DA35CA"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OldNew+logArea+sqrtSeasp</w:t>
            </w:r>
            <w:proofErr w:type="spellEnd"/>
          </w:p>
        </w:tc>
        <w:tc>
          <w:tcPr>
            <w:tcW w:w="0" w:type="auto"/>
            <w:shd w:val="clear" w:color="auto" w:fill="auto"/>
            <w:noWrap/>
            <w:hideMark/>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202.344</w:t>
            </w:r>
          </w:p>
        </w:tc>
        <w:tc>
          <w:tcPr>
            <w:tcW w:w="0" w:type="auto"/>
            <w:shd w:val="clear" w:color="auto" w:fill="auto"/>
            <w:noWrap/>
            <w:hideMark/>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20.686</w:t>
            </w:r>
          </w:p>
        </w:tc>
        <w:tc>
          <w:tcPr>
            <w:tcW w:w="0" w:type="auto"/>
            <w:shd w:val="clear" w:color="auto" w:fill="auto"/>
            <w:noWrap/>
            <w:hideMark/>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w:t>
            </w:r>
          </w:p>
        </w:tc>
        <w:tc>
          <w:tcPr>
            <w:tcW w:w="0" w:type="auto"/>
            <w:shd w:val="clear" w:color="auto" w:fill="auto"/>
            <w:noWrap/>
            <w:hideMark/>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w:t>
            </w:r>
          </w:p>
        </w:tc>
        <w:tc>
          <w:tcPr>
            <w:tcW w:w="0" w:type="auto"/>
            <w:tcBorders>
              <w:top w:val="nil"/>
              <w:bottom w:val="nil"/>
            </w:tcBorders>
            <w:shd w:val="clear" w:color="auto" w:fill="auto"/>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0.13</w:t>
            </w:r>
          </w:p>
        </w:tc>
        <w:tc>
          <w:tcPr>
            <w:tcW w:w="0" w:type="auto"/>
            <w:tcBorders>
              <w:top w:val="nil"/>
              <w:bottom w:val="nil"/>
            </w:tcBorders>
            <w:shd w:val="clear" w:color="auto" w:fill="auto"/>
            <w:vAlign w:val="center"/>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nil"/>
            </w:tcBorders>
            <w:shd w:val="clear" w:color="auto" w:fill="auto"/>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color w:val="auto"/>
                <w:lang w:val="en-GB"/>
              </w:rPr>
            </w:pPr>
          </w:p>
        </w:tc>
      </w:tr>
      <w:tr w:rsidR="00C23AF2" w:rsidRPr="004056B0" w:rsidTr="007D0024">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t>3</w:t>
            </w:r>
          </w:p>
        </w:tc>
        <w:tc>
          <w:tcPr>
            <w:tcW w:w="0" w:type="auto"/>
            <w:shd w:val="clear" w:color="auto" w:fill="auto"/>
            <w:vAlign w:val="bottom"/>
          </w:tcPr>
          <w:p w:rsidR="00C23AF2" w:rsidRPr="004056B0" w:rsidDel="00DA35CA"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OldNew+logAreasqrt+SeaTemp+sqrtSeasp</w:t>
            </w:r>
            <w:proofErr w:type="spellEnd"/>
          </w:p>
        </w:tc>
        <w:tc>
          <w:tcPr>
            <w:tcW w:w="0" w:type="auto"/>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203.863</w:t>
            </w:r>
          </w:p>
        </w:tc>
        <w:tc>
          <w:tcPr>
            <w:tcW w:w="0" w:type="auto"/>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22.205</w:t>
            </w:r>
          </w:p>
        </w:tc>
        <w:tc>
          <w:tcPr>
            <w:tcW w:w="0" w:type="auto"/>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w:t>
            </w:r>
          </w:p>
        </w:tc>
        <w:tc>
          <w:tcPr>
            <w:tcW w:w="0" w:type="auto"/>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w:t>
            </w:r>
          </w:p>
        </w:tc>
        <w:tc>
          <w:tcPr>
            <w:tcW w:w="0" w:type="auto"/>
            <w:tcBorders>
              <w:top w:val="nil"/>
              <w:bottom w:val="nil"/>
            </w:tcBorders>
            <w:shd w:val="clear" w:color="auto" w:fill="auto"/>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0.132</w:t>
            </w:r>
          </w:p>
        </w:tc>
        <w:tc>
          <w:tcPr>
            <w:tcW w:w="0" w:type="auto"/>
            <w:tcBorders>
              <w:top w:val="nil"/>
              <w:bottom w:val="nil"/>
            </w:tcBorders>
            <w:shd w:val="clear" w:color="auto" w:fill="auto"/>
            <w:vAlign w:val="center"/>
          </w:tcPr>
          <w:p w:rsidR="00C23AF2" w:rsidRPr="004056B0" w:rsidRDefault="00C23AF2"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nil"/>
            </w:tcBorders>
            <w:shd w:val="clear" w:color="auto" w:fill="auto"/>
          </w:tcPr>
          <w:p w:rsidR="00C23AF2" w:rsidRPr="004056B0"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cs="Calibri"/>
                <w:color w:val="auto"/>
                <w:lang w:val="en-GB"/>
              </w:rPr>
            </w:pPr>
          </w:p>
        </w:tc>
      </w:tr>
      <w:tr w:rsidR="00C23AF2" w:rsidRPr="004056B0" w:rsidTr="007D00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t>4</w:t>
            </w:r>
          </w:p>
        </w:tc>
        <w:tc>
          <w:tcPr>
            <w:tcW w:w="0" w:type="auto"/>
            <w:shd w:val="clear" w:color="auto" w:fill="auto"/>
            <w:vAlign w:val="bottom"/>
          </w:tcPr>
          <w:p w:rsidR="00C23AF2" w:rsidRPr="004056B0" w:rsidDel="00DA35CA"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OldNew+logArea+GVI</w:t>
            </w:r>
            <w:proofErr w:type="spellEnd"/>
            <w:r w:rsidRPr="004056B0">
              <w:rPr>
                <w:rFonts w:ascii="Times New Roman" w:hAnsi="Times New Roman"/>
                <w:color w:val="auto"/>
                <w:sz w:val="24"/>
                <w:szCs w:val="24"/>
                <w:lang w:val="en-GB"/>
              </w:rPr>
              <w:t xml:space="preserve"> </w:t>
            </w:r>
          </w:p>
        </w:tc>
        <w:tc>
          <w:tcPr>
            <w:tcW w:w="0" w:type="auto"/>
            <w:shd w:val="clear" w:color="auto" w:fill="auto"/>
            <w:noWrap/>
            <w:hideMark/>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181.658</w:t>
            </w:r>
          </w:p>
        </w:tc>
        <w:tc>
          <w:tcPr>
            <w:tcW w:w="0" w:type="auto"/>
            <w:shd w:val="clear" w:color="auto" w:fill="auto"/>
            <w:noWrap/>
            <w:hideMark/>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w:t>
            </w:r>
          </w:p>
        </w:tc>
        <w:tc>
          <w:tcPr>
            <w:tcW w:w="0" w:type="auto"/>
            <w:shd w:val="clear" w:color="auto" w:fill="auto"/>
            <w:noWrap/>
            <w:hideMark/>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w:t>
            </w:r>
          </w:p>
        </w:tc>
        <w:tc>
          <w:tcPr>
            <w:tcW w:w="0" w:type="auto"/>
            <w:shd w:val="clear" w:color="auto" w:fill="auto"/>
            <w:noWrap/>
            <w:hideMark/>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0.519</w:t>
            </w:r>
          </w:p>
        </w:tc>
        <w:tc>
          <w:tcPr>
            <w:tcW w:w="0" w:type="auto"/>
            <w:tcBorders>
              <w:top w:val="nil"/>
              <w:bottom w:val="nil"/>
            </w:tcBorders>
            <w:shd w:val="clear" w:color="auto" w:fill="auto"/>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0.235</w:t>
            </w:r>
          </w:p>
        </w:tc>
        <w:tc>
          <w:tcPr>
            <w:tcW w:w="0" w:type="auto"/>
            <w:tcBorders>
              <w:top w:val="nil"/>
              <w:bottom w:val="nil"/>
            </w:tcBorders>
            <w:shd w:val="clear" w:color="auto" w:fill="auto"/>
            <w:vAlign w:val="center"/>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nil"/>
            </w:tcBorders>
            <w:shd w:val="clear" w:color="auto" w:fill="auto"/>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color w:val="auto"/>
                <w:lang w:val="en-GB"/>
              </w:rPr>
            </w:pPr>
          </w:p>
        </w:tc>
      </w:tr>
      <w:tr w:rsidR="00C23AF2" w:rsidRPr="004056B0" w:rsidTr="007D0024">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t>5</w:t>
            </w:r>
          </w:p>
        </w:tc>
        <w:tc>
          <w:tcPr>
            <w:tcW w:w="0" w:type="auto"/>
            <w:shd w:val="clear" w:color="auto" w:fill="auto"/>
            <w:vAlign w:val="bottom"/>
          </w:tcPr>
          <w:p w:rsidR="00C23AF2" w:rsidRPr="004056B0" w:rsidDel="00DA35CA"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OldNew+logArea+GVI+sqrtSeaTemp</w:t>
            </w:r>
            <w:proofErr w:type="spellEnd"/>
          </w:p>
        </w:tc>
        <w:tc>
          <w:tcPr>
            <w:tcW w:w="0" w:type="auto"/>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183.586</w:t>
            </w:r>
          </w:p>
        </w:tc>
        <w:tc>
          <w:tcPr>
            <w:tcW w:w="0" w:type="auto"/>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1.928</w:t>
            </w:r>
          </w:p>
        </w:tc>
        <w:tc>
          <w:tcPr>
            <w:tcW w:w="0" w:type="auto"/>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0.381</w:t>
            </w:r>
          </w:p>
        </w:tc>
        <w:tc>
          <w:tcPr>
            <w:tcW w:w="0" w:type="auto"/>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0.198</w:t>
            </w:r>
          </w:p>
        </w:tc>
        <w:tc>
          <w:tcPr>
            <w:tcW w:w="0" w:type="auto"/>
            <w:tcBorders>
              <w:top w:val="nil"/>
              <w:bottom w:val="nil"/>
            </w:tcBorders>
            <w:shd w:val="clear" w:color="auto" w:fill="auto"/>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0.235</w:t>
            </w:r>
          </w:p>
        </w:tc>
        <w:tc>
          <w:tcPr>
            <w:tcW w:w="0" w:type="auto"/>
            <w:tcBorders>
              <w:top w:val="nil"/>
              <w:bottom w:val="nil"/>
            </w:tcBorders>
            <w:shd w:val="clear" w:color="auto" w:fill="auto"/>
            <w:vAlign w:val="center"/>
          </w:tcPr>
          <w:p w:rsidR="00C23AF2" w:rsidRPr="004056B0" w:rsidRDefault="00C23AF2"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nil"/>
            </w:tcBorders>
            <w:shd w:val="clear" w:color="auto" w:fill="auto"/>
          </w:tcPr>
          <w:p w:rsidR="00C23AF2" w:rsidRPr="004056B0"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cs="Calibri"/>
                <w:color w:val="auto"/>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noWrap/>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t>6</w:t>
            </w:r>
          </w:p>
        </w:tc>
        <w:tc>
          <w:tcPr>
            <w:tcW w:w="0" w:type="auto"/>
            <w:tcBorders>
              <w:bottom w:val="nil"/>
            </w:tcBorders>
            <w:shd w:val="clear" w:color="auto" w:fill="auto"/>
            <w:vAlign w:val="bottom"/>
          </w:tcPr>
          <w:p w:rsidR="00C23AF2" w:rsidRPr="004056B0" w:rsidDel="00DA35CA"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OldNew+logArea+sqrtSeasp+GVI</w:t>
            </w:r>
            <w:proofErr w:type="spellEnd"/>
            <w:r w:rsidRPr="004056B0">
              <w:rPr>
                <w:rFonts w:ascii="Times New Roman" w:hAnsi="Times New Roman"/>
                <w:color w:val="auto"/>
                <w:sz w:val="24"/>
                <w:szCs w:val="24"/>
                <w:lang w:val="en-GB"/>
              </w:rPr>
              <w:t xml:space="preserve"> </w:t>
            </w:r>
          </w:p>
        </w:tc>
        <w:tc>
          <w:tcPr>
            <w:tcW w:w="0" w:type="auto"/>
            <w:tcBorders>
              <w:bottom w:val="nil"/>
            </w:tcBorders>
            <w:shd w:val="clear" w:color="auto" w:fill="auto"/>
            <w:noWrap/>
            <w:hideMark/>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183.535</w:t>
            </w:r>
          </w:p>
        </w:tc>
        <w:tc>
          <w:tcPr>
            <w:tcW w:w="0" w:type="auto"/>
            <w:tcBorders>
              <w:bottom w:val="nil"/>
            </w:tcBorders>
            <w:shd w:val="clear" w:color="auto" w:fill="auto"/>
            <w:noWrap/>
            <w:hideMark/>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1.877</w:t>
            </w:r>
          </w:p>
        </w:tc>
        <w:tc>
          <w:tcPr>
            <w:tcW w:w="0" w:type="auto"/>
            <w:tcBorders>
              <w:bottom w:val="nil"/>
            </w:tcBorders>
            <w:shd w:val="clear" w:color="auto" w:fill="auto"/>
            <w:noWrap/>
            <w:hideMark/>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0.391</w:t>
            </w:r>
          </w:p>
        </w:tc>
        <w:tc>
          <w:tcPr>
            <w:tcW w:w="0" w:type="auto"/>
            <w:tcBorders>
              <w:bottom w:val="nil"/>
            </w:tcBorders>
            <w:shd w:val="clear" w:color="auto" w:fill="auto"/>
            <w:noWrap/>
            <w:hideMark/>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0.203</w:t>
            </w:r>
          </w:p>
        </w:tc>
        <w:tc>
          <w:tcPr>
            <w:tcW w:w="0" w:type="auto"/>
            <w:tcBorders>
              <w:top w:val="nil"/>
              <w:bottom w:val="nil"/>
            </w:tcBorders>
            <w:shd w:val="clear" w:color="auto" w:fill="auto"/>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0.236</w:t>
            </w:r>
          </w:p>
        </w:tc>
        <w:tc>
          <w:tcPr>
            <w:tcW w:w="0" w:type="auto"/>
            <w:tcBorders>
              <w:top w:val="nil"/>
              <w:bottom w:val="nil"/>
            </w:tcBorders>
            <w:shd w:val="clear" w:color="auto" w:fill="auto"/>
            <w:vAlign w:val="center"/>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nil"/>
            </w:tcBorders>
            <w:shd w:val="clear" w:color="auto" w:fill="auto"/>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color w:val="auto"/>
                <w:lang w:val="en-GB"/>
              </w:rPr>
            </w:pPr>
          </w:p>
        </w:tc>
      </w:tr>
      <w:tr w:rsidR="004056B0" w:rsidRPr="004056B0"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6" w:space="0" w:color="auto"/>
            </w:tcBorders>
            <w:shd w:val="clear" w:color="auto" w:fill="auto"/>
            <w:noWrap/>
            <w:hideMark/>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t>7</w:t>
            </w:r>
          </w:p>
        </w:tc>
        <w:tc>
          <w:tcPr>
            <w:tcW w:w="0" w:type="auto"/>
            <w:tcBorders>
              <w:top w:val="nil"/>
              <w:bottom w:val="single" w:sz="6" w:space="0" w:color="auto"/>
            </w:tcBorders>
            <w:shd w:val="clear" w:color="auto" w:fill="auto"/>
            <w:vAlign w:val="bottom"/>
          </w:tcPr>
          <w:p w:rsidR="00C23AF2" w:rsidRPr="004056B0" w:rsidDel="00DA35CA"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OldNew+logArea+sqrtSeasp+sqrtSeaTemp</w:t>
            </w:r>
            <w:proofErr w:type="spellEnd"/>
            <w:r w:rsidRPr="004056B0">
              <w:rPr>
                <w:rFonts w:ascii="Times New Roman" w:hAnsi="Times New Roman"/>
                <w:color w:val="auto"/>
                <w:sz w:val="24"/>
                <w:szCs w:val="24"/>
                <w:lang w:val="en-GB"/>
              </w:rPr>
              <w:t xml:space="preserve"> </w:t>
            </w:r>
          </w:p>
        </w:tc>
        <w:tc>
          <w:tcPr>
            <w:tcW w:w="0" w:type="auto"/>
            <w:tcBorders>
              <w:top w:val="nil"/>
              <w:bottom w:val="single" w:sz="6" w:space="0" w:color="auto"/>
            </w:tcBorders>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185.41</w:t>
            </w:r>
          </w:p>
        </w:tc>
        <w:tc>
          <w:tcPr>
            <w:tcW w:w="0" w:type="auto"/>
            <w:tcBorders>
              <w:top w:val="nil"/>
              <w:bottom w:val="single" w:sz="6" w:space="0" w:color="auto"/>
            </w:tcBorders>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3.752</w:t>
            </w:r>
          </w:p>
        </w:tc>
        <w:tc>
          <w:tcPr>
            <w:tcW w:w="0" w:type="auto"/>
            <w:tcBorders>
              <w:top w:val="nil"/>
              <w:bottom w:val="single" w:sz="6" w:space="0" w:color="auto"/>
            </w:tcBorders>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0.153</w:t>
            </w:r>
          </w:p>
        </w:tc>
        <w:tc>
          <w:tcPr>
            <w:tcW w:w="0" w:type="auto"/>
            <w:tcBorders>
              <w:top w:val="nil"/>
              <w:bottom w:val="single" w:sz="6" w:space="0" w:color="auto"/>
            </w:tcBorders>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0.08</w:t>
            </w:r>
          </w:p>
        </w:tc>
        <w:tc>
          <w:tcPr>
            <w:tcW w:w="0" w:type="auto"/>
            <w:tcBorders>
              <w:top w:val="nil"/>
              <w:bottom w:val="single" w:sz="6" w:space="0" w:color="auto"/>
            </w:tcBorders>
            <w:shd w:val="clear" w:color="auto" w:fill="auto"/>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0.237</w:t>
            </w:r>
          </w:p>
        </w:tc>
        <w:tc>
          <w:tcPr>
            <w:tcW w:w="0" w:type="auto"/>
            <w:tcBorders>
              <w:top w:val="nil"/>
              <w:bottom w:val="single" w:sz="6" w:space="0" w:color="auto"/>
            </w:tcBorders>
          </w:tcPr>
          <w:p w:rsidR="00C23AF2" w:rsidRPr="004056B0" w:rsidRDefault="00C23AF2"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single" w:sz="6" w:space="0" w:color="auto"/>
            </w:tcBorders>
          </w:tcPr>
          <w:p w:rsidR="00C23AF2" w:rsidRPr="004056B0"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cs="Calibri"/>
                <w:color w:val="auto"/>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bottom w:val="nil"/>
            </w:tcBorders>
            <w:shd w:val="clear" w:color="auto" w:fill="EEECE1" w:themeFill="background2"/>
            <w:noWrap/>
          </w:tcPr>
          <w:p w:rsidR="00C23AF2" w:rsidRPr="004056B0" w:rsidRDefault="00C23AF2" w:rsidP="00C23AF2">
            <w:pPr>
              <w:numPr>
                <w:ilvl w:val="0"/>
                <w:numId w:val="2"/>
              </w:numPr>
              <w:spacing w:line="360" w:lineRule="auto"/>
              <w:contextualSpacing/>
              <w:jc w:val="center"/>
              <w:rPr>
                <w:rFonts w:ascii="Times New Roman" w:hAnsi="Times New Roman"/>
                <w:b w:val="0"/>
                <w:bCs w:val="0"/>
                <w:i/>
                <w:color w:val="auto"/>
                <w:sz w:val="24"/>
                <w:szCs w:val="24"/>
                <w:lang w:val="en-GB"/>
              </w:rPr>
            </w:pPr>
          </w:p>
        </w:tc>
        <w:tc>
          <w:tcPr>
            <w:tcW w:w="0" w:type="auto"/>
            <w:tcBorders>
              <w:top w:val="single" w:sz="6" w:space="0" w:color="auto"/>
              <w:bottom w:val="nil"/>
            </w:tcBorders>
            <w:shd w:val="clear" w:color="auto" w:fill="EEECE1" w:themeFill="background2"/>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4056B0">
              <w:rPr>
                <w:rFonts w:ascii="Times New Roman" w:hAnsi="Times New Roman"/>
                <w:i/>
                <w:color w:val="auto"/>
                <w:sz w:val="24"/>
                <w:szCs w:val="24"/>
                <w:lang w:val="en-GB"/>
              </w:rPr>
              <w:t>Spatial</w:t>
            </w:r>
          </w:p>
        </w:tc>
        <w:tc>
          <w:tcPr>
            <w:tcW w:w="0" w:type="auto"/>
            <w:tcBorders>
              <w:top w:val="single" w:sz="6" w:space="0" w:color="auto"/>
              <w:bottom w:val="nil"/>
            </w:tcBorders>
            <w:shd w:val="clear" w:color="auto" w:fill="EEECE1" w:themeFill="background2"/>
            <w:noWrap/>
            <w:vAlign w:val="center"/>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noWrap/>
            <w:vAlign w:val="center"/>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noWrap/>
            <w:vAlign w:val="center"/>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noWrap/>
            <w:vAlign w:val="center"/>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vAlign w:val="center"/>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r>
      <w:tr w:rsidR="00C23AF2" w:rsidRPr="004056B0" w:rsidTr="007D0024">
        <w:trPr>
          <w:trHeight w:val="251"/>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noWrap/>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t>1</w:t>
            </w:r>
          </w:p>
        </w:tc>
        <w:tc>
          <w:tcPr>
            <w:tcW w:w="0" w:type="auto"/>
            <w:tcBorders>
              <w:top w:val="nil"/>
            </w:tcBorders>
            <w:shd w:val="clear" w:color="auto" w:fill="auto"/>
            <w:vAlign w:val="bottom"/>
          </w:tcPr>
          <w:p w:rsidR="00C23AF2" w:rsidRPr="004056B0" w:rsidDel="00DA35CA"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OldNew+logArea+sqrtSeaTemp+ac</w:t>
            </w:r>
            <w:proofErr w:type="spellEnd"/>
          </w:p>
        </w:tc>
        <w:tc>
          <w:tcPr>
            <w:tcW w:w="0" w:type="auto"/>
            <w:tcBorders>
              <w:top w:val="nil"/>
            </w:tcBorders>
            <w:shd w:val="clear" w:color="auto" w:fill="auto"/>
            <w:noWrap/>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148.648</w:t>
            </w:r>
          </w:p>
        </w:tc>
        <w:tc>
          <w:tcPr>
            <w:tcW w:w="0" w:type="auto"/>
            <w:tcBorders>
              <w:top w:val="nil"/>
            </w:tcBorders>
            <w:shd w:val="clear" w:color="auto" w:fill="auto"/>
            <w:noWrap/>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6.143</w:t>
            </w:r>
          </w:p>
        </w:tc>
        <w:tc>
          <w:tcPr>
            <w:tcW w:w="0" w:type="auto"/>
            <w:tcBorders>
              <w:top w:val="nil"/>
            </w:tcBorders>
            <w:shd w:val="clear" w:color="auto" w:fill="auto"/>
            <w:noWrap/>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0.046</w:t>
            </w:r>
          </w:p>
        </w:tc>
        <w:tc>
          <w:tcPr>
            <w:tcW w:w="0" w:type="auto"/>
            <w:tcBorders>
              <w:top w:val="nil"/>
            </w:tcBorders>
            <w:shd w:val="clear" w:color="auto" w:fill="auto"/>
            <w:noWrap/>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0.022</w:t>
            </w:r>
          </w:p>
        </w:tc>
        <w:tc>
          <w:tcPr>
            <w:tcW w:w="0" w:type="auto"/>
            <w:tcBorders>
              <w:top w:val="nil"/>
              <w:bottom w:val="nil"/>
            </w:tcBorders>
            <w:shd w:val="clear" w:color="auto" w:fill="auto"/>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0.456</w:t>
            </w:r>
          </w:p>
        </w:tc>
        <w:tc>
          <w:tcPr>
            <w:tcW w:w="0" w:type="auto"/>
            <w:tcBorders>
              <w:top w:val="nil"/>
              <w:bottom w:val="nil"/>
            </w:tcBorders>
            <w:shd w:val="clear" w:color="auto" w:fill="auto"/>
            <w:vAlign w:val="center"/>
          </w:tcPr>
          <w:p w:rsidR="00C23AF2" w:rsidRPr="004056B0" w:rsidRDefault="00C23AF2"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nil"/>
            </w:tcBorders>
          </w:tcPr>
          <w:p w:rsidR="00C23AF2" w:rsidRPr="004056B0"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cs="Calibri"/>
                <w:color w:val="auto"/>
                <w:lang w:val="en-GB"/>
              </w:rPr>
            </w:pPr>
          </w:p>
        </w:tc>
      </w:tr>
      <w:tr w:rsidR="00C23AF2" w:rsidRPr="004056B0" w:rsidTr="007D00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t>2</w:t>
            </w:r>
          </w:p>
        </w:tc>
        <w:tc>
          <w:tcPr>
            <w:tcW w:w="0" w:type="auto"/>
            <w:shd w:val="clear" w:color="auto" w:fill="auto"/>
            <w:vAlign w:val="bottom"/>
          </w:tcPr>
          <w:p w:rsidR="00C23AF2" w:rsidRPr="004056B0" w:rsidDel="00DA35CA"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OldNew+logArea+sqrtSeasp+ac</w:t>
            </w:r>
            <w:proofErr w:type="spellEnd"/>
          </w:p>
        </w:tc>
        <w:tc>
          <w:tcPr>
            <w:tcW w:w="0" w:type="auto"/>
            <w:shd w:val="clear" w:color="auto" w:fill="auto"/>
            <w:noWrap/>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148.552</w:t>
            </w:r>
          </w:p>
        </w:tc>
        <w:tc>
          <w:tcPr>
            <w:tcW w:w="0" w:type="auto"/>
            <w:shd w:val="clear" w:color="auto" w:fill="auto"/>
            <w:noWrap/>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6.047</w:t>
            </w:r>
          </w:p>
        </w:tc>
        <w:tc>
          <w:tcPr>
            <w:tcW w:w="0" w:type="auto"/>
            <w:shd w:val="clear" w:color="auto" w:fill="auto"/>
            <w:noWrap/>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0.049</w:t>
            </w:r>
          </w:p>
        </w:tc>
        <w:tc>
          <w:tcPr>
            <w:tcW w:w="0" w:type="auto"/>
            <w:shd w:val="clear" w:color="auto" w:fill="auto"/>
            <w:noWrap/>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0.023</w:t>
            </w:r>
          </w:p>
        </w:tc>
        <w:tc>
          <w:tcPr>
            <w:tcW w:w="0" w:type="auto"/>
            <w:tcBorders>
              <w:top w:val="nil"/>
              <w:bottom w:val="nil"/>
            </w:tcBorders>
            <w:shd w:val="clear" w:color="auto" w:fill="auto"/>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0.458</w:t>
            </w:r>
          </w:p>
        </w:tc>
        <w:tc>
          <w:tcPr>
            <w:tcW w:w="0" w:type="auto"/>
            <w:tcBorders>
              <w:top w:val="nil"/>
              <w:bottom w:val="nil"/>
            </w:tcBorders>
            <w:shd w:val="clear" w:color="auto" w:fill="auto"/>
            <w:vAlign w:val="center"/>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nil"/>
            </w:tcBorders>
            <w:shd w:val="clear" w:color="auto" w:fill="auto"/>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color w:val="auto"/>
                <w:lang w:val="en-GB"/>
              </w:rPr>
            </w:pPr>
          </w:p>
        </w:tc>
      </w:tr>
      <w:tr w:rsidR="004056B0" w:rsidRPr="004056B0"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noWrap/>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t>3</w:t>
            </w:r>
          </w:p>
        </w:tc>
        <w:tc>
          <w:tcPr>
            <w:tcW w:w="0" w:type="auto"/>
            <w:tcBorders>
              <w:bottom w:val="nil"/>
            </w:tcBorders>
            <w:shd w:val="clear" w:color="auto" w:fill="auto"/>
            <w:vAlign w:val="bottom"/>
          </w:tcPr>
          <w:p w:rsidR="00C23AF2" w:rsidRPr="004056B0" w:rsidDel="00DA35CA"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OldNew+logAreasqrt+SeaTemp+sqrtSeasp+ac</w:t>
            </w:r>
            <w:proofErr w:type="spellEnd"/>
          </w:p>
        </w:tc>
        <w:tc>
          <w:tcPr>
            <w:tcW w:w="0" w:type="auto"/>
            <w:tcBorders>
              <w:bottom w:val="nil"/>
            </w:tcBorders>
            <w:shd w:val="clear" w:color="auto" w:fill="auto"/>
            <w:noWrap/>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150.49</w:t>
            </w:r>
          </w:p>
        </w:tc>
        <w:tc>
          <w:tcPr>
            <w:tcW w:w="0" w:type="auto"/>
            <w:tcBorders>
              <w:bottom w:val="nil"/>
            </w:tcBorders>
            <w:shd w:val="clear" w:color="auto" w:fill="auto"/>
            <w:noWrap/>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7.986</w:t>
            </w:r>
          </w:p>
        </w:tc>
        <w:tc>
          <w:tcPr>
            <w:tcW w:w="0" w:type="auto"/>
            <w:tcBorders>
              <w:bottom w:val="nil"/>
            </w:tcBorders>
            <w:shd w:val="clear" w:color="auto" w:fill="auto"/>
            <w:noWrap/>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0.018</w:t>
            </w:r>
          </w:p>
        </w:tc>
        <w:tc>
          <w:tcPr>
            <w:tcW w:w="0" w:type="auto"/>
            <w:tcBorders>
              <w:bottom w:val="nil"/>
            </w:tcBorders>
            <w:shd w:val="clear" w:color="auto" w:fill="auto"/>
            <w:noWrap/>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0.009</w:t>
            </w:r>
          </w:p>
        </w:tc>
        <w:tc>
          <w:tcPr>
            <w:tcW w:w="0" w:type="auto"/>
            <w:tcBorders>
              <w:top w:val="nil"/>
              <w:bottom w:val="nil"/>
            </w:tcBorders>
            <w:shd w:val="clear" w:color="auto" w:fill="auto"/>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0.459</w:t>
            </w:r>
          </w:p>
        </w:tc>
        <w:tc>
          <w:tcPr>
            <w:tcW w:w="0" w:type="auto"/>
            <w:tcBorders>
              <w:top w:val="nil"/>
              <w:bottom w:val="nil"/>
            </w:tcBorders>
            <w:shd w:val="clear" w:color="auto" w:fill="auto"/>
            <w:vAlign w:val="center"/>
          </w:tcPr>
          <w:p w:rsidR="00C23AF2" w:rsidRPr="004056B0" w:rsidRDefault="00C23AF2"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nil"/>
            </w:tcBorders>
            <w:shd w:val="clear" w:color="auto" w:fill="auto"/>
          </w:tcPr>
          <w:p w:rsidR="00C23AF2" w:rsidRPr="004056B0"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cs="Calibri"/>
                <w:color w:val="auto"/>
                <w:lang w:val="en-GB"/>
              </w:rPr>
            </w:pPr>
          </w:p>
        </w:tc>
      </w:tr>
      <w:tr w:rsidR="004056B0" w:rsidRPr="004056B0"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noWrap/>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t>4</w:t>
            </w:r>
          </w:p>
        </w:tc>
        <w:tc>
          <w:tcPr>
            <w:tcW w:w="0" w:type="auto"/>
            <w:tcBorders>
              <w:top w:val="nil"/>
              <w:bottom w:val="nil"/>
            </w:tcBorders>
            <w:shd w:val="clear" w:color="auto" w:fill="auto"/>
            <w:vAlign w:val="bottom"/>
          </w:tcPr>
          <w:p w:rsidR="00C23AF2" w:rsidRPr="004056B0" w:rsidDel="00DA35CA"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OldNew+logArea+GVI+ac</w:t>
            </w:r>
            <w:proofErr w:type="spellEnd"/>
            <w:r w:rsidRPr="004056B0">
              <w:rPr>
                <w:rFonts w:ascii="Times New Roman" w:hAnsi="Times New Roman"/>
                <w:color w:val="auto"/>
                <w:sz w:val="24"/>
                <w:szCs w:val="24"/>
                <w:lang w:val="en-GB"/>
              </w:rPr>
              <w:t xml:space="preserve"> </w:t>
            </w:r>
          </w:p>
        </w:tc>
        <w:tc>
          <w:tcPr>
            <w:tcW w:w="0" w:type="auto"/>
            <w:tcBorders>
              <w:top w:val="nil"/>
              <w:bottom w:val="nil"/>
            </w:tcBorders>
            <w:shd w:val="clear" w:color="auto" w:fill="auto"/>
            <w:noWrap/>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142.505</w:t>
            </w:r>
          </w:p>
        </w:tc>
        <w:tc>
          <w:tcPr>
            <w:tcW w:w="0" w:type="auto"/>
            <w:tcBorders>
              <w:top w:val="nil"/>
              <w:bottom w:val="nil"/>
            </w:tcBorders>
            <w:shd w:val="clear" w:color="auto" w:fill="auto"/>
            <w:noWrap/>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w:t>
            </w:r>
          </w:p>
        </w:tc>
        <w:tc>
          <w:tcPr>
            <w:tcW w:w="0" w:type="auto"/>
            <w:tcBorders>
              <w:top w:val="nil"/>
              <w:bottom w:val="nil"/>
            </w:tcBorders>
            <w:shd w:val="clear" w:color="auto" w:fill="auto"/>
            <w:noWrap/>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w:t>
            </w:r>
          </w:p>
        </w:tc>
        <w:tc>
          <w:tcPr>
            <w:tcW w:w="0" w:type="auto"/>
            <w:tcBorders>
              <w:top w:val="nil"/>
              <w:bottom w:val="nil"/>
            </w:tcBorders>
            <w:shd w:val="clear" w:color="auto" w:fill="auto"/>
            <w:noWrap/>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0.475</w:t>
            </w:r>
          </w:p>
        </w:tc>
        <w:tc>
          <w:tcPr>
            <w:tcW w:w="0" w:type="auto"/>
            <w:tcBorders>
              <w:top w:val="nil"/>
              <w:bottom w:val="nil"/>
            </w:tcBorders>
            <w:shd w:val="clear" w:color="auto" w:fill="auto"/>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0.484</w:t>
            </w:r>
          </w:p>
        </w:tc>
        <w:tc>
          <w:tcPr>
            <w:tcW w:w="0" w:type="auto"/>
            <w:tcBorders>
              <w:top w:val="nil"/>
              <w:bottom w:val="nil"/>
            </w:tcBorders>
            <w:shd w:val="clear" w:color="auto" w:fill="auto"/>
            <w:vAlign w:val="center"/>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nil"/>
            </w:tcBorders>
            <w:shd w:val="clear" w:color="auto" w:fill="auto"/>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color w:val="auto"/>
                <w:lang w:val="en-GB"/>
              </w:rPr>
            </w:pPr>
          </w:p>
        </w:tc>
      </w:tr>
      <w:tr w:rsidR="004056B0" w:rsidRPr="004056B0"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noWrap/>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lastRenderedPageBreak/>
              <w:t>5</w:t>
            </w:r>
          </w:p>
        </w:tc>
        <w:tc>
          <w:tcPr>
            <w:tcW w:w="0" w:type="auto"/>
            <w:tcBorders>
              <w:top w:val="nil"/>
            </w:tcBorders>
            <w:shd w:val="clear" w:color="auto" w:fill="auto"/>
            <w:vAlign w:val="bottom"/>
          </w:tcPr>
          <w:p w:rsidR="00C23AF2" w:rsidRPr="004056B0" w:rsidDel="00DA35CA"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OldNew+logArea+GVI+sqrtSeaTemp+ac</w:t>
            </w:r>
            <w:proofErr w:type="spellEnd"/>
          </w:p>
        </w:tc>
        <w:tc>
          <w:tcPr>
            <w:tcW w:w="0" w:type="auto"/>
            <w:tcBorders>
              <w:top w:val="nil"/>
            </w:tcBorders>
            <w:shd w:val="clear" w:color="auto" w:fill="auto"/>
            <w:noWrap/>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144.306</w:t>
            </w:r>
          </w:p>
        </w:tc>
        <w:tc>
          <w:tcPr>
            <w:tcW w:w="0" w:type="auto"/>
            <w:tcBorders>
              <w:top w:val="nil"/>
            </w:tcBorders>
            <w:shd w:val="clear" w:color="auto" w:fill="auto"/>
            <w:noWrap/>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1.802</w:t>
            </w:r>
          </w:p>
        </w:tc>
        <w:tc>
          <w:tcPr>
            <w:tcW w:w="0" w:type="auto"/>
            <w:tcBorders>
              <w:top w:val="nil"/>
            </w:tcBorders>
            <w:shd w:val="clear" w:color="auto" w:fill="auto"/>
            <w:noWrap/>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0.406</w:t>
            </w:r>
          </w:p>
        </w:tc>
        <w:tc>
          <w:tcPr>
            <w:tcW w:w="0" w:type="auto"/>
            <w:tcBorders>
              <w:top w:val="nil"/>
            </w:tcBorders>
            <w:shd w:val="clear" w:color="auto" w:fill="auto"/>
            <w:noWrap/>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0.193</w:t>
            </w:r>
          </w:p>
        </w:tc>
        <w:tc>
          <w:tcPr>
            <w:tcW w:w="0" w:type="auto"/>
            <w:tcBorders>
              <w:top w:val="nil"/>
              <w:bottom w:val="nil"/>
            </w:tcBorders>
            <w:shd w:val="clear" w:color="auto" w:fill="auto"/>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0.488</w:t>
            </w:r>
          </w:p>
        </w:tc>
        <w:tc>
          <w:tcPr>
            <w:tcW w:w="0" w:type="auto"/>
            <w:tcBorders>
              <w:top w:val="nil"/>
              <w:bottom w:val="nil"/>
            </w:tcBorders>
            <w:shd w:val="clear" w:color="auto" w:fill="auto"/>
            <w:vAlign w:val="center"/>
          </w:tcPr>
          <w:p w:rsidR="00C23AF2" w:rsidRPr="004056B0" w:rsidRDefault="00C23AF2"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nil"/>
            </w:tcBorders>
            <w:shd w:val="clear" w:color="auto" w:fill="auto"/>
          </w:tcPr>
          <w:p w:rsidR="00C23AF2" w:rsidRPr="004056B0"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cs="Calibri"/>
                <w:color w:val="auto"/>
                <w:lang w:val="en-GB"/>
              </w:rPr>
            </w:pPr>
          </w:p>
        </w:tc>
      </w:tr>
      <w:tr w:rsidR="00C23AF2" w:rsidRPr="004056B0" w:rsidTr="007D00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t>6</w:t>
            </w:r>
          </w:p>
        </w:tc>
        <w:tc>
          <w:tcPr>
            <w:tcW w:w="0" w:type="auto"/>
            <w:shd w:val="clear" w:color="auto" w:fill="auto"/>
            <w:vAlign w:val="bottom"/>
          </w:tcPr>
          <w:p w:rsidR="00C23AF2" w:rsidRPr="004056B0" w:rsidDel="00DA35CA"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OldNew+logArea+sqrtSeasp+GVI+ac</w:t>
            </w:r>
            <w:proofErr w:type="spellEnd"/>
            <w:r w:rsidRPr="004056B0">
              <w:rPr>
                <w:rFonts w:ascii="Times New Roman" w:hAnsi="Times New Roman"/>
                <w:color w:val="auto"/>
                <w:sz w:val="24"/>
                <w:szCs w:val="24"/>
                <w:lang w:val="en-GB"/>
              </w:rPr>
              <w:t xml:space="preserve"> </w:t>
            </w:r>
          </w:p>
        </w:tc>
        <w:tc>
          <w:tcPr>
            <w:tcW w:w="0" w:type="auto"/>
            <w:shd w:val="clear" w:color="auto" w:fill="auto"/>
            <w:noWrap/>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144.229</w:t>
            </w:r>
          </w:p>
        </w:tc>
        <w:tc>
          <w:tcPr>
            <w:tcW w:w="0" w:type="auto"/>
            <w:shd w:val="clear" w:color="auto" w:fill="auto"/>
            <w:noWrap/>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1.724</w:t>
            </w:r>
          </w:p>
        </w:tc>
        <w:tc>
          <w:tcPr>
            <w:tcW w:w="0" w:type="auto"/>
            <w:shd w:val="clear" w:color="auto" w:fill="auto"/>
            <w:noWrap/>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0.422</w:t>
            </w:r>
          </w:p>
        </w:tc>
        <w:tc>
          <w:tcPr>
            <w:tcW w:w="0" w:type="auto"/>
            <w:shd w:val="clear" w:color="auto" w:fill="auto"/>
            <w:noWrap/>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0.2</w:t>
            </w:r>
            <w:r w:rsidR="00AF7C41" w:rsidRPr="004056B0">
              <w:rPr>
                <w:rFonts w:ascii="Times New Roman" w:hAnsi="Times New Roman" w:cs="Times New Roman"/>
                <w:color w:val="auto"/>
                <w:sz w:val="24"/>
                <w:szCs w:val="24"/>
                <w:lang w:val="en-GB"/>
              </w:rPr>
              <w:t>00</w:t>
            </w:r>
          </w:p>
        </w:tc>
        <w:tc>
          <w:tcPr>
            <w:tcW w:w="0" w:type="auto"/>
            <w:tcBorders>
              <w:top w:val="nil"/>
              <w:bottom w:val="nil"/>
            </w:tcBorders>
            <w:shd w:val="clear" w:color="auto" w:fill="auto"/>
          </w:tcPr>
          <w:p w:rsidR="00C23AF2" w:rsidRPr="004056B0" w:rsidRDefault="00C23AF2" w:rsidP="00C23AF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0.488</w:t>
            </w:r>
          </w:p>
        </w:tc>
        <w:tc>
          <w:tcPr>
            <w:tcW w:w="0" w:type="auto"/>
            <w:tcBorders>
              <w:top w:val="nil"/>
              <w:bottom w:val="nil"/>
            </w:tcBorders>
            <w:shd w:val="clear" w:color="auto" w:fill="auto"/>
            <w:vAlign w:val="center"/>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nil"/>
            </w:tcBorders>
            <w:shd w:val="clear" w:color="auto" w:fill="auto"/>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cs="Calibri"/>
                <w:color w:val="auto"/>
                <w:lang w:val="en-GB"/>
              </w:rPr>
            </w:pPr>
          </w:p>
        </w:tc>
      </w:tr>
      <w:tr w:rsidR="00C23AF2" w:rsidRPr="004056B0" w:rsidTr="007D0024">
        <w:trPr>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single" w:sz="8" w:space="0" w:color="4F81BD" w:themeColor="accent1"/>
            </w:tcBorders>
            <w:shd w:val="clear" w:color="auto" w:fill="auto"/>
            <w:noWrap/>
            <w:hideMark/>
          </w:tcPr>
          <w:p w:rsidR="00C23AF2" w:rsidRPr="004056B0" w:rsidRDefault="00C23AF2" w:rsidP="00C23AF2">
            <w:pPr>
              <w:spacing w:line="360" w:lineRule="auto"/>
              <w:jc w:val="center"/>
              <w:rPr>
                <w:rFonts w:ascii="Times New Roman" w:hAnsi="Times New Roman"/>
                <w:b w:val="0"/>
                <w:bCs w:val="0"/>
                <w:color w:val="auto"/>
                <w:sz w:val="24"/>
                <w:szCs w:val="24"/>
                <w:lang w:val="en-GB" w:eastAsia="da-DK"/>
              </w:rPr>
            </w:pPr>
            <w:r w:rsidRPr="004056B0">
              <w:rPr>
                <w:rFonts w:ascii="Times New Roman" w:hAnsi="Times New Roman"/>
                <w:color w:val="auto"/>
                <w:sz w:val="24"/>
                <w:szCs w:val="24"/>
                <w:lang w:val="en-GB"/>
              </w:rPr>
              <w:t>7</w:t>
            </w:r>
          </w:p>
        </w:tc>
        <w:tc>
          <w:tcPr>
            <w:tcW w:w="0" w:type="auto"/>
            <w:tcBorders>
              <w:bottom w:val="single" w:sz="8" w:space="0" w:color="4F81BD" w:themeColor="accent1"/>
            </w:tcBorders>
            <w:shd w:val="clear" w:color="auto" w:fill="auto"/>
            <w:vAlign w:val="bottom"/>
          </w:tcPr>
          <w:p w:rsidR="00C23AF2" w:rsidRPr="004056B0" w:rsidDel="00DA35CA"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4056B0">
              <w:rPr>
                <w:rFonts w:ascii="Times New Roman" w:hAnsi="Times New Roman"/>
                <w:color w:val="auto"/>
                <w:sz w:val="24"/>
                <w:szCs w:val="24"/>
                <w:lang w:val="en-GB"/>
              </w:rPr>
              <w:t>OldNew+logArea+sqrtSeasp+sqrtSeaTemp+GVI+ac</w:t>
            </w:r>
            <w:proofErr w:type="spellEnd"/>
          </w:p>
        </w:tc>
        <w:tc>
          <w:tcPr>
            <w:tcW w:w="0" w:type="auto"/>
            <w:tcBorders>
              <w:bottom w:val="single" w:sz="8" w:space="0" w:color="4F81BD" w:themeColor="accent1"/>
            </w:tcBorders>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146.112</w:t>
            </w:r>
          </w:p>
        </w:tc>
        <w:tc>
          <w:tcPr>
            <w:tcW w:w="0" w:type="auto"/>
            <w:tcBorders>
              <w:bottom w:val="single" w:sz="8" w:space="0" w:color="4F81BD" w:themeColor="accent1"/>
            </w:tcBorders>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3.608</w:t>
            </w:r>
          </w:p>
        </w:tc>
        <w:tc>
          <w:tcPr>
            <w:tcW w:w="0" w:type="auto"/>
            <w:tcBorders>
              <w:bottom w:val="single" w:sz="8" w:space="0" w:color="4F81BD" w:themeColor="accent1"/>
            </w:tcBorders>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0.165</w:t>
            </w:r>
          </w:p>
        </w:tc>
        <w:tc>
          <w:tcPr>
            <w:tcW w:w="0" w:type="auto"/>
            <w:tcBorders>
              <w:bottom w:val="single" w:sz="8" w:space="0" w:color="4F81BD" w:themeColor="accent1"/>
            </w:tcBorders>
            <w:shd w:val="clear" w:color="auto" w:fill="auto"/>
            <w:noWrap/>
            <w:hideMark/>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0.078</w:t>
            </w:r>
          </w:p>
        </w:tc>
        <w:tc>
          <w:tcPr>
            <w:tcW w:w="0" w:type="auto"/>
            <w:tcBorders>
              <w:top w:val="nil"/>
              <w:bottom w:val="single" w:sz="8" w:space="0" w:color="4F81BD" w:themeColor="accent1"/>
            </w:tcBorders>
            <w:shd w:val="clear" w:color="auto" w:fill="auto"/>
          </w:tcPr>
          <w:p w:rsidR="00C23AF2" w:rsidRPr="004056B0" w:rsidRDefault="00C23AF2" w:rsidP="00C23AF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0.491</w:t>
            </w:r>
          </w:p>
        </w:tc>
        <w:tc>
          <w:tcPr>
            <w:tcW w:w="0" w:type="auto"/>
            <w:tcBorders>
              <w:top w:val="nil"/>
              <w:bottom w:val="single" w:sz="8" w:space="0" w:color="4F81BD" w:themeColor="accent1"/>
            </w:tcBorders>
            <w:shd w:val="clear" w:color="auto" w:fill="auto"/>
          </w:tcPr>
          <w:p w:rsidR="00C23AF2" w:rsidRPr="004056B0" w:rsidRDefault="00C23AF2" w:rsidP="00C23AF2">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rPr>
            </w:pPr>
          </w:p>
        </w:tc>
        <w:tc>
          <w:tcPr>
            <w:tcW w:w="0" w:type="auto"/>
            <w:tcBorders>
              <w:top w:val="nil"/>
              <w:bottom w:val="single" w:sz="8" w:space="0" w:color="4F81BD" w:themeColor="accent1"/>
            </w:tcBorders>
          </w:tcPr>
          <w:p w:rsidR="00C23AF2" w:rsidRPr="004056B0" w:rsidRDefault="00C23AF2" w:rsidP="00C23AF2">
            <w:pPr>
              <w:spacing w:line="360" w:lineRule="auto"/>
              <w:jc w:val="both"/>
              <w:cnfStyle w:val="000000000000" w:firstRow="0" w:lastRow="0" w:firstColumn="0" w:lastColumn="0" w:oddVBand="0" w:evenVBand="0" w:oddHBand="0" w:evenHBand="0" w:firstRowFirstColumn="0" w:firstRowLastColumn="0" w:lastRowFirstColumn="0" w:lastRowLastColumn="0"/>
              <w:rPr>
                <w:rFonts w:cs="Calibri"/>
                <w:color w:val="auto"/>
                <w:lang w:val="en-GB"/>
              </w:rPr>
            </w:pPr>
          </w:p>
        </w:tc>
      </w:tr>
    </w:tbl>
    <w:p w:rsidR="00C23AF2" w:rsidRPr="0086311B" w:rsidRDefault="00C23AF2" w:rsidP="00C23AF2">
      <w:pPr>
        <w:spacing w:line="360" w:lineRule="auto"/>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 xml:space="preserve"> </w:t>
      </w:r>
    </w:p>
    <w:p w:rsidR="00C23AF2" w:rsidRPr="0086311B" w:rsidRDefault="00C23AF2" w:rsidP="00C23AF2">
      <w:pPr>
        <w:spacing w:line="360" w:lineRule="auto"/>
        <w:jc w:val="both"/>
        <w:rPr>
          <w:rFonts w:ascii="Times New Roman" w:hAnsi="Times New Roman" w:cs="Times New Roman"/>
          <w:sz w:val="24"/>
          <w:szCs w:val="24"/>
          <w:lang w:val="en-GB"/>
        </w:rPr>
      </w:pPr>
    </w:p>
    <w:p w:rsidR="00C23AF2" w:rsidRPr="0086311B" w:rsidRDefault="00C23AF2" w:rsidP="00C23AF2">
      <w:pPr>
        <w:spacing w:line="360" w:lineRule="auto"/>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 xml:space="preserve"> </w:t>
      </w:r>
    </w:p>
    <w:p w:rsidR="00F33D83" w:rsidRPr="0086311B" w:rsidRDefault="00F33D83">
      <w:pPr>
        <w:rPr>
          <w:rFonts w:ascii="Times New Roman" w:hAnsi="Times New Roman" w:cs="Times New Roman"/>
          <w:b/>
          <w:sz w:val="24"/>
          <w:szCs w:val="24"/>
          <w:lang w:val="en-GB"/>
        </w:rPr>
      </w:pPr>
      <w:r w:rsidRPr="0086311B">
        <w:rPr>
          <w:rFonts w:ascii="Times New Roman" w:hAnsi="Times New Roman" w:cs="Times New Roman"/>
          <w:b/>
          <w:sz w:val="24"/>
          <w:szCs w:val="24"/>
          <w:lang w:val="en-GB"/>
        </w:rPr>
        <w:br w:type="page"/>
      </w:r>
    </w:p>
    <w:p w:rsidR="00C23AF2" w:rsidRPr="0086311B" w:rsidRDefault="00C23AF2" w:rsidP="00C23AF2">
      <w:pPr>
        <w:spacing w:line="360" w:lineRule="auto"/>
        <w:jc w:val="both"/>
        <w:rPr>
          <w:rFonts w:ascii="Times New Roman" w:hAnsi="Times New Roman" w:cs="Times New Roman"/>
          <w:sz w:val="24"/>
          <w:szCs w:val="24"/>
          <w:lang w:val="en-GB"/>
        </w:rPr>
      </w:pPr>
      <w:r w:rsidRPr="0086311B">
        <w:rPr>
          <w:rFonts w:ascii="Times New Roman" w:hAnsi="Times New Roman" w:cs="Times New Roman"/>
          <w:b/>
          <w:sz w:val="24"/>
          <w:szCs w:val="24"/>
          <w:lang w:val="en-GB"/>
        </w:rPr>
        <w:lastRenderedPageBreak/>
        <w:t>Table S7.</w:t>
      </w:r>
      <w:r w:rsidRPr="0086311B">
        <w:rPr>
          <w:rFonts w:ascii="Times New Roman" w:hAnsi="Times New Roman" w:cs="Times New Roman"/>
          <w:sz w:val="24"/>
          <w:szCs w:val="24"/>
          <w:lang w:val="en-GB"/>
        </w:rPr>
        <w:t xml:space="preserve"> Multi-model coefficient estimates β, odds ratios and the coefficient support (</w:t>
      </w:r>
      <w:proofErr w:type="gramStart"/>
      <w:r w:rsidRPr="0086311B">
        <w:rPr>
          <w:rFonts w:ascii="Times New Roman" w:hAnsi="Times New Roman" w:cs="Times New Roman"/>
          <w:i/>
          <w:sz w:val="24"/>
          <w:szCs w:val="24"/>
          <w:lang w:val="en-GB"/>
        </w:rPr>
        <w:t>W</w:t>
      </w:r>
      <w:r w:rsidRPr="0086311B">
        <w:rPr>
          <w:rFonts w:ascii="Times New Roman" w:hAnsi="Times New Roman" w:cs="Times New Roman"/>
          <w:i/>
          <w:sz w:val="24"/>
          <w:szCs w:val="24"/>
          <w:vertAlign w:val="subscript"/>
          <w:lang w:val="en-GB"/>
        </w:rPr>
        <w:t>i</w:t>
      </w:r>
      <w:proofErr w:type="gramEnd"/>
      <w:r w:rsidRPr="0086311B">
        <w:rPr>
          <w:rFonts w:ascii="Times New Roman" w:hAnsi="Times New Roman" w:cs="Times New Roman"/>
          <w:sz w:val="24"/>
          <w:szCs w:val="24"/>
          <w:lang w:val="en-GB"/>
        </w:rPr>
        <w:t xml:space="preserve">, sum of Akaike weights for models including this factor) of all the binary logistic models (Table S5) containing each of the three environmental variables representing our hypotheses for subsocial spiders’ </w:t>
      </w:r>
      <w:proofErr w:type="spellStart"/>
      <w:r w:rsidRPr="0086311B">
        <w:rPr>
          <w:rFonts w:ascii="Times New Roman" w:hAnsi="Times New Roman" w:cs="Times New Roman"/>
          <w:sz w:val="24"/>
          <w:szCs w:val="24"/>
          <w:lang w:val="en-GB"/>
        </w:rPr>
        <w:t>occurence</w:t>
      </w:r>
      <w:proofErr w:type="spellEnd"/>
      <w:r w:rsidRPr="0086311B">
        <w:rPr>
          <w:rFonts w:ascii="Times New Roman" w:hAnsi="Times New Roman" w:cs="Times New Roman"/>
          <w:sz w:val="24"/>
          <w:szCs w:val="24"/>
          <w:lang w:val="en-GB"/>
        </w:rPr>
        <w:t>. The odds ratios show how much the probability of 1 (or binary presence/ presence) change with one unit change of the variable for which each odds were calculated. Variables are ordered by their relative coefficient support throughout each set of models. The most supported predictor (productivity) is bolded.</w:t>
      </w:r>
    </w:p>
    <w:tbl>
      <w:tblPr>
        <w:tblStyle w:val="MediumShading1-Accent31"/>
        <w:tblpPr w:leftFromText="180" w:rightFromText="180" w:vertAnchor="text" w:tblpY="1"/>
        <w:tblOverlap w:val="never"/>
        <w:tblW w:w="0" w:type="auto"/>
        <w:tblLook w:val="04A0" w:firstRow="1" w:lastRow="0" w:firstColumn="1" w:lastColumn="0" w:noHBand="0" w:noVBand="1"/>
      </w:tblPr>
      <w:tblGrid>
        <w:gridCol w:w="1189"/>
        <w:gridCol w:w="1603"/>
        <w:gridCol w:w="1317"/>
        <w:gridCol w:w="756"/>
        <w:gridCol w:w="1603"/>
        <w:gridCol w:w="1317"/>
        <w:gridCol w:w="756"/>
      </w:tblGrid>
      <w:tr w:rsidR="00C23AF2" w:rsidRPr="004056B0" w:rsidTr="007D00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shd w:val="clear" w:color="auto" w:fill="auto"/>
          </w:tcPr>
          <w:p w:rsidR="00C23AF2" w:rsidRPr="004056B0" w:rsidRDefault="00C23AF2" w:rsidP="00C23AF2">
            <w:pPr>
              <w:spacing w:line="360" w:lineRule="auto"/>
              <w:jc w:val="both"/>
              <w:rPr>
                <w:rFonts w:ascii="Times New Roman" w:hAnsi="Times New Roman" w:cs="Times New Roman"/>
                <w:color w:val="auto"/>
                <w:sz w:val="24"/>
                <w:szCs w:val="24"/>
                <w:lang w:val="en-GB"/>
              </w:rPr>
            </w:pPr>
            <w:r w:rsidRPr="004056B0">
              <w:rPr>
                <w:rFonts w:ascii="Times New Roman" w:hAnsi="Times New Roman" w:cs="Times New Roman"/>
                <w:color w:val="auto"/>
                <w:sz w:val="24"/>
                <w:szCs w:val="24"/>
                <w:lang w:val="en-GB"/>
              </w:rPr>
              <w:t xml:space="preserve">Predictor </w:t>
            </w:r>
          </w:p>
        </w:tc>
        <w:tc>
          <w:tcPr>
            <w:tcW w:w="0" w:type="auto"/>
            <w:gridSpan w:val="3"/>
            <w:tcBorders>
              <w:top w:val="none" w:sz="0" w:space="0" w:color="auto"/>
              <w:left w:val="none" w:sz="0" w:space="0" w:color="auto"/>
              <w:bottom w:val="none" w:sz="0" w:space="0" w:color="auto"/>
              <w:right w:val="none" w:sz="0" w:space="0" w:color="auto"/>
            </w:tcBorders>
            <w:shd w:val="clear" w:color="auto" w:fill="auto"/>
          </w:tcPr>
          <w:p w:rsidR="00C23AF2" w:rsidRPr="004056B0" w:rsidRDefault="00C23AF2" w:rsidP="00C23AF2">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4056B0">
              <w:rPr>
                <w:rFonts w:ascii="Times New Roman" w:hAnsi="Times New Roman" w:cs="Times New Roman"/>
                <w:i/>
                <w:color w:val="auto"/>
                <w:sz w:val="24"/>
                <w:szCs w:val="24"/>
                <w:lang w:val="en-GB"/>
              </w:rPr>
              <w:t>Spatial</w:t>
            </w:r>
          </w:p>
        </w:tc>
        <w:tc>
          <w:tcPr>
            <w:tcW w:w="0" w:type="auto"/>
            <w:gridSpan w:val="3"/>
            <w:tcBorders>
              <w:top w:val="none" w:sz="0" w:space="0" w:color="auto"/>
              <w:left w:val="none" w:sz="0" w:space="0" w:color="auto"/>
              <w:bottom w:val="none" w:sz="0" w:space="0" w:color="auto"/>
              <w:right w:val="none" w:sz="0" w:space="0" w:color="auto"/>
            </w:tcBorders>
            <w:shd w:val="clear" w:color="auto" w:fill="auto"/>
          </w:tcPr>
          <w:p w:rsidR="00C23AF2" w:rsidRPr="004056B0" w:rsidRDefault="00C23AF2" w:rsidP="00C23AF2">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color w:val="auto"/>
                <w:sz w:val="24"/>
                <w:szCs w:val="24"/>
                <w:lang w:val="en-GB"/>
              </w:rPr>
            </w:pPr>
            <w:r w:rsidRPr="004056B0">
              <w:rPr>
                <w:rFonts w:ascii="Times New Roman" w:hAnsi="Times New Roman" w:cs="Times New Roman"/>
                <w:i/>
                <w:color w:val="auto"/>
                <w:sz w:val="24"/>
                <w:szCs w:val="24"/>
                <w:lang w:val="en-GB"/>
              </w:rPr>
              <w:t>Non-spatial</w:t>
            </w:r>
          </w:p>
        </w:tc>
      </w:tr>
      <w:tr w:rsidR="00C23AF2" w:rsidRPr="004056B0" w:rsidTr="007D0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rsidR="00C23AF2" w:rsidRPr="004056B0" w:rsidRDefault="00C23AF2" w:rsidP="00C23AF2">
            <w:pPr>
              <w:spacing w:line="360" w:lineRule="auto"/>
              <w:jc w:val="both"/>
              <w:rPr>
                <w:rFonts w:ascii="Times New Roman" w:hAnsi="Times New Roman" w:cs="Times New Roman"/>
                <w:i/>
                <w:sz w:val="24"/>
                <w:szCs w:val="24"/>
                <w:lang w:val="en-GB"/>
              </w:rPr>
            </w:pPr>
          </w:p>
        </w:tc>
        <w:tc>
          <w:tcPr>
            <w:tcW w:w="0" w:type="auto"/>
            <w:shd w:val="clear" w:color="auto" w:fill="auto"/>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proofErr w:type="spellStart"/>
            <w:r w:rsidRPr="004056B0">
              <w:rPr>
                <w:rFonts w:ascii="Times New Roman" w:hAnsi="Times New Roman" w:cs="Times New Roman"/>
                <w:b/>
                <w:sz w:val="24"/>
                <w:szCs w:val="24"/>
                <w:lang w:val="en-GB"/>
              </w:rPr>
              <w:t>Multimodel</w:t>
            </w:r>
            <w:proofErr w:type="spellEnd"/>
            <w:r w:rsidRPr="004056B0">
              <w:rPr>
                <w:rFonts w:ascii="Times New Roman" w:hAnsi="Times New Roman" w:cs="Times New Roman"/>
                <w:b/>
                <w:sz w:val="24"/>
                <w:szCs w:val="24"/>
                <w:lang w:val="en-GB"/>
              </w:rPr>
              <w:t xml:space="preserve"> β</w:t>
            </w:r>
          </w:p>
        </w:tc>
        <w:tc>
          <w:tcPr>
            <w:tcW w:w="0" w:type="auto"/>
            <w:shd w:val="clear" w:color="auto" w:fill="auto"/>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4056B0">
              <w:rPr>
                <w:rFonts w:ascii="Times New Roman" w:hAnsi="Times New Roman" w:cs="Times New Roman"/>
                <w:b/>
                <w:sz w:val="24"/>
                <w:szCs w:val="24"/>
                <w:lang w:val="en-GB"/>
              </w:rPr>
              <w:t>Odds ratio</w:t>
            </w:r>
          </w:p>
        </w:tc>
        <w:tc>
          <w:tcPr>
            <w:tcW w:w="0" w:type="auto"/>
            <w:shd w:val="clear" w:color="auto" w:fill="auto"/>
          </w:tcPr>
          <w:p w:rsidR="00C23AF2" w:rsidRPr="004056B0" w:rsidRDefault="00C23AF2" w:rsidP="00C23AF2">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en-GB"/>
              </w:rPr>
            </w:pPr>
            <w:r w:rsidRPr="004056B0">
              <w:rPr>
                <w:rFonts w:ascii="Times New Roman" w:hAnsi="Times New Roman" w:cs="Times New Roman"/>
                <w:b/>
                <w:i/>
                <w:sz w:val="24"/>
                <w:szCs w:val="24"/>
                <w:lang w:val="en-GB"/>
              </w:rPr>
              <w:t>W</w:t>
            </w:r>
            <w:r w:rsidRPr="004056B0">
              <w:rPr>
                <w:rFonts w:ascii="Times New Roman" w:hAnsi="Times New Roman" w:cs="Times New Roman"/>
                <w:b/>
                <w:i/>
                <w:sz w:val="24"/>
                <w:szCs w:val="24"/>
                <w:vertAlign w:val="subscript"/>
                <w:lang w:val="en-GB"/>
              </w:rPr>
              <w:t>i</w:t>
            </w:r>
          </w:p>
        </w:tc>
        <w:tc>
          <w:tcPr>
            <w:tcW w:w="0" w:type="auto"/>
            <w:shd w:val="clear" w:color="auto" w:fill="auto"/>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proofErr w:type="spellStart"/>
            <w:r w:rsidRPr="004056B0">
              <w:rPr>
                <w:rFonts w:ascii="Times New Roman" w:hAnsi="Times New Roman" w:cs="Times New Roman"/>
                <w:b/>
                <w:sz w:val="24"/>
                <w:szCs w:val="24"/>
                <w:lang w:val="en-GB"/>
              </w:rPr>
              <w:t>Multimodel</w:t>
            </w:r>
            <w:proofErr w:type="spellEnd"/>
            <w:r w:rsidRPr="004056B0">
              <w:rPr>
                <w:rFonts w:ascii="Times New Roman" w:hAnsi="Times New Roman" w:cs="Times New Roman"/>
                <w:b/>
                <w:sz w:val="24"/>
                <w:szCs w:val="24"/>
                <w:lang w:val="en-GB"/>
              </w:rPr>
              <w:t xml:space="preserve"> β</w:t>
            </w:r>
          </w:p>
        </w:tc>
        <w:tc>
          <w:tcPr>
            <w:tcW w:w="0" w:type="auto"/>
            <w:shd w:val="clear" w:color="auto" w:fill="auto"/>
          </w:tcPr>
          <w:p w:rsidR="00C23AF2" w:rsidRPr="004056B0" w:rsidRDefault="00C23AF2" w:rsidP="00C23AF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4056B0">
              <w:rPr>
                <w:rFonts w:ascii="Times New Roman" w:hAnsi="Times New Roman" w:cs="Times New Roman"/>
                <w:b/>
                <w:sz w:val="24"/>
                <w:szCs w:val="24"/>
                <w:lang w:val="en-GB"/>
              </w:rPr>
              <w:t>Odds ratio</w:t>
            </w:r>
          </w:p>
        </w:tc>
        <w:tc>
          <w:tcPr>
            <w:tcW w:w="0" w:type="auto"/>
            <w:shd w:val="clear" w:color="auto" w:fill="auto"/>
          </w:tcPr>
          <w:p w:rsidR="00C23AF2" w:rsidRPr="004056B0" w:rsidRDefault="00C23AF2" w:rsidP="00C23AF2">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lang w:val="en-GB"/>
              </w:rPr>
            </w:pPr>
            <w:r w:rsidRPr="004056B0">
              <w:rPr>
                <w:rFonts w:ascii="Times New Roman" w:hAnsi="Times New Roman" w:cs="Times New Roman"/>
                <w:b/>
                <w:i/>
                <w:sz w:val="24"/>
                <w:szCs w:val="24"/>
                <w:lang w:val="en-GB"/>
              </w:rPr>
              <w:t>W</w:t>
            </w:r>
            <w:r w:rsidRPr="004056B0">
              <w:rPr>
                <w:rFonts w:ascii="Times New Roman" w:hAnsi="Times New Roman" w:cs="Times New Roman"/>
                <w:b/>
                <w:i/>
                <w:sz w:val="24"/>
                <w:szCs w:val="24"/>
                <w:vertAlign w:val="subscript"/>
                <w:lang w:val="en-GB"/>
              </w:rPr>
              <w:t>i</w:t>
            </w:r>
          </w:p>
        </w:tc>
      </w:tr>
      <w:tr w:rsidR="00C23AF2" w:rsidRPr="004056B0" w:rsidTr="007D00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7"/>
            <w:shd w:val="clear" w:color="auto" w:fill="auto"/>
          </w:tcPr>
          <w:p w:rsidR="00C23AF2" w:rsidRPr="004056B0" w:rsidRDefault="00C23AF2" w:rsidP="00C23AF2">
            <w:pPr>
              <w:spacing w:line="360" w:lineRule="auto"/>
              <w:jc w:val="both"/>
              <w:rPr>
                <w:rFonts w:ascii="Times New Roman" w:hAnsi="Times New Roman" w:cs="Times New Roman"/>
                <w:sz w:val="24"/>
                <w:szCs w:val="24"/>
                <w:lang w:val="en-GB"/>
              </w:rPr>
            </w:pPr>
            <w:r w:rsidRPr="004056B0">
              <w:rPr>
                <w:rFonts w:ascii="Times New Roman" w:hAnsi="Times New Roman" w:cs="Times New Roman"/>
                <w:i/>
                <w:sz w:val="24"/>
                <w:szCs w:val="24"/>
                <w:lang w:val="en-GB"/>
              </w:rPr>
              <w:t xml:space="preserve"> Presence vs. absence</w:t>
            </w:r>
          </w:p>
        </w:tc>
      </w:tr>
      <w:tr w:rsidR="00C23AF2" w:rsidRPr="004056B0" w:rsidTr="007D0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rsidR="00C23AF2" w:rsidRPr="004056B0" w:rsidRDefault="00C23AF2" w:rsidP="00C23AF2">
            <w:pPr>
              <w:spacing w:line="360" w:lineRule="auto"/>
              <w:rPr>
                <w:rFonts w:ascii="Times New Roman" w:hAnsi="Times New Roman" w:cs="Times New Roman"/>
                <w:sz w:val="24"/>
                <w:szCs w:val="24"/>
                <w:lang w:val="en-GB"/>
              </w:rPr>
            </w:pPr>
            <w:r w:rsidRPr="004056B0">
              <w:rPr>
                <w:rFonts w:ascii="Times New Roman" w:hAnsi="Times New Roman" w:cs="Times New Roman"/>
                <w:sz w:val="24"/>
                <w:szCs w:val="24"/>
                <w:lang w:val="en-GB"/>
              </w:rPr>
              <w:t>GVI</w:t>
            </w:r>
          </w:p>
        </w:tc>
        <w:tc>
          <w:tcPr>
            <w:tcW w:w="0" w:type="auto"/>
            <w:shd w:val="clear" w:color="auto" w:fill="auto"/>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4056B0">
              <w:rPr>
                <w:rFonts w:ascii="Times New Roman" w:hAnsi="Times New Roman" w:cs="Times New Roman"/>
                <w:b/>
                <w:sz w:val="24"/>
                <w:szCs w:val="24"/>
                <w:lang w:val="en-GB"/>
              </w:rPr>
              <w:t>2.438</w:t>
            </w:r>
          </w:p>
        </w:tc>
        <w:tc>
          <w:tcPr>
            <w:tcW w:w="0" w:type="auto"/>
            <w:shd w:val="clear" w:color="auto" w:fill="auto"/>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4056B0">
              <w:rPr>
                <w:rFonts w:ascii="Times New Roman" w:hAnsi="Times New Roman" w:cs="Times New Roman"/>
                <w:b/>
                <w:sz w:val="24"/>
                <w:szCs w:val="24"/>
                <w:lang w:val="en-GB"/>
              </w:rPr>
              <w:t>11.447</w:t>
            </w:r>
          </w:p>
        </w:tc>
        <w:tc>
          <w:tcPr>
            <w:tcW w:w="0" w:type="auto"/>
            <w:shd w:val="clear" w:color="auto" w:fill="auto"/>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4056B0">
              <w:rPr>
                <w:rFonts w:ascii="Times New Roman" w:hAnsi="Times New Roman" w:cs="Times New Roman"/>
                <w:b/>
                <w:sz w:val="24"/>
                <w:szCs w:val="24"/>
                <w:lang w:val="en-GB"/>
              </w:rPr>
              <w:t>0.946</w:t>
            </w:r>
          </w:p>
        </w:tc>
        <w:tc>
          <w:tcPr>
            <w:tcW w:w="0" w:type="auto"/>
            <w:shd w:val="clear" w:color="auto" w:fill="auto"/>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4056B0">
              <w:rPr>
                <w:rFonts w:ascii="Times New Roman" w:hAnsi="Times New Roman" w:cs="Times New Roman"/>
                <w:b/>
                <w:sz w:val="24"/>
                <w:szCs w:val="24"/>
                <w:lang w:val="en-GB"/>
              </w:rPr>
              <w:t>4.086</w:t>
            </w:r>
          </w:p>
        </w:tc>
        <w:tc>
          <w:tcPr>
            <w:tcW w:w="0" w:type="auto"/>
            <w:shd w:val="clear" w:color="auto" w:fill="auto"/>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4056B0">
              <w:rPr>
                <w:rFonts w:ascii="Times New Roman" w:hAnsi="Times New Roman" w:cs="Times New Roman"/>
                <w:b/>
                <w:sz w:val="24"/>
                <w:szCs w:val="24"/>
                <w:lang w:val="en-GB"/>
              </w:rPr>
              <w:t>59.515</w:t>
            </w:r>
          </w:p>
        </w:tc>
        <w:tc>
          <w:tcPr>
            <w:tcW w:w="0" w:type="auto"/>
            <w:shd w:val="clear" w:color="auto" w:fill="auto"/>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GB"/>
              </w:rPr>
            </w:pPr>
            <w:r w:rsidRPr="004056B0">
              <w:rPr>
                <w:rFonts w:ascii="Times New Roman" w:hAnsi="Times New Roman" w:cs="Times New Roman"/>
                <w:b/>
                <w:sz w:val="24"/>
                <w:szCs w:val="24"/>
                <w:lang w:val="en-GB"/>
              </w:rPr>
              <w:t>1.000</w:t>
            </w:r>
          </w:p>
        </w:tc>
      </w:tr>
      <w:tr w:rsidR="00C23AF2" w:rsidRPr="004056B0" w:rsidTr="007D00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rsidR="00C23AF2" w:rsidRPr="004056B0" w:rsidRDefault="00C23AF2" w:rsidP="00C23AF2">
            <w:pPr>
              <w:spacing w:line="360" w:lineRule="auto"/>
              <w:rPr>
                <w:rFonts w:ascii="Times New Roman" w:hAnsi="Times New Roman" w:cs="Times New Roman"/>
                <w:sz w:val="24"/>
                <w:szCs w:val="24"/>
                <w:lang w:val="en-GB"/>
              </w:rPr>
            </w:pPr>
            <w:proofErr w:type="spellStart"/>
            <w:r w:rsidRPr="004056B0">
              <w:rPr>
                <w:rFonts w:ascii="Times New Roman" w:hAnsi="Times New Roman" w:cs="Times New Roman"/>
                <w:sz w:val="24"/>
                <w:szCs w:val="24"/>
                <w:lang w:val="en-GB"/>
              </w:rPr>
              <w:t>SeaPrec</w:t>
            </w:r>
            <w:proofErr w:type="spellEnd"/>
          </w:p>
        </w:tc>
        <w:tc>
          <w:tcPr>
            <w:tcW w:w="0" w:type="auto"/>
            <w:shd w:val="clear" w:color="auto" w:fill="auto"/>
          </w:tcPr>
          <w:p w:rsidR="00C23AF2" w:rsidRPr="004056B0" w:rsidRDefault="00C23AF2" w:rsidP="00C23AF2">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-0.118</w:t>
            </w:r>
          </w:p>
        </w:tc>
        <w:tc>
          <w:tcPr>
            <w:tcW w:w="0" w:type="auto"/>
            <w:shd w:val="clear" w:color="auto" w:fill="auto"/>
          </w:tcPr>
          <w:p w:rsidR="00C23AF2" w:rsidRPr="004056B0" w:rsidRDefault="00C23AF2" w:rsidP="00C23AF2">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0.888</w:t>
            </w:r>
          </w:p>
        </w:tc>
        <w:tc>
          <w:tcPr>
            <w:tcW w:w="0" w:type="auto"/>
            <w:shd w:val="clear" w:color="auto" w:fill="auto"/>
          </w:tcPr>
          <w:p w:rsidR="00C23AF2" w:rsidRPr="004056B0" w:rsidRDefault="00C23AF2" w:rsidP="00C23AF2">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0.310</w:t>
            </w:r>
          </w:p>
        </w:tc>
        <w:tc>
          <w:tcPr>
            <w:tcW w:w="0" w:type="auto"/>
            <w:shd w:val="clear" w:color="auto" w:fill="auto"/>
          </w:tcPr>
          <w:p w:rsidR="00C23AF2" w:rsidRPr="004056B0" w:rsidRDefault="00C23AF2" w:rsidP="00C23AF2">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-0.072</w:t>
            </w:r>
          </w:p>
        </w:tc>
        <w:tc>
          <w:tcPr>
            <w:tcW w:w="0" w:type="auto"/>
            <w:shd w:val="clear" w:color="auto" w:fill="auto"/>
          </w:tcPr>
          <w:p w:rsidR="00C23AF2" w:rsidRPr="004056B0" w:rsidRDefault="00C23AF2" w:rsidP="00C23AF2">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0.931</w:t>
            </w:r>
          </w:p>
        </w:tc>
        <w:tc>
          <w:tcPr>
            <w:tcW w:w="0" w:type="auto"/>
            <w:shd w:val="clear" w:color="auto" w:fill="auto"/>
          </w:tcPr>
          <w:p w:rsidR="00C23AF2" w:rsidRPr="004056B0" w:rsidRDefault="00C23AF2" w:rsidP="00C23AF2">
            <w:pPr>
              <w:spacing w:line="360" w:lineRule="auto"/>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0.283</w:t>
            </w:r>
          </w:p>
        </w:tc>
      </w:tr>
      <w:tr w:rsidR="00C23AF2" w:rsidRPr="004056B0" w:rsidTr="007D00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bottom"/>
          </w:tcPr>
          <w:p w:rsidR="00C23AF2" w:rsidRPr="004056B0" w:rsidRDefault="00C23AF2" w:rsidP="00C23AF2">
            <w:pPr>
              <w:spacing w:line="360" w:lineRule="auto"/>
              <w:rPr>
                <w:rFonts w:ascii="Times New Roman" w:hAnsi="Times New Roman" w:cs="Times New Roman"/>
                <w:sz w:val="24"/>
                <w:szCs w:val="24"/>
                <w:lang w:val="en-GB"/>
              </w:rPr>
            </w:pPr>
            <w:proofErr w:type="spellStart"/>
            <w:r w:rsidRPr="004056B0">
              <w:rPr>
                <w:rFonts w:ascii="Times New Roman" w:hAnsi="Times New Roman" w:cs="Times New Roman"/>
                <w:sz w:val="24"/>
                <w:szCs w:val="24"/>
                <w:lang w:val="en-GB"/>
              </w:rPr>
              <w:t>SeaTemp</w:t>
            </w:r>
            <w:proofErr w:type="spellEnd"/>
          </w:p>
        </w:tc>
        <w:tc>
          <w:tcPr>
            <w:tcW w:w="0" w:type="auto"/>
            <w:shd w:val="clear" w:color="auto" w:fill="auto"/>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0.098</w:t>
            </w:r>
          </w:p>
        </w:tc>
        <w:tc>
          <w:tcPr>
            <w:tcW w:w="0" w:type="auto"/>
            <w:shd w:val="clear" w:color="auto" w:fill="auto"/>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1.103</w:t>
            </w:r>
          </w:p>
        </w:tc>
        <w:tc>
          <w:tcPr>
            <w:tcW w:w="0" w:type="auto"/>
            <w:shd w:val="clear" w:color="auto" w:fill="auto"/>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0.302</w:t>
            </w:r>
          </w:p>
        </w:tc>
        <w:tc>
          <w:tcPr>
            <w:tcW w:w="0" w:type="auto"/>
            <w:shd w:val="clear" w:color="auto" w:fill="auto"/>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-0.054</w:t>
            </w:r>
          </w:p>
        </w:tc>
        <w:tc>
          <w:tcPr>
            <w:tcW w:w="0" w:type="auto"/>
            <w:shd w:val="clear" w:color="auto" w:fill="auto"/>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0.947</w:t>
            </w:r>
          </w:p>
        </w:tc>
        <w:tc>
          <w:tcPr>
            <w:tcW w:w="0" w:type="auto"/>
            <w:shd w:val="clear" w:color="auto" w:fill="auto"/>
          </w:tcPr>
          <w:p w:rsidR="00C23AF2" w:rsidRPr="004056B0" w:rsidRDefault="00C23AF2" w:rsidP="00C23AF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4056B0">
              <w:rPr>
                <w:rFonts w:ascii="Times New Roman" w:hAnsi="Times New Roman" w:cs="Times New Roman"/>
                <w:sz w:val="24"/>
                <w:szCs w:val="24"/>
                <w:lang w:val="en-GB"/>
              </w:rPr>
              <w:t>0.278</w:t>
            </w:r>
          </w:p>
        </w:tc>
      </w:tr>
    </w:tbl>
    <w:p w:rsidR="00C23AF2" w:rsidRPr="0086311B" w:rsidRDefault="00C23AF2" w:rsidP="00C23AF2">
      <w:pPr>
        <w:spacing w:line="360" w:lineRule="auto"/>
        <w:jc w:val="both"/>
        <w:rPr>
          <w:rFonts w:ascii="Times New Roman" w:hAnsi="Times New Roman" w:cs="Times New Roman"/>
          <w:b/>
          <w:sz w:val="24"/>
          <w:szCs w:val="24"/>
          <w:lang w:val="en-GB"/>
        </w:rPr>
      </w:pPr>
    </w:p>
    <w:p w:rsidR="00C23AF2" w:rsidRPr="0086311B" w:rsidRDefault="00C23AF2" w:rsidP="00C23AF2">
      <w:pPr>
        <w:spacing w:line="360" w:lineRule="auto"/>
        <w:jc w:val="both"/>
        <w:rPr>
          <w:rFonts w:ascii="Times New Roman" w:hAnsi="Times New Roman" w:cs="Times New Roman"/>
          <w:b/>
          <w:sz w:val="24"/>
          <w:szCs w:val="24"/>
          <w:lang w:val="en-GB"/>
        </w:rPr>
      </w:pPr>
    </w:p>
    <w:p w:rsidR="00C23AF2" w:rsidRPr="0086311B" w:rsidRDefault="00C23AF2" w:rsidP="00C23AF2">
      <w:pPr>
        <w:spacing w:line="360" w:lineRule="auto"/>
        <w:jc w:val="both"/>
        <w:rPr>
          <w:rFonts w:ascii="Times New Roman" w:hAnsi="Times New Roman" w:cs="Times New Roman"/>
          <w:b/>
          <w:sz w:val="24"/>
          <w:szCs w:val="24"/>
          <w:lang w:val="en-GB"/>
        </w:rPr>
      </w:pPr>
    </w:p>
    <w:p w:rsidR="00C23AF2" w:rsidRPr="0086311B" w:rsidRDefault="00C23AF2" w:rsidP="00C23AF2">
      <w:pPr>
        <w:spacing w:line="360" w:lineRule="auto"/>
        <w:jc w:val="both"/>
        <w:rPr>
          <w:rFonts w:ascii="Times New Roman" w:hAnsi="Times New Roman" w:cs="Times New Roman"/>
          <w:b/>
          <w:sz w:val="24"/>
          <w:szCs w:val="24"/>
          <w:lang w:val="en-GB"/>
        </w:rPr>
      </w:pPr>
    </w:p>
    <w:p w:rsidR="00C23AF2" w:rsidRPr="0086311B" w:rsidRDefault="00C23AF2" w:rsidP="00C23AF2">
      <w:pPr>
        <w:spacing w:line="360" w:lineRule="auto"/>
        <w:jc w:val="both"/>
        <w:rPr>
          <w:rFonts w:ascii="Times New Roman" w:hAnsi="Times New Roman" w:cs="Times New Roman"/>
          <w:b/>
          <w:sz w:val="24"/>
          <w:szCs w:val="24"/>
          <w:lang w:val="en-GB"/>
        </w:rPr>
      </w:pPr>
    </w:p>
    <w:p w:rsidR="00C23AF2" w:rsidRPr="0086311B" w:rsidRDefault="00C23AF2" w:rsidP="00C23AF2">
      <w:pPr>
        <w:spacing w:line="360" w:lineRule="auto"/>
        <w:jc w:val="both"/>
        <w:rPr>
          <w:rFonts w:ascii="Times New Roman" w:hAnsi="Times New Roman" w:cs="Times New Roman"/>
          <w:b/>
          <w:sz w:val="24"/>
          <w:szCs w:val="24"/>
          <w:lang w:val="en-GB"/>
        </w:rPr>
      </w:pPr>
    </w:p>
    <w:p w:rsidR="00C23AF2" w:rsidRPr="0086311B" w:rsidRDefault="00C23AF2" w:rsidP="00C23AF2">
      <w:pPr>
        <w:spacing w:line="360" w:lineRule="auto"/>
        <w:jc w:val="both"/>
        <w:rPr>
          <w:rFonts w:ascii="Times New Roman" w:hAnsi="Times New Roman" w:cs="Times New Roman"/>
          <w:b/>
          <w:sz w:val="24"/>
          <w:szCs w:val="24"/>
          <w:lang w:val="en-GB"/>
        </w:rPr>
      </w:pPr>
    </w:p>
    <w:p w:rsidR="00C23AF2" w:rsidRPr="0086311B" w:rsidRDefault="00C23AF2" w:rsidP="00C23AF2">
      <w:pPr>
        <w:spacing w:line="360" w:lineRule="auto"/>
        <w:jc w:val="both"/>
        <w:rPr>
          <w:rFonts w:ascii="Times New Roman" w:hAnsi="Times New Roman" w:cs="Times New Roman"/>
          <w:b/>
          <w:sz w:val="24"/>
          <w:szCs w:val="24"/>
          <w:lang w:val="en-GB"/>
        </w:rPr>
      </w:pPr>
    </w:p>
    <w:p w:rsidR="00C23AF2" w:rsidRPr="0086311B" w:rsidRDefault="00C23AF2" w:rsidP="00C23AF2">
      <w:pPr>
        <w:spacing w:line="360" w:lineRule="auto"/>
        <w:jc w:val="both"/>
        <w:rPr>
          <w:rFonts w:ascii="Times New Roman" w:hAnsi="Times New Roman" w:cs="Times New Roman"/>
          <w:b/>
          <w:sz w:val="24"/>
          <w:szCs w:val="24"/>
          <w:lang w:val="en-GB"/>
        </w:rPr>
      </w:pPr>
    </w:p>
    <w:p w:rsidR="00C23AF2" w:rsidRPr="0086311B" w:rsidRDefault="00C23AF2" w:rsidP="00C23AF2">
      <w:pPr>
        <w:spacing w:line="360" w:lineRule="auto"/>
        <w:jc w:val="both"/>
        <w:rPr>
          <w:rFonts w:ascii="Times New Roman" w:hAnsi="Times New Roman" w:cs="Times New Roman"/>
          <w:b/>
          <w:sz w:val="24"/>
          <w:szCs w:val="24"/>
          <w:lang w:val="en-GB"/>
        </w:rPr>
      </w:pPr>
    </w:p>
    <w:p w:rsidR="00C23AF2" w:rsidRPr="0086311B" w:rsidRDefault="00C23AF2" w:rsidP="00C23AF2">
      <w:pPr>
        <w:spacing w:line="360" w:lineRule="auto"/>
        <w:jc w:val="both"/>
        <w:rPr>
          <w:rFonts w:ascii="Times New Roman" w:hAnsi="Times New Roman" w:cs="Times New Roman"/>
          <w:b/>
          <w:sz w:val="24"/>
          <w:szCs w:val="24"/>
          <w:lang w:val="en-GB"/>
        </w:rPr>
      </w:pPr>
    </w:p>
    <w:p w:rsidR="00F33D83" w:rsidRPr="0086311B" w:rsidRDefault="00F33D83">
      <w:pPr>
        <w:rPr>
          <w:lang w:val="en-GB"/>
        </w:rPr>
      </w:pPr>
    </w:p>
    <w:p w:rsidR="004B5D75" w:rsidRPr="0086311B" w:rsidRDefault="004B5D75" w:rsidP="004B5D75">
      <w:pPr>
        <w:spacing w:line="360" w:lineRule="auto"/>
        <w:jc w:val="both"/>
        <w:rPr>
          <w:rFonts w:ascii="Times New Roman" w:hAnsi="Times New Roman" w:cs="Times New Roman"/>
          <w:sz w:val="24"/>
          <w:szCs w:val="24"/>
          <w:lang w:val="en-GB"/>
        </w:rPr>
      </w:pPr>
      <w:r w:rsidRPr="0086311B">
        <w:rPr>
          <w:rFonts w:ascii="Times New Roman" w:hAnsi="Times New Roman" w:cs="Times New Roman"/>
          <w:b/>
          <w:sz w:val="24"/>
          <w:szCs w:val="24"/>
          <w:lang w:val="en-GB"/>
        </w:rPr>
        <w:t xml:space="preserve">Table S8. </w:t>
      </w:r>
      <w:proofErr w:type="gramStart"/>
      <w:r w:rsidRPr="0086311B">
        <w:rPr>
          <w:rFonts w:ascii="Times New Roman" w:hAnsi="Times New Roman" w:cs="Times New Roman"/>
          <w:b/>
          <w:sz w:val="24"/>
          <w:szCs w:val="24"/>
          <w:lang w:val="en-GB"/>
        </w:rPr>
        <w:t>Models of species richness excluding data from Ecuador</w:t>
      </w:r>
      <w:r w:rsidRPr="0086311B">
        <w:rPr>
          <w:rFonts w:ascii="Times New Roman" w:hAnsi="Times New Roman" w:cs="Times New Roman"/>
          <w:sz w:val="24"/>
          <w:szCs w:val="24"/>
          <w:lang w:val="en-GB"/>
        </w:rPr>
        <w:t>.</w:t>
      </w:r>
      <w:proofErr w:type="gramEnd"/>
      <w:r w:rsidRPr="0086311B">
        <w:rPr>
          <w:rFonts w:ascii="Times New Roman" w:hAnsi="Times New Roman" w:cs="Times New Roman"/>
          <w:sz w:val="24"/>
          <w:szCs w:val="24"/>
          <w:lang w:val="en-GB"/>
        </w:rPr>
        <w:t xml:space="preserve"> </w:t>
      </w:r>
    </w:p>
    <w:p w:rsidR="004B5D75" w:rsidRPr="0086311B" w:rsidRDefault="004B5D75" w:rsidP="004B5D75">
      <w:pPr>
        <w:spacing w:line="360" w:lineRule="auto"/>
        <w:jc w:val="both"/>
        <w:rPr>
          <w:rFonts w:ascii="Times New Roman" w:hAnsi="Times New Roman" w:cs="Times New Roman"/>
          <w:sz w:val="24"/>
          <w:szCs w:val="24"/>
          <w:lang w:val="en-GB"/>
        </w:rPr>
      </w:pPr>
      <w:proofErr w:type="gramStart"/>
      <w:r w:rsidRPr="0086311B">
        <w:rPr>
          <w:rFonts w:ascii="Times New Roman" w:hAnsi="Times New Roman" w:cs="Times New Roman"/>
          <w:sz w:val="24"/>
          <w:szCs w:val="24"/>
          <w:lang w:val="en-GB"/>
        </w:rPr>
        <w:t>Binary logistic regression model summaries and model performance contrasting areas with one social spider spp. with those of two or more spp.</w:t>
      </w:r>
      <w:proofErr w:type="gramEnd"/>
      <w:r w:rsidRPr="0086311B">
        <w:rPr>
          <w:rFonts w:ascii="Times New Roman" w:hAnsi="Times New Roman" w:cs="Times New Roman"/>
          <w:sz w:val="24"/>
          <w:szCs w:val="24"/>
          <w:lang w:val="en-GB"/>
        </w:rPr>
        <w:t xml:space="preserve">  (21 spp. included, maximum species richness</w:t>
      </w:r>
      <w:r w:rsidRPr="0086311B" w:rsidDel="006C29B1">
        <w:rPr>
          <w:rFonts w:ascii="Times New Roman" w:hAnsi="Times New Roman" w:cs="Times New Roman"/>
          <w:sz w:val="24"/>
          <w:szCs w:val="24"/>
          <w:lang w:val="en-GB"/>
        </w:rPr>
        <w:t xml:space="preserve"> </w:t>
      </w:r>
      <w:r w:rsidRPr="0086311B">
        <w:rPr>
          <w:rFonts w:ascii="Times New Roman" w:hAnsi="Times New Roman" w:cs="Times New Roman"/>
          <w:sz w:val="24"/>
          <w:szCs w:val="24"/>
          <w:lang w:val="en-GB"/>
        </w:rPr>
        <w:t>=6). Species richness</w:t>
      </w:r>
      <w:r w:rsidRPr="0086311B" w:rsidDel="006C29B1">
        <w:rPr>
          <w:rFonts w:ascii="Times New Roman" w:hAnsi="Times New Roman" w:cs="Times New Roman"/>
          <w:sz w:val="24"/>
          <w:szCs w:val="24"/>
          <w:lang w:val="en-GB"/>
        </w:rPr>
        <w:t xml:space="preserve"> </w:t>
      </w:r>
      <w:r w:rsidRPr="0086311B">
        <w:rPr>
          <w:rFonts w:ascii="Times New Roman" w:hAnsi="Times New Roman" w:cs="Times New Roman"/>
          <w:sz w:val="24"/>
          <w:szCs w:val="24"/>
          <w:lang w:val="en-GB"/>
        </w:rPr>
        <w:t xml:space="preserve">=1 is here modelled as 0. Abbreviations are: GVI (GVI Means of botanical countries), </w:t>
      </w:r>
      <w:proofErr w:type="spellStart"/>
      <w:r w:rsidRPr="0086311B">
        <w:rPr>
          <w:rFonts w:ascii="Times New Roman" w:hAnsi="Times New Roman" w:cs="Times New Roman"/>
          <w:sz w:val="24"/>
          <w:szCs w:val="24"/>
          <w:lang w:val="en-GB"/>
        </w:rPr>
        <w:t>sqrtSeaPrec</w:t>
      </w:r>
      <w:proofErr w:type="spellEnd"/>
      <w:r w:rsidRPr="0086311B">
        <w:rPr>
          <w:rFonts w:ascii="Times New Roman" w:hAnsi="Times New Roman" w:cs="Times New Roman"/>
          <w:sz w:val="24"/>
          <w:szCs w:val="24"/>
          <w:lang w:val="en-GB"/>
        </w:rPr>
        <w:t xml:space="preserve"> is square rooted precipitation seasonality; </w:t>
      </w:r>
      <w:proofErr w:type="spellStart"/>
      <w:r w:rsidRPr="0086311B">
        <w:rPr>
          <w:rFonts w:ascii="Times New Roman" w:hAnsi="Times New Roman" w:cs="Times New Roman"/>
          <w:sz w:val="24"/>
          <w:szCs w:val="24"/>
          <w:lang w:val="en-GB"/>
        </w:rPr>
        <w:t>sqrtSeaTemp</w:t>
      </w:r>
      <w:proofErr w:type="spellEnd"/>
      <w:r w:rsidRPr="0086311B">
        <w:rPr>
          <w:rFonts w:ascii="Times New Roman" w:hAnsi="Times New Roman" w:cs="Times New Roman"/>
          <w:sz w:val="24"/>
          <w:szCs w:val="24"/>
          <w:lang w:val="en-GB"/>
        </w:rPr>
        <w:t xml:space="preserve"> is square rooted temperature seasonality. N countries = 49. AIC scores, Akaike differences (∆AIC), relative weights (</w:t>
      </w:r>
      <w:proofErr w:type="spellStart"/>
      <w:r w:rsidRPr="0086311B">
        <w:rPr>
          <w:rFonts w:ascii="Times New Roman" w:eastAsia="Times New Roman" w:hAnsi="Times New Roman" w:cs="Times New Roman"/>
          <w:color w:val="000000"/>
          <w:sz w:val="24"/>
          <w:szCs w:val="24"/>
          <w:lang w:val="en-GB" w:eastAsia="da-DK"/>
        </w:rPr>
        <w:t>relW</w:t>
      </w:r>
      <w:proofErr w:type="spellEnd"/>
      <w:r w:rsidRPr="0086311B">
        <w:rPr>
          <w:rFonts w:ascii="Times New Roman" w:hAnsi="Times New Roman" w:cs="Times New Roman"/>
          <w:sz w:val="24"/>
          <w:szCs w:val="24"/>
          <w:lang w:val="en-GB"/>
        </w:rPr>
        <w:t>) and Akaike weights (</w:t>
      </w:r>
      <w:proofErr w:type="spellStart"/>
      <w:proofErr w:type="gramStart"/>
      <w:r w:rsidRPr="0086311B">
        <w:rPr>
          <w:rFonts w:ascii="Times New Roman" w:hAnsi="Times New Roman" w:cs="Times New Roman"/>
          <w:i/>
          <w:sz w:val="24"/>
          <w:szCs w:val="24"/>
          <w:lang w:val="en-GB"/>
        </w:rPr>
        <w:t>wi</w:t>
      </w:r>
      <w:proofErr w:type="spellEnd"/>
      <w:proofErr w:type="gramEnd"/>
      <w:r w:rsidRPr="0086311B">
        <w:rPr>
          <w:rFonts w:ascii="Times New Roman" w:hAnsi="Times New Roman" w:cs="Times New Roman"/>
          <w:sz w:val="24"/>
          <w:szCs w:val="24"/>
          <w:lang w:val="en-GB"/>
        </w:rPr>
        <w:t xml:space="preserve">), as well as model </w:t>
      </w:r>
      <w:r w:rsidRPr="0086311B">
        <w:rPr>
          <w:rFonts w:ascii="Times New Roman" w:eastAsia="Times New Roman" w:hAnsi="Times New Roman" w:cs="Times New Roman"/>
          <w:color w:val="000000"/>
          <w:sz w:val="24"/>
          <w:szCs w:val="24"/>
          <w:lang w:val="en-GB" w:eastAsia="da-DK"/>
        </w:rPr>
        <w:t xml:space="preserve">R2 are listed for each model. The set of models presented was chosen by </w:t>
      </w:r>
      <w:r w:rsidRPr="0086311B">
        <w:rPr>
          <w:rFonts w:ascii="Times New Roman" w:hAnsi="Times New Roman" w:cs="Times New Roman"/>
          <w:sz w:val="24"/>
          <w:szCs w:val="24"/>
          <w:lang w:val="en-GB"/>
        </w:rPr>
        <w:t>stepwise selection.</w:t>
      </w:r>
    </w:p>
    <w:p w:rsidR="004B5D75" w:rsidRPr="0086311B" w:rsidRDefault="004B5D75" w:rsidP="004B5D75">
      <w:pPr>
        <w:numPr>
          <w:ilvl w:val="0"/>
          <w:numId w:val="1"/>
        </w:numPr>
        <w:spacing w:line="360" w:lineRule="auto"/>
        <w:contextualSpacing/>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Non-spatial (</w:t>
      </w:r>
      <w:r w:rsidRPr="0086311B">
        <w:rPr>
          <w:rFonts w:ascii="Times New Roman" w:hAnsi="Times New Roman" w:cs="Times New Roman"/>
          <w:i/>
          <w:sz w:val="24"/>
          <w:szCs w:val="24"/>
          <w:lang w:val="en-GB"/>
        </w:rPr>
        <w:t>y=</w:t>
      </w:r>
      <w:proofErr w:type="spellStart"/>
      <w:r w:rsidRPr="0086311B">
        <w:rPr>
          <w:rFonts w:ascii="Times New Roman" w:eastAsia="Times New Roman" w:hAnsi="Times New Roman" w:cs="Times New Roman"/>
          <w:i/>
          <w:color w:val="000000"/>
          <w:sz w:val="24"/>
          <w:szCs w:val="24"/>
          <w:lang w:val="en-GB" w:eastAsia="da-DK"/>
        </w:rPr>
        <w:t>OldNew</w:t>
      </w:r>
      <w:proofErr w:type="spellEnd"/>
      <w:r w:rsidRPr="0086311B">
        <w:rPr>
          <w:rFonts w:ascii="Times New Roman" w:eastAsia="Times New Roman" w:hAnsi="Times New Roman" w:cs="Times New Roman"/>
          <w:i/>
          <w:color w:val="000000"/>
          <w:sz w:val="24"/>
          <w:szCs w:val="24"/>
          <w:lang w:val="en-GB" w:eastAsia="da-DK"/>
        </w:rPr>
        <w:t>+ Log  area (km2)+</w:t>
      </w:r>
      <w:r w:rsidRPr="0086311B">
        <w:rPr>
          <w:rFonts w:ascii="Times New Roman" w:eastAsia="Times New Roman" w:hAnsi="Times New Roman" w:cs="Times New Roman"/>
          <w:color w:val="000000"/>
          <w:sz w:val="24"/>
          <w:szCs w:val="24"/>
          <w:lang w:val="en-GB" w:eastAsia="da-DK"/>
        </w:rPr>
        <w:t>as 0model</w:t>
      </w:r>
      <w:r w:rsidRPr="0086311B">
        <w:rPr>
          <w:rFonts w:ascii="Times New Roman" w:hAnsi="Times New Roman" w:cs="Times New Roman"/>
          <w:sz w:val="24"/>
          <w:szCs w:val="24"/>
          <w:lang w:val="en-GB"/>
        </w:rPr>
        <w:t>)</w:t>
      </w:r>
    </w:p>
    <w:p w:rsidR="004B5D75" w:rsidRPr="0086311B" w:rsidRDefault="004B5D75" w:rsidP="004B5D75">
      <w:pPr>
        <w:numPr>
          <w:ilvl w:val="0"/>
          <w:numId w:val="1"/>
        </w:numPr>
        <w:spacing w:line="360" w:lineRule="auto"/>
        <w:contextualSpacing/>
        <w:jc w:val="both"/>
        <w:rPr>
          <w:rFonts w:ascii="Times New Roman" w:hAnsi="Times New Roman" w:cs="Times New Roman"/>
          <w:sz w:val="24"/>
          <w:szCs w:val="24"/>
          <w:lang w:val="en-GB"/>
        </w:rPr>
      </w:pPr>
      <w:r w:rsidRPr="0086311B">
        <w:rPr>
          <w:rFonts w:ascii="Times New Roman" w:hAnsi="Times New Roman" w:cs="Times New Roman"/>
          <w:sz w:val="24"/>
          <w:szCs w:val="24"/>
          <w:lang w:val="en-GB"/>
        </w:rPr>
        <w:t xml:space="preserve">Spatial (with </w:t>
      </w:r>
      <w:proofErr w:type="spellStart"/>
      <w:r w:rsidRPr="0086311B">
        <w:rPr>
          <w:rFonts w:ascii="Times New Roman" w:hAnsi="Times New Roman" w:cs="Times New Roman"/>
          <w:sz w:val="24"/>
          <w:szCs w:val="24"/>
          <w:lang w:val="en-GB"/>
        </w:rPr>
        <w:t>autocovariate</w:t>
      </w:r>
      <w:proofErr w:type="spellEnd"/>
      <w:r w:rsidRPr="0086311B">
        <w:rPr>
          <w:rFonts w:ascii="Times New Roman" w:hAnsi="Times New Roman" w:cs="Times New Roman"/>
          <w:sz w:val="24"/>
          <w:szCs w:val="24"/>
          <w:lang w:val="en-GB"/>
        </w:rPr>
        <w:t>) (</w:t>
      </w:r>
      <w:r w:rsidRPr="0086311B">
        <w:rPr>
          <w:rFonts w:ascii="Times New Roman" w:hAnsi="Times New Roman" w:cs="Times New Roman"/>
          <w:i/>
          <w:sz w:val="24"/>
          <w:szCs w:val="24"/>
          <w:lang w:val="en-GB"/>
        </w:rPr>
        <w:t>y=</w:t>
      </w:r>
      <w:proofErr w:type="spellStart"/>
      <w:r w:rsidR="006B210D">
        <w:rPr>
          <w:rFonts w:ascii="Times New Roman" w:eastAsia="Times New Roman" w:hAnsi="Times New Roman" w:cs="Times New Roman"/>
          <w:i/>
          <w:color w:val="000000"/>
          <w:sz w:val="24"/>
          <w:szCs w:val="24"/>
          <w:lang w:val="en-GB" w:eastAsia="da-DK"/>
        </w:rPr>
        <w:t>OldNew</w:t>
      </w:r>
      <w:proofErr w:type="spellEnd"/>
      <w:r w:rsidR="006B210D">
        <w:rPr>
          <w:rFonts w:ascii="Times New Roman" w:eastAsia="Times New Roman" w:hAnsi="Times New Roman" w:cs="Times New Roman"/>
          <w:i/>
          <w:color w:val="000000"/>
          <w:sz w:val="24"/>
          <w:szCs w:val="24"/>
          <w:lang w:val="en-GB" w:eastAsia="da-DK"/>
        </w:rPr>
        <w:t>+ Log  area (km2)</w:t>
      </w:r>
      <w:r w:rsidRPr="0086311B">
        <w:rPr>
          <w:rFonts w:ascii="Times New Roman" w:eastAsia="Times New Roman" w:hAnsi="Times New Roman" w:cs="Times New Roman"/>
          <w:i/>
          <w:color w:val="000000"/>
          <w:sz w:val="24"/>
          <w:szCs w:val="24"/>
          <w:lang w:val="en-GB" w:eastAsia="da-DK"/>
        </w:rPr>
        <w:t>+ac</w:t>
      </w:r>
      <w:r w:rsidRPr="0086311B">
        <w:rPr>
          <w:rFonts w:ascii="Times New Roman" w:eastAsia="Times New Roman" w:hAnsi="Times New Roman" w:cs="Times New Roman"/>
          <w:color w:val="000000"/>
          <w:sz w:val="24"/>
          <w:szCs w:val="24"/>
          <w:lang w:val="en-GB" w:eastAsia="da-DK"/>
        </w:rPr>
        <w:t xml:space="preserve"> as 0model</w:t>
      </w:r>
      <w:r w:rsidRPr="0086311B">
        <w:rPr>
          <w:rFonts w:ascii="Times New Roman" w:hAnsi="Times New Roman" w:cs="Times New Roman"/>
          <w:sz w:val="24"/>
          <w:szCs w:val="24"/>
          <w:lang w:val="en-GB"/>
        </w:rPr>
        <w:t>)</w:t>
      </w:r>
    </w:p>
    <w:p w:rsidR="004B5D75" w:rsidRPr="0086311B" w:rsidRDefault="004B5D75" w:rsidP="004B5D75">
      <w:pPr>
        <w:spacing w:line="360" w:lineRule="auto"/>
        <w:jc w:val="both"/>
        <w:rPr>
          <w:rFonts w:ascii="Times New Roman" w:hAnsi="Times New Roman" w:cs="Times New Roman"/>
          <w:sz w:val="24"/>
          <w:szCs w:val="24"/>
          <w:lang w:val="en-GB"/>
        </w:rPr>
      </w:pPr>
    </w:p>
    <w:tbl>
      <w:tblPr>
        <w:tblStyle w:val="LightShading-Accent11"/>
        <w:tblW w:w="0" w:type="auto"/>
        <w:tblLook w:val="04A0" w:firstRow="1" w:lastRow="0" w:firstColumn="1" w:lastColumn="0" w:noHBand="0" w:noVBand="1"/>
      </w:tblPr>
      <w:tblGrid>
        <w:gridCol w:w="870"/>
        <w:gridCol w:w="5305"/>
        <w:gridCol w:w="876"/>
        <w:gridCol w:w="803"/>
        <w:gridCol w:w="790"/>
        <w:gridCol w:w="756"/>
        <w:gridCol w:w="756"/>
        <w:gridCol w:w="222"/>
      </w:tblGrid>
      <w:tr w:rsidR="006B210D" w:rsidRPr="006B210D" w:rsidTr="007D002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single" w:sz="6" w:space="0" w:color="auto"/>
            </w:tcBorders>
            <w:shd w:val="clear" w:color="auto" w:fill="auto"/>
            <w:noWrap/>
            <w:hideMark/>
          </w:tcPr>
          <w:p w:rsidR="004B5D75" w:rsidRPr="006B210D" w:rsidRDefault="004B5D75" w:rsidP="007D0024">
            <w:pPr>
              <w:spacing w:line="360" w:lineRule="auto"/>
              <w:jc w:val="both"/>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eastAsia="da-DK"/>
              </w:rPr>
              <w:t>Model</w:t>
            </w:r>
          </w:p>
        </w:tc>
        <w:tc>
          <w:tcPr>
            <w:tcW w:w="0" w:type="auto"/>
            <w:tcBorders>
              <w:bottom w:val="single" w:sz="6" w:space="0" w:color="auto"/>
            </w:tcBorders>
            <w:shd w:val="clear" w:color="auto" w:fill="auto"/>
          </w:tcPr>
          <w:p w:rsidR="004B5D75" w:rsidRPr="006B210D" w:rsidDel="00DA35CA" w:rsidRDefault="004B5D75" w:rsidP="007D002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eastAsia="da-DK"/>
              </w:rPr>
              <w:t>Predictors</w:t>
            </w:r>
          </w:p>
        </w:tc>
        <w:tc>
          <w:tcPr>
            <w:tcW w:w="836" w:type="dxa"/>
            <w:tcBorders>
              <w:bottom w:val="single" w:sz="6" w:space="0" w:color="auto"/>
            </w:tcBorders>
            <w:shd w:val="clear" w:color="auto" w:fill="auto"/>
            <w:noWrap/>
            <w:vAlign w:val="bottom"/>
          </w:tcPr>
          <w:p w:rsidR="004B5D75" w:rsidRPr="006B210D" w:rsidRDefault="004B5D75" w:rsidP="007D002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AIC</w:t>
            </w:r>
          </w:p>
        </w:tc>
        <w:tc>
          <w:tcPr>
            <w:tcW w:w="767" w:type="dxa"/>
            <w:tcBorders>
              <w:bottom w:val="single" w:sz="6" w:space="0" w:color="auto"/>
            </w:tcBorders>
            <w:shd w:val="clear" w:color="auto" w:fill="auto"/>
            <w:noWrap/>
          </w:tcPr>
          <w:p w:rsidR="004B5D75" w:rsidRPr="006B210D" w:rsidRDefault="004B5D75" w:rsidP="007D002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r w:rsidRPr="006B210D">
              <w:rPr>
                <w:rFonts w:ascii="Times New Roman" w:hAnsi="Times New Roman" w:cs="Times New Roman"/>
                <w:color w:val="auto"/>
                <w:sz w:val="24"/>
                <w:szCs w:val="24"/>
                <w:lang w:val="en-GB"/>
              </w:rPr>
              <w:t>∆AIC</w:t>
            </w:r>
          </w:p>
        </w:tc>
        <w:tc>
          <w:tcPr>
            <w:tcW w:w="0" w:type="auto"/>
            <w:tcBorders>
              <w:bottom w:val="single" w:sz="6" w:space="0" w:color="auto"/>
            </w:tcBorders>
            <w:shd w:val="clear" w:color="auto" w:fill="auto"/>
            <w:noWrap/>
          </w:tcPr>
          <w:p w:rsidR="004B5D75" w:rsidRPr="006B210D" w:rsidRDefault="004B5D75" w:rsidP="007D002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roofErr w:type="spellStart"/>
            <w:r w:rsidRPr="006B210D">
              <w:rPr>
                <w:rFonts w:ascii="Times New Roman" w:eastAsia="Times New Roman" w:hAnsi="Times New Roman" w:cs="Times New Roman"/>
                <w:color w:val="auto"/>
                <w:sz w:val="24"/>
                <w:szCs w:val="24"/>
                <w:lang w:val="en-GB" w:eastAsia="da-DK"/>
              </w:rPr>
              <w:t>rel_w</w:t>
            </w:r>
            <w:proofErr w:type="spellEnd"/>
          </w:p>
        </w:tc>
        <w:tc>
          <w:tcPr>
            <w:tcW w:w="0" w:type="auto"/>
            <w:tcBorders>
              <w:bottom w:val="single" w:sz="6" w:space="0" w:color="auto"/>
            </w:tcBorders>
            <w:shd w:val="clear" w:color="auto" w:fill="auto"/>
            <w:noWrap/>
          </w:tcPr>
          <w:p w:rsidR="004B5D75" w:rsidRPr="006B210D" w:rsidRDefault="004B5D75" w:rsidP="007D0024">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sz w:val="24"/>
                <w:szCs w:val="24"/>
                <w:lang w:val="en-GB" w:eastAsia="da-DK"/>
              </w:rPr>
            </w:pPr>
            <w:proofErr w:type="spellStart"/>
            <w:r w:rsidRPr="006B210D">
              <w:rPr>
                <w:rFonts w:ascii="Times New Roman" w:hAnsi="Times New Roman" w:cs="Times New Roman"/>
                <w:i/>
                <w:color w:val="auto"/>
                <w:sz w:val="24"/>
                <w:szCs w:val="24"/>
                <w:lang w:val="en-GB"/>
              </w:rPr>
              <w:t>wi</w:t>
            </w:r>
            <w:proofErr w:type="spellEnd"/>
          </w:p>
        </w:tc>
        <w:tc>
          <w:tcPr>
            <w:tcW w:w="0" w:type="auto"/>
            <w:tcBorders>
              <w:bottom w:val="single" w:sz="6" w:space="0" w:color="auto"/>
            </w:tcBorders>
          </w:tcPr>
          <w:p w:rsidR="004B5D75" w:rsidRPr="006B210D" w:rsidRDefault="004B5D75" w:rsidP="007D002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val="en-GB" w:eastAsia="da-DK"/>
              </w:rPr>
            </w:pPr>
            <w:r w:rsidRPr="006B210D">
              <w:rPr>
                <w:rFonts w:ascii="Times New Roman" w:hAnsi="Times New Roman"/>
                <w:b w:val="0"/>
                <w:bCs w:val="0"/>
                <w:color w:val="auto"/>
                <w:sz w:val="24"/>
                <w:szCs w:val="24"/>
                <w:lang w:val="en-GB" w:eastAsia="da-DK"/>
              </w:rPr>
              <w:t>R</w:t>
            </w:r>
            <w:r w:rsidRPr="006B210D">
              <w:rPr>
                <w:rFonts w:ascii="Times New Roman" w:hAnsi="Times New Roman"/>
                <w:color w:val="auto"/>
                <w:sz w:val="24"/>
                <w:szCs w:val="24"/>
                <w:vertAlign w:val="superscript"/>
                <w:lang w:val="en-GB" w:eastAsia="da-DK"/>
              </w:rPr>
              <w:t>2</w:t>
            </w:r>
          </w:p>
        </w:tc>
        <w:tc>
          <w:tcPr>
            <w:tcW w:w="0" w:type="auto"/>
            <w:tcBorders>
              <w:bottom w:val="single" w:sz="6" w:space="0" w:color="auto"/>
            </w:tcBorders>
            <w:shd w:val="clear" w:color="auto" w:fill="auto"/>
            <w:noWrap/>
            <w:vAlign w:val="bottom"/>
          </w:tcPr>
          <w:p w:rsidR="004B5D75" w:rsidRPr="006B210D" w:rsidRDefault="004B5D75" w:rsidP="007D0024">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auto"/>
                <w:sz w:val="24"/>
                <w:szCs w:val="24"/>
                <w:lang w:val="en-GB" w:eastAsia="da-DK"/>
              </w:rPr>
            </w:pPr>
          </w:p>
        </w:tc>
      </w:tr>
      <w:tr w:rsidR="006B210D" w:rsidRPr="006B210D" w:rsidTr="007D00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auto"/>
              <w:bottom w:val="nil"/>
            </w:tcBorders>
            <w:shd w:val="clear" w:color="auto" w:fill="EEECE1" w:themeFill="background2"/>
            <w:noWrap/>
            <w:vAlign w:val="bottom"/>
          </w:tcPr>
          <w:p w:rsidR="004B5D75" w:rsidRPr="006B210D" w:rsidRDefault="004B5D75" w:rsidP="004B5D75">
            <w:pPr>
              <w:numPr>
                <w:ilvl w:val="0"/>
                <w:numId w:val="13"/>
              </w:numPr>
              <w:spacing w:line="360" w:lineRule="auto"/>
              <w:contextualSpacing/>
              <w:jc w:val="both"/>
              <w:rPr>
                <w:rFonts w:ascii="Times New Roman" w:hAnsi="Times New Roman"/>
                <w:b w:val="0"/>
                <w:bCs w:val="0"/>
                <w:i/>
                <w:color w:val="auto"/>
                <w:sz w:val="24"/>
                <w:szCs w:val="24"/>
                <w:lang w:val="en-GB"/>
              </w:rPr>
            </w:pPr>
          </w:p>
        </w:tc>
        <w:tc>
          <w:tcPr>
            <w:tcW w:w="0" w:type="auto"/>
            <w:tcBorders>
              <w:top w:val="single" w:sz="6" w:space="0" w:color="auto"/>
              <w:bottom w:val="nil"/>
            </w:tcBorders>
            <w:shd w:val="clear" w:color="auto" w:fill="EEECE1" w:themeFill="background2"/>
            <w:vAlign w:val="bottom"/>
          </w:tcPr>
          <w:p w:rsidR="004B5D75" w:rsidRPr="006B210D"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6B210D">
              <w:rPr>
                <w:rFonts w:ascii="Times New Roman" w:hAnsi="Times New Roman"/>
                <w:i/>
                <w:color w:val="auto"/>
                <w:sz w:val="24"/>
                <w:szCs w:val="24"/>
                <w:lang w:val="en-GB"/>
              </w:rPr>
              <w:t>Non-spatial</w:t>
            </w:r>
          </w:p>
        </w:tc>
        <w:tc>
          <w:tcPr>
            <w:tcW w:w="836" w:type="dxa"/>
            <w:tcBorders>
              <w:top w:val="single" w:sz="6" w:space="0" w:color="auto"/>
              <w:bottom w:val="nil"/>
            </w:tcBorders>
            <w:shd w:val="clear" w:color="auto" w:fill="EEECE1" w:themeFill="background2"/>
            <w:noWrap/>
            <w:vAlign w:val="bottom"/>
          </w:tcPr>
          <w:p w:rsidR="004B5D75" w:rsidRPr="006B210D"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767" w:type="dxa"/>
            <w:tcBorders>
              <w:top w:val="single" w:sz="6" w:space="0" w:color="auto"/>
              <w:bottom w:val="nil"/>
            </w:tcBorders>
            <w:shd w:val="clear" w:color="auto" w:fill="EEECE1" w:themeFill="background2"/>
            <w:noWrap/>
            <w:vAlign w:val="bottom"/>
          </w:tcPr>
          <w:p w:rsidR="004B5D75" w:rsidRPr="006B210D"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noWrap/>
            <w:vAlign w:val="bottom"/>
          </w:tcPr>
          <w:p w:rsidR="004B5D75" w:rsidRPr="006B210D"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noWrap/>
            <w:vAlign w:val="bottom"/>
          </w:tcPr>
          <w:p w:rsidR="004B5D75" w:rsidRPr="006B210D"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tcPr>
          <w:p w:rsidR="004B5D75" w:rsidRPr="006B210D"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c>
          <w:tcPr>
            <w:tcW w:w="0" w:type="auto"/>
            <w:tcBorders>
              <w:top w:val="single" w:sz="6" w:space="0" w:color="auto"/>
              <w:bottom w:val="nil"/>
            </w:tcBorders>
            <w:shd w:val="clear" w:color="auto" w:fill="EEECE1" w:themeFill="background2"/>
            <w:noWrap/>
            <w:vAlign w:val="bottom"/>
          </w:tcPr>
          <w:p w:rsidR="004B5D75" w:rsidRPr="006B210D"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r>
      <w:tr w:rsidR="006B210D" w:rsidRPr="006B210D" w:rsidTr="007D0024">
        <w:trPr>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noWrap/>
            <w:hideMark/>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1</w:t>
            </w:r>
          </w:p>
        </w:tc>
        <w:tc>
          <w:tcPr>
            <w:tcW w:w="0" w:type="auto"/>
            <w:tcBorders>
              <w:top w:val="nil"/>
            </w:tcBorders>
            <w:shd w:val="clear" w:color="auto" w:fill="auto"/>
            <w:vAlign w:val="bottom"/>
          </w:tcPr>
          <w:p w:rsidR="004B5D75" w:rsidRPr="006B210D" w:rsidDel="00DA35CA" w:rsidRDefault="004B5D75" w:rsidP="007D0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OldNew+logArea+sqrtSeaTemp</w:t>
            </w:r>
            <w:proofErr w:type="spellEnd"/>
            <w:r w:rsidRPr="006B210D">
              <w:rPr>
                <w:rFonts w:ascii="Times New Roman" w:hAnsi="Times New Roman"/>
                <w:color w:val="auto"/>
                <w:sz w:val="24"/>
                <w:szCs w:val="24"/>
                <w:lang w:val="en-GB"/>
              </w:rPr>
              <w:t xml:space="preserve"> </w:t>
            </w:r>
          </w:p>
        </w:tc>
        <w:tc>
          <w:tcPr>
            <w:tcW w:w="836" w:type="dxa"/>
            <w:tcBorders>
              <w:top w:val="nil"/>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66.218</w:t>
            </w:r>
          </w:p>
        </w:tc>
        <w:tc>
          <w:tcPr>
            <w:tcW w:w="767" w:type="dxa"/>
            <w:tcBorders>
              <w:top w:val="nil"/>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1.84</w:t>
            </w:r>
          </w:p>
        </w:tc>
        <w:tc>
          <w:tcPr>
            <w:tcW w:w="0" w:type="auto"/>
            <w:tcBorders>
              <w:top w:val="nil"/>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0.398</w:t>
            </w:r>
          </w:p>
        </w:tc>
        <w:tc>
          <w:tcPr>
            <w:tcW w:w="0" w:type="auto"/>
            <w:tcBorders>
              <w:top w:val="nil"/>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0.126</w:t>
            </w:r>
          </w:p>
        </w:tc>
        <w:tc>
          <w:tcPr>
            <w:tcW w:w="0" w:type="auto"/>
            <w:tcBorders>
              <w:top w:val="nil"/>
              <w:bottom w:val="nil"/>
            </w:tcBorders>
            <w:shd w:val="clear" w:color="auto" w:fill="auto"/>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0.239</w:t>
            </w:r>
          </w:p>
        </w:tc>
        <w:tc>
          <w:tcPr>
            <w:tcW w:w="0" w:type="auto"/>
            <w:tcBorders>
              <w:top w:val="nil"/>
            </w:tcBorders>
            <w:shd w:val="clear" w:color="auto" w:fill="auto"/>
            <w:noWrap/>
            <w:vAlign w:val="center"/>
          </w:tcPr>
          <w:p w:rsidR="004B5D75" w:rsidRPr="006B210D" w:rsidRDefault="004B5D75"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eastAsia="da-DK"/>
              </w:rPr>
            </w:pPr>
          </w:p>
        </w:tc>
      </w:tr>
      <w:tr w:rsidR="006B210D" w:rsidRPr="006B210D" w:rsidTr="007D00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2</w:t>
            </w:r>
          </w:p>
        </w:tc>
        <w:tc>
          <w:tcPr>
            <w:tcW w:w="0" w:type="auto"/>
            <w:shd w:val="clear" w:color="auto" w:fill="auto"/>
            <w:vAlign w:val="bottom"/>
          </w:tcPr>
          <w:p w:rsidR="004B5D75" w:rsidRPr="006B210D" w:rsidDel="00DA35CA"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OldNew+logArea+sqrtSeasp</w:t>
            </w:r>
            <w:proofErr w:type="spellEnd"/>
            <w:r w:rsidRPr="006B210D">
              <w:rPr>
                <w:rFonts w:ascii="Times New Roman" w:hAnsi="Times New Roman"/>
                <w:color w:val="auto"/>
                <w:sz w:val="24"/>
                <w:szCs w:val="24"/>
                <w:lang w:val="en-GB"/>
              </w:rPr>
              <w:t xml:space="preserve"> </w:t>
            </w:r>
          </w:p>
        </w:tc>
        <w:tc>
          <w:tcPr>
            <w:tcW w:w="836" w:type="dxa"/>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64.378</w:t>
            </w:r>
          </w:p>
        </w:tc>
        <w:tc>
          <w:tcPr>
            <w:tcW w:w="767" w:type="dxa"/>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w:t>
            </w:r>
          </w:p>
        </w:tc>
        <w:tc>
          <w:tcPr>
            <w:tcW w:w="0" w:type="auto"/>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1</w:t>
            </w:r>
          </w:p>
        </w:tc>
        <w:tc>
          <w:tcPr>
            <w:tcW w:w="0" w:type="auto"/>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0.316</w:t>
            </w:r>
          </w:p>
        </w:tc>
        <w:tc>
          <w:tcPr>
            <w:tcW w:w="0" w:type="auto"/>
            <w:tcBorders>
              <w:top w:val="nil"/>
              <w:bottom w:val="nil"/>
            </w:tcBorders>
            <w:shd w:val="clear" w:color="auto" w:fill="auto"/>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0.28</w:t>
            </w:r>
          </w:p>
        </w:tc>
        <w:tc>
          <w:tcPr>
            <w:tcW w:w="0" w:type="auto"/>
            <w:shd w:val="clear" w:color="auto" w:fill="auto"/>
            <w:noWrap/>
            <w:vAlign w:val="center"/>
          </w:tcPr>
          <w:p w:rsidR="004B5D75" w:rsidRPr="006B210D" w:rsidRDefault="004B5D75"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highlight w:val="yellow"/>
                <w:lang w:val="en-GB" w:eastAsia="da-DK"/>
              </w:rPr>
            </w:pPr>
          </w:p>
        </w:tc>
      </w:tr>
      <w:tr w:rsidR="006B210D" w:rsidRPr="006B210D" w:rsidTr="007D0024">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3</w:t>
            </w:r>
          </w:p>
        </w:tc>
        <w:tc>
          <w:tcPr>
            <w:tcW w:w="0" w:type="auto"/>
            <w:shd w:val="clear" w:color="auto" w:fill="auto"/>
            <w:vAlign w:val="bottom"/>
          </w:tcPr>
          <w:p w:rsidR="004B5D75" w:rsidRPr="006B210D" w:rsidDel="00DA35CA" w:rsidRDefault="004B5D75" w:rsidP="007D0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OldNew+logArea+sqrtSeasp+sqrtSeaTemp</w:t>
            </w:r>
            <w:proofErr w:type="spellEnd"/>
          </w:p>
        </w:tc>
        <w:tc>
          <w:tcPr>
            <w:tcW w:w="836" w:type="dxa"/>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65.97</w:t>
            </w:r>
          </w:p>
        </w:tc>
        <w:tc>
          <w:tcPr>
            <w:tcW w:w="767" w:type="dxa"/>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1.592</w:t>
            </w:r>
          </w:p>
        </w:tc>
        <w:tc>
          <w:tcPr>
            <w:tcW w:w="0" w:type="auto"/>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0.451</w:t>
            </w:r>
          </w:p>
        </w:tc>
        <w:tc>
          <w:tcPr>
            <w:tcW w:w="0" w:type="auto"/>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0.143</w:t>
            </w:r>
          </w:p>
        </w:tc>
        <w:tc>
          <w:tcPr>
            <w:tcW w:w="0" w:type="auto"/>
            <w:tcBorders>
              <w:top w:val="nil"/>
              <w:bottom w:val="nil"/>
            </w:tcBorders>
            <w:shd w:val="clear" w:color="auto" w:fill="auto"/>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0.288</w:t>
            </w:r>
          </w:p>
        </w:tc>
        <w:tc>
          <w:tcPr>
            <w:tcW w:w="0" w:type="auto"/>
            <w:shd w:val="clear" w:color="auto" w:fill="auto"/>
            <w:noWrap/>
            <w:vAlign w:val="center"/>
          </w:tcPr>
          <w:p w:rsidR="004B5D75" w:rsidRPr="006B210D" w:rsidRDefault="004B5D75"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eastAsia="da-DK"/>
              </w:rPr>
            </w:pPr>
          </w:p>
        </w:tc>
      </w:tr>
      <w:tr w:rsidR="006B210D" w:rsidRPr="006B210D" w:rsidTr="007D00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4</w:t>
            </w:r>
          </w:p>
        </w:tc>
        <w:tc>
          <w:tcPr>
            <w:tcW w:w="0" w:type="auto"/>
            <w:shd w:val="clear" w:color="auto" w:fill="auto"/>
            <w:vAlign w:val="bottom"/>
          </w:tcPr>
          <w:p w:rsidR="004B5D75" w:rsidRPr="006B210D" w:rsidDel="00DA35CA"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OldNew+logArea+GVI</w:t>
            </w:r>
            <w:proofErr w:type="spellEnd"/>
            <w:r w:rsidRPr="006B210D">
              <w:rPr>
                <w:rFonts w:ascii="Times New Roman" w:hAnsi="Times New Roman"/>
                <w:color w:val="auto"/>
                <w:sz w:val="24"/>
                <w:szCs w:val="24"/>
                <w:lang w:val="en-GB"/>
              </w:rPr>
              <w:t xml:space="preserve"> </w:t>
            </w:r>
          </w:p>
        </w:tc>
        <w:tc>
          <w:tcPr>
            <w:tcW w:w="836" w:type="dxa"/>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66.582</w:t>
            </w:r>
          </w:p>
        </w:tc>
        <w:tc>
          <w:tcPr>
            <w:tcW w:w="767" w:type="dxa"/>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2.204</w:t>
            </w:r>
          </w:p>
        </w:tc>
        <w:tc>
          <w:tcPr>
            <w:tcW w:w="0" w:type="auto"/>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0.332</w:t>
            </w:r>
          </w:p>
        </w:tc>
        <w:tc>
          <w:tcPr>
            <w:tcW w:w="0" w:type="auto"/>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0.105</w:t>
            </w:r>
          </w:p>
        </w:tc>
        <w:tc>
          <w:tcPr>
            <w:tcW w:w="0" w:type="auto"/>
            <w:tcBorders>
              <w:top w:val="nil"/>
              <w:bottom w:val="nil"/>
            </w:tcBorders>
            <w:shd w:val="clear" w:color="auto" w:fill="auto"/>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0.231</w:t>
            </w:r>
          </w:p>
        </w:tc>
        <w:tc>
          <w:tcPr>
            <w:tcW w:w="0" w:type="auto"/>
            <w:shd w:val="clear" w:color="auto" w:fill="auto"/>
            <w:noWrap/>
            <w:vAlign w:val="center"/>
          </w:tcPr>
          <w:p w:rsidR="004B5D75" w:rsidRPr="006B210D" w:rsidRDefault="004B5D75"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highlight w:val="yellow"/>
                <w:lang w:val="en-GB" w:eastAsia="da-DK"/>
              </w:rPr>
            </w:pPr>
          </w:p>
        </w:tc>
      </w:tr>
      <w:tr w:rsidR="006B210D" w:rsidRPr="006B210D" w:rsidTr="007D0024">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5</w:t>
            </w:r>
          </w:p>
        </w:tc>
        <w:tc>
          <w:tcPr>
            <w:tcW w:w="0" w:type="auto"/>
            <w:shd w:val="clear" w:color="auto" w:fill="auto"/>
            <w:vAlign w:val="bottom"/>
          </w:tcPr>
          <w:p w:rsidR="004B5D75" w:rsidRPr="006B210D" w:rsidDel="00DA35CA" w:rsidRDefault="004B5D75" w:rsidP="007D0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OldNew+logArea+GVI+sqrtSeaTemp</w:t>
            </w:r>
            <w:proofErr w:type="spellEnd"/>
          </w:p>
        </w:tc>
        <w:tc>
          <w:tcPr>
            <w:tcW w:w="836" w:type="dxa"/>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67.682</w:t>
            </w:r>
          </w:p>
        </w:tc>
        <w:tc>
          <w:tcPr>
            <w:tcW w:w="767" w:type="dxa"/>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3.305</w:t>
            </w:r>
          </w:p>
        </w:tc>
        <w:tc>
          <w:tcPr>
            <w:tcW w:w="0" w:type="auto"/>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0.192</w:t>
            </w:r>
          </w:p>
        </w:tc>
        <w:tc>
          <w:tcPr>
            <w:tcW w:w="0" w:type="auto"/>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0.061</w:t>
            </w:r>
          </w:p>
        </w:tc>
        <w:tc>
          <w:tcPr>
            <w:tcW w:w="0" w:type="auto"/>
            <w:tcBorders>
              <w:top w:val="nil"/>
              <w:bottom w:val="nil"/>
            </w:tcBorders>
            <w:shd w:val="clear" w:color="auto" w:fill="auto"/>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0.251</w:t>
            </w:r>
          </w:p>
        </w:tc>
        <w:tc>
          <w:tcPr>
            <w:tcW w:w="0" w:type="auto"/>
            <w:shd w:val="clear" w:color="auto" w:fill="auto"/>
            <w:noWrap/>
            <w:vAlign w:val="center"/>
          </w:tcPr>
          <w:p w:rsidR="004B5D75" w:rsidRPr="006B210D" w:rsidRDefault="004B5D75"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eastAsia="da-DK"/>
              </w:rPr>
            </w:pPr>
          </w:p>
        </w:tc>
      </w:tr>
      <w:tr w:rsidR="004056B0" w:rsidRPr="006B210D"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noWrap/>
            <w:hideMark/>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6</w:t>
            </w:r>
          </w:p>
        </w:tc>
        <w:tc>
          <w:tcPr>
            <w:tcW w:w="0" w:type="auto"/>
            <w:tcBorders>
              <w:bottom w:val="nil"/>
            </w:tcBorders>
            <w:shd w:val="clear" w:color="auto" w:fill="auto"/>
            <w:vAlign w:val="bottom"/>
          </w:tcPr>
          <w:p w:rsidR="004B5D75" w:rsidRPr="006B210D" w:rsidDel="00DA35CA"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OldNew+logArea+GVI+sqrtSeasp</w:t>
            </w:r>
            <w:proofErr w:type="spellEnd"/>
          </w:p>
        </w:tc>
        <w:tc>
          <w:tcPr>
            <w:tcW w:w="836" w:type="dxa"/>
            <w:tcBorders>
              <w:bottom w:val="nil"/>
            </w:tcBorders>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65.623</w:t>
            </w:r>
          </w:p>
        </w:tc>
        <w:tc>
          <w:tcPr>
            <w:tcW w:w="767" w:type="dxa"/>
            <w:tcBorders>
              <w:bottom w:val="nil"/>
            </w:tcBorders>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1.245</w:t>
            </w:r>
          </w:p>
        </w:tc>
        <w:tc>
          <w:tcPr>
            <w:tcW w:w="0" w:type="auto"/>
            <w:tcBorders>
              <w:bottom w:val="nil"/>
            </w:tcBorders>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0.537</w:t>
            </w:r>
          </w:p>
        </w:tc>
        <w:tc>
          <w:tcPr>
            <w:tcW w:w="0" w:type="auto"/>
            <w:tcBorders>
              <w:bottom w:val="nil"/>
            </w:tcBorders>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0.17</w:t>
            </w:r>
          </w:p>
        </w:tc>
        <w:tc>
          <w:tcPr>
            <w:tcW w:w="0" w:type="auto"/>
            <w:tcBorders>
              <w:top w:val="nil"/>
              <w:bottom w:val="nil"/>
            </w:tcBorders>
            <w:shd w:val="clear" w:color="auto" w:fill="auto"/>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0.296</w:t>
            </w:r>
          </w:p>
        </w:tc>
        <w:tc>
          <w:tcPr>
            <w:tcW w:w="0" w:type="auto"/>
            <w:tcBorders>
              <w:bottom w:val="nil"/>
            </w:tcBorders>
            <w:shd w:val="clear" w:color="auto" w:fill="auto"/>
            <w:noWrap/>
            <w:vAlign w:val="center"/>
          </w:tcPr>
          <w:p w:rsidR="004B5D75" w:rsidRPr="006B210D" w:rsidRDefault="004B5D75"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highlight w:val="yellow"/>
                <w:lang w:val="en-GB" w:eastAsia="da-DK"/>
              </w:rPr>
            </w:pPr>
          </w:p>
        </w:tc>
      </w:tr>
      <w:tr w:rsidR="004056B0" w:rsidRPr="006B210D"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auto"/>
            </w:tcBorders>
            <w:shd w:val="clear" w:color="auto" w:fill="auto"/>
            <w:noWrap/>
            <w:hideMark/>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7</w:t>
            </w:r>
          </w:p>
        </w:tc>
        <w:tc>
          <w:tcPr>
            <w:tcW w:w="0" w:type="auto"/>
            <w:tcBorders>
              <w:top w:val="nil"/>
              <w:bottom w:val="single" w:sz="8" w:space="0" w:color="auto"/>
            </w:tcBorders>
            <w:shd w:val="clear" w:color="auto" w:fill="auto"/>
            <w:vAlign w:val="bottom"/>
          </w:tcPr>
          <w:p w:rsidR="004B5D75" w:rsidRPr="006B210D" w:rsidDel="00DA35CA" w:rsidRDefault="004B5D75" w:rsidP="007D0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OldNew+logArea+GVI+sqrtSeasp+sqrtSeaTemp</w:t>
            </w:r>
            <w:proofErr w:type="spellEnd"/>
          </w:p>
        </w:tc>
        <w:tc>
          <w:tcPr>
            <w:tcW w:w="836" w:type="dxa"/>
            <w:tcBorders>
              <w:top w:val="nil"/>
              <w:bottom w:val="single" w:sz="8" w:space="0" w:color="auto"/>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67.141</w:t>
            </w:r>
          </w:p>
        </w:tc>
        <w:tc>
          <w:tcPr>
            <w:tcW w:w="767" w:type="dxa"/>
            <w:tcBorders>
              <w:top w:val="nil"/>
              <w:bottom w:val="single" w:sz="8" w:space="0" w:color="auto"/>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2.764</w:t>
            </w:r>
          </w:p>
        </w:tc>
        <w:tc>
          <w:tcPr>
            <w:tcW w:w="0" w:type="auto"/>
            <w:tcBorders>
              <w:top w:val="nil"/>
              <w:bottom w:val="single" w:sz="8" w:space="0" w:color="auto"/>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0.251</w:t>
            </w:r>
          </w:p>
        </w:tc>
        <w:tc>
          <w:tcPr>
            <w:tcW w:w="0" w:type="auto"/>
            <w:tcBorders>
              <w:top w:val="nil"/>
              <w:bottom w:val="single" w:sz="8" w:space="0" w:color="auto"/>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0.079</w:t>
            </w:r>
          </w:p>
        </w:tc>
        <w:tc>
          <w:tcPr>
            <w:tcW w:w="0" w:type="auto"/>
            <w:tcBorders>
              <w:top w:val="nil"/>
              <w:bottom w:val="single" w:sz="8" w:space="0" w:color="auto"/>
            </w:tcBorders>
            <w:shd w:val="clear" w:color="auto" w:fill="auto"/>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0.306</w:t>
            </w:r>
          </w:p>
        </w:tc>
        <w:tc>
          <w:tcPr>
            <w:tcW w:w="0" w:type="auto"/>
            <w:tcBorders>
              <w:top w:val="nil"/>
              <w:bottom w:val="single" w:sz="8" w:space="0" w:color="auto"/>
            </w:tcBorders>
            <w:shd w:val="clear" w:color="auto" w:fill="auto"/>
            <w:noWrap/>
            <w:vAlign w:val="center"/>
          </w:tcPr>
          <w:p w:rsidR="004B5D75" w:rsidRPr="006B210D" w:rsidRDefault="004B5D75"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eastAsia="da-DK"/>
              </w:rPr>
            </w:pPr>
          </w:p>
        </w:tc>
      </w:tr>
      <w:tr w:rsidR="004056B0" w:rsidRPr="006B210D"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auto"/>
              <w:bottom w:val="nil"/>
            </w:tcBorders>
            <w:shd w:val="clear" w:color="auto" w:fill="EEECE1" w:themeFill="background2"/>
            <w:noWrap/>
            <w:vAlign w:val="bottom"/>
          </w:tcPr>
          <w:p w:rsidR="004B5D75" w:rsidRPr="006B210D" w:rsidRDefault="004B5D75" w:rsidP="004B5D75">
            <w:pPr>
              <w:numPr>
                <w:ilvl w:val="0"/>
                <w:numId w:val="13"/>
              </w:numPr>
              <w:spacing w:line="360" w:lineRule="auto"/>
              <w:contextualSpacing/>
              <w:jc w:val="center"/>
              <w:rPr>
                <w:rFonts w:ascii="Times New Roman" w:hAnsi="Times New Roman"/>
                <w:b w:val="0"/>
                <w:bCs w:val="0"/>
                <w:i/>
                <w:color w:val="auto"/>
                <w:sz w:val="24"/>
                <w:szCs w:val="24"/>
                <w:lang w:val="en-GB"/>
              </w:rPr>
            </w:pPr>
          </w:p>
        </w:tc>
        <w:tc>
          <w:tcPr>
            <w:tcW w:w="0" w:type="auto"/>
            <w:tcBorders>
              <w:top w:val="single" w:sz="8" w:space="0" w:color="auto"/>
              <w:bottom w:val="nil"/>
            </w:tcBorders>
            <w:shd w:val="clear" w:color="auto" w:fill="EEECE1" w:themeFill="background2"/>
            <w:vAlign w:val="bottom"/>
          </w:tcPr>
          <w:p w:rsidR="004B5D75" w:rsidRPr="006B210D"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r w:rsidRPr="006B210D">
              <w:rPr>
                <w:rFonts w:ascii="Times New Roman" w:hAnsi="Times New Roman"/>
                <w:i/>
                <w:color w:val="auto"/>
                <w:sz w:val="24"/>
                <w:szCs w:val="24"/>
                <w:lang w:val="en-GB"/>
              </w:rPr>
              <w:t>Spatial</w:t>
            </w:r>
          </w:p>
        </w:tc>
        <w:tc>
          <w:tcPr>
            <w:tcW w:w="836" w:type="dxa"/>
            <w:tcBorders>
              <w:top w:val="single" w:sz="8" w:space="0" w:color="auto"/>
              <w:bottom w:val="nil"/>
            </w:tcBorders>
            <w:shd w:val="clear" w:color="auto" w:fill="EEECE1" w:themeFill="background2"/>
            <w:noWrap/>
            <w:vAlign w:val="center"/>
          </w:tcPr>
          <w:p w:rsidR="004B5D75" w:rsidRPr="006B210D" w:rsidRDefault="004B5D75"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767" w:type="dxa"/>
            <w:tcBorders>
              <w:top w:val="single" w:sz="8" w:space="0" w:color="auto"/>
              <w:bottom w:val="nil"/>
            </w:tcBorders>
            <w:shd w:val="clear" w:color="auto" w:fill="EEECE1" w:themeFill="background2"/>
            <w:noWrap/>
            <w:vAlign w:val="center"/>
          </w:tcPr>
          <w:p w:rsidR="004B5D75" w:rsidRPr="006B210D" w:rsidRDefault="004B5D75"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8" w:space="0" w:color="auto"/>
              <w:bottom w:val="nil"/>
            </w:tcBorders>
            <w:shd w:val="clear" w:color="auto" w:fill="EEECE1" w:themeFill="background2"/>
            <w:noWrap/>
            <w:vAlign w:val="center"/>
          </w:tcPr>
          <w:p w:rsidR="004B5D75" w:rsidRPr="006B210D" w:rsidRDefault="004B5D75"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8" w:space="0" w:color="auto"/>
              <w:bottom w:val="nil"/>
            </w:tcBorders>
            <w:shd w:val="clear" w:color="auto" w:fill="EEECE1" w:themeFill="background2"/>
            <w:noWrap/>
            <w:vAlign w:val="center"/>
          </w:tcPr>
          <w:p w:rsidR="004B5D75" w:rsidRPr="006B210D" w:rsidRDefault="004B5D75"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8" w:space="0" w:color="auto"/>
              <w:bottom w:val="nil"/>
            </w:tcBorders>
            <w:shd w:val="clear" w:color="auto" w:fill="EEECE1" w:themeFill="background2"/>
          </w:tcPr>
          <w:p w:rsidR="004B5D75" w:rsidRPr="006B210D" w:rsidRDefault="004B5D75"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p>
        </w:tc>
        <w:tc>
          <w:tcPr>
            <w:tcW w:w="0" w:type="auto"/>
            <w:tcBorders>
              <w:top w:val="single" w:sz="8" w:space="0" w:color="auto"/>
              <w:bottom w:val="nil"/>
            </w:tcBorders>
            <w:shd w:val="clear" w:color="auto" w:fill="EEECE1" w:themeFill="background2"/>
            <w:noWrap/>
            <w:vAlign w:val="center"/>
          </w:tcPr>
          <w:p w:rsidR="004B5D75" w:rsidRPr="006B210D" w:rsidRDefault="004B5D75"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rPr>
            </w:pPr>
          </w:p>
        </w:tc>
      </w:tr>
      <w:tr w:rsidR="004056B0" w:rsidRPr="006B210D"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noWrap/>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1</w:t>
            </w:r>
          </w:p>
        </w:tc>
        <w:tc>
          <w:tcPr>
            <w:tcW w:w="0" w:type="auto"/>
            <w:tcBorders>
              <w:top w:val="nil"/>
              <w:bottom w:val="nil"/>
            </w:tcBorders>
            <w:shd w:val="clear" w:color="auto" w:fill="auto"/>
            <w:vAlign w:val="bottom"/>
          </w:tcPr>
          <w:p w:rsidR="004B5D75" w:rsidRPr="006B210D" w:rsidDel="00DA35CA" w:rsidRDefault="004B5D75" w:rsidP="007D0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OldNew+logArea+sqrtSeaTemp</w:t>
            </w:r>
            <w:proofErr w:type="spellEnd"/>
            <w:r w:rsidRPr="006B210D">
              <w:rPr>
                <w:rFonts w:ascii="Times New Roman" w:hAnsi="Times New Roman"/>
                <w:color w:val="auto"/>
                <w:sz w:val="24"/>
                <w:szCs w:val="24"/>
                <w:lang w:val="en-GB"/>
              </w:rPr>
              <w:t xml:space="preserve"> +</w:t>
            </w:r>
            <w:r w:rsidRPr="006B210D" w:rsidDel="00BD73B2">
              <w:rPr>
                <w:rFonts w:ascii="Times New Roman" w:hAnsi="Times New Roman"/>
                <w:color w:val="auto"/>
                <w:sz w:val="24"/>
                <w:szCs w:val="24"/>
                <w:lang w:val="en-GB"/>
              </w:rPr>
              <w:t xml:space="preserve"> </w:t>
            </w:r>
            <w:r w:rsidRPr="006B210D">
              <w:rPr>
                <w:rFonts w:ascii="Times New Roman" w:hAnsi="Times New Roman"/>
                <w:color w:val="auto"/>
                <w:sz w:val="24"/>
                <w:szCs w:val="24"/>
                <w:lang w:val="en-GB"/>
              </w:rPr>
              <w:t>ac</w:t>
            </w:r>
          </w:p>
        </w:tc>
        <w:tc>
          <w:tcPr>
            <w:tcW w:w="836" w:type="dxa"/>
            <w:tcBorders>
              <w:top w:val="nil"/>
              <w:bottom w:val="nil"/>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64.01</w:t>
            </w:r>
          </w:p>
        </w:tc>
        <w:tc>
          <w:tcPr>
            <w:tcW w:w="767" w:type="dxa"/>
            <w:tcBorders>
              <w:top w:val="nil"/>
              <w:bottom w:val="nil"/>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1.434</w:t>
            </w:r>
          </w:p>
        </w:tc>
        <w:tc>
          <w:tcPr>
            <w:tcW w:w="0" w:type="auto"/>
            <w:tcBorders>
              <w:top w:val="nil"/>
              <w:bottom w:val="nil"/>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0.488</w:t>
            </w:r>
          </w:p>
        </w:tc>
        <w:tc>
          <w:tcPr>
            <w:tcW w:w="0" w:type="auto"/>
            <w:tcBorders>
              <w:top w:val="nil"/>
              <w:bottom w:val="nil"/>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0.132</w:t>
            </w:r>
          </w:p>
        </w:tc>
        <w:tc>
          <w:tcPr>
            <w:tcW w:w="0" w:type="auto"/>
            <w:tcBorders>
              <w:top w:val="nil"/>
              <w:bottom w:val="nil"/>
            </w:tcBorders>
            <w:shd w:val="clear" w:color="auto" w:fill="auto"/>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0.329</w:t>
            </w:r>
          </w:p>
        </w:tc>
        <w:tc>
          <w:tcPr>
            <w:tcW w:w="0" w:type="auto"/>
            <w:tcBorders>
              <w:top w:val="nil"/>
              <w:bottom w:val="nil"/>
            </w:tcBorders>
            <w:shd w:val="clear" w:color="auto" w:fill="auto"/>
            <w:noWrap/>
            <w:vAlign w:val="center"/>
          </w:tcPr>
          <w:p w:rsidR="004B5D75" w:rsidRPr="006B210D" w:rsidRDefault="004B5D75"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eastAsia="da-DK"/>
              </w:rPr>
            </w:pPr>
          </w:p>
        </w:tc>
      </w:tr>
      <w:tr w:rsidR="004056B0" w:rsidRPr="006B210D"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bottom w:val="nil"/>
            </w:tcBorders>
            <w:shd w:val="clear" w:color="auto" w:fill="auto"/>
            <w:noWrap/>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2</w:t>
            </w:r>
          </w:p>
        </w:tc>
        <w:tc>
          <w:tcPr>
            <w:tcW w:w="0" w:type="auto"/>
            <w:tcBorders>
              <w:top w:val="nil"/>
              <w:bottom w:val="nil"/>
            </w:tcBorders>
            <w:shd w:val="clear" w:color="auto" w:fill="auto"/>
            <w:vAlign w:val="bottom"/>
          </w:tcPr>
          <w:p w:rsidR="004B5D75" w:rsidRPr="006B210D" w:rsidDel="00DA35CA"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w:t>
            </w:r>
            <w:proofErr w:type="spellEnd"/>
            <w:r w:rsidRPr="006B210D">
              <w:rPr>
                <w:rFonts w:ascii="Times New Roman" w:hAnsi="Times New Roman"/>
                <w:color w:val="auto"/>
                <w:sz w:val="24"/>
                <w:szCs w:val="24"/>
                <w:lang w:val="en-GB"/>
              </w:rPr>
              <w:t>+</w:t>
            </w:r>
            <w:r w:rsidRPr="006B210D" w:rsidDel="007E2364">
              <w:rPr>
                <w:rFonts w:ascii="Times New Roman" w:hAnsi="Times New Roman"/>
                <w:color w:val="auto"/>
                <w:sz w:val="24"/>
                <w:szCs w:val="24"/>
                <w:lang w:val="en-GB"/>
              </w:rPr>
              <w:t xml:space="preserve"> </w:t>
            </w:r>
            <w:proofErr w:type="spellStart"/>
            <w:r w:rsidRPr="006B210D">
              <w:rPr>
                <w:rFonts w:ascii="Times New Roman" w:hAnsi="Times New Roman"/>
                <w:color w:val="auto"/>
                <w:sz w:val="24"/>
                <w:szCs w:val="24"/>
                <w:lang w:val="en-GB"/>
              </w:rPr>
              <w:t>sqrtSeasp</w:t>
            </w:r>
            <w:proofErr w:type="spellEnd"/>
            <w:r w:rsidRPr="006B210D">
              <w:rPr>
                <w:rFonts w:ascii="Times New Roman" w:hAnsi="Times New Roman"/>
                <w:color w:val="auto"/>
                <w:sz w:val="24"/>
                <w:szCs w:val="24"/>
                <w:lang w:val="en-GB"/>
              </w:rPr>
              <w:t xml:space="preserve"> +ac</w:t>
            </w:r>
          </w:p>
        </w:tc>
        <w:tc>
          <w:tcPr>
            <w:tcW w:w="836" w:type="dxa"/>
            <w:tcBorders>
              <w:top w:val="nil"/>
              <w:bottom w:val="nil"/>
            </w:tcBorders>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62.576</w:t>
            </w:r>
          </w:p>
        </w:tc>
        <w:tc>
          <w:tcPr>
            <w:tcW w:w="767" w:type="dxa"/>
            <w:tcBorders>
              <w:top w:val="nil"/>
              <w:bottom w:val="nil"/>
            </w:tcBorders>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w:t>
            </w:r>
          </w:p>
        </w:tc>
        <w:tc>
          <w:tcPr>
            <w:tcW w:w="0" w:type="auto"/>
            <w:tcBorders>
              <w:top w:val="nil"/>
              <w:bottom w:val="nil"/>
            </w:tcBorders>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1</w:t>
            </w:r>
          </w:p>
        </w:tc>
        <w:tc>
          <w:tcPr>
            <w:tcW w:w="0" w:type="auto"/>
            <w:tcBorders>
              <w:top w:val="nil"/>
              <w:bottom w:val="nil"/>
            </w:tcBorders>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0.271</w:t>
            </w:r>
          </w:p>
        </w:tc>
        <w:tc>
          <w:tcPr>
            <w:tcW w:w="0" w:type="auto"/>
            <w:tcBorders>
              <w:top w:val="nil"/>
              <w:bottom w:val="nil"/>
            </w:tcBorders>
            <w:shd w:val="clear" w:color="auto" w:fill="auto"/>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0.358</w:t>
            </w:r>
          </w:p>
        </w:tc>
        <w:tc>
          <w:tcPr>
            <w:tcW w:w="0" w:type="auto"/>
            <w:tcBorders>
              <w:top w:val="nil"/>
              <w:bottom w:val="nil"/>
            </w:tcBorders>
            <w:shd w:val="clear" w:color="auto" w:fill="auto"/>
            <w:noWrap/>
            <w:vAlign w:val="center"/>
          </w:tcPr>
          <w:p w:rsidR="004B5D75" w:rsidRPr="006B210D" w:rsidRDefault="004B5D75"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highlight w:val="yellow"/>
                <w:lang w:val="en-GB" w:eastAsia="da-DK"/>
              </w:rPr>
            </w:pPr>
          </w:p>
        </w:tc>
      </w:tr>
      <w:tr w:rsidR="004056B0" w:rsidRPr="006B210D"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tcBorders>
            <w:shd w:val="clear" w:color="auto" w:fill="auto"/>
            <w:noWrap/>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3</w:t>
            </w:r>
          </w:p>
        </w:tc>
        <w:tc>
          <w:tcPr>
            <w:tcW w:w="0" w:type="auto"/>
            <w:tcBorders>
              <w:top w:val="nil"/>
            </w:tcBorders>
            <w:shd w:val="clear" w:color="auto" w:fill="auto"/>
            <w:vAlign w:val="bottom"/>
          </w:tcPr>
          <w:p w:rsidR="004B5D75" w:rsidRPr="006B210D" w:rsidDel="00DA35CA" w:rsidRDefault="004B5D75" w:rsidP="007D0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OldNew+logArea+sqrtSeasp+sqrtSeaTemp+ac</w:t>
            </w:r>
            <w:proofErr w:type="spellEnd"/>
          </w:p>
        </w:tc>
        <w:tc>
          <w:tcPr>
            <w:tcW w:w="836" w:type="dxa"/>
            <w:tcBorders>
              <w:top w:val="nil"/>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63.152</w:t>
            </w:r>
          </w:p>
        </w:tc>
        <w:tc>
          <w:tcPr>
            <w:tcW w:w="767" w:type="dxa"/>
            <w:tcBorders>
              <w:top w:val="nil"/>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0.577</w:t>
            </w:r>
          </w:p>
        </w:tc>
        <w:tc>
          <w:tcPr>
            <w:tcW w:w="0" w:type="auto"/>
            <w:tcBorders>
              <w:top w:val="nil"/>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0.75</w:t>
            </w:r>
          </w:p>
        </w:tc>
        <w:tc>
          <w:tcPr>
            <w:tcW w:w="0" w:type="auto"/>
            <w:tcBorders>
              <w:top w:val="nil"/>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0.203</w:t>
            </w:r>
          </w:p>
        </w:tc>
        <w:tc>
          <w:tcPr>
            <w:tcW w:w="0" w:type="auto"/>
            <w:tcBorders>
              <w:top w:val="nil"/>
              <w:bottom w:val="nil"/>
            </w:tcBorders>
            <w:shd w:val="clear" w:color="auto" w:fill="auto"/>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0.386</w:t>
            </w:r>
          </w:p>
        </w:tc>
        <w:tc>
          <w:tcPr>
            <w:tcW w:w="0" w:type="auto"/>
            <w:tcBorders>
              <w:top w:val="nil"/>
            </w:tcBorders>
            <w:shd w:val="clear" w:color="auto" w:fill="auto"/>
            <w:noWrap/>
            <w:vAlign w:val="center"/>
          </w:tcPr>
          <w:p w:rsidR="004B5D75" w:rsidRPr="006B210D" w:rsidRDefault="004B5D75"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eastAsia="da-DK"/>
              </w:rPr>
            </w:pPr>
          </w:p>
        </w:tc>
      </w:tr>
      <w:tr w:rsidR="006B210D" w:rsidRPr="006B210D" w:rsidTr="007D002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4</w:t>
            </w:r>
          </w:p>
        </w:tc>
        <w:tc>
          <w:tcPr>
            <w:tcW w:w="0" w:type="auto"/>
            <w:shd w:val="clear" w:color="auto" w:fill="auto"/>
            <w:vAlign w:val="bottom"/>
          </w:tcPr>
          <w:p w:rsidR="004B5D75" w:rsidRPr="006B210D" w:rsidDel="00DA35CA"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w:t>
            </w:r>
            <w:proofErr w:type="spellEnd"/>
            <w:r w:rsidRPr="006B210D" w:rsidDel="007E2364">
              <w:rPr>
                <w:rFonts w:ascii="Times New Roman" w:hAnsi="Times New Roman"/>
                <w:color w:val="auto"/>
                <w:sz w:val="24"/>
                <w:szCs w:val="24"/>
                <w:lang w:val="en-GB"/>
              </w:rPr>
              <w:t xml:space="preserve"> </w:t>
            </w:r>
            <w:r w:rsidRPr="006B210D">
              <w:rPr>
                <w:rFonts w:ascii="Times New Roman" w:hAnsi="Times New Roman"/>
                <w:color w:val="auto"/>
                <w:sz w:val="24"/>
                <w:szCs w:val="24"/>
                <w:lang w:val="en-GB"/>
              </w:rPr>
              <w:t>+GVI +ac</w:t>
            </w:r>
          </w:p>
        </w:tc>
        <w:tc>
          <w:tcPr>
            <w:tcW w:w="836" w:type="dxa"/>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65.638</w:t>
            </w:r>
          </w:p>
        </w:tc>
        <w:tc>
          <w:tcPr>
            <w:tcW w:w="767" w:type="dxa"/>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3.062</w:t>
            </w:r>
          </w:p>
        </w:tc>
        <w:tc>
          <w:tcPr>
            <w:tcW w:w="0" w:type="auto"/>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0.216</w:t>
            </w:r>
          </w:p>
        </w:tc>
        <w:tc>
          <w:tcPr>
            <w:tcW w:w="0" w:type="auto"/>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0.059</w:t>
            </w:r>
          </w:p>
        </w:tc>
        <w:tc>
          <w:tcPr>
            <w:tcW w:w="0" w:type="auto"/>
            <w:tcBorders>
              <w:top w:val="nil"/>
              <w:bottom w:val="nil"/>
            </w:tcBorders>
            <w:shd w:val="clear" w:color="auto" w:fill="auto"/>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0.295</w:t>
            </w:r>
          </w:p>
        </w:tc>
        <w:tc>
          <w:tcPr>
            <w:tcW w:w="0" w:type="auto"/>
            <w:shd w:val="clear" w:color="auto" w:fill="auto"/>
            <w:noWrap/>
            <w:vAlign w:val="center"/>
          </w:tcPr>
          <w:p w:rsidR="004B5D75" w:rsidRPr="006B210D" w:rsidRDefault="004B5D75"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highlight w:val="yellow"/>
                <w:lang w:val="en-GB" w:eastAsia="da-DK"/>
              </w:rPr>
            </w:pPr>
          </w:p>
        </w:tc>
      </w:tr>
      <w:tr w:rsidR="006B210D" w:rsidRPr="006B210D" w:rsidTr="007D0024">
        <w:trPr>
          <w:trHeight w:val="288"/>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5</w:t>
            </w:r>
          </w:p>
        </w:tc>
        <w:tc>
          <w:tcPr>
            <w:tcW w:w="0" w:type="auto"/>
            <w:shd w:val="clear" w:color="auto" w:fill="auto"/>
            <w:vAlign w:val="bottom"/>
          </w:tcPr>
          <w:p w:rsidR="004B5D75" w:rsidRPr="006B210D" w:rsidDel="00DA35CA" w:rsidRDefault="004B5D75" w:rsidP="007D0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OldNew+logArea+GVI+sqrtSeaTemp+ac</w:t>
            </w:r>
            <w:proofErr w:type="spellEnd"/>
          </w:p>
        </w:tc>
        <w:tc>
          <w:tcPr>
            <w:tcW w:w="836" w:type="dxa"/>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65.392</w:t>
            </w:r>
          </w:p>
        </w:tc>
        <w:tc>
          <w:tcPr>
            <w:tcW w:w="767" w:type="dxa"/>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2.817</w:t>
            </w:r>
          </w:p>
        </w:tc>
        <w:tc>
          <w:tcPr>
            <w:tcW w:w="0" w:type="auto"/>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0.245</w:t>
            </w:r>
          </w:p>
        </w:tc>
        <w:tc>
          <w:tcPr>
            <w:tcW w:w="0" w:type="auto"/>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0.066</w:t>
            </w:r>
          </w:p>
        </w:tc>
        <w:tc>
          <w:tcPr>
            <w:tcW w:w="0" w:type="auto"/>
            <w:tcBorders>
              <w:top w:val="nil"/>
              <w:bottom w:val="nil"/>
            </w:tcBorders>
            <w:shd w:val="clear" w:color="auto" w:fill="auto"/>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0.342</w:t>
            </w:r>
          </w:p>
        </w:tc>
        <w:tc>
          <w:tcPr>
            <w:tcW w:w="0" w:type="auto"/>
            <w:shd w:val="clear" w:color="auto" w:fill="auto"/>
            <w:noWrap/>
            <w:vAlign w:val="center"/>
          </w:tcPr>
          <w:p w:rsidR="004B5D75" w:rsidRPr="006B210D" w:rsidRDefault="004B5D75"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eastAsia="da-DK"/>
              </w:rPr>
            </w:pPr>
          </w:p>
        </w:tc>
      </w:tr>
      <w:tr w:rsidR="004056B0" w:rsidRPr="006B210D" w:rsidTr="004056B0">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0" w:type="auto"/>
            <w:tcBorders>
              <w:bottom w:val="nil"/>
            </w:tcBorders>
            <w:shd w:val="clear" w:color="auto" w:fill="auto"/>
            <w:noWrap/>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6</w:t>
            </w:r>
          </w:p>
        </w:tc>
        <w:tc>
          <w:tcPr>
            <w:tcW w:w="0" w:type="auto"/>
            <w:tcBorders>
              <w:bottom w:val="nil"/>
            </w:tcBorders>
            <w:shd w:val="clear" w:color="auto" w:fill="auto"/>
            <w:vAlign w:val="bottom"/>
          </w:tcPr>
          <w:p w:rsidR="004B5D75" w:rsidRPr="006B210D" w:rsidDel="00DA35CA" w:rsidRDefault="004B5D75" w:rsidP="007D002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OldNew+logArea+GVI+sqrtSeasp+ac</w:t>
            </w:r>
            <w:proofErr w:type="spellEnd"/>
          </w:p>
        </w:tc>
        <w:tc>
          <w:tcPr>
            <w:tcW w:w="836" w:type="dxa"/>
            <w:tcBorders>
              <w:bottom w:val="nil"/>
            </w:tcBorders>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63.797</w:t>
            </w:r>
          </w:p>
        </w:tc>
        <w:tc>
          <w:tcPr>
            <w:tcW w:w="767" w:type="dxa"/>
            <w:tcBorders>
              <w:bottom w:val="nil"/>
            </w:tcBorders>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1.222</w:t>
            </w:r>
          </w:p>
        </w:tc>
        <w:tc>
          <w:tcPr>
            <w:tcW w:w="0" w:type="auto"/>
            <w:tcBorders>
              <w:bottom w:val="nil"/>
            </w:tcBorders>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0.543</w:t>
            </w:r>
          </w:p>
        </w:tc>
        <w:tc>
          <w:tcPr>
            <w:tcW w:w="0" w:type="auto"/>
            <w:tcBorders>
              <w:bottom w:val="nil"/>
            </w:tcBorders>
            <w:shd w:val="clear" w:color="auto" w:fill="auto"/>
            <w:noWrap/>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0.147</w:t>
            </w:r>
          </w:p>
        </w:tc>
        <w:tc>
          <w:tcPr>
            <w:tcW w:w="0" w:type="auto"/>
            <w:tcBorders>
              <w:top w:val="nil"/>
              <w:bottom w:val="nil"/>
            </w:tcBorders>
            <w:shd w:val="clear" w:color="auto" w:fill="auto"/>
          </w:tcPr>
          <w:p w:rsidR="004B5D75" w:rsidRPr="006B210D" w:rsidRDefault="004B5D75" w:rsidP="007D00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0.374</w:t>
            </w:r>
          </w:p>
        </w:tc>
        <w:tc>
          <w:tcPr>
            <w:tcW w:w="0" w:type="auto"/>
            <w:tcBorders>
              <w:bottom w:val="nil"/>
            </w:tcBorders>
            <w:shd w:val="clear" w:color="auto" w:fill="auto"/>
            <w:noWrap/>
            <w:vAlign w:val="center"/>
          </w:tcPr>
          <w:p w:rsidR="004B5D75" w:rsidRPr="006B210D" w:rsidRDefault="004B5D75" w:rsidP="007D0024">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4"/>
                <w:szCs w:val="24"/>
                <w:highlight w:val="yellow"/>
                <w:lang w:val="en-GB" w:eastAsia="da-DK"/>
              </w:rPr>
            </w:pPr>
          </w:p>
        </w:tc>
      </w:tr>
      <w:tr w:rsidR="004056B0" w:rsidRPr="006B210D" w:rsidTr="004056B0">
        <w:trPr>
          <w:trHeight w:val="288"/>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8" w:space="0" w:color="4F81BD" w:themeColor="accent1"/>
            </w:tcBorders>
            <w:shd w:val="clear" w:color="auto" w:fill="auto"/>
            <w:noWrap/>
            <w:hideMark/>
          </w:tcPr>
          <w:p w:rsidR="004B5D75" w:rsidRPr="006B210D" w:rsidRDefault="004B5D75" w:rsidP="007D0024">
            <w:pPr>
              <w:spacing w:line="360" w:lineRule="auto"/>
              <w:jc w:val="center"/>
              <w:rPr>
                <w:rFonts w:ascii="Times New Roman" w:hAnsi="Times New Roman"/>
                <w:b w:val="0"/>
                <w:bCs w:val="0"/>
                <w:color w:val="auto"/>
                <w:sz w:val="24"/>
                <w:szCs w:val="24"/>
                <w:lang w:val="en-GB" w:eastAsia="da-DK"/>
              </w:rPr>
            </w:pPr>
            <w:r w:rsidRPr="006B210D">
              <w:rPr>
                <w:rFonts w:ascii="Times New Roman" w:hAnsi="Times New Roman"/>
                <w:color w:val="auto"/>
                <w:sz w:val="24"/>
                <w:szCs w:val="24"/>
                <w:lang w:val="en-GB"/>
              </w:rPr>
              <w:t>7</w:t>
            </w:r>
          </w:p>
        </w:tc>
        <w:tc>
          <w:tcPr>
            <w:tcW w:w="0" w:type="auto"/>
            <w:tcBorders>
              <w:top w:val="nil"/>
              <w:bottom w:val="single" w:sz="8" w:space="0" w:color="4F81BD" w:themeColor="accent1"/>
            </w:tcBorders>
            <w:shd w:val="clear" w:color="auto" w:fill="auto"/>
            <w:vAlign w:val="bottom"/>
          </w:tcPr>
          <w:p w:rsidR="004B5D75" w:rsidRPr="006B210D" w:rsidDel="00DA35CA" w:rsidRDefault="004B5D75" w:rsidP="007D002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lang w:val="en-GB" w:eastAsia="da-DK"/>
              </w:rPr>
            </w:pPr>
            <w:proofErr w:type="spellStart"/>
            <w:r w:rsidRPr="006B210D">
              <w:rPr>
                <w:rFonts w:ascii="Times New Roman" w:hAnsi="Times New Roman"/>
                <w:color w:val="auto"/>
                <w:sz w:val="24"/>
                <w:szCs w:val="24"/>
                <w:lang w:val="en-GB"/>
              </w:rPr>
              <w:t>OldNew+logArea+GVI+sqrtSeasp+sqrtSeaTemp+ac</w:t>
            </w:r>
            <w:proofErr w:type="spellEnd"/>
          </w:p>
        </w:tc>
        <w:tc>
          <w:tcPr>
            <w:tcW w:w="836" w:type="dxa"/>
            <w:tcBorders>
              <w:top w:val="nil"/>
              <w:bottom w:val="single" w:sz="8" w:space="0" w:color="4F81BD" w:themeColor="accent1"/>
            </w:tcBorders>
            <w:shd w:val="clear" w:color="auto" w:fill="auto"/>
            <w:noWrap/>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64.159</w:t>
            </w:r>
          </w:p>
        </w:tc>
        <w:tc>
          <w:tcPr>
            <w:tcW w:w="767" w:type="dxa"/>
            <w:tcBorders>
              <w:top w:val="nil"/>
              <w:bottom w:val="single" w:sz="8" w:space="0" w:color="4F81BD" w:themeColor="accent1"/>
            </w:tcBorders>
            <w:shd w:val="clear" w:color="auto" w:fill="auto"/>
            <w:noWrap/>
            <w:hideMark/>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1.583</w:t>
            </w:r>
          </w:p>
        </w:tc>
        <w:tc>
          <w:tcPr>
            <w:tcW w:w="0" w:type="auto"/>
            <w:tcBorders>
              <w:top w:val="nil"/>
              <w:bottom w:val="single" w:sz="8" w:space="0" w:color="4F81BD" w:themeColor="accent1"/>
            </w:tcBorders>
            <w:shd w:val="clear" w:color="auto" w:fill="auto"/>
            <w:noWrap/>
            <w:hideMark/>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0.453</w:t>
            </w:r>
          </w:p>
        </w:tc>
        <w:tc>
          <w:tcPr>
            <w:tcW w:w="0" w:type="auto"/>
            <w:tcBorders>
              <w:top w:val="nil"/>
              <w:bottom w:val="single" w:sz="8" w:space="0" w:color="4F81BD" w:themeColor="accent1"/>
            </w:tcBorders>
            <w:shd w:val="clear" w:color="auto" w:fill="auto"/>
            <w:noWrap/>
            <w:hideMark/>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0.123</w:t>
            </w:r>
          </w:p>
        </w:tc>
        <w:tc>
          <w:tcPr>
            <w:tcW w:w="0" w:type="auto"/>
            <w:tcBorders>
              <w:top w:val="nil"/>
              <w:bottom w:val="single" w:sz="8" w:space="0" w:color="4F81BD" w:themeColor="accent1"/>
            </w:tcBorders>
            <w:shd w:val="clear" w:color="auto" w:fill="auto"/>
          </w:tcPr>
          <w:p w:rsidR="004B5D75" w:rsidRPr="006B210D" w:rsidRDefault="004B5D75" w:rsidP="007D00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GB"/>
              </w:rPr>
            </w:pPr>
            <w:r w:rsidRPr="006B210D">
              <w:rPr>
                <w:rFonts w:ascii="Times New Roman" w:hAnsi="Times New Roman" w:cs="Times New Roman"/>
                <w:color w:val="auto"/>
                <w:sz w:val="24"/>
                <w:szCs w:val="24"/>
                <w:lang w:val="en-GB"/>
              </w:rPr>
              <w:t>0.405</w:t>
            </w:r>
          </w:p>
        </w:tc>
        <w:tc>
          <w:tcPr>
            <w:tcW w:w="0" w:type="auto"/>
            <w:tcBorders>
              <w:top w:val="nil"/>
              <w:bottom w:val="single" w:sz="8" w:space="0" w:color="4F81BD" w:themeColor="accent1"/>
            </w:tcBorders>
            <w:shd w:val="clear" w:color="auto" w:fill="auto"/>
            <w:noWrap/>
            <w:vAlign w:val="center"/>
          </w:tcPr>
          <w:p w:rsidR="004B5D75" w:rsidRPr="006B210D" w:rsidRDefault="004B5D75" w:rsidP="007D0024">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4"/>
                <w:szCs w:val="24"/>
                <w:highlight w:val="yellow"/>
                <w:lang w:val="en-GB" w:eastAsia="da-DK"/>
              </w:rPr>
            </w:pPr>
          </w:p>
        </w:tc>
      </w:tr>
    </w:tbl>
    <w:p w:rsidR="004B5D75" w:rsidRPr="0086311B" w:rsidRDefault="004B5D75" w:rsidP="004B5D75">
      <w:pPr>
        <w:spacing w:line="360" w:lineRule="auto"/>
        <w:jc w:val="both"/>
        <w:rPr>
          <w:rFonts w:ascii="Times New Roman" w:hAnsi="Times New Roman" w:cs="Times New Roman"/>
          <w:sz w:val="24"/>
          <w:szCs w:val="24"/>
          <w:lang w:val="en-GB"/>
        </w:rPr>
      </w:pPr>
    </w:p>
    <w:p w:rsidR="004B5D75" w:rsidRPr="0086311B" w:rsidRDefault="004B5D75" w:rsidP="004B5D75">
      <w:pPr>
        <w:rPr>
          <w:lang w:val="en-GB"/>
        </w:rPr>
      </w:pPr>
    </w:p>
    <w:p w:rsidR="000F4936" w:rsidRPr="0086311B" w:rsidRDefault="000F4936">
      <w:pPr>
        <w:rPr>
          <w:lang w:val="en-GB"/>
        </w:rPr>
      </w:pPr>
    </w:p>
    <w:sectPr w:rsidR="000F4936" w:rsidRPr="0086311B" w:rsidSect="0026030F">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541" w:rsidRDefault="00052541">
      <w:pPr>
        <w:spacing w:after="0" w:line="240" w:lineRule="auto"/>
      </w:pPr>
      <w:r>
        <w:separator/>
      </w:r>
    </w:p>
  </w:endnote>
  <w:endnote w:type="continuationSeparator" w:id="0">
    <w:p w:rsidR="00052541" w:rsidRDefault="0005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504751"/>
      <w:docPartObj>
        <w:docPartGallery w:val="Page Numbers (Bottom of Page)"/>
        <w:docPartUnique/>
      </w:docPartObj>
    </w:sdtPr>
    <w:sdtContent>
      <w:p w:rsidR="007D0024" w:rsidRDefault="007D0024">
        <w:pPr>
          <w:pStyle w:val="Footer"/>
          <w:jc w:val="right"/>
        </w:pPr>
        <w:r>
          <w:fldChar w:fldCharType="begin"/>
        </w:r>
        <w:r>
          <w:instrText>PAGE   \* MERGEFORMAT</w:instrText>
        </w:r>
        <w:r>
          <w:fldChar w:fldCharType="separate"/>
        </w:r>
        <w:r w:rsidR="006B210D">
          <w:rPr>
            <w:noProof/>
          </w:rPr>
          <w:t>1</w:t>
        </w:r>
        <w:r>
          <w:fldChar w:fldCharType="end"/>
        </w:r>
      </w:p>
    </w:sdtContent>
  </w:sdt>
  <w:p w:rsidR="0086311B" w:rsidRPr="0086311B" w:rsidRDefault="0086311B" w:rsidP="0086311B">
    <w:pPr>
      <w:pStyle w:val="Header"/>
      <w:rPr>
        <w:rFonts w:ascii="Times New Roman" w:hAnsi="Times New Roman" w:cs="Times New Roman"/>
        <w:lang w:val="en-US"/>
      </w:rPr>
    </w:pPr>
    <w:r w:rsidRPr="0086311B">
      <w:rPr>
        <w:rFonts w:ascii="Times New Roman" w:hAnsi="Times New Roman" w:cs="Times New Roman"/>
        <w:lang w:val="en-US"/>
      </w:rPr>
      <w:t>Supplementary material</w:t>
    </w:r>
    <w:r>
      <w:rPr>
        <w:rFonts w:ascii="Times New Roman" w:hAnsi="Times New Roman" w:cs="Times New Roman"/>
        <w:lang w:val="en-US"/>
      </w:rPr>
      <w:t xml:space="preserve"> for:</w:t>
    </w:r>
  </w:p>
  <w:p w:rsidR="0086311B" w:rsidRPr="0086311B" w:rsidRDefault="0086311B" w:rsidP="0086311B">
    <w:pPr>
      <w:pStyle w:val="Header"/>
      <w:rPr>
        <w:rFonts w:ascii="Times New Roman" w:hAnsi="Times New Roman" w:cs="Times New Roman"/>
        <w:lang w:val="en-US"/>
      </w:rPr>
    </w:pPr>
    <w:r w:rsidRPr="0086311B">
      <w:rPr>
        <w:rFonts w:ascii="Times New Roman" w:hAnsi="Times New Roman" w:cs="Times New Roman"/>
        <w:color w:val="020202"/>
        <w:sz w:val="20"/>
        <w:szCs w:val="20"/>
        <w:shd w:val="clear" w:color="auto" w:fill="FFFFFF"/>
      </w:rPr>
      <w:t>Majer M, Svenning J and Bilde T</w:t>
    </w:r>
    <w:r w:rsidRPr="0086311B">
      <w:rPr>
        <w:rStyle w:val="apple-converted-space"/>
        <w:rFonts w:ascii="Times New Roman" w:hAnsi="Times New Roman" w:cs="Times New Roman"/>
        <w:color w:val="020202"/>
        <w:sz w:val="20"/>
        <w:szCs w:val="20"/>
        <w:shd w:val="clear" w:color="auto" w:fill="FFFFFF"/>
      </w:rPr>
      <w:t> </w:t>
    </w:r>
    <w:r w:rsidRPr="0086311B">
      <w:rPr>
        <w:rFonts w:ascii="Times New Roman" w:hAnsi="Times New Roman" w:cs="Times New Roman"/>
      </w:rPr>
      <w:t>(</w:t>
    </w:r>
    <w:r w:rsidRPr="0086311B">
      <w:rPr>
        <w:rFonts w:ascii="Times New Roman" w:hAnsi="Times New Roman" w:cs="Times New Roman"/>
        <w:color w:val="020202"/>
        <w:sz w:val="20"/>
        <w:szCs w:val="20"/>
        <w:shd w:val="clear" w:color="auto" w:fill="FFFFFF"/>
      </w:rPr>
      <w:t>2015</w:t>
    </w:r>
    <w:r w:rsidRPr="0086311B">
      <w:rPr>
        <w:rFonts w:ascii="Times New Roman" w:hAnsi="Times New Roman" w:cs="Times New Roman"/>
      </w:rPr>
      <w:t>).</w:t>
    </w:r>
    <w:r w:rsidRPr="0086311B">
      <w:rPr>
        <w:rStyle w:val="apple-converted-space"/>
        <w:rFonts w:ascii="Times New Roman" w:hAnsi="Times New Roman" w:cs="Times New Roman"/>
        <w:color w:val="020202"/>
        <w:sz w:val="20"/>
        <w:szCs w:val="20"/>
        <w:shd w:val="clear" w:color="auto" w:fill="FFFFFF"/>
      </w:rPr>
      <w:t> </w:t>
    </w:r>
    <w:r w:rsidRPr="0086311B">
      <w:rPr>
        <w:rFonts w:ascii="Times New Roman" w:hAnsi="Times New Roman" w:cs="Times New Roman"/>
        <w:color w:val="020202"/>
        <w:sz w:val="20"/>
        <w:szCs w:val="20"/>
        <w:shd w:val="clear" w:color="auto" w:fill="FFFFFF"/>
      </w:rPr>
      <w:t xml:space="preserve">Habitat </w:t>
    </w:r>
    <w:proofErr w:type="spellStart"/>
    <w:r w:rsidRPr="0086311B">
      <w:rPr>
        <w:rFonts w:ascii="Times New Roman" w:hAnsi="Times New Roman" w:cs="Times New Roman"/>
        <w:color w:val="020202"/>
        <w:sz w:val="20"/>
        <w:szCs w:val="20"/>
        <w:shd w:val="clear" w:color="auto" w:fill="FFFFFF"/>
      </w:rPr>
      <w:t>productivity</w:t>
    </w:r>
    <w:proofErr w:type="spellEnd"/>
    <w:r w:rsidRPr="0086311B">
      <w:rPr>
        <w:rFonts w:ascii="Times New Roman" w:hAnsi="Times New Roman" w:cs="Times New Roman"/>
        <w:color w:val="020202"/>
        <w:sz w:val="20"/>
        <w:szCs w:val="20"/>
        <w:shd w:val="clear" w:color="auto" w:fill="FFFFFF"/>
      </w:rPr>
      <w:t xml:space="preserve"> </w:t>
    </w:r>
    <w:proofErr w:type="spellStart"/>
    <w:r w:rsidRPr="0086311B">
      <w:rPr>
        <w:rFonts w:ascii="Times New Roman" w:hAnsi="Times New Roman" w:cs="Times New Roman"/>
        <w:color w:val="020202"/>
        <w:sz w:val="20"/>
        <w:szCs w:val="20"/>
        <w:shd w:val="clear" w:color="auto" w:fill="FFFFFF"/>
      </w:rPr>
      <w:t>predicts</w:t>
    </w:r>
    <w:proofErr w:type="spellEnd"/>
    <w:r w:rsidRPr="0086311B">
      <w:rPr>
        <w:rFonts w:ascii="Times New Roman" w:hAnsi="Times New Roman" w:cs="Times New Roman"/>
        <w:color w:val="020202"/>
        <w:sz w:val="20"/>
        <w:szCs w:val="20"/>
        <w:shd w:val="clear" w:color="auto" w:fill="FFFFFF"/>
      </w:rPr>
      <w:t xml:space="preserve"> the global distribution of social </w:t>
    </w:r>
    <w:proofErr w:type="spellStart"/>
    <w:r w:rsidRPr="0086311B">
      <w:rPr>
        <w:rFonts w:ascii="Times New Roman" w:hAnsi="Times New Roman" w:cs="Times New Roman"/>
        <w:color w:val="020202"/>
        <w:sz w:val="20"/>
        <w:szCs w:val="20"/>
        <w:shd w:val="clear" w:color="auto" w:fill="FFFFFF"/>
      </w:rPr>
      <w:t>spiders</w:t>
    </w:r>
    <w:proofErr w:type="spellEnd"/>
    <w:r w:rsidRPr="0086311B">
      <w:rPr>
        <w:rFonts w:ascii="Times New Roman" w:hAnsi="Times New Roman" w:cs="Times New Roman"/>
      </w:rPr>
      <w:t>.</w:t>
    </w:r>
    <w:r w:rsidRPr="0086311B">
      <w:rPr>
        <w:rStyle w:val="apple-converted-space"/>
        <w:rFonts w:ascii="Times New Roman" w:hAnsi="Times New Roman" w:cs="Times New Roman"/>
        <w:color w:val="020202"/>
        <w:sz w:val="20"/>
        <w:szCs w:val="20"/>
        <w:shd w:val="clear" w:color="auto" w:fill="FFFFFF"/>
      </w:rPr>
      <w:t> </w:t>
    </w:r>
    <w:r w:rsidRPr="0086311B">
      <w:rPr>
        <w:rFonts w:ascii="Times New Roman" w:hAnsi="Times New Roman" w:cs="Times New Roman"/>
        <w:i/>
        <w:iCs/>
        <w:color w:val="020202"/>
        <w:sz w:val="20"/>
        <w:szCs w:val="20"/>
        <w:shd w:val="clear" w:color="auto" w:fill="FFFFFF"/>
      </w:rPr>
      <w:t xml:space="preserve">Front. </w:t>
    </w:r>
    <w:proofErr w:type="spellStart"/>
    <w:r w:rsidRPr="0086311B">
      <w:rPr>
        <w:rFonts w:ascii="Times New Roman" w:hAnsi="Times New Roman" w:cs="Times New Roman"/>
        <w:i/>
        <w:iCs/>
        <w:color w:val="020202"/>
        <w:sz w:val="20"/>
        <w:szCs w:val="20"/>
        <w:shd w:val="clear" w:color="auto" w:fill="FFFFFF"/>
      </w:rPr>
      <w:t>Ecol</w:t>
    </w:r>
    <w:proofErr w:type="spellEnd"/>
    <w:r w:rsidRPr="0086311B">
      <w:rPr>
        <w:rFonts w:ascii="Times New Roman" w:hAnsi="Times New Roman" w:cs="Times New Roman"/>
        <w:i/>
        <w:iCs/>
        <w:color w:val="020202"/>
        <w:sz w:val="20"/>
        <w:szCs w:val="20"/>
        <w:shd w:val="clear" w:color="auto" w:fill="FFFFFF"/>
      </w:rPr>
      <w:t xml:space="preserve">. </w:t>
    </w:r>
    <w:proofErr w:type="spellStart"/>
    <w:r w:rsidRPr="0086311B">
      <w:rPr>
        <w:rFonts w:ascii="Times New Roman" w:hAnsi="Times New Roman" w:cs="Times New Roman"/>
        <w:i/>
        <w:iCs/>
        <w:color w:val="020202"/>
        <w:sz w:val="20"/>
        <w:szCs w:val="20"/>
        <w:shd w:val="clear" w:color="auto" w:fill="FFFFFF"/>
      </w:rPr>
      <w:t>Evol</w:t>
    </w:r>
    <w:proofErr w:type="spellEnd"/>
    <w:r w:rsidRPr="0086311B">
      <w:rPr>
        <w:rFonts w:ascii="Times New Roman" w:hAnsi="Times New Roman" w:cs="Times New Roman"/>
        <w:i/>
        <w:iCs/>
        <w:color w:val="020202"/>
        <w:sz w:val="20"/>
        <w:szCs w:val="20"/>
        <w:shd w:val="clear" w:color="auto" w:fill="FFFFFF"/>
      </w:rPr>
      <w:t>.</w:t>
    </w:r>
    <w:r w:rsidRPr="0086311B">
      <w:rPr>
        <w:rStyle w:val="apple-converted-space"/>
        <w:rFonts w:ascii="Times New Roman" w:hAnsi="Times New Roman" w:cs="Times New Roman"/>
        <w:color w:val="020202"/>
        <w:sz w:val="20"/>
        <w:szCs w:val="20"/>
        <w:shd w:val="clear" w:color="auto" w:fill="FFFFFF"/>
      </w:rPr>
      <w:t> </w:t>
    </w:r>
    <w:r w:rsidRPr="0086311B">
      <w:rPr>
        <w:rFonts w:ascii="Times New Roman" w:hAnsi="Times New Roman" w:cs="Times New Roman"/>
        <w:b/>
        <w:bCs/>
        <w:color w:val="020202"/>
        <w:sz w:val="20"/>
        <w:szCs w:val="20"/>
        <w:shd w:val="clear" w:color="auto" w:fill="FFFFFF"/>
      </w:rPr>
      <w:t>3</w:t>
    </w:r>
    <w:r w:rsidRPr="0086311B">
      <w:rPr>
        <w:rFonts w:ascii="Times New Roman" w:hAnsi="Times New Roman" w:cs="Times New Roman"/>
      </w:rPr>
      <w:t>:</w:t>
    </w:r>
    <w:r w:rsidRPr="0086311B">
      <w:rPr>
        <w:rFonts w:ascii="Times New Roman" w:hAnsi="Times New Roman" w:cs="Times New Roman"/>
        <w:color w:val="020202"/>
        <w:sz w:val="20"/>
        <w:szCs w:val="20"/>
        <w:shd w:val="clear" w:color="auto" w:fill="FFFFFF"/>
      </w:rPr>
      <w:t>101</w:t>
    </w:r>
    <w:r w:rsidRPr="0086311B">
      <w:rPr>
        <w:rFonts w:ascii="Times New Roman" w:hAnsi="Times New Roman" w:cs="Times New Roman"/>
      </w:rPr>
      <w:t>.</w:t>
    </w:r>
    <w:r w:rsidRPr="0086311B">
      <w:rPr>
        <w:rStyle w:val="apple-converted-space"/>
        <w:rFonts w:ascii="Times New Roman" w:hAnsi="Times New Roman" w:cs="Times New Roman"/>
        <w:color w:val="020202"/>
        <w:sz w:val="20"/>
        <w:szCs w:val="20"/>
        <w:shd w:val="clear" w:color="auto" w:fill="FFFFFF"/>
      </w:rPr>
      <w:t> </w:t>
    </w:r>
    <w:r w:rsidRPr="0086311B">
      <w:rPr>
        <w:rFonts w:ascii="Times New Roman" w:hAnsi="Times New Roman" w:cs="Times New Roman"/>
      </w:rPr>
      <w:t>doi:</w:t>
    </w:r>
    <w:r w:rsidRPr="0086311B">
      <w:rPr>
        <w:rFonts w:ascii="Times New Roman" w:hAnsi="Times New Roman" w:cs="Times New Roman"/>
        <w:color w:val="020202"/>
        <w:sz w:val="20"/>
        <w:szCs w:val="20"/>
        <w:shd w:val="clear" w:color="auto" w:fill="FFFFFF"/>
      </w:rPr>
      <w:t>10.3389/fevo.2015.00101</w:t>
    </w:r>
  </w:p>
  <w:p w:rsidR="007D0024" w:rsidRDefault="007D00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2053"/>
      <w:docPartObj>
        <w:docPartGallery w:val="Page Numbers (Bottom of Page)"/>
        <w:docPartUnique/>
      </w:docPartObj>
    </w:sdtPr>
    <w:sdtEndPr>
      <w:rPr>
        <w:noProof/>
      </w:rPr>
    </w:sdtEndPr>
    <w:sdtContent>
      <w:p w:rsidR="007D0024" w:rsidRDefault="007D0024">
        <w:pPr>
          <w:pStyle w:val="Footer"/>
          <w:jc w:val="right"/>
        </w:pPr>
        <w:r>
          <w:fldChar w:fldCharType="begin"/>
        </w:r>
        <w:r>
          <w:instrText xml:space="preserve"> PAGE   \* MERGEFORMAT </w:instrText>
        </w:r>
        <w:r>
          <w:fldChar w:fldCharType="separate"/>
        </w:r>
        <w:r w:rsidR="006B210D">
          <w:rPr>
            <w:noProof/>
          </w:rPr>
          <w:t>2</w:t>
        </w:r>
        <w:r>
          <w:rPr>
            <w:noProof/>
          </w:rPr>
          <w:fldChar w:fldCharType="end"/>
        </w:r>
      </w:p>
    </w:sdtContent>
  </w:sdt>
  <w:p w:rsidR="0086311B" w:rsidRPr="0086311B" w:rsidRDefault="0086311B" w:rsidP="0086311B">
    <w:pPr>
      <w:pStyle w:val="Header"/>
      <w:rPr>
        <w:rFonts w:ascii="Times New Roman" w:hAnsi="Times New Roman" w:cs="Times New Roman"/>
        <w:lang w:val="en-US"/>
      </w:rPr>
    </w:pPr>
    <w:r w:rsidRPr="0086311B">
      <w:rPr>
        <w:rFonts w:ascii="Times New Roman" w:hAnsi="Times New Roman" w:cs="Times New Roman"/>
        <w:lang w:val="en-US"/>
      </w:rPr>
      <w:t>Supplementary material</w:t>
    </w:r>
    <w:r>
      <w:rPr>
        <w:rFonts w:ascii="Times New Roman" w:hAnsi="Times New Roman" w:cs="Times New Roman"/>
        <w:lang w:val="en-US"/>
      </w:rPr>
      <w:t xml:space="preserve"> for:</w:t>
    </w:r>
  </w:p>
  <w:p w:rsidR="0086311B" w:rsidRPr="0086311B" w:rsidRDefault="0086311B" w:rsidP="0086311B">
    <w:pPr>
      <w:pStyle w:val="Header"/>
      <w:rPr>
        <w:rFonts w:ascii="Times New Roman" w:hAnsi="Times New Roman" w:cs="Times New Roman"/>
        <w:lang w:val="en-US"/>
      </w:rPr>
    </w:pPr>
    <w:r w:rsidRPr="0086311B">
      <w:rPr>
        <w:rFonts w:ascii="Times New Roman" w:hAnsi="Times New Roman" w:cs="Times New Roman"/>
        <w:color w:val="020202"/>
        <w:sz w:val="20"/>
        <w:szCs w:val="20"/>
        <w:shd w:val="clear" w:color="auto" w:fill="FFFFFF"/>
      </w:rPr>
      <w:t>Majer M, Svenning J and Bilde T</w:t>
    </w:r>
    <w:r w:rsidRPr="0086311B">
      <w:rPr>
        <w:rStyle w:val="apple-converted-space"/>
        <w:rFonts w:ascii="Times New Roman" w:hAnsi="Times New Roman" w:cs="Times New Roman"/>
        <w:color w:val="020202"/>
        <w:sz w:val="20"/>
        <w:szCs w:val="20"/>
        <w:shd w:val="clear" w:color="auto" w:fill="FFFFFF"/>
      </w:rPr>
      <w:t> </w:t>
    </w:r>
    <w:r w:rsidRPr="0086311B">
      <w:rPr>
        <w:rFonts w:ascii="Times New Roman" w:hAnsi="Times New Roman" w:cs="Times New Roman"/>
      </w:rPr>
      <w:t>(</w:t>
    </w:r>
    <w:r w:rsidRPr="0086311B">
      <w:rPr>
        <w:rFonts w:ascii="Times New Roman" w:hAnsi="Times New Roman" w:cs="Times New Roman"/>
        <w:color w:val="020202"/>
        <w:sz w:val="20"/>
        <w:szCs w:val="20"/>
        <w:shd w:val="clear" w:color="auto" w:fill="FFFFFF"/>
      </w:rPr>
      <w:t>2015</w:t>
    </w:r>
    <w:r w:rsidRPr="0086311B">
      <w:rPr>
        <w:rFonts w:ascii="Times New Roman" w:hAnsi="Times New Roman" w:cs="Times New Roman"/>
      </w:rPr>
      <w:t>).</w:t>
    </w:r>
    <w:r w:rsidRPr="0086311B">
      <w:rPr>
        <w:rStyle w:val="apple-converted-space"/>
        <w:rFonts w:ascii="Times New Roman" w:hAnsi="Times New Roman" w:cs="Times New Roman"/>
        <w:color w:val="020202"/>
        <w:sz w:val="20"/>
        <w:szCs w:val="20"/>
        <w:shd w:val="clear" w:color="auto" w:fill="FFFFFF"/>
      </w:rPr>
      <w:t> </w:t>
    </w:r>
    <w:r w:rsidRPr="0086311B">
      <w:rPr>
        <w:rFonts w:ascii="Times New Roman" w:hAnsi="Times New Roman" w:cs="Times New Roman"/>
        <w:color w:val="020202"/>
        <w:sz w:val="20"/>
        <w:szCs w:val="20"/>
        <w:shd w:val="clear" w:color="auto" w:fill="FFFFFF"/>
      </w:rPr>
      <w:t xml:space="preserve">Habitat </w:t>
    </w:r>
    <w:proofErr w:type="spellStart"/>
    <w:r w:rsidRPr="0086311B">
      <w:rPr>
        <w:rFonts w:ascii="Times New Roman" w:hAnsi="Times New Roman" w:cs="Times New Roman"/>
        <w:color w:val="020202"/>
        <w:sz w:val="20"/>
        <w:szCs w:val="20"/>
        <w:shd w:val="clear" w:color="auto" w:fill="FFFFFF"/>
      </w:rPr>
      <w:t>productivity</w:t>
    </w:r>
    <w:proofErr w:type="spellEnd"/>
    <w:r w:rsidRPr="0086311B">
      <w:rPr>
        <w:rFonts w:ascii="Times New Roman" w:hAnsi="Times New Roman" w:cs="Times New Roman"/>
        <w:color w:val="020202"/>
        <w:sz w:val="20"/>
        <w:szCs w:val="20"/>
        <w:shd w:val="clear" w:color="auto" w:fill="FFFFFF"/>
      </w:rPr>
      <w:t xml:space="preserve"> </w:t>
    </w:r>
    <w:proofErr w:type="spellStart"/>
    <w:r w:rsidRPr="0086311B">
      <w:rPr>
        <w:rFonts w:ascii="Times New Roman" w:hAnsi="Times New Roman" w:cs="Times New Roman"/>
        <w:color w:val="020202"/>
        <w:sz w:val="20"/>
        <w:szCs w:val="20"/>
        <w:shd w:val="clear" w:color="auto" w:fill="FFFFFF"/>
      </w:rPr>
      <w:t>predicts</w:t>
    </w:r>
    <w:proofErr w:type="spellEnd"/>
    <w:r w:rsidRPr="0086311B">
      <w:rPr>
        <w:rFonts w:ascii="Times New Roman" w:hAnsi="Times New Roman" w:cs="Times New Roman"/>
        <w:color w:val="020202"/>
        <w:sz w:val="20"/>
        <w:szCs w:val="20"/>
        <w:shd w:val="clear" w:color="auto" w:fill="FFFFFF"/>
      </w:rPr>
      <w:t xml:space="preserve"> the global distribution of social </w:t>
    </w:r>
    <w:proofErr w:type="spellStart"/>
    <w:r w:rsidRPr="0086311B">
      <w:rPr>
        <w:rFonts w:ascii="Times New Roman" w:hAnsi="Times New Roman" w:cs="Times New Roman"/>
        <w:color w:val="020202"/>
        <w:sz w:val="20"/>
        <w:szCs w:val="20"/>
        <w:shd w:val="clear" w:color="auto" w:fill="FFFFFF"/>
      </w:rPr>
      <w:t>spiders</w:t>
    </w:r>
    <w:proofErr w:type="spellEnd"/>
    <w:r w:rsidRPr="0086311B">
      <w:rPr>
        <w:rFonts w:ascii="Times New Roman" w:hAnsi="Times New Roman" w:cs="Times New Roman"/>
      </w:rPr>
      <w:t>.</w:t>
    </w:r>
    <w:r w:rsidRPr="0086311B">
      <w:rPr>
        <w:rStyle w:val="apple-converted-space"/>
        <w:rFonts w:ascii="Times New Roman" w:hAnsi="Times New Roman" w:cs="Times New Roman"/>
        <w:color w:val="020202"/>
        <w:sz w:val="20"/>
        <w:szCs w:val="20"/>
        <w:shd w:val="clear" w:color="auto" w:fill="FFFFFF"/>
      </w:rPr>
      <w:t> </w:t>
    </w:r>
    <w:r w:rsidRPr="0086311B">
      <w:rPr>
        <w:rFonts w:ascii="Times New Roman" w:hAnsi="Times New Roman" w:cs="Times New Roman"/>
        <w:i/>
        <w:iCs/>
        <w:color w:val="020202"/>
        <w:sz w:val="20"/>
        <w:szCs w:val="20"/>
        <w:shd w:val="clear" w:color="auto" w:fill="FFFFFF"/>
      </w:rPr>
      <w:t xml:space="preserve">Front. </w:t>
    </w:r>
    <w:proofErr w:type="spellStart"/>
    <w:r w:rsidRPr="0086311B">
      <w:rPr>
        <w:rFonts w:ascii="Times New Roman" w:hAnsi="Times New Roman" w:cs="Times New Roman"/>
        <w:i/>
        <w:iCs/>
        <w:color w:val="020202"/>
        <w:sz w:val="20"/>
        <w:szCs w:val="20"/>
        <w:shd w:val="clear" w:color="auto" w:fill="FFFFFF"/>
      </w:rPr>
      <w:t>Ecol</w:t>
    </w:r>
    <w:proofErr w:type="spellEnd"/>
    <w:r w:rsidRPr="0086311B">
      <w:rPr>
        <w:rFonts w:ascii="Times New Roman" w:hAnsi="Times New Roman" w:cs="Times New Roman"/>
        <w:i/>
        <w:iCs/>
        <w:color w:val="020202"/>
        <w:sz w:val="20"/>
        <w:szCs w:val="20"/>
        <w:shd w:val="clear" w:color="auto" w:fill="FFFFFF"/>
      </w:rPr>
      <w:t xml:space="preserve">. </w:t>
    </w:r>
    <w:proofErr w:type="spellStart"/>
    <w:r w:rsidRPr="0086311B">
      <w:rPr>
        <w:rFonts w:ascii="Times New Roman" w:hAnsi="Times New Roman" w:cs="Times New Roman"/>
        <w:i/>
        <w:iCs/>
        <w:color w:val="020202"/>
        <w:sz w:val="20"/>
        <w:szCs w:val="20"/>
        <w:shd w:val="clear" w:color="auto" w:fill="FFFFFF"/>
      </w:rPr>
      <w:t>Evol</w:t>
    </w:r>
    <w:proofErr w:type="spellEnd"/>
    <w:r w:rsidRPr="0086311B">
      <w:rPr>
        <w:rFonts w:ascii="Times New Roman" w:hAnsi="Times New Roman" w:cs="Times New Roman"/>
        <w:i/>
        <w:iCs/>
        <w:color w:val="020202"/>
        <w:sz w:val="20"/>
        <w:szCs w:val="20"/>
        <w:shd w:val="clear" w:color="auto" w:fill="FFFFFF"/>
      </w:rPr>
      <w:t>.</w:t>
    </w:r>
    <w:r w:rsidRPr="0086311B">
      <w:rPr>
        <w:rStyle w:val="apple-converted-space"/>
        <w:rFonts w:ascii="Times New Roman" w:hAnsi="Times New Roman" w:cs="Times New Roman"/>
        <w:color w:val="020202"/>
        <w:sz w:val="20"/>
        <w:szCs w:val="20"/>
        <w:shd w:val="clear" w:color="auto" w:fill="FFFFFF"/>
      </w:rPr>
      <w:t> </w:t>
    </w:r>
    <w:r w:rsidRPr="0086311B">
      <w:rPr>
        <w:rFonts w:ascii="Times New Roman" w:hAnsi="Times New Roman" w:cs="Times New Roman"/>
        <w:b/>
        <w:bCs/>
        <w:color w:val="020202"/>
        <w:sz w:val="20"/>
        <w:szCs w:val="20"/>
        <w:shd w:val="clear" w:color="auto" w:fill="FFFFFF"/>
      </w:rPr>
      <w:t>3</w:t>
    </w:r>
    <w:r w:rsidRPr="0086311B">
      <w:rPr>
        <w:rFonts w:ascii="Times New Roman" w:hAnsi="Times New Roman" w:cs="Times New Roman"/>
      </w:rPr>
      <w:t>:</w:t>
    </w:r>
    <w:r w:rsidRPr="0086311B">
      <w:rPr>
        <w:rFonts w:ascii="Times New Roman" w:hAnsi="Times New Roman" w:cs="Times New Roman"/>
        <w:color w:val="020202"/>
        <w:sz w:val="20"/>
        <w:szCs w:val="20"/>
        <w:shd w:val="clear" w:color="auto" w:fill="FFFFFF"/>
      </w:rPr>
      <w:t>101</w:t>
    </w:r>
    <w:r w:rsidRPr="0086311B">
      <w:rPr>
        <w:rFonts w:ascii="Times New Roman" w:hAnsi="Times New Roman" w:cs="Times New Roman"/>
      </w:rPr>
      <w:t>.</w:t>
    </w:r>
    <w:r w:rsidRPr="0086311B">
      <w:rPr>
        <w:rStyle w:val="apple-converted-space"/>
        <w:rFonts w:ascii="Times New Roman" w:hAnsi="Times New Roman" w:cs="Times New Roman"/>
        <w:color w:val="020202"/>
        <w:sz w:val="20"/>
        <w:szCs w:val="20"/>
        <w:shd w:val="clear" w:color="auto" w:fill="FFFFFF"/>
      </w:rPr>
      <w:t> </w:t>
    </w:r>
    <w:r w:rsidRPr="0086311B">
      <w:rPr>
        <w:rFonts w:ascii="Times New Roman" w:hAnsi="Times New Roman" w:cs="Times New Roman"/>
      </w:rPr>
      <w:t>doi:</w:t>
    </w:r>
    <w:r w:rsidRPr="0086311B">
      <w:rPr>
        <w:rFonts w:ascii="Times New Roman" w:hAnsi="Times New Roman" w:cs="Times New Roman"/>
        <w:color w:val="020202"/>
        <w:sz w:val="20"/>
        <w:szCs w:val="20"/>
        <w:shd w:val="clear" w:color="auto" w:fill="FFFFFF"/>
      </w:rPr>
      <w:t>10.3389/fevo.2015.00101</w:t>
    </w:r>
  </w:p>
  <w:p w:rsidR="007D0024" w:rsidRDefault="007D00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541" w:rsidRDefault="00052541">
      <w:pPr>
        <w:spacing w:after="0" w:line="240" w:lineRule="auto"/>
      </w:pPr>
      <w:r>
        <w:separator/>
      </w:r>
    </w:p>
  </w:footnote>
  <w:footnote w:type="continuationSeparator" w:id="0">
    <w:p w:rsidR="00052541" w:rsidRDefault="00052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63AA"/>
    <w:multiLevelType w:val="hybridMultilevel"/>
    <w:tmpl w:val="5064814A"/>
    <w:lvl w:ilvl="0" w:tplc="748ECDBC">
      <w:start w:val="1"/>
      <w:numFmt w:val="lowerLetter"/>
      <w:lvlText w:val="%1)"/>
      <w:lvlJc w:val="left"/>
      <w:pPr>
        <w:ind w:left="720" w:hanging="360"/>
      </w:pPr>
      <w:rPr>
        <w:rFonts w:hint="default"/>
        <w:b/>
        <w:color w:val="1F497D" w:themeColor="text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10B02BD"/>
    <w:multiLevelType w:val="hybridMultilevel"/>
    <w:tmpl w:val="FFA2AA0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1339195D"/>
    <w:multiLevelType w:val="hybridMultilevel"/>
    <w:tmpl w:val="3A8EAEFC"/>
    <w:lvl w:ilvl="0" w:tplc="B0E6E57A">
      <w:start w:val="1"/>
      <w:numFmt w:val="lowerLetter"/>
      <w:lvlText w:val="%1)"/>
      <w:lvlJc w:val="left"/>
      <w:pPr>
        <w:ind w:left="720" w:hanging="360"/>
      </w:pPr>
      <w:rPr>
        <w:rFonts w:hint="default"/>
        <w:b/>
        <w:color w:val="1F497D" w:themeColor="text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167377AD"/>
    <w:multiLevelType w:val="hybridMultilevel"/>
    <w:tmpl w:val="FFA2AA0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28EC15F7"/>
    <w:multiLevelType w:val="hybridMultilevel"/>
    <w:tmpl w:val="16644C58"/>
    <w:lvl w:ilvl="0" w:tplc="08090017">
      <w:start w:val="1"/>
      <w:numFmt w:val="lowerLetter"/>
      <w:lvlText w:val="%1)"/>
      <w:lvlJc w:val="left"/>
      <w:pPr>
        <w:ind w:left="720" w:hanging="360"/>
      </w:pPr>
      <w:rPr>
        <w:rFonts w:hint="default"/>
        <w:i/>
        <w:color w:val="4F81BD" w:themeColor="accent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37434ED7"/>
    <w:multiLevelType w:val="hybridMultilevel"/>
    <w:tmpl w:val="5064814A"/>
    <w:lvl w:ilvl="0" w:tplc="748ECDBC">
      <w:start w:val="1"/>
      <w:numFmt w:val="lowerLetter"/>
      <w:lvlText w:val="%1)"/>
      <w:lvlJc w:val="left"/>
      <w:pPr>
        <w:ind w:left="720" w:hanging="360"/>
      </w:pPr>
      <w:rPr>
        <w:rFonts w:hint="default"/>
        <w:b/>
        <w:color w:val="1F497D" w:themeColor="text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43C80023"/>
    <w:multiLevelType w:val="hybridMultilevel"/>
    <w:tmpl w:val="FFA2AA08"/>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4CF22762"/>
    <w:multiLevelType w:val="hybridMultilevel"/>
    <w:tmpl w:val="49EC3CB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58452910"/>
    <w:multiLevelType w:val="hybridMultilevel"/>
    <w:tmpl w:val="5064814A"/>
    <w:lvl w:ilvl="0" w:tplc="748ECDBC">
      <w:start w:val="1"/>
      <w:numFmt w:val="lowerLetter"/>
      <w:lvlText w:val="%1)"/>
      <w:lvlJc w:val="left"/>
      <w:pPr>
        <w:ind w:left="720" w:hanging="360"/>
      </w:pPr>
      <w:rPr>
        <w:rFonts w:hint="default"/>
        <w:b/>
        <w:color w:val="1F497D" w:themeColor="text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nsid w:val="603E046D"/>
    <w:multiLevelType w:val="multilevel"/>
    <w:tmpl w:val="ABC8C5EE"/>
    <w:lvl w:ilvl="0">
      <w:start w:val="1"/>
      <w:numFmt w:val="lowerLetter"/>
      <w:lvlText w:val="%1)"/>
      <w:lvlJc w:val="left"/>
      <w:pPr>
        <w:ind w:left="720" w:hanging="360"/>
      </w:pPr>
      <w:rPr>
        <w:rFonts w:hint="default"/>
        <w:i/>
        <w:color w:val="4F81BD"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164749E"/>
    <w:multiLevelType w:val="multilevel"/>
    <w:tmpl w:val="ABC8C5EE"/>
    <w:lvl w:ilvl="0">
      <w:start w:val="1"/>
      <w:numFmt w:val="lowerLetter"/>
      <w:lvlText w:val="%1)"/>
      <w:lvlJc w:val="left"/>
      <w:pPr>
        <w:ind w:left="720" w:hanging="360"/>
      </w:pPr>
      <w:rPr>
        <w:rFonts w:hint="default"/>
        <w:i/>
        <w:color w:val="4F81BD"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6CD61EF"/>
    <w:multiLevelType w:val="multilevel"/>
    <w:tmpl w:val="ABC8C5EE"/>
    <w:lvl w:ilvl="0">
      <w:start w:val="1"/>
      <w:numFmt w:val="lowerLetter"/>
      <w:lvlText w:val="%1)"/>
      <w:lvlJc w:val="left"/>
      <w:pPr>
        <w:ind w:left="720" w:hanging="360"/>
      </w:pPr>
      <w:rPr>
        <w:rFonts w:hint="default"/>
        <w:i/>
        <w:color w:val="4F81BD"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91D1F99"/>
    <w:multiLevelType w:val="hybridMultilevel"/>
    <w:tmpl w:val="BB925140"/>
    <w:lvl w:ilvl="0" w:tplc="CEFAC56A">
      <w:start w:val="1"/>
      <w:numFmt w:val="lowerLetter"/>
      <w:lvlText w:val="%1)"/>
      <w:lvlJc w:val="left"/>
      <w:pPr>
        <w:ind w:left="720" w:hanging="360"/>
      </w:pPr>
      <w:rPr>
        <w:rFonts w:hint="default"/>
        <w:i/>
        <w:color w:val="4F81BD" w:themeColor="accent1"/>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0"/>
  </w:num>
  <w:num w:numId="5">
    <w:abstractNumId w:val="5"/>
  </w:num>
  <w:num w:numId="6">
    <w:abstractNumId w:val="7"/>
  </w:num>
  <w:num w:numId="7">
    <w:abstractNumId w:val="6"/>
  </w:num>
  <w:num w:numId="8">
    <w:abstractNumId w:val="10"/>
  </w:num>
  <w:num w:numId="9">
    <w:abstractNumId w:val="11"/>
  </w:num>
  <w:num w:numId="10">
    <w:abstractNumId w:val="12"/>
  </w:num>
  <w:num w:numId="11">
    <w:abstractNumId w:val="9"/>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936"/>
    <w:rsid w:val="0002683A"/>
    <w:rsid w:val="000447A7"/>
    <w:rsid w:val="00052541"/>
    <w:rsid w:val="000A6A4E"/>
    <w:rsid w:val="000F4936"/>
    <w:rsid w:val="00103B50"/>
    <w:rsid w:val="00157172"/>
    <w:rsid w:val="001861E8"/>
    <w:rsid w:val="001A576F"/>
    <w:rsid w:val="00214E3D"/>
    <w:rsid w:val="00245C6F"/>
    <w:rsid w:val="00250E77"/>
    <w:rsid w:val="0026030F"/>
    <w:rsid w:val="0029332A"/>
    <w:rsid w:val="002B48E5"/>
    <w:rsid w:val="002F1549"/>
    <w:rsid w:val="0033739E"/>
    <w:rsid w:val="00364E8B"/>
    <w:rsid w:val="003A2020"/>
    <w:rsid w:val="003B63D0"/>
    <w:rsid w:val="004056B0"/>
    <w:rsid w:val="00420103"/>
    <w:rsid w:val="00472A47"/>
    <w:rsid w:val="004B5D75"/>
    <w:rsid w:val="005F4082"/>
    <w:rsid w:val="00624655"/>
    <w:rsid w:val="006B210D"/>
    <w:rsid w:val="006E152D"/>
    <w:rsid w:val="006E3585"/>
    <w:rsid w:val="0071591F"/>
    <w:rsid w:val="007563C9"/>
    <w:rsid w:val="00756C80"/>
    <w:rsid w:val="0077012E"/>
    <w:rsid w:val="007D0024"/>
    <w:rsid w:val="00836399"/>
    <w:rsid w:val="0086311B"/>
    <w:rsid w:val="008658A0"/>
    <w:rsid w:val="00870C00"/>
    <w:rsid w:val="008F3A02"/>
    <w:rsid w:val="0093275C"/>
    <w:rsid w:val="00944B67"/>
    <w:rsid w:val="00A96F4C"/>
    <w:rsid w:val="00AE3EFC"/>
    <w:rsid w:val="00AF7C41"/>
    <w:rsid w:val="00B550CC"/>
    <w:rsid w:val="00B57159"/>
    <w:rsid w:val="00B7159F"/>
    <w:rsid w:val="00B802F9"/>
    <w:rsid w:val="00BE6A64"/>
    <w:rsid w:val="00C23AF2"/>
    <w:rsid w:val="00CA4B95"/>
    <w:rsid w:val="00CF12C2"/>
    <w:rsid w:val="00D1560A"/>
    <w:rsid w:val="00D97F15"/>
    <w:rsid w:val="00DC6648"/>
    <w:rsid w:val="00DE1F22"/>
    <w:rsid w:val="00DE6FFD"/>
    <w:rsid w:val="00E7571F"/>
    <w:rsid w:val="00ED7542"/>
    <w:rsid w:val="00F33D83"/>
    <w:rsid w:val="00F50229"/>
    <w:rsid w:val="00F50EDB"/>
    <w:rsid w:val="00FB6148"/>
    <w:rsid w:val="00FC00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C00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30F"/>
    <w:pPr>
      <w:ind w:left="720"/>
      <w:contextualSpacing/>
    </w:pPr>
  </w:style>
  <w:style w:type="paragraph" w:styleId="Footer">
    <w:name w:val="footer"/>
    <w:basedOn w:val="Normal"/>
    <w:link w:val="FooterChar"/>
    <w:uiPriority w:val="99"/>
    <w:unhideWhenUsed/>
    <w:rsid w:val="0026030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030F"/>
  </w:style>
  <w:style w:type="table" w:styleId="LightShading-Accent1">
    <w:name w:val="Light Shading Accent 1"/>
    <w:basedOn w:val="TableNormal"/>
    <w:uiPriority w:val="60"/>
    <w:rsid w:val="002603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3">
    <w:name w:val="Medium Shading 1 Accent 3"/>
    <w:basedOn w:val="TableNormal"/>
    <w:uiPriority w:val="63"/>
    <w:rsid w:val="005F408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F5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DB"/>
    <w:rPr>
      <w:rFonts w:ascii="Tahoma" w:hAnsi="Tahoma" w:cs="Tahoma"/>
      <w:sz w:val="16"/>
      <w:szCs w:val="16"/>
    </w:rPr>
  </w:style>
  <w:style w:type="character" w:styleId="CommentReference">
    <w:name w:val="annotation reference"/>
    <w:basedOn w:val="DefaultParagraphFont"/>
    <w:uiPriority w:val="99"/>
    <w:semiHidden/>
    <w:unhideWhenUsed/>
    <w:rsid w:val="00214E3D"/>
    <w:rPr>
      <w:sz w:val="16"/>
      <w:szCs w:val="16"/>
    </w:rPr>
  </w:style>
  <w:style w:type="paragraph" w:styleId="CommentText">
    <w:name w:val="annotation text"/>
    <w:basedOn w:val="Normal"/>
    <w:link w:val="CommentTextChar"/>
    <w:uiPriority w:val="99"/>
    <w:semiHidden/>
    <w:unhideWhenUsed/>
    <w:rsid w:val="00214E3D"/>
    <w:pPr>
      <w:spacing w:line="240" w:lineRule="auto"/>
    </w:pPr>
    <w:rPr>
      <w:sz w:val="20"/>
      <w:szCs w:val="20"/>
    </w:rPr>
  </w:style>
  <w:style w:type="character" w:customStyle="1" w:styleId="CommentTextChar">
    <w:name w:val="Comment Text Char"/>
    <w:basedOn w:val="DefaultParagraphFont"/>
    <w:link w:val="CommentText"/>
    <w:uiPriority w:val="99"/>
    <w:semiHidden/>
    <w:rsid w:val="00214E3D"/>
    <w:rPr>
      <w:sz w:val="20"/>
      <w:szCs w:val="20"/>
    </w:rPr>
  </w:style>
  <w:style w:type="paragraph" w:styleId="CommentSubject">
    <w:name w:val="annotation subject"/>
    <w:basedOn w:val="CommentText"/>
    <w:next w:val="CommentText"/>
    <w:link w:val="CommentSubjectChar"/>
    <w:uiPriority w:val="99"/>
    <w:semiHidden/>
    <w:unhideWhenUsed/>
    <w:rsid w:val="00214E3D"/>
    <w:rPr>
      <w:b/>
      <w:bCs/>
    </w:rPr>
  </w:style>
  <w:style w:type="character" w:customStyle="1" w:styleId="CommentSubjectChar">
    <w:name w:val="Comment Subject Char"/>
    <w:basedOn w:val="CommentTextChar"/>
    <w:link w:val="CommentSubject"/>
    <w:uiPriority w:val="99"/>
    <w:semiHidden/>
    <w:rsid w:val="00214E3D"/>
    <w:rPr>
      <w:b/>
      <w:bCs/>
      <w:sz w:val="20"/>
      <w:szCs w:val="20"/>
    </w:rPr>
  </w:style>
  <w:style w:type="paragraph" w:styleId="Header">
    <w:name w:val="header"/>
    <w:basedOn w:val="Normal"/>
    <w:link w:val="HeaderChar"/>
    <w:uiPriority w:val="99"/>
    <w:unhideWhenUsed/>
    <w:rsid w:val="0029332A"/>
    <w:pPr>
      <w:tabs>
        <w:tab w:val="center" w:pos="4819"/>
        <w:tab w:val="right" w:pos="9638"/>
      </w:tabs>
      <w:spacing w:after="0" w:line="240" w:lineRule="auto"/>
    </w:pPr>
  </w:style>
  <w:style w:type="character" w:customStyle="1" w:styleId="HeaderChar">
    <w:name w:val="Header Char"/>
    <w:basedOn w:val="DefaultParagraphFont"/>
    <w:link w:val="Header"/>
    <w:uiPriority w:val="99"/>
    <w:rsid w:val="0029332A"/>
  </w:style>
  <w:style w:type="table" w:styleId="LightShading">
    <w:name w:val="Light Shading"/>
    <w:basedOn w:val="TableNormal"/>
    <w:uiPriority w:val="60"/>
    <w:rsid w:val="00DC66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FC0047"/>
    <w:rPr>
      <w:rFonts w:asciiTheme="majorHAnsi" w:eastAsiaTheme="majorEastAsia" w:hAnsiTheme="majorHAnsi" w:cstheme="majorBidi"/>
      <w:b/>
      <w:bCs/>
      <w:color w:val="4F81BD" w:themeColor="accent1"/>
      <w:sz w:val="26"/>
      <w:szCs w:val="26"/>
    </w:rPr>
  </w:style>
  <w:style w:type="table" w:styleId="LightGrid-Accent1">
    <w:name w:val="Light Grid Accent 1"/>
    <w:basedOn w:val="TableNormal"/>
    <w:uiPriority w:val="62"/>
    <w:rsid w:val="00C23AF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next w:val="LightShading-Accent1"/>
    <w:uiPriority w:val="60"/>
    <w:rsid w:val="00C23AF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31">
    <w:name w:val="Medium Shading 1 - Accent 31"/>
    <w:basedOn w:val="TableNormal"/>
    <w:next w:val="MediumShading1-Accent3"/>
    <w:uiPriority w:val="63"/>
    <w:rsid w:val="00C23AF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rsid w:val="00C23AF2"/>
  </w:style>
  <w:style w:type="character" w:customStyle="1" w:styleId="apple-converted-space">
    <w:name w:val="apple-converted-space"/>
    <w:basedOn w:val="DefaultParagraphFont"/>
    <w:rsid w:val="008631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C00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30F"/>
    <w:pPr>
      <w:ind w:left="720"/>
      <w:contextualSpacing/>
    </w:pPr>
  </w:style>
  <w:style w:type="paragraph" w:styleId="Footer">
    <w:name w:val="footer"/>
    <w:basedOn w:val="Normal"/>
    <w:link w:val="FooterChar"/>
    <w:uiPriority w:val="99"/>
    <w:unhideWhenUsed/>
    <w:rsid w:val="0026030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030F"/>
  </w:style>
  <w:style w:type="table" w:styleId="LightShading-Accent1">
    <w:name w:val="Light Shading Accent 1"/>
    <w:basedOn w:val="TableNormal"/>
    <w:uiPriority w:val="60"/>
    <w:rsid w:val="0026030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3">
    <w:name w:val="Medium Shading 1 Accent 3"/>
    <w:basedOn w:val="TableNormal"/>
    <w:uiPriority w:val="63"/>
    <w:rsid w:val="005F408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F50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0EDB"/>
    <w:rPr>
      <w:rFonts w:ascii="Tahoma" w:hAnsi="Tahoma" w:cs="Tahoma"/>
      <w:sz w:val="16"/>
      <w:szCs w:val="16"/>
    </w:rPr>
  </w:style>
  <w:style w:type="character" w:styleId="CommentReference">
    <w:name w:val="annotation reference"/>
    <w:basedOn w:val="DefaultParagraphFont"/>
    <w:uiPriority w:val="99"/>
    <w:semiHidden/>
    <w:unhideWhenUsed/>
    <w:rsid w:val="00214E3D"/>
    <w:rPr>
      <w:sz w:val="16"/>
      <w:szCs w:val="16"/>
    </w:rPr>
  </w:style>
  <w:style w:type="paragraph" w:styleId="CommentText">
    <w:name w:val="annotation text"/>
    <w:basedOn w:val="Normal"/>
    <w:link w:val="CommentTextChar"/>
    <w:uiPriority w:val="99"/>
    <w:semiHidden/>
    <w:unhideWhenUsed/>
    <w:rsid w:val="00214E3D"/>
    <w:pPr>
      <w:spacing w:line="240" w:lineRule="auto"/>
    </w:pPr>
    <w:rPr>
      <w:sz w:val="20"/>
      <w:szCs w:val="20"/>
    </w:rPr>
  </w:style>
  <w:style w:type="character" w:customStyle="1" w:styleId="CommentTextChar">
    <w:name w:val="Comment Text Char"/>
    <w:basedOn w:val="DefaultParagraphFont"/>
    <w:link w:val="CommentText"/>
    <w:uiPriority w:val="99"/>
    <w:semiHidden/>
    <w:rsid w:val="00214E3D"/>
    <w:rPr>
      <w:sz w:val="20"/>
      <w:szCs w:val="20"/>
    </w:rPr>
  </w:style>
  <w:style w:type="paragraph" w:styleId="CommentSubject">
    <w:name w:val="annotation subject"/>
    <w:basedOn w:val="CommentText"/>
    <w:next w:val="CommentText"/>
    <w:link w:val="CommentSubjectChar"/>
    <w:uiPriority w:val="99"/>
    <w:semiHidden/>
    <w:unhideWhenUsed/>
    <w:rsid w:val="00214E3D"/>
    <w:rPr>
      <w:b/>
      <w:bCs/>
    </w:rPr>
  </w:style>
  <w:style w:type="character" w:customStyle="1" w:styleId="CommentSubjectChar">
    <w:name w:val="Comment Subject Char"/>
    <w:basedOn w:val="CommentTextChar"/>
    <w:link w:val="CommentSubject"/>
    <w:uiPriority w:val="99"/>
    <w:semiHidden/>
    <w:rsid w:val="00214E3D"/>
    <w:rPr>
      <w:b/>
      <w:bCs/>
      <w:sz w:val="20"/>
      <w:szCs w:val="20"/>
    </w:rPr>
  </w:style>
  <w:style w:type="paragraph" w:styleId="Header">
    <w:name w:val="header"/>
    <w:basedOn w:val="Normal"/>
    <w:link w:val="HeaderChar"/>
    <w:uiPriority w:val="99"/>
    <w:unhideWhenUsed/>
    <w:rsid w:val="0029332A"/>
    <w:pPr>
      <w:tabs>
        <w:tab w:val="center" w:pos="4819"/>
        <w:tab w:val="right" w:pos="9638"/>
      </w:tabs>
      <w:spacing w:after="0" w:line="240" w:lineRule="auto"/>
    </w:pPr>
  </w:style>
  <w:style w:type="character" w:customStyle="1" w:styleId="HeaderChar">
    <w:name w:val="Header Char"/>
    <w:basedOn w:val="DefaultParagraphFont"/>
    <w:link w:val="Header"/>
    <w:uiPriority w:val="99"/>
    <w:rsid w:val="0029332A"/>
  </w:style>
  <w:style w:type="table" w:styleId="LightShading">
    <w:name w:val="Light Shading"/>
    <w:basedOn w:val="TableNormal"/>
    <w:uiPriority w:val="60"/>
    <w:rsid w:val="00DC66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FC0047"/>
    <w:rPr>
      <w:rFonts w:asciiTheme="majorHAnsi" w:eastAsiaTheme="majorEastAsia" w:hAnsiTheme="majorHAnsi" w:cstheme="majorBidi"/>
      <w:b/>
      <w:bCs/>
      <w:color w:val="4F81BD" w:themeColor="accent1"/>
      <w:sz w:val="26"/>
      <w:szCs w:val="26"/>
    </w:rPr>
  </w:style>
  <w:style w:type="table" w:styleId="LightGrid-Accent1">
    <w:name w:val="Light Grid Accent 1"/>
    <w:basedOn w:val="TableNormal"/>
    <w:uiPriority w:val="62"/>
    <w:rsid w:val="00C23AF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Shading-Accent11">
    <w:name w:val="Light Shading - Accent 11"/>
    <w:basedOn w:val="TableNormal"/>
    <w:next w:val="LightShading-Accent1"/>
    <w:uiPriority w:val="60"/>
    <w:rsid w:val="00C23AF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Shading1-Accent31">
    <w:name w:val="Medium Shading 1 - Accent 31"/>
    <w:basedOn w:val="TableNormal"/>
    <w:next w:val="MediumShading1-Accent3"/>
    <w:uiPriority w:val="63"/>
    <w:rsid w:val="00C23AF2"/>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rsid w:val="00C23AF2"/>
  </w:style>
  <w:style w:type="character" w:customStyle="1" w:styleId="apple-converted-space">
    <w:name w:val="apple-converted-space"/>
    <w:basedOn w:val="DefaultParagraphFont"/>
    <w:rsid w:val="00863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68D8F856D45A4CA2782158BA29CF9F" ma:contentTypeVersion="7" ma:contentTypeDescription="Create a new document." ma:contentTypeScope="" ma:versionID="aaa2f7d72909897ae7bcd6c54d3b47ba">
  <xsd:schema xmlns:xsd="http://www.w3.org/2001/XMLSchema" xmlns:p="http://schemas.microsoft.com/office/2006/metadata/properties" xmlns:ns2="018c3ce0-25d7-4964-8f5f-0766fc370baa" targetNamespace="http://schemas.microsoft.com/office/2006/metadata/properties" ma:root="true" ma:fieldsID="5b048e0c7ee6cc25658af98c0a1f5fda" ns2:_="">
    <xsd:import namespace="018c3ce0-25d7-4964-8f5f-0766fc370baa"/>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018c3ce0-25d7-4964-8f5f-0766fc370baa"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IsDeleted xmlns="018c3ce0-25d7-4964-8f5f-0766fc370baa">false</IsDeleted>
    <TitleName xmlns="018c3ce0-25d7-4964-8f5f-0766fc370baa">Data Sheet 1.DOCX</TitleName>
    <DocumentType xmlns="018c3ce0-25d7-4964-8f5f-0766fc370baa">Data Sheet</DocumentType>
    <DocumentId xmlns="018c3ce0-25d7-4964-8f5f-0766fc370baa">Data Sheet 1.DOCX</DocumentId>
    <FileFormat xmlns="018c3ce0-25d7-4964-8f5f-0766fc370baa">DOCX</FileFormat>
    <StageName xmlns="018c3ce0-25d7-4964-8f5f-0766fc370baa">Upload</StageName>
    <Checked_x0020_Out_x0020_To xmlns="018c3ce0-25d7-4964-8f5f-0766fc370baa">
      <UserInfo>
        <DisplayName/>
        <AccountId xsi:nil="true"/>
        <AccountType/>
      </UserInfo>
    </Checked_x0020_Out_x0020_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AF7F3-6C04-451E-BBFD-224DEFFBF9A0}"/>
</file>

<file path=customXml/itemProps2.xml><?xml version="1.0" encoding="utf-8"?>
<ds:datastoreItem xmlns:ds="http://schemas.openxmlformats.org/officeDocument/2006/customXml" ds:itemID="{DD5C1FBA-BBB3-4471-B04D-46A2A6033DF7}"/>
</file>

<file path=customXml/itemProps3.xml><?xml version="1.0" encoding="utf-8"?>
<ds:datastoreItem xmlns:ds="http://schemas.openxmlformats.org/officeDocument/2006/customXml" ds:itemID="{36971101-31CC-46FC-A634-4E2A3CC58E85}"/>
</file>

<file path=docProps/app.xml><?xml version="1.0" encoding="utf-8"?>
<Properties xmlns="http://schemas.openxmlformats.org/officeDocument/2006/extended-properties" xmlns:vt="http://schemas.openxmlformats.org/officeDocument/2006/docPropsVTypes">
  <Template>Normal</Template>
  <TotalTime>90</TotalTime>
  <Pages>14</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NFIT</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Majer</dc:creator>
  <cp:lastModifiedBy>Marija Majer</cp:lastModifiedBy>
  <cp:revision>5</cp:revision>
  <dcterms:created xsi:type="dcterms:W3CDTF">2015-08-20T06:22:00Z</dcterms:created>
  <dcterms:modified xsi:type="dcterms:W3CDTF">2015-08-20T08:45:00Z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0x010100CF68D8F856D45A4CA2782158BA29CF9F</vt:lpwstr>
  </property>
</Properties>
</file>