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E54AB" w14:textId="77777777" w:rsidR="00654E8F" w:rsidRDefault="00654E8F" w:rsidP="0001436A">
      <w:pPr>
        <w:pStyle w:val="SupplementaryMaterial"/>
      </w:pPr>
      <w:r w:rsidRPr="001549D3">
        <w:t>Supplementary Material</w:t>
      </w:r>
    </w:p>
    <w:p w14:paraId="67485240" w14:textId="77777777" w:rsidR="008A235F" w:rsidRDefault="008A235F" w:rsidP="008A235F">
      <w:pPr>
        <w:pStyle w:val="AuthorList"/>
        <w:jc w:val="center"/>
        <w:rPr>
          <w:sz w:val="32"/>
          <w:szCs w:val="32"/>
        </w:rPr>
      </w:pPr>
      <w:r w:rsidRPr="002479D3">
        <w:rPr>
          <w:sz w:val="32"/>
          <w:szCs w:val="32"/>
        </w:rPr>
        <w:t>Magnetic nanoparticles for eliminating endocrine-disrupting compounds in water treatment – a quantitative systematic analysis</w:t>
      </w:r>
    </w:p>
    <w:p w14:paraId="5296B2BC" w14:textId="2C0F2A7A" w:rsidR="008A235F" w:rsidRPr="008A235F" w:rsidRDefault="008A235F" w:rsidP="008A235F">
      <w:pPr>
        <w:pStyle w:val="AuthorList"/>
        <w:jc w:val="both"/>
        <w:rPr>
          <w:lang w:val="pt-BR"/>
        </w:rPr>
      </w:pPr>
      <w:r w:rsidRPr="007C0957">
        <w:rPr>
          <w:lang w:val="pt-BR"/>
        </w:rPr>
        <w:t xml:space="preserve">Juliana Guimarães, Igor Taveira, </w:t>
      </w:r>
      <w:proofErr w:type="spellStart"/>
      <w:r w:rsidRPr="007C0957">
        <w:rPr>
          <w:lang w:val="pt-BR"/>
        </w:rPr>
        <w:t>Thuane</w:t>
      </w:r>
      <w:proofErr w:type="spellEnd"/>
      <w:r w:rsidRPr="007C0957">
        <w:rPr>
          <w:lang w:val="pt-BR"/>
        </w:rPr>
        <w:t xml:space="preserve"> Mendes Anacleto, </w:t>
      </w:r>
      <w:r>
        <w:rPr>
          <w:lang w:val="pt-BR"/>
        </w:rPr>
        <w:t>Alex</w:t>
      </w:r>
      <w:r w:rsidR="00751E75">
        <w:rPr>
          <w:lang w:val="pt-BR"/>
        </w:rPr>
        <w:t xml:space="preserve"> </w:t>
      </w:r>
      <w:proofErr w:type="spellStart"/>
      <w:r>
        <w:rPr>
          <w:lang w:val="pt-BR"/>
        </w:rPr>
        <w:t>Enrich</w:t>
      </w:r>
      <w:r w:rsidR="00751E75">
        <w:rPr>
          <w:lang w:val="pt-BR"/>
        </w:rPr>
        <w:t>-</w:t>
      </w:r>
      <w:r>
        <w:rPr>
          <w:lang w:val="pt-BR"/>
        </w:rPr>
        <w:t>Prast</w:t>
      </w:r>
      <w:proofErr w:type="spellEnd"/>
      <w:r>
        <w:rPr>
          <w:lang w:val="pt-BR"/>
        </w:rPr>
        <w:t>, Fernanda Abreu</w:t>
      </w:r>
    </w:p>
    <w:p w14:paraId="1EC499C0" w14:textId="77777777" w:rsidR="008043FF" w:rsidRDefault="00654E8F" w:rsidP="008043FF">
      <w:pPr>
        <w:pStyle w:val="Ttulo1"/>
      </w:pPr>
      <w:r w:rsidRPr="00994A3D">
        <w:t>Supplementary Tables</w:t>
      </w:r>
    </w:p>
    <w:p w14:paraId="5ABA7DB4" w14:textId="0246C36D" w:rsidR="008043FF" w:rsidRPr="008043FF" w:rsidRDefault="008043FF" w:rsidP="008043FF">
      <w:pPr>
        <w:jc w:val="both"/>
      </w:pPr>
      <w:r w:rsidRPr="008043FF">
        <w:rPr>
          <w:b/>
          <w:bCs/>
        </w:rPr>
        <w:t>Supplementary Table 1.</w:t>
      </w:r>
      <w:r w:rsidRPr="008043FF">
        <w:t xml:space="preserve"> MNPs compositions, average size (nm), adsorption time (min) and average recovery (%).</w:t>
      </w:r>
    </w:p>
    <w:tbl>
      <w:tblPr>
        <w:tblW w:w="9000" w:type="dxa"/>
        <w:jc w:val="center"/>
        <w:tblBorders>
          <w:top w:val="single" w:sz="4" w:space="0" w:color="000000"/>
          <w:left w:val="nil"/>
          <w:bottom w:val="single" w:sz="4" w:space="0" w:color="000000"/>
          <w:right w:val="nil"/>
          <w:insideH w:val="nil"/>
          <w:insideV w:val="nil"/>
        </w:tblBorders>
        <w:tblLayout w:type="fixed"/>
        <w:tblLook w:val="04A0" w:firstRow="1" w:lastRow="0" w:firstColumn="1" w:lastColumn="0" w:noHBand="0" w:noVBand="1"/>
      </w:tblPr>
      <w:tblGrid>
        <w:gridCol w:w="1890"/>
        <w:gridCol w:w="2430"/>
        <w:gridCol w:w="1530"/>
        <w:gridCol w:w="1530"/>
        <w:gridCol w:w="1620"/>
      </w:tblGrid>
      <w:tr w:rsidR="008043FF" w:rsidRPr="008043FF" w14:paraId="744818B3" w14:textId="77777777" w:rsidTr="00E6489E">
        <w:trPr>
          <w:trHeight w:val="255"/>
          <w:jc w:val="center"/>
        </w:trPr>
        <w:tc>
          <w:tcPr>
            <w:tcW w:w="1890" w:type="dxa"/>
            <w:tcBorders>
              <w:top w:val="nil"/>
              <w:left w:val="nil"/>
              <w:bottom w:val="nil"/>
            </w:tcBorders>
            <w:shd w:val="clear" w:color="auto" w:fill="F4B083"/>
            <w:vAlign w:val="center"/>
          </w:tcPr>
          <w:p w14:paraId="5C342E67"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Publication</w:t>
            </w:r>
          </w:p>
        </w:tc>
        <w:tc>
          <w:tcPr>
            <w:tcW w:w="2430" w:type="dxa"/>
            <w:tcBorders>
              <w:top w:val="nil"/>
              <w:bottom w:val="nil"/>
            </w:tcBorders>
            <w:shd w:val="clear" w:color="auto" w:fill="F4B083"/>
            <w:vAlign w:val="center"/>
          </w:tcPr>
          <w:p w14:paraId="58E4FA9C"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MNP composition</w:t>
            </w:r>
          </w:p>
        </w:tc>
        <w:tc>
          <w:tcPr>
            <w:tcW w:w="1530" w:type="dxa"/>
            <w:tcBorders>
              <w:top w:val="nil"/>
              <w:bottom w:val="nil"/>
            </w:tcBorders>
            <w:shd w:val="clear" w:color="auto" w:fill="F4B083"/>
            <w:vAlign w:val="center"/>
          </w:tcPr>
          <w:p w14:paraId="636F20AA"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Average MNP size (nm)</w:t>
            </w:r>
          </w:p>
        </w:tc>
        <w:tc>
          <w:tcPr>
            <w:tcW w:w="1530" w:type="dxa"/>
            <w:tcBorders>
              <w:top w:val="nil"/>
              <w:bottom w:val="nil"/>
            </w:tcBorders>
            <w:shd w:val="clear" w:color="auto" w:fill="F4B083"/>
            <w:vAlign w:val="center"/>
          </w:tcPr>
          <w:p w14:paraId="39450C79"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Adsorption time (min)</w:t>
            </w:r>
          </w:p>
        </w:tc>
        <w:tc>
          <w:tcPr>
            <w:tcW w:w="1620" w:type="dxa"/>
            <w:tcBorders>
              <w:top w:val="nil"/>
              <w:bottom w:val="nil"/>
              <w:right w:val="nil"/>
            </w:tcBorders>
            <w:shd w:val="clear" w:color="auto" w:fill="F4B083"/>
            <w:vAlign w:val="center"/>
          </w:tcPr>
          <w:p w14:paraId="28FC5B52"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Average recovery (%)</w:t>
            </w:r>
          </w:p>
        </w:tc>
        <w:bookmarkStart w:id="0" w:name="_GoBack"/>
        <w:bookmarkEnd w:id="0"/>
      </w:tr>
      <w:tr w:rsidR="00E6489E" w:rsidRPr="008043FF" w14:paraId="6F9C1486" w14:textId="77777777" w:rsidTr="00E6489E">
        <w:trPr>
          <w:trHeight w:val="255"/>
          <w:jc w:val="center"/>
        </w:trPr>
        <w:tc>
          <w:tcPr>
            <w:tcW w:w="1890" w:type="dxa"/>
            <w:vAlign w:val="center"/>
          </w:tcPr>
          <w:p w14:paraId="0CE888E9" w14:textId="77777777" w:rsidR="008043FF" w:rsidRPr="008043FF" w:rsidRDefault="008043FF" w:rsidP="00851009">
            <w:pPr>
              <w:jc w:val="center"/>
              <w:rPr>
                <w:rFonts w:eastAsia="Arial" w:cs="Times New Roman"/>
                <w:color w:val="000000"/>
                <w:szCs w:val="24"/>
              </w:rPr>
            </w:pPr>
            <w:proofErr w:type="spellStart"/>
            <w:r w:rsidRPr="008043FF">
              <w:rPr>
                <w:rFonts w:eastAsia="Arial" w:cs="Times New Roman"/>
                <w:color w:val="000000"/>
                <w:szCs w:val="24"/>
              </w:rPr>
              <w:t>Bunkoed</w:t>
            </w:r>
            <w:proofErr w:type="spellEnd"/>
            <w:r w:rsidRPr="008043FF">
              <w:rPr>
                <w:rFonts w:eastAsia="Arial" w:cs="Times New Roman"/>
                <w:color w:val="000000"/>
                <w:szCs w:val="24"/>
              </w:rPr>
              <w:t xml:space="preserve"> </w:t>
            </w:r>
            <w:r w:rsidRPr="008043FF">
              <w:rPr>
                <w:rFonts w:eastAsia="Arial" w:cs="Times New Roman"/>
                <w:i/>
                <w:color w:val="000000"/>
                <w:szCs w:val="24"/>
              </w:rPr>
              <w:t>et al</w:t>
            </w:r>
            <w:r w:rsidRPr="008043FF">
              <w:rPr>
                <w:rFonts w:eastAsia="Arial" w:cs="Times New Roman"/>
                <w:color w:val="000000"/>
                <w:szCs w:val="24"/>
              </w:rPr>
              <w:t>., 2016</w:t>
            </w:r>
          </w:p>
        </w:tc>
        <w:tc>
          <w:tcPr>
            <w:tcW w:w="2430" w:type="dxa"/>
            <w:vAlign w:val="center"/>
          </w:tcPr>
          <w:p w14:paraId="4FD90C1D"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Alginate/magnetite</w:t>
            </w:r>
          </w:p>
        </w:tc>
        <w:tc>
          <w:tcPr>
            <w:tcW w:w="1530" w:type="dxa"/>
            <w:vAlign w:val="center"/>
          </w:tcPr>
          <w:p w14:paraId="54B29A96"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80</w:t>
            </w:r>
          </w:p>
        </w:tc>
        <w:tc>
          <w:tcPr>
            <w:tcW w:w="1530" w:type="dxa"/>
            <w:vAlign w:val="center"/>
          </w:tcPr>
          <w:p w14:paraId="62E15577"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20</w:t>
            </w:r>
          </w:p>
        </w:tc>
        <w:tc>
          <w:tcPr>
            <w:tcW w:w="1620" w:type="dxa"/>
            <w:vAlign w:val="center"/>
          </w:tcPr>
          <w:p w14:paraId="7998A26C"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90</w:t>
            </w:r>
          </w:p>
        </w:tc>
      </w:tr>
      <w:tr w:rsidR="00E6489E" w:rsidRPr="008043FF" w14:paraId="77F12551" w14:textId="77777777" w:rsidTr="00E6489E">
        <w:trPr>
          <w:trHeight w:val="255"/>
          <w:jc w:val="center"/>
        </w:trPr>
        <w:tc>
          <w:tcPr>
            <w:tcW w:w="1890" w:type="dxa"/>
            <w:vAlign w:val="center"/>
          </w:tcPr>
          <w:p w14:paraId="51CC4C4B"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Liang </w:t>
            </w:r>
            <w:r w:rsidRPr="008043FF">
              <w:rPr>
                <w:rFonts w:eastAsia="Arial" w:cs="Times New Roman"/>
                <w:i/>
                <w:color w:val="000000"/>
                <w:szCs w:val="24"/>
              </w:rPr>
              <w:t>et al</w:t>
            </w:r>
            <w:r w:rsidRPr="008043FF">
              <w:rPr>
                <w:rFonts w:eastAsia="Arial" w:cs="Times New Roman"/>
                <w:color w:val="000000"/>
                <w:szCs w:val="24"/>
              </w:rPr>
              <w:t>., 2022</w:t>
            </w:r>
          </w:p>
        </w:tc>
        <w:tc>
          <w:tcPr>
            <w:tcW w:w="2430" w:type="dxa"/>
            <w:vAlign w:val="center"/>
          </w:tcPr>
          <w:p w14:paraId="2597BD94"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Banana-peel-derived carbon powder</w:t>
            </w:r>
          </w:p>
        </w:tc>
        <w:tc>
          <w:tcPr>
            <w:tcW w:w="1530" w:type="dxa"/>
            <w:vAlign w:val="center"/>
          </w:tcPr>
          <w:p w14:paraId="4950928F"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35</w:t>
            </w:r>
          </w:p>
        </w:tc>
        <w:tc>
          <w:tcPr>
            <w:tcW w:w="1530" w:type="dxa"/>
            <w:vAlign w:val="center"/>
          </w:tcPr>
          <w:p w14:paraId="33134FD7"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20</w:t>
            </w:r>
          </w:p>
        </w:tc>
        <w:tc>
          <w:tcPr>
            <w:tcW w:w="1620" w:type="dxa"/>
            <w:vAlign w:val="center"/>
          </w:tcPr>
          <w:p w14:paraId="06EAC76C"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90.2</w:t>
            </w:r>
          </w:p>
        </w:tc>
      </w:tr>
      <w:tr w:rsidR="00E6489E" w:rsidRPr="008043FF" w14:paraId="379107D0" w14:textId="77777777" w:rsidTr="00E6489E">
        <w:trPr>
          <w:trHeight w:val="255"/>
          <w:jc w:val="center"/>
        </w:trPr>
        <w:tc>
          <w:tcPr>
            <w:tcW w:w="1890" w:type="dxa"/>
            <w:vAlign w:val="center"/>
          </w:tcPr>
          <w:p w14:paraId="79317F45"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Ahmed </w:t>
            </w:r>
            <w:r w:rsidRPr="008043FF">
              <w:rPr>
                <w:rFonts w:eastAsia="Arial" w:cs="Times New Roman"/>
                <w:i/>
                <w:color w:val="000000"/>
                <w:szCs w:val="24"/>
              </w:rPr>
              <w:t>et al</w:t>
            </w:r>
            <w:r w:rsidRPr="008043FF">
              <w:rPr>
                <w:rFonts w:eastAsia="Arial" w:cs="Times New Roman"/>
                <w:color w:val="000000"/>
                <w:szCs w:val="24"/>
              </w:rPr>
              <w:t>., 2021</w:t>
            </w:r>
          </w:p>
        </w:tc>
        <w:tc>
          <w:tcPr>
            <w:tcW w:w="2430" w:type="dxa"/>
            <w:vAlign w:val="center"/>
          </w:tcPr>
          <w:p w14:paraId="7AEC7B04"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Cobalt ferrite</w:t>
            </w:r>
          </w:p>
        </w:tc>
        <w:tc>
          <w:tcPr>
            <w:tcW w:w="1530" w:type="dxa"/>
            <w:vAlign w:val="center"/>
          </w:tcPr>
          <w:p w14:paraId="5D383985"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10</w:t>
            </w:r>
          </w:p>
        </w:tc>
        <w:tc>
          <w:tcPr>
            <w:tcW w:w="1530" w:type="dxa"/>
            <w:vAlign w:val="center"/>
          </w:tcPr>
          <w:p w14:paraId="510380E7"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60</w:t>
            </w:r>
          </w:p>
        </w:tc>
        <w:tc>
          <w:tcPr>
            <w:tcW w:w="1620" w:type="dxa"/>
            <w:vAlign w:val="center"/>
          </w:tcPr>
          <w:p w14:paraId="0E74F2BD"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99.2</w:t>
            </w:r>
          </w:p>
        </w:tc>
      </w:tr>
      <w:tr w:rsidR="00E6489E" w:rsidRPr="008043FF" w14:paraId="6FE31C78" w14:textId="77777777" w:rsidTr="00E6489E">
        <w:trPr>
          <w:trHeight w:val="255"/>
          <w:jc w:val="center"/>
        </w:trPr>
        <w:tc>
          <w:tcPr>
            <w:tcW w:w="1890" w:type="dxa"/>
            <w:vAlign w:val="center"/>
          </w:tcPr>
          <w:p w14:paraId="51E59785"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Avan </w:t>
            </w:r>
            <w:r w:rsidRPr="008043FF">
              <w:rPr>
                <w:rFonts w:eastAsia="Arial" w:cs="Times New Roman"/>
                <w:i/>
                <w:color w:val="000000"/>
                <w:szCs w:val="24"/>
              </w:rPr>
              <w:t>et al</w:t>
            </w:r>
            <w:r w:rsidRPr="008043FF">
              <w:rPr>
                <w:rFonts w:eastAsia="Arial" w:cs="Times New Roman"/>
                <w:color w:val="000000"/>
                <w:szCs w:val="24"/>
              </w:rPr>
              <w:t>., 2018</w:t>
            </w:r>
          </w:p>
        </w:tc>
        <w:tc>
          <w:tcPr>
            <w:tcW w:w="2430" w:type="dxa"/>
            <w:vAlign w:val="center"/>
          </w:tcPr>
          <w:p w14:paraId="6FF2A4CD"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Cobalt ferrite</w:t>
            </w:r>
          </w:p>
        </w:tc>
        <w:tc>
          <w:tcPr>
            <w:tcW w:w="1530" w:type="dxa"/>
            <w:vAlign w:val="center"/>
          </w:tcPr>
          <w:p w14:paraId="4AA9445C"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15</w:t>
            </w:r>
          </w:p>
        </w:tc>
        <w:tc>
          <w:tcPr>
            <w:tcW w:w="1530" w:type="dxa"/>
            <w:vAlign w:val="center"/>
          </w:tcPr>
          <w:p w14:paraId="5AB048E0"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3</w:t>
            </w:r>
          </w:p>
        </w:tc>
        <w:tc>
          <w:tcPr>
            <w:tcW w:w="1620" w:type="dxa"/>
            <w:vAlign w:val="center"/>
          </w:tcPr>
          <w:p w14:paraId="37E88FD8"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99</w:t>
            </w:r>
          </w:p>
        </w:tc>
      </w:tr>
      <w:tr w:rsidR="00E6489E" w:rsidRPr="008043FF" w14:paraId="5FC38E78" w14:textId="77777777" w:rsidTr="00E6489E">
        <w:trPr>
          <w:trHeight w:val="255"/>
          <w:jc w:val="center"/>
        </w:trPr>
        <w:tc>
          <w:tcPr>
            <w:tcW w:w="1890" w:type="dxa"/>
            <w:vAlign w:val="center"/>
          </w:tcPr>
          <w:p w14:paraId="76C820F9" w14:textId="77777777" w:rsidR="008043FF" w:rsidRPr="008043FF" w:rsidRDefault="008043FF" w:rsidP="00851009">
            <w:pPr>
              <w:jc w:val="center"/>
              <w:rPr>
                <w:rFonts w:eastAsia="Arial" w:cs="Times New Roman"/>
                <w:color w:val="000000"/>
                <w:szCs w:val="24"/>
              </w:rPr>
            </w:pPr>
            <w:proofErr w:type="spellStart"/>
            <w:r w:rsidRPr="008043FF">
              <w:rPr>
                <w:rFonts w:eastAsia="Arial" w:cs="Times New Roman"/>
                <w:color w:val="000000"/>
                <w:szCs w:val="24"/>
              </w:rPr>
              <w:t>Fierascu</w:t>
            </w:r>
            <w:proofErr w:type="spellEnd"/>
            <w:r w:rsidRPr="008043FF">
              <w:rPr>
                <w:rFonts w:eastAsia="Arial" w:cs="Times New Roman"/>
                <w:color w:val="000000"/>
                <w:szCs w:val="24"/>
              </w:rPr>
              <w:t xml:space="preserve"> </w:t>
            </w:r>
            <w:r w:rsidRPr="008043FF">
              <w:rPr>
                <w:rFonts w:eastAsia="Arial" w:cs="Times New Roman"/>
                <w:i/>
                <w:color w:val="000000"/>
                <w:szCs w:val="24"/>
              </w:rPr>
              <w:t>et al</w:t>
            </w:r>
            <w:r w:rsidRPr="008043FF">
              <w:rPr>
                <w:rFonts w:eastAsia="Arial" w:cs="Times New Roman"/>
                <w:color w:val="000000"/>
                <w:szCs w:val="24"/>
              </w:rPr>
              <w:t>., 2018</w:t>
            </w:r>
          </w:p>
        </w:tc>
        <w:tc>
          <w:tcPr>
            <w:tcW w:w="2430" w:type="dxa"/>
            <w:vAlign w:val="center"/>
          </w:tcPr>
          <w:p w14:paraId="76A5FA8C"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Copper ferrite and nickel ferrite</w:t>
            </w:r>
          </w:p>
        </w:tc>
        <w:tc>
          <w:tcPr>
            <w:tcW w:w="1530" w:type="dxa"/>
            <w:vAlign w:val="center"/>
          </w:tcPr>
          <w:p w14:paraId="5889C412"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15</w:t>
            </w:r>
          </w:p>
        </w:tc>
        <w:tc>
          <w:tcPr>
            <w:tcW w:w="1530" w:type="dxa"/>
            <w:vAlign w:val="center"/>
          </w:tcPr>
          <w:p w14:paraId="3833C014"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1470</w:t>
            </w:r>
          </w:p>
        </w:tc>
        <w:tc>
          <w:tcPr>
            <w:tcW w:w="1620" w:type="dxa"/>
            <w:vAlign w:val="center"/>
          </w:tcPr>
          <w:p w14:paraId="345C9B6E"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72.5</w:t>
            </w:r>
          </w:p>
        </w:tc>
      </w:tr>
      <w:tr w:rsidR="00E6489E" w:rsidRPr="008043FF" w14:paraId="337A5271" w14:textId="77777777" w:rsidTr="00E6489E">
        <w:trPr>
          <w:trHeight w:val="255"/>
          <w:jc w:val="center"/>
        </w:trPr>
        <w:tc>
          <w:tcPr>
            <w:tcW w:w="1890" w:type="dxa"/>
            <w:vAlign w:val="center"/>
          </w:tcPr>
          <w:p w14:paraId="6C3D84AE"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Zhao </w:t>
            </w:r>
            <w:r w:rsidRPr="008043FF">
              <w:rPr>
                <w:rFonts w:eastAsia="Arial" w:cs="Times New Roman"/>
                <w:i/>
                <w:color w:val="000000"/>
                <w:szCs w:val="24"/>
              </w:rPr>
              <w:t>et al</w:t>
            </w:r>
            <w:r w:rsidRPr="008043FF">
              <w:rPr>
                <w:rFonts w:eastAsia="Arial" w:cs="Times New Roman"/>
                <w:color w:val="000000"/>
                <w:szCs w:val="24"/>
              </w:rPr>
              <w:t>., 2018</w:t>
            </w:r>
          </w:p>
        </w:tc>
        <w:tc>
          <w:tcPr>
            <w:tcW w:w="2430" w:type="dxa"/>
            <w:vAlign w:val="center"/>
          </w:tcPr>
          <w:p w14:paraId="0F18076B"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Fe</w:t>
            </w:r>
            <w:r w:rsidRPr="008043FF">
              <w:rPr>
                <w:rFonts w:eastAsia="Arial" w:cs="Times New Roman"/>
                <w:color w:val="000000"/>
                <w:szCs w:val="24"/>
                <w:vertAlign w:val="subscript"/>
              </w:rPr>
              <w:t>3</w:t>
            </w:r>
            <w:r w:rsidRPr="008043FF">
              <w:rPr>
                <w:rFonts w:eastAsia="Arial" w:cs="Times New Roman"/>
                <w:color w:val="000000"/>
                <w:szCs w:val="24"/>
              </w:rPr>
              <w:t>O</w:t>
            </w:r>
            <w:r w:rsidRPr="008043FF">
              <w:rPr>
                <w:rFonts w:eastAsia="Arial" w:cs="Times New Roman"/>
                <w:color w:val="000000"/>
                <w:szCs w:val="24"/>
                <w:vertAlign w:val="subscript"/>
              </w:rPr>
              <w:t>4</w:t>
            </w:r>
            <w:r w:rsidRPr="008043FF">
              <w:rPr>
                <w:rFonts w:eastAsia="Arial" w:cs="Times New Roman"/>
                <w:color w:val="000000"/>
                <w:szCs w:val="24"/>
              </w:rPr>
              <w:t>@SiO</w:t>
            </w:r>
            <w:r w:rsidRPr="008043FF">
              <w:rPr>
                <w:rFonts w:eastAsia="Arial" w:cs="Times New Roman"/>
                <w:color w:val="000000"/>
                <w:szCs w:val="24"/>
                <w:vertAlign w:val="subscript"/>
              </w:rPr>
              <w:t>2</w:t>
            </w:r>
          </w:p>
        </w:tc>
        <w:tc>
          <w:tcPr>
            <w:tcW w:w="1530" w:type="dxa"/>
            <w:vAlign w:val="center"/>
          </w:tcPr>
          <w:p w14:paraId="27E13F42"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43.8</w:t>
            </w:r>
          </w:p>
        </w:tc>
        <w:tc>
          <w:tcPr>
            <w:tcW w:w="1530" w:type="dxa"/>
            <w:vAlign w:val="center"/>
          </w:tcPr>
          <w:p w14:paraId="074480FA"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30</w:t>
            </w:r>
          </w:p>
        </w:tc>
        <w:tc>
          <w:tcPr>
            <w:tcW w:w="1620" w:type="dxa"/>
            <w:vAlign w:val="center"/>
          </w:tcPr>
          <w:p w14:paraId="6A149A8F"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100</w:t>
            </w:r>
          </w:p>
        </w:tc>
      </w:tr>
      <w:tr w:rsidR="00E6489E" w:rsidRPr="008043FF" w14:paraId="2D53BFCA" w14:textId="77777777" w:rsidTr="00E6489E">
        <w:trPr>
          <w:trHeight w:val="255"/>
          <w:jc w:val="center"/>
        </w:trPr>
        <w:tc>
          <w:tcPr>
            <w:tcW w:w="1890" w:type="dxa"/>
            <w:vAlign w:val="center"/>
          </w:tcPr>
          <w:p w14:paraId="76B98181"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Gao </w:t>
            </w:r>
            <w:r w:rsidRPr="008043FF">
              <w:rPr>
                <w:rFonts w:eastAsia="Arial" w:cs="Times New Roman"/>
                <w:i/>
                <w:color w:val="000000"/>
                <w:szCs w:val="24"/>
              </w:rPr>
              <w:t>et al</w:t>
            </w:r>
            <w:r w:rsidRPr="008043FF">
              <w:rPr>
                <w:rFonts w:eastAsia="Arial" w:cs="Times New Roman"/>
                <w:color w:val="000000"/>
                <w:szCs w:val="24"/>
              </w:rPr>
              <w:t>., 2014</w:t>
            </w:r>
          </w:p>
        </w:tc>
        <w:tc>
          <w:tcPr>
            <w:tcW w:w="2430" w:type="dxa"/>
            <w:vAlign w:val="center"/>
          </w:tcPr>
          <w:p w14:paraId="45AA2481" w14:textId="77777777" w:rsidR="008043FF" w:rsidRPr="008043FF" w:rsidRDefault="008043FF" w:rsidP="00851009">
            <w:pPr>
              <w:jc w:val="center"/>
              <w:rPr>
                <w:rFonts w:eastAsia="Arial" w:cs="Times New Roman"/>
                <w:color w:val="000000"/>
                <w:szCs w:val="24"/>
                <w:u w:val="single"/>
              </w:rPr>
            </w:pPr>
            <w:r w:rsidRPr="008043FF">
              <w:rPr>
                <w:rFonts w:eastAsia="Arial" w:cs="Times New Roman"/>
                <w:color w:val="000000"/>
                <w:szCs w:val="24"/>
              </w:rPr>
              <w:t>Fe</w:t>
            </w:r>
            <w:r w:rsidRPr="008043FF">
              <w:rPr>
                <w:rFonts w:eastAsia="Arial" w:cs="Times New Roman"/>
                <w:color w:val="000000"/>
                <w:szCs w:val="24"/>
                <w:vertAlign w:val="subscript"/>
              </w:rPr>
              <w:t>3</w:t>
            </w:r>
            <w:r w:rsidRPr="008043FF">
              <w:rPr>
                <w:rFonts w:eastAsia="Arial" w:cs="Times New Roman"/>
                <w:color w:val="000000"/>
                <w:szCs w:val="24"/>
              </w:rPr>
              <w:t>O</w:t>
            </w:r>
            <w:r w:rsidRPr="008043FF">
              <w:rPr>
                <w:rFonts w:eastAsia="Arial" w:cs="Times New Roman"/>
                <w:color w:val="000000"/>
                <w:szCs w:val="24"/>
                <w:vertAlign w:val="subscript"/>
              </w:rPr>
              <w:t>4</w:t>
            </w:r>
            <w:r w:rsidRPr="008043FF">
              <w:rPr>
                <w:rFonts w:eastAsia="Arial" w:cs="Times New Roman"/>
                <w:color w:val="000000"/>
                <w:szCs w:val="24"/>
              </w:rPr>
              <w:t>@SiO</w:t>
            </w:r>
            <w:r w:rsidRPr="008043FF">
              <w:rPr>
                <w:rFonts w:eastAsia="Arial" w:cs="Times New Roman"/>
                <w:color w:val="000000"/>
                <w:szCs w:val="24"/>
                <w:vertAlign w:val="subscript"/>
              </w:rPr>
              <w:t>2</w:t>
            </w:r>
          </w:p>
        </w:tc>
        <w:tc>
          <w:tcPr>
            <w:tcW w:w="1530" w:type="dxa"/>
            <w:vAlign w:val="center"/>
          </w:tcPr>
          <w:p w14:paraId="2B473F42"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240</w:t>
            </w:r>
          </w:p>
        </w:tc>
        <w:tc>
          <w:tcPr>
            <w:tcW w:w="1530" w:type="dxa"/>
            <w:vAlign w:val="center"/>
          </w:tcPr>
          <w:p w14:paraId="67528B02"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4</w:t>
            </w:r>
          </w:p>
        </w:tc>
        <w:tc>
          <w:tcPr>
            <w:tcW w:w="1620" w:type="dxa"/>
            <w:vAlign w:val="center"/>
          </w:tcPr>
          <w:p w14:paraId="64ABC93B"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95.3</w:t>
            </w:r>
          </w:p>
        </w:tc>
      </w:tr>
      <w:tr w:rsidR="00E6489E" w:rsidRPr="008043FF" w14:paraId="0ED751F9" w14:textId="77777777" w:rsidTr="00E6489E">
        <w:trPr>
          <w:trHeight w:val="255"/>
          <w:jc w:val="center"/>
        </w:trPr>
        <w:tc>
          <w:tcPr>
            <w:tcW w:w="1890" w:type="dxa"/>
            <w:vAlign w:val="center"/>
          </w:tcPr>
          <w:p w14:paraId="00F17CAE"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Casado-Carmona </w:t>
            </w:r>
            <w:r w:rsidRPr="008043FF">
              <w:rPr>
                <w:rFonts w:eastAsia="Arial" w:cs="Times New Roman"/>
                <w:i/>
                <w:color w:val="000000"/>
                <w:szCs w:val="24"/>
              </w:rPr>
              <w:t>et al</w:t>
            </w:r>
            <w:r w:rsidRPr="008043FF">
              <w:rPr>
                <w:rFonts w:eastAsia="Arial" w:cs="Times New Roman"/>
                <w:color w:val="000000"/>
                <w:szCs w:val="24"/>
              </w:rPr>
              <w:t>., 2016</w:t>
            </w:r>
          </w:p>
        </w:tc>
        <w:tc>
          <w:tcPr>
            <w:tcW w:w="2430" w:type="dxa"/>
            <w:vAlign w:val="center"/>
          </w:tcPr>
          <w:p w14:paraId="4B48DFF3" w14:textId="77777777" w:rsidR="008043FF" w:rsidRPr="008043FF" w:rsidRDefault="008043FF" w:rsidP="00851009">
            <w:pPr>
              <w:jc w:val="center"/>
              <w:rPr>
                <w:rFonts w:eastAsia="Arial" w:cs="Times New Roman"/>
                <w:color w:val="000000"/>
                <w:szCs w:val="24"/>
                <w:u w:val="single"/>
              </w:rPr>
            </w:pPr>
            <w:r w:rsidRPr="008043FF">
              <w:rPr>
                <w:rFonts w:eastAsia="Arial" w:cs="Times New Roman"/>
                <w:color w:val="000000"/>
                <w:szCs w:val="24"/>
              </w:rPr>
              <w:t>Fe</w:t>
            </w:r>
            <w:r w:rsidRPr="008043FF">
              <w:rPr>
                <w:rFonts w:eastAsia="Arial" w:cs="Times New Roman"/>
                <w:color w:val="000000"/>
                <w:szCs w:val="24"/>
                <w:vertAlign w:val="subscript"/>
              </w:rPr>
              <w:t>3</w:t>
            </w:r>
            <w:r w:rsidRPr="008043FF">
              <w:rPr>
                <w:rFonts w:eastAsia="Arial" w:cs="Times New Roman"/>
                <w:color w:val="000000"/>
                <w:szCs w:val="24"/>
              </w:rPr>
              <w:t>O</w:t>
            </w:r>
            <w:r w:rsidRPr="008043FF">
              <w:rPr>
                <w:rFonts w:eastAsia="Arial" w:cs="Times New Roman"/>
                <w:color w:val="000000"/>
                <w:szCs w:val="24"/>
                <w:vertAlign w:val="subscript"/>
              </w:rPr>
              <w:t>4</w:t>
            </w:r>
            <w:r w:rsidRPr="008043FF">
              <w:rPr>
                <w:rFonts w:eastAsia="Arial" w:cs="Times New Roman"/>
                <w:color w:val="000000"/>
                <w:szCs w:val="24"/>
              </w:rPr>
              <w:t>@SiO</w:t>
            </w:r>
            <w:r w:rsidRPr="008043FF">
              <w:rPr>
                <w:rFonts w:eastAsia="Arial" w:cs="Times New Roman"/>
                <w:color w:val="000000"/>
                <w:szCs w:val="24"/>
                <w:vertAlign w:val="subscript"/>
              </w:rPr>
              <w:t>2</w:t>
            </w:r>
          </w:p>
        </w:tc>
        <w:tc>
          <w:tcPr>
            <w:tcW w:w="1530" w:type="dxa"/>
            <w:vAlign w:val="center"/>
          </w:tcPr>
          <w:p w14:paraId="45C444B8"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12</w:t>
            </w:r>
          </w:p>
        </w:tc>
        <w:tc>
          <w:tcPr>
            <w:tcW w:w="1530" w:type="dxa"/>
            <w:vAlign w:val="center"/>
          </w:tcPr>
          <w:p w14:paraId="158D2B2D"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6</w:t>
            </w:r>
          </w:p>
        </w:tc>
        <w:tc>
          <w:tcPr>
            <w:tcW w:w="1620" w:type="dxa"/>
            <w:vAlign w:val="center"/>
          </w:tcPr>
          <w:p w14:paraId="63BE1923"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92.9</w:t>
            </w:r>
          </w:p>
        </w:tc>
      </w:tr>
      <w:tr w:rsidR="00E6489E" w:rsidRPr="008043FF" w14:paraId="61976045" w14:textId="77777777" w:rsidTr="00E6489E">
        <w:trPr>
          <w:trHeight w:val="255"/>
          <w:jc w:val="center"/>
        </w:trPr>
        <w:tc>
          <w:tcPr>
            <w:tcW w:w="1890" w:type="dxa"/>
            <w:vAlign w:val="center"/>
          </w:tcPr>
          <w:p w14:paraId="75707367"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Wu </w:t>
            </w:r>
            <w:r w:rsidRPr="008043FF">
              <w:rPr>
                <w:rFonts w:eastAsia="Arial" w:cs="Times New Roman"/>
                <w:i/>
                <w:color w:val="000000"/>
                <w:szCs w:val="24"/>
              </w:rPr>
              <w:t>et al</w:t>
            </w:r>
            <w:r w:rsidRPr="008043FF">
              <w:rPr>
                <w:rFonts w:eastAsia="Arial" w:cs="Times New Roman"/>
                <w:color w:val="000000"/>
                <w:szCs w:val="24"/>
              </w:rPr>
              <w:t>., 2017</w:t>
            </w:r>
          </w:p>
        </w:tc>
        <w:tc>
          <w:tcPr>
            <w:tcW w:w="2430" w:type="dxa"/>
            <w:vAlign w:val="center"/>
          </w:tcPr>
          <w:p w14:paraId="76082E3A" w14:textId="77777777" w:rsidR="008043FF" w:rsidRPr="008043FF" w:rsidRDefault="008043FF" w:rsidP="00851009">
            <w:pPr>
              <w:jc w:val="center"/>
              <w:rPr>
                <w:rFonts w:eastAsia="Arial" w:cs="Times New Roman"/>
                <w:color w:val="000000"/>
                <w:szCs w:val="24"/>
                <w:u w:val="single"/>
              </w:rPr>
            </w:pPr>
            <w:r w:rsidRPr="008043FF">
              <w:rPr>
                <w:rFonts w:eastAsia="Arial" w:cs="Times New Roman"/>
                <w:color w:val="000000"/>
                <w:szCs w:val="24"/>
              </w:rPr>
              <w:t>Fe</w:t>
            </w:r>
            <w:r w:rsidRPr="008043FF">
              <w:rPr>
                <w:rFonts w:eastAsia="Arial" w:cs="Times New Roman"/>
                <w:color w:val="000000"/>
                <w:szCs w:val="24"/>
                <w:vertAlign w:val="subscript"/>
              </w:rPr>
              <w:t>3</w:t>
            </w:r>
            <w:r w:rsidRPr="008043FF">
              <w:rPr>
                <w:rFonts w:eastAsia="Arial" w:cs="Times New Roman"/>
                <w:color w:val="000000"/>
                <w:szCs w:val="24"/>
              </w:rPr>
              <w:t>O</w:t>
            </w:r>
            <w:r w:rsidRPr="008043FF">
              <w:rPr>
                <w:rFonts w:eastAsia="Arial" w:cs="Times New Roman"/>
                <w:color w:val="000000"/>
                <w:szCs w:val="24"/>
                <w:vertAlign w:val="subscript"/>
              </w:rPr>
              <w:t>4</w:t>
            </w:r>
            <w:r w:rsidRPr="008043FF">
              <w:rPr>
                <w:rFonts w:eastAsia="Arial" w:cs="Times New Roman"/>
                <w:color w:val="000000"/>
                <w:szCs w:val="24"/>
              </w:rPr>
              <w:t>@SiO</w:t>
            </w:r>
            <w:r w:rsidRPr="008043FF">
              <w:rPr>
                <w:rFonts w:eastAsia="Arial" w:cs="Times New Roman"/>
                <w:color w:val="000000"/>
                <w:szCs w:val="24"/>
                <w:vertAlign w:val="subscript"/>
              </w:rPr>
              <w:t>2</w:t>
            </w:r>
          </w:p>
        </w:tc>
        <w:tc>
          <w:tcPr>
            <w:tcW w:w="1530" w:type="dxa"/>
            <w:vAlign w:val="center"/>
          </w:tcPr>
          <w:p w14:paraId="32E251FE"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250</w:t>
            </w:r>
          </w:p>
        </w:tc>
        <w:tc>
          <w:tcPr>
            <w:tcW w:w="1530" w:type="dxa"/>
            <w:vAlign w:val="center"/>
          </w:tcPr>
          <w:p w14:paraId="2F705EE8"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5.5</w:t>
            </w:r>
          </w:p>
        </w:tc>
        <w:tc>
          <w:tcPr>
            <w:tcW w:w="1620" w:type="dxa"/>
            <w:vAlign w:val="center"/>
          </w:tcPr>
          <w:p w14:paraId="04F5B7C3"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100.5</w:t>
            </w:r>
          </w:p>
        </w:tc>
      </w:tr>
      <w:tr w:rsidR="00E6489E" w:rsidRPr="008043FF" w14:paraId="3F0460A3" w14:textId="77777777" w:rsidTr="00E6489E">
        <w:trPr>
          <w:trHeight w:val="255"/>
          <w:jc w:val="center"/>
        </w:trPr>
        <w:tc>
          <w:tcPr>
            <w:tcW w:w="1890" w:type="dxa"/>
            <w:vAlign w:val="center"/>
          </w:tcPr>
          <w:p w14:paraId="07552C42"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lastRenderedPageBreak/>
              <w:t xml:space="preserve">Alcudia-Leon </w:t>
            </w:r>
            <w:r w:rsidRPr="008043FF">
              <w:rPr>
                <w:rFonts w:eastAsia="Arial" w:cs="Times New Roman"/>
                <w:i/>
                <w:color w:val="000000"/>
                <w:szCs w:val="24"/>
              </w:rPr>
              <w:t>et al</w:t>
            </w:r>
            <w:r w:rsidRPr="008043FF">
              <w:rPr>
                <w:rFonts w:eastAsia="Arial" w:cs="Times New Roman"/>
                <w:color w:val="000000"/>
                <w:szCs w:val="24"/>
              </w:rPr>
              <w:t>., 2013</w:t>
            </w:r>
          </w:p>
        </w:tc>
        <w:tc>
          <w:tcPr>
            <w:tcW w:w="2430" w:type="dxa"/>
            <w:vAlign w:val="center"/>
          </w:tcPr>
          <w:p w14:paraId="698F96BF" w14:textId="77777777" w:rsidR="008043FF" w:rsidRPr="008043FF" w:rsidRDefault="008043FF" w:rsidP="00851009">
            <w:pPr>
              <w:jc w:val="center"/>
              <w:rPr>
                <w:rFonts w:eastAsia="Arial" w:cs="Times New Roman"/>
                <w:color w:val="000000"/>
                <w:szCs w:val="24"/>
                <w:u w:val="single"/>
              </w:rPr>
            </w:pPr>
            <w:r w:rsidRPr="008043FF">
              <w:rPr>
                <w:rFonts w:eastAsia="Arial" w:cs="Times New Roman"/>
                <w:color w:val="000000"/>
                <w:szCs w:val="24"/>
              </w:rPr>
              <w:t>Fe</w:t>
            </w:r>
            <w:r w:rsidRPr="008043FF">
              <w:rPr>
                <w:rFonts w:eastAsia="Arial" w:cs="Times New Roman"/>
                <w:color w:val="000000"/>
                <w:szCs w:val="24"/>
                <w:vertAlign w:val="subscript"/>
              </w:rPr>
              <w:t>3</w:t>
            </w:r>
            <w:r w:rsidRPr="008043FF">
              <w:rPr>
                <w:rFonts w:eastAsia="Arial" w:cs="Times New Roman"/>
                <w:color w:val="000000"/>
                <w:szCs w:val="24"/>
              </w:rPr>
              <w:t>O</w:t>
            </w:r>
            <w:r w:rsidRPr="008043FF">
              <w:rPr>
                <w:rFonts w:eastAsia="Arial" w:cs="Times New Roman"/>
                <w:color w:val="000000"/>
                <w:szCs w:val="24"/>
                <w:vertAlign w:val="subscript"/>
              </w:rPr>
              <w:t>4</w:t>
            </w:r>
            <w:r w:rsidRPr="008043FF">
              <w:rPr>
                <w:rFonts w:eastAsia="Arial" w:cs="Times New Roman"/>
                <w:color w:val="000000"/>
                <w:szCs w:val="24"/>
              </w:rPr>
              <w:t>@SiO</w:t>
            </w:r>
            <w:r w:rsidRPr="008043FF">
              <w:rPr>
                <w:rFonts w:eastAsia="Arial" w:cs="Times New Roman"/>
                <w:color w:val="000000"/>
                <w:szCs w:val="24"/>
                <w:vertAlign w:val="subscript"/>
              </w:rPr>
              <w:t>2</w:t>
            </w:r>
          </w:p>
        </w:tc>
        <w:tc>
          <w:tcPr>
            <w:tcW w:w="1530" w:type="dxa"/>
            <w:vAlign w:val="center"/>
          </w:tcPr>
          <w:p w14:paraId="4497151F"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10</w:t>
            </w:r>
          </w:p>
        </w:tc>
        <w:tc>
          <w:tcPr>
            <w:tcW w:w="1530" w:type="dxa"/>
            <w:vAlign w:val="center"/>
          </w:tcPr>
          <w:p w14:paraId="73122A23"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2</w:t>
            </w:r>
          </w:p>
        </w:tc>
        <w:tc>
          <w:tcPr>
            <w:tcW w:w="1620" w:type="dxa"/>
            <w:vAlign w:val="center"/>
          </w:tcPr>
          <w:p w14:paraId="1AE785CA"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101</w:t>
            </w:r>
          </w:p>
        </w:tc>
      </w:tr>
      <w:tr w:rsidR="00E6489E" w:rsidRPr="008043FF" w14:paraId="27312DB0" w14:textId="77777777" w:rsidTr="00E6489E">
        <w:trPr>
          <w:trHeight w:val="255"/>
          <w:jc w:val="center"/>
        </w:trPr>
        <w:tc>
          <w:tcPr>
            <w:tcW w:w="1890" w:type="dxa"/>
            <w:vAlign w:val="center"/>
          </w:tcPr>
          <w:p w14:paraId="25FC2748"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Liu </w:t>
            </w:r>
            <w:r w:rsidRPr="008043FF">
              <w:rPr>
                <w:rFonts w:eastAsia="Arial" w:cs="Times New Roman"/>
                <w:i/>
                <w:color w:val="000000"/>
                <w:szCs w:val="24"/>
              </w:rPr>
              <w:t>et al</w:t>
            </w:r>
            <w:r w:rsidRPr="008043FF">
              <w:rPr>
                <w:rFonts w:eastAsia="Arial" w:cs="Times New Roman"/>
                <w:color w:val="000000"/>
                <w:szCs w:val="24"/>
              </w:rPr>
              <w:t>., 2020</w:t>
            </w:r>
          </w:p>
        </w:tc>
        <w:tc>
          <w:tcPr>
            <w:tcW w:w="2430" w:type="dxa"/>
            <w:vAlign w:val="center"/>
          </w:tcPr>
          <w:p w14:paraId="557BB55E" w14:textId="77777777" w:rsidR="008043FF" w:rsidRPr="008043FF" w:rsidRDefault="008043FF" w:rsidP="00851009">
            <w:pPr>
              <w:jc w:val="center"/>
              <w:rPr>
                <w:rFonts w:eastAsia="Arial" w:cs="Times New Roman"/>
                <w:color w:val="000000"/>
                <w:szCs w:val="24"/>
                <w:u w:val="single"/>
              </w:rPr>
            </w:pPr>
            <w:r w:rsidRPr="008043FF">
              <w:rPr>
                <w:rFonts w:eastAsia="Arial" w:cs="Times New Roman"/>
                <w:color w:val="000000"/>
                <w:szCs w:val="24"/>
              </w:rPr>
              <w:t>Fe</w:t>
            </w:r>
            <w:r w:rsidRPr="008043FF">
              <w:rPr>
                <w:rFonts w:eastAsia="Arial" w:cs="Times New Roman"/>
                <w:color w:val="000000"/>
                <w:szCs w:val="24"/>
                <w:vertAlign w:val="subscript"/>
              </w:rPr>
              <w:t>3</w:t>
            </w:r>
            <w:r w:rsidRPr="008043FF">
              <w:rPr>
                <w:rFonts w:eastAsia="Arial" w:cs="Times New Roman"/>
                <w:color w:val="000000"/>
                <w:szCs w:val="24"/>
              </w:rPr>
              <w:t>O</w:t>
            </w:r>
            <w:r w:rsidRPr="008043FF">
              <w:rPr>
                <w:rFonts w:eastAsia="Arial" w:cs="Times New Roman"/>
                <w:color w:val="000000"/>
                <w:szCs w:val="24"/>
                <w:vertAlign w:val="subscript"/>
              </w:rPr>
              <w:t>4</w:t>
            </w:r>
            <w:r w:rsidRPr="008043FF">
              <w:rPr>
                <w:rFonts w:eastAsia="Arial" w:cs="Times New Roman"/>
                <w:color w:val="000000"/>
                <w:szCs w:val="24"/>
              </w:rPr>
              <w:t>@SiO</w:t>
            </w:r>
            <w:r w:rsidRPr="008043FF">
              <w:rPr>
                <w:rFonts w:eastAsia="Arial" w:cs="Times New Roman"/>
                <w:color w:val="000000"/>
                <w:szCs w:val="24"/>
                <w:vertAlign w:val="subscript"/>
              </w:rPr>
              <w:t>2</w:t>
            </w:r>
          </w:p>
        </w:tc>
        <w:tc>
          <w:tcPr>
            <w:tcW w:w="1530" w:type="dxa"/>
            <w:vAlign w:val="center"/>
          </w:tcPr>
          <w:p w14:paraId="05E9CA8B"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490</w:t>
            </w:r>
          </w:p>
        </w:tc>
        <w:tc>
          <w:tcPr>
            <w:tcW w:w="1530" w:type="dxa"/>
            <w:vAlign w:val="center"/>
          </w:tcPr>
          <w:p w14:paraId="750BDF7B"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15</w:t>
            </w:r>
          </w:p>
        </w:tc>
        <w:tc>
          <w:tcPr>
            <w:tcW w:w="1620" w:type="dxa"/>
            <w:vAlign w:val="center"/>
          </w:tcPr>
          <w:p w14:paraId="6389593C"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101</w:t>
            </w:r>
          </w:p>
        </w:tc>
      </w:tr>
      <w:tr w:rsidR="00E6489E" w:rsidRPr="008043FF" w14:paraId="43B65653" w14:textId="77777777" w:rsidTr="00E6489E">
        <w:trPr>
          <w:trHeight w:val="255"/>
          <w:jc w:val="center"/>
        </w:trPr>
        <w:tc>
          <w:tcPr>
            <w:tcW w:w="1890" w:type="dxa"/>
            <w:vAlign w:val="center"/>
          </w:tcPr>
          <w:p w14:paraId="24B27914" w14:textId="77777777" w:rsidR="008043FF" w:rsidRPr="008043FF" w:rsidRDefault="008043FF" w:rsidP="00851009">
            <w:pPr>
              <w:jc w:val="center"/>
              <w:rPr>
                <w:rFonts w:eastAsia="Arial" w:cs="Times New Roman"/>
                <w:color w:val="000000"/>
                <w:szCs w:val="24"/>
              </w:rPr>
            </w:pPr>
            <w:proofErr w:type="spellStart"/>
            <w:r w:rsidRPr="008043FF">
              <w:rPr>
                <w:rFonts w:eastAsia="Arial" w:cs="Times New Roman"/>
                <w:color w:val="000000"/>
                <w:szCs w:val="24"/>
              </w:rPr>
              <w:t>Chalasani</w:t>
            </w:r>
            <w:proofErr w:type="spellEnd"/>
            <w:r w:rsidRPr="008043FF">
              <w:rPr>
                <w:rFonts w:eastAsia="Arial" w:cs="Times New Roman"/>
                <w:color w:val="000000"/>
                <w:szCs w:val="24"/>
              </w:rPr>
              <w:t xml:space="preserve"> </w:t>
            </w:r>
            <w:r w:rsidRPr="008043FF">
              <w:rPr>
                <w:rFonts w:eastAsia="Arial" w:cs="Times New Roman"/>
                <w:i/>
                <w:color w:val="000000"/>
                <w:szCs w:val="24"/>
              </w:rPr>
              <w:t>et al</w:t>
            </w:r>
            <w:r w:rsidRPr="008043FF">
              <w:rPr>
                <w:rFonts w:eastAsia="Arial" w:cs="Times New Roman"/>
                <w:color w:val="000000"/>
                <w:szCs w:val="24"/>
              </w:rPr>
              <w:t>., 2013</w:t>
            </w:r>
          </w:p>
        </w:tc>
        <w:tc>
          <w:tcPr>
            <w:tcW w:w="2430" w:type="dxa"/>
            <w:vAlign w:val="center"/>
          </w:tcPr>
          <w:p w14:paraId="6DDBBA52" w14:textId="77777777" w:rsidR="008043FF" w:rsidRPr="008043FF" w:rsidRDefault="008043FF" w:rsidP="00851009">
            <w:pPr>
              <w:jc w:val="center"/>
              <w:rPr>
                <w:rFonts w:eastAsia="Arial" w:cs="Times New Roman"/>
                <w:color w:val="000000"/>
                <w:szCs w:val="24"/>
                <w:u w:val="single"/>
              </w:rPr>
            </w:pPr>
            <w:r w:rsidRPr="008043FF">
              <w:rPr>
                <w:rFonts w:eastAsia="Arial" w:cs="Times New Roman"/>
                <w:color w:val="000000"/>
                <w:szCs w:val="24"/>
              </w:rPr>
              <w:t>Fe</w:t>
            </w:r>
            <w:r w:rsidRPr="008043FF">
              <w:rPr>
                <w:rFonts w:eastAsia="Arial" w:cs="Times New Roman"/>
                <w:color w:val="000000"/>
                <w:szCs w:val="24"/>
                <w:vertAlign w:val="subscript"/>
              </w:rPr>
              <w:t>3</w:t>
            </w:r>
            <w:r w:rsidRPr="008043FF">
              <w:rPr>
                <w:rFonts w:eastAsia="Arial" w:cs="Times New Roman"/>
                <w:color w:val="000000"/>
                <w:szCs w:val="24"/>
              </w:rPr>
              <w:t>O</w:t>
            </w:r>
            <w:r w:rsidRPr="008043FF">
              <w:rPr>
                <w:rFonts w:eastAsia="Arial" w:cs="Times New Roman"/>
                <w:color w:val="000000"/>
                <w:szCs w:val="24"/>
                <w:vertAlign w:val="subscript"/>
              </w:rPr>
              <w:t>4</w:t>
            </w:r>
            <w:r w:rsidRPr="008043FF">
              <w:rPr>
                <w:rFonts w:eastAsia="Arial" w:cs="Times New Roman"/>
                <w:color w:val="000000"/>
                <w:szCs w:val="24"/>
              </w:rPr>
              <w:t>@SiO</w:t>
            </w:r>
            <w:r w:rsidRPr="008043FF">
              <w:rPr>
                <w:rFonts w:eastAsia="Arial" w:cs="Times New Roman"/>
                <w:color w:val="000000"/>
                <w:szCs w:val="24"/>
                <w:vertAlign w:val="subscript"/>
              </w:rPr>
              <w:t>2</w:t>
            </w:r>
          </w:p>
        </w:tc>
        <w:tc>
          <w:tcPr>
            <w:tcW w:w="1530" w:type="dxa"/>
            <w:vAlign w:val="center"/>
          </w:tcPr>
          <w:p w14:paraId="2187D5A0"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9</w:t>
            </w:r>
          </w:p>
        </w:tc>
        <w:tc>
          <w:tcPr>
            <w:tcW w:w="1530" w:type="dxa"/>
            <w:vAlign w:val="center"/>
          </w:tcPr>
          <w:p w14:paraId="731B1BEF"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60</w:t>
            </w:r>
          </w:p>
        </w:tc>
        <w:tc>
          <w:tcPr>
            <w:tcW w:w="1620" w:type="dxa"/>
            <w:vAlign w:val="center"/>
          </w:tcPr>
          <w:p w14:paraId="720BA498"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100</w:t>
            </w:r>
          </w:p>
        </w:tc>
      </w:tr>
      <w:tr w:rsidR="00E6489E" w:rsidRPr="008043FF" w14:paraId="18E8EE33" w14:textId="77777777" w:rsidTr="00E6489E">
        <w:trPr>
          <w:trHeight w:val="255"/>
          <w:jc w:val="center"/>
        </w:trPr>
        <w:tc>
          <w:tcPr>
            <w:tcW w:w="1890" w:type="dxa"/>
            <w:vAlign w:val="center"/>
          </w:tcPr>
          <w:p w14:paraId="451A98C6"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Sinha </w:t>
            </w:r>
            <w:r w:rsidRPr="008043FF">
              <w:rPr>
                <w:rFonts w:eastAsia="Arial" w:cs="Times New Roman"/>
                <w:i/>
                <w:color w:val="000000"/>
                <w:szCs w:val="24"/>
              </w:rPr>
              <w:t>et al</w:t>
            </w:r>
            <w:r w:rsidRPr="008043FF">
              <w:rPr>
                <w:rFonts w:eastAsia="Arial" w:cs="Times New Roman"/>
                <w:color w:val="000000"/>
                <w:szCs w:val="24"/>
              </w:rPr>
              <w:t>., 2013</w:t>
            </w:r>
          </w:p>
        </w:tc>
        <w:tc>
          <w:tcPr>
            <w:tcW w:w="2430" w:type="dxa"/>
            <w:vAlign w:val="center"/>
          </w:tcPr>
          <w:p w14:paraId="2863CFFA"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g-FEstradiolO</w:t>
            </w:r>
            <w:r w:rsidRPr="008043FF">
              <w:rPr>
                <w:rFonts w:eastAsia="Arial" w:cs="Times New Roman"/>
                <w:color w:val="000000"/>
                <w:szCs w:val="24"/>
                <w:vertAlign w:val="subscript"/>
              </w:rPr>
              <w:t>3</w:t>
            </w:r>
          </w:p>
        </w:tc>
        <w:tc>
          <w:tcPr>
            <w:tcW w:w="1530" w:type="dxa"/>
            <w:vAlign w:val="center"/>
          </w:tcPr>
          <w:p w14:paraId="182E80D1"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7.5</w:t>
            </w:r>
          </w:p>
        </w:tc>
        <w:tc>
          <w:tcPr>
            <w:tcW w:w="1530" w:type="dxa"/>
            <w:vAlign w:val="center"/>
          </w:tcPr>
          <w:p w14:paraId="4B1080FB"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12.5</w:t>
            </w:r>
          </w:p>
        </w:tc>
        <w:tc>
          <w:tcPr>
            <w:tcW w:w="1620" w:type="dxa"/>
            <w:vAlign w:val="center"/>
          </w:tcPr>
          <w:p w14:paraId="5330F9B8"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80</w:t>
            </w:r>
          </w:p>
        </w:tc>
      </w:tr>
      <w:tr w:rsidR="00E6489E" w:rsidRPr="008043FF" w14:paraId="50639C34" w14:textId="77777777" w:rsidTr="00E6489E">
        <w:trPr>
          <w:trHeight w:val="255"/>
          <w:jc w:val="center"/>
        </w:trPr>
        <w:tc>
          <w:tcPr>
            <w:tcW w:w="1890" w:type="dxa"/>
            <w:vAlign w:val="center"/>
          </w:tcPr>
          <w:p w14:paraId="3B06D2A6"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Li </w:t>
            </w:r>
            <w:r w:rsidRPr="008043FF">
              <w:rPr>
                <w:rFonts w:eastAsia="Arial" w:cs="Times New Roman"/>
                <w:i/>
                <w:color w:val="000000"/>
                <w:szCs w:val="24"/>
              </w:rPr>
              <w:t>et al</w:t>
            </w:r>
            <w:r w:rsidRPr="008043FF">
              <w:rPr>
                <w:rFonts w:eastAsia="Arial" w:cs="Times New Roman"/>
                <w:color w:val="000000"/>
                <w:szCs w:val="24"/>
              </w:rPr>
              <w:t>., 2015</w:t>
            </w:r>
          </w:p>
        </w:tc>
        <w:tc>
          <w:tcPr>
            <w:tcW w:w="2430" w:type="dxa"/>
            <w:vAlign w:val="center"/>
          </w:tcPr>
          <w:p w14:paraId="0FCC0605"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Iron nanowires</w:t>
            </w:r>
          </w:p>
        </w:tc>
        <w:tc>
          <w:tcPr>
            <w:tcW w:w="1530" w:type="dxa"/>
            <w:vAlign w:val="center"/>
          </w:tcPr>
          <w:p w14:paraId="210FADE2"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175</w:t>
            </w:r>
          </w:p>
        </w:tc>
        <w:tc>
          <w:tcPr>
            <w:tcW w:w="1530" w:type="dxa"/>
            <w:vAlign w:val="center"/>
          </w:tcPr>
          <w:p w14:paraId="718E7630"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10</w:t>
            </w:r>
          </w:p>
        </w:tc>
        <w:tc>
          <w:tcPr>
            <w:tcW w:w="1620" w:type="dxa"/>
            <w:vAlign w:val="center"/>
          </w:tcPr>
          <w:p w14:paraId="01590D65"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86.6</w:t>
            </w:r>
          </w:p>
        </w:tc>
      </w:tr>
      <w:tr w:rsidR="00E6489E" w:rsidRPr="008043FF" w14:paraId="2D7145C7" w14:textId="77777777" w:rsidTr="00E6489E">
        <w:trPr>
          <w:trHeight w:val="255"/>
          <w:jc w:val="center"/>
        </w:trPr>
        <w:tc>
          <w:tcPr>
            <w:tcW w:w="1890" w:type="dxa"/>
            <w:vAlign w:val="center"/>
          </w:tcPr>
          <w:p w14:paraId="186C5FCB"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Ferreira </w:t>
            </w:r>
            <w:r w:rsidRPr="008043FF">
              <w:rPr>
                <w:rFonts w:eastAsia="Arial" w:cs="Times New Roman"/>
                <w:i/>
                <w:color w:val="000000"/>
                <w:szCs w:val="24"/>
              </w:rPr>
              <w:t>et al</w:t>
            </w:r>
            <w:r w:rsidRPr="008043FF">
              <w:rPr>
                <w:rFonts w:eastAsia="Arial" w:cs="Times New Roman"/>
                <w:color w:val="000000"/>
                <w:szCs w:val="24"/>
              </w:rPr>
              <w:t>., 2020</w:t>
            </w:r>
          </w:p>
        </w:tc>
        <w:tc>
          <w:tcPr>
            <w:tcW w:w="2430" w:type="dxa"/>
            <w:vAlign w:val="center"/>
          </w:tcPr>
          <w:p w14:paraId="10A3B914"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Maghemite</w:t>
            </w:r>
          </w:p>
        </w:tc>
        <w:tc>
          <w:tcPr>
            <w:tcW w:w="1530" w:type="dxa"/>
            <w:vAlign w:val="center"/>
          </w:tcPr>
          <w:p w14:paraId="73FFEEEE"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11</w:t>
            </w:r>
          </w:p>
        </w:tc>
        <w:tc>
          <w:tcPr>
            <w:tcW w:w="1530" w:type="dxa"/>
            <w:vAlign w:val="center"/>
          </w:tcPr>
          <w:p w14:paraId="3C7E2948"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40</w:t>
            </w:r>
          </w:p>
        </w:tc>
        <w:tc>
          <w:tcPr>
            <w:tcW w:w="1620" w:type="dxa"/>
            <w:vAlign w:val="center"/>
          </w:tcPr>
          <w:p w14:paraId="4F027C8E"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86</w:t>
            </w:r>
          </w:p>
        </w:tc>
      </w:tr>
      <w:tr w:rsidR="00E6489E" w:rsidRPr="008043FF" w14:paraId="47C1FA17" w14:textId="77777777" w:rsidTr="00E6489E">
        <w:trPr>
          <w:trHeight w:val="255"/>
          <w:jc w:val="center"/>
        </w:trPr>
        <w:tc>
          <w:tcPr>
            <w:tcW w:w="1890" w:type="dxa"/>
            <w:vAlign w:val="center"/>
          </w:tcPr>
          <w:p w14:paraId="6D8EB63C"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Wu </w:t>
            </w:r>
            <w:r w:rsidRPr="008043FF">
              <w:rPr>
                <w:rFonts w:eastAsia="Arial" w:cs="Times New Roman"/>
                <w:i/>
                <w:color w:val="000000"/>
                <w:szCs w:val="24"/>
              </w:rPr>
              <w:t>et al</w:t>
            </w:r>
            <w:r w:rsidRPr="008043FF">
              <w:rPr>
                <w:rFonts w:eastAsia="Arial" w:cs="Times New Roman"/>
                <w:color w:val="000000"/>
                <w:szCs w:val="24"/>
              </w:rPr>
              <w:t>., 2020b</w:t>
            </w:r>
          </w:p>
        </w:tc>
        <w:tc>
          <w:tcPr>
            <w:tcW w:w="2430" w:type="dxa"/>
            <w:vAlign w:val="center"/>
          </w:tcPr>
          <w:p w14:paraId="16F21EED"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Magnetic C18 silica spheres</w:t>
            </w:r>
          </w:p>
        </w:tc>
        <w:tc>
          <w:tcPr>
            <w:tcW w:w="1530" w:type="dxa"/>
            <w:vAlign w:val="center"/>
          </w:tcPr>
          <w:p w14:paraId="619918A0"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215</w:t>
            </w:r>
          </w:p>
        </w:tc>
        <w:tc>
          <w:tcPr>
            <w:tcW w:w="1530" w:type="dxa"/>
            <w:vAlign w:val="center"/>
          </w:tcPr>
          <w:p w14:paraId="4952AA9C"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5</w:t>
            </w:r>
          </w:p>
        </w:tc>
        <w:tc>
          <w:tcPr>
            <w:tcW w:w="1620" w:type="dxa"/>
            <w:vAlign w:val="center"/>
          </w:tcPr>
          <w:p w14:paraId="0367FF83"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90.8</w:t>
            </w:r>
          </w:p>
        </w:tc>
      </w:tr>
      <w:tr w:rsidR="00E6489E" w:rsidRPr="008043FF" w14:paraId="1D9DBFF8" w14:textId="77777777" w:rsidTr="00E6489E">
        <w:trPr>
          <w:trHeight w:val="255"/>
          <w:jc w:val="center"/>
        </w:trPr>
        <w:tc>
          <w:tcPr>
            <w:tcW w:w="1890" w:type="dxa"/>
            <w:vAlign w:val="center"/>
          </w:tcPr>
          <w:p w14:paraId="77A4125A"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Tasmia </w:t>
            </w:r>
            <w:r w:rsidRPr="008043FF">
              <w:rPr>
                <w:rFonts w:eastAsia="Arial" w:cs="Times New Roman"/>
                <w:i/>
                <w:color w:val="000000"/>
                <w:szCs w:val="24"/>
              </w:rPr>
              <w:t>et al</w:t>
            </w:r>
            <w:r w:rsidRPr="008043FF">
              <w:rPr>
                <w:rFonts w:eastAsia="Arial" w:cs="Times New Roman"/>
                <w:color w:val="000000"/>
                <w:szCs w:val="24"/>
              </w:rPr>
              <w:t>., 2020a</w:t>
            </w:r>
          </w:p>
        </w:tc>
        <w:tc>
          <w:tcPr>
            <w:tcW w:w="2430" w:type="dxa"/>
            <w:vAlign w:val="center"/>
          </w:tcPr>
          <w:p w14:paraId="6C610A44"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Magnetic chitosan biopolymer</w:t>
            </w:r>
          </w:p>
        </w:tc>
        <w:tc>
          <w:tcPr>
            <w:tcW w:w="1530" w:type="dxa"/>
            <w:vAlign w:val="center"/>
          </w:tcPr>
          <w:p w14:paraId="61D3D168"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158.64</w:t>
            </w:r>
          </w:p>
        </w:tc>
        <w:tc>
          <w:tcPr>
            <w:tcW w:w="1530" w:type="dxa"/>
            <w:vAlign w:val="center"/>
          </w:tcPr>
          <w:p w14:paraId="1615629E"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25</w:t>
            </w:r>
          </w:p>
        </w:tc>
        <w:tc>
          <w:tcPr>
            <w:tcW w:w="1620" w:type="dxa"/>
            <w:vAlign w:val="center"/>
          </w:tcPr>
          <w:p w14:paraId="4D750716"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94.5</w:t>
            </w:r>
          </w:p>
        </w:tc>
      </w:tr>
      <w:tr w:rsidR="00E6489E" w:rsidRPr="008043FF" w14:paraId="68F1DC31" w14:textId="77777777" w:rsidTr="00E6489E">
        <w:trPr>
          <w:trHeight w:val="255"/>
          <w:jc w:val="center"/>
        </w:trPr>
        <w:tc>
          <w:tcPr>
            <w:tcW w:w="1890" w:type="dxa"/>
            <w:vAlign w:val="center"/>
          </w:tcPr>
          <w:p w14:paraId="47DA52ED"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Tasmia </w:t>
            </w:r>
            <w:r w:rsidRPr="008043FF">
              <w:rPr>
                <w:rFonts w:eastAsia="Arial" w:cs="Times New Roman"/>
                <w:i/>
                <w:color w:val="000000"/>
                <w:szCs w:val="24"/>
              </w:rPr>
              <w:t>et al</w:t>
            </w:r>
            <w:r w:rsidRPr="008043FF">
              <w:rPr>
                <w:rFonts w:eastAsia="Arial" w:cs="Times New Roman"/>
                <w:color w:val="000000"/>
                <w:szCs w:val="24"/>
              </w:rPr>
              <w:t>., 2020b</w:t>
            </w:r>
          </w:p>
        </w:tc>
        <w:tc>
          <w:tcPr>
            <w:tcW w:w="2430" w:type="dxa"/>
            <w:vAlign w:val="center"/>
          </w:tcPr>
          <w:p w14:paraId="1DAC3307"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Magnetic graphene oxide beads</w:t>
            </w:r>
          </w:p>
        </w:tc>
        <w:tc>
          <w:tcPr>
            <w:tcW w:w="1530" w:type="dxa"/>
            <w:vAlign w:val="center"/>
          </w:tcPr>
          <w:p w14:paraId="722E60B7"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105.4</w:t>
            </w:r>
          </w:p>
        </w:tc>
        <w:tc>
          <w:tcPr>
            <w:tcW w:w="1530" w:type="dxa"/>
            <w:vAlign w:val="center"/>
          </w:tcPr>
          <w:p w14:paraId="78415020"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20</w:t>
            </w:r>
          </w:p>
        </w:tc>
        <w:tc>
          <w:tcPr>
            <w:tcW w:w="1620" w:type="dxa"/>
            <w:vAlign w:val="center"/>
          </w:tcPr>
          <w:p w14:paraId="7CABE15E"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85</w:t>
            </w:r>
          </w:p>
        </w:tc>
      </w:tr>
      <w:tr w:rsidR="008043FF" w:rsidRPr="008043FF" w14:paraId="70E2A12A" w14:textId="77777777" w:rsidTr="00E6489E">
        <w:trPr>
          <w:trHeight w:val="255"/>
          <w:jc w:val="center"/>
        </w:trPr>
        <w:tc>
          <w:tcPr>
            <w:tcW w:w="1890" w:type="dxa"/>
            <w:vAlign w:val="center"/>
          </w:tcPr>
          <w:p w14:paraId="2199262F"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Tahmasebi </w:t>
            </w:r>
            <w:r w:rsidRPr="008043FF">
              <w:rPr>
                <w:rFonts w:eastAsia="Arial" w:cs="Times New Roman"/>
                <w:i/>
                <w:color w:val="000000"/>
                <w:szCs w:val="24"/>
              </w:rPr>
              <w:t>et al</w:t>
            </w:r>
            <w:r w:rsidRPr="008043FF">
              <w:rPr>
                <w:rFonts w:eastAsia="Arial" w:cs="Times New Roman"/>
                <w:color w:val="000000"/>
                <w:szCs w:val="24"/>
              </w:rPr>
              <w:t>., 2014</w:t>
            </w:r>
          </w:p>
        </w:tc>
        <w:tc>
          <w:tcPr>
            <w:tcW w:w="2430" w:type="dxa"/>
            <w:vAlign w:val="center"/>
          </w:tcPr>
          <w:p w14:paraId="0B5A9F83"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2EA60E2D"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40</w:t>
            </w:r>
          </w:p>
        </w:tc>
        <w:tc>
          <w:tcPr>
            <w:tcW w:w="1530" w:type="dxa"/>
            <w:vAlign w:val="center"/>
          </w:tcPr>
          <w:p w14:paraId="337AA6EB"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15</w:t>
            </w:r>
          </w:p>
        </w:tc>
        <w:tc>
          <w:tcPr>
            <w:tcW w:w="1620" w:type="dxa"/>
            <w:vAlign w:val="center"/>
          </w:tcPr>
          <w:p w14:paraId="036265A8"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90</w:t>
            </w:r>
          </w:p>
        </w:tc>
      </w:tr>
      <w:tr w:rsidR="008043FF" w:rsidRPr="008043FF" w14:paraId="7B489597" w14:textId="77777777" w:rsidTr="00E6489E">
        <w:trPr>
          <w:trHeight w:val="255"/>
          <w:jc w:val="center"/>
        </w:trPr>
        <w:tc>
          <w:tcPr>
            <w:tcW w:w="1890" w:type="dxa"/>
            <w:vAlign w:val="center"/>
          </w:tcPr>
          <w:p w14:paraId="414DBEDF" w14:textId="77777777" w:rsidR="008043FF" w:rsidRPr="008043FF" w:rsidRDefault="008043FF" w:rsidP="00851009">
            <w:pPr>
              <w:jc w:val="center"/>
              <w:rPr>
                <w:rFonts w:eastAsia="Arial" w:cs="Times New Roman"/>
                <w:color w:val="000000"/>
                <w:szCs w:val="24"/>
              </w:rPr>
            </w:pPr>
            <w:proofErr w:type="spellStart"/>
            <w:r w:rsidRPr="008043FF">
              <w:rPr>
                <w:rFonts w:eastAsia="Arial" w:cs="Times New Roman"/>
                <w:color w:val="000000"/>
                <w:szCs w:val="24"/>
              </w:rPr>
              <w:t>Chormey</w:t>
            </w:r>
            <w:proofErr w:type="spellEnd"/>
            <w:r w:rsidRPr="008043FF">
              <w:rPr>
                <w:rFonts w:eastAsia="Arial" w:cs="Times New Roman"/>
                <w:color w:val="000000"/>
                <w:szCs w:val="24"/>
              </w:rPr>
              <w:t xml:space="preserve"> </w:t>
            </w:r>
            <w:r w:rsidRPr="008043FF">
              <w:rPr>
                <w:rFonts w:eastAsia="Arial" w:cs="Times New Roman"/>
                <w:i/>
                <w:color w:val="000000"/>
                <w:szCs w:val="24"/>
              </w:rPr>
              <w:t>et al</w:t>
            </w:r>
            <w:r w:rsidRPr="008043FF">
              <w:rPr>
                <w:rFonts w:eastAsia="Arial" w:cs="Times New Roman"/>
                <w:color w:val="000000"/>
                <w:szCs w:val="24"/>
              </w:rPr>
              <w:t>., 2019</w:t>
            </w:r>
          </w:p>
        </w:tc>
        <w:tc>
          <w:tcPr>
            <w:tcW w:w="2430" w:type="dxa"/>
            <w:vAlign w:val="center"/>
          </w:tcPr>
          <w:p w14:paraId="5EA0392B"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43BDFD63"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200</w:t>
            </w:r>
          </w:p>
        </w:tc>
        <w:tc>
          <w:tcPr>
            <w:tcW w:w="1530" w:type="dxa"/>
            <w:vAlign w:val="center"/>
          </w:tcPr>
          <w:p w14:paraId="6AAEA5D7"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0.5</w:t>
            </w:r>
          </w:p>
        </w:tc>
        <w:tc>
          <w:tcPr>
            <w:tcW w:w="1620" w:type="dxa"/>
            <w:vAlign w:val="center"/>
          </w:tcPr>
          <w:p w14:paraId="491D1201"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90</w:t>
            </w:r>
          </w:p>
        </w:tc>
      </w:tr>
      <w:tr w:rsidR="008043FF" w:rsidRPr="008043FF" w14:paraId="7788DECC" w14:textId="77777777" w:rsidTr="00E6489E">
        <w:trPr>
          <w:trHeight w:val="255"/>
          <w:jc w:val="center"/>
        </w:trPr>
        <w:tc>
          <w:tcPr>
            <w:tcW w:w="1890" w:type="dxa"/>
            <w:vAlign w:val="center"/>
          </w:tcPr>
          <w:p w14:paraId="2A9FAAE8"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Perez </w:t>
            </w:r>
            <w:r w:rsidRPr="008043FF">
              <w:rPr>
                <w:rFonts w:eastAsia="Arial" w:cs="Times New Roman"/>
                <w:i/>
                <w:color w:val="000000"/>
                <w:szCs w:val="24"/>
              </w:rPr>
              <w:t>et al</w:t>
            </w:r>
            <w:r w:rsidRPr="008043FF">
              <w:rPr>
                <w:rFonts w:eastAsia="Arial" w:cs="Times New Roman"/>
                <w:color w:val="000000"/>
                <w:szCs w:val="24"/>
              </w:rPr>
              <w:t>., 2016</w:t>
            </w:r>
          </w:p>
        </w:tc>
        <w:tc>
          <w:tcPr>
            <w:tcW w:w="2430" w:type="dxa"/>
            <w:vAlign w:val="center"/>
          </w:tcPr>
          <w:p w14:paraId="4A6C5315"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38BC2D70"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75</w:t>
            </w:r>
          </w:p>
        </w:tc>
        <w:tc>
          <w:tcPr>
            <w:tcW w:w="1530" w:type="dxa"/>
            <w:vAlign w:val="center"/>
          </w:tcPr>
          <w:p w14:paraId="2627EF3D"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5</w:t>
            </w:r>
          </w:p>
        </w:tc>
        <w:tc>
          <w:tcPr>
            <w:tcW w:w="1620" w:type="dxa"/>
            <w:vAlign w:val="center"/>
          </w:tcPr>
          <w:p w14:paraId="6511D0EC"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70.5</w:t>
            </w:r>
          </w:p>
        </w:tc>
      </w:tr>
      <w:tr w:rsidR="008043FF" w:rsidRPr="008043FF" w14:paraId="58D5A57B" w14:textId="77777777" w:rsidTr="00E6489E">
        <w:trPr>
          <w:trHeight w:val="255"/>
          <w:jc w:val="center"/>
        </w:trPr>
        <w:tc>
          <w:tcPr>
            <w:tcW w:w="1890" w:type="dxa"/>
            <w:vAlign w:val="center"/>
          </w:tcPr>
          <w:p w14:paraId="58D83BFB"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Er </w:t>
            </w:r>
            <w:r w:rsidRPr="008043FF">
              <w:rPr>
                <w:rFonts w:eastAsia="Arial" w:cs="Times New Roman"/>
                <w:i/>
                <w:color w:val="000000"/>
                <w:szCs w:val="24"/>
              </w:rPr>
              <w:t>et al</w:t>
            </w:r>
            <w:r w:rsidRPr="008043FF">
              <w:rPr>
                <w:rFonts w:eastAsia="Arial" w:cs="Times New Roman"/>
                <w:color w:val="000000"/>
                <w:szCs w:val="24"/>
              </w:rPr>
              <w:t>., 2016</w:t>
            </w:r>
          </w:p>
        </w:tc>
        <w:tc>
          <w:tcPr>
            <w:tcW w:w="2430" w:type="dxa"/>
            <w:vAlign w:val="center"/>
          </w:tcPr>
          <w:p w14:paraId="7A820065"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68561854"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16.2</w:t>
            </w:r>
          </w:p>
        </w:tc>
        <w:tc>
          <w:tcPr>
            <w:tcW w:w="1530" w:type="dxa"/>
            <w:vAlign w:val="center"/>
          </w:tcPr>
          <w:p w14:paraId="49F02F19"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3</w:t>
            </w:r>
          </w:p>
        </w:tc>
        <w:tc>
          <w:tcPr>
            <w:tcW w:w="1620" w:type="dxa"/>
            <w:vAlign w:val="center"/>
          </w:tcPr>
          <w:p w14:paraId="1E4BB118"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105.5</w:t>
            </w:r>
          </w:p>
        </w:tc>
      </w:tr>
      <w:tr w:rsidR="008043FF" w:rsidRPr="008043FF" w14:paraId="2D6CB776" w14:textId="77777777" w:rsidTr="00E6489E">
        <w:trPr>
          <w:trHeight w:val="255"/>
          <w:jc w:val="center"/>
        </w:trPr>
        <w:tc>
          <w:tcPr>
            <w:tcW w:w="1890" w:type="dxa"/>
            <w:vAlign w:val="center"/>
          </w:tcPr>
          <w:p w14:paraId="173A4FA1" w14:textId="77777777" w:rsidR="008043FF" w:rsidRPr="008043FF" w:rsidRDefault="008043FF" w:rsidP="00851009">
            <w:pPr>
              <w:jc w:val="center"/>
              <w:rPr>
                <w:rFonts w:eastAsia="Arial" w:cs="Times New Roman"/>
                <w:color w:val="000000"/>
                <w:szCs w:val="24"/>
              </w:rPr>
            </w:pPr>
            <w:proofErr w:type="spellStart"/>
            <w:r w:rsidRPr="008043FF">
              <w:rPr>
                <w:rFonts w:eastAsia="Arial" w:cs="Times New Roman"/>
                <w:color w:val="000000"/>
                <w:szCs w:val="24"/>
              </w:rPr>
              <w:t>Ayyildiz</w:t>
            </w:r>
            <w:proofErr w:type="spellEnd"/>
            <w:r w:rsidRPr="008043FF">
              <w:rPr>
                <w:rFonts w:eastAsia="Arial" w:cs="Times New Roman"/>
                <w:color w:val="000000"/>
                <w:szCs w:val="24"/>
              </w:rPr>
              <w:t xml:space="preserve"> </w:t>
            </w:r>
            <w:r w:rsidRPr="008043FF">
              <w:rPr>
                <w:rFonts w:eastAsia="Arial" w:cs="Times New Roman"/>
                <w:i/>
                <w:color w:val="000000"/>
                <w:szCs w:val="24"/>
              </w:rPr>
              <w:t>et al</w:t>
            </w:r>
            <w:r w:rsidRPr="008043FF">
              <w:rPr>
                <w:rFonts w:eastAsia="Arial" w:cs="Times New Roman"/>
                <w:color w:val="000000"/>
                <w:szCs w:val="24"/>
              </w:rPr>
              <w:t>., 2020</w:t>
            </w:r>
          </w:p>
        </w:tc>
        <w:tc>
          <w:tcPr>
            <w:tcW w:w="2430" w:type="dxa"/>
            <w:vAlign w:val="center"/>
          </w:tcPr>
          <w:p w14:paraId="330D9534"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2B21AAD5"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50</w:t>
            </w:r>
          </w:p>
        </w:tc>
        <w:tc>
          <w:tcPr>
            <w:tcW w:w="1530" w:type="dxa"/>
            <w:vAlign w:val="center"/>
          </w:tcPr>
          <w:p w14:paraId="45A37709"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5</w:t>
            </w:r>
          </w:p>
        </w:tc>
        <w:tc>
          <w:tcPr>
            <w:tcW w:w="1620" w:type="dxa"/>
            <w:vAlign w:val="center"/>
          </w:tcPr>
          <w:p w14:paraId="2B1A5CF4"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97.6</w:t>
            </w:r>
          </w:p>
        </w:tc>
      </w:tr>
      <w:tr w:rsidR="008043FF" w:rsidRPr="008043FF" w14:paraId="70130A2E" w14:textId="77777777" w:rsidTr="00E6489E">
        <w:trPr>
          <w:trHeight w:val="255"/>
          <w:jc w:val="center"/>
        </w:trPr>
        <w:tc>
          <w:tcPr>
            <w:tcW w:w="1890" w:type="dxa"/>
            <w:vAlign w:val="center"/>
          </w:tcPr>
          <w:p w14:paraId="3EC6F3E6"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Wang </w:t>
            </w:r>
            <w:r w:rsidRPr="008043FF">
              <w:rPr>
                <w:rFonts w:eastAsia="Arial" w:cs="Times New Roman"/>
                <w:i/>
                <w:color w:val="000000"/>
                <w:szCs w:val="24"/>
              </w:rPr>
              <w:t>et al</w:t>
            </w:r>
            <w:r w:rsidRPr="008043FF">
              <w:rPr>
                <w:rFonts w:eastAsia="Arial" w:cs="Times New Roman"/>
                <w:color w:val="000000"/>
                <w:szCs w:val="24"/>
              </w:rPr>
              <w:t>., 2021</w:t>
            </w:r>
          </w:p>
        </w:tc>
        <w:tc>
          <w:tcPr>
            <w:tcW w:w="2430" w:type="dxa"/>
            <w:vAlign w:val="center"/>
          </w:tcPr>
          <w:p w14:paraId="718783B6"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76D4D00E"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30</w:t>
            </w:r>
          </w:p>
        </w:tc>
        <w:tc>
          <w:tcPr>
            <w:tcW w:w="1530" w:type="dxa"/>
            <w:vAlign w:val="center"/>
          </w:tcPr>
          <w:p w14:paraId="5D3E9B5A"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10</w:t>
            </w:r>
          </w:p>
        </w:tc>
        <w:tc>
          <w:tcPr>
            <w:tcW w:w="1620" w:type="dxa"/>
            <w:vAlign w:val="center"/>
          </w:tcPr>
          <w:p w14:paraId="45DAA5AF"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95.3</w:t>
            </w:r>
          </w:p>
        </w:tc>
      </w:tr>
      <w:tr w:rsidR="008043FF" w:rsidRPr="008043FF" w14:paraId="603819BA" w14:textId="77777777" w:rsidTr="00E6489E">
        <w:trPr>
          <w:trHeight w:val="255"/>
          <w:jc w:val="center"/>
        </w:trPr>
        <w:tc>
          <w:tcPr>
            <w:tcW w:w="1890" w:type="dxa"/>
            <w:vAlign w:val="center"/>
          </w:tcPr>
          <w:p w14:paraId="257A7E39"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lastRenderedPageBreak/>
              <w:t xml:space="preserve">Sheng </w:t>
            </w:r>
            <w:r w:rsidRPr="008043FF">
              <w:rPr>
                <w:rFonts w:eastAsia="Arial" w:cs="Times New Roman"/>
                <w:i/>
                <w:color w:val="000000"/>
                <w:szCs w:val="24"/>
              </w:rPr>
              <w:t>et al</w:t>
            </w:r>
            <w:r w:rsidRPr="008043FF">
              <w:rPr>
                <w:rFonts w:eastAsia="Arial" w:cs="Times New Roman"/>
                <w:color w:val="000000"/>
                <w:szCs w:val="24"/>
              </w:rPr>
              <w:t>., 2016</w:t>
            </w:r>
          </w:p>
        </w:tc>
        <w:tc>
          <w:tcPr>
            <w:tcW w:w="2430" w:type="dxa"/>
            <w:vAlign w:val="center"/>
          </w:tcPr>
          <w:p w14:paraId="67491FC1"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7B542127"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40</w:t>
            </w:r>
          </w:p>
        </w:tc>
        <w:tc>
          <w:tcPr>
            <w:tcW w:w="1530" w:type="dxa"/>
            <w:vAlign w:val="center"/>
          </w:tcPr>
          <w:p w14:paraId="6588C08A"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45</w:t>
            </w:r>
          </w:p>
        </w:tc>
        <w:tc>
          <w:tcPr>
            <w:tcW w:w="1620" w:type="dxa"/>
            <w:vAlign w:val="center"/>
          </w:tcPr>
          <w:p w14:paraId="4A4F5336"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81.3</w:t>
            </w:r>
          </w:p>
        </w:tc>
      </w:tr>
      <w:tr w:rsidR="008043FF" w:rsidRPr="008043FF" w14:paraId="42563E5F" w14:textId="77777777" w:rsidTr="00E6489E">
        <w:trPr>
          <w:trHeight w:val="255"/>
          <w:jc w:val="center"/>
        </w:trPr>
        <w:tc>
          <w:tcPr>
            <w:tcW w:w="1890" w:type="dxa"/>
            <w:vAlign w:val="center"/>
          </w:tcPr>
          <w:p w14:paraId="633FEFFA"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Xie </w:t>
            </w:r>
            <w:r w:rsidRPr="008043FF">
              <w:rPr>
                <w:rFonts w:eastAsia="Arial" w:cs="Times New Roman"/>
                <w:i/>
                <w:color w:val="000000"/>
                <w:szCs w:val="24"/>
              </w:rPr>
              <w:t>et al</w:t>
            </w:r>
            <w:r w:rsidRPr="008043FF">
              <w:rPr>
                <w:rFonts w:eastAsia="Arial" w:cs="Times New Roman"/>
                <w:color w:val="000000"/>
                <w:szCs w:val="24"/>
              </w:rPr>
              <w:t>., 2015</w:t>
            </w:r>
          </w:p>
        </w:tc>
        <w:tc>
          <w:tcPr>
            <w:tcW w:w="2430" w:type="dxa"/>
            <w:vAlign w:val="center"/>
          </w:tcPr>
          <w:p w14:paraId="26E629E1"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66E17155"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230</w:t>
            </w:r>
          </w:p>
        </w:tc>
        <w:tc>
          <w:tcPr>
            <w:tcW w:w="1530" w:type="dxa"/>
            <w:vAlign w:val="center"/>
          </w:tcPr>
          <w:p w14:paraId="71C5A67D"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95</w:t>
            </w:r>
          </w:p>
        </w:tc>
        <w:tc>
          <w:tcPr>
            <w:tcW w:w="1620" w:type="dxa"/>
            <w:vAlign w:val="center"/>
          </w:tcPr>
          <w:p w14:paraId="4690F6BB"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81.3</w:t>
            </w:r>
          </w:p>
        </w:tc>
      </w:tr>
      <w:tr w:rsidR="008043FF" w:rsidRPr="008043FF" w14:paraId="474FA4FB" w14:textId="77777777" w:rsidTr="00E6489E">
        <w:trPr>
          <w:trHeight w:val="255"/>
          <w:jc w:val="center"/>
        </w:trPr>
        <w:tc>
          <w:tcPr>
            <w:tcW w:w="1890" w:type="dxa"/>
            <w:vAlign w:val="center"/>
          </w:tcPr>
          <w:p w14:paraId="01A3A592"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Alcudia-Leon</w:t>
            </w:r>
            <w:r w:rsidRPr="008043FF">
              <w:rPr>
                <w:rFonts w:eastAsia="Arial" w:cs="Times New Roman"/>
                <w:i/>
                <w:color w:val="000000"/>
                <w:szCs w:val="24"/>
              </w:rPr>
              <w:t xml:space="preserve"> et al</w:t>
            </w:r>
            <w:r w:rsidRPr="008043FF">
              <w:rPr>
                <w:rFonts w:eastAsia="Arial" w:cs="Times New Roman"/>
                <w:color w:val="000000"/>
                <w:szCs w:val="24"/>
              </w:rPr>
              <w:t>., 2013</w:t>
            </w:r>
          </w:p>
        </w:tc>
        <w:tc>
          <w:tcPr>
            <w:tcW w:w="2430" w:type="dxa"/>
            <w:vAlign w:val="center"/>
          </w:tcPr>
          <w:p w14:paraId="7E138A75"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4EB3A217"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50</w:t>
            </w:r>
          </w:p>
        </w:tc>
        <w:tc>
          <w:tcPr>
            <w:tcW w:w="1530" w:type="dxa"/>
            <w:vAlign w:val="center"/>
          </w:tcPr>
          <w:p w14:paraId="5C5E2DD6"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30</w:t>
            </w:r>
          </w:p>
        </w:tc>
        <w:tc>
          <w:tcPr>
            <w:tcW w:w="1620" w:type="dxa"/>
            <w:vAlign w:val="center"/>
          </w:tcPr>
          <w:p w14:paraId="241150A6"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99</w:t>
            </w:r>
          </w:p>
        </w:tc>
      </w:tr>
      <w:tr w:rsidR="008043FF" w:rsidRPr="008043FF" w14:paraId="7FE0893F" w14:textId="77777777" w:rsidTr="00E6489E">
        <w:trPr>
          <w:trHeight w:val="255"/>
          <w:jc w:val="center"/>
        </w:trPr>
        <w:tc>
          <w:tcPr>
            <w:tcW w:w="1890" w:type="dxa"/>
            <w:vAlign w:val="center"/>
          </w:tcPr>
          <w:p w14:paraId="5578FF42" w14:textId="77777777" w:rsidR="008043FF" w:rsidRPr="008043FF" w:rsidRDefault="008043FF" w:rsidP="00851009">
            <w:pPr>
              <w:jc w:val="center"/>
              <w:rPr>
                <w:rFonts w:eastAsia="Arial" w:cs="Times New Roman"/>
                <w:color w:val="000000"/>
                <w:szCs w:val="24"/>
              </w:rPr>
            </w:pPr>
            <w:proofErr w:type="spellStart"/>
            <w:r w:rsidRPr="008043FF">
              <w:rPr>
                <w:rFonts w:eastAsia="Arial" w:cs="Times New Roman"/>
                <w:color w:val="000000"/>
                <w:szCs w:val="24"/>
              </w:rPr>
              <w:t>Khatibikamal</w:t>
            </w:r>
            <w:proofErr w:type="spellEnd"/>
            <w:r w:rsidRPr="008043FF">
              <w:rPr>
                <w:rFonts w:eastAsia="Arial" w:cs="Times New Roman"/>
                <w:color w:val="000000"/>
                <w:szCs w:val="24"/>
              </w:rPr>
              <w:t xml:space="preserve"> </w:t>
            </w:r>
            <w:r w:rsidRPr="008043FF">
              <w:rPr>
                <w:rFonts w:eastAsia="Arial" w:cs="Times New Roman"/>
                <w:i/>
                <w:color w:val="000000"/>
                <w:szCs w:val="24"/>
              </w:rPr>
              <w:t>et al</w:t>
            </w:r>
            <w:r w:rsidRPr="008043FF">
              <w:rPr>
                <w:rFonts w:eastAsia="Arial" w:cs="Times New Roman"/>
                <w:color w:val="000000"/>
                <w:szCs w:val="24"/>
              </w:rPr>
              <w:t>., 2019</w:t>
            </w:r>
          </w:p>
        </w:tc>
        <w:tc>
          <w:tcPr>
            <w:tcW w:w="2430" w:type="dxa"/>
            <w:vAlign w:val="center"/>
          </w:tcPr>
          <w:p w14:paraId="1DE56B28"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054CB1C1"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80</w:t>
            </w:r>
          </w:p>
        </w:tc>
        <w:tc>
          <w:tcPr>
            <w:tcW w:w="1530" w:type="dxa"/>
            <w:vAlign w:val="center"/>
          </w:tcPr>
          <w:p w14:paraId="6A4BF2E1"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60</w:t>
            </w:r>
          </w:p>
        </w:tc>
        <w:tc>
          <w:tcPr>
            <w:tcW w:w="1620" w:type="dxa"/>
            <w:vAlign w:val="center"/>
          </w:tcPr>
          <w:p w14:paraId="7EB1A3A9"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66.3</w:t>
            </w:r>
          </w:p>
        </w:tc>
      </w:tr>
      <w:tr w:rsidR="008043FF" w:rsidRPr="008043FF" w14:paraId="2E6B78AF" w14:textId="77777777" w:rsidTr="00E6489E">
        <w:trPr>
          <w:trHeight w:val="255"/>
          <w:jc w:val="center"/>
        </w:trPr>
        <w:tc>
          <w:tcPr>
            <w:tcW w:w="1890" w:type="dxa"/>
            <w:vAlign w:val="center"/>
          </w:tcPr>
          <w:p w14:paraId="63FE23A8"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Miah </w:t>
            </w:r>
            <w:r w:rsidRPr="008043FF">
              <w:rPr>
                <w:rFonts w:eastAsia="Arial" w:cs="Times New Roman"/>
                <w:i/>
                <w:color w:val="000000"/>
                <w:szCs w:val="24"/>
              </w:rPr>
              <w:t>et al</w:t>
            </w:r>
            <w:r w:rsidRPr="008043FF">
              <w:rPr>
                <w:rFonts w:eastAsia="Arial" w:cs="Times New Roman"/>
                <w:color w:val="000000"/>
                <w:szCs w:val="24"/>
              </w:rPr>
              <w:t>., 2015</w:t>
            </w:r>
          </w:p>
        </w:tc>
        <w:tc>
          <w:tcPr>
            <w:tcW w:w="2430" w:type="dxa"/>
            <w:vAlign w:val="center"/>
          </w:tcPr>
          <w:p w14:paraId="27AAC1EB"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5CDE1EB3"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75</w:t>
            </w:r>
          </w:p>
        </w:tc>
        <w:tc>
          <w:tcPr>
            <w:tcW w:w="1530" w:type="dxa"/>
            <w:vAlign w:val="center"/>
          </w:tcPr>
          <w:p w14:paraId="504C9A0F"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0.1</w:t>
            </w:r>
          </w:p>
        </w:tc>
        <w:tc>
          <w:tcPr>
            <w:tcW w:w="1620" w:type="dxa"/>
            <w:vAlign w:val="center"/>
          </w:tcPr>
          <w:p w14:paraId="25BF13E8"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71.1</w:t>
            </w:r>
          </w:p>
        </w:tc>
      </w:tr>
      <w:tr w:rsidR="008043FF" w:rsidRPr="008043FF" w14:paraId="216EEED7" w14:textId="77777777" w:rsidTr="00E6489E">
        <w:trPr>
          <w:trHeight w:val="255"/>
          <w:jc w:val="center"/>
        </w:trPr>
        <w:tc>
          <w:tcPr>
            <w:tcW w:w="1890" w:type="dxa"/>
            <w:vAlign w:val="center"/>
          </w:tcPr>
          <w:p w14:paraId="6C019D66" w14:textId="77777777" w:rsidR="008043FF" w:rsidRPr="008043FF" w:rsidRDefault="008043FF" w:rsidP="00851009">
            <w:pPr>
              <w:jc w:val="center"/>
              <w:rPr>
                <w:rFonts w:eastAsia="Arial" w:cs="Times New Roman"/>
                <w:color w:val="000000"/>
                <w:szCs w:val="24"/>
              </w:rPr>
            </w:pPr>
            <w:proofErr w:type="spellStart"/>
            <w:r w:rsidRPr="008043FF">
              <w:rPr>
                <w:rFonts w:eastAsia="Arial" w:cs="Times New Roman"/>
                <w:color w:val="000000"/>
                <w:szCs w:val="24"/>
              </w:rPr>
              <w:t>Es'haghi</w:t>
            </w:r>
            <w:proofErr w:type="spellEnd"/>
            <w:r w:rsidRPr="008043FF">
              <w:rPr>
                <w:rFonts w:eastAsia="Arial" w:cs="Times New Roman"/>
                <w:color w:val="000000"/>
                <w:szCs w:val="24"/>
              </w:rPr>
              <w:t xml:space="preserve"> </w:t>
            </w:r>
            <w:r w:rsidRPr="008043FF">
              <w:rPr>
                <w:rFonts w:eastAsia="Arial" w:cs="Times New Roman"/>
                <w:i/>
                <w:color w:val="000000"/>
                <w:szCs w:val="24"/>
              </w:rPr>
              <w:t>et al</w:t>
            </w:r>
            <w:r w:rsidRPr="008043FF">
              <w:rPr>
                <w:rFonts w:eastAsia="Arial" w:cs="Times New Roman"/>
                <w:color w:val="000000"/>
                <w:szCs w:val="24"/>
              </w:rPr>
              <w:t>., 2016</w:t>
            </w:r>
          </w:p>
        </w:tc>
        <w:tc>
          <w:tcPr>
            <w:tcW w:w="2430" w:type="dxa"/>
            <w:vAlign w:val="center"/>
          </w:tcPr>
          <w:p w14:paraId="15004B5E"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47580B9F"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50</w:t>
            </w:r>
          </w:p>
        </w:tc>
        <w:tc>
          <w:tcPr>
            <w:tcW w:w="1530" w:type="dxa"/>
            <w:vAlign w:val="center"/>
          </w:tcPr>
          <w:p w14:paraId="17C2AEA0"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15</w:t>
            </w:r>
          </w:p>
        </w:tc>
        <w:tc>
          <w:tcPr>
            <w:tcW w:w="1620" w:type="dxa"/>
            <w:vAlign w:val="center"/>
          </w:tcPr>
          <w:p w14:paraId="22B1FE21"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88.1</w:t>
            </w:r>
          </w:p>
        </w:tc>
      </w:tr>
      <w:tr w:rsidR="008043FF" w:rsidRPr="008043FF" w14:paraId="5A717DD1" w14:textId="77777777" w:rsidTr="00E6489E">
        <w:trPr>
          <w:trHeight w:val="255"/>
          <w:jc w:val="center"/>
        </w:trPr>
        <w:tc>
          <w:tcPr>
            <w:tcW w:w="1890" w:type="dxa"/>
            <w:vAlign w:val="center"/>
          </w:tcPr>
          <w:p w14:paraId="37CD6015"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Lopes </w:t>
            </w:r>
            <w:r w:rsidRPr="008043FF">
              <w:rPr>
                <w:rFonts w:eastAsia="Arial" w:cs="Times New Roman"/>
                <w:i/>
                <w:color w:val="000000"/>
                <w:szCs w:val="24"/>
              </w:rPr>
              <w:t>et al</w:t>
            </w:r>
            <w:r w:rsidRPr="008043FF">
              <w:rPr>
                <w:rFonts w:eastAsia="Arial" w:cs="Times New Roman"/>
                <w:color w:val="000000"/>
                <w:szCs w:val="24"/>
              </w:rPr>
              <w:t>., 2019</w:t>
            </w:r>
          </w:p>
        </w:tc>
        <w:tc>
          <w:tcPr>
            <w:tcW w:w="2430" w:type="dxa"/>
            <w:vAlign w:val="center"/>
          </w:tcPr>
          <w:p w14:paraId="5CEBE563"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60CBE60C"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204.5</w:t>
            </w:r>
          </w:p>
        </w:tc>
        <w:tc>
          <w:tcPr>
            <w:tcW w:w="1530" w:type="dxa"/>
            <w:vAlign w:val="center"/>
          </w:tcPr>
          <w:p w14:paraId="09454775"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50</w:t>
            </w:r>
          </w:p>
        </w:tc>
        <w:tc>
          <w:tcPr>
            <w:tcW w:w="1620" w:type="dxa"/>
            <w:vAlign w:val="center"/>
          </w:tcPr>
          <w:p w14:paraId="41D318F6"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99.8</w:t>
            </w:r>
          </w:p>
        </w:tc>
      </w:tr>
      <w:tr w:rsidR="008043FF" w:rsidRPr="008043FF" w14:paraId="6E99528A" w14:textId="77777777" w:rsidTr="00E6489E">
        <w:trPr>
          <w:trHeight w:val="255"/>
          <w:jc w:val="center"/>
        </w:trPr>
        <w:tc>
          <w:tcPr>
            <w:tcW w:w="1890" w:type="dxa"/>
            <w:vAlign w:val="center"/>
          </w:tcPr>
          <w:p w14:paraId="4EF49CB5"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Hao </w:t>
            </w:r>
            <w:r w:rsidRPr="008043FF">
              <w:rPr>
                <w:rFonts w:eastAsia="Arial" w:cs="Times New Roman"/>
                <w:i/>
                <w:color w:val="000000"/>
                <w:szCs w:val="24"/>
              </w:rPr>
              <w:t>et al</w:t>
            </w:r>
            <w:r w:rsidRPr="008043FF">
              <w:rPr>
                <w:rFonts w:eastAsia="Arial" w:cs="Times New Roman"/>
                <w:color w:val="000000"/>
                <w:szCs w:val="24"/>
              </w:rPr>
              <w:t>., 2015</w:t>
            </w:r>
          </w:p>
        </w:tc>
        <w:tc>
          <w:tcPr>
            <w:tcW w:w="2430" w:type="dxa"/>
            <w:vAlign w:val="center"/>
          </w:tcPr>
          <w:p w14:paraId="192CA72B"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6115E72C"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80</w:t>
            </w:r>
          </w:p>
        </w:tc>
        <w:tc>
          <w:tcPr>
            <w:tcW w:w="1530" w:type="dxa"/>
            <w:vAlign w:val="center"/>
          </w:tcPr>
          <w:p w14:paraId="205278EC"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30</w:t>
            </w:r>
          </w:p>
        </w:tc>
        <w:tc>
          <w:tcPr>
            <w:tcW w:w="1620" w:type="dxa"/>
            <w:vAlign w:val="center"/>
          </w:tcPr>
          <w:p w14:paraId="16F5CBD4"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94.2</w:t>
            </w:r>
          </w:p>
        </w:tc>
      </w:tr>
      <w:tr w:rsidR="008043FF" w:rsidRPr="008043FF" w14:paraId="493C828C" w14:textId="77777777" w:rsidTr="00E6489E">
        <w:trPr>
          <w:trHeight w:val="255"/>
          <w:jc w:val="center"/>
        </w:trPr>
        <w:tc>
          <w:tcPr>
            <w:tcW w:w="1890" w:type="dxa"/>
            <w:vAlign w:val="center"/>
          </w:tcPr>
          <w:p w14:paraId="0B005FC3"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Socas-Rodriguez </w:t>
            </w:r>
            <w:r w:rsidRPr="008043FF">
              <w:rPr>
                <w:rFonts w:eastAsia="Arial" w:cs="Times New Roman"/>
                <w:i/>
                <w:color w:val="000000"/>
                <w:szCs w:val="24"/>
              </w:rPr>
              <w:t>et al</w:t>
            </w:r>
            <w:r w:rsidRPr="008043FF">
              <w:rPr>
                <w:rFonts w:eastAsia="Arial" w:cs="Times New Roman"/>
                <w:color w:val="000000"/>
                <w:szCs w:val="24"/>
              </w:rPr>
              <w:t>., 2015</w:t>
            </w:r>
          </w:p>
        </w:tc>
        <w:tc>
          <w:tcPr>
            <w:tcW w:w="2430" w:type="dxa"/>
            <w:vAlign w:val="center"/>
          </w:tcPr>
          <w:p w14:paraId="28667769"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7DFFBA21"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27</w:t>
            </w:r>
          </w:p>
        </w:tc>
        <w:tc>
          <w:tcPr>
            <w:tcW w:w="1530" w:type="dxa"/>
            <w:vAlign w:val="center"/>
          </w:tcPr>
          <w:p w14:paraId="56946CA9"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10</w:t>
            </w:r>
          </w:p>
        </w:tc>
        <w:tc>
          <w:tcPr>
            <w:tcW w:w="1620" w:type="dxa"/>
            <w:vAlign w:val="center"/>
          </w:tcPr>
          <w:p w14:paraId="17198629"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93.8</w:t>
            </w:r>
          </w:p>
        </w:tc>
      </w:tr>
      <w:tr w:rsidR="008043FF" w:rsidRPr="008043FF" w14:paraId="7E220FA4" w14:textId="77777777" w:rsidTr="00E6489E">
        <w:trPr>
          <w:trHeight w:val="255"/>
          <w:jc w:val="center"/>
        </w:trPr>
        <w:tc>
          <w:tcPr>
            <w:tcW w:w="1890" w:type="dxa"/>
            <w:vAlign w:val="center"/>
          </w:tcPr>
          <w:p w14:paraId="316922C8"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Wu </w:t>
            </w:r>
            <w:r w:rsidRPr="008043FF">
              <w:rPr>
                <w:rFonts w:eastAsia="Arial" w:cs="Times New Roman"/>
                <w:i/>
                <w:color w:val="000000"/>
                <w:szCs w:val="24"/>
              </w:rPr>
              <w:t>et al</w:t>
            </w:r>
            <w:r w:rsidRPr="008043FF">
              <w:rPr>
                <w:rFonts w:eastAsia="Arial" w:cs="Times New Roman"/>
                <w:color w:val="000000"/>
                <w:szCs w:val="24"/>
              </w:rPr>
              <w:t>., 2020</w:t>
            </w:r>
          </w:p>
        </w:tc>
        <w:tc>
          <w:tcPr>
            <w:tcW w:w="2430" w:type="dxa"/>
            <w:vAlign w:val="center"/>
          </w:tcPr>
          <w:p w14:paraId="2968180B"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196F191E"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11.4</w:t>
            </w:r>
          </w:p>
        </w:tc>
        <w:tc>
          <w:tcPr>
            <w:tcW w:w="1530" w:type="dxa"/>
            <w:vAlign w:val="center"/>
          </w:tcPr>
          <w:p w14:paraId="56235370"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6</w:t>
            </w:r>
          </w:p>
        </w:tc>
        <w:tc>
          <w:tcPr>
            <w:tcW w:w="1620" w:type="dxa"/>
            <w:vAlign w:val="center"/>
          </w:tcPr>
          <w:p w14:paraId="2444CABA"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96.3</w:t>
            </w:r>
          </w:p>
        </w:tc>
      </w:tr>
      <w:tr w:rsidR="008043FF" w:rsidRPr="008043FF" w14:paraId="19769E96" w14:textId="77777777" w:rsidTr="00E6489E">
        <w:trPr>
          <w:trHeight w:val="255"/>
          <w:jc w:val="center"/>
        </w:trPr>
        <w:tc>
          <w:tcPr>
            <w:tcW w:w="1890" w:type="dxa"/>
            <w:vAlign w:val="center"/>
          </w:tcPr>
          <w:p w14:paraId="7BBF111E"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Perez </w:t>
            </w:r>
            <w:r w:rsidRPr="008043FF">
              <w:rPr>
                <w:rFonts w:eastAsia="Arial" w:cs="Times New Roman"/>
                <w:i/>
                <w:color w:val="000000"/>
                <w:szCs w:val="24"/>
              </w:rPr>
              <w:t>et al</w:t>
            </w:r>
            <w:r w:rsidRPr="008043FF">
              <w:rPr>
                <w:rFonts w:eastAsia="Arial" w:cs="Times New Roman"/>
                <w:color w:val="000000"/>
                <w:szCs w:val="24"/>
              </w:rPr>
              <w:t>., 2014</w:t>
            </w:r>
          </w:p>
        </w:tc>
        <w:tc>
          <w:tcPr>
            <w:tcW w:w="2430" w:type="dxa"/>
            <w:vAlign w:val="center"/>
          </w:tcPr>
          <w:p w14:paraId="6C00A68E"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70027CC2"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50</w:t>
            </w:r>
          </w:p>
        </w:tc>
        <w:tc>
          <w:tcPr>
            <w:tcW w:w="1530" w:type="dxa"/>
            <w:vAlign w:val="center"/>
          </w:tcPr>
          <w:p w14:paraId="2A792353"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14.6</w:t>
            </w:r>
          </w:p>
        </w:tc>
        <w:tc>
          <w:tcPr>
            <w:tcW w:w="1620" w:type="dxa"/>
            <w:vAlign w:val="center"/>
          </w:tcPr>
          <w:p w14:paraId="044D02F2"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83.7</w:t>
            </w:r>
          </w:p>
        </w:tc>
      </w:tr>
      <w:tr w:rsidR="008043FF" w:rsidRPr="008043FF" w14:paraId="4427343E" w14:textId="77777777" w:rsidTr="00E6489E">
        <w:trPr>
          <w:trHeight w:val="255"/>
          <w:jc w:val="center"/>
        </w:trPr>
        <w:tc>
          <w:tcPr>
            <w:tcW w:w="1890" w:type="dxa"/>
            <w:vAlign w:val="center"/>
          </w:tcPr>
          <w:p w14:paraId="76AE9B75"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Zhao </w:t>
            </w:r>
            <w:r w:rsidRPr="008043FF">
              <w:rPr>
                <w:rFonts w:eastAsia="Arial" w:cs="Times New Roman"/>
                <w:i/>
                <w:color w:val="000000"/>
                <w:szCs w:val="24"/>
              </w:rPr>
              <w:t>et al</w:t>
            </w:r>
            <w:r w:rsidRPr="008043FF">
              <w:rPr>
                <w:rFonts w:eastAsia="Arial" w:cs="Times New Roman"/>
                <w:color w:val="000000"/>
                <w:szCs w:val="24"/>
              </w:rPr>
              <w:t>., 2019</w:t>
            </w:r>
          </w:p>
        </w:tc>
        <w:tc>
          <w:tcPr>
            <w:tcW w:w="2430" w:type="dxa"/>
            <w:vAlign w:val="center"/>
          </w:tcPr>
          <w:p w14:paraId="238ED5D6"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39AE2FA9"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420</w:t>
            </w:r>
          </w:p>
        </w:tc>
        <w:tc>
          <w:tcPr>
            <w:tcW w:w="1530" w:type="dxa"/>
            <w:vAlign w:val="center"/>
          </w:tcPr>
          <w:p w14:paraId="6A6733B8"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6.6</w:t>
            </w:r>
          </w:p>
        </w:tc>
        <w:tc>
          <w:tcPr>
            <w:tcW w:w="1620" w:type="dxa"/>
            <w:vAlign w:val="center"/>
          </w:tcPr>
          <w:p w14:paraId="14380512"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86.7</w:t>
            </w:r>
          </w:p>
        </w:tc>
      </w:tr>
      <w:tr w:rsidR="008043FF" w:rsidRPr="008043FF" w14:paraId="19B54BD1" w14:textId="77777777" w:rsidTr="00E6489E">
        <w:trPr>
          <w:trHeight w:val="315"/>
          <w:jc w:val="center"/>
        </w:trPr>
        <w:tc>
          <w:tcPr>
            <w:tcW w:w="1890" w:type="dxa"/>
            <w:vAlign w:val="center"/>
          </w:tcPr>
          <w:p w14:paraId="2F0C0AE9"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Xia </w:t>
            </w:r>
            <w:r w:rsidRPr="008043FF">
              <w:rPr>
                <w:rFonts w:eastAsia="Arial" w:cs="Times New Roman"/>
                <w:i/>
                <w:color w:val="000000"/>
                <w:szCs w:val="24"/>
              </w:rPr>
              <w:t>et al</w:t>
            </w:r>
            <w:r w:rsidRPr="008043FF">
              <w:rPr>
                <w:rFonts w:eastAsia="Arial" w:cs="Times New Roman"/>
                <w:color w:val="000000"/>
                <w:szCs w:val="24"/>
              </w:rPr>
              <w:t>., 2013</w:t>
            </w:r>
          </w:p>
        </w:tc>
        <w:tc>
          <w:tcPr>
            <w:tcW w:w="2430" w:type="dxa"/>
            <w:vAlign w:val="center"/>
          </w:tcPr>
          <w:p w14:paraId="7C0B650E"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5C30D72D"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140.8</w:t>
            </w:r>
          </w:p>
        </w:tc>
        <w:tc>
          <w:tcPr>
            <w:tcW w:w="1530" w:type="dxa"/>
            <w:vAlign w:val="center"/>
          </w:tcPr>
          <w:p w14:paraId="58BBB462"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5</w:t>
            </w:r>
          </w:p>
        </w:tc>
        <w:tc>
          <w:tcPr>
            <w:tcW w:w="1620" w:type="dxa"/>
            <w:vAlign w:val="center"/>
          </w:tcPr>
          <w:p w14:paraId="3404080B"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61.4</w:t>
            </w:r>
          </w:p>
        </w:tc>
      </w:tr>
      <w:tr w:rsidR="008043FF" w:rsidRPr="008043FF" w14:paraId="3CC55261" w14:textId="77777777" w:rsidTr="00E6489E">
        <w:trPr>
          <w:trHeight w:val="255"/>
          <w:jc w:val="center"/>
        </w:trPr>
        <w:tc>
          <w:tcPr>
            <w:tcW w:w="1890" w:type="dxa"/>
            <w:vAlign w:val="center"/>
          </w:tcPr>
          <w:p w14:paraId="5B2A3EC8" w14:textId="77777777" w:rsidR="008043FF" w:rsidRPr="008043FF" w:rsidRDefault="008043FF" w:rsidP="00851009">
            <w:pPr>
              <w:jc w:val="center"/>
              <w:rPr>
                <w:rFonts w:eastAsia="Arial" w:cs="Times New Roman"/>
                <w:color w:val="000000"/>
                <w:szCs w:val="24"/>
              </w:rPr>
            </w:pPr>
            <w:proofErr w:type="spellStart"/>
            <w:r w:rsidRPr="008043FF">
              <w:rPr>
                <w:rFonts w:eastAsia="Arial" w:cs="Times New Roman"/>
                <w:color w:val="000000"/>
                <w:szCs w:val="24"/>
              </w:rPr>
              <w:t>Capriotti</w:t>
            </w:r>
            <w:proofErr w:type="spellEnd"/>
            <w:r w:rsidRPr="008043FF">
              <w:rPr>
                <w:rFonts w:eastAsia="Arial" w:cs="Times New Roman"/>
                <w:color w:val="000000"/>
                <w:szCs w:val="24"/>
              </w:rPr>
              <w:t xml:space="preserve"> </w:t>
            </w:r>
            <w:r w:rsidRPr="008043FF">
              <w:rPr>
                <w:rFonts w:eastAsia="Arial" w:cs="Times New Roman"/>
                <w:i/>
                <w:color w:val="000000"/>
                <w:szCs w:val="24"/>
              </w:rPr>
              <w:t>et al</w:t>
            </w:r>
            <w:r w:rsidRPr="008043FF">
              <w:rPr>
                <w:rFonts w:eastAsia="Arial" w:cs="Times New Roman"/>
                <w:color w:val="000000"/>
                <w:szCs w:val="24"/>
              </w:rPr>
              <w:t>., 2016</w:t>
            </w:r>
          </w:p>
        </w:tc>
        <w:tc>
          <w:tcPr>
            <w:tcW w:w="2430" w:type="dxa"/>
            <w:vAlign w:val="center"/>
          </w:tcPr>
          <w:p w14:paraId="7EB75EC9"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5BBC46F2"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12.5</w:t>
            </w:r>
          </w:p>
        </w:tc>
        <w:tc>
          <w:tcPr>
            <w:tcW w:w="1530" w:type="dxa"/>
            <w:vAlign w:val="center"/>
          </w:tcPr>
          <w:p w14:paraId="60FA8A67"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6.8</w:t>
            </w:r>
          </w:p>
        </w:tc>
        <w:tc>
          <w:tcPr>
            <w:tcW w:w="1620" w:type="dxa"/>
            <w:vAlign w:val="center"/>
          </w:tcPr>
          <w:p w14:paraId="069C7F1E"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70.4</w:t>
            </w:r>
          </w:p>
        </w:tc>
      </w:tr>
      <w:tr w:rsidR="008043FF" w:rsidRPr="008043FF" w14:paraId="1364A8B9" w14:textId="77777777" w:rsidTr="00E6489E">
        <w:trPr>
          <w:trHeight w:val="255"/>
          <w:jc w:val="center"/>
        </w:trPr>
        <w:tc>
          <w:tcPr>
            <w:tcW w:w="1890" w:type="dxa"/>
            <w:vAlign w:val="center"/>
          </w:tcPr>
          <w:p w14:paraId="78F61AB7"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Jiang </w:t>
            </w:r>
            <w:r w:rsidRPr="008043FF">
              <w:rPr>
                <w:rFonts w:eastAsia="Arial" w:cs="Times New Roman"/>
                <w:i/>
                <w:color w:val="000000"/>
                <w:szCs w:val="24"/>
              </w:rPr>
              <w:t>et al</w:t>
            </w:r>
            <w:r w:rsidRPr="008043FF">
              <w:rPr>
                <w:rFonts w:eastAsia="Arial" w:cs="Times New Roman"/>
                <w:color w:val="000000"/>
                <w:szCs w:val="24"/>
              </w:rPr>
              <w:t>., 2015</w:t>
            </w:r>
          </w:p>
        </w:tc>
        <w:tc>
          <w:tcPr>
            <w:tcW w:w="2430" w:type="dxa"/>
            <w:vAlign w:val="center"/>
          </w:tcPr>
          <w:p w14:paraId="146BE9A0"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0AEE5E71"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100</w:t>
            </w:r>
          </w:p>
        </w:tc>
        <w:tc>
          <w:tcPr>
            <w:tcW w:w="1530" w:type="dxa"/>
            <w:vAlign w:val="center"/>
          </w:tcPr>
          <w:p w14:paraId="75A9DB2E"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5</w:t>
            </w:r>
          </w:p>
        </w:tc>
        <w:tc>
          <w:tcPr>
            <w:tcW w:w="1620" w:type="dxa"/>
            <w:vAlign w:val="center"/>
          </w:tcPr>
          <w:p w14:paraId="104A7484"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99.9</w:t>
            </w:r>
          </w:p>
        </w:tc>
      </w:tr>
      <w:tr w:rsidR="008043FF" w:rsidRPr="008043FF" w14:paraId="6C65ED02" w14:textId="77777777" w:rsidTr="00E6489E">
        <w:trPr>
          <w:trHeight w:val="255"/>
          <w:jc w:val="center"/>
        </w:trPr>
        <w:tc>
          <w:tcPr>
            <w:tcW w:w="1890" w:type="dxa"/>
            <w:vAlign w:val="center"/>
          </w:tcPr>
          <w:p w14:paraId="17A98099" w14:textId="77777777" w:rsidR="008043FF" w:rsidRPr="008043FF" w:rsidRDefault="008043FF" w:rsidP="00851009">
            <w:pPr>
              <w:jc w:val="center"/>
              <w:rPr>
                <w:rFonts w:eastAsia="Arial" w:cs="Times New Roman"/>
                <w:color w:val="000000"/>
                <w:szCs w:val="24"/>
              </w:rPr>
            </w:pPr>
            <w:proofErr w:type="spellStart"/>
            <w:r w:rsidRPr="008043FF">
              <w:rPr>
                <w:rFonts w:eastAsia="Arial" w:cs="Times New Roman"/>
                <w:color w:val="000000"/>
                <w:szCs w:val="24"/>
              </w:rPr>
              <w:t>Ardao</w:t>
            </w:r>
            <w:proofErr w:type="spellEnd"/>
            <w:r w:rsidRPr="008043FF">
              <w:rPr>
                <w:rFonts w:eastAsia="Arial" w:cs="Times New Roman"/>
                <w:color w:val="000000"/>
                <w:szCs w:val="24"/>
              </w:rPr>
              <w:t xml:space="preserve"> </w:t>
            </w:r>
            <w:r w:rsidRPr="008043FF">
              <w:rPr>
                <w:rFonts w:eastAsia="Arial" w:cs="Times New Roman"/>
                <w:i/>
                <w:color w:val="000000"/>
                <w:szCs w:val="24"/>
              </w:rPr>
              <w:t>et al</w:t>
            </w:r>
            <w:r w:rsidRPr="008043FF">
              <w:rPr>
                <w:rFonts w:eastAsia="Arial" w:cs="Times New Roman"/>
                <w:color w:val="000000"/>
                <w:szCs w:val="24"/>
              </w:rPr>
              <w:t>., 2015</w:t>
            </w:r>
          </w:p>
        </w:tc>
        <w:tc>
          <w:tcPr>
            <w:tcW w:w="2430" w:type="dxa"/>
            <w:vAlign w:val="center"/>
          </w:tcPr>
          <w:p w14:paraId="5CB73AAF"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7C5321E3"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50</w:t>
            </w:r>
          </w:p>
        </w:tc>
        <w:tc>
          <w:tcPr>
            <w:tcW w:w="1530" w:type="dxa"/>
            <w:vAlign w:val="center"/>
          </w:tcPr>
          <w:p w14:paraId="1C480B43"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5</w:t>
            </w:r>
          </w:p>
        </w:tc>
        <w:tc>
          <w:tcPr>
            <w:tcW w:w="1620" w:type="dxa"/>
            <w:vAlign w:val="center"/>
          </w:tcPr>
          <w:p w14:paraId="12E4BE51"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90</w:t>
            </w:r>
          </w:p>
        </w:tc>
      </w:tr>
      <w:tr w:rsidR="008043FF" w:rsidRPr="008043FF" w14:paraId="42528362" w14:textId="77777777" w:rsidTr="00E6489E">
        <w:trPr>
          <w:trHeight w:val="255"/>
          <w:jc w:val="center"/>
        </w:trPr>
        <w:tc>
          <w:tcPr>
            <w:tcW w:w="1890" w:type="dxa"/>
            <w:vAlign w:val="center"/>
          </w:tcPr>
          <w:p w14:paraId="1D425FCA" w14:textId="77777777" w:rsidR="008043FF" w:rsidRPr="008043FF" w:rsidRDefault="008043FF" w:rsidP="00851009">
            <w:pPr>
              <w:jc w:val="center"/>
              <w:rPr>
                <w:rFonts w:eastAsia="Arial" w:cs="Times New Roman"/>
                <w:color w:val="000000"/>
                <w:szCs w:val="24"/>
              </w:rPr>
            </w:pPr>
            <w:proofErr w:type="spellStart"/>
            <w:r w:rsidRPr="008043FF">
              <w:rPr>
                <w:rFonts w:eastAsia="Arial" w:cs="Times New Roman"/>
                <w:color w:val="000000"/>
                <w:szCs w:val="24"/>
              </w:rPr>
              <w:t>Gorji</w:t>
            </w:r>
            <w:proofErr w:type="spellEnd"/>
            <w:r w:rsidRPr="008043FF">
              <w:rPr>
                <w:rFonts w:eastAsia="Arial" w:cs="Times New Roman"/>
                <w:color w:val="000000"/>
                <w:szCs w:val="24"/>
              </w:rPr>
              <w:t xml:space="preserve"> </w:t>
            </w:r>
            <w:r w:rsidRPr="008043FF">
              <w:rPr>
                <w:rFonts w:eastAsia="Arial" w:cs="Times New Roman"/>
                <w:i/>
                <w:color w:val="000000"/>
                <w:szCs w:val="24"/>
              </w:rPr>
              <w:t>et al</w:t>
            </w:r>
            <w:r w:rsidRPr="008043FF">
              <w:rPr>
                <w:rFonts w:eastAsia="Arial" w:cs="Times New Roman"/>
                <w:color w:val="000000"/>
                <w:szCs w:val="24"/>
              </w:rPr>
              <w:t>., 2019</w:t>
            </w:r>
          </w:p>
        </w:tc>
        <w:tc>
          <w:tcPr>
            <w:tcW w:w="2430" w:type="dxa"/>
            <w:vAlign w:val="center"/>
          </w:tcPr>
          <w:p w14:paraId="166177D1"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343E3F94"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77.5</w:t>
            </w:r>
          </w:p>
        </w:tc>
        <w:tc>
          <w:tcPr>
            <w:tcW w:w="1530" w:type="dxa"/>
            <w:vAlign w:val="center"/>
          </w:tcPr>
          <w:p w14:paraId="5319E283"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40</w:t>
            </w:r>
          </w:p>
        </w:tc>
        <w:tc>
          <w:tcPr>
            <w:tcW w:w="1620" w:type="dxa"/>
            <w:vAlign w:val="center"/>
          </w:tcPr>
          <w:p w14:paraId="23139BF3"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96</w:t>
            </w:r>
          </w:p>
        </w:tc>
      </w:tr>
      <w:tr w:rsidR="008043FF" w:rsidRPr="008043FF" w14:paraId="204875F2" w14:textId="77777777" w:rsidTr="00E6489E">
        <w:trPr>
          <w:trHeight w:val="255"/>
          <w:jc w:val="center"/>
        </w:trPr>
        <w:tc>
          <w:tcPr>
            <w:tcW w:w="1890" w:type="dxa"/>
            <w:vAlign w:val="center"/>
          </w:tcPr>
          <w:p w14:paraId="728712BA"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lastRenderedPageBreak/>
              <w:t xml:space="preserve">Park </w:t>
            </w:r>
            <w:r w:rsidRPr="008043FF">
              <w:rPr>
                <w:rFonts w:eastAsia="Arial" w:cs="Times New Roman"/>
                <w:i/>
                <w:color w:val="000000"/>
                <w:szCs w:val="24"/>
              </w:rPr>
              <w:t>et al</w:t>
            </w:r>
            <w:r w:rsidRPr="008043FF">
              <w:rPr>
                <w:rFonts w:eastAsia="Arial" w:cs="Times New Roman"/>
                <w:color w:val="000000"/>
                <w:szCs w:val="24"/>
              </w:rPr>
              <w:t>., 2018</w:t>
            </w:r>
          </w:p>
        </w:tc>
        <w:tc>
          <w:tcPr>
            <w:tcW w:w="2430" w:type="dxa"/>
            <w:vAlign w:val="center"/>
          </w:tcPr>
          <w:p w14:paraId="42E65864"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19D9C0AF"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260</w:t>
            </w:r>
          </w:p>
        </w:tc>
        <w:tc>
          <w:tcPr>
            <w:tcW w:w="1530" w:type="dxa"/>
            <w:vAlign w:val="center"/>
          </w:tcPr>
          <w:p w14:paraId="51C1B092"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15</w:t>
            </w:r>
          </w:p>
        </w:tc>
        <w:tc>
          <w:tcPr>
            <w:tcW w:w="1620" w:type="dxa"/>
            <w:vAlign w:val="center"/>
          </w:tcPr>
          <w:p w14:paraId="0E9FB752"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47.2</w:t>
            </w:r>
          </w:p>
        </w:tc>
      </w:tr>
      <w:tr w:rsidR="008043FF" w:rsidRPr="008043FF" w14:paraId="786EC218" w14:textId="77777777" w:rsidTr="00E6489E">
        <w:trPr>
          <w:trHeight w:val="255"/>
          <w:jc w:val="center"/>
        </w:trPr>
        <w:tc>
          <w:tcPr>
            <w:tcW w:w="1890" w:type="dxa"/>
            <w:vAlign w:val="center"/>
          </w:tcPr>
          <w:p w14:paraId="16E17E63" w14:textId="77777777" w:rsidR="008043FF" w:rsidRPr="008043FF" w:rsidRDefault="008043FF" w:rsidP="00851009">
            <w:pPr>
              <w:jc w:val="center"/>
              <w:rPr>
                <w:rFonts w:eastAsia="Arial" w:cs="Times New Roman"/>
                <w:color w:val="000000"/>
                <w:szCs w:val="24"/>
              </w:rPr>
            </w:pPr>
            <w:proofErr w:type="spellStart"/>
            <w:r w:rsidRPr="008043FF">
              <w:rPr>
                <w:rFonts w:eastAsia="Arial" w:cs="Times New Roman"/>
                <w:color w:val="000000"/>
                <w:szCs w:val="24"/>
              </w:rPr>
              <w:t>Rostamifasih</w:t>
            </w:r>
            <w:proofErr w:type="spellEnd"/>
            <w:r w:rsidRPr="008043FF">
              <w:rPr>
                <w:rFonts w:eastAsia="Arial" w:cs="Times New Roman"/>
                <w:color w:val="000000"/>
                <w:szCs w:val="24"/>
              </w:rPr>
              <w:t xml:space="preserve"> </w:t>
            </w:r>
            <w:r w:rsidRPr="008043FF">
              <w:rPr>
                <w:rFonts w:eastAsia="Arial" w:cs="Times New Roman"/>
                <w:i/>
                <w:color w:val="000000"/>
                <w:szCs w:val="24"/>
              </w:rPr>
              <w:t>et al</w:t>
            </w:r>
            <w:r w:rsidRPr="008043FF">
              <w:rPr>
                <w:rFonts w:eastAsia="Arial" w:cs="Times New Roman"/>
                <w:color w:val="000000"/>
                <w:szCs w:val="24"/>
              </w:rPr>
              <w:t>., 2019</w:t>
            </w:r>
          </w:p>
        </w:tc>
        <w:tc>
          <w:tcPr>
            <w:tcW w:w="2430" w:type="dxa"/>
            <w:vAlign w:val="center"/>
          </w:tcPr>
          <w:p w14:paraId="63BA5BA7"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7F5AFEA4"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28.5</w:t>
            </w:r>
          </w:p>
        </w:tc>
        <w:tc>
          <w:tcPr>
            <w:tcW w:w="1530" w:type="dxa"/>
            <w:vAlign w:val="center"/>
          </w:tcPr>
          <w:p w14:paraId="60E7C5C6"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32.1</w:t>
            </w:r>
          </w:p>
        </w:tc>
        <w:tc>
          <w:tcPr>
            <w:tcW w:w="1620" w:type="dxa"/>
            <w:vAlign w:val="center"/>
          </w:tcPr>
          <w:p w14:paraId="369B21DC"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54.5</w:t>
            </w:r>
          </w:p>
        </w:tc>
      </w:tr>
      <w:tr w:rsidR="008043FF" w:rsidRPr="008043FF" w14:paraId="0BE0A68F" w14:textId="77777777" w:rsidTr="00E6489E">
        <w:trPr>
          <w:trHeight w:val="255"/>
          <w:jc w:val="center"/>
        </w:trPr>
        <w:tc>
          <w:tcPr>
            <w:tcW w:w="1890" w:type="dxa"/>
            <w:vAlign w:val="center"/>
          </w:tcPr>
          <w:p w14:paraId="4C19165E"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Li </w:t>
            </w:r>
            <w:r w:rsidRPr="008043FF">
              <w:rPr>
                <w:rFonts w:eastAsia="Arial" w:cs="Times New Roman"/>
                <w:i/>
                <w:color w:val="000000"/>
                <w:szCs w:val="24"/>
              </w:rPr>
              <w:t>et al</w:t>
            </w:r>
            <w:r w:rsidRPr="008043FF">
              <w:rPr>
                <w:rFonts w:eastAsia="Arial" w:cs="Times New Roman"/>
                <w:color w:val="000000"/>
                <w:szCs w:val="24"/>
              </w:rPr>
              <w:t>., 2017</w:t>
            </w:r>
          </w:p>
        </w:tc>
        <w:tc>
          <w:tcPr>
            <w:tcW w:w="2430" w:type="dxa"/>
            <w:vAlign w:val="center"/>
          </w:tcPr>
          <w:p w14:paraId="797BF387"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233A8B04"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12</w:t>
            </w:r>
          </w:p>
        </w:tc>
        <w:tc>
          <w:tcPr>
            <w:tcW w:w="1530" w:type="dxa"/>
            <w:vAlign w:val="center"/>
          </w:tcPr>
          <w:p w14:paraId="17F3CD6E"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10</w:t>
            </w:r>
          </w:p>
        </w:tc>
        <w:tc>
          <w:tcPr>
            <w:tcW w:w="1620" w:type="dxa"/>
            <w:vAlign w:val="center"/>
          </w:tcPr>
          <w:p w14:paraId="7F1CB88B"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98</w:t>
            </w:r>
          </w:p>
        </w:tc>
      </w:tr>
      <w:tr w:rsidR="008043FF" w:rsidRPr="008043FF" w14:paraId="19D50BF8" w14:textId="77777777" w:rsidTr="00E6489E">
        <w:trPr>
          <w:trHeight w:val="255"/>
          <w:jc w:val="center"/>
        </w:trPr>
        <w:tc>
          <w:tcPr>
            <w:tcW w:w="1890" w:type="dxa"/>
            <w:vAlign w:val="center"/>
          </w:tcPr>
          <w:p w14:paraId="44626B61" w14:textId="77777777" w:rsidR="008043FF" w:rsidRPr="008043FF" w:rsidRDefault="008043FF" w:rsidP="00851009">
            <w:pPr>
              <w:jc w:val="center"/>
              <w:rPr>
                <w:rFonts w:eastAsia="Arial" w:cs="Times New Roman"/>
                <w:color w:val="000000"/>
                <w:szCs w:val="24"/>
              </w:rPr>
            </w:pPr>
            <w:proofErr w:type="spellStart"/>
            <w:r w:rsidRPr="008043FF">
              <w:rPr>
                <w:rFonts w:eastAsia="Arial" w:cs="Times New Roman"/>
                <w:color w:val="000000"/>
                <w:szCs w:val="24"/>
              </w:rPr>
              <w:t>Yusoff</w:t>
            </w:r>
            <w:proofErr w:type="spellEnd"/>
            <w:r w:rsidRPr="008043FF">
              <w:rPr>
                <w:rFonts w:eastAsia="Arial" w:cs="Times New Roman"/>
                <w:color w:val="000000"/>
                <w:szCs w:val="24"/>
              </w:rPr>
              <w:t xml:space="preserve"> </w:t>
            </w:r>
            <w:r w:rsidRPr="008043FF">
              <w:rPr>
                <w:rFonts w:eastAsia="Arial" w:cs="Times New Roman"/>
                <w:i/>
                <w:color w:val="000000"/>
                <w:szCs w:val="24"/>
              </w:rPr>
              <w:t>et al</w:t>
            </w:r>
            <w:r w:rsidRPr="008043FF">
              <w:rPr>
                <w:rFonts w:eastAsia="Arial" w:cs="Times New Roman"/>
                <w:color w:val="000000"/>
                <w:szCs w:val="24"/>
              </w:rPr>
              <w:t>., 2018</w:t>
            </w:r>
          </w:p>
        </w:tc>
        <w:tc>
          <w:tcPr>
            <w:tcW w:w="2430" w:type="dxa"/>
            <w:vAlign w:val="center"/>
          </w:tcPr>
          <w:p w14:paraId="0EBE4142"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33DA2C5C"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18</w:t>
            </w:r>
          </w:p>
        </w:tc>
        <w:tc>
          <w:tcPr>
            <w:tcW w:w="1530" w:type="dxa"/>
            <w:vAlign w:val="center"/>
          </w:tcPr>
          <w:p w14:paraId="53E4A5C7"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80</w:t>
            </w:r>
          </w:p>
        </w:tc>
        <w:tc>
          <w:tcPr>
            <w:tcW w:w="1620" w:type="dxa"/>
            <w:vAlign w:val="center"/>
          </w:tcPr>
          <w:p w14:paraId="05B8B3C4"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77.1</w:t>
            </w:r>
          </w:p>
        </w:tc>
      </w:tr>
      <w:tr w:rsidR="008043FF" w:rsidRPr="008043FF" w14:paraId="5A108DF9" w14:textId="77777777" w:rsidTr="00E6489E">
        <w:trPr>
          <w:trHeight w:val="255"/>
          <w:jc w:val="center"/>
        </w:trPr>
        <w:tc>
          <w:tcPr>
            <w:tcW w:w="1890" w:type="dxa"/>
            <w:vAlign w:val="center"/>
          </w:tcPr>
          <w:p w14:paraId="1D38F18D" w14:textId="77777777" w:rsidR="008043FF" w:rsidRPr="008043FF" w:rsidRDefault="008043FF" w:rsidP="00851009">
            <w:pPr>
              <w:jc w:val="center"/>
              <w:rPr>
                <w:rFonts w:eastAsia="Arial" w:cs="Times New Roman"/>
                <w:color w:val="000000"/>
                <w:szCs w:val="24"/>
              </w:rPr>
            </w:pPr>
            <w:proofErr w:type="spellStart"/>
            <w:r w:rsidRPr="008043FF">
              <w:rPr>
                <w:rFonts w:eastAsia="Arial" w:cs="Times New Roman"/>
                <w:color w:val="000000"/>
                <w:szCs w:val="24"/>
              </w:rPr>
              <w:t>Abdolmohammad-Zadeh</w:t>
            </w:r>
            <w:proofErr w:type="spellEnd"/>
            <w:r w:rsidRPr="008043FF">
              <w:rPr>
                <w:rFonts w:eastAsia="Arial" w:cs="Times New Roman"/>
                <w:color w:val="000000"/>
                <w:szCs w:val="24"/>
              </w:rPr>
              <w:t xml:space="preserve"> </w:t>
            </w:r>
            <w:r w:rsidRPr="008043FF">
              <w:rPr>
                <w:rFonts w:eastAsia="Arial" w:cs="Times New Roman"/>
                <w:i/>
                <w:color w:val="000000"/>
                <w:szCs w:val="24"/>
              </w:rPr>
              <w:t>et al</w:t>
            </w:r>
            <w:r w:rsidRPr="008043FF">
              <w:rPr>
                <w:rFonts w:eastAsia="Arial" w:cs="Times New Roman"/>
                <w:color w:val="000000"/>
                <w:szCs w:val="24"/>
              </w:rPr>
              <w:t>., 2020</w:t>
            </w:r>
          </w:p>
        </w:tc>
        <w:tc>
          <w:tcPr>
            <w:tcW w:w="2430" w:type="dxa"/>
            <w:vAlign w:val="center"/>
          </w:tcPr>
          <w:p w14:paraId="2C977A80"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4A4356E4"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17</w:t>
            </w:r>
          </w:p>
        </w:tc>
        <w:tc>
          <w:tcPr>
            <w:tcW w:w="1530" w:type="dxa"/>
            <w:vAlign w:val="center"/>
          </w:tcPr>
          <w:p w14:paraId="1469533B"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15</w:t>
            </w:r>
          </w:p>
        </w:tc>
        <w:tc>
          <w:tcPr>
            <w:tcW w:w="1620" w:type="dxa"/>
            <w:vAlign w:val="center"/>
          </w:tcPr>
          <w:p w14:paraId="27AAAF37"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100.2</w:t>
            </w:r>
          </w:p>
        </w:tc>
      </w:tr>
      <w:tr w:rsidR="008043FF" w:rsidRPr="008043FF" w14:paraId="7F235B49" w14:textId="77777777" w:rsidTr="00E6489E">
        <w:trPr>
          <w:trHeight w:val="255"/>
          <w:jc w:val="center"/>
        </w:trPr>
        <w:tc>
          <w:tcPr>
            <w:tcW w:w="1890" w:type="dxa"/>
            <w:vAlign w:val="center"/>
          </w:tcPr>
          <w:p w14:paraId="48235DC0"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Chen </w:t>
            </w:r>
            <w:r w:rsidRPr="008043FF">
              <w:rPr>
                <w:rFonts w:eastAsia="Arial" w:cs="Times New Roman"/>
                <w:i/>
                <w:color w:val="000000"/>
                <w:szCs w:val="24"/>
              </w:rPr>
              <w:t>et al</w:t>
            </w:r>
            <w:r w:rsidRPr="008043FF">
              <w:rPr>
                <w:rFonts w:eastAsia="Arial" w:cs="Times New Roman"/>
                <w:color w:val="000000"/>
                <w:szCs w:val="24"/>
              </w:rPr>
              <w:t>., 2016</w:t>
            </w:r>
          </w:p>
        </w:tc>
        <w:tc>
          <w:tcPr>
            <w:tcW w:w="2430" w:type="dxa"/>
            <w:vAlign w:val="center"/>
          </w:tcPr>
          <w:p w14:paraId="0FD075DB"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4B4603A3"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300</w:t>
            </w:r>
          </w:p>
        </w:tc>
        <w:tc>
          <w:tcPr>
            <w:tcW w:w="1530" w:type="dxa"/>
            <w:vAlign w:val="center"/>
          </w:tcPr>
          <w:p w14:paraId="58065D14"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10</w:t>
            </w:r>
          </w:p>
        </w:tc>
        <w:tc>
          <w:tcPr>
            <w:tcW w:w="1620" w:type="dxa"/>
            <w:vAlign w:val="center"/>
          </w:tcPr>
          <w:p w14:paraId="072DB271"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98.4</w:t>
            </w:r>
          </w:p>
        </w:tc>
      </w:tr>
      <w:tr w:rsidR="008043FF" w:rsidRPr="008043FF" w14:paraId="582EE73A" w14:textId="77777777" w:rsidTr="00E6489E">
        <w:trPr>
          <w:trHeight w:val="255"/>
          <w:jc w:val="center"/>
        </w:trPr>
        <w:tc>
          <w:tcPr>
            <w:tcW w:w="1890" w:type="dxa"/>
            <w:vAlign w:val="center"/>
          </w:tcPr>
          <w:p w14:paraId="0A71EF3E"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Gong </w:t>
            </w:r>
            <w:r w:rsidRPr="008043FF">
              <w:rPr>
                <w:rFonts w:eastAsia="Arial" w:cs="Times New Roman"/>
                <w:i/>
                <w:color w:val="000000"/>
                <w:szCs w:val="24"/>
              </w:rPr>
              <w:t>et al</w:t>
            </w:r>
            <w:r w:rsidRPr="008043FF">
              <w:rPr>
                <w:rFonts w:eastAsia="Arial" w:cs="Times New Roman"/>
                <w:color w:val="000000"/>
                <w:szCs w:val="24"/>
              </w:rPr>
              <w:t>., 2017</w:t>
            </w:r>
          </w:p>
        </w:tc>
        <w:tc>
          <w:tcPr>
            <w:tcW w:w="2430" w:type="dxa"/>
            <w:vAlign w:val="center"/>
          </w:tcPr>
          <w:p w14:paraId="4FF3CA68"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56A8CA0D"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10</w:t>
            </w:r>
          </w:p>
        </w:tc>
        <w:tc>
          <w:tcPr>
            <w:tcW w:w="1530" w:type="dxa"/>
            <w:vAlign w:val="center"/>
          </w:tcPr>
          <w:p w14:paraId="245C3F7F"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6</w:t>
            </w:r>
          </w:p>
        </w:tc>
        <w:tc>
          <w:tcPr>
            <w:tcW w:w="1620" w:type="dxa"/>
            <w:vAlign w:val="center"/>
          </w:tcPr>
          <w:p w14:paraId="01FCBEC3"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97.2</w:t>
            </w:r>
          </w:p>
        </w:tc>
      </w:tr>
      <w:tr w:rsidR="008043FF" w:rsidRPr="008043FF" w14:paraId="2842B1A8" w14:textId="77777777" w:rsidTr="00E6489E">
        <w:trPr>
          <w:trHeight w:val="255"/>
          <w:jc w:val="center"/>
        </w:trPr>
        <w:tc>
          <w:tcPr>
            <w:tcW w:w="1890" w:type="dxa"/>
            <w:vAlign w:val="center"/>
          </w:tcPr>
          <w:p w14:paraId="1A69723E"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Li </w:t>
            </w:r>
            <w:r w:rsidRPr="008043FF">
              <w:rPr>
                <w:rFonts w:eastAsia="Arial" w:cs="Times New Roman"/>
                <w:i/>
                <w:color w:val="000000"/>
                <w:szCs w:val="24"/>
              </w:rPr>
              <w:t>et al</w:t>
            </w:r>
            <w:r w:rsidRPr="008043FF">
              <w:rPr>
                <w:rFonts w:eastAsia="Arial" w:cs="Times New Roman"/>
                <w:color w:val="000000"/>
                <w:szCs w:val="24"/>
              </w:rPr>
              <w:t>., 2020</w:t>
            </w:r>
          </w:p>
        </w:tc>
        <w:tc>
          <w:tcPr>
            <w:tcW w:w="2430" w:type="dxa"/>
            <w:vAlign w:val="center"/>
          </w:tcPr>
          <w:p w14:paraId="5A507AA8"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5C7E5978"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15.3</w:t>
            </w:r>
          </w:p>
        </w:tc>
        <w:tc>
          <w:tcPr>
            <w:tcW w:w="1530" w:type="dxa"/>
            <w:vAlign w:val="center"/>
          </w:tcPr>
          <w:p w14:paraId="763B33A5"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60</w:t>
            </w:r>
          </w:p>
        </w:tc>
        <w:tc>
          <w:tcPr>
            <w:tcW w:w="1620" w:type="dxa"/>
            <w:vAlign w:val="center"/>
          </w:tcPr>
          <w:p w14:paraId="58394616"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75</w:t>
            </w:r>
          </w:p>
        </w:tc>
      </w:tr>
      <w:tr w:rsidR="008043FF" w:rsidRPr="008043FF" w14:paraId="165C4586" w14:textId="77777777" w:rsidTr="00E6489E">
        <w:trPr>
          <w:trHeight w:val="255"/>
          <w:jc w:val="center"/>
        </w:trPr>
        <w:tc>
          <w:tcPr>
            <w:tcW w:w="1890" w:type="dxa"/>
            <w:vAlign w:val="center"/>
          </w:tcPr>
          <w:p w14:paraId="21A63095"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Wang </w:t>
            </w:r>
            <w:r w:rsidRPr="008043FF">
              <w:rPr>
                <w:rFonts w:eastAsia="Arial" w:cs="Times New Roman"/>
                <w:i/>
                <w:color w:val="000000"/>
                <w:szCs w:val="24"/>
              </w:rPr>
              <w:t>et al</w:t>
            </w:r>
            <w:r w:rsidRPr="008043FF">
              <w:rPr>
                <w:rFonts w:eastAsia="Arial" w:cs="Times New Roman"/>
                <w:color w:val="000000"/>
                <w:szCs w:val="24"/>
              </w:rPr>
              <w:t>., 2015</w:t>
            </w:r>
          </w:p>
        </w:tc>
        <w:tc>
          <w:tcPr>
            <w:tcW w:w="2430" w:type="dxa"/>
            <w:vAlign w:val="center"/>
          </w:tcPr>
          <w:p w14:paraId="7FA28098"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182C3777"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15.3</w:t>
            </w:r>
          </w:p>
        </w:tc>
        <w:tc>
          <w:tcPr>
            <w:tcW w:w="1530" w:type="dxa"/>
            <w:vAlign w:val="center"/>
          </w:tcPr>
          <w:p w14:paraId="73588773"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30</w:t>
            </w:r>
          </w:p>
        </w:tc>
        <w:tc>
          <w:tcPr>
            <w:tcW w:w="1620" w:type="dxa"/>
            <w:vAlign w:val="center"/>
          </w:tcPr>
          <w:p w14:paraId="265141F6"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70</w:t>
            </w:r>
          </w:p>
        </w:tc>
      </w:tr>
      <w:tr w:rsidR="008043FF" w:rsidRPr="008043FF" w14:paraId="107AED3F" w14:textId="77777777" w:rsidTr="00E6489E">
        <w:trPr>
          <w:trHeight w:val="255"/>
          <w:jc w:val="center"/>
        </w:trPr>
        <w:tc>
          <w:tcPr>
            <w:tcW w:w="1890" w:type="dxa"/>
            <w:vAlign w:val="center"/>
          </w:tcPr>
          <w:p w14:paraId="6CE3E045"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Wang </w:t>
            </w:r>
            <w:r w:rsidRPr="008043FF">
              <w:rPr>
                <w:rFonts w:eastAsia="Arial" w:cs="Times New Roman"/>
                <w:i/>
                <w:color w:val="000000"/>
                <w:szCs w:val="24"/>
              </w:rPr>
              <w:t>et al</w:t>
            </w:r>
            <w:r w:rsidRPr="008043FF">
              <w:rPr>
                <w:rFonts w:eastAsia="Arial" w:cs="Times New Roman"/>
                <w:color w:val="000000"/>
                <w:szCs w:val="24"/>
              </w:rPr>
              <w:t>., 2022</w:t>
            </w:r>
          </w:p>
        </w:tc>
        <w:tc>
          <w:tcPr>
            <w:tcW w:w="2430" w:type="dxa"/>
            <w:vAlign w:val="center"/>
          </w:tcPr>
          <w:p w14:paraId="7D1FB8EA"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4505E0F8"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250</w:t>
            </w:r>
          </w:p>
        </w:tc>
        <w:tc>
          <w:tcPr>
            <w:tcW w:w="1530" w:type="dxa"/>
            <w:vAlign w:val="center"/>
          </w:tcPr>
          <w:p w14:paraId="0D945C98"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15</w:t>
            </w:r>
          </w:p>
        </w:tc>
        <w:tc>
          <w:tcPr>
            <w:tcW w:w="1620" w:type="dxa"/>
            <w:vAlign w:val="center"/>
          </w:tcPr>
          <w:p w14:paraId="0FB0E62C"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70</w:t>
            </w:r>
          </w:p>
        </w:tc>
      </w:tr>
      <w:tr w:rsidR="008043FF" w:rsidRPr="008043FF" w14:paraId="08364D8D" w14:textId="77777777" w:rsidTr="00E6489E">
        <w:trPr>
          <w:trHeight w:val="255"/>
          <w:jc w:val="center"/>
        </w:trPr>
        <w:tc>
          <w:tcPr>
            <w:tcW w:w="1890" w:type="dxa"/>
            <w:vAlign w:val="center"/>
          </w:tcPr>
          <w:p w14:paraId="56EC3365"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Wang </w:t>
            </w:r>
            <w:r w:rsidRPr="008043FF">
              <w:rPr>
                <w:rFonts w:eastAsia="Arial" w:cs="Times New Roman"/>
                <w:i/>
                <w:color w:val="000000"/>
                <w:szCs w:val="24"/>
              </w:rPr>
              <w:t>et al</w:t>
            </w:r>
            <w:r w:rsidRPr="008043FF">
              <w:rPr>
                <w:rFonts w:eastAsia="Arial" w:cs="Times New Roman"/>
                <w:color w:val="000000"/>
                <w:szCs w:val="24"/>
              </w:rPr>
              <w:t>., 2018</w:t>
            </w:r>
          </w:p>
        </w:tc>
        <w:tc>
          <w:tcPr>
            <w:tcW w:w="2430" w:type="dxa"/>
            <w:vAlign w:val="center"/>
          </w:tcPr>
          <w:p w14:paraId="3E7C9BA8"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4D6C606F"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15</w:t>
            </w:r>
          </w:p>
        </w:tc>
        <w:tc>
          <w:tcPr>
            <w:tcW w:w="1530" w:type="dxa"/>
            <w:vAlign w:val="center"/>
          </w:tcPr>
          <w:p w14:paraId="51BC6B73"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30</w:t>
            </w:r>
          </w:p>
        </w:tc>
        <w:tc>
          <w:tcPr>
            <w:tcW w:w="1620" w:type="dxa"/>
            <w:vAlign w:val="center"/>
          </w:tcPr>
          <w:p w14:paraId="4472EE8C"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82</w:t>
            </w:r>
          </w:p>
        </w:tc>
      </w:tr>
      <w:tr w:rsidR="008043FF" w:rsidRPr="008043FF" w14:paraId="4DE54998" w14:textId="77777777" w:rsidTr="00E6489E">
        <w:trPr>
          <w:trHeight w:val="255"/>
          <w:jc w:val="center"/>
        </w:trPr>
        <w:tc>
          <w:tcPr>
            <w:tcW w:w="1890" w:type="dxa"/>
            <w:vAlign w:val="center"/>
          </w:tcPr>
          <w:p w14:paraId="2649C1C9"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Liu </w:t>
            </w:r>
            <w:r w:rsidRPr="008043FF">
              <w:rPr>
                <w:rFonts w:eastAsia="Arial" w:cs="Times New Roman"/>
                <w:i/>
                <w:color w:val="000000"/>
                <w:szCs w:val="24"/>
              </w:rPr>
              <w:t>et al</w:t>
            </w:r>
            <w:r w:rsidRPr="008043FF">
              <w:rPr>
                <w:rFonts w:eastAsia="Arial" w:cs="Times New Roman"/>
                <w:color w:val="000000"/>
                <w:szCs w:val="24"/>
              </w:rPr>
              <w:t>., 2019</w:t>
            </w:r>
          </w:p>
        </w:tc>
        <w:tc>
          <w:tcPr>
            <w:tcW w:w="2430" w:type="dxa"/>
            <w:vAlign w:val="center"/>
          </w:tcPr>
          <w:p w14:paraId="769C1242"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5C7570CD"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100</w:t>
            </w:r>
          </w:p>
        </w:tc>
        <w:tc>
          <w:tcPr>
            <w:tcW w:w="1530" w:type="dxa"/>
            <w:vAlign w:val="center"/>
          </w:tcPr>
          <w:p w14:paraId="207547DC"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120</w:t>
            </w:r>
          </w:p>
        </w:tc>
        <w:tc>
          <w:tcPr>
            <w:tcW w:w="1620" w:type="dxa"/>
            <w:vAlign w:val="center"/>
          </w:tcPr>
          <w:p w14:paraId="4E527F2A"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90</w:t>
            </w:r>
          </w:p>
        </w:tc>
      </w:tr>
      <w:tr w:rsidR="008043FF" w:rsidRPr="008043FF" w14:paraId="13B3B5FB" w14:textId="77777777" w:rsidTr="00E6489E">
        <w:trPr>
          <w:trHeight w:val="255"/>
          <w:jc w:val="center"/>
        </w:trPr>
        <w:tc>
          <w:tcPr>
            <w:tcW w:w="1890" w:type="dxa"/>
            <w:vAlign w:val="center"/>
          </w:tcPr>
          <w:p w14:paraId="7045362A"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Yan </w:t>
            </w:r>
            <w:r w:rsidRPr="008043FF">
              <w:rPr>
                <w:rFonts w:eastAsia="Arial" w:cs="Times New Roman"/>
                <w:i/>
                <w:color w:val="000000"/>
                <w:szCs w:val="24"/>
              </w:rPr>
              <w:t>et al</w:t>
            </w:r>
            <w:r w:rsidRPr="008043FF">
              <w:rPr>
                <w:rFonts w:eastAsia="Arial" w:cs="Times New Roman"/>
                <w:color w:val="000000"/>
                <w:szCs w:val="24"/>
              </w:rPr>
              <w:t>., 2018</w:t>
            </w:r>
          </w:p>
        </w:tc>
        <w:tc>
          <w:tcPr>
            <w:tcW w:w="2430" w:type="dxa"/>
            <w:vAlign w:val="center"/>
          </w:tcPr>
          <w:p w14:paraId="2A3BE351"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568C7038"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30</w:t>
            </w:r>
          </w:p>
        </w:tc>
        <w:tc>
          <w:tcPr>
            <w:tcW w:w="1530" w:type="dxa"/>
            <w:vAlign w:val="center"/>
          </w:tcPr>
          <w:p w14:paraId="64B9ED5B"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20</w:t>
            </w:r>
          </w:p>
        </w:tc>
        <w:tc>
          <w:tcPr>
            <w:tcW w:w="1620" w:type="dxa"/>
            <w:vAlign w:val="center"/>
          </w:tcPr>
          <w:p w14:paraId="4BD3B42B"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90</w:t>
            </w:r>
          </w:p>
        </w:tc>
      </w:tr>
      <w:tr w:rsidR="008043FF" w:rsidRPr="008043FF" w14:paraId="1B4A5849" w14:textId="77777777" w:rsidTr="00E6489E">
        <w:trPr>
          <w:trHeight w:val="255"/>
          <w:jc w:val="center"/>
        </w:trPr>
        <w:tc>
          <w:tcPr>
            <w:tcW w:w="1890" w:type="dxa"/>
            <w:vAlign w:val="center"/>
          </w:tcPr>
          <w:p w14:paraId="70592849"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Li </w:t>
            </w:r>
            <w:r w:rsidRPr="008043FF">
              <w:rPr>
                <w:rFonts w:eastAsia="Arial" w:cs="Times New Roman"/>
                <w:i/>
                <w:color w:val="000000"/>
                <w:szCs w:val="24"/>
              </w:rPr>
              <w:t>et al</w:t>
            </w:r>
            <w:r w:rsidRPr="008043FF">
              <w:rPr>
                <w:rFonts w:eastAsia="Arial" w:cs="Times New Roman"/>
                <w:color w:val="000000"/>
                <w:szCs w:val="24"/>
              </w:rPr>
              <w:t>., 2018</w:t>
            </w:r>
          </w:p>
        </w:tc>
        <w:tc>
          <w:tcPr>
            <w:tcW w:w="2430" w:type="dxa"/>
            <w:vAlign w:val="center"/>
          </w:tcPr>
          <w:p w14:paraId="276B6B03"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5EF51A8B"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10</w:t>
            </w:r>
          </w:p>
        </w:tc>
        <w:tc>
          <w:tcPr>
            <w:tcW w:w="1530" w:type="dxa"/>
            <w:vAlign w:val="center"/>
          </w:tcPr>
          <w:p w14:paraId="7C083922"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35</w:t>
            </w:r>
          </w:p>
        </w:tc>
        <w:tc>
          <w:tcPr>
            <w:tcW w:w="1620" w:type="dxa"/>
            <w:vAlign w:val="center"/>
          </w:tcPr>
          <w:p w14:paraId="6284CA1B"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75</w:t>
            </w:r>
          </w:p>
        </w:tc>
      </w:tr>
      <w:tr w:rsidR="008043FF" w:rsidRPr="008043FF" w14:paraId="6D8789BE" w14:textId="77777777" w:rsidTr="00E6489E">
        <w:trPr>
          <w:trHeight w:val="255"/>
          <w:jc w:val="center"/>
        </w:trPr>
        <w:tc>
          <w:tcPr>
            <w:tcW w:w="1890" w:type="dxa"/>
            <w:vAlign w:val="center"/>
          </w:tcPr>
          <w:p w14:paraId="0E29A045" w14:textId="77777777" w:rsidR="008043FF" w:rsidRPr="008043FF" w:rsidRDefault="008043FF" w:rsidP="00851009">
            <w:pPr>
              <w:jc w:val="center"/>
              <w:rPr>
                <w:rFonts w:eastAsia="Arial" w:cs="Times New Roman"/>
                <w:color w:val="000000"/>
                <w:szCs w:val="24"/>
              </w:rPr>
            </w:pPr>
            <w:proofErr w:type="spellStart"/>
            <w:r w:rsidRPr="008043FF">
              <w:rPr>
                <w:rFonts w:eastAsia="Arial" w:cs="Times New Roman"/>
                <w:color w:val="000000"/>
                <w:szCs w:val="24"/>
              </w:rPr>
              <w:t>Khadgi</w:t>
            </w:r>
            <w:proofErr w:type="spellEnd"/>
            <w:r w:rsidRPr="008043FF">
              <w:rPr>
                <w:rFonts w:eastAsia="Arial" w:cs="Times New Roman"/>
                <w:color w:val="000000"/>
                <w:szCs w:val="24"/>
              </w:rPr>
              <w:t xml:space="preserve"> </w:t>
            </w:r>
            <w:r w:rsidRPr="008043FF">
              <w:rPr>
                <w:rFonts w:eastAsia="Arial" w:cs="Times New Roman"/>
                <w:i/>
                <w:color w:val="000000"/>
                <w:szCs w:val="24"/>
              </w:rPr>
              <w:t>et al</w:t>
            </w:r>
            <w:r w:rsidRPr="008043FF">
              <w:rPr>
                <w:rFonts w:eastAsia="Arial" w:cs="Times New Roman"/>
                <w:color w:val="000000"/>
                <w:szCs w:val="24"/>
              </w:rPr>
              <w:t>., 2016</w:t>
            </w:r>
          </w:p>
        </w:tc>
        <w:tc>
          <w:tcPr>
            <w:tcW w:w="2430" w:type="dxa"/>
            <w:vAlign w:val="center"/>
          </w:tcPr>
          <w:p w14:paraId="6DF62FEF"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1899DEDC"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7.5</w:t>
            </w:r>
          </w:p>
        </w:tc>
        <w:tc>
          <w:tcPr>
            <w:tcW w:w="1530" w:type="dxa"/>
            <w:vAlign w:val="center"/>
          </w:tcPr>
          <w:p w14:paraId="62075B23"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240</w:t>
            </w:r>
          </w:p>
        </w:tc>
        <w:tc>
          <w:tcPr>
            <w:tcW w:w="1620" w:type="dxa"/>
            <w:vAlign w:val="center"/>
          </w:tcPr>
          <w:p w14:paraId="4F4036EA"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70</w:t>
            </w:r>
          </w:p>
        </w:tc>
      </w:tr>
      <w:tr w:rsidR="008043FF" w:rsidRPr="008043FF" w14:paraId="46F89729" w14:textId="77777777" w:rsidTr="00E6489E">
        <w:trPr>
          <w:trHeight w:val="255"/>
          <w:jc w:val="center"/>
        </w:trPr>
        <w:tc>
          <w:tcPr>
            <w:tcW w:w="1890" w:type="dxa"/>
            <w:vAlign w:val="center"/>
          </w:tcPr>
          <w:p w14:paraId="03BC3CF5" w14:textId="77777777" w:rsidR="008043FF" w:rsidRPr="008043FF" w:rsidRDefault="008043FF" w:rsidP="00851009">
            <w:pPr>
              <w:jc w:val="center"/>
              <w:rPr>
                <w:rFonts w:eastAsia="Arial" w:cs="Times New Roman"/>
                <w:color w:val="000000"/>
                <w:szCs w:val="24"/>
              </w:rPr>
            </w:pPr>
            <w:proofErr w:type="spellStart"/>
            <w:r w:rsidRPr="008043FF">
              <w:rPr>
                <w:rFonts w:eastAsia="Arial" w:cs="Times New Roman"/>
                <w:color w:val="000000"/>
                <w:szCs w:val="24"/>
              </w:rPr>
              <w:t>Fachina</w:t>
            </w:r>
            <w:proofErr w:type="spellEnd"/>
            <w:r w:rsidRPr="008043FF">
              <w:rPr>
                <w:rFonts w:eastAsia="Arial" w:cs="Times New Roman"/>
                <w:color w:val="000000"/>
                <w:szCs w:val="24"/>
              </w:rPr>
              <w:t xml:space="preserve"> </w:t>
            </w:r>
            <w:r w:rsidRPr="008043FF">
              <w:rPr>
                <w:rFonts w:eastAsia="Arial" w:cs="Times New Roman"/>
                <w:i/>
                <w:color w:val="000000"/>
                <w:szCs w:val="24"/>
              </w:rPr>
              <w:t>et al</w:t>
            </w:r>
            <w:r w:rsidRPr="008043FF">
              <w:rPr>
                <w:rFonts w:eastAsia="Arial" w:cs="Times New Roman"/>
                <w:color w:val="000000"/>
                <w:szCs w:val="24"/>
              </w:rPr>
              <w:t>., 2022</w:t>
            </w:r>
          </w:p>
        </w:tc>
        <w:tc>
          <w:tcPr>
            <w:tcW w:w="2430" w:type="dxa"/>
            <w:vAlign w:val="center"/>
          </w:tcPr>
          <w:p w14:paraId="677B2AF0"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7B2B3245"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10</w:t>
            </w:r>
          </w:p>
        </w:tc>
        <w:tc>
          <w:tcPr>
            <w:tcW w:w="1530" w:type="dxa"/>
            <w:vAlign w:val="center"/>
          </w:tcPr>
          <w:p w14:paraId="43346F49"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240</w:t>
            </w:r>
          </w:p>
        </w:tc>
        <w:tc>
          <w:tcPr>
            <w:tcW w:w="1620" w:type="dxa"/>
            <w:vAlign w:val="center"/>
          </w:tcPr>
          <w:p w14:paraId="4D9E24DA"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70</w:t>
            </w:r>
          </w:p>
        </w:tc>
      </w:tr>
      <w:tr w:rsidR="008043FF" w:rsidRPr="008043FF" w14:paraId="3F178657" w14:textId="77777777" w:rsidTr="00E6489E">
        <w:trPr>
          <w:trHeight w:val="255"/>
          <w:jc w:val="center"/>
        </w:trPr>
        <w:tc>
          <w:tcPr>
            <w:tcW w:w="1890" w:type="dxa"/>
            <w:vAlign w:val="center"/>
          </w:tcPr>
          <w:p w14:paraId="49CBE32D"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lastRenderedPageBreak/>
              <w:t xml:space="preserve">Pan </w:t>
            </w:r>
            <w:r w:rsidRPr="008043FF">
              <w:rPr>
                <w:rFonts w:eastAsia="Arial" w:cs="Times New Roman"/>
                <w:i/>
                <w:color w:val="000000"/>
                <w:szCs w:val="24"/>
              </w:rPr>
              <w:t>et al</w:t>
            </w:r>
            <w:r w:rsidRPr="008043FF">
              <w:rPr>
                <w:rFonts w:eastAsia="Arial" w:cs="Times New Roman"/>
                <w:color w:val="000000"/>
                <w:szCs w:val="24"/>
              </w:rPr>
              <w:t>., 2017</w:t>
            </w:r>
          </w:p>
        </w:tc>
        <w:tc>
          <w:tcPr>
            <w:tcW w:w="2430" w:type="dxa"/>
            <w:vAlign w:val="center"/>
          </w:tcPr>
          <w:p w14:paraId="2DD702AD"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2C8E6BB5"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15</w:t>
            </w:r>
          </w:p>
        </w:tc>
        <w:tc>
          <w:tcPr>
            <w:tcW w:w="1530" w:type="dxa"/>
            <w:vAlign w:val="center"/>
          </w:tcPr>
          <w:p w14:paraId="6EC6D5D1"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360</w:t>
            </w:r>
          </w:p>
        </w:tc>
        <w:tc>
          <w:tcPr>
            <w:tcW w:w="1620" w:type="dxa"/>
            <w:vAlign w:val="center"/>
          </w:tcPr>
          <w:p w14:paraId="5D05B5AD"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70</w:t>
            </w:r>
          </w:p>
        </w:tc>
      </w:tr>
      <w:tr w:rsidR="008043FF" w:rsidRPr="008043FF" w14:paraId="0A58C5A8" w14:textId="77777777" w:rsidTr="00E6489E">
        <w:trPr>
          <w:trHeight w:val="255"/>
          <w:jc w:val="center"/>
        </w:trPr>
        <w:tc>
          <w:tcPr>
            <w:tcW w:w="1890" w:type="dxa"/>
            <w:vAlign w:val="center"/>
          </w:tcPr>
          <w:p w14:paraId="04897EF1"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Peng </w:t>
            </w:r>
            <w:r w:rsidRPr="008043FF">
              <w:rPr>
                <w:rFonts w:eastAsia="Arial" w:cs="Times New Roman"/>
                <w:i/>
                <w:color w:val="000000"/>
                <w:szCs w:val="24"/>
              </w:rPr>
              <w:t>et al</w:t>
            </w:r>
            <w:r w:rsidRPr="008043FF">
              <w:rPr>
                <w:rFonts w:eastAsia="Arial" w:cs="Times New Roman"/>
                <w:color w:val="000000"/>
                <w:szCs w:val="24"/>
              </w:rPr>
              <w:t>., 2016</w:t>
            </w:r>
          </w:p>
        </w:tc>
        <w:tc>
          <w:tcPr>
            <w:tcW w:w="2430" w:type="dxa"/>
            <w:vAlign w:val="center"/>
          </w:tcPr>
          <w:p w14:paraId="29D79408"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4E56BE63"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25</w:t>
            </w:r>
          </w:p>
        </w:tc>
        <w:tc>
          <w:tcPr>
            <w:tcW w:w="1530" w:type="dxa"/>
            <w:vAlign w:val="center"/>
          </w:tcPr>
          <w:p w14:paraId="70D2C0BE"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15</w:t>
            </w:r>
          </w:p>
        </w:tc>
        <w:tc>
          <w:tcPr>
            <w:tcW w:w="1620" w:type="dxa"/>
            <w:vAlign w:val="center"/>
          </w:tcPr>
          <w:p w14:paraId="60391EA0"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90</w:t>
            </w:r>
          </w:p>
        </w:tc>
      </w:tr>
      <w:tr w:rsidR="008043FF" w:rsidRPr="008043FF" w14:paraId="378DF976" w14:textId="77777777" w:rsidTr="00E6489E">
        <w:trPr>
          <w:trHeight w:val="255"/>
          <w:jc w:val="center"/>
        </w:trPr>
        <w:tc>
          <w:tcPr>
            <w:tcW w:w="1890" w:type="dxa"/>
            <w:vAlign w:val="center"/>
          </w:tcPr>
          <w:p w14:paraId="0AA3763B"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Yuan </w:t>
            </w:r>
            <w:r w:rsidRPr="008043FF">
              <w:rPr>
                <w:rFonts w:eastAsia="Arial" w:cs="Times New Roman"/>
                <w:i/>
                <w:color w:val="000000"/>
                <w:szCs w:val="24"/>
              </w:rPr>
              <w:t>et al</w:t>
            </w:r>
            <w:r w:rsidRPr="008043FF">
              <w:rPr>
                <w:rFonts w:eastAsia="Arial" w:cs="Times New Roman"/>
                <w:color w:val="000000"/>
                <w:szCs w:val="24"/>
              </w:rPr>
              <w:t>., 2020</w:t>
            </w:r>
          </w:p>
        </w:tc>
        <w:tc>
          <w:tcPr>
            <w:tcW w:w="2430" w:type="dxa"/>
            <w:vAlign w:val="center"/>
          </w:tcPr>
          <w:p w14:paraId="3BFB71C0"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3847B50F"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100</w:t>
            </w:r>
          </w:p>
        </w:tc>
        <w:tc>
          <w:tcPr>
            <w:tcW w:w="1530" w:type="dxa"/>
            <w:vAlign w:val="center"/>
          </w:tcPr>
          <w:p w14:paraId="31F9BFEA"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30</w:t>
            </w:r>
          </w:p>
        </w:tc>
        <w:tc>
          <w:tcPr>
            <w:tcW w:w="1620" w:type="dxa"/>
            <w:vAlign w:val="center"/>
          </w:tcPr>
          <w:p w14:paraId="55444814"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47.5</w:t>
            </w:r>
          </w:p>
        </w:tc>
      </w:tr>
      <w:tr w:rsidR="008043FF" w:rsidRPr="008043FF" w14:paraId="06598422" w14:textId="77777777" w:rsidTr="00E6489E">
        <w:trPr>
          <w:trHeight w:val="255"/>
          <w:jc w:val="center"/>
        </w:trPr>
        <w:tc>
          <w:tcPr>
            <w:tcW w:w="1890" w:type="dxa"/>
            <w:vAlign w:val="center"/>
          </w:tcPr>
          <w:p w14:paraId="5CA807AC" w14:textId="77777777" w:rsidR="008043FF" w:rsidRPr="008043FF" w:rsidRDefault="008043FF" w:rsidP="00851009">
            <w:pPr>
              <w:jc w:val="center"/>
              <w:rPr>
                <w:rFonts w:eastAsia="Arial" w:cs="Times New Roman"/>
                <w:color w:val="000000"/>
                <w:szCs w:val="24"/>
              </w:rPr>
            </w:pPr>
            <w:proofErr w:type="spellStart"/>
            <w:r w:rsidRPr="008043FF">
              <w:rPr>
                <w:rFonts w:eastAsia="Arial" w:cs="Times New Roman"/>
                <w:color w:val="000000"/>
                <w:szCs w:val="24"/>
              </w:rPr>
              <w:t>Bergamin</w:t>
            </w:r>
            <w:proofErr w:type="spellEnd"/>
            <w:r w:rsidRPr="008043FF">
              <w:rPr>
                <w:rFonts w:eastAsia="Arial" w:cs="Times New Roman"/>
                <w:color w:val="000000"/>
                <w:szCs w:val="24"/>
              </w:rPr>
              <w:t xml:space="preserve"> </w:t>
            </w:r>
            <w:r w:rsidRPr="008043FF">
              <w:rPr>
                <w:rFonts w:eastAsia="Arial" w:cs="Times New Roman"/>
                <w:i/>
                <w:color w:val="000000"/>
                <w:szCs w:val="24"/>
              </w:rPr>
              <w:t>et al</w:t>
            </w:r>
            <w:r w:rsidRPr="008043FF">
              <w:rPr>
                <w:rFonts w:eastAsia="Arial" w:cs="Times New Roman"/>
                <w:color w:val="000000"/>
                <w:szCs w:val="24"/>
              </w:rPr>
              <w:t>., 2019</w:t>
            </w:r>
          </w:p>
        </w:tc>
        <w:tc>
          <w:tcPr>
            <w:tcW w:w="2430" w:type="dxa"/>
            <w:vAlign w:val="center"/>
          </w:tcPr>
          <w:p w14:paraId="353B293A"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39A96472"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225</w:t>
            </w:r>
          </w:p>
        </w:tc>
        <w:tc>
          <w:tcPr>
            <w:tcW w:w="1530" w:type="dxa"/>
            <w:vAlign w:val="center"/>
          </w:tcPr>
          <w:p w14:paraId="327F431B"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30</w:t>
            </w:r>
          </w:p>
        </w:tc>
        <w:tc>
          <w:tcPr>
            <w:tcW w:w="1620" w:type="dxa"/>
            <w:vAlign w:val="center"/>
          </w:tcPr>
          <w:p w14:paraId="573E268B"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85.6</w:t>
            </w:r>
          </w:p>
        </w:tc>
      </w:tr>
      <w:tr w:rsidR="008043FF" w:rsidRPr="008043FF" w14:paraId="20B21CB6" w14:textId="77777777" w:rsidTr="00E6489E">
        <w:trPr>
          <w:trHeight w:val="255"/>
          <w:jc w:val="center"/>
        </w:trPr>
        <w:tc>
          <w:tcPr>
            <w:tcW w:w="1890" w:type="dxa"/>
            <w:vAlign w:val="center"/>
          </w:tcPr>
          <w:p w14:paraId="332EB377"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Huang </w:t>
            </w:r>
            <w:r w:rsidRPr="008043FF">
              <w:rPr>
                <w:rFonts w:eastAsia="Arial" w:cs="Times New Roman"/>
                <w:i/>
                <w:color w:val="000000"/>
                <w:szCs w:val="24"/>
              </w:rPr>
              <w:t>et al</w:t>
            </w:r>
            <w:r w:rsidRPr="008043FF">
              <w:rPr>
                <w:rFonts w:eastAsia="Arial" w:cs="Times New Roman"/>
                <w:color w:val="000000"/>
                <w:szCs w:val="24"/>
              </w:rPr>
              <w:t>., 2021</w:t>
            </w:r>
          </w:p>
        </w:tc>
        <w:tc>
          <w:tcPr>
            <w:tcW w:w="2430" w:type="dxa"/>
            <w:vAlign w:val="center"/>
          </w:tcPr>
          <w:p w14:paraId="21A7AF07"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38F26E5E"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100</w:t>
            </w:r>
          </w:p>
        </w:tc>
        <w:tc>
          <w:tcPr>
            <w:tcW w:w="1530" w:type="dxa"/>
            <w:vAlign w:val="center"/>
          </w:tcPr>
          <w:p w14:paraId="4780E949"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15</w:t>
            </w:r>
          </w:p>
        </w:tc>
        <w:tc>
          <w:tcPr>
            <w:tcW w:w="1620" w:type="dxa"/>
            <w:vAlign w:val="center"/>
          </w:tcPr>
          <w:p w14:paraId="378266E4"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80</w:t>
            </w:r>
          </w:p>
        </w:tc>
      </w:tr>
      <w:tr w:rsidR="008043FF" w:rsidRPr="008043FF" w14:paraId="61A819BC" w14:textId="77777777" w:rsidTr="00E6489E">
        <w:trPr>
          <w:trHeight w:val="255"/>
          <w:jc w:val="center"/>
        </w:trPr>
        <w:tc>
          <w:tcPr>
            <w:tcW w:w="1890" w:type="dxa"/>
            <w:vAlign w:val="center"/>
          </w:tcPr>
          <w:p w14:paraId="6C042A76"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Tian </w:t>
            </w:r>
            <w:r w:rsidRPr="008043FF">
              <w:rPr>
                <w:rFonts w:eastAsia="Arial" w:cs="Times New Roman"/>
                <w:i/>
                <w:color w:val="000000"/>
                <w:szCs w:val="24"/>
              </w:rPr>
              <w:t>et al</w:t>
            </w:r>
            <w:r w:rsidRPr="008043FF">
              <w:rPr>
                <w:rFonts w:eastAsia="Arial" w:cs="Times New Roman"/>
                <w:color w:val="000000"/>
                <w:szCs w:val="24"/>
              </w:rPr>
              <w:t>., 2021</w:t>
            </w:r>
          </w:p>
        </w:tc>
        <w:tc>
          <w:tcPr>
            <w:tcW w:w="2430" w:type="dxa"/>
            <w:vAlign w:val="center"/>
          </w:tcPr>
          <w:p w14:paraId="76DDE17B"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39202C30"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100</w:t>
            </w:r>
          </w:p>
        </w:tc>
        <w:tc>
          <w:tcPr>
            <w:tcW w:w="1530" w:type="dxa"/>
            <w:vAlign w:val="center"/>
          </w:tcPr>
          <w:p w14:paraId="224BF4B2"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20</w:t>
            </w:r>
          </w:p>
        </w:tc>
        <w:tc>
          <w:tcPr>
            <w:tcW w:w="1620" w:type="dxa"/>
            <w:vAlign w:val="center"/>
          </w:tcPr>
          <w:p w14:paraId="56F72089"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90</w:t>
            </w:r>
          </w:p>
        </w:tc>
      </w:tr>
      <w:tr w:rsidR="008043FF" w:rsidRPr="008043FF" w14:paraId="2CAFA237" w14:textId="77777777" w:rsidTr="00E6489E">
        <w:trPr>
          <w:trHeight w:val="255"/>
          <w:jc w:val="center"/>
        </w:trPr>
        <w:tc>
          <w:tcPr>
            <w:tcW w:w="1890" w:type="dxa"/>
            <w:vAlign w:val="center"/>
          </w:tcPr>
          <w:p w14:paraId="08F025B4"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He </w:t>
            </w:r>
            <w:r w:rsidRPr="008043FF">
              <w:rPr>
                <w:rFonts w:eastAsia="Arial" w:cs="Times New Roman"/>
                <w:i/>
                <w:color w:val="000000"/>
                <w:szCs w:val="24"/>
              </w:rPr>
              <w:t>et al</w:t>
            </w:r>
            <w:r w:rsidRPr="008043FF">
              <w:rPr>
                <w:rFonts w:eastAsia="Arial" w:cs="Times New Roman"/>
                <w:color w:val="000000"/>
                <w:szCs w:val="24"/>
              </w:rPr>
              <w:t>., 2016</w:t>
            </w:r>
          </w:p>
        </w:tc>
        <w:tc>
          <w:tcPr>
            <w:tcW w:w="2430" w:type="dxa"/>
            <w:vAlign w:val="center"/>
          </w:tcPr>
          <w:p w14:paraId="7FE32D26"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530" w:type="dxa"/>
            <w:vAlign w:val="center"/>
          </w:tcPr>
          <w:p w14:paraId="494804F0"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20</w:t>
            </w:r>
          </w:p>
        </w:tc>
        <w:tc>
          <w:tcPr>
            <w:tcW w:w="1530" w:type="dxa"/>
            <w:vAlign w:val="center"/>
          </w:tcPr>
          <w:p w14:paraId="6AF247DF"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10</w:t>
            </w:r>
          </w:p>
        </w:tc>
        <w:tc>
          <w:tcPr>
            <w:tcW w:w="1620" w:type="dxa"/>
            <w:vAlign w:val="center"/>
          </w:tcPr>
          <w:p w14:paraId="6BBC2A4C"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80</w:t>
            </w:r>
          </w:p>
        </w:tc>
      </w:tr>
      <w:tr w:rsidR="008043FF" w:rsidRPr="008043FF" w14:paraId="5945750D" w14:textId="77777777" w:rsidTr="00E6489E">
        <w:trPr>
          <w:trHeight w:val="255"/>
          <w:jc w:val="center"/>
        </w:trPr>
        <w:tc>
          <w:tcPr>
            <w:tcW w:w="1890" w:type="dxa"/>
            <w:vAlign w:val="center"/>
          </w:tcPr>
          <w:p w14:paraId="68EEF484"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Zhou </w:t>
            </w:r>
            <w:r w:rsidRPr="008043FF">
              <w:rPr>
                <w:rFonts w:eastAsia="Arial" w:cs="Times New Roman"/>
                <w:i/>
                <w:color w:val="000000"/>
                <w:szCs w:val="24"/>
              </w:rPr>
              <w:t>et al</w:t>
            </w:r>
            <w:r w:rsidRPr="008043FF">
              <w:rPr>
                <w:rFonts w:eastAsia="Arial" w:cs="Times New Roman"/>
                <w:color w:val="000000"/>
                <w:szCs w:val="24"/>
              </w:rPr>
              <w:t>., 2017</w:t>
            </w:r>
          </w:p>
        </w:tc>
        <w:tc>
          <w:tcPr>
            <w:tcW w:w="2430" w:type="dxa"/>
            <w:vAlign w:val="center"/>
          </w:tcPr>
          <w:p w14:paraId="3227524E"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SiO</w:t>
            </w:r>
            <w:r w:rsidRPr="008043FF">
              <w:rPr>
                <w:rFonts w:eastAsia="Arial" w:cs="Times New Roman"/>
                <w:color w:val="000000"/>
                <w:szCs w:val="24"/>
                <w:vertAlign w:val="subscript"/>
              </w:rPr>
              <w:t>2</w:t>
            </w:r>
            <w:r w:rsidRPr="008043FF">
              <w:rPr>
                <w:rFonts w:eastAsia="Arial" w:cs="Times New Roman"/>
                <w:color w:val="000000"/>
                <w:szCs w:val="24"/>
              </w:rPr>
              <w:t>@Fe</w:t>
            </w:r>
          </w:p>
        </w:tc>
        <w:tc>
          <w:tcPr>
            <w:tcW w:w="1530" w:type="dxa"/>
            <w:vAlign w:val="center"/>
          </w:tcPr>
          <w:p w14:paraId="298D58D2"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200</w:t>
            </w:r>
          </w:p>
        </w:tc>
        <w:tc>
          <w:tcPr>
            <w:tcW w:w="1530" w:type="dxa"/>
            <w:vAlign w:val="center"/>
          </w:tcPr>
          <w:p w14:paraId="2E954C01"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30</w:t>
            </w:r>
          </w:p>
        </w:tc>
        <w:tc>
          <w:tcPr>
            <w:tcW w:w="1620" w:type="dxa"/>
            <w:vAlign w:val="center"/>
          </w:tcPr>
          <w:p w14:paraId="3091826E"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95.2</w:t>
            </w:r>
          </w:p>
        </w:tc>
      </w:tr>
      <w:tr w:rsidR="008043FF" w:rsidRPr="008043FF" w14:paraId="5605AC1F" w14:textId="77777777" w:rsidTr="00E6489E">
        <w:trPr>
          <w:trHeight w:val="255"/>
          <w:jc w:val="center"/>
        </w:trPr>
        <w:tc>
          <w:tcPr>
            <w:tcW w:w="1890" w:type="dxa"/>
            <w:vAlign w:val="center"/>
          </w:tcPr>
          <w:p w14:paraId="58A84B50"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Attia </w:t>
            </w:r>
            <w:r w:rsidRPr="008043FF">
              <w:rPr>
                <w:rFonts w:eastAsia="Arial" w:cs="Times New Roman"/>
                <w:i/>
                <w:color w:val="000000"/>
                <w:szCs w:val="24"/>
              </w:rPr>
              <w:t>et al</w:t>
            </w:r>
            <w:r w:rsidRPr="008043FF">
              <w:rPr>
                <w:rFonts w:eastAsia="Arial" w:cs="Times New Roman"/>
                <w:color w:val="000000"/>
                <w:szCs w:val="24"/>
              </w:rPr>
              <w:t>., 2013</w:t>
            </w:r>
          </w:p>
        </w:tc>
        <w:tc>
          <w:tcPr>
            <w:tcW w:w="2430" w:type="dxa"/>
            <w:vAlign w:val="center"/>
          </w:tcPr>
          <w:p w14:paraId="4B5E22DD"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Zeolite</w:t>
            </w:r>
          </w:p>
        </w:tc>
        <w:tc>
          <w:tcPr>
            <w:tcW w:w="1530" w:type="dxa"/>
            <w:vAlign w:val="center"/>
          </w:tcPr>
          <w:p w14:paraId="756C5A37"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15</w:t>
            </w:r>
          </w:p>
        </w:tc>
        <w:tc>
          <w:tcPr>
            <w:tcW w:w="1530" w:type="dxa"/>
            <w:vAlign w:val="center"/>
          </w:tcPr>
          <w:p w14:paraId="58CDD954"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10</w:t>
            </w:r>
          </w:p>
        </w:tc>
        <w:tc>
          <w:tcPr>
            <w:tcW w:w="1620" w:type="dxa"/>
            <w:vAlign w:val="center"/>
          </w:tcPr>
          <w:p w14:paraId="6C175430"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95</w:t>
            </w:r>
          </w:p>
        </w:tc>
      </w:tr>
      <w:tr w:rsidR="008043FF" w:rsidRPr="008043FF" w14:paraId="34DFB1A5" w14:textId="77777777" w:rsidTr="00E6489E">
        <w:trPr>
          <w:trHeight w:val="255"/>
          <w:jc w:val="center"/>
        </w:trPr>
        <w:tc>
          <w:tcPr>
            <w:tcW w:w="1890" w:type="dxa"/>
            <w:vAlign w:val="center"/>
          </w:tcPr>
          <w:p w14:paraId="32A916AD"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Li </w:t>
            </w:r>
            <w:r w:rsidRPr="008043FF">
              <w:rPr>
                <w:rFonts w:eastAsia="Arial" w:cs="Times New Roman"/>
                <w:i/>
                <w:color w:val="000000"/>
                <w:szCs w:val="24"/>
              </w:rPr>
              <w:t>et al</w:t>
            </w:r>
            <w:r w:rsidRPr="008043FF">
              <w:rPr>
                <w:rFonts w:eastAsia="Arial" w:cs="Times New Roman"/>
                <w:color w:val="000000"/>
                <w:szCs w:val="24"/>
              </w:rPr>
              <w:t>., 2020</w:t>
            </w:r>
          </w:p>
        </w:tc>
        <w:tc>
          <w:tcPr>
            <w:tcW w:w="2430" w:type="dxa"/>
            <w:vAlign w:val="center"/>
          </w:tcPr>
          <w:p w14:paraId="1BD7B687"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Zinc ferrite</w:t>
            </w:r>
          </w:p>
        </w:tc>
        <w:tc>
          <w:tcPr>
            <w:tcW w:w="1530" w:type="dxa"/>
            <w:vAlign w:val="center"/>
          </w:tcPr>
          <w:p w14:paraId="3D821E0D"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200</w:t>
            </w:r>
          </w:p>
        </w:tc>
        <w:tc>
          <w:tcPr>
            <w:tcW w:w="1530" w:type="dxa"/>
            <w:vAlign w:val="center"/>
          </w:tcPr>
          <w:p w14:paraId="43C7BDBA"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10</w:t>
            </w:r>
          </w:p>
        </w:tc>
        <w:tc>
          <w:tcPr>
            <w:tcW w:w="1620" w:type="dxa"/>
            <w:vAlign w:val="center"/>
          </w:tcPr>
          <w:p w14:paraId="60C65CB7"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91.1</w:t>
            </w:r>
          </w:p>
        </w:tc>
      </w:tr>
      <w:tr w:rsidR="008043FF" w:rsidRPr="008043FF" w14:paraId="3F6D50DD" w14:textId="77777777" w:rsidTr="00E6489E">
        <w:trPr>
          <w:trHeight w:val="255"/>
          <w:jc w:val="center"/>
        </w:trPr>
        <w:tc>
          <w:tcPr>
            <w:tcW w:w="1890" w:type="dxa"/>
            <w:vAlign w:val="center"/>
          </w:tcPr>
          <w:p w14:paraId="04AEE6A1"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del Rio </w:t>
            </w:r>
            <w:r w:rsidRPr="008043FF">
              <w:rPr>
                <w:rFonts w:eastAsia="Arial" w:cs="Times New Roman"/>
                <w:i/>
                <w:color w:val="000000"/>
                <w:szCs w:val="24"/>
              </w:rPr>
              <w:t>et al</w:t>
            </w:r>
            <w:r w:rsidRPr="008043FF">
              <w:rPr>
                <w:rFonts w:eastAsia="Arial" w:cs="Times New Roman"/>
                <w:color w:val="000000"/>
                <w:szCs w:val="24"/>
              </w:rPr>
              <w:t>., 2022</w:t>
            </w:r>
          </w:p>
        </w:tc>
        <w:tc>
          <w:tcPr>
            <w:tcW w:w="2430" w:type="dxa"/>
            <w:vAlign w:val="center"/>
          </w:tcPr>
          <w:p w14:paraId="44D2603E"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Zinc-Iron mixed metal magnetic nanoparticles</w:t>
            </w:r>
          </w:p>
        </w:tc>
        <w:tc>
          <w:tcPr>
            <w:tcW w:w="1530" w:type="dxa"/>
            <w:vAlign w:val="center"/>
          </w:tcPr>
          <w:p w14:paraId="55C2F560"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30</w:t>
            </w:r>
          </w:p>
        </w:tc>
        <w:tc>
          <w:tcPr>
            <w:tcW w:w="1530" w:type="dxa"/>
            <w:vAlign w:val="center"/>
          </w:tcPr>
          <w:p w14:paraId="334C4F53"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1440</w:t>
            </w:r>
          </w:p>
        </w:tc>
        <w:tc>
          <w:tcPr>
            <w:tcW w:w="1620" w:type="dxa"/>
            <w:vAlign w:val="center"/>
          </w:tcPr>
          <w:p w14:paraId="118BE8C4"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98.1</w:t>
            </w:r>
          </w:p>
        </w:tc>
      </w:tr>
      <w:tr w:rsidR="008043FF" w:rsidRPr="008043FF" w14:paraId="6E3C58E5" w14:textId="77777777" w:rsidTr="00E6489E">
        <w:trPr>
          <w:trHeight w:val="255"/>
          <w:jc w:val="center"/>
        </w:trPr>
        <w:tc>
          <w:tcPr>
            <w:tcW w:w="1890" w:type="dxa"/>
            <w:vAlign w:val="center"/>
          </w:tcPr>
          <w:p w14:paraId="5FC407D3"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 xml:space="preserve">Wang </w:t>
            </w:r>
            <w:r w:rsidRPr="008043FF">
              <w:rPr>
                <w:rFonts w:eastAsia="Arial" w:cs="Times New Roman"/>
                <w:i/>
                <w:color w:val="000000"/>
                <w:szCs w:val="24"/>
              </w:rPr>
              <w:t>et al</w:t>
            </w:r>
            <w:r w:rsidRPr="008043FF">
              <w:rPr>
                <w:rFonts w:eastAsia="Arial" w:cs="Times New Roman"/>
                <w:color w:val="000000"/>
                <w:szCs w:val="24"/>
              </w:rPr>
              <w:t>., 2020</w:t>
            </w:r>
          </w:p>
        </w:tc>
        <w:tc>
          <w:tcPr>
            <w:tcW w:w="2430" w:type="dxa"/>
            <w:vAlign w:val="center"/>
          </w:tcPr>
          <w:p w14:paraId="7E6D05D0"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γ-FEstradiolO</w:t>
            </w:r>
            <w:r w:rsidRPr="008043FF">
              <w:rPr>
                <w:rFonts w:eastAsia="Arial" w:cs="Times New Roman"/>
                <w:color w:val="000000"/>
                <w:szCs w:val="24"/>
                <w:vertAlign w:val="subscript"/>
              </w:rPr>
              <w:t>3</w:t>
            </w:r>
          </w:p>
        </w:tc>
        <w:tc>
          <w:tcPr>
            <w:tcW w:w="1530" w:type="dxa"/>
            <w:vAlign w:val="center"/>
          </w:tcPr>
          <w:p w14:paraId="3784E670"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21</w:t>
            </w:r>
          </w:p>
        </w:tc>
        <w:tc>
          <w:tcPr>
            <w:tcW w:w="1530" w:type="dxa"/>
            <w:vAlign w:val="center"/>
          </w:tcPr>
          <w:p w14:paraId="0089237E"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150</w:t>
            </w:r>
          </w:p>
        </w:tc>
        <w:tc>
          <w:tcPr>
            <w:tcW w:w="1620" w:type="dxa"/>
            <w:vAlign w:val="center"/>
          </w:tcPr>
          <w:p w14:paraId="28235338"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94.7</w:t>
            </w:r>
          </w:p>
        </w:tc>
      </w:tr>
    </w:tbl>
    <w:p w14:paraId="0CD9F0DC" w14:textId="77777777" w:rsidR="008043FF" w:rsidRDefault="008043FF" w:rsidP="008043FF"/>
    <w:p w14:paraId="5114B633" w14:textId="7CB994D1" w:rsidR="008043FF" w:rsidRDefault="008043FF" w:rsidP="008043FF">
      <w:pPr>
        <w:jc w:val="both"/>
      </w:pPr>
      <w:r w:rsidRPr="008043FF">
        <w:rPr>
          <w:b/>
          <w:bCs/>
        </w:rPr>
        <w:t>Supplementary Table 2.</w:t>
      </w:r>
      <w:r>
        <w:t xml:space="preserve"> </w:t>
      </w:r>
      <w:r w:rsidRPr="008043FF">
        <w:t>Linear regression of all magnetic particles’, magnetite and MOP concentration, size and adsorption time impact in EDC recovery rate</w:t>
      </w:r>
      <w:r>
        <w:t>.</w:t>
      </w:r>
    </w:p>
    <w:tbl>
      <w:tblPr>
        <w:tblW w:w="7470" w:type="dxa"/>
        <w:jc w:val="center"/>
        <w:tblLayout w:type="fixed"/>
        <w:tblLook w:val="0400" w:firstRow="0" w:lastRow="0" w:firstColumn="0" w:lastColumn="0" w:noHBand="0" w:noVBand="1"/>
      </w:tblPr>
      <w:tblGrid>
        <w:gridCol w:w="2162"/>
        <w:gridCol w:w="1420"/>
        <w:gridCol w:w="1805"/>
        <w:gridCol w:w="1382"/>
        <w:gridCol w:w="701"/>
      </w:tblGrid>
      <w:tr w:rsidR="008043FF" w:rsidRPr="008043FF" w14:paraId="5BC3195A" w14:textId="77777777" w:rsidTr="008043FF">
        <w:trPr>
          <w:trHeight w:val="285"/>
          <w:jc w:val="center"/>
        </w:trPr>
        <w:tc>
          <w:tcPr>
            <w:tcW w:w="2162" w:type="dxa"/>
            <w:tcBorders>
              <w:top w:val="single" w:sz="4" w:space="0" w:color="000000"/>
              <w:left w:val="nil"/>
              <w:bottom w:val="single" w:sz="4" w:space="0" w:color="000000"/>
              <w:right w:val="nil"/>
            </w:tcBorders>
            <w:shd w:val="clear" w:color="auto" w:fill="F4B084"/>
            <w:vAlign w:val="center"/>
          </w:tcPr>
          <w:p w14:paraId="304AD370" w14:textId="77777777" w:rsidR="008043FF" w:rsidRPr="008043FF" w:rsidRDefault="008043FF" w:rsidP="00851009">
            <w:pPr>
              <w:jc w:val="center"/>
              <w:rPr>
                <w:rFonts w:eastAsia="Arial" w:cs="Times New Roman"/>
                <w:b/>
                <w:color w:val="000000"/>
                <w:szCs w:val="24"/>
              </w:rPr>
            </w:pPr>
            <w:r w:rsidRPr="008043FF">
              <w:rPr>
                <w:rFonts w:eastAsia="Arial" w:cs="Times New Roman"/>
                <w:b/>
                <w:color w:val="000000"/>
                <w:szCs w:val="24"/>
              </w:rPr>
              <w:t>Parameters</w:t>
            </w:r>
          </w:p>
        </w:tc>
        <w:tc>
          <w:tcPr>
            <w:tcW w:w="1420" w:type="dxa"/>
            <w:tcBorders>
              <w:top w:val="single" w:sz="4" w:space="0" w:color="000000"/>
              <w:left w:val="nil"/>
              <w:bottom w:val="single" w:sz="4" w:space="0" w:color="000000"/>
              <w:right w:val="nil"/>
            </w:tcBorders>
            <w:shd w:val="clear" w:color="auto" w:fill="F4B084"/>
            <w:vAlign w:val="center"/>
          </w:tcPr>
          <w:p w14:paraId="419E4EEC" w14:textId="77777777" w:rsidR="008043FF" w:rsidRPr="008043FF" w:rsidRDefault="008043FF" w:rsidP="00851009">
            <w:pPr>
              <w:jc w:val="center"/>
              <w:rPr>
                <w:rFonts w:eastAsia="Arial" w:cs="Times New Roman"/>
                <w:b/>
                <w:color w:val="000000"/>
                <w:szCs w:val="24"/>
              </w:rPr>
            </w:pPr>
            <w:r w:rsidRPr="008043FF">
              <w:rPr>
                <w:rFonts w:eastAsia="Arial" w:cs="Times New Roman"/>
                <w:b/>
                <w:color w:val="000000"/>
                <w:szCs w:val="24"/>
              </w:rPr>
              <w:t>Category</w:t>
            </w:r>
          </w:p>
        </w:tc>
        <w:tc>
          <w:tcPr>
            <w:tcW w:w="1805" w:type="dxa"/>
            <w:tcBorders>
              <w:top w:val="single" w:sz="4" w:space="0" w:color="000000"/>
              <w:left w:val="nil"/>
              <w:bottom w:val="single" w:sz="4" w:space="0" w:color="000000"/>
              <w:right w:val="nil"/>
            </w:tcBorders>
            <w:shd w:val="clear" w:color="auto" w:fill="F4B084"/>
            <w:vAlign w:val="center"/>
          </w:tcPr>
          <w:p w14:paraId="71468867" w14:textId="77777777" w:rsidR="008043FF" w:rsidRPr="008043FF" w:rsidRDefault="008043FF" w:rsidP="00851009">
            <w:pPr>
              <w:jc w:val="center"/>
              <w:rPr>
                <w:rFonts w:eastAsia="Arial" w:cs="Times New Roman"/>
                <w:b/>
                <w:color w:val="000000"/>
                <w:szCs w:val="24"/>
              </w:rPr>
            </w:pPr>
            <w:r w:rsidRPr="008043FF">
              <w:rPr>
                <w:rFonts w:eastAsia="Arial" w:cs="Times New Roman"/>
                <w:b/>
                <w:color w:val="000000"/>
                <w:szCs w:val="24"/>
              </w:rPr>
              <w:t>Function</w:t>
            </w:r>
          </w:p>
        </w:tc>
        <w:tc>
          <w:tcPr>
            <w:tcW w:w="1382" w:type="dxa"/>
            <w:tcBorders>
              <w:top w:val="single" w:sz="4" w:space="0" w:color="000000"/>
              <w:left w:val="nil"/>
              <w:bottom w:val="single" w:sz="4" w:space="0" w:color="000000"/>
              <w:right w:val="nil"/>
            </w:tcBorders>
            <w:shd w:val="clear" w:color="auto" w:fill="F4B084"/>
            <w:vAlign w:val="center"/>
          </w:tcPr>
          <w:p w14:paraId="39EBBB00" w14:textId="77777777" w:rsidR="008043FF" w:rsidRPr="008043FF" w:rsidRDefault="008043FF" w:rsidP="00851009">
            <w:pPr>
              <w:jc w:val="center"/>
              <w:rPr>
                <w:rFonts w:eastAsia="Arial" w:cs="Times New Roman"/>
                <w:b/>
                <w:color w:val="000000"/>
                <w:szCs w:val="24"/>
              </w:rPr>
            </w:pPr>
            <w:r w:rsidRPr="008043FF">
              <w:rPr>
                <w:rFonts w:eastAsia="Arial" w:cs="Times New Roman"/>
                <w:b/>
                <w:color w:val="000000"/>
                <w:szCs w:val="24"/>
              </w:rPr>
              <w:t>Adjusted R</w:t>
            </w:r>
            <w:r w:rsidRPr="008043FF">
              <w:rPr>
                <w:rFonts w:eastAsia="Arial" w:cs="Times New Roman"/>
                <w:b/>
                <w:color w:val="000000"/>
                <w:szCs w:val="24"/>
                <w:vertAlign w:val="superscript"/>
              </w:rPr>
              <w:t>2</w:t>
            </w:r>
          </w:p>
        </w:tc>
        <w:tc>
          <w:tcPr>
            <w:tcW w:w="701" w:type="dxa"/>
            <w:tcBorders>
              <w:top w:val="single" w:sz="4" w:space="0" w:color="000000"/>
              <w:left w:val="nil"/>
              <w:bottom w:val="single" w:sz="4" w:space="0" w:color="000000"/>
              <w:right w:val="nil"/>
            </w:tcBorders>
            <w:shd w:val="clear" w:color="auto" w:fill="F4B084"/>
            <w:vAlign w:val="center"/>
          </w:tcPr>
          <w:p w14:paraId="2371B1EA" w14:textId="77777777" w:rsidR="008043FF" w:rsidRPr="008043FF" w:rsidRDefault="008043FF" w:rsidP="00851009">
            <w:pPr>
              <w:jc w:val="center"/>
              <w:rPr>
                <w:rFonts w:eastAsia="Arial" w:cs="Times New Roman"/>
                <w:b/>
                <w:color w:val="000000"/>
                <w:szCs w:val="24"/>
              </w:rPr>
            </w:pPr>
            <w:r w:rsidRPr="008043FF">
              <w:rPr>
                <w:rFonts w:eastAsia="Arial" w:cs="Times New Roman"/>
                <w:b/>
                <w:color w:val="000000"/>
                <w:szCs w:val="24"/>
              </w:rPr>
              <w:t>n</w:t>
            </w:r>
          </w:p>
        </w:tc>
      </w:tr>
      <w:tr w:rsidR="008043FF" w:rsidRPr="008043FF" w14:paraId="01034D94" w14:textId="77777777" w:rsidTr="008043FF">
        <w:trPr>
          <w:trHeight w:val="255"/>
          <w:jc w:val="center"/>
        </w:trPr>
        <w:tc>
          <w:tcPr>
            <w:tcW w:w="2162" w:type="dxa"/>
            <w:tcBorders>
              <w:top w:val="nil"/>
              <w:left w:val="nil"/>
              <w:bottom w:val="nil"/>
              <w:right w:val="nil"/>
            </w:tcBorders>
            <w:shd w:val="clear" w:color="auto" w:fill="auto"/>
            <w:vAlign w:val="center"/>
          </w:tcPr>
          <w:p w14:paraId="66B06623"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Particle concentration</w:t>
            </w:r>
          </w:p>
        </w:tc>
        <w:tc>
          <w:tcPr>
            <w:tcW w:w="1420" w:type="dxa"/>
            <w:vMerge w:val="restart"/>
            <w:tcBorders>
              <w:top w:val="nil"/>
              <w:left w:val="nil"/>
              <w:bottom w:val="nil"/>
              <w:right w:val="nil"/>
            </w:tcBorders>
            <w:shd w:val="clear" w:color="auto" w:fill="auto"/>
            <w:vAlign w:val="center"/>
          </w:tcPr>
          <w:p w14:paraId="184B41C1"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All MNPs</w:t>
            </w:r>
          </w:p>
        </w:tc>
        <w:tc>
          <w:tcPr>
            <w:tcW w:w="1805" w:type="dxa"/>
            <w:tcBorders>
              <w:top w:val="nil"/>
              <w:left w:val="nil"/>
              <w:bottom w:val="nil"/>
              <w:right w:val="nil"/>
            </w:tcBorders>
            <w:shd w:val="clear" w:color="auto" w:fill="auto"/>
            <w:vAlign w:val="center"/>
          </w:tcPr>
          <w:p w14:paraId="1A265851" w14:textId="77777777" w:rsidR="008043FF" w:rsidRPr="008043FF" w:rsidRDefault="008043FF" w:rsidP="00851009">
            <w:pPr>
              <w:jc w:val="center"/>
              <w:rPr>
                <w:rFonts w:eastAsia="Arial" w:cs="Times New Roman"/>
                <w:szCs w:val="24"/>
              </w:rPr>
            </w:pPr>
            <w:r w:rsidRPr="008043FF">
              <w:rPr>
                <w:rFonts w:eastAsia="Arial" w:cs="Times New Roman"/>
                <w:i/>
                <w:szCs w:val="24"/>
              </w:rPr>
              <w:t>r</w:t>
            </w:r>
            <w:r w:rsidRPr="008043FF">
              <w:rPr>
                <w:rFonts w:eastAsia="Arial" w:cs="Times New Roman"/>
                <w:szCs w:val="24"/>
              </w:rPr>
              <w:t xml:space="preserve"> = -0.07</w:t>
            </w:r>
            <w:r w:rsidRPr="008043FF">
              <w:rPr>
                <w:rFonts w:eastAsia="Arial" w:cs="Times New Roman"/>
                <w:i/>
                <w:szCs w:val="24"/>
              </w:rPr>
              <w:t>c</w:t>
            </w:r>
            <w:r w:rsidRPr="008043FF">
              <w:rPr>
                <w:rFonts w:eastAsia="Arial" w:cs="Times New Roman"/>
                <w:szCs w:val="24"/>
              </w:rPr>
              <w:t xml:space="preserve"> + 87.57</w:t>
            </w:r>
          </w:p>
        </w:tc>
        <w:tc>
          <w:tcPr>
            <w:tcW w:w="1382" w:type="dxa"/>
            <w:tcBorders>
              <w:top w:val="nil"/>
              <w:left w:val="nil"/>
              <w:bottom w:val="nil"/>
              <w:right w:val="nil"/>
            </w:tcBorders>
            <w:shd w:val="clear" w:color="auto" w:fill="auto"/>
            <w:vAlign w:val="center"/>
          </w:tcPr>
          <w:p w14:paraId="4C16CEAD" w14:textId="77777777" w:rsidR="008043FF" w:rsidRPr="008043FF" w:rsidRDefault="008043FF" w:rsidP="00851009">
            <w:pPr>
              <w:jc w:val="center"/>
              <w:rPr>
                <w:rFonts w:eastAsia="Arial" w:cs="Times New Roman"/>
                <w:szCs w:val="24"/>
              </w:rPr>
            </w:pPr>
            <w:r w:rsidRPr="008043FF">
              <w:rPr>
                <w:rFonts w:eastAsia="Arial" w:cs="Times New Roman"/>
                <w:szCs w:val="24"/>
              </w:rPr>
              <w:t>0.0120</w:t>
            </w:r>
          </w:p>
        </w:tc>
        <w:tc>
          <w:tcPr>
            <w:tcW w:w="701" w:type="dxa"/>
            <w:tcBorders>
              <w:top w:val="nil"/>
              <w:left w:val="nil"/>
              <w:bottom w:val="nil"/>
              <w:right w:val="nil"/>
            </w:tcBorders>
            <w:shd w:val="clear" w:color="auto" w:fill="auto"/>
            <w:vAlign w:val="center"/>
          </w:tcPr>
          <w:p w14:paraId="2203A5FB"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691</w:t>
            </w:r>
          </w:p>
        </w:tc>
      </w:tr>
      <w:tr w:rsidR="008043FF" w:rsidRPr="008043FF" w14:paraId="21165989" w14:textId="77777777" w:rsidTr="008043FF">
        <w:trPr>
          <w:trHeight w:val="255"/>
          <w:jc w:val="center"/>
        </w:trPr>
        <w:tc>
          <w:tcPr>
            <w:tcW w:w="2162" w:type="dxa"/>
            <w:tcBorders>
              <w:top w:val="nil"/>
              <w:left w:val="nil"/>
              <w:bottom w:val="nil"/>
              <w:right w:val="nil"/>
            </w:tcBorders>
            <w:shd w:val="clear" w:color="auto" w:fill="FCE4D6"/>
            <w:vAlign w:val="center"/>
          </w:tcPr>
          <w:p w14:paraId="76C3CD80"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Particle size</w:t>
            </w:r>
          </w:p>
        </w:tc>
        <w:tc>
          <w:tcPr>
            <w:tcW w:w="1420" w:type="dxa"/>
            <w:vMerge/>
            <w:tcBorders>
              <w:top w:val="nil"/>
              <w:left w:val="nil"/>
              <w:bottom w:val="nil"/>
              <w:right w:val="nil"/>
            </w:tcBorders>
            <w:shd w:val="clear" w:color="auto" w:fill="auto"/>
            <w:vAlign w:val="center"/>
          </w:tcPr>
          <w:p w14:paraId="50AFA42E" w14:textId="77777777" w:rsidR="008043FF" w:rsidRPr="008043FF" w:rsidRDefault="008043FF" w:rsidP="00851009">
            <w:pPr>
              <w:widowControl w:val="0"/>
              <w:pBdr>
                <w:top w:val="nil"/>
                <w:left w:val="nil"/>
                <w:bottom w:val="nil"/>
                <w:right w:val="nil"/>
                <w:between w:val="nil"/>
              </w:pBdr>
              <w:spacing w:line="276" w:lineRule="auto"/>
              <w:rPr>
                <w:rFonts w:eastAsia="Arial" w:cs="Times New Roman"/>
                <w:color w:val="000000"/>
                <w:szCs w:val="24"/>
              </w:rPr>
            </w:pPr>
          </w:p>
        </w:tc>
        <w:tc>
          <w:tcPr>
            <w:tcW w:w="1805" w:type="dxa"/>
            <w:tcBorders>
              <w:top w:val="nil"/>
              <w:left w:val="nil"/>
              <w:bottom w:val="nil"/>
              <w:right w:val="nil"/>
            </w:tcBorders>
            <w:shd w:val="clear" w:color="auto" w:fill="FCE4D6"/>
            <w:vAlign w:val="center"/>
          </w:tcPr>
          <w:p w14:paraId="7D3A67AD" w14:textId="77777777" w:rsidR="008043FF" w:rsidRPr="008043FF" w:rsidRDefault="008043FF" w:rsidP="00851009">
            <w:pPr>
              <w:jc w:val="center"/>
              <w:rPr>
                <w:rFonts w:eastAsia="Arial" w:cs="Times New Roman"/>
                <w:szCs w:val="24"/>
              </w:rPr>
            </w:pPr>
            <w:r w:rsidRPr="008043FF">
              <w:rPr>
                <w:rFonts w:eastAsia="Arial" w:cs="Times New Roman"/>
                <w:i/>
                <w:szCs w:val="24"/>
              </w:rPr>
              <w:t>r</w:t>
            </w:r>
            <w:r w:rsidRPr="008043FF">
              <w:rPr>
                <w:rFonts w:eastAsia="Arial" w:cs="Times New Roman"/>
                <w:szCs w:val="24"/>
              </w:rPr>
              <w:t xml:space="preserve"> = -0.00</w:t>
            </w:r>
            <w:r w:rsidRPr="008043FF">
              <w:rPr>
                <w:rFonts w:eastAsia="Arial" w:cs="Times New Roman"/>
                <w:i/>
                <w:szCs w:val="24"/>
              </w:rPr>
              <w:t>s</w:t>
            </w:r>
            <w:r w:rsidRPr="008043FF">
              <w:rPr>
                <w:rFonts w:eastAsia="Arial" w:cs="Times New Roman"/>
                <w:szCs w:val="24"/>
              </w:rPr>
              <w:t xml:space="preserve"> + 87.19</w:t>
            </w:r>
          </w:p>
        </w:tc>
        <w:tc>
          <w:tcPr>
            <w:tcW w:w="1382" w:type="dxa"/>
            <w:tcBorders>
              <w:top w:val="nil"/>
              <w:left w:val="nil"/>
              <w:bottom w:val="nil"/>
              <w:right w:val="nil"/>
            </w:tcBorders>
            <w:shd w:val="clear" w:color="auto" w:fill="FCE4D6"/>
            <w:vAlign w:val="center"/>
          </w:tcPr>
          <w:p w14:paraId="44A8586D" w14:textId="77777777" w:rsidR="008043FF" w:rsidRPr="008043FF" w:rsidRDefault="008043FF" w:rsidP="00851009">
            <w:pPr>
              <w:jc w:val="center"/>
              <w:rPr>
                <w:rFonts w:eastAsia="Arial" w:cs="Times New Roman"/>
                <w:szCs w:val="24"/>
              </w:rPr>
            </w:pPr>
            <w:r w:rsidRPr="008043FF">
              <w:rPr>
                <w:rFonts w:eastAsia="Arial" w:cs="Times New Roman"/>
                <w:szCs w:val="24"/>
              </w:rPr>
              <w:t>0.0037</w:t>
            </w:r>
          </w:p>
        </w:tc>
        <w:tc>
          <w:tcPr>
            <w:tcW w:w="701" w:type="dxa"/>
            <w:tcBorders>
              <w:top w:val="nil"/>
              <w:left w:val="nil"/>
              <w:bottom w:val="nil"/>
              <w:right w:val="nil"/>
            </w:tcBorders>
            <w:shd w:val="clear" w:color="auto" w:fill="FCE4D6"/>
            <w:vAlign w:val="center"/>
          </w:tcPr>
          <w:p w14:paraId="09551BC0"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691</w:t>
            </w:r>
          </w:p>
        </w:tc>
      </w:tr>
      <w:tr w:rsidR="008043FF" w:rsidRPr="008043FF" w14:paraId="4F8A9997" w14:textId="77777777" w:rsidTr="008043FF">
        <w:trPr>
          <w:trHeight w:val="255"/>
          <w:jc w:val="center"/>
        </w:trPr>
        <w:tc>
          <w:tcPr>
            <w:tcW w:w="2162" w:type="dxa"/>
            <w:tcBorders>
              <w:top w:val="nil"/>
              <w:left w:val="nil"/>
              <w:bottom w:val="nil"/>
              <w:right w:val="nil"/>
            </w:tcBorders>
            <w:shd w:val="clear" w:color="auto" w:fill="auto"/>
            <w:vAlign w:val="center"/>
          </w:tcPr>
          <w:p w14:paraId="7175ACDD"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lastRenderedPageBreak/>
              <w:t>Adsorption time</w:t>
            </w:r>
          </w:p>
        </w:tc>
        <w:tc>
          <w:tcPr>
            <w:tcW w:w="1420" w:type="dxa"/>
            <w:vMerge/>
            <w:tcBorders>
              <w:top w:val="nil"/>
              <w:left w:val="nil"/>
              <w:bottom w:val="nil"/>
              <w:right w:val="nil"/>
            </w:tcBorders>
            <w:shd w:val="clear" w:color="auto" w:fill="auto"/>
            <w:vAlign w:val="center"/>
          </w:tcPr>
          <w:p w14:paraId="4A75A128" w14:textId="77777777" w:rsidR="008043FF" w:rsidRPr="008043FF" w:rsidRDefault="008043FF" w:rsidP="00851009">
            <w:pPr>
              <w:widowControl w:val="0"/>
              <w:pBdr>
                <w:top w:val="nil"/>
                <w:left w:val="nil"/>
                <w:bottom w:val="nil"/>
                <w:right w:val="nil"/>
                <w:between w:val="nil"/>
              </w:pBdr>
              <w:spacing w:line="276" w:lineRule="auto"/>
              <w:rPr>
                <w:rFonts w:eastAsia="Arial" w:cs="Times New Roman"/>
                <w:color w:val="000000"/>
                <w:szCs w:val="24"/>
              </w:rPr>
            </w:pPr>
          </w:p>
        </w:tc>
        <w:tc>
          <w:tcPr>
            <w:tcW w:w="1805" w:type="dxa"/>
            <w:tcBorders>
              <w:top w:val="nil"/>
              <w:left w:val="nil"/>
              <w:bottom w:val="nil"/>
              <w:right w:val="nil"/>
            </w:tcBorders>
            <w:shd w:val="clear" w:color="auto" w:fill="auto"/>
            <w:vAlign w:val="center"/>
          </w:tcPr>
          <w:p w14:paraId="1DB45393" w14:textId="77777777" w:rsidR="008043FF" w:rsidRPr="008043FF" w:rsidRDefault="008043FF" w:rsidP="00851009">
            <w:pPr>
              <w:jc w:val="center"/>
              <w:rPr>
                <w:rFonts w:eastAsia="Arial" w:cs="Times New Roman"/>
                <w:color w:val="000000"/>
                <w:szCs w:val="24"/>
              </w:rPr>
            </w:pPr>
            <w:r w:rsidRPr="008043FF">
              <w:rPr>
                <w:rFonts w:eastAsia="Arial" w:cs="Times New Roman"/>
                <w:i/>
                <w:color w:val="000000"/>
                <w:szCs w:val="24"/>
              </w:rPr>
              <w:t>r</w:t>
            </w:r>
            <w:r w:rsidRPr="008043FF">
              <w:rPr>
                <w:rFonts w:eastAsia="Arial" w:cs="Times New Roman"/>
                <w:color w:val="000000"/>
                <w:szCs w:val="24"/>
              </w:rPr>
              <w:t xml:space="preserve"> = 0.01</w:t>
            </w:r>
            <w:r w:rsidRPr="008043FF">
              <w:rPr>
                <w:rFonts w:eastAsia="Arial" w:cs="Times New Roman"/>
                <w:i/>
                <w:color w:val="000000"/>
                <w:szCs w:val="24"/>
              </w:rPr>
              <w:t>t</w:t>
            </w:r>
            <w:r w:rsidRPr="008043FF">
              <w:rPr>
                <w:rFonts w:eastAsia="Arial" w:cs="Times New Roman"/>
                <w:color w:val="000000"/>
                <w:szCs w:val="24"/>
              </w:rPr>
              <w:t xml:space="preserve"> + 85.54</w:t>
            </w:r>
          </w:p>
        </w:tc>
        <w:tc>
          <w:tcPr>
            <w:tcW w:w="1382" w:type="dxa"/>
            <w:tcBorders>
              <w:top w:val="nil"/>
              <w:left w:val="nil"/>
              <w:bottom w:val="nil"/>
              <w:right w:val="nil"/>
            </w:tcBorders>
            <w:shd w:val="clear" w:color="auto" w:fill="auto"/>
            <w:vAlign w:val="center"/>
          </w:tcPr>
          <w:p w14:paraId="29F6F24A"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0.0141</w:t>
            </w:r>
          </w:p>
        </w:tc>
        <w:tc>
          <w:tcPr>
            <w:tcW w:w="701" w:type="dxa"/>
            <w:tcBorders>
              <w:top w:val="nil"/>
              <w:left w:val="nil"/>
              <w:bottom w:val="nil"/>
              <w:right w:val="nil"/>
            </w:tcBorders>
            <w:shd w:val="clear" w:color="auto" w:fill="auto"/>
            <w:vAlign w:val="center"/>
          </w:tcPr>
          <w:p w14:paraId="01B9CA18"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691</w:t>
            </w:r>
          </w:p>
        </w:tc>
      </w:tr>
      <w:tr w:rsidR="008043FF" w:rsidRPr="008043FF" w14:paraId="317886F0" w14:textId="77777777" w:rsidTr="008043FF">
        <w:trPr>
          <w:trHeight w:val="300"/>
          <w:jc w:val="center"/>
        </w:trPr>
        <w:tc>
          <w:tcPr>
            <w:tcW w:w="2162" w:type="dxa"/>
            <w:tcBorders>
              <w:top w:val="single" w:sz="4" w:space="0" w:color="000000"/>
              <w:left w:val="nil"/>
              <w:bottom w:val="nil"/>
              <w:right w:val="nil"/>
            </w:tcBorders>
            <w:shd w:val="clear" w:color="auto" w:fill="FCE4D6"/>
            <w:vAlign w:val="center"/>
          </w:tcPr>
          <w:p w14:paraId="13330968"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Particle concentration</w:t>
            </w:r>
          </w:p>
        </w:tc>
        <w:tc>
          <w:tcPr>
            <w:tcW w:w="1420" w:type="dxa"/>
            <w:vMerge w:val="restart"/>
            <w:tcBorders>
              <w:top w:val="single" w:sz="4" w:space="0" w:color="000000"/>
              <w:left w:val="nil"/>
              <w:bottom w:val="nil"/>
              <w:right w:val="nil"/>
            </w:tcBorders>
            <w:shd w:val="clear" w:color="auto" w:fill="FCE4D6"/>
            <w:vAlign w:val="center"/>
          </w:tcPr>
          <w:p w14:paraId="27FC9334"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Magnetite</w:t>
            </w:r>
          </w:p>
        </w:tc>
        <w:tc>
          <w:tcPr>
            <w:tcW w:w="1805" w:type="dxa"/>
            <w:tcBorders>
              <w:top w:val="single" w:sz="4" w:space="0" w:color="000000"/>
              <w:left w:val="nil"/>
              <w:bottom w:val="nil"/>
              <w:right w:val="nil"/>
            </w:tcBorders>
            <w:shd w:val="clear" w:color="auto" w:fill="FCE4D6"/>
            <w:vAlign w:val="center"/>
          </w:tcPr>
          <w:p w14:paraId="1FA8031D" w14:textId="77777777" w:rsidR="008043FF" w:rsidRPr="008043FF" w:rsidRDefault="008043FF" w:rsidP="00851009">
            <w:pPr>
              <w:jc w:val="center"/>
              <w:rPr>
                <w:rFonts w:eastAsia="Arial" w:cs="Times New Roman"/>
                <w:color w:val="000000"/>
                <w:szCs w:val="24"/>
              </w:rPr>
            </w:pPr>
            <w:r w:rsidRPr="008043FF">
              <w:rPr>
                <w:rFonts w:eastAsia="Arial" w:cs="Times New Roman"/>
                <w:i/>
                <w:color w:val="000000"/>
                <w:szCs w:val="24"/>
              </w:rPr>
              <w:t>r</w:t>
            </w:r>
            <w:r w:rsidRPr="008043FF">
              <w:rPr>
                <w:rFonts w:eastAsia="Arial" w:cs="Times New Roman"/>
                <w:color w:val="000000"/>
                <w:szCs w:val="24"/>
              </w:rPr>
              <w:t xml:space="preserve"> = -0.05</w:t>
            </w:r>
            <w:r w:rsidRPr="008043FF">
              <w:rPr>
                <w:rFonts w:eastAsia="Arial" w:cs="Times New Roman"/>
                <w:i/>
                <w:color w:val="000000"/>
                <w:szCs w:val="24"/>
              </w:rPr>
              <w:t>c</w:t>
            </w:r>
            <w:r w:rsidRPr="008043FF">
              <w:rPr>
                <w:rFonts w:eastAsia="Arial" w:cs="Times New Roman"/>
                <w:color w:val="000000"/>
                <w:szCs w:val="24"/>
              </w:rPr>
              <w:t xml:space="preserve"> + 83.15</w:t>
            </w:r>
          </w:p>
        </w:tc>
        <w:tc>
          <w:tcPr>
            <w:tcW w:w="1382" w:type="dxa"/>
            <w:tcBorders>
              <w:top w:val="single" w:sz="4" w:space="0" w:color="000000"/>
              <w:left w:val="nil"/>
              <w:bottom w:val="nil"/>
              <w:right w:val="nil"/>
            </w:tcBorders>
            <w:shd w:val="clear" w:color="auto" w:fill="FCE4D6"/>
            <w:vAlign w:val="center"/>
          </w:tcPr>
          <w:p w14:paraId="0B8C457B"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0.0059</w:t>
            </w:r>
          </w:p>
        </w:tc>
        <w:tc>
          <w:tcPr>
            <w:tcW w:w="701" w:type="dxa"/>
            <w:tcBorders>
              <w:top w:val="single" w:sz="4" w:space="0" w:color="000000"/>
              <w:left w:val="nil"/>
              <w:bottom w:val="nil"/>
              <w:right w:val="nil"/>
            </w:tcBorders>
            <w:shd w:val="clear" w:color="auto" w:fill="FCE4D6"/>
            <w:vAlign w:val="center"/>
          </w:tcPr>
          <w:p w14:paraId="1F524046"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437</w:t>
            </w:r>
          </w:p>
        </w:tc>
      </w:tr>
      <w:tr w:rsidR="008043FF" w:rsidRPr="008043FF" w14:paraId="456E04D0" w14:textId="77777777" w:rsidTr="008043FF">
        <w:trPr>
          <w:trHeight w:val="300"/>
          <w:jc w:val="center"/>
        </w:trPr>
        <w:tc>
          <w:tcPr>
            <w:tcW w:w="2162" w:type="dxa"/>
            <w:tcBorders>
              <w:top w:val="nil"/>
              <w:left w:val="nil"/>
              <w:bottom w:val="nil"/>
              <w:right w:val="nil"/>
            </w:tcBorders>
            <w:shd w:val="clear" w:color="auto" w:fill="auto"/>
            <w:vAlign w:val="center"/>
          </w:tcPr>
          <w:p w14:paraId="77DD5FEE"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Particle size</w:t>
            </w:r>
          </w:p>
        </w:tc>
        <w:tc>
          <w:tcPr>
            <w:tcW w:w="1420" w:type="dxa"/>
            <w:vMerge/>
            <w:tcBorders>
              <w:top w:val="single" w:sz="4" w:space="0" w:color="000000"/>
              <w:left w:val="nil"/>
              <w:bottom w:val="nil"/>
              <w:right w:val="nil"/>
            </w:tcBorders>
            <w:shd w:val="clear" w:color="auto" w:fill="FCE4D6"/>
            <w:vAlign w:val="center"/>
          </w:tcPr>
          <w:p w14:paraId="02B616E4" w14:textId="77777777" w:rsidR="008043FF" w:rsidRPr="008043FF" w:rsidRDefault="008043FF" w:rsidP="00851009">
            <w:pPr>
              <w:widowControl w:val="0"/>
              <w:pBdr>
                <w:top w:val="nil"/>
                <w:left w:val="nil"/>
                <w:bottom w:val="nil"/>
                <w:right w:val="nil"/>
                <w:between w:val="nil"/>
              </w:pBdr>
              <w:spacing w:line="276" w:lineRule="auto"/>
              <w:rPr>
                <w:rFonts w:eastAsia="Arial" w:cs="Times New Roman"/>
                <w:color w:val="000000"/>
                <w:szCs w:val="24"/>
              </w:rPr>
            </w:pPr>
          </w:p>
        </w:tc>
        <w:tc>
          <w:tcPr>
            <w:tcW w:w="1805" w:type="dxa"/>
            <w:tcBorders>
              <w:top w:val="nil"/>
              <w:left w:val="nil"/>
              <w:bottom w:val="nil"/>
              <w:right w:val="nil"/>
            </w:tcBorders>
            <w:shd w:val="clear" w:color="auto" w:fill="auto"/>
            <w:vAlign w:val="center"/>
          </w:tcPr>
          <w:p w14:paraId="1E98CBD2" w14:textId="77777777" w:rsidR="008043FF" w:rsidRPr="008043FF" w:rsidRDefault="008043FF" w:rsidP="00851009">
            <w:pPr>
              <w:jc w:val="center"/>
              <w:rPr>
                <w:rFonts w:eastAsia="Arial" w:cs="Times New Roman"/>
                <w:color w:val="000000"/>
                <w:szCs w:val="24"/>
              </w:rPr>
            </w:pPr>
            <w:r w:rsidRPr="008043FF">
              <w:rPr>
                <w:rFonts w:eastAsia="Arial" w:cs="Times New Roman"/>
                <w:i/>
                <w:color w:val="000000"/>
                <w:szCs w:val="24"/>
              </w:rPr>
              <w:t>r</w:t>
            </w:r>
            <w:r w:rsidRPr="008043FF">
              <w:rPr>
                <w:rFonts w:eastAsia="Arial" w:cs="Times New Roman"/>
                <w:color w:val="000000"/>
                <w:szCs w:val="24"/>
              </w:rPr>
              <w:t xml:space="preserve"> = 0.01</w:t>
            </w:r>
            <w:r w:rsidRPr="008043FF">
              <w:rPr>
                <w:rFonts w:eastAsia="Arial" w:cs="Times New Roman"/>
                <w:i/>
                <w:color w:val="000000"/>
                <w:szCs w:val="24"/>
              </w:rPr>
              <w:t>s</w:t>
            </w:r>
            <w:r w:rsidRPr="008043FF">
              <w:rPr>
                <w:rFonts w:eastAsia="Arial" w:cs="Times New Roman"/>
                <w:color w:val="000000"/>
                <w:szCs w:val="24"/>
              </w:rPr>
              <w:t xml:space="preserve"> + 81.04</w:t>
            </w:r>
          </w:p>
        </w:tc>
        <w:tc>
          <w:tcPr>
            <w:tcW w:w="1382" w:type="dxa"/>
            <w:tcBorders>
              <w:top w:val="nil"/>
              <w:left w:val="nil"/>
              <w:bottom w:val="nil"/>
              <w:right w:val="nil"/>
            </w:tcBorders>
            <w:shd w:val="clear" w:color="auto" w:fill="auto"/>
            <w:vAlign w:val="center"/>
          </w:tcPr>
          <w:p w14:paraId="66D00A76"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0.0107</w:t>
            </w:r>
          </w:p>
        </w:tc>
        <w:tc>
          <w:tcPr>
            <w:tcW w:w="701" w:type="dxa"/>
            <w:tcBorders>
              <w:top w:val="nil"/>
              <w:left w:val="nil"/>
              <w:bottom w:val="nil"/>
              <w:right w:val="nil"/>
            </w:tcBorders>
            <w:shd w:val="clear" w:color="auto" w:fill="auto"/>
            <w:vAlign w:val="center"/>
          </w:tcPr>
          <w:p w14:paraId="562E332C"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437</w:t>
            </w:r>
          </w:p>
        </w:tc>
      </w:tr>
      <w:tr w:rsidR="008043FF" w:rsidRPr="008043FF" w14:paraId="2452DD91" w14:textId="77777777" w:rsidTr="008043FF">
        <w:trPr>
          <w:trHeight w:val="300"/>
          <w:jc w:val="center"/>
        </w:trPr>
        <w:tc>
          <w:tcPr>
            <w:tcW w:w="2162" w:type="dxa"/>
            <w:tcBorders>
              <w:top w:val="nil"/>
              <w:left w:val="nil"/>
              <w:bottom w:val="nil"/>
              <w:right w:val="nil"/>
            </w:tcBorders>
            <w:shd w:val="clear" w:color="auto" w:fill="FCE4D6"/>
            <w:vAlign w:val="center"/>
          </w:tcPr>
          <w:p w14:paraId="28BB73A2"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Adsorption time</w:t>
            </w:r>
          </w:p>
        </w:tc>
        <w:tc>
          <w:tcPr>
            <w:tcW w:w="1420" w:type="dxa"/>
            <w:vMerge/>
            <w:tcBorders>
              <w:top w:val="single" w:sz="4" w:space="0" w:color="000000"/>
              <w:left w:val="nil"/>
              <w:bottom w:val="nil"/>
              <w:right w:val="nil"/>
            </w:tcBorders>
            <w:shd w:val="clear" w:color="auto" w:fill="FCE4D6"/>
            <w:vAlign w:val="center"/>
          </w:tcPr>
          <w:p w14:paraId="3A4FE00C" w14:textId="77777777" w:rsidR="008043FF" w:rsidRPr="008043FF" w:rsidRDefault="008043FF" w:rsidP="00851009">
            <w:pPr>
              <w:widowControl w:val="0"/>
              <w:pBdr>
                <w:top w:val="nil"/>
                <w:left w:val="nil"/>
                <w:bottom w:val="nil"/>
                <w:right w:val="nil"/>
                <w:between w:val="nil"/>
              </w:pBdr>
              <w:spacing w:line="276" w:lineRule="auto"/>
              <w:rPr>
                <w:rFonts w:eastAsia="Arial" w:cs="Times New Roman"/>
                <w:color w:val="000000"/>
                <w:szCs w:val="24"/>
              </w:rPr>
            </w:pPr>
          </w:p>
        </w:tc>
        <w:tc>
          <w:tcPr>
            <w:tcW w:w="1805" w:type="dxa"/>
            <w:tcBorders>
              <w:top w:val="nil"/>
              <w:left w:val="nil"/>
              <w:bottom w:val="nil"/>
              <w:right w:val="nil"/>
            </w:tcBorders>
            <w:shd w:val="clear" w:color="auto" w:fill="FCE4D6"/>
            <w:vAlign w:val="center"/>
          </w:tcPr>
          <w:p w14:paraId="2553102A"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r = -0.06</w:t>
            </w:r>
            <w:r w:rsidRPr="008043FF">
              <w:rPr>
                <w:rFonts w:eastAsia="Arial" w:cs="Times New Roman"/>
                <w:i/>
                <w:color w:val="000000"/>
                <w:szCs w:val="24"/>
              </w:rPr>
              <w:t>t</w:t>
            </w:r>
            <w:r w:rsidRPr="008043FF">
              <w:rPr>
                <w:rFonts w:eastAsia="Arial" w:cs="Times New Roman"/>
                <w:color w:val="000000"/>
                <w:szCs w:val="24"/>
              </w:rPr>
              <w:t xml:space="preserve"> + 83.82</w:t>
            </w:r>
          </w:p>
        </w:tc>
        <w:tc>
          <w:tcPr>
            <w:tcW w:w="1382" w:type="dxa"/>
            <w:tcBorders>
              <w:top w:val="nil"/>
              <w:left w:val="nil"/>
              <w:bottom w:val="nil"/>
              <w:right w:val="nil"/>
            </w:tcBorders>
            <w:shd w:val="clear" w:color="auto" w:fill="FCE4D6"/>
            <w:vAlign w:val="center"/>
          </w:tcPr>
          <w:p w14:paraId="7E9FF2FF"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0.0049</w:t>
            </w:r>
          </w:p>
        </w:tc>
        <w:tc>
          <w:tcPr>
            <w:tcW w:w="701" w:type="dxa"/>
            <w:tcBorders>
              <w:top w:val="nil"/>
              <w:left w:val="nil"/>
              <w:bottom w:val="nil"/>
              <w:right w:val="nil"/>
            </w:tcBorders>
            <w:shd w:val="clear" w:color="auto" w:fill="FCE4D6"/>
            <w:vAlign w:val="center"/>
          </w:tcPr>
          <w:p w14:paraId="593A1560"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437</w:t>
            </w:r>
          </w:p>
        </w:tc>
      </w:tr>
      <w:tr w:rsidR="008043FF" w:rsidRPr="008043FF" w14:paraId="19F8DECF" w14:textId="77777777" w:rsidTr="008043FF">
        <w:trPr>
          <w:trHeight w:val="255"/>
          <w:jc w:val="center"/>
        </w:trPr>
        <w:tc>
          <w:tcPr>
            <w:tcW w:w="2162" w:type="dxa"/>
            <w:tcBorders>
              <w:top w:val="single" w:sz="4" w:space="0" w:color="000000"/>
              <w:left w:val="nil"/>
              <w:bottom w:val="nil"/>
              <w:right w:val="nil"/>
            </w:tcBorders>
            <w:shd w:val="clear" w:color="auto" w:fill="auto"/>
            <w:vAlign w:val="center"/>
          </w:tcPr>
          <w:p w14:paraId="1A0AC76A"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Particle concentration</w:t>
            </w:r>
          </w:p>
        </w:tc>
        <w:tc>
          <w:tcPr>
            <w:tcW w:w="1420" w:type="dxa"/>
            <w:vMerge w:val="restart"/>
            <w:tcBorders>
              <w:top w:val="single" w:sz="4" w:space="0" w:color="000000"/>
              <w:left w:val="nil"/>
              <w:bottom w:val="single" w:sz="4" w:space="0" w:color="000000"/>
              <w:right w:val="nil"/>
            </w:tcBorders>
            <w:shd w:val="clear" w:color="auto" w:fill="auto"/>
            <w:vAlign w:val="center"/>
          </w:tcPr>
          <w:p w14:paraId="2A90E8C7"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Metallic oxides</w:t>
            </w:r>
          </w:p>
        </w:tc>
        <w:tc>
          <w:tcPr>
            <w:tcW w:w="1805" w:type="dxa"/>
            <w:tcBorders>
              <w:top w:val="single" w:sz="4" w:space="0" w:color="000000"/>
              <w:left w:val="nil"/>
              <w:bottom w:val="nil"/>
              <w:right w:val="nil"/>
            </w:tcBorders>
            <w:shd w:val="clear" w:color="auto" w:fill="auto"/>
            <w:vAlign w:val="center"/>
          </w:tcPr>
          <w:p w14:paraId="143EE7C6" w14:textId="77777777" w:rsidR="008043FF" w:rsidRPr="008043FF" w:rsidRDefault="008043FF" w:rsidP="00851009">
            <w:pPr>
              <w:jc w:val="center"/>
              <w:rPr>
                <w:rFonts w:eastAsia="Arial" w:cs="Times New Roman"/>
                <w:color w:val="000000"/>
                <w:szCs w:val="24"/>
              </w:rPr>
            </w:pPr>
            <w:r w:rsidRPr="008043FF">
              <w:rPr>
                <w:rFonts w:eastAsia="Arial" w:cs="Times New Roman"/>
                <w:i/>
                <w:color w:val="000000"/>
                <w:szCs w:val="24"/>
              </w:rPr>
              <w:t>r</w:t>
            </w:r>
            <w:r w:rsidRPr="008043FF">
              <w:rPr>
                <w:rFonts w:eastAsia="Arial" w:cs="Times New Roman"/>
                <w:color w:val="000000"/>
                <w:szCs w:val="24"/>
              </w:rPr>
              <w:t xml:space="preserve"> = 0.53</w:t>
            </w:r>
            <w:r w:rsidRPr="008043FF">
              <w:rPr>
                <w:rFonts w:eastAsia="Arial" w:cs="Times New Roman"/>
                <w:i/>
                <w:color w:val="000000"/>
                <w:szCs w:val="24"/>
              </w:rPr>
              <w:t>c</w:t>
            </w:r>
            <w:r w:rsidRPr="008043FF">
              <w:rPr>
                <w:rFonts w:eastAsia="Arial" w:cs="Times New Roman"/>
                <w:color w:val="000000"/>
                <w:szCs w:val="24"/>
              </w:rPr>
              <w:t xml:space="preserve"> + 94.63</w:t>
            </w:r>
          </w:p>
        </w:tc>
        <w:tc>
          <w:tcPr>
            <w:tcW w:w="1382" w:type="dxa"/>
            <w:tcBorders>
              <w:top w:val="single" w:sz="4" w:space="0" w:color="000000"/>
              <w:left w:val="nil"/>
              <w:bottom w:val="nil"/>
              <w:right w:val="nil"/>
            </w:tcBorders>
            <w:shd w:val="clear" w:color="auto" w:fill="auto"/>
            <w:vAlign w:val="center"/>
          </w:tcPr>
          <w:p w14:paraId="4C4E435D"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0.1165</w:t>
            </w:r>
          </w:p>
        </w:tc>
        <w:tc>
          <w:tcPr>
            <w:tcW w:w="701" w:type="dxa"/>
            <w:tcBorders>
              <w:top w:val="single" w:sz="4" w:space="0" w:color="000000"/>
              <w:left w:val="nil"/>
              <w:bottom w:val="nil"/>
              <w:right w:val="nil"/>
            </w:tcBorders>
            <w:shd w:val="clear" w:color="auto" w:fill="auto"/>
            <w:vAlign w:val="center"/>
          </w:tcPr>
          <w:p w14:paraId="717B159B"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226</w:t>
            </w:r>
          </w:p>
        </w:tc>
      </w:tr>
      <w:tr w:rsidR="008043FF" w:rsidRPr="008043FF" w14:paraId="468131BE" w14:textId="77777777" w:rsidTr="008043FF">
        <w:trPr>
          <w:trHeight w:val="255"/>
          <w:jc w:val="center"/>
        </w:trPr>
        <w:tc>
          <w:tcPr>
            <w:tcW w:w="2162" w:type="dxa"/>
            <w:tcBorders>
              <w:top w:val="nil"/>
              <w:left w:val="nil"/>
              <w:bottom w:val="nil"/>
              <w:right w:val="nil"/>
            </w:tcBorders>
            <w:shd w:val="clear" w:color="auto" w:fill="FCE4D6"/>
            <w:vAlign w:val="center"/>
          </w:tcPr>
          <w:p w14:paraId="7B887CA5"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Particle size</w:t>
            </w:r>
          </w:p>
        </w:tc>
        <w:tc>
          <w:tcPr>
            <w:tcW w:w="1420" w:type="dxa"/>
            <w:vMerge/>
            <w:tcBorders>
              <w:top w:val="single" w:sz="4" w:space="0" w:color="000000"/>
              <w:left w:val="nil"/>
              <w:bottom w:val="single" w:sz="4" w:space="0" w:color="000000"/>
              <w:right w:val="nil"/>
            </w:tcBorders>
            <w:shd w:val="clear" w:color="auto" w:fill="auto"/>
            <w:vAlign w:val="center"/>
          </w:tcPr>
          <w:p w14:paraId="3E22B0CA" w14:textId="77777777" w:rsidR="008043FF" w:rsidRPr="008043FF" w:rsidRDefault="008043FF" w:rsidP="00851009">
            <w:pPr>
              <w:widowControl w:val="0"/>
              <w:pBdr>
                <w:top w:val="nil"/>
                <w:left w:val="nil"/>
                <w:bottom w:val="nil"/>
                <w:right w:val="nil"/>
                <w:between w:val="nil"/>
              </w:pBdr>
              <w:spacing w:line="276" w:lineRule="auto"/>
              <w:rPr>
                <w:rFonts w:eastAsia="Arial" w:cs="Times New Roman"/>
                <w:color w:val="000000"/>
                <w:szCs w:val="24"/>
              </w:rPr>
            </w:pPr>
          </w:p>
        </w:tc>
        <w:tc>
          <w:tcPr>
            <w:tcW w:w="1805" w:type="dxa"/>
            <w:tcBorders>
              <w:top w:val="nil"/>
              <w:left w:val="nil"/>
              <w:bottom w:val="nil"/>
              <w:right w:val="nil"/>
            </w:tcBorders>
            <w:shd w:val="clear" w:color="auto" w:fill="FCE4D6"/>
            <w:vAlign w:val="center"/>
          </w:tcPr>
          <w:p w14:paraId="53E50FF8" w14:textId="77777777" w:rsidR="008043FF" w:rsidRPr="008043FF" w:rsidRDefault="008043FF" w:rsidP="00851009">
            <w:pPr>
              <w:jc w:val="center"/>
              <w:rPr>
                <w:rFonts w:eastAsia="Arial" w:cs="Times New Roman"/>
                <w:color w:val="000000"/>
                <w:szCs w:val="24"/>
              </w:rPr>
            </w:pPr>
            <w:r w:rsidRPr="008043FF">
              <w:rPr>
                <w:rFonts w:eastAsia="Arial" w:cs="Times New Roman"/>
                <w:i/>
                <w:color w:val="000000"/>
                <w:szCs w:val="24"/>
              </w:rPr>
              <w:t>r</w:t>
            </w:r>
            <w:r w:rsidRPr="008043FF">
              <w:rPr>
                <w:rFonts w:eastAsia="Arial" w:cs="Times New Roman"/>
                <w:color w:val="000000"/>
                <w:szCs w:val="24"/>
              </w:rPr>
              <w:t xml:space="preserve"> = 0.00</w:t>
            </w:r>
            <w:r w:rsidRPr="008043FF">
              <w:rPr>
                <w:rFonts w:eastAsia="Arial" w:cs="Times New Roman"/>
                <w:i/>
                <w:color w:val="000000"/>
                <w:szCs w:val="24"/>
              </w:rPr>
              <w:t>s</w:t>
            </w:r>
            <w:r w:rsidRPr="008043FF">
              <w:rPr>
                <w:rFonts w:eastAsia="Arial" w:cs="Times New Roman"/>
                <w:color w:val="000000"/>
                <w:szCs w:val="24"/>
              </w:rPr>
              <w:t xml:space="preserve"> + 94.03</w:t>
            </w:r>
          </w:p>
        </w:tc>
        <w:tc>
          <w:tcPr>
            <w:tcW w:w="1382" w:type="dxa"/>
            <w:tcBorders>
              <w:top w:val="nil"/>
              <w:left w:val="nil"/>
              <w:bottom w:val="nil"/>
              <w:right w:val="nil"/>
            </w:tcBorders>
            <w:shd w:val="clear" w:color="auto" w:fill="FCE4D6"/>
            <w:vAlign w:val="center"/>
          </w:tcPr>
          <w:p w14:paraId="15A28E17"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0.0428</w:t>
            </w:r>
          </w:p>
        </w:tc>
        <w:tc>
          <w:tcPr>
            <w:tcW w:w="701" w:type="dxa"/>
            <w:tcBorders>
              <w:top w:val="nil"/>
              <w:left w:val="nil"/>
              <w:bottom w:val="nil"/>
              <w:right w:val="nil"/>
            </w:tcBorders>
            <w:shd w:val="clear" w:color="auto" w:fill="FCE4D6"/>
            <w:vAlign w:val="center"/>
          </w:tcPr>
          <w:p w14:paraId="1831B88A"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226</w:t>
            </w:r>
          </w:p>
        </w:tc>
      </w:tr>
      <w:tr w:rsidR="008043FF" w:rsidRPr="008043FF" w14:paraId="4FC99843" w14:textId="77777777" w:rsidTr="008043FF">
        <w:trPr>
          <w:trHeight w:val="285"/>
          <w:jc w:val="center"/>
        </w:trPr>
        <w:tc>
          <w:tcPr>
            <w:tcW w:w="2162" w:type="dxa"/>
            <w:tcBorders>
              <w:top w:val="nil"/>
              <w:left w:val="nil"/>
              <w:bottom w:val="single" w:sz="4" w:space="0" w:color="000000"/>
              <w:right w:val="nil"/>
            </w:tcBorders>
            <w:shd w:val="clear" w:color="auto" w:fill="auto"/>
            <w:vAlign w:val="center"/>
          </w:tcPr>
          <w:p w14:paraId="655E14EC"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Adsorption time</w:t>
            </w:r>
          </w:p>
        </w:tc>
        <w:tc>
          <w:tcPr>
            <w:tcW w:w="1420" w:type="dxa"/>
            <w:vMerge/>
            <w:tcBorders>
              <w:top w:val="single" w:sz="4" w:space="0" w:color="000000"/>
              <w:left w:val="nil"/>
              <w:bottom w:val="single" w:sz="4" w:space="0" w:color="000000"/>
              <w:right w:val="nil"/>
            </w:tcBorders>
            <w:shd w:val="clear" w:color="auto" w:fill="auto"/>
            <w:vAlign w:val="center"/>
          </w:tcPr>
          <w:p w14:paraId="655585D6" w14:textId="77777777" w:rsidR="008043FF" w:rsidRPr="008043FF" w:rsidRDefault="008043FF" w:rsidP="00851009">
            <w:pPr>
              <w:widowControl w:val="0"/>
              <w:pBdr>
                <w:top w:val="nil"/>
                <w:left w:val="nil"/>
                <w:bottom w:val="nil"/>
                <w:right w:val="nil"/>
                <w:between w:val="nil"/>
              </w:pBdr>
              <w:spacing w:line="276" w:lineRule="auto"/>
              <w:rPr>
                <w:rFonts w:eastAsia="Arial" w:cs="Times New Roman"/>
                <w:color w:val="000000"/>
                <w:szCs w:val="24"/>
              </w:rPr>
            </w:pPr>
          </w:p>
        </w:tc>
        <w:tc>
          <w:tcPr>
            <w:tcW w:w="1805" w:type="dxa"/>
            <w:tcBorders>
              <w:top w:val="nil"/>
              <w:left w:val="nil"/>
              <w:bottom w:val="single" w:sz="4" w:space="0" w:color="000000"/>
              <w:right w:val="nil"/>
            </w:tcBorders>
            <w:shd w:val="clear" w:color="auto" w:fill="auto"/>
            <w:vAlign w:val="center"/>
          </w:tcPr>
          <w:p w14:paraId="1CFC565C" w14:textId="77777777" w:rsidR="008043FF" w:rsidRPr="008043FF" w:rsidRDefault="008043FF" w:rsidP="00851009">
            <w:pPr>
              <w:jc w:val="center"/>
              <w:rPr>
                <w:rFonts w:eastAsia="Arial" w:cs="Times New Roman"/>
                <w:color w:val="000000"/>
                <w:szCs w:val="24"/>
              </w:rPr>
            </w:pPr>
            <w:r w:rsidRPr="008043FF">
              <w:rPr>
                <w:rFonts w:eastAsia="Arial" w:cs="Times New Roman"/>
                <w:i/>
                <w:color w:val="000000"/>
                <w:szCs w:val="24"/>
              </w:rPr>
              <w:t>r</w:t>
            </w:r>
            <w:r w:rsidRPr="008043FF">
              <w:rPr>
                <w:rFonts w:eastAsia="Arial" w:cs="Times New Roman"/>
                <w:color w:val="000000"/>
                <w:szCs w:val="24"/>
              </w:rPr>
              <w:t xml:space="preserve"> = -0.01</w:t>
            </w:r>
            <w:r w:rsidRPr="008043FF">
              <w:rPr>
                <w:rFonts w:eastAsia="Arial" w:cs="Times New Roman"/>
                <w:i/>
                <w:color w:val="000000"/>
                <w:szCs w:val="24"/>
              </w:rPr>
              <w:t>t</w:t>
            </w:r>
            <w:r w:rsidRPr="008043FF">
              <w:rPr>
                <w:rFonts w:eastAsia="Arial" w:cs="Times New Roman"/>
                <w:color w:val="000000"/>
                <w:szCs w:val="24"/>
              </w:rPr>
              <w:t xml:space="preserve"> + 95.84</w:t>
            </w:r>
          </w:p>
        </w:tc>
        <w:tc>
          <w:tcPr>
            <w:tcW w:w="1382" w:type="dxa"/>
            <w:tcBorders>
              <w:top w:val="nil"/>
              <w:left w:val="nil"/>
              <w:bottom w:val="single" w:sz="4" w:space="0" w:color="000000"/>
              <w:right w:val="nil"/>
            </w:tcBorders>
            <w:shd w:val="clear" w:color="auto" w:fill="auto"/>
            <w:vAlign w:val="center"/>
          </w:tcPr>
          <w:p w14:paraId="1789C551"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0.1570</w:t>
            </w:r>
          </w:p>
        </w:tc>
        <w:tc>
          <w:tcPr>
            <w:tcW w:w="701" w:type="dxa"/>
            <w:tcBorders>
              <w:top w:val="nil"/>
              <w:left w:val="nil"/>
              <w:bottom w:val="single" w:sz="4" w:space="0" w:color="000000"/>
              <w:right w:val="nil"/>
            </w:tcBorders>
            <w:shd w:val="clear" w:color="auto" w:fill="auto"/>
            <w:vAlign w:val="center"/>
          </w:tcPr>
          <w:p w14:paraId="1B636941"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226</w:t>
            </w:r>
          </w:p>
        </w:tc>
      </w:tr>
    </w:tbl>
    <w:p w14:paraId="477B15F5" w14:textId="0C69D565" w:rsidR="008043FF" w:rsidRDefault="008043FF" w:rsidP="008043FF">
      <w:r w:rsidRPr="008043FF">
        <w:rPr>
          <w:b/>
          <w:bCs/>
        </w:rPr>
        <w:t>Legend:</w:t>
      </w:r>
      <w:r w:rsidRPr="008043FF">
        <w:t xml:space="preserve"> r: recovery; c: concentration; t: adsorption time; and s: size.</w:t>
      </w:r>
    </w:p>
    <w:p w14:paraId="4A2F91DC" w14:textId="23776AF2" w:rsidR="008043FF" w:rsidRDefault="008043FF" w:rsidP="008043FF">
      <w:r w:rsidRPr="008043FF">
        <w:rPr>
          <w:b/>
          <w:bCs/>
        </w:rPr>
        <w:t>Supplementary Table 3.</w:t>
      </w:r>
      <w:r>
        <w:t xml:space="preserve"> </w:t>
      </w:r>
      <w:r w:rsidRPr="008043FF">
        <w:t>Linear regression of MNP concentration, size and adsorption time impact in EDC recovery rate.</w:t>
      </w:r>
    </w:p>
    <w:tbl>
      <w:tblPr>
        <w:tblW w:w="7830" w:type="dxa"/>
        <w:jc w:val="center"/>
        <w:tblLayout w:type="fixed"/>
        <w:tblLook w:val="0400" w:firstRow="0" w:lastRow="0" w:firstColumn="0" w:lastColumn="0" w:noHBand="0" w:noVBand="1"/>
      </w:tblPr>
      <w:tblGrid>
        <w:gridCol w:w="2164"/>
        <w:gridCol w:w="1616"/>
        <w:gridCol w:w="1749"/>
        <w:gridCol w:w="1390"/>
        <w:gridCol w:w="911"/>
      </w:tblGrid>
      <w:tr w:rsidR="008043FF" w:rsidRPr="008043FF" w14:paraId="67704FF2" w14:textId="77777777" w:rsidTr="008043FF">
        <w:trPr>
          <w:trHeight w:val="285"/>
          <w:jc w:val="center"/>
        </w:trPr>
        <w:tc>
          <w:tcPr>
            <w:tcW w:w="2164" w:type="dxa"/>
            <w:tcBorders>
              <w:top w:val="single" w:sz="4" w:space="0" w:color="000000"/>
              <w:left w:val="nil"/>
              <w:bottom w:val="single" w:sz="4" w:space="0" w:color="000000"/>
              <w:right w:val="nil"/>
            </w:tcBorders>
            <w:shd w:val="clear" w:color="auto" w:fill="F4B084"/>
            <w:vAlign w:val="center"/>
          </w:tcPr>
          <w:p w14:paraId="422044B3" w14:textId="77777777" w:rsidR="008043FF" w:rsidRPr="008043FF" w:rsidRDefault="008043FF" w:rsidP="00851009">
            <w:pPr>
              <w:jc w:val="center"/>
              <w:rPr>
                <w:rFonts w:eastAsia="Arial" w:cs="Times New Roman"/>
                <w:b/>
                <w:color w:val="000000"/>
                <w:szCs w:val="24"/>
              </w:rPr>
            </w:pPr>
            <w:r w:rsidRPr="008043FF">
              <w:rPr>
                <w:rFonts w:eastAsia="Arial" w:cs="Times New Roman"/>
                <w:b/>
                <w:color w:val="000000"/>
                <w:szCs w:val="24"/>
              </w:rPr>
              <w:t>EDC</w:t>
            </w:r>
          </w:p>
        </w:tc>
        <w:tc>
          <w:tcPr>
            <w:tcW w:w="1616" w:type="dxa"/>
            <w:tcBorders>
              <w:top w:val="single" w:sz="4" w:space="0" w:color="000000"/>
              <w:left w:val="nil"/>
              <w:bottom w:val="single" w:sz="4" w:space="0" w:color="000000"/>
              <w:right w:val="nil"/>
            </w:tcBorders>
            <w:shd w:val="clear" w:color="auto" w:fill="F4B084"/>
            <w:vAlign w:val="center"/>
          </w:tcPr>
          <w:p w14:paraId="6AF85480" w14:textId="77777777" w:rsidR="008043FF" w:rsidRPr="008043FF" w:rsidRDefault="008043FF" w:rsidP="00851009">
            <w:pPr>
              <w:jc w:val="center"/>
              <w:rPr>
                <w:rFonts w:eastAsia="Arial" w:cs="Times New Roman"/>
                <w:b/>
                <w:color w:val="000000"/>
                <w:szCs w:val="24"/>
              </w:rPr>
            </w:pPr>
            <w:r w:rsidRPr="008043FF">
              <w:rPr>
                <w:rFonts w:eastAsia="Arial" w:cs="Times New Roman"/>
                <w:b/>
                <w:color w:val="000000"/>
                <w:szCs w:val="24"/>
              </w:rPr>
              <w:t>Category</w:t>
            </w:r>
          </w:p>
        </w:tc>
        <w:tc>
          <w:tcPr>
            <w:tcW w:w="1749" w:type="dxa"/>
            <w:tcBorders>
              <w:top w:val="single" w:sz="4" w:space="0" w:color="000000"/>
              <w:left w:val="nil"/>
              <w:bottom w:val="single" w:sz="4" w:space="0" w:color="000000"/>
              <w:right w:val="nil"/>
            </w:tcBorders>
            <w:shd w:val="clear" w:color="auto" w:fill="F4B084"/>
            <w:vAlign w:val="center"/>
          </w:tcPr>
          <w:p w14:paraId="53CEABA8" w14:textId="77777777" w:rsidR="008043FF" w:rsidRPr="008043FF" w:rsidRDefault="008043FF" w:rsidP="00851009">
            <w:pPr>
              <w:jc w:val="center"/>
              <w:rPr>
                <w:rFonts w:eastAsia="Arial" w:cs="Times New Roman"/>
                <w:b/>
                <w:color w:val="000000"/>
                <w:szCs w:val="24"/>
              </w:rPr>
            </w:pPr>
            <w:r w:rsidRPr="008043FF">
              <w:rPr>
                <w:rFonts w:eastAsia="Arial" w:cs="Times New Roman"/>
                <w:b/>
                <w:color w:val="000000"/>
                <w:szCs w:val="24"/>
              </w:rPr>
              <w:t>Function</w:t>
            </w:r>
          </w:p>
        </w:tc>
        <w:tc>
          <w:tcPr>
            <w:tcW w:w="1390" w:type="dxa"/>
            <w:tcBorders>
              <w:top w:val="single" w:sz="4" w:space="0" w:color="000000"/>
              <w:left w:val="nil"/>
              <w:bottom w:val="single" w:sz="4" w:space="0" w:color="000000"/>
              <w:right w:val="nil"/>
            </w:tcBorders>
            <w:shd w:val="clear" w:color="auto" w:fill="F4B084"/>
            <w:vAlign w:val="center"/>
          </w:tcPr>
          <w:p w14:paraId="3A9C414B" w14:textId="77777777" w:rsidR="008043FF" w:rsidRPr="008043FF" w:rsidRDefault="008043FF" w:rsidP="00851009">
            <w:pPr>
              <w:jc w:val="center"/>
              <w:rPr>
                <w:rFonts w:eastAsia="Arial" w:cs="Times New Roman"/>
                <w:b/>
                <w:color w:val="000000"/>
                <w:szCs w:val="24"/>
              </w:rPr>
            </w:pPr>
            <w:r w:rsidRPr="008043FF">
              <w:rPr>
                <w:rFonts w:eastAsia="Arial" w:cs="Times New Roman"/>
                <w:b/>
                <w:color w:val="000000"/>
                <w:szCs w:val="24"/>
              </w:rPr>
              <w:t>Adjusted R</w:t>
            </w:r>
            <w:r w:rsidRPr="008043FF">
              <w:rPr>
                <w:rFonts w:eastAsia="Arial" w:cs="Times New Roman"/>
                <w:b/>
                <w:color w:val="000000"/>
                <w:szCs w:val="24"/>
                <w:vertAlign w:val="superscript"/>
              </w:rPr>
              <w:t>2</w:t>
            </w:r>
          </w:p>
        </w:tc>
        <w:tc>
          <w:tcPr>
            <w:tcW w:w="911" w:type="dxa"/>
            <w:tcBorders>
              <w:top w:val="single" w:sz="4" w:space="0" w:color="000000"/>
              <w:left w:val="nil"/>
              <w:bottom w:val="single" w:sz="4" w:space="0" w:color="000000"/>
              <w:right w:val="nil"/>
            </w:tcBorders>
            <w:shd w:val="clear" w:color="auto" w:fill="F4B084"/>
            <w:vAlign w:val="center"/>
          </w:tcPr>
          <w:p w14:paraId="1781BE5A" w14:textId="77777777" w:rsidR="008043FF" w:rsidRPr="008043FF" w:rsidRDefault="008043FF" w:rsidP="00851009">
            <w:pPr>
              <w:jc w:val="center"/>
              <w:rPr>
                <w:rFonts w:eastAsia="Arial" w:cs="Times New Roman"/>
                <w:b/>
                <w:color w:val="000000"/>
                <w:szCs w:val="24"/>
              </w:rPr>
            </w:pPr>
            <w:r w:rsidRPr="008043FF">
              <w:rPr>
                <w:rFonts w:eastAsia="Arial" w:cs="Times New Roman"/>
                <w:b/>
                <w:color w:val="000000"/>
                <w:szCs w:val="24"/>
              </w:rPr>
              <w:t>n</w:t>
            </w:r>
          </w:p>
        </w:tc>
      </w:tr>
      <w:tr w:rsidR="008043FF" w:rsidRPr="008043FF" w14:paraId="0A8A47AE" w14:textId="77777777" w:rsidTr="008043FF">
        <w:trPr>
          <w:trHeight w:val="255"/>
          <w:jc w:val="center"/>
        </w:trPr>
        <w:tc>
          <w:tcPr>
            <w:tcW w:w="2164" w:type="dxa"/>
            <w:tcBorders>
              <w:top w:val="nil"/>
              <w:left w:val="nil"/>
              <w:bottom w:val="nil"/>
              <w:right w:val="nil"/>
            </w:tcBorders>
            <w:shd w:val="clear" w:color="auto" w:fill="auto"/>
            <w:vAlign w:val="center"/>
          </w:tcPr>
          <w:p w14:paraId="5AB7DB2B"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Parabens</w:t>
            </w:r>
          </w:p>
        </w:tc>
        <w:tc>
          <w:tcPr>
            <w:tcW w:w="1616" w:type="dxa"/>
            <w:vMerge w:val="restart"/>
            <w:tcBorders>
              <w:top w:val="nil"/>
              <w:left w:val="nil"/>
              <w:bottom w:val="nil"/>
              <w:right w:val="nil"/>
            </w:tcBorders>
            <w:shd w:val="clear" w:color="auto" w:fill="auto"/>
            <w:vAlign w:val="center"/>
          </w:tcPr>
          <w:p w14:paraId="5A5FDBCF"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Concentration</w:t>
            </w:r>
          </w:p>
        </w:tc>
        <w:tc>
          <w:tcPr>
            <w:tcW w:w="1749" w:type="dxa"/>
            <w:tcBorders>
              <w:top w:val="nil"/>
              <w:left w:val="nil"/>
              <w:bottom w:val="nil"/>
              <w:right w:val="nil"/>
            </w:tcBorders>
            <w:shd w:val="clear" w:color="auto" w:fill="auto"/>
            <w:vAlign w:val="center"/>
          </w:tcPr>
          <w:p w14:paraId="2A807036" w14:textId="77777777" w:rsidR="008043FF" w:rsidRPr="008043FF" w:rsidRDefault="008043FF" w:rsidP="00851009">
            <w:pPr>
              <w:jc w:val="center"/>
              <w:rPr>
                <w:rFonts w:eastAsia="Arial" w:cs="Times New Roman"/>
                <w:szCs w:val="24"/>
              </w:rPr>
            </w:pPr>
            <w:r w:rsidRPr="008043FF">
              <w:rPr>
                <w:rFonts w:eastAsia="Arial" w:cs="Times New Roman"/>
                <w:i/>
                <w:szCs w:val="24"/>
              </w:rPr>
              <w:t>r</w:t>
            </w:r>
            <w:r w:rsidRPr="008043FF">
              <w:rPr>
                <w:rFonts w:eastAsia="Arial" w:cs="Times New Roman"/>
                <w:szCs w:val="24"/>
              </w:rPr>
              <w:t xml:space="preserve"> = 4.60</w:t>
            </w:r>
            <w:r w:rsidRPr="008043FF">
              <w:rPr>
                <w:rFonts w:eastAsia="Arial" w:cs="Times New Roman"/>
                <w:i/>
                <w:szCs w:val="24"/>
              </w:rPr>
              <w:t>c</w:t>
            </w:r>
            <w:r w:rsidRPr="008043FF">
              <w:rPr>
                <w:rFonts w:eastAsia="Arial" w:cs="Times New Roman"/>
                <w:szCs w:val="24"/>
              </w:rPr>
              <w:t xml:space="preserve"> + 78.28</w:t>
            </w:r>
          </w:p>
        </w:tc>
        <w:tc>
          <w:tcPr>
            <w:tcW w:w="1390" w:type="dxa"/>
            <w:tcBorders>
              <w:top w:val="nil"/>
              <w:left w:val="nil"/>
              <w:bottom w:val="nil"/>
              <w:right w:val="nil"/>
            </w:tcBorders>
            <w:shd w:val="clear" w:color="auto" w:fill="auto"/>
            <w:vAlign w:val="center"/>
          </w:tcPr>
          <w:p w14:paraId="1C5DA38F" w14:textId="77777777" w:rsidR="008043FF" w:rsidRPr="008043FF" w:rsidRDefault="008043FF" w:rsidP="00851009">
            <w:pPr>
              <w:jc w:val="center"/>
              <w:rPr>
                <w:rFonts w:eastAsia="Arial" w:cs="Times New Roman"/>
                <w:szCs w:val="24"/>
              </w:rPr>
            </w:pPr>
            <w:r w:rsidRPr="008043FF">
              <w:rPr>
                <w:rFonts w:eastAsia="Arial" w:cs="Times New Roman"/>
                <w:szCs w:val="24"/>
              </w:rPr>
              <w:t>0.2031</w:t>
            </w:r>
          </w:p>
        </w:tc>
        <w:tc>
          <w:tcPr>
            <w:tcW w:w="911" w:type="dxa"/>
            <w:tcBorders>
              <w:top w:val="nil"/>
              <w:left w:val="nil"/>
              <w:bottom w:val="nil"/>
              <w:right w:val="nil"/>
            </w:tcBorders>
            <w:shd w:val="clear" w:color="auto" w:fill="auto"/>
            <w:vAlign w:val="center"/>
          </w:tcPr>
          <w:p w14:paraId="4F58538E"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123</w:t>
            </w:r>
          </w:p>
        </w:tc>
      </w:tr>
      <w:tr w:rsidR="008043FF" w:rsidRPr="008043FF" w14:paraId="3F4A798C" w14:textId="77777777" w:rsidTr="008043FF">
        <w:trPr>
          <w:trHeight w:val="255"/>
          <w:jc w:val="center"/>
        </w:trPr>
        <w:tc>
          <w:tcPr>
            <w:tcW w:w="2164" w:type="dxa"/>
            <w:tcBorders>
              <w:top w:val="nil"/>
              <w:left w:val="nil"/>
              <w:bottom w:val="nil"/>
              <w:right w:val="nil"/>
            </w:tcBorders>
            <w:shd w:val="clear" w:color="auto" w:fill="FCE4D6"/>
            <w:vAlign w:val="center"/>
          </w:tcPr>
          <w:p w14:paraId="75EC908F"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Phenols</w:t>
            </w:r>
          </w:p>
        </w:tc>
        <w:tc>
          <w:tcPr>
            <w:tcW w:w="1616" w:type="dxa"/>
            <w:vMerge/>
            <w:tcBorders>
              <w:top w:val="nil"/>
              <w:left w:val="nil"/>
              <w:bottom w:val="nil"/>
              <w:right w:val="nil"/>
            </w:tcBorders>
            <w:shd w:val="clear" w:color="auto" w:fill="auto"/>
            <w:vAlign w:val="center"/>
          </w:tcPr>
          <w:p w14:paraId="0F72C08D" w14:textId="77777777" w:rsidR="008043FF" w:rsidRPr="008043FF" w:rsidRDefault="008043FF" w:rsidP="00851009">
            <w:pPr>
              <w:widowControl w:val="0"/>
              <w:pBdr>
                <w:top w:val="nil"/>
                <w:left w:val="nil"/>
                <w:bottom w:val="nil"/>
                <w:right w:val="nil"/>
                <w:between w:val="nil"/>
              </w:pBdr>
              <w:spacing w:line="276" w:lineRule="auto"/>
              <w:rPr>
                <w:rFonts w:eastAsia="Arial" w:cs="Times New Roman"/>
                <w:color w:val="000000"/>
                <w:szCs w:val="24"/>
              </w:rPr>
            </w:pPr>
          </w:p>
        </w:tc>
        <w:tc>
          <w:tcPr>
            <w:tcW w:w="1749" w:type="dxa"/>
            <w:tcBorders>
              <w:top w:val="nil"/>
              <w:left w:val="nil"/>
              <w:bottom w:val="nil"/>
              <w:right w:val="nil"/>
            </w:tcBorders>
            <w:shd w:val="clear" w:color="auto" w:fill="FCE4D6"/>
            <w:vAlign w:val="center"/>
          </w:tcPr>
          <w:p w14:paraId="4051ABC7" w14:textId="77777777" w:rsidR="008043FF" w:rsidRPr="008043FF" w:rsidRDefault="008043FF" w:rsidP="00851009">
            <w:pPr>
              <w:jc w:val="center"/>
              <w:rPr>
                <w:rFonts w:eastAsia="Arial" w:cs="Times New Roman"/>
                <w:szCs w:val="24"/>
              </w:rPr>
            </w:pPr>
            <w:r w:rsidRPr="008043FF">
              <w:rPr>
                <w:rFonts w:eastAsia="Arial" w:cs="Times New Roman"/>
                <w:i/>
                <w:szCs w:val="24"/>
              </w:rPr>
              <w:t>r</w:t>
            </w:r>
            <w:r w:rsidRPr="008043FF">
              <w:rPr>
                <w:rFonts w:eastAsia="Arial" w:cs="Times New Roman"/>
                <w:szCs w:val="24"/>
              </w:rPr>
              <w:t xml:space="preserve"> = -0.25</w:t>
            </w:r>
            <w:r w:rsidRPr="008043FF">
              <w:rPr>
                <w:rFonts w:eastAsia="Arial" w:cs="Times New Roman"/>
                <w:i/>
                <w:szCs w:val="24"/>
              </w:rPr>
              <w:t>c</w:t>
            </w:r>
            <w:r w:rsidRPr="008043FF">
              <w:rPr>
                <w:rFonts w:eastAsia="Arial" w:cs="Times New Roman"/>
                <w:szCs w:val="24"/>
              </w:rPr>
              <w:t xml:space="preserve"> + 87.46</w:t>
            </w:r>
          </w:p>
        </w:tc>
        <w:tc>
          <w:tcPr>
            <w:tcW w:w="1390" w:type="dxa"/>
            <w:tcBorders>
              <w:top w:val="nil"/>
              <w:left w:val="nil"/>
              <w:bottom w:val="nil"/>
              <w:right w:val="nil"/>
            </w:tcBorders>
            <w:shd w:val="clear" w:color="auto" w:fill="FCE4D6"/>
            <w:vAlign w:val="center"/>
          </w:tcPr>
          <w:p w14:paraId="1837C0DF" w14:textId="77777777" w:rsidR="008043FF" w:rsidRPr="008043FF" w:rsidRDefault="008043FF" w:rsidP="00851009">
            <w:pPr>
              <w:jc w:val="center"/>
              <w:rPr>
                <w:rFonts w:eastAsia="Arial" w:cs="Times New Roman"/>
                <w:szCs w:val="24"/>
              </w:rPr>
            </w:pPr>
            <w:r w:rsidRPr="008043FF">
              <w:rPr>
                <w:rFonts w:eastAsia="Arial" w:cs="Times New Roman"/>
                <w:szCs w:val="24"/>
              </w:rPr>
              <w:t>0.1042</w:t>
            </w:r>
          </w:p>
        </w:tc>
        <w:tc>
          <w:tcPr>
            <w:tcW w:w="911" w:type="dxa"/>
            <w:tcBorders>
              <w:top w:val="nil"/>
              <w:left w:val="nil"/>
              <w:bottom w:val="nil"/>
              <w:right w:val="nil"/>
            </w:tcBorders>
            <w:shd w:val="clear" w:color="auto" w:fill="FCE4D6"/>
            <w:vAlign w:val="center"/>
          </w:tcPr>
          <w:p w14:paraId="2DEEDABE"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86</w:t>
            </w:r>
          </w:p>
        </w:tc>
      </w:tr>
      <w:tr w:rsidR="008043FF" w:rsidRPr="008043FF" w14:paraId="5DE7A465" w14:textId="77777777" w:rsidTr="008043FF">
        <w:trPr>
          <w:trHeight w:val="255"/>
          <w:jc w:val="center"/>
        </w:trPr>
        <w:tc>
          <w:tcPr>
            <w:tcW w:w="2164" w:type="dxa"/>
            <w:tcBorders>
              <w:top w:val="nil"/>
              <w:left w:val="nil"/>
              <w:bottom w:val="nil"/>
              <w:right w:val="nil"/>
            </w:tcBorders>
            <w:shd w:val="clear" w:color="auto" w:fill="auto"/>
            <w:vAlign w:val="center"/>
          </w:tcPr>
          <w:p w14:paraId="2725D77D"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Natural hormones</w:t>
            </w:r>
          </w:p>
        </w:tc>
        <w:tc>
          <w:tcPr>
            <w:tcW w:w="1616" w:type="dxa"/>
            <w:vMerge/>
            <w:tcBorders>
              <w:top w:val="nil"/>
              <w:left w:val="nil"/>
              <w:bottom w:val="nil"/>
              <w:right w:val="nil"/>
            </w:tcBorders>
            <w:shd w:val="clear" w:color="auto" w:fill="auto"/>
            <w:vAlign w:val="center"/>
          </w:tcPr>
          <w:p w14:paraId="71C891E7" w14:textId="77777777" w:rsidR="008043FF" w:rsidRPr="008043FF" w:rsidRDefault="008043FF" w:rsidP="00851009">
            <w:pPr>
              <w:widowControl w:val="0"/>
              <w:pBdr>
                <w:top w:val="nil"/>
                <w:left w:val="nil"/>
                <w:bottom w:val="nil"/>
                <w:right w:val="nil"/>
                <w:between w:val="nil"/>
              </w:pBdr>
              <w:spacing w:line="276" w:lineRule="auto"/>
              <w:rPr>
                <w:rFonts w:eastAsia="Arial" w:cs="Times New Roman"/>
                <w:color w:val="000000"/>
                <w:szCs w:val="24"/>
              </w:rPr>
            </w:pPr>
          </w:p>
        </w:tc>
        <w:tc>
          <w:tcPr>
            <w:tcW w:w="1749" w:type="dxa"/>
            <w:tcBorders>
              <w:top w:val="nil"/>
              <w:left w:val="nil"/>
              <w:bottom w:val="nil"/>
              <w:right w:val="nil"/>
            </w:tcBorders>
            <w:shd w:val="clear" w:color="auto" w:fill="auto"/>
            <w:vAlign w:val="bottom"/>
          </w:tcPr>
          <w:p w14:paraId="36922D4D" w14:textId="77777777" w:rsidR="008043FF" w:rsidRPr="008043FF" w:rsidRDefault="008043FF" w:rsidP="00851009">
            <w:pPr>
              <w:jc w:val="center"/>
              <w:rPr>
                <w:rFonts w:eastAsia="Arial" w:cs="Times New Roman"/>
                <w:szCs w:val="24"/>
              </w:rPr>
            </w:pPr>
            <w:r w:rsidRPr="008043FF">
              <w:rPr>
                <w:rFonts w:eastAsia="Arial" w:cs="Times New Roman"/>
                <w:i/>
                <w:szCs w:val="24"/>
              </w:rPr>
              <w:t>r</w:t>
            </w:r>
            <w:r w:rsidRPr="008043FF">
              <w:rPr>
                <w:rFonts w:eastAsia="Arial" w:cs="Times New Roman"/>
                <w:szCs w:val="24"/>
              </w:rPr>
              <w:t xml:space="preserve"> = 0.03</w:t>
            </w:r>
            <w:r w:rsidRPr="008043FF">
              <w:rPr>
                <w:rFonts w:eastAsia="Arial" w:cs="Times New Roman"/>
                <w:i/>
                <w:szCs w:val="24"/>
              </w:rPr>
              <w:t>c</w:t>
            </w:r>
            <w:r w:rsidRPr="008043FF">
              <w:rPr>
                <w:rFonts w:eastAsia="Arial" w:cs="Times New Roman"/>
                <w:szCs w:val="24"/>
              </w:rPr>
              <w:t xml:space="preserve"> + 82.84</w:t>
            </w:r>
          </w:p>
        </w:tc>
        <w:tc>
          <w:tcPr>
            <w:tcW w:w="1390" w:type="dxa"/>
            <w:tcBorders>
              <w:top w:val="nil"/>
              <w:left w:val="nil"/>
              <w:bottom w:val="nil"/>
              <w:right w:val="nil"/>
            </w:tcBorders>
            <w:shd w:val="clear" w:color="auto" w:fill="auto"/>
            <w:vAlign w:val="bottom"/>
          </w:tcPr>
          <w:p w14:paraId="20E0A97B" w14:textId="77777777" w:rsidR="008043FF" w:rsidRPr="008043FF" w:rsidRDefault="008043FF" w:rsidP="00851009">
            <w:pPr>
              <w:jc w:val="center"/>
              <w:rPr>
                <w:rFonts w:eastAsia="Arial" w:cs="Times New Roman"/>
                <w:szCs w:val="24"/>
              </w:rPr>
            </w:pPr>
            <w:r w:rsidRPr="008043FF">
              <w:rPr>
                <w:rFonts w:eastAsia="Arial" w:cs="Times New Roman"/>
                <w:szCs w:val="24"/>
              </w:rPr>
              <w:t>0.0004</w:t>
            </w:r>
          </w:p>
        </w:tc>
        <w:tc>
          <w:tcPr>
            <w:tcW w:w="911" w:type="dxa"/>
            <w:tcBorders>
              <w:top w:val="nil"/>
              <w:left w:val="nil"/>
              <w:bottom w:val="nil"/>
              <w:right w:val="nil"/>
            </w:tcBorders>
            <w:shd w:val="clear" w:color="auto" w:fill="auto"/>
            <w:vAlign w:val="center"/>
          </w:tcPr>
          <w:p w14:paraId="65D2AA99"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129</w:t>
            </w:r>
          </w:p>
        </w:tc>
      </w:tr>
      <w:tr w:rsidR="008043FF" w:rsidRPr="008043FF" w14:paraId="01616B67" w14:textId="77777777" w:rsidTr="008043FF">
        <w:trPr>
          <w:trHeight w:val="255"/>
          <w:jc w:val="center"/>
        </w:trPr>
        <w:tc>
          <w:tcPr>
            <w:tcW w:w="2164" w:type="dxa"/>
            <w:tcBorders>
              <w:top w:val="nil"/>
              <w:left w:val="nil"/>
              <w:bottom w:val="nil"/>
              <w:right w:val="nil"/>
            </w:tcBorders>
            <w:shd w:val="clear" w:color="auto" w:fill="FCE4D6"/>
            <w:vAlign w:val="center"/>
          </w:tcPr>
          <w:p w14:paraId="1A9A975A"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Phthalates</w:t>
            </w:r>
          </w:p>
        </w:tc>
        <w:tc>
          <w:tcPr>
            <w:tcW w:w="1616" w:type="dxa"/>
            <w:vMerge/>
            <w:tcBorders>
              <w:top w:val="nil"/>
              <w:left w:val="nil"/>
              <w:bottom w:val="nil"/>
              <w:right w:val="nil"/>
            </w:tcBorders>
            <w:shd w:val="clear" w:color="auto" w:fill="auto"/>
            <w:vAlign w:val="center"/>
          </w:tcPr>
          <w:p w14:paraId="37AD174F" w14:textId="77777777" w:rsidR="008043FF" w:rsidRPr="008043FF" w:rsidRDefault="008043FF" w:rsidP="00851009">
            <w:pPr>
              <w:widowControl w:val="0"/>
              <w:pBdr>
                <w:top w:val="nil"/>
                <w:left w:val="nil"/>
                <w:bottom w:val="nil"/>
                <w:right w:val="nil"/>
                <w:between w:val="nil"/>
              </w:pBdr>
              <w:spacing w:line="276" w:lineRule="auto"/>
              <w:rPr>
                <w:rFonts w:eastAsia="Arial" w:cs="Times New Roman"/>
                <w:color w:val="000000"/>
                <w:szCs w:val="24"/>
              </w:rPr>
            </w:pPr>
          </w:p>
        </w:tc>
        <w:tc>
          <w:tcPr>
            <w:tcW w:w="1749" w:type="dxa"/>
            <w:tcBorders>
              <w:top w:val="nil"/>
              <w:left w:val="nil"/>
              <w:bottom w:val="nil"/>
              <w:right w:val="nil"/>
            </w:tcBorders>
            <w:shd w:val="clear" w:color="auto" w:fill="FCE4D6"/>
            <w:vAlign w:val="bottom"/>
          </w:tcPr>
          <w:p w14:paraId="066413B6" w14:textId="77777777" w:rsidR="008043FF" w:rsidRPr="008043FF" w:rsidRDefault="008043FF" w:rsidP="00851009">
            <w:pPr>
              <w:jc w:val="center"/>
              <w:rPr>
                <w:rFonts w:eastAsia="Arial" w:cs="Times New Roman"/>
                <w:szCs w:val="24"/>
              </w:rPr>
            </w:pPr>
            <w:r w:rsidRPr="008043FF">
              <w:rPr>
                <w:rFonts w:eastAsia="Arial" w:cs="Times New Roman"/>
                <w:i/>
                <w:szCs w:val="24"/>
              </w:rPr>
              <w:t>r</w:t>
            </w:r>
            <w:r w:rsidRPr="008043FF">
              <w:rPr>
                <w:rFonts w:eastAsia="Arial" w:cs="Times New Roman"/>
                <w:szCs w:val="24"/>
              </w:rPr>
              <w:t xml:space="preserve"> = -0.18</w:t>
            </w:r>
            <w:r w:rsidRPr="008043FF">
              <w:rPr>
                <w:rFonts w:eastAsia="Arial" w:cs="Times New Roman"/>
                <w:i/>
                <w:szCs w:val="24"/>
              </w:rPr>
              <w:t>c</w:t>
            </w:r>
            <w:r w:rsidRPr="008043FF">
              <w:rPr>
                <w:rFonts w:eastAsia="Arial" w:cs="Times New Roman"/>
                <w:szCs w:val="24"/>
              </w:rPr>
              <w:t xml:space="preserve"> + 97.21</w:t>
            </w:r>
          </w:p>
        </w:tc>
        <w:tc>
          <w:tcPr>
            <w:tcW w:w="1390" w:type="dxa"/>
            <w:tcBorders>
              <w:top w:val="nil"/>
              <w:left w:val="nil"/>
              <w:bottom w:val="nil"/>
              <w:right w:val="nil"/>
            </w:tcBorders>
            <w:shd w:val="clear" w:color="auto" w:fill="FCE4D6"/>
            <w:vAlign w:val="bottom"/>
          </w:tcPr>
          <w:p w14:paraId="4854D0B5" w14:textId="77777777" w:rsidR="008043FF" w:rsidRPr="008043FF" w:rsidRDefault="008043FF" w:rsidP="00851009">
            <w:pPr>
              <w:jc w:val="center"/>
              <w:rPr>
                <w:rFonts w:eastAsia="Arial" w:cs="Times New Roman"/>
                <w:szCs w:val="24"/>
              </w:rPr>
            </w:pPr>
            <w:r w:rsidRPr="008043FF">
              <w:rPr>
                <w:rFonts w:eastAsia="Arial" w:cs="Times New Roman"/>
                <w:szCs w:val="24"/>
              </w:rPr>
              <w:t>0.4970</w:t>
            </w:r>
          </w:p>
        </w:tc>
        <w:tc>
          <w:tcPr>
            <w:tcW w:w="911" w:type="dxa"/>
            <w:tcBorders>
              <w:top w:val="nil"/>
              <w:left w:val="nil"/>
              <w:bottom w:val="nil"/>
              <w:right w:val="nil"/>
            </w:tcBorders>
            <w:shd w:val="clear" w:color="auto" w:fill="FCE4D6"/>
            <w:vAlign w:val="center"/>
          </w:tcPr>
          <w:p w14:paraId="78D7944E"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31</w:t>
            </w:r>
          </w:p>
        </w:tc>
      </w:tr>
      <w:tr w:rsidR="008043FF" w:rsidRPr="008043FF" w14:paraId="245B1BF7" w14:textId="77777777" w:rsidTr="008043FF">
        <w:trPr>
          <w:trHeight w:val="255"/>
          <w:jc w:val="center"/>
        </w:trPr>
        <w:tc>
          <w:tcPr>
            <w:tcW w:w="2164" w:type="dxa"/>
            <w:tcBorders>
              <w:top w:val="nil"/>
              <w:left w:val="nil"/>
              <w:bottom w:val="nil"/>
              <w:right w:val="nil"/>
            </w:tcBorders>
            <w:shd w:val="clear" w:color="auto" w:fill="auto"/>
            <w:vAlign w:val="center"/>
          </w:tcPr>
          <w:p w14:paraId="1161F3A9"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lastRenderedPageBreak/>
              <w:t>Synthetic hormones</w:t>
            </w:r>
          </w:p>
        </w:tc>
        <w:tc>
          <w:tcPr>
            <w:tcW w:w="1616" w:type="dxa"/>
            <w:vMerge/>
            <w:tcBorders>
              <w:top w:val="nil"/>
              <w:left w:val="nil"/>
              <w:bottom w:val="nil"/>
              <w:right w:val="nil"/>
            </w:tcBorders>
            <w:shd w:val="clear" w:color="auto" w:fill="auto"/>
            <w:vAlign w:val="center"/>
          </w:tcPr>
          <w:p w14:paraId="75CD586F" w14:textId="77777777" w:rsidR="008043FF" w:rsidRPr="008043FF" w:rsidRDefault="008043FF" w:rsidP="00851009">
            <w:pPr>
              <w:widowControl w:val="0"/>
              <w:pBdr>
                <w:top w:val="nil"/>
                <w:left w:val="nil"/>
                <w:bottom w:val="nil"/>
                <w:right w:val="nil"/>
                <w:between w:val="nil"/>
              </w:pBdr>
              <w:spacing w:line="276" w:lineRule="auto"/>
              <w:rPr>
                <w:rFonts w:eastAsia="Arial" w:cs="Times New Roman"/>
                <w:color w:val="000000"/>
                <w:szCs w:val="24"/>
              </w:rPr>
            </w:pPr>
          </w:p>
        </w:tc>
        <w:tc>
          <w:tcPr>
            <w:tcW w:w="1749" w:type="dxa"/>
            <w:tcBorders>
              <w:top w:val="nil"/>
              <w:left w:val="nil"/>
              <w:bottom w:val="nil"/>
              <w:right w:val="nil"/>
            </w:tcBorders>
            <w:shd w:val="clear" w:color="auto" w:fill="auto"/>
            <w:vAlign w:val="bottom"/>
          </w:tcPr>
          <w:p w14:paraId="61C68EF3" w14:textId="77777777" w:rsidR="008043FF" w:rsidRPr="008043FF" w:rsidRDefault="008043FF" w:rsidP="00851009">
            <w:pPr>
              <w:jc w:val="center"/>
              <w:rPr>
                <w:rFonts w:eastAsia="Arial" w:cs="Times New Roman"/>
                <w:szCs w:val="24"/>
              </w:rPr>
            </w:pPr>
            <w:r w:rsidRPr="008043FF">
              <w:rPr>
                <w:rFonts w:eastAsia="Arial" w:cs="Times New Roman"/>
                <w:i/>
                <w:szCs w:val="24"/>
              </w:rPr>
              <w:t>r</w:t>
            </w:r>
            <w:r w:rsidRPr="008043FF">
              <w:rPr>
                <w:rFonts w:eastAsia="Arial" w:cs="Times New Roman"/>
                <w:szCs w:val="24"/>
              </w:rPr>
              <w:t xml:space="preserve"> = -0.06</w:t>
            </w:r>
            <w:r w:rsidRPr="008043FF">
              <w:rPr>
                <w:rFonts w:eastAsia="Arial" w:cs="Times New Roman"/>
                <w:i/>
                <w:szCs w:val="24"/>
              </w:rPr>
              <w:t>c</w:t>
            </w:r>
            <w:r w:rsidRPr="008043FF">
              <w:rPr>
                <w:rFonts w:eastAsia="Arial" w:cs="Times New Roman"/>
                <w:szCs w:val="24"/>
              </w:rPr>
              <w:t xml:space="preserve"> + 90.41</w:t>
            </w:r>
          </w:p>
        </w:tc>
        <w:tc>
          <w:tcPr>
            <w:tcW w:w="1390" w:type="dxa"/>
            <w:tcBorders>
              <w:top w:val="nil"/>
              <w:left w:val="nil"/>
              <w:bottom w:val="nil"/>
              <w:right w:val="nil"/>
            </w:tcBorders>
            <w:shd w:val="clear" w:color="auto" w:fill="auto"/>
            <w:vAlign w:val="bottom"/>
          </w:tcPr>
          <w:p w14:paraId="1966E2A9" w14:textId="77777777" w:rsidR="008043FF" w:rsidRPr="008043FF" w:rsidRDefault="008043FF" w:rsidP="00851009">
            <w:pPr>
              <w:jc w:val="center"/>
              <w:rPr>
                <w:rFonts w:eastAsia="Arial" w:cs="Times New Roman"/>
                <w:szCs w:val="24"/>
              </w:rPr>
            </w:pPr>
            <w:r w:rsidRPr="008043FF">
              <w:rPr>
                <w:rFonts w:eastAsia="Arial" w:cs="Times New Roman"/>
                <w:szCs w:val="24"/>
              </w:rPr>
              <w:t>0.0090</w:t>
            </w:r>
          </w:p>
        </w:tc>
        <w:tc>
          <w:tcPr>
            <w:tcW w:w="911" w:type="dxa"/>
            <w:tcBorders>
              <w:top w:val="nil"/>
              <w:left w:val="nil"/>
              <w:bottom w:val="nil"/>
              <w:right w:val="nil"/>
            </w:tcBorders>
            <w:shd w:val="clear" w:color="auto" w:fill="auto"/>
            <w:vAlign w:val="center"/>
          </w:tcPr>
          <w:p w14:paraId="1B1233D4"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47</w:t>
            </w:r>
          </w:p>
        </w:tc>
      </w:tr>
      <w:tr w:rsidR="008043FF" w:rsidRPr="008043FF" w14:paraId="7F8F963E" w14:textId="77777777" w:rsidTr="008043FF">
        <w:trPr>
          <w:trHeight w:val="255"/>
          <w:jc w:val="center"/>
        </w:trPr>
        <w:tc>
          <w:tcPr>
            <w:tcW w:w="2164" w:type="dxa"/>
            <w:tcBorders>
              <w:top w:val="nil"/>
              <w:left w:val="nil"/>
              <w:bottom w:val="nil"/>
              <w:right w:val="nil"/>
            </w:tcBorders>
            <w:shd w:val="clear" w:color="auto" w:fill="FCE4D6"/>
            <w:vAlign w:val="center"/>
          </w:tcPr>
          <w:p w14:paraId="564CA54D"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Bisphenols</w:t>
            </w:r>
          </w:p>
        </w:tc>
        <w:tc>
          <w:tcPr>
            <w:tcW w:w="1616" w:type="dxa"/>
            <w:vMerge/>
            <w:tcBorders>
              <w:top w:val="nil"/>
              <w:left w:val="nil"/>
              <w:bottom w:val="nil"/>
              <w:right w:val="nil"/>
            </w:tcBorders>
            <w:shd w:val="clear" w:color="auto" w:fill="auto"/>
            <w:vAlign w:val="center"/>
          </w:tcPr>
          <w:p w14:paraId="556E5B41" w14:textId="77777777" w:rsidR="008043FF" w:rsidRPr="008043FF" w:rsidRDefault="008043FF" w:rsidP="00851009">
            <w:pPr>
              <w:widowControl w:val="0"/>
              <w:pBdr>
                <w:top w:val="nil"/>
                <w:left w:val="nil"/>
                <w:bottom w:val="nil"/>
                <w:right w:val="nil"/>
                <w:between w:val="nil"/>
              </w:pBdr>
              <w:spacing w:line="276" w:lineRule="auto"/>
              <w:rPr>
                <w:rFonts w:eastAsia="Arial" w:cs="Times New Roman"/>
                <w:color w:val="000000"/>
                <w:szCs w:val="24"/>
              </w:rPr>
            </w:pPr>
          </w:p>
        </w:tc>
        <w:tc>
          <w:tcPr>
            <w:tcW w:w="1749" w:type="dxa"/>
            <w:tcBorders>
              <w:top w:val="nil"/>
              <w:left w:val="nil"/>
              <w:bottom w:val="nil"/>
              <w:right w:val="nil"/>
            </w:tcBorders>
            <w:shd w:val="clear" w:color="auto" w:fill="FCE4D6"/>
            <w:vAlign w:val="bottom"/>
          </w:tcPr>
          <w:p w14:paraId="05AFB61E" w14:textId="77777777" w:rsidR="008043FF" w:rsidRPr="008043FF" w:rsidRDefault="008043FF" w:rsidP="00851009">
            <w:pPr>
              <w:jc w:val="center"/>
              <w:rPr>
                <w:rFonts w:eastAsia="Arial" w:cs="Times New Roman"/>
                <w:szCs w:val="24"/>
              </w:rPr>
            </w:pPr>
            <w:r w:rsidRPr="008043FF">
              <w:rPr>
                <w:rFonts w:eastAsia="Arial" w:cs="Times New Roman"/>
                <w:i/>
                <w:szCs w:val="24"/>
              </w:rPr>
              <w:t>r</w:t>
            </w:r>
            <w:r w:rsidRPr="008043FF">
              <w:rPr>
                <w:rFonts w:eastAsia="Arial" w:cs="Times New Roman"/>
                <w:szCs w:val="24"/>
              </w:rPr>
              <w:t xml:space="preserve"> = -0.07</w:t>
            </w:r>
            <w:r w:rsidRPr="008043FF">
              <w:rPr>
                <w:rFonts w:eastAsia="Arial" w:cs="Times New Roman"/>
                <w:i/>
                <w:szCs w:val="24"/>
              </w:rPr>
              <w:t>c</w:t>
            </w:r>
            <w:r w:rsidRPr="008043FF">
              <w:rPr>
                <w:rFonts w:eastAsia="Arial" w:cs="Times New Roman"/>
                <w:szCs w:val="24"/>
              </w:rPr>
              <w:t xml:space="preserve"> + 93.35</w:t>
            </w:r>
          </w:p>
        </w:tc>
        <w:tc>
          <w:tcPr>
            <w:tcW w:w="1390" w:type="dxa"/>
            <w:tcBorders>
              <w:top w:val="nil"/>
              <w:left w:val="nil"/>
              <w:bottom w:val="nil"/>
              <w:right w:val="nil"/>
            </w:tcBorders>
            <w:shd w:val="clear" w:color="auto" w:fill="FCE4D6"/>
            <w:vAlign w:val="bottom"/>
          </w:tcPr>
          <w:p w14:paraId="40EA46C9" w14:textId="77777777" w:rsidR="008043FF" w:rsidRPr="008043FF" w:rsidRDefault="008043FF" w:rsidP="00851009">
            <w:pPr>
              <w:jc w:val="center"/>
              <w:rPr>
                <w:rFonts w:eastAsia="Arial" w:cs="Times New Roman"/>
                <w:szCs w:val="24"/>
              </w:rPr>
            </w:pPr>
            <w:r w:rsidRPr="008043FF">
              <w:rPr>
                <w:rFonts w:eastAsia="Arial" w:cs="Times New Roman"/>
                <w:szCs w:val="24"/>
              </w:rPr>
              <w:t>0.0240</w:t>
            </w:r>
          </w:p>
        </w:tc>
        <w:tc>
          <w:tcPr>
            <w:tcW w:w="911" w:type="dxa"/>
            <w:tcBorders>
              <w:top w:val="nil"/>
              <w:left w:val="nil"/>
              <w:bottom w:val="nil"/>
              <w:right w:val="nil"/>
            </w:tcBorders>
            <w:shd w:val="clear" w:color="auto" w:fill="FCE4D6"/>
            <w:vAlign w:val="center"/>
          </w:tcPr>
          <w:p w14:paraId="76AA5519"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160</w:t>
            </w:r>
          </w:p>
        </w:tc>
      </w:tr>
      <w:tr w:rsidR="008043FF" w:rsidRPr="008043FF" w14:paraId="272C84F4" w14:textId="77777777" w:rsidTr="008043FF">
        <w:trPr>
          <w:trHeight w:val="255"/>
          <w:jc w:val="center"/>
        </w:trPr>
        <w:tc>
          <w:tcPr>
            <w:tcW w:w="2164" w:type="dxa"/>
            <w:tcBorders>
              <w:top w:val="single" w:sz="4" w:space="0" w:color="000000"/>
              <w:left w:val="nil"/>
              <w:bottom w:val="nil"/>
              <w:right w:val="nil"/>
            </w:tcBorders>
            <w:shd w:val="clear" w:color="auto" w:fill="auto"/>
            <w:vAlign w:val="center"/>
          </w:tcPr>
          <w:p w14:paraId="4283B399"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Parabens</w:t>
            </w:r>
          </w:p>
        </w:tc>
        <w:tc>
          <w:tcPr>
            <w:tcW w:w="1616" w:type="dxa"/>
            <w:vMerge w:val="restart"/>
            <w:tcBorders>
              <w:top w:val="single" w:sz="4" w:space="0" w:color="000000"/>
              <w:left w:val="nil"/>
              <w:bottom w:val="nil"/>
              <w:right w:val="nil"/>
            </w:tcBorders>
            <w:shd w:val="clear" w:color="auto" w:fill="FCE4D6"/>
            <w:vAlign w:val="center"/>
          </w:tcPr>
          <w:p w14:paraId="518DBDC9"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Particle size</w:t>
            </w:r>
          </w:p>
        </w:tc>
        <w:tc>
          <w:tcPr>
            <w:tcW w:w="1749" w:type="dxa"/>
            <w:tcBorders>
              <w:top w:val="single" w:sz="4" w:space="0" w:color="000000"/>
              <w:left w:val="nil"/>
              <w:bottom w:val="nil"/>
              <w:right w:val="nil"/>
            </w:tcBorders>
            <w:shd w:val="clear" w:color="auto" w:fill="auto"/>
            <w:vAlign w:val="center"/>
          </w:tcPr>
          <w:p w14:paraId="45B6B39E" w14:textId="77777777" w:rsidR="008043FF" w:rsidRPr="008043FF" w:rsidRDefault="008043FF" w:rsidP="00851009">
            <w:pPr>
              <w:jc w:val="center"/>
              <w:rPr>
                <w:rFonts w:eastAsia="Arial" w:cs="Times New Roman"/>
                <w:szCs w:val="24"/>
              </w:rPr>
            </w:pPr>
            <w:r w:rsidRPr="008043FF">
              <w:rPr>
                <w:rFonts w:eastAsia="Arial" w:cs="Times New Roman"/>
                <w:i/>
                <w:szCs w:val="24"/>
              </w:rPr>
              <w:t>r</w:t>
            </w:r>
            <w:r w:rsidRPr="008043FF">
              <w:rPr>
                <w:rFonts w:eastAsia="Arial" w:cs="Times New Roman"/>
                <w:szCs w:val="24"/>
              </w:rPr>
              <w:t xml:space="preserve"> = -2.44</w:t>
            </w:r>
            <w:r w:rsidRPr="008043FF">
              <w:rPr>
                <w:rFonts w:eastAsia="Arial" w:cs="Times New Roman"/>
                <w:i/>
                <w:szCs w:val="24"/>
              </w:rPr>
              <w:t>s</w:t>
            </w:r>
            <w:r w:rsidRPr="008043FF">
              <w:rPr>
                <w:rFonts w:eastAsia="Arial" w:cs="Times New Roman"/>
                <w:szCs w:val="24"/>
              </w:rPr>
              <w:t xml:space="preserve"> + 126.2</w:t>
            </w:r>
          </w:p>
        </w:tc>
        <w:tc>
          <w:tcPr>
            <w:tcW w:w="1390" w:type="dxa"/>
            <w:tcBorders>
              <w:top w:val="single" w:sz="4" w:space="0" w:color="000000"/>
              <w:left w:val="nil"/>
              <w:bottom w:val="nil"/>
              <w:right w:val="nil"/>
            </w:tcBorders>
            <w:shd w:val="clear" w:color="auto" w:fill="auto"/>
            <w:vAlign w:val="center"/>
          </w:tcPr>
          <w:p w14:paraId="0D1587F2" w14:textId="77777777" w:rsidR="008043FF" w:rsidRPr="008043FF" w:rsidRDefault="008043FF" w:rsidP="00851009">
            <w:pPr>
              <w:jc w:val="center"/>
              <w:rPr>
                <w:rFonts w:eastAsia="Arial" w:cs="Times New Roman"/>
                <w:szCs w:val="24"/>
              </w:rPr>
            </w:pPr>
            <w:r w:rsidRPr="008043FF">
              <w:rPr>
                <w:rFonts w:eastAsia="Arial" w:cs="Times New Roman"/>
                <w:szCs w:val="24"/>
              </w:rPr>
              <w:t>0.7103</w:t>
            </w:r>
          </w:p>
        </w:tc>
        <w:tc>
          <w:tcPr>
            <w:tcW w:w="911" w:type="dxa"/>
            <w:tcBorders>
              <w:top w:val="single" w:sz="4" w:space="0" w:color="000000"/>
              <w:left w:val="nil"/>
              <w:bottom w:val="nil"/>
              <w:right w:val="nil"/>
            </w:tcBorders>
            <w:shd w:val="clear" w:color="auto" w:fill="auto"/>
            <w:vAlign w:val="center"/>
          </w:tcPr>
          <w:p w14:paraId="0E0D16B3"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123</w:t>
            </w:r>
          </w:p>
        </w:tc>
      </w:tr>
      <w:tr w:rsidR="008043FF" w:rsidRPr="008043FF" w14:paraId="21E903DE" w14:textId="77777777" w:rsidTr="008043FF">
        <w:trPr>
          <w:trHeight w:val="255"/>
          <w:jc w:val="center"/>
        </w:trPr>
        <w:tc>
          <w:tcPr>
            <w:tcW w:w="2164" w:type="dxa"/>
            <w:tcBorders>
              <w:top w:val="nil"/>
              <w:left w:val="nil"/>
              <w:bottom w:val="nil"/>
              <w:right w:val="nil"/>
            </w:tcBorders>
            <w:shd w:val="clear" w:color="auto" w:fill="FCE4D6"/>
            <w:vAlign w:val="center"/>
          </w:tcPr>
          <w:p w14:paraId="71F559C2"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Phenols</w:t>
            </w:r>
          </w:p>
        </w:tc>
        <w:tc>
          <w:tcPr>
            <w:tcW w:w="1616" w:type="dxa"/>
            <w:vMerge/>
            <w:tcBorders>
              <w:top w:val="single" w:sz="4" w:space="0" w:color="000000"/>
              <w:left w:val="nil"/>
              <w:bottom w:val="nil"/>
              <w:right w:val="nil"/>
            </w:tcBorders>
            <w:shd w:val="clear" w:color="auto" w:fill="FCE4D6"/>
            <w:vAlign w:val="center"/>
          </w:tcPr>
          <w:p w14:paraId="6C814E80" w14:textId="77777777" w:rsidR="008043FF" w:rsidRPr="008043FF" w:rsidRDefault="008043FF" w:rsidP="00851009">
            <w:pPr>
              <w:widowControl w:val="0"/>
              <w:pBdr>
                <w:top w:val="nil"/>
                <w:left w:val="nil"/>
                <w:bottom w:val="nil"/>
                <w:right w:val="nil"/>
                <w:between w:val="nil"/>
              </w:pBdr>
              <w:spacing w:line="276" w:lineRule="auto"/>
              <w:rPr>
                <w:rFonts w:eastAsia="Arial" w:cs="Times New Roman"/>
                <w:color w:val="000000"/>
                <w:szCs w:val="24"/>
              </w:rPr>
            </w:pPr>
          </w:p>
        </w:tc>
        <w:tc>
          <w:tcPr>
            <w:tcW w:w="1749" w:type="dxa"/>
            <w:tcBorders>
              <w:top w:val="nil"/>
              <w:left w:val="nil"/>
              <w:bottom w:val="nil"/>
              <w:right w:val="nil"/>
            </w:tcBorders>
            <w:shd w:val="clear" w:color="auto" w:fill="FCE4D6"/>
            <w:vAlign w:val="center"/>
          </w:tcPr>
          <w:p w14:paraId="37AD7B69" w14:textId="77777777" w:rsidR="008043FF" w:rsidRPr="008043FF" w:rsidRDefault="008043FF" w:rsidP="00851009">
            <w:pPr>
              <w:jc w:val="center"/>
              <w:rPr>
                <w:rFonts w:eastAsia="Arial" w:cs="Times New Roman"/>
                <w:szCs w:val="24"/>
              </w:rPr>
            </w:pPr>
            <w:r w:rsidRPr="008043FF">
              <w:rPr>
                <w:rFonts w:eastAsia="Arial" w:cs="Times New Roman"/>
                <w:i/>
                <w:szCs w:val="24"/>
              </w:rPr>
              <w:t>r</w:t>
            </w:r>
            <w:r w:rsidRPr="008043FF">
              <w:rPr>
                <w:rFonts w:eastAsia="Arial" w:cs="Times New Roman"/>
                <w:szCs w:val="24"/>
              </w:rPr>
              <w:t xml:space="preserve"> = 0.02</w:t>
            </w:r>
            <w:r w:rsidRPr="008043FF">
              <w:rPr>
                <w:rFonts w:eastAsia="Arial" w:cs="Times New Roman"/>
                <w:i/>
                <w:szCs w:val="24"/>
              </w:rPr>
              <w:t>s</w:t>
            </w:r>
            <w:r w:rsidRPr="008043FF">
              <w:rPr>
                <w:rFonts w:eastAsia="Arial" w:cs="Times New Roman"/>
                <w:szCs w:val="24"/>
              </w:rPr>
              <w:t xml:space="preserve"> + 81.51</w:t>
            </w:r>
          </w:p>
        </w:tc>
        <w:tc>
          <w:tcPr>
            <w:tcW w:w="1390" w:type="dxa"/>
            <w:tcBorders>
              <w:top w:val="nil"/>
              <w:left w:val="nil"/>
              <w:bottom w:val="nil"/>
              <w:right w:val="nil"/>
            </w:tcBorders>
            <w:shd w:val="clear" w:color="auto" w:fill="FCE4D6"/>
            <w:vAlign w:val="center"/>
          </w:tcPr>
          <w:p w14:paraId="15644F2D" w14:textId="77777777" w:rsidR="008043FF" w:rsidRPr="008043FF" w:rsidRDefault="008043FF" w:rsidP="00851009">
            <w:pPr>
              <w:jc w:val="center"/>
              <w:rPr>
                <w:rFonts w:eastAsia="Arial" w:cs="Times New Roman"/>
                <w:szCs w:val="24"/>
              </w:rPr>
            </w:pPr>
            <w:r w:rsidRPr="008043FF">
              <w:rPr>
                <w:rFonts w:eastAsia="Arial" w:cs="Times New Roman"/>
                <w:szCs w:val="24"/>
              </w:rPr>
              <w:t>0.0316</w:t>
            </w:r>
          </w:p>
        </w:tc>
        <w:tc>
          <w:tcPr>
            <w:tcW w:w="911" w:type="dxa"/>
            <w:tcBorders>
              <w:top w:val="nil"/>
              <w:left w:val="nil"/>
              <w:bottom w:val="nil"/>
              <w:right w:val="nil"/>
            </w:tcBorders>
            <w:shd w:val="clear" w:color="auto" w:fill="FCE4D6"/>
            <w:vAlign w:val="center"/>
          </w:tcPr>
          <w:p w14:paraId="443E37A1"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86</w:t>
            </w:r>
          </w:p>
        </w:tc>
      </w:tr>
      <w:tr w:rsidR="008043FF" w:rsidRPr="008043FF" w14:paraId="2BB5D7D9" w14:textId="77777777" w:rsidTr="008043FF">
        <w:trPr>
          <w:trHeight w:val="255"/>
          <w:jc w:val="center"/>
        </w:trPr>
        <w:tc>
          <w:tcPr>
            <w:tcW w:w="2164" w:type="dxa"/>
            <w:tcBorders>
              <w:top w:val="nil"/>
              <w:left w:val="nil"/>
              <w:bottom w:val="nil"/>
              <w:right w:val="nil"/>
            </w:tcBorders>
            <w:shd w:val="clear" w:color="auto" w:fill="auto"/>
            <w:vAlign w:val="center"/>
          </w:tcPr>
          <w:p w14:paraId="0346101A"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Natural hormones</w:t>
            </w:r>
          </w:p>
        </w:tc>
        <w:tc>
          <w:tcPr>
            <w:tcW w:w="1616" w:type="dxa"/>
            <w:vMerge/>
            <w:tcBorders>
              <w:top w:val="single" w:sz="4" w:space="0" w:color="000000"/>
              <w:left w:val="nil"/>
              <w:bottom w:val="nil"/>
              <w:right w:val="nil"/>
            </w:tcBorders>
            <w:shd w:val="clear" w:color="auto" w:fill="FCE4D6"/>
            <w:vAlign w:val="center"/>
          </w:tcPr>
          <w:p w14:paraId="31E46E9E" w14:textId="77777777" w:rsidR="008043FF" w:rsidRPr="008043FF" w:rsidRDefault="008043FF" w:rsidP="00851009">
            <w:pPr>
              <w:widowControl w:val="0"/>
              <w:pBdr>
                <w:top w:val="nil"/>
                <w:left w:val="nil"/>
                <w:bottom w:val="nil"/>
                <w:right w:val="nil"/>
                <w:between w:val="nil"/>
              </w:pBdr>
              <w:spacing w:line="276" w:lineRule="auto"/>
              <w:rPr>
                <w:rFonts w:eastAsia="Arial" w:cs="Times New Roman"/>
                <w:color w:val="000000"/>
                <w:szCs w:val="24"/>
              </w:rPr>
            </w:pPr>
          </w:p>
        </w:tc>
        <w:tc>
          <w:tcPr>
            <w:tcW w:w="1749" w:type="dxa"/>
            <w:tcBorders>
              <w:top w:val="nil"/>
              <w:left w:val="nil"/>
              <w:bottom w:val="nil"/>
              <w:right w:val="nil"/>
            </w:tcBorders>
            <w:shd w:val="clear" w:color="auto" w:fill="auto"/>
            <w:vAlign w:val="bottom"/>
          </w:tcPr>
          <w:p w14:paraId="23746D95" w14:textId="77777777" w:rsidR="008043FF" w:rsidRPr="008043FF" w:rsidRDefault="008043FF" w:rsidP="00851009">
            <w:pPr>
              <w:jc w:val="center"/>
              <w:rPr>
                <w:rFonts w:eastAsia="Arial" w:cs="Times New Roman"/>
                <w:szCs w:val="24"/>
              </w:rPr>
            </w:pPr>
            <w:r w:rsidRPr="008043FF">
              <w:rPr>
                <w:rFonts w:eastAsia="Arial" w:cs="Times New Roman"/>
                <w:i/>
                <w:szCs w:val="24"/>
              </w:rPr>
              <w:t>r</w:t>
            </w:r>
            <w:r w:rsidRPr="008043FF">
              <w:rPr>
                <w:rFonts w:eastAsia="Arial" w:cs="Times New Roman"/>
                <w:szCs w:val="24"/>
              </w:rPr>
              <w:t xml:space="preserve"> = 0.03</w:t>
            </w:r>
            <w:r w:rsidRPr="008043FF">
              <w:rPr>
                <w:rFonts w:eastAsia="Arial" w:cs="Times New Roman"/>
                <w:i/>
                <w:szCs w:val="24"/>
              </w:rPr>
              <w:t>s</w:t>
            </w:r>
            <w:r w:rsidRPr="008043FF">
              <w:rPr>
                <w:rFonts w:eastAsia="Arial" w:cs="Times New Roman"/>
                <w:szCs w:val="24"/>
              </w:rPr>
              <w:t xml:space="preserve"> + 78.37</w:t>
            </w:r>
          </w:p>
        </w:tc>
        <w:tc>
          <w:tcPr>
            <w:tcW w:w="1390" w:type="dxa"/>
            <w:tcBorders>
              <w:top w:val="nil"/>
              <w:left w:val="nil"/>
              <w:bottom w:val="nil"/>
              <w:right w:val="nil"/>
            </w:tcBorders>
            <w:shd w:val="clear" w:color="auto" w:fill="auto"/>
            <w:vAlign w:val="bottom"/>
          </w:tcPr>
          <w:p w14:paraId="449CB0DD" w14:textId="77777777" w:rsidR="008043FF" w:rsidRPr="008043FF" w:rsidRDefault="008043FF" w:rsidP="00851009">
            <w:pPr>
              <w:jc w:val="center"/>
              <w:rPr>
                <w:rFonts w:eastAsia="Arial" w:cs="Times New Roman"/>
                <w:szCs w:val="24"/>
              </w:rPr>
            </w:pPr>
            <w:r w:rsidRPr="008043FF">
              <w:rPr>
                <w:rFonts w:eastAsia="Arial" w:cs="Times New Roman"/>
                <w:szCs w:val="24"/>
              </w:rPr>
              <w:t>0.0888</w:t>
            </w:r>
          </w:p>
        </w:tc>
        <w:tc>
          <w:tcPr>
            <w:tcW w:w="911" w:type="dxa"/>
            <w:tcBorders>
              <w:top w:val="nil"/>
              <w:left w:val="nil"/>
              <w:bottom w:val="nil"/>
              <w:right w:val="nil"/>
            </w:tcBorders>
            <w:shd w:val="clear" w:color="auto" w:fill="auto"/>
            <w:vAlign w:val="center"/>
          </w:tcPr>
          <w:p w14:paraId="4A39EFEB"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129</w:t>
            </w:r>
          </w:p>
        </w:tc>
      </w:tr>
      <w:tr w:rsidR="008043FF" w:rsidRPr="008043FF" w14:paraId="7DB05808" w14:textId="77777777" w:rsidTr="008043FF">
        <w:trPr>
          <w:trHeight w:val="255"/>
          <w:jc w:val="center"/>
        </w:trPr>
        <w:tc>
          <w:tcPr>
            <w:tcW w:w="2164" w:type="dxa"/>
            <w:tcBorders>
              <w:top w:val="nil"/>
              <w:left w:val="nil"/>
              <w:bottom w:val="nil"/>
              <w:right w:val="nil"/>
            </w:tcBorders>
            <w:shd w:val="clear" w:color="auto" w:fill="FCE4D6"/>
            <w:vAlign w:val="center"/>
          </w:tcPr>
          <w:p w14:paraId="7A2672A0"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Phthalates</w:t>
            </w:r>
          </w:p>
        </w:tc>
        <w:tc>
          <w:tcPr>
            <w:tcW w:w="1616" w:type="dxa"/>
            <w:vMerge/>
            <w:tcBorders>
              <w:top w:val="single" w:sz="4" w:space="0" w:color="000000"/>
              <w:left w:val="nil"/>
              <w:bottom w:val="nil"/>
              <w:right w:val="nil"/>
            </w:tcBorders>
            <w:shd w:val="clear" w:color="auto" w:fill="FCE4D6"/>
            <w:vAlign w:val="center"/>
          </w:tcPr>
          <w:p w14:paraId="30085950" w14:textId="77777777" w:rsidR="008043FF" w:rsidRPr="008043FF" w:rsidRDefault="008043FF" w:rsidP="00851009">
            <w:pPr>
              <w:widowControl w:val="0"/>
              <w:pBdr>
                <w:top w:val="nil"/>
                <w:left w:val="nil"/>
                <w:bottom w:val="nil"/>
                <w:right w:val="nil"/>
                <w:between w:val="nil"/>
              </w:pBdr>
              <w:spacing w:line="276" w:lineRule="auto"/>
              <w:rPr>
                <w:rFonts w:eastAsia="Arial" w:cs="Times New Roman"/>
                <w:color w:val="000000"/>
                <w:szCs w:val="24"/>
              </w:rPr>
            </w:pPr>
          </w:p>
        </w:tc>
        <w:tc>
          <w:tcPr>
            <w:tcW w:w="1749" w:type="dxa"/>
            <w:tcBorders>
              <w:top w:val="nil"/>
              <w:left w:val="nil"/>
              <w:bottom w:val="nil"/>
              <w:right w:val="nil"/>
            </w:tcBorders>
            <w:shd w:val="clear" w:color="auto" w:fill="FCE4D6"/>
            <w:vAlign w:val="bottom"/>
          </w:tcPr>
          <w:p w14:paraId="4B572F33" w14:textId="77777777" w:rsidR="008043FF" w:rsidRPr="008043FF" w:rsidRDefault="008043FF" w:rsidP="00851009">
            <w:pPr>
              <w:jc w:val="center"/>
              <w:rPr>
                <w:rFonts w:eastAsia="Arial" w:cs="Times New Roman"/>
                <w:szCs w:val="24"/>
              </w:rPr>
            </w:pPr>
            <w:r w:rsidRPr="008043FF">
              <w:rPr>
                <w:rFonts w:eastAsia="Arial" w:cs="Times New Roman"/>
                <w:i/>
                <w:szCs w:val="24"/>
              </w:rPr>
              <w:t>r</w:t>
            </w:r>
            <w:r w:rsidRPr="008043FF">
              <w:rPr>
                <w:rFonts w:eastAsia="Arial" w:cs="Times New Roman"/>
                <w:szCs w:val="24"/>
              </w:rPr>
              <w:t xml:space="preserve"> = -0.20</w:t>
            </w:r>
            <w:r w:rsidRPr="008043FF">
              <w:rPr>
                <w:rFonts w:eastAsia="Arial" w:cs="Times New Roman"/>
                <w:i/>
                <w:szCs w:val="24"/>
              </w:rPr>
              <w:t>s</w:t>
            </w:r>
            <w:r w:rsidRPr="008043FF">
              <w:rPr>
                <w:rFonts w:eastAsia="Arial" w:cs="Times New Roman"/>
                <w:szCs w:val="24"/>
              </w:rPr>
              <w:t xml:space="preserve"> + 99.16</w:t>
            </w:r>
          </w:p>
        </w:tc>
        <w:tc>
          <w:tcPr>
            <w:tcW w:w="1390" w:type="dxa"/>
            <w:tcBorders>
              <w:top w:val="nil"/>
              <w:left w:val="nil"/>
              <w:bottom w:val="nil"/>
              <w:right w:val="nil"/>
            </w:tcBorders>
            <w:shd w:val="clear" w:color="auto" w:fill="FCE4D6"/>
            <w:vAlign w:val="bottom"/>
          </w:tcPr>
          <w:p w14:paraId="6ABA88E6" w14:textId="77777777" w:rsidR="008043FF" w:rsidRPr="008043FF" w:rsidRDefault="008043FF" w:rsidP="00851009">
            <w:pPr>
              <w:jc w:val="center"/>
              <w:rPr>
                <w:rFonts w:eastAsia="Arial" w:cs="Times New Roman"/>
                <w:szCs w:val="24"/>
              </w:rPr>
            </w:pPr>
            <w:r w:rsidRPr="008043FF">
              <w:rPr>
                <w:rFonts w:eastAsia="Arial" w:cs="Times New Roman"/>
                <w:szCs w:val="24"/>
              </w:rPr>
              <w:t>0.8290</w:t>
            </w:r>
          </w:p>
        </w:tc>
        <w:tc>
          <w:tcPr>
            <w:tcW w:w="911" w:type="dxa"/>
            <w:tcBorders>
              <w:top w:val="nil"/>
              <w:left w:val="nil"/>
              <w:bottom w:val="nil"/>
              <w:right w:val="nil"/>
            </w:tcBorders>
            <w:shd w:val="clear" w:color="auto" w:fill="FCE4D6"/>
            <w:vAlign w:val="center"/>
          </w:tcPr>
          <w:p w14:paraId="1122C370"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31</w:t>
            </w:r>
          </w:p>
        </w:tc>
      </w:tr>
      <w:tr w:rsidR="008043FF" w:rsidRPr="008043FF" w14:paraId="2CA138F6" w14:textId="77777777" w:rsidTr="008043FF">
        <w:trPr>
          <w:trHeight w:val="255"/>
          <w:jc w:val="center"/>
        </w:trPr>
        <w:tc>
          <w:tcPr>
            <w:tcW w:w="2164" w:type="dxa"/>
            <w:tcBorders>
              <w:top w:val="nil"/>
              <w:left w:val="nil"/>
              <w:bottom w:val="nil"/>
              <w:right w:val="nil"/>
            </w:tcBorders>
            <w:shd w:val="clear" w:color="auto" w:fill="auto"/>
            <w:vAlign w:val="center"/>
          </w:tcPr>
          <w:p w14:paraId="712E1B85"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Synthetic hormones</w:t>
            </w:r>
          </w:p>
        </w:tc>
        <w:tc>
          <w:tcPr>
            <w:tcW w:w="1616" w:type="dxa"/>
            <w:vMerge/>
            <w:tcBorders>
              <w:top w:val="single" w:sz="4" w:space="0" w:color="000000"/>
              <w:left w:val="nil"/>
              <w:bottom w:val="nil"/>
              <w:right w:val="nil"/>
            </w:tcBorders>
            <w:shd w:val="clear" w:color="auto" w:fill="FCE4D6"/>
            <w:vAlign w:val="center"/>
          </w:tcPr>
          <w:p w14:paraId="10E2BDD2" w14:textId="77777777" w:rsidR="008043FF" w:rsidRPr="008043FF" w:rsidRDefault="008043FF" w:rsidP="00851009">
            <w:pPr>
              <w:widowControl w:val="0"/>
              <w:pBdr>
                <w:top w:val="nil"/>
                <w:left w:val="nil"/>
                <w:bottom w:val="nil"/>
                <w:right w:val="nil"/>
                <w:between w:val="nil"/>
              </w:pBdr>
              <w:spacing w:line="276" w:lineRule="auto"/>
              <w:rPr>
                <w:rFonts w:eastAsia="Arial" w:cs="Times New Roman"/>
                <w:color w:val="000000"/>
                <w:szCs w:val="24"/>
              </w:rPr>
            </w:pPr>
          </w:p>
        </w:tc>
        <w:tc>
          <w:tcPr>
            <w:tcW w:w="1749" w:type="dxa"/>
            <w:tcBorders>
              <w:top w:val="nil"/>
              <w:left w:val="nil"/>
              <w:bottom w:val="nil"/>
              <w:right w:val="nil"/>
            </w:tcBorders>
            <w:shd w:val="clear" w:color="auto" w:fill="auto"/>
            <w:vAlign w:val="bottom"/>
          </w:tcPr>
          <w:p w14:paraId="6598E88B" w14:textId="77777777" w:rsidR="008043FF" w:rsidRPr="008043FF" w:rsidRDefault="008043FF" w:rsidP="00851009">
            <w:pPr>
              <w:jc w:val="center"/>
              <w:rPr>
                <w:rFonts w:eastAsia="Arial" w:cs="Times New Roman"/>
                <w:szCs w:val="24"/>
              </w:rPr>
            </w:pPr>
            <w:r w:rsidRPr="008043FF">
              <w:rPr>
                <w:rFonts w:eastAsia="Arial" w:cs="Times New Roman"/>
                <w:i/>
                <w:szCs w:val="24"/>
              </w:rPr>
              <w:t>r</w:t>
            </w:r>
            <w:r w:rsidRPr="008043FF">
              <w:rPr>
                <w:rFonts w:eastAsia="Arial" w:cs="Times New Roman"/>
                <w:szCs w:val="24"/>
              </w:rPr>
              <w:t xml:space="preserve"> = 0.00</w:t>
            </w:r>
            <w:r w:rsidRPr="008043FF">
              <w:rPr>
                <w:rFonts w:eastAsia="Arial" w:cs="Times New Roman"/>
                <w:i/>
                <w:szCs w:val="24"/>
              </w:rPr>
              <w:t>s</w:t>
            </w:r>
            <w:r w:rsidRPr="008043FF">
              <w:rPr>
                <w:rFonts w:eastAsia="Arial" w:cs="Times New Roman"/>
                <w:szCs w:val="24"/>
              </w:rPr>
              <w:t xml:space="preserve"> + 89.92</w:t>
            </w:r>
          </w:p>
        </w:tc>
        <w:tc>
          <w:tcPr>
            <w:tcW w:w="1390" w:type="dxa"/>
            <w:tcBorders>
              <w:top w:val="nil"/>
              <w:left w:val="nil"/>
              <w:bottom w:val="nil"/>
              <w:right w:val="nil"/>
            </w:tcBorders>
            <w:shd w:val="clear" w:color="auto" w:fill="auto"/>
            <w:vAlign w:val="bottom"/>
          </w:tcPr>
          <w:p w14:paraId="361E12BC" w14:textId="77777777" w:rsidR="008043FF" w:rsidRPr="008043FF" w:rsidRDefault="008043FF" w:rsidP="00851009">
            <w:pPr>
              <w:jc w:val="center"/>
              <w:rPr>
                <w:rFonts w:eastAsia="Arial" w:cs="Times New Roman"/>
                <w:szCs w:val="24"/>
              </w:rPr>
            </w:pPr>
            <w:r w:rsidRPr="008043FF">
              <w:rPr>
                <w:rFonts w:eastAsia="Arial" w:cs="Times New Roman"/>
                <w:szCs w:val="24"/>
              </w:rPr>
              <w:t>0.0001</w:t>
            </w:r>
          </w:p>
        </w:tc>
        <w:tc>
          <w:tcPr>
            <w:tcW w:w="911" w:type="dxa"/>
            <w:tcBorders>
              <w:top w:val="nil"/>
              <w:left w:val="nil"/>
              <w:bottom w:val="nil"/>
              <w:right w:val="nil"/>
            </w:tcBorders>
            <w:shd w:val="clear" w:color="auto" w:fill="auto"/>
            <w:vAlign w:val="center"/>
          </w:tcPr>
          <w:p w14:paraId="3AC181E6"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47</w:t>
            </w:r>
          </w:p>
        </w:tc>
      </w:tr>
      <w:tr w:rsidR="008043FF" w:rsidRPr="008043FF" w14:paraId="5E2975E3" w14:textId="77777777" w:rsidTr="008043FF">
        <w:trPr>
          <w:trHeight w:val="285"/>
          <w:jc w:val="center"/>
        </w:trPr>
        <w:tc>
          <w:tcPr>
            <w:tcW w:w="2164" w:type="dxa"/>
            <w:tcBorders>
              <w:top w:val="nil"/>
              <w:left w:val="nil"/>
              <w:bottom w:val="nil"/>
              <w:right w:val="nil"/>
            </w:tcBorders>
            <w:shd w:val="clear" w:color="auto" w:fill="FCE4D6"/>
            <w:vAlign w:val="center"/>
          </w:tcPr>
          <w:p w14:paraId="4012F821"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Bisphenols</w:t>
            </w:r>
          </w:p>
        </w:tc>
        <w:tc>
          <w:tcPr>
            <w:tcW w:w="1616" w:type="dxa"/>
            <w:vMerge/>
            <w:tcBorders>
              <w:top w:val="single" w:sz="4" w:space="0" w:color="000000"/>
              <w:left w:val="nil"/>
              <w:bottom w:val="nil"/>
              <w:right w:val="nil"/>
            </w:tcBorders>
            <w:shd w:val="clear" w:color="auto" w:fill="FCE4D6"/>
            <w:vAlign w:val="center"/>
          </w:tcPr>
          <w:p w14:paraId="32C5DDC2" w14:textId="77777777" w:rsidR="008043FF" w:rsidRPr="008043FF" w:rsidRDefault="008043FF" w:rsidP="00851009">
            <w:pPr>
              <w:widowControl w:val="0"/>
              <w:pBdr>
                <w:top w:val="nil"/>
                <w:left w:val="nil"/>
                <w:bottom w:val="nil"/>
                <w:right w:val="nil"/>
                <w:between w:val="nil"/>
              </w:pBdr>
              <w:spacing w:line="276" w:lineRule="auto"/>
              <w:rPr>
                <w:rFonts w:eastAsia="Arial" w:cs="Times New Roman"/>
                <w:color w:val="000000"/>
                <w:szCs w:val="24"/>
              </w:rPr>
            </w:pPr>
          </w:p>
        </w:tc>
        <w:tc>
          <w:tcPr>
            <w:tcW w:w="1749" w:type="dxa"/>
            <w:tcBorders>
              <w:top w:val="nil"/>
              <w:left w:val="nil"/>
              <w:bottom w:val="nil"/>
              <w:right w:val="nil"/>
            </w:tcBorders>
            <w:shd w:val="clear" w:color="auto" w:fill="FCE4D6"/>
            <w:vAlign w:val="bottom"/>
          </w:tcPr>
          <w:p w14:paraId="6BD93829" w14:textId="77777777" w:rsidR="008043FF" w:rsidRPr="008043FF" w:rsidRDefault="008043FF" w:rsidP="00851009">
            <w:pPr>
              <w:jc w:val="center"/>
              <w:rPr>
                <w:rFonts w:eastAsia="Arial" w:cs="Times New Roman"/>
                <w:szCs w:val="24"/>
              </w:rPr>
            </w:pPr>
            <w:r w:rsidRPr="008043FF">
              <w:rPr>
                <w:rFonts w:eastAsia="Arial" w:cs="Times New Roman"/>
                <w:i/>
                <w:szCs w:val="24"/>
              </w:rPr>
              <w:t>r</w:t>
            </w:r>
            <w:r w:rsidRPr="008043FF">
              <w:rPr>
                <w:rFonts w:eastAsia="Arial" w:cs="Times New Roman"/>
                <w:szCs w:val="24"/>
              </w:rPr>
              <w:t xml:space="preserve"> = 0.01</w:t>
            </w:r>
            <w:r w:rsidRPr="008043FF">
              <w:rPr>
                <w:rFonts w:eastAsia="Arial" w:cs="Times New Roman"/>
                <w:i/>
                <w:szCs w:val="24"/>
              </w:rPr>
              <w:t>s</w:t>
            </w:r>
            <w:r w:rsidRPr="008043FF">
              <w:rPr>
                <w:rFonts w:eastAsia="Arial" w:cs="Times New Roman"/>
                <w:szCs w:val="24"/>
              </w:rPr>
              <w:t xml:space="preserve"> + 90.95</w:t>
            </w:r>
          </w:p>
        </w:tc>
        <w:tc>
          <w:tcPr>
            <w:tcW w:w="1390" w:type="dxa"/>
            <w:tcBorders>
              <w:top w:val="nil"/>
              <w:left w:val="nil"/>
              <w:bottom w:val="nil"/>
              <w:right w:val="nil"/>
            </w:tcBorders>
            <w:shd w:val="clear" w:color="auto" w:fill="FCE4D6"/>
            <w:vAlign w:val="bottom"/>
          </w:tcPr>
          <w:p w14:paraId="074C7130" w14:textId="77777777" w:rsidR="008043FF" w:rsidRPr="008043FF" w:rsidRDefault="008043FF" w:rsidP="00851009">
            <w:pPr>
              <w:jc w:val="center"/>
              <w:rPr>
                <w:rFonts w:eastAsia="Arial" w:cs="Times New Roman"/>
                <w:szCs w:val="24"/>
              </w:rPr>
            </w:pPr>
            <w:r w:rsidRPr="008043FF">
              <w:rPr>
                <w:rFonts w:eastAsia="Arial" w:cs="Times New Roman"/>
                <w:szCs w:val="24"/>
              </w:rPr>
              <w:t>0.0529</w:t>
            </w:r>
          </w:p>
        </w:tc>
        <w:tc>
          <w:tcPr>
            <w:tcW w:w="911" w:type="dxa"/>
            <w:tcBorders>
              <w:top w:val="nil"/>
              <w:left w:val="nil"/>
              <w:bottom w:val="nil"/>
              <w:right w:val="nil"/>
            </w:tcBorders>
            <w:shd w:val="clear" w:color="auto" w:fill="FCE4D6"/>
            <w:vAlign w:val="center"/>
          </w:tcPr>
          <w:p w14:paraId="1A9EEE52"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160</w:t>
            </w:r>
          </w:p>
        </w:tc>
      </w:tr>
      <w:tr w:rsidR="008043FF" w:rsidRPr="008043FF" w14:paraId="71B0CF4A" w14:textId="77777777" w:rsidTr="008043FF">
        <w:trPr>
          <w:trHeight w:val="255"/>
          <w:jc w:val="center"/>
        </w:trPr>
        <w:tc>
          <w:tcPr>
            <w:tcW w:w="2164" w:type="dxa"/>
            <w:tcBorders>
              <w:top w:val="single" w:sz="4" w:space="0" w:color="000000"/>
              <w:left w:val="nil"/>
              <w:bottom w:val="nil"/>
              <w:right w:val="nil"/>
            </w:tcBorders>
            <w:shd w:val="clear" w:color="auto" w:fill="auto"/>
            <w:vAlign w:val="center"/>
          </w:tcPr>
          <w:p w14:paraId="779C64D8"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Parabens</w:t>
            </w:r>
          </w:p>
        </w:tc>
        <w:tc>
          <w:tcPr>
            <w:tcW w:w="1616" w:type="dxa"/>
            <w:vMerge w:val="restart"/>
            <w:tcBorders>
              <w:top w:val="single" w:sz="4" w:space="0" w:color="000000"/>
              <w:left w:val="nil"/>
              <w:bottom w:val="single" w:sz="4" w:space="0" w:color="000000"/>
              <w:right w:val="nil"/>
            </w:tcBorders>
            <w:shd w:val="clear" w:color="auto" w:fill="auto"/>
            <w:vAlign w:val="center"/>
          </w:tcPr>
          <w:p w14:paraId="45D5BB70"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Adsorption time</w:t>
            </w:r>
          </w:p>
        </w:tc>
        <w:tc>
          <w:tcPr>
            <w:tcW w:w="1749" w:type="dxa"/>
            <w:tcBorders>
              <w:top w:val="single" w:sz="4" w:space="0" w:color="000000"/>
              <w:left w:val="nil"/>
              <w:bottom w:val="nil"/>
              <w:right w:val="nil"/>
            </w:tcBorders>
            <w:shd w:val="clear" w:color="auto" w:fill="auto"/>
            <w:vAlign w:val="center"/>
          </w:tcPr>
          <w:p w14:paraId="33849307" w14:textId="77777777" w:rsidR="008043FF" w:rsidRPr="008043FF" w:rsidRDefault="008043FF" w:rsidP="00851009">
            <w:pPr>
              <w:jc w:val="center"/>
              <w:rPr>
                <w:rFonts w:eastAsia="Arial" w:cs="Times New Roman"/>
                <w:szCs w:val="24"/>
              </w:rPr>
            </w:pPr>
            <w:r w:rsidRPr="008043FF">
              <w:rPr>
                <w:rFonts w:eastAsia="Arial" w:cs="Times New Roman"/>
                <w:i/>
                <w:szCs w:val="24"/>
              </w:rPr>
              <w:t>r</w:t>
            </w:r>
            <w:r w:rsidRPr="008043FF">
              <w:rPr>
                <w:rFonts w:eastAsia="Arial" w:cs="Times New Roman"/>
                <w:szCs w:val="24"/>
              </w:rPr>
              <w:t xml:space="preserve"> = -0.93</w:t>
            </w:r>
            <w:r w:rsidRPr="008043FF">
              <w:rPr>
                <w:rFonts w:eastAsia="Arial" w:cs="Times New Roman"/>
                <w:i/>
                <w:szCs w:val="24"/>
              </w:rPr>
              <w:t xml:space="preserve">t </w:t>
            </w:r>
            <w:r w:rsidRPr="008043FF">
              <w:rPr>
                <w:rFonts w:eastAsia="Arial" w:cs="Times New Roman"/>
                <w:szCs w:val="24"/>
              </w:rPr>
              <w:t>+ 99.00</w:t>
            </w:r>
          </w:p>
        </w:tc>
        <w:tc>
          <w:tcPr>
            <w:tcW w:w="1390" w:type="dxa"/>
            <w:tcBorders>
              <w:top w:val="single" w:sz="4" w:space="0" w:color="000000"/>
              <w:left w:val="nil"/>
              <w:bottom w:val="nil"/>
              <w:right w:val="nil"/>
            </w:tcBorders>
            <w:shd w:val="clear" w:color="auto" w:fill="auto"/>
            <w:vAlign w:val="center"/>
          </w:tcPr>
          <w:p w14:paraId="00093722" w14:textId="77777777" w:rsidR="008043FF" w:rsidRPr="008043FF" w:rsidRDefault="008043FF" w:rsidP="00851009">
            <w:pPr>
              <w:jc w:val="center"/>
              <w:rPr>
                <w:rFonts w:eastAsia="Arial" w:cs="Times New Roman"/>
                <w:szCs w:val="24"/>
              </w:rPr>
            </w:pPr>
            <w:r w:rsidRPr="008043FF">
              <w:rPr>
                <w:rFonts w:eastAsia="Arial" w:cs="Times New Roman"/>
                <w:szCs w:val="24"/>
              </w:rPr>
              <w:t>0.4618</w:t>
            </w:r>
          </w:p>
        </w:tc>
        <w:tc>
          <w:tcPr>
            <w:tcW w:w="911" w:type="dxa"/>
            <w:tcBorders>
              <w:top w:val="single" w:sz="4" w:space="0" w:color="000000"/>
              <w:left w:val="nil"/>
              <w:bottom w:val="nil"/>
              <w:right w:val="nil"/>
            </w:tcBorders>
            <w:shd w:val="clear" w:color="auto" w:fill="auto"/>
            <w:vAlign w:val="center"/>
          </w:tcPr>
          <w:p w14:paraId="7C94C0AE"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123</w:t>
            </w:r>
          </w:p>
        </w:tc>
      </w:tr>
      <w:tr w:rsidR="008043FF" w:rsidRPr="008043FF" w14:paraId="4DCEED72" w14:textId="77777777" w:rsidTr="008043FF">
        <w:trPr>
          <w:trHeight w:val="255"/>
          <w:jc w:val="center"/>
        </w:trPr>
        <w:tc>
          <w:tcPr>
            <w:tcW w:w="2164" w:type="dxa"/>
            <w:tcBorders>
              <w:top w:val="nil"/>
              <w:left w:val="nil"/>
              <w:bottom w:val="nil"/>
              <w:right w:val="nil"/>
            </w:tcBorders>
            <w:shd w:val="clear" w:color="auto" w:fill="FCE4D6"/>
            <w:vAlign w:val="center"/>
          </w:tcPr>
          <w:p w14:paraId="270D4FEE"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Phenols</w:t>
            </w:r>
          </w:p>
        </w:tc>
        <w:tc>
          <w:tcPr>
            <w:tcW w:w="1616" w:type="dxa"/>
            <w:vMerge/>
            <w:tcBorders>
              <w:top w:val="single" w:sz="4" w:space="0" w:color="000000"/>
              <w:left w:val="nil"/>
              <w:bottom w:val="single" w:sz="4" w:space="0" w:color="000000"/>
              <w:right w:val="nil"/>
            </w:tcBorders>
            <w:shd w:val="clear" w:color="auto" w:fill="auto"/>
            <w:vAlign w:val="center"/>
          </w:tcPr>
          <w:p w14:paraId="44C035A7" w14:textId="77777777" w:rsidR="008043FF" w:rsidRPr="008043FF" w:rsidRDefault="008043FF" w:rsidP="00851009">
            <w:pPr>
              <w:widowControl w:val="0"/>
              <w:pBdr>
                <w:top w:val="nil"/>
                <w:left w:val="nil"/>
                <w:bottom w:val="nil"/>
                <w:right w:val="nil"/>
                <w:between w:val="nil"/>
              </w:pBdr>
              <w:spacing w:line="276" w:lineRule="auto"/>
              <w:rPr>
                <w:rFonts w:eastAsia="Arial" w:cs="Times New Roman"/>
                <w:color w:val="000000"/>
                <w:szCs w:val="24"/>
              </w:rPr>
            </w:pPr>
          </w:p>
        </w:tc>
        <w:tc>
          <w:tcPr>
            <w:tcW w:w="1749" w:type="dxa"/>
            <w:tcBorders>
              <w:top w:val="nil"/>
              <w:left w:val="nil"/>
              <w:bottom w:val="nil"/>
              <w:right w:val="nil"/>
            </w:tcBorders>
            <w:shd w:val="clear" w:color="auto" w:fill="FCE4D6"/>
            <w:vAlign w:val="center"/>
          </w:tcPr>
          <w:p w14:paraId="1CD7197E" w14:textId="77777777" w:rsidR="008043FF" w:rsidRPr="008043FF" w:rsidRDefault="008043FF" w:rsidP="00851009">
            <w:pPr>
              <w:jc w:val="center"/>
              <w:rPr>
                <w:rFonts w:eastAsia="Arial" w:cs="Times New Roman"/>
                <w:szCs w:val="24"/>
              </w:rPr>
            </w:pPr>
            <w:r w:rsidRPr="008043FF">
              <w:rPr>
                <w:rFonts w:eastAsia="Arial" w:cs="Times New Roman"/>
                <w:i/>
                <w:szCs w:val="24"/>
              </w:rPr>
              <w:t>r</w:t>
            </w:r>
            <w:r w:rsidRPr="008043FF">
              <w:rPr>
                <w:rFonts w:eastAsia="Arial" w:cs="Times New Roman"/>
                <w:szCs w:val="24"/>
              </w:rPr>
              <w:t xml:space="preserve"> = 0.20</w:t>
            </w:r>
            <w:r w:rsidRPr="008043FF">
              <w:rPr>
                <w:rFonts w:eastAsia="Arial" w:cs="Times New Roman"/>
                <w:i/>
                <w:szCs w:val="24"/>
              </w:rPr>
              <w:t xml:space="preserve">t </w:t>
            </w:r>
            <w:r w:rsidRPr="008043FF">
              <w:rPr>
                <w:rFonts w:eastAsia="Arial" w:cs="Times New Roman"/>
                <w:szCs w:val="24"/>
              </w:rPr>
              <w:t>+ 81.92</w:t>
            </w:r>
          </w:p>
        </w:tc>
        <w:tc>
          <w:tcPr>
            <w:tcW w:w="1390" w:type="dxa"/>
            <w:tcBorders>
              <w:top w:val="nil"/>
              <w:left w:val="nil"/>
              <w:bottom w:val="nil"/>
              <w:right w:val="nil"/>
            </w:tcBorders>
            <w:shd w:val="clear" w:color="auto" w:fill="FCE4D6"/>
            <w:vAlign w:val="center"/>
          </w:tcPr>
          <w:p w14:paraId="02F9B7BE" w14:textId="77777777" w:rsidR="008043FF" w:rsidRPr="008043FF" w:rsidRDefault="008043FF" w:rsidP="00851009">
            <w:pPr>
              <w:jc w:val="center"/>
              <w:rPr>
                <w:rFonts w:eastAsia="Arial" w:cs="Times New Roman"/>
                <w:szCs w:val="24"/>
              </w:rPr>
            </w:pPr>
            <w:r w:rsidRPr="008043FF">
              <w:rPr>
                <w:rFonts w:eastAsia="Arial" w:cs="Times New Roman"/>
                <w:szCs w:val="24"/>
              </w:rPr>
              <w:t>0.0220</w:t>
            </w:r>
          </w:p>
        </w:tc>
        <w:tc>
          <w:tcPr>
            <w:tcW w:w="911" w:type="dxa"/>
            <w:tcBorders>
              <w:top w:val="nil"/>
              <w:left w:val="nil"/>
              <w:bottom w:val="nil"/>
              <w:right w:val="nil"/>
            </w:tcBorders>
            <w:shd w:val="clear" w:color="auto" w:fill="FCE4D6"/>
            <w:vAlign w:val="center"/>
          </w:tcPr>
          <w:p w14:paraId="410A93A5"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86</w:t>
            </w:r>
          </w:p>
        </w:tc>
      </w:tr>
      <w:tr w:rsidR="008043FF" w:rsidRPr="008043FF" w14:paraId="58E8A68F" w14:textId="77777777" w:rsidTr="008043FF">
        <w:trPr>
          <w:trHeight w:val="255"/>
          <w:jc w:val="center"/>
        </w:trPr>
        <w:tc>
          <w:tcPr>
            <w:tcW w:w="2164" w:type="dxa"/>
            <w:tcBorders>
              <w:top w:val="nil"/>
              <w:left w:val="nil"/>
              <w:bottom w:val="nil"/>
              <w:right w:val="nil"/>
            </w:tcBorders>
            <w:shd w:val="clear" w:color="auto" w:fill="auto"/>
            <w:vAlign w:val="center"/>
          </w:tcPr>
          <w:p w14:paraId="16780A5B"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Natural hormones</w:t>
            </w:r>
          </w:p>
        </w:tc>
        <w:tc>
          <w:tcPr>
            <w:tcW w:w="1616" w:type="dxa"/>
            <w:vMerge/>
            <w:tcBorders>
              <w:top w:val="single" w:sz="4" w:space="0" w:color="000000"/>
              <w:left w:val="nil"/>
              <w:bottom w:val="single" w:sz="4" w:space="0" w:color="000000"/>
              <w:right w:val="nil"/>
            </w:tcBorders>
            <w:shd w:val="clear" w:color="auto" w:fill="auto"/>
            <w:vAlign w:val="center"/>
          </w:tcPr>
          <w:p w14:paraId="1631F3AB" w14:textId="77777777" w:rsidR="008043FF" w:rsidRPr="008043FF" w:rsidRDefault="008043FF" w:rsidP="00851009">
            <w:pPr>
              <w:widowControl w:val="0"/>
              <w:pBdr>
                <w:top w:val="nil"/>
                <w:left w:val="nil"/>
                <w:bottom w:val="nil"/>
                <w:right w:val="nil"/>
                <w:between w:val="nil"/>
              </w:pBdr>
              <w:spacing w:line="276" w:lineRule="auto"/>
              <w:rPr>
                <w:rFonts w:eastAsia="Arial" w:cs="Times New Roman"/>
                <w:color w:val="000000"/>
                <w:szCs w:val="24"/>
              </w:rPr>
            </w:pPr>
          </w:p>
        </w:tc>
        <w:tc>
          <w:tcPr>
            <w:tcW w:w="1749" w:type="dxa"/>
            <w:tcBorders>
              <w:top w:val="nil"/>
              <w:left w:val="nil"/>
              <w:bottom w:val="nil"/>
              <w:right w:val="nil"/>
            </w:tcBorders>
            <w:shd w:val="clear" w:color="auto" w:fill="auto"/>
            <w:vAlign w:val="bottom"/>
          </w:tcPr>
          <w:p w14:paraId="155D99DA" w14:textId="77777777" w:rsidR="008043FF" w:rsidRPr="008043FF" w:rsidRDefault="008043FF" w:rsidP="00851009">
            <w:pPr>
              <w:jc w:val="center"/>
              <w:rPr>
                <w:rFonts w:eastAsia="Arial" w:cs="Times New Roman"/>
                <w:szCs w:val="24"/>
              </w:rPr>
            </w:pPr>
            <w:r w:rsidRPr="008043FF">
              <w:rPr>
                <w:rFonts w:eastAsia="Arial" w:cs="Times New Roman"/>
                <w:i/>
                <w:szCs w:val="24"/>
              </w:rPr>
              <w:t>r</w:t>
            </w:r>
            <w:r w:rsidRPr="008043FF">
              <w:rPr>
                <w:rFonts w:eastAsia="Arial" w:cs="Times New Roman"/>
                <w:szCs w:val="24"/>
              </w:rPr>
              <w:t xml:space="preserve"> = -0.00</w:t>
            </w:r>
            <w:r w:rsidRPr="008043FF">
              <w:rPr>
                <w:rFonts w:eastAsia="Arial" w:cs="Times New Roman"/>
                <w:i/>
                <w:szCs w:val="24"/>
              </w:rPr>
              <w:t>t</w:t>
            </w:r>
            <w:r w:rsidRPr="008043FF">
              <w:rPr>
                <w:rFonts w:eastAsia="Arial" w:cs="Times New Roman"/>
                <w:szCs w:val="24"/>
              </w:rPr>
              <w:t xml:space="preserve"> + 83.15</w:t>
            </w:r>
          </w:p>
        </w:tc>
        <w:tc>
          <w:tcPr>
            <w:tcW w:w="1390" w:type="dxa"/>
            <w:tcBorders>
              <w:top w:val="nil"/>
              <w:left w:val="nil"/>
              <w:bottom w:val="nil"/>
              <w:right w:val="nil"/>
            </w:tcBorders>
            <w:shd w:val="clear" w:color="auto" w:fill="auto"/>
            <w:vAlign w:val="bottom"/>
          </w:tcPr>
          <w:p w14:paraId="42E3F28C" w14:textId="77777777" w:rsidR="008043FF" w:rsidRPr="008043FF" w:rsidRDefault="008043FF" w:rsidP="00851009">
            <w:pPr>
              <w:jc w:val="center"/>
              <w:rPr>
                <w:rFonts w:eastAsia="Arial" w:cs="Times New Roman"/>
                <w:szCs w:val="24"/>
              </w:rPr>
            </w:pPr>
            <w:r w:rsidRPr="008043FF">
              <w:rPr>
                <w:rFonts w:eastAsia="Arial" w:cs="Times New Roman"/>
                <w:szCs w:val="24"/>
              </w:rPr>
              <w:t>0.0026</w:t>
            </w:r>
          </w:p>
        </w:tc>
        <w:tc>
          <w:tcPr>
            <w:tcW w:w="911" w:type="dxa"/>
            <w:tcBorders>
              <w:top w:val="nil"/>
              <w:left w:val="nil"/>
              <w:bottom w:val="nil"/>
              <w:right w:val="nil"/>
            </w:tcBorders>
            <w:shd w:val="clear" w:color="auto" w:fill="auto"/>
            <w:vAlign w:val="center"/>
          </w:tcPr>
          <w:p w14:paraId="3DDCC119"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129</w:t>
            </w:r>
          </w:p>
        </w:tc>
      </w:tr>
      <w:tr w:rsidR="008043FF" w:rsidRPr="008043FF" w14:paraId="60A11685" w14:textId="77777777" w:rsidTr="008043FF">
        <w:trPr>
          <w:trHeight w:val="255"/>
          <w:jc w:val="center"/>
        </w:trPr>
        <w:tc>
          <w:tcPr>
            <w:tcW w:w="2164" w:type="dxa"/>
            <w:tcBorders>
              <w:top w:val="nil"/>
              <w:left w:val="nil"/>
              <w:bottom w:val="nil"/>
              <w:right w:val="nil"/>
            </w:tcBorders>
            <w:shd w:val="clear" w:color="auto" w:fill="FCE4D6"/>
            <w:vAlign w:val="center"/>
          </w:tcPr>
          <w:p w14:paraId="704AAAEA"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Phthalates</w:t>
            </w:r>
          </w:p>
        </w:tc>
        <w:tc>
          <w:tcPr>
            <w:tcW w:w="1616" w:type="dxa"/>
            <w:vMerge/>
            <w:tcBorders>
              <w:top w:val="single" w:sz="4" w:space="0" w:color="000000"/>
              <w:left w:val="nil"/>
              <w:bottom w:val="single" w:sz="4" w:space="0" w:color="000000"/>
              <w:right w:val="nil"/>
            </w:tcBorders>
            <w:shd w:val="clear" w:color="auto" w:fill="auto"/>
            <w:vAlign w:val="center"/>
          </w:tcPr>
          <w:p w14:paraId="7B8BD395" w14:textId="77777777" w:rsidR="008043FF" w:rsidRPr="008043FF" w:rsidRDefault="008043FF" w:rsidP="00851009">
            <w:pPr>
              <w:widowControl w:val="0"/>
              <w:pBdr>
                <w:top w:val="nil"/>
                <w:left w:val="nil"/>
                <w:bottom w:val="nil"/>
                <w:right w:val="nil"/>
                <w:between w:val="nil"/>
              </w:pBdr>
              <w:spacing w:line="276" w:lineRule="auto"/>
              <w:rPr>
                <w:rFonts w:eastAsia="Arial" w:cs="Times New Roman"/>
                <w:color w:val="000000"/>
                <w:szCs w:val="24"/>
              </w:rPr>
            </w:pPr>
          </w:p>
        </w:tc>
        <w:tc>
          <w:tcPr>
            <w:tcW w:w="1749" w:type="dxa"/>
            <w:tcBorders>
              <w:top w:val="nil"/>
              <w:left w:val="nil"/>
              <w:bottom w:val="nil"/>
              <w:right w:val="nil"/>
            </w:tcBorders>
            <w:shd w:val="clear" w:color="auto" w:fill="FCE4D6"/>
            <w:vAlign w:val="bottom"/>
          </w:tcPr>
          <w:p w14:paraId="3E40EFA5" w14:textId="77777777" w:rsidR="008043FF" w:rsidRPr="008043FF" w:rsidRDefault="008043FF" w:rsidP="00851009">
            <w:pPr>
              <w:jc w:val="center"/>
              <w:rPr>
                <w:rFonts w:eastAsia="Arial" w:cs="Times New Roman"/>
                <w:szCs w:val="24"/>
              </w:rPr>
            </w:pPr>
            <w:r w:rsidRPr="008043FF">
              <w:rPr>
                <w:rFonts w:eastAsia="Arial" w:cs="Times New Roman"/>
                <w:i/>
                <w:szCs w:val="24"/>
              </w:rPr>
              <w:t xml:space="preserve">r </w:t>
            </w:r>
            <w:r w:rsidRPr="008043FF">
              <w:rPr>
                <w:rFonts w:eastAsia="Arial" w:cs="Times New Roman"/>
                <w:szCs w:val="24"/>
              </w:rPr>
              <w:t>= -0.59</w:t>
            </w:r>
            <w:r w:rsidRPr="008043FF">
              <w:rPr>
                <w:rFonts w:eastAsia="Arial" w:cs="Times New Roman"/>
                <w:i/>
                <w:szCs w:val="24"/>
              </w:rPr>
              <w:t>t</w:t>
            </w:r>
            <w:r w:rsidRPr="008043FF">
              <w:rPr>
                <w:rFonts w:eastAsia="Arial" w:cs="Times New Roman"/>
                <w:szCs w:val="24"/>
              </w:rPr>
              <w:t xml:space="preserve"> + 99.91</w:t>
            </w:r>
          </w:p>
        </w:tc>
        <w:tc>
          <w:tcPr>
            <w:tcW w:w="1390" w:type="dxa"/>
            <w:tcBorders>
              <w:top w:val="nil"/>
              <w:left w:val="nil"/>
              <w:bottom w:val="nil"/>
              <w:right w:val="nil"/>
            </w:tcBorders>
            <w:shd w:val="clear" w:color="auto" w:fill="FCE4D6"/>
            <w:vAlign w:val="bottom"/>
          </w:tcPr>
          <w:p w14:paraId="5C3651CD" w14:textId="77777777" w:rsidR="008043FF" w:rsidRPr="008043FF" w:rsidRDefault="008043FF" w:rsidP="00851009">
            <w:pPr>
              <w:jc w:val="center"/>
              <w:rPr>
                <w:rFonts w:eastAsia="Arial" w:cs="Times New Roman"/>
                <w:szCs w:val="24"/>
              </w:rPr>
            </w:pPr>
            <w:r w:rsidRPr="008043FF">
              <w:rPr>
                <w:rFonts w:eastAsia="Arial" w:cs="Times New Roman"/>
                <w:szCs w:val="24"/>
              </w:rPr>
              <w:t>0.5243</w:t>
            </w:r>
          </w:p>
        </w:tc>
        <w:tc>
          <w:tcPr>
            <w:tcW w:w="911" w:type="dxa"/>
            <w:tcBorders>
              <w:top w:val="nil"/>
              <w:left w:val="nil"/>
              <w:bottom w:val="nil"/>
              <w:right w:val="nil"/>
            </w:tcBorders>
            <w:shd w:val="clear" w:color="auto" w:fill="FCE4D6"/>
            <w:vAlign w:val="center"/>
          </w:tcPr>
          <w:p w14:paraId="2AECFC8A"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31</w:t>
            </w:r>
          </w:p>
        </w:tc>
      </w:tr>
      <w:tr w:rsidR="008043FF" w:rsidRPr="008043FF" w14:paraId="20E6D0D1" w14:textId="77777777" w:rsidTr="008043FF">
        <w:trPr>
          <w:trHeight w:val="255"/>
          <w:jc w:val="center"/>
        </w:trPr>
        <w:tc>
          <w:tcPr>
            <w:tcW w:w="2164" w:type="dxa"/>
            <w:tcBorders>
              <w:top w:val="nil"/>
              <w:left w:val="nil"/>
              <w:bottom w:val="nil"/>
              <w:right w:val="nil"/>
            </w:tcBorders>
            <w:shd w:val="clear" w:color="auto" w:fill="auto"/>
            <w:vAlign w:val="center"/>
          </w:tcPr>
          <w:p w14:paraId="1EE9C4BC"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Synthetic hormones</w:t>
            </w:r>
          </w:p>
        </w:tc>
        <w:tc>
          <w:tcPr>
            <w:tcW w:w="1616" w:type="dxa"/>
            <w:vMerge/>
            <w:tcBorders>
              <w:top w:val="single" w:sz="4" w:space="0" w:color="000000"/>
              <w:left w:val="nil"/>
              <w:bottom w:val="single" w:sz="4" w:space="0" w:color="000000"/>
              <w:right w:val="nil"/>
            </w:tcBorders>
            <w:shd w:val="clear" w:color="auto" w:fill="auto"/>
            <w:vAlign w:val="center"/>
          </w:tcPr>
          <w:p w14:paraId="092D20AA" w14:textId="77777777" w:rsidR="008043FF" w:rsidRPr="008043FF" w:rsidRDefault="008043FF" w:rsidP="00851009">
            <w:pPr>
              <w:widowControl w:val="0"/>
              <w:pBdr>
                <w:top w:val="nil"/>
                <w:left w:val="nil"/>
                <w:bottom w:val="nil"/>
                <w:right w:val="nil"/>
                <w:between w:val="nil"/>
              </w:pBdr>
              <w:spacing w:line="276" w:lineRule="auto"/>
              <w:rPr>
                <w:rFonts w:eastAsia="Arial" w:cs="Times New Roman"/>
                <w:color w:val="000000"/>
                <w:szCs w:val="24"/>
              </w:rPr>
            </w:pPr>
          </w:p>
        </w:tc>
        <w:tc>
          <w:tcPr>
            <w:tcW w:w="1749" w:type="dxa"/>
            <w:tcBorders>
              <w:top w:val="nil"/>
              <w:left w:val="nil"/>
              <w:bottom w:val="nil"/>
              <w:right w:val="nil"/>
            </w:tcBorders>
            <w:shd w:val="clear" w:color="auto" w:fill="auto"/>
            <w:vAlign w:val="bottom"/>
          </w:tcPr>
          <w:p w14:paraId="234ACE5C" w14:textId="77777777" w:rsidR="008043FF" w:rsidRPr="008043FF" w:rsidRDefault="008043FF" w:rsidP="00851009">
            <w:pPr>
              <w:jc w:val="center"/>
              <w:rPr>
                <w:rFonts w:eastAsia="Arial" w:cs="Times New Roman"/>
                <w:szCs w:val="24"/>
              </w:rPr>
            </w:pPr>
            <w:r w:rsidRPr="008043FF">
              <w:rPr>
                <w:rFonts w:eastAsia="Arial" w:cs="Times New Roman"/>
                <w:i/>
                <w:szCs w:val="24"/>
              </w:rPr>
              <w:t>r</w:t>
            </w:r>
            <w:r w:rsidRPr="008043FF">
              <w:rPr>
                <w:rFonts w:eastAsia="Arial" w:cs="Times New Roman"/>
                <w:szCs w:val="24"/>
              </w:rPr>
              <w:t xml:space="preserve"> = -0.37</w:t>
            </w:r>
            <w:r w:rsidRPr="008043FF">
              <w:rPr>
                <w:rFonts w:eastAsia="Arial" w:cs="Times New Roman"/>
                <w:i/>
                <w:szCs w:val="24"/>
              </w:rPr>
              <w:t>t</w:t>
            </w:r>
            <w:r w:rsidRPr="008043FF">
              <w:rPr>
                <w:rFonts w:eastAsia="Arial" w:cs="Times New Roman"/>
                <w:szCs w:val="24"/>
              </w:rPr>
              <w:t xml:space="preserve"> + 196.6</w:t>
            </w:r>
          </w:p>
        </w:tc>
        <w:tc>
          <w:tcPr>
            <w:tcW w:w="1390" w:type="dxa"/>
            <w:tcBorders>
              <w:top w:val="nil"/>
              <w:left w:val="nil"/>
              <w:bottom w:val="nil"/>
              <w:right w:val="nil"/>
            </w:tcBorders>
            <w:shd w:val="clear" w:color="auto" w:fill="auto"/>
            <w:vAlign w:val="bottom"/>
          </w:tcPr>
          <w:p w14:paraId="07DB6688" w14:textId="77777777" w:rsidR="008043FF" w:rsidRPr="008043FF" w:rsidRDefault="008043FF" w:rsidP="00851009">
            <w:pPr>
              <w:jc w:val="center"/>
              <w:rPr>
                <w:rFonts w:eastAsia="Arial" w:cs="Times New Roman"/>
                <w:szCs w:val="24"/>
              </w:rPr>
            </w:pPr>
            <w:r w:rsidRPr="008043FF">
              <w:rPr>
                <w:rFonts w:eastAsia="Arial" w:cs="Times New Roman"/>
                <w:szCs w:val="24"/>
              </w:rPr>
              <w:t>0.0004</w:t>
            </w:r>
          </w:p>
        </w:tc>
        <w:tc>
          <w:tcPr>
            <w:tcW w:w="911" w:type="dxa"/>
            <w:tcBorders>
              <w:top w:val="nil"/>
              <w:left w:val="nil"/>
              <w:bottom w:val="nil"/>
              <w:right w:val="nil"/>
            </w:tcBorders>
            <w:shd w:val="clear" w:color="auto" w:fill="auto"/>
            <w:vAlign w:val="center"/>
          </w:tcPr>
          <w:p w14:paraId="06F93159"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47</w:t>
            </w:r>
          </w:p>
        </w:tc>
      </w:tr>
      <w:tr w:rsidR="008043FF" w:rsidRPr="008043FF" w14:paraId="07F5261C" w14:textId="77777777" w:rsidTr="008043FF">
        <w:trPr>
          <w:trHeight w:val="255"/>
          <w:jc w:val="center"/>
        </w:trPr>
        <w:tc>
          <w:tcPr>
            <w:tcW w:w="2164" w:type="dxa"/>
            <w:tcBorders>
              <w:top w:val="nil"/>
              <w:left w:val="nil"/>
              <w:bottom w:val="single" w:sz="4" w:space="0" w:color="000000"/>
              <w:right w:val="nil"/>
            </w:tcBorders>
            <w:shd w:val="clear" w:color="auto" w:fill="FCE4D6"/>
            <w:vAlign w:val="center"/>
          </w:tcPr>
          <w:p w14:paraId="51E59F37"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Bisphenols</w:t>
            </w:r>
          </w:p>
        </w:tc>
        <w:tc>
          <w:tcPr>
            <w:tcW w:w="1616" w:type="dxa"/>
            <w:vMerge/>
            <w:tcBorders>
              <w:top w:val="single" w:sz="4" w:space="0" w:color="000000"/>
              <w:left w:val="nil"/>
              <w:bottom w:val="single" w:sz="4" w:space="0" w:color="000000"/>
              <w:right w:val="nil"/>
            </w:tcBorders>
            <w:shd w:val="clear" w:color="auto" w:fill="auto"/>
            <w:vAlign w:val="center"/>
          </w:tcPr>
          <w:p w14:paraId="7119F125" w14:textId="77777777" w:rsidR="008043FF" w:rsidRPr="008043FF" w:rsidRDefault="008043FF" w:rsidP="00851009">
            <w:pPr>
              <w:widowControl w:val="0"/>
              <w:pBdr>
                <w:top w:val="nil"/>
                <w:left w:val="nil"/>
                <w:bottom w:val="nil"/>
                <w:right w:val="nil"/>
                <w:between w:val="nil"/>
              </w:pBdr>
              <w:spacing w:line="276" w:lineRule="auto"/>
              <w:rPr>
                <w:rFonts w:eastAsia="Arial" w:cs="Times New Roman"/>
                <w:color w:val="000000"/>
                <w:szCs w:val="24"/>
              </w:rPr>
            </w:pPr>
          </w:p>
        </w:tc>
        <w:tc>
          <w:tcPr>
            <w:tcW w:w="1749" w:type="dxa"/>
            <w:tcBorders>
              <w:top w:val="nil"/>
              <w:left w:val="nil"/>
              <w:bottom w:val="single" w:sz="4" w:space="0" w:color="000000"/>
              <w:right w:val="nil"/>
            </w:tcBorders>
            <w:shd w:val="clear" w:color="auto" w:fill="FCE4D6"/>
            <w:vAlign w:val="bottom"/>
          </w:tcPr>
          <w:p w14:paraId="0B45156D" w14:textId="77777777" w:rsidR="008043FF" w:rsidRPr="008043FF" w:rsidRDefault="008043FF" w:rsidP="00851009">
            <w:pPr>
              <w:jc w:val="center"/>
              <w:rPr>
                <w:rFonts w:eastAsia="Arial" w:cs="Times New Roman"/>
                <w:szCs w:val="24"/>
              </w:rPr>
            </w:pPr>
            <w:r w:rsidRPr="008043FF">
              <w:rPr>
                <w:rFonts w:eastAsia="Arial" w:cs="Times New Roman"/>
                <w:i/>
                <w:szCs w:val="24"/>
              </w:rPr>
              <w:t>r</w:t>
            </w:r>
            <w:r w:rsidRPr="008043FF">
              <w:rPr>
                <w:rFonts w:eastAsia="Arial" w:cs="Times New Roman"/>
                <w:szCs w:val="24"/>
              </w:rPr>
              <w:t xml:space="preserve"> = -0.19</w:t>
            </w:r>
            <w:r w:rsidRPr="008043FF">
              <w:rPr>
                <w:rFonts w:eastAsia="Arial" w:cs="Times New Roman"/>
                <w:i/>
                <w:szCs w:val="24"/>
              </w:rPr>
              <w:t>t</w:t>
            </w:r>
            <w:r w:rsidRPr="008043FF">
              <w:rPr>
                <w:rFonts w:eastAsia="Arial" w:cs="Times New Roman"/>
                <w:szCs w:val="24"/>
              </w:rPr>
              <w:t xml:space="preserve"> + 96.18</w:t>
            </w:r>
          </w:p>
        </w:tc>
        <w:tc>
          <w:tcPr>
            <w:tcW w:w="1390" w:type="dxa"/>
            <w:tcBorders>
              <w:top w:val="nil"/>
              <w:left w:val="nil"/>
              <w:bottom w:val="single" w:sz="4" w:space="0" w:color="000000"/>
              <w:right w:val="nil"/>
            </w:tcBorders>
            <w:shd w:val="clear" w:color="auto" w:fill="FCE4D6"/>
            <w:vAlign w:val="bottom"/>
          </w:tcPr>
          <w:p w14:paraId="7453A92C" w14:textId="77777777" w:rsidR="008043FF" w:rsidRPr="008043FF" w:rsidRDefault="008043FF" w:rsidP="00851009">
            <w:pPr>
              <w:jc w:val="center"/>
              <w:rPr>
                <w:rFonts w:eastAsia="Arial" w:cs="Times New Roman"/>
                <w:szCs w:val="24"/>
              </w:rPr>
            </w:pPr>
            <w:r w:rsidRPr="008043FF">
              <w:rPr>
                <w:rFonts w:eastAsia="Arial" w:cs="Times New Roman"/>
                <w:szCs w:val="24"/>
              </w:rPr>
              <w:t>0.2006</w:t>
            </w:r>
          </w:p>
        </w:tc>
        <w:tc>
          <w:tcPr>
            <w:tcW w:w="911" w:type="dxa"/>
            <w:tcBorders>
              <w:top w:val="nil"/>
              <w:left w:val="nil"/>
              <w:bottom w:val="single" w:sz="4" w:space="0" w:color="000000"/>
              <w:right w:val="nil"/>
            </w:tcBorders>
            <w:shd w:val="clear" w:color="auto" w:fill="FCE4D6"/>
            <w:vAlign w:val="center"/>
          </w:tcPr>
          <w:p w14:paraId="488DEE20" w14:textId="77777777" w:rsidR="008043FF" w:rsidRPr="008043FF" w:rsidRDefault="008043FF" w:rsidP="00851009">
            <w:pPr>
              <w:jc w:val="center"/>
              <w:rPr>
                <w:rFonts w:eastAsia="Arial" w:cs="Times New Roman"/>
                <w:color w:val="000000"/>
                <w:szCs w:val="24"/>
              </w:rPr>
            </w:pPr>
            <w:r w:rsidRPr="008043FF">
              <w:rPr>
                <w:rFonts w:eastAsia="Arial" w:cs="Times New Roman"/>
                <w:color w:val="000000"/>
                <w:szCs w:val="24"/>
              </w:rPr>
              <w:t>160</w:t>
            </w:r>
          </w:p>
        </w:tc>
      </w:tr>
    </w:tbl>
    <w:p w14:paraId="6D5B3E7F" w14:textId="2E4886A5" w:rsidR="008043FF" w:rsidRPr="008043FF" w:rsidRDefault="008043FF" w:rsidP="008043FF">
      <w:r w:rsidRPr="008043FF">
        <w:rPr>
          <w:b/>
          <w:bCs/>
        </w:rPr>
        <w:t>Legend:</w:t>
      </w:r>
      <w:r w:rsidRPr="008043FF">
        <w:t xml:space="preserve"> r: recovery; c: concentration; t: adsorption time; and s: size.</w:t>
      </w:r>
    </w:p>
    <w:p w14:paraId="35433D38" w14:textId="77777777" w:rsidR="00694CF7" w:rsidRDefault="00994A3D" w:rsidP="00694CF7">
      <w:pPr>
        <w:pStyle w:val="Ttulo1"/>
      </w:pPr>
      <w:r w:rsidRPr="0001436A">
        <w:lastRenderedPageBreak/>
        <w:t>Supplementary</w:t>
      </w:r>
      <w:r w:rsidRPr="001549D3">
        <w:t xml:space="preserve"> Figures</w:t>
      </w:r>
    </w:p>
    <w:p w14:paraId="11EC8DA1" w14:textId="6F90684E" w:rsidR="00994A3D" w:rsidRPr="00694CF7" w:rsidRDefault="00694CF7" w:rsidP="00694CF7">
      <w:pPr>
        <w:pStyle w:val="Ttulo1"/>
      </w:pPr>
      <w:r>
        <w:t>\</w:t>
      </w:r>
      <w:r w:rsidR="008043FF">
        <w:rPr>
          <w:noProof/>
          <w:lang w:val="pt-BR" w:eastAsia="pt-BR"/>
        </w:rPr>
        <w:drawing>
          <wp:inline distT="0" distB="0" distL="0" distR="0" wp14:anchorId="4C953DAA" wp14:editId="146B7867">
            <wp:extent cx="5992959" cy="3833413"/>
            <wp:effectExtent l="0" t="0" r="0" b="0"/>
            <wp:docPr id="5" name="image1.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Chart&#10;&#10;Description automatically generated"/>
                    <pic:cNvPicPr preferRelativeResize="0"/>
                  </pic:nvPicPr>
                  <pic:blipFill>
                    <a:blip r:embed="rId12"/>
                    <a:srcRect/>
                    <a:stretch>
                      <a:fillRect/>
                    </a:stretch>
                  </pic:blipFill>
                  <pic:spPr>
                    <a:xfrm>
                      <a:off x="0" y="0"/>
                      <a:ext cx="5992959" cy="3833413"/>
                    </a:xfrm>
                    <a:prstGeom prst="rect">
                      <a:avLst/>
                    </a:prstGeom>
                    <a:ln/>
                  </pic:spPr>
                </pic:pic>
              </a:graphicData>
            </a:graphic>
          </wp:inline>
        </w:drawing>
      </w:r>
    </w:p>
    <w:p w14:paraId="58F1AED1" w14:textId="67947835" w:rsidR="00DE23E8" w:rsidRDefault="00994A3D" w:rsidP="008043FF">
      <w:pPr>
        <w:keepNext/>
        <w:jc w:val="both"/>
        <w:rPr>
          <w:rFonts w:cs="Times New Roman"/>
          <w:szCs w:val="24"/>
        </w:rPr>
      </w:pPr>
      <w:r w:rsidRPr="0001436A">
        <w:rPr>
          <w:rFonts w:cs="Times New Roman"/>
          <w:b/>
          <w:szCs w:val="24"/>
        </w:rPr>
        <w:t xml:space="preserve">Supplementary Figure </w:t>
      </w:r>
      <w:r w:rsidR="00694CF7">
        <w:rPr>
          <w:rFonts w:cs="Times New Roman"/>
          <w:b/>
          <w:szCs w:val="24"/>
        </w:rPr>
        <w:t>1</w:t>
      </w:r>
      <w:r w:rsidRPr="0001436A">
        <w:rPr>
          <w:rFonts w:cs="Times New Roman"/>
          <w:b/>
          <w:szCs w:val="24"/>
        </w:rPr>
        <w:t>.</w:t>
      </w:r>
      <w:r w:rsidRPr="001549D3">
        <w:rPr>
          <w:rFonts w:cs="Times New Roman"/>
          <w:szCs w:val="24"/>
        </w:rPr>
        <w:t xml:space="preserve"> </w:t>
      </w:r>
      <w:r w:rsidR="008043FF" w:rsidRPr="008043FF">
        <w:rPr>
          <w:rFonts w:cs="Times New Roman"/>
          <w:szCs w:val="24"/>
        </w:rPr>
        <w:t>Synthesis methods of MNPs according to their different chemical compositions.</w:t>
      </w:r>
    </w:p>
    <w:p w14:paraId="4E543B26" w14:textId="77777777" w:rsidR="002C3BEE" w:rsidRDefault="002C3BEE" w:rsidP="008043FF">
      <w:pPr>
        <w:keepNext/>
        <w:jc w:val="both"/>
        <w:rPr>
          <w:rFonts w:cs="Times New Roman"/>
          <w:szCs w:val="24"/>
        </w:rPr>
      </w:pPr>
    </w:p>
    <w:p w14:paraId="53548919" w14:textId="2B1FE22C" w:rsidR="008043FF" w:rsidRDefault="008043FF" w:rsidP="008043FF">
      <w:pPr>
        <w:keepNext/>
        <w:jc w:val="both"/>
      </w:pPr>
      <w:r>
        <w:rPr>
          <w:rFonts w:ascii="Arial" w:eastAsia="Arial" w:hAnsi="Arial" w:cs="Arial"/>
          <w:noProof/>
          <w:color w:val="000000"/>
          <w:lang w:val="pt-BR" w:eastAsia="pt-BR"/>
        </w:rPr>
        <w:drawing>
          <wp:inline distT="0" distB="0" distL="0" distR="0" wp14:anchorId="01346EFB" wp14:editId="12B52D5B">
            <wp:extent cx="6208395" cy="1654884"/>
            <wp:effectExtent l="0" t="0" r="1905" b="0"/>
            <wp:docPr id="6" name="image2.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application&#10;&#10;Description automatically generated"/>
                    <pic:cNvPicPr preferRelativeResize="0"/>
                  </pic:nvPicPr>
                  <pic:blipFill>
                    <a:blip r:embed="rId13"/>
                    <a:srcRect/>
                    <a:stretch>
                      <a:fillRect/>
                    </a:stretch>
                  </pic:blipFill>
                  <pic:spPr>
                    <a:xfrm>
                      <a:off x="0" y="0"/>
                      <a:ext cx="6208395" cy="1654884"/>
                    </a:xfrm>
                    <a:prstGeom prst="rect">
                      <a:avLst/>
                    </a:prstGeom>
                    <a:ln/>
                  </pic:spPr>
                </pic:pic>
              </a:graphicData>
            </a:graphic>
          </wp:inline>
        </w:drawing>
      </w:r>
    </w:p>
    <w:p w14:paraId="64377230" w14:textId="040E3B52" w:rsidR="008043FF" w:rsidRDefault="008043FF" w:rsidP="008043FF">
      <w:pPr>
        <w:keepNext/>
        <w:jc w:val="both"/>
      </w:pPr>
      <w:r w:rsidRPr="008043FF">
        <w:rPr>
          <w:b/>
          <w:bCs/>
        </w:rPr>
        <w:t xml:space="preserve">Supplementary Figure </w:t>
      </w:r>
      <w:r w:rsidR="00694CF7">
        <w:rPr>
          <w:b/>
          <w:bCs/>
        </w:rPr>
        <w:t>2</w:t>
      </w:r>
      <w:r w:rsidRPr="008043FF">
        <w:rPr>
          <w:b/>
          <w:bCs/>
        </w:rPr>
        <w:t xml:space="preserve">. </w:t>
      </w:r>
      <w:r w:rsidRPr="008043FF">
        <w:t>Statistical analysis regarding MNPs size. recovery rate. adsorption time and MNPs concentration. A. Principal component analysis (PCA). B. Pearson's correlation analysis.</w:t>
      </w:r>
    </w:p>
    <w:p w14:paraId="4F40A2A8" w14:textId="44371BA9" w:rsidR="009339AF" w:rsidRDefault="009339AF" w:rsidP="009339AF">
      <w:pPr>
        <w:pStyle w:val="Ttulo1"/>
      </w:pPr>
      <w:r w:rsidRPr="009339AF">
        <w:t>References</w:t>
      </w:r>
    </w:p>
    <w:p w14:paraId="712F6C02" w14:textId="1CAADEC9" w:rsidR="009446C9" w:rsidRPr="009446C9" w:rsidRDefault="00A007FD" w:rsidP="00A007FD">
      <w:pPr>
        <w:pStyle w:val="NormalWeb"/>
        <w:shd w:val="clear" w:color="auto" w:fill="FFFFFF"/>
        <w:jc w:val="both"/>
        <w:rPr>
          <w:color w:val="000000"/>
        </w:rPr>
      </w:pPr>
      <w:r w:rsidRPr="009446C9">
        <w:rPr>
          <w:color w:val="000000"/>
        </w:rPr>
        <w:t>‌</w:t>
      </w:r>
      <w:r w:rsidR="009446C9" w:rsidRPr="009446C9">
        <w:t xml:space="preserve"> </w:t>
      </w:r>
      <w:proofErr w:type="spellStart"/>
      <w:r w:rsidR="009446C9" w:rsidRPr="009446C9">
        <w:rPr>
          <w:color w:val="000000"/>
        </w:rPr>
        <w:t>Abdolmohammad-Zadeh</w:t>
      </w:r>
      <w:proofErr w:type="spellEnd"/>
      <w:r w:rsidR="009446C9" w:rsidRPr="009446C9">
        <w:rPr>
          <w:color w:val="000000"/>
        </w:rPr>
        <w:t>, H., Zamani, A. and Shamsi, Z. (2020) 'Extraction of four endocrine-disrupting chemicals using a Fe3O4/graphene oxide/di-(2-ethylhexyl) phosphoric acid nano-</w:t>
      </w:r>
      <w:r w:rsidR="009446C9" w:rsidRPr="009446C9">
        <w:rPr>
          <w:color w:val="000000"/>
        </w:rPr>
        <w:lastRenderedPageBreak/>
        <w:t xml:space="preserve">composite, and their quantification by HPLC-UV,' Microchemical Journal, 157, p. 104964. </w:t>
      </w:r>
      <w:hyperlink r:id="rId14" w:history="1">
        <w:r w:rsidR="009446C9" w:rsidRPr="009446C9">
          <w:rPr>
            <w:rStyle w:val="Hyperlink"/>
          </w:rPr>
          <w:t>https://doi.org/10.1016/j.microc.2020.104964</w:t>
        </w:r>
      </w:hyperlink>
      <w:r w:rsidR="009446C9" w:rsidRPr="009446C9">
        <w:rPr>
          <w:color w:val="000000"/>
        </w:rPr>
        <w:t>.</w:t>
      </w:r>
    </w:p>
    <w:p w14:paraId="4572A93F" w14:textId="2089BF68" w:rsidR="009446C9" w:rsidRPr="009446C9" w:rsidRDefault="009446C9" w:rsidP="00A007FD">
      <w:pPr>
        <w:pStyle w:val="NormalWeb"/>
        <w:shd w:val="clear" w:color="auto" w:fill="FFFFFF"/>
        <w:jc w:val="both"/>
        <w:rPr>
          <w:color w:val="000000"/>
          <w:lang w:val="fr-FR"/>
        </w:rPr>
      </w:pPr>
      <w:r w:rsidRPr="009446C9">
        <w:rPr>
          <w:color w:val="000000"/>
        </w:rPr>
        <w:t xml:space="preserve">Ahmed, A. et al. (2021) 'Heterogeneous activation of </w:t>
      </w:r>
      <w:proofErr w:type="spellStart"/>
      <w:r w:rsidRPr="009446C9">
        <w:rPr>
          <w:color w:val="000000"/>
        </w:rPr>
        <w:t>peroxymonosulfate</w:t>
      </w:r>
      <w:proofErr w:type="spellEnd"/>
      <w:r w:rsidRPr="009446C9">
        <w:rPr>
          <w:color w:val="000000"/>
        </w:rPr>
        <w:t xml:space="preserve"> using superparamagnetic β-CD-CoFe2O4 catalyst for the removal of endocrine-disrupting bisphenol A: Performance and degradation mechanism,' Separation and Purification Technology, 279, p. 119752. </w:t>
      </w:r>
      <w:hyperlink r:id="rId15" w:history="1">
        <w:r w:rsidRPr="009446C9">
          <w:rPr>
            <w:rStyle w:val="Hyperlink"/>
            <w:lang w:val="fr-FR"/>
          </w:rPr>
          <w:t>https://doi.org/10.1016/j.seppur.2021.119752</w:t>
        </w:r>
      </w:hyperlink>
      <w:r w:rsidRPr="009446C9">
        <w:rPr>
          <w:color w:val="000000"/>
          <w:lang w:val="fr-FR"/>
        </w:rPr>
        <w:t>.</w:t>
      </w:r>
    </w:p>
    <w:p w14:paraId="70FB8D7E" w14:textId="055C05B3" w:rsidR="009446C9" w:rsidRPr="009446C9" w:rsidRDefault="009446C9" w:rsidP="00A007FD">
      <w:pPr>
        <w:pStyle w:val="NormalWeb"/>
        <w:shd w:val="clear" w:color="auto" w:fill="FFFFFF"/>
        <w:jc w:val="both"/>
        <w:rPr>
          <w:color w:val="000000"/>
        </w:rPr>
      </w:pPr>
      <w:r w:rsidRPr="009446C9">
        <w:rPr>
          <w:color w:val="000000"/>
          <w:lang w:val="fr-FR"/>
        </w:rPr>
        <w:t xml:space="preserve">Alcudia-León, M.C. et al. </w:t>
      </w:r>
      <w:r w:rsidRPr="009446C9">
        <w:rPr>
          <w:color w:val="000000"/>
        </w:rPr>
        <w:t xml:space="preserve">(2013) 'Determination of parabens in waters by magnetically confined hydrophobic nanoparticle microextraction coupled to gas chromatography/mass spectrometry,' Microchemical Journal, 110, pp. 643–648. https://doi.org/10.1016/j.microc.2013.07.011. Alcudia-León, M. C. et al. (2013) 'Magnetically confined hydrophobic nanoparticles for the microextraction of endocrine-disrupting phenols from environmental waters,' Analytical and Bioanalytical Chemistry/Analytical &amp; Bioanalytical Chemistry, 405(8), pp. 2729–2734. </w:t>
      </w:r>
      <w:hyperlink r:id="rId16" w:history="1">
        <w:r w:rsidRPr="009446C9">
          <w:rPr>
            <w:rStyle w:val="Hyperlink"/>
          </w:rPr>
          <w:t>https://doi.org/10.1007/s00216-012-6683-2</w:t>
        </w:r>
      </w:hyperlink>
      <w:r w:rsidRPr="009446C9">
        <w:rPr>
          <w:color w:val="000000"/>
        </w:rPr>
        <w:t>.</w:t>
      </w:r>
    </w:p>
    <w:p w14:paraId="5D78CB59" w14:textId="57B751EF" w:rsidR="009446C9" w:rsidRDefault="009446C9" w:rsidP="00A007FD">
      <w:pPr>
        <w:pStyle w:val="NormalWeb"/>
        <w:shd w:val="clear" w:color="auto" w:fill="FFFFFF"/>
        <w:jc w:val="both"/>
        <w:rPr>
          <w:color w:val="000000"/>
        </w:rPr>
      </w:pPr>
      <w:proofErr w:type="spellStart"/>
      <w:r w:rsidRPr="009446C9">
        <w:rPr>
          <w:color w:val="000000"/>
        </w:rPr>
        <w:t>Ardao</w:t>
      </w:r>
      <w:proofErr w:type="spellEnd"/>
      <w:r w:rsidRPr="009446C9">
        <w:rPr>
          <w:color w:val="000000"/>
        </w:rPr>
        <w:t xml:space="preserve">, I., </w:t>
      </w:r>
      <w:proofErr w:type="spellStart"/>
      <w:r w:rsidRPr="009446C9">
        <w:rPr>
          <w:color w:val="000000"/>
        </w:rPr>
        <w:t>Magnin</w:t>
      </w:r>
      <w:proofErr w:type="spellEnd"/>
      <w:r w:rsidRPr="009446C9">
        <w:rPr>
          <w:color w:val="000000"/>
        </w:rPr>
        <w:t xml:space="preserve">, D. and </w:t>
      </w:r>
      <w:proofErr w:type="spellStart"/>
      <w:r w:rsidRPr="009446C9">
        <w:rPr>
          <w:color w:val="000000"/>
        </w:rPr>
        <w:t>Agathos</w:t>
      </w:r>
      <w:proofErr w:type="spellEnd"/>
      <w:r w:rsidRPr="009446C9">
        <w:rPr>
          <w:color w:val="000000"/>
        </w:rPr>
        <w:t>, S.N. (2015) 'Bioinspired production of magnetic laccase‐</w:t>
      </w:r>
      <w:proofErr w:type="spellStart"/>
      <w:r w:rsidRPr="009446C9">
        <w:rPr>
          <w:color w:val="000000"/>
        </w:rPr>
        <w:t>biotitania</w:t>
      </w:r>
      <w:proofErr w:type="spellEnd"/>
      <w:r w:rsidRPr="009446C9">
        <w:rPr>
          <w:color w:val="000000"/>
        </w:rPr>
        <w:t xml:space="preserve"> particles for the removal of endocrine disrupting chemicals,' Biotechnology and Bioengineering, 112(10), pp. 1986–1996. </w:t>
      </w:r>
      <w:hyperlink r:id="rId17" w:history="1">
        <w:r w:rsidRPr="00BC6FD5">
          <w:rPr>
            <w:rStyle w:val="Hyperlink"/>
          </w:rPr>
          <w:t>https://doi.org/10.1002/bit.25612</w:t>
        </w:r>
      </w:hyperlink>
      <w:r w:rsidRPr="009446C9">
        <w:rPr>
          <w:color w:val="000000"/>
        </w:rPr>
        <w:t>.</w:t>
      </w:r>
    </w:p>
    <w:p w14:paraId="0A25CA28" w14:textId="3E553DE2" w:rsidR="009446C9" w:rsidRDefault="009446C9" w:rsidP="00A007FD">
      <w:pPr>
        <w:pStyle w:val="NormalWeb"/>
        <w:shd w:val="clear" w:color="auto" w:fill="FFFFFF"/>
        <w:jc w:val="both"/>
        <w:rPr>
          <w:color w:val="000000"/>
        </w:rPr>
      </w:pPr>
      <w:r w:rsidRPr="009446C9">
        <w:rPr>
          <w:color w:val="000000"/>
        </w:rPr>
        <w:t xml:space="preserve">Attia, T.M.S., Hu, X.L. and Yin, D.Q. (2013) 'Synthesized magnetic nanoparticles coated zeolite for the adsorption of pharmaceutical compounds from aqueous solution using batch and column studies,' Chemosphere, 93(9), pp. 2076–2085. </w:t>
      </w:r>
      <w:hyperlink r:id="rId18" w:history="1">
        <w:r w:rsidRPr="00BC6FD5">
          <w:rPr>
            <w:rStyle w:val="Hyperlink"/>
          </w:rPr>
          <w:t>https://doi.org/10.1016/j.chemosphere.2013.07.046</w:t>
        </w:r>
      </w:hyperlink>
      <w:r w:rsidRPr="009446C9">
        <w:rPr>
          <w:color w:val="000000"/>
        </w:rPr>
        <w:t>.</w:t>
      </w:r>
    </w:p>
    <w:p w14:paraId="36E30F8D" w14:textId="7C1D467B" w:rsidR="009446C9" w:rsidRDefault="009446C9" w:rsidP="00A007FD">
      <w:pPr>
        <w:pStyle w:val="NormalWeb"/>
        <w:shd w:val="clear" w:color="auto" w:fill="FFFFFF"/>
        <w:jc w:val="both"/>
        <w:rPr>
          <w:color w:val="000000"/>
        </w:rPr>
      </w:pPr>
      <w:r w:rsidRPr="009446C9">
        <w:rPr>
          <w:color w:val="000000"/>
        </w:rPr>
        <w:t xml:space="preserve">Avan, A.A. and </w:t>
      </w:r>
      <w:proofErr w:type="spellStart"/>
      <w:r w:rsidRPr="009446C9">
        <w:rPr>
          <w:color w:val="000000"/>
        </w:rPr>
        <w:t>Filik</w:t>
      </w:r>
      <w:proofErr w:type="spellEnd"/>
      <w:r w:rsidRPr="009446C9">
        <w:rPr>
          <w:color w:val="000000"/>
        </w:rPr>
        <w:t xml:space="preserve">, H. (2018) 'CoFe2O4-MWCNTs Modified Screen Printed Carbon Electrode Coupled with Magnetic CoFe2O4-MWCNTs Based Solid Phase Microextraction for the detection of Bisphenol A,' Current Nanoscience, 14(3), pp. 199–208. </w:t>
      </w:r>
      <w:hyperlink r:id="rId19" w:history="1">
        <w:r w:rsidRPr="00BC6FD5">
          <w:rPr>
            <w:rStyle w:val="Hyperlink"/>
          </w:rPr>
          <w:t>https://doi.org/10.2174/1573413713666171109160816</w:t>
        </w:r>
      </w:hyperlink>
      <w:r w:rsidRPr="009446C9">
        <w:rPr>
          <w:color w:val="000000"/>
        </w:rPr>
        <w:t xml:space="preserve">. </w:t>
      </w:r>
    </w:p>
    <w:p w14:paraId="20DFD7EA" w14:textId="4C24A984" w:rsidR="009446C9" w:rsidRDefault="009446C9" w:rsidP="00A007FD">
      <w:pPr>
        <w:pStyle w:val="NormalWeb"/>
        <w:shd w:val="clear" w:color="auto" w:fill="FFFFFF"/>
        <w:jc w:val="both"/>
        <w:rPr>
          <w:color w:val="000000"/>
        </w:rPr>
      </w:pPr>
      <w:proofErr w:type="spellStart"/>
      <w:r w:rsidRPr="009446C9">
        <w:rPr>
          <w:color w:val="000000"/>
        </w:rPr>
        <w:t>Ayyıldız</w:t>
      </w:r>
      <w:proofErr w:type="spellEnd"/>
      <w:r w:rsidRPr="009446C9">
        <w:rPr>
          <w:color w:val="000000"/>
        </w:rPr>
        <w:t xml:space="preserve">, M.F. et al. (2020) 'A simple and efficient preconcentration method based on vortex assisted reduced graphene oxide magnetic nanoparticles for the sensitive determination of endocrine disrupting compounds in different water and baby food samples by GC-FID,' Journal of Food Composition and Analysis, 88, p. 103431. </w:t>
      </w:r>
      <w:hyperlink r:id="rId20" w:history="1">
        <w:r w:rsidRPr="00BC6FD5">
          <w:rPr>
            <w:rStyle w:val="Hyperlink"/>
          </w:rPr>
          <w:t>https://doi.org/10.1016/j.jfca.2020.103431</w:t>
        </w:r>
      </w:hyperlink>
      <w:r w:rsidRPr="009446C9">
        <w:rPr>
          <w:color w:val="000000"/>
        </w:rPr>
        <w:t>.</w:t>
      </w:r>
    </w:p>
    <w:p w14:paraId="6B8E6A44" w14:textId="3F034F43" w:rsidR="009446C9" w:rsidRDefault="009446C9" w:rsidP="00A007FD">
      <w:pPr>
        <w:pStyle w:val="NormalWeb"/>
        <w:shd w:val="clear" w:color="auto" w:fill="FFFFFF"/>
        <w:jc w:val="both"/>
        <w:rPr>
          <w:color w:val="000000"/>
        </w:rPr>
      </w:pPr>
      <w:proofErr w:type="spellStart"/>
      <w:r w:rsidRPr="009446C9">
        <w:rPr>
          <w:color w:val="000000"/>
        </w:rPr>
        <w:t>Bergamin</w:t>
      </w:r>
      <w:proofErr w:type="spellEnd"/>
      <w:r w:rsidRPr="009446C9">
        <w:rPr>
          <w:color w:val="000000"/>
        </w:rPr>
        <w:t xml:space="preserve">, B. et al. (2019) 'A New Electrochemical Platform Based on a Polyurethane Composite Electrode Modified with Magnetic Nanoparticles Coated with Molecularly Imprinted Polymer for the Determination of Estradiol Valerate in Different Matrices,' Journal of the Brazilian Chemical Society [Preprint]. </w:t>
      </w:r>
      <w:hyperlink r:id="rId21" w:history="1">
        <w:r w:rsidRPr="00BC6FD5">
          <w:rPr>
            <w:rStyle w:val="Hyperlink"/>
          </w:rPr>
          <w:t>https://doi.org/10.21577/0103-5053.20190142</w:t>
        </w:r>
      </w:hyperlink>
      <w:r w:rsidRPr="009446C9">
        <w:rPr>
          <w:color w:val="000000"/>
        </w:rPr>
        <w:t>.</w:t>
      </w:r>
    </w:p>
    <w:p w14:paraId="6FCC7B80" w14:textId="3CC19E51" w:rsidR="009446C9" w:rsidRDefault="009446C9" w:rsidP="00A007FD">
      <w:pPr>
        <w:pStyle w:val="NormalWeb"/>
        <w:shd w:val="clear" w:color="auto" w:fill="FFFFFF"/>
        <w:jc w:val="both"/>
        <w:rPr>
          <w:color w:val="000000"/>
        </w:rPr>
      </w:pPr>
      <w:proofErr w:type="spellStart"/>
      <w:r w:rsidRPr="009446C9">
        <w:rPr>
          <w:color w:val="000000"/>
        </w:rPr>
        <w:t>Bunkoed</w:t>
      </w:r>
      <w:proofErr w:type="spellEnd"/>
      <w:r w:rsidRPr="009446C9">
        <w:rPr>
          <w:color w:val="000000"/>
        </w:rPr>
        <w:t>, O. et al. (2016) '</w:t>
      </w:r>
      <w:proofErr w:type="spellStart"/>
      <w:r w:rsidRPr="009446C9">
        <w:rPr>
          <w:color w:val="000000"/>
        </w:rPr>
        <w:t>Polypyrrole</w:t>
      </w:r>
      <w:proofErr w:type="spellEnd"/>
      <w:r w:rsidRPr="009446C9">
        <w:rPr>
          <w:color w:val="000000"/>
        </w:rPr>
        <w:t xml:space="preserve">‐coated alginate/magnetite nanoparticles composite sorbent for the extraction of endocrine‐disrupting compounds,' Journal of Separation Science, 39(18), pp. 3602–3609. </w:t>
      </w:r>
      <w:hyperlink r:id="rId22" w:history="1">
        <w:r w:rsidRPr="00BC6FD5">
          <w:rPr>
            <w:rStyle w:val="Hyperlink"/>
          </w:rPr>
          <w:t>https://doi.org/10.1002/jssc.201600647</w:t>
        </w:r>
      </w:hyperlink>
      <w:r w:rsidRPr="009446C9">
        <w:rPr>
          <w:color w:val="000000"/>
        </w:rPr>
        <w:t>.</w:t>
      </w:r>
    </w:p>
    <w:p w14:paraId="6F4F4F2B" w14:textId="6103BADF" w:rsidR="009446C9" w:rsidRPr="00CD02F0" w:rsidRDefault="009446C9" w:rsidP="00A007FD">
      <w:pPr>
        <w:pStyle w:val="NormalWeb"/>
        <w:shd w:val="clear" w:color="auto" w:fill="FFFFFF"/>
        <w:jc w:val="both"/>
        <w:rPr>
          <w:color w:val="000000"/>
          <w:lang w:val="fr-FR"/>
        </w:rPr>
      </w:pPr>
      <w:proofErr w:type="spellStart"/>
      <w:r w:rsidRPr="009446C9">
        <w:rPr>
          <w:color w:val="000000"/>
        </w:rPr>
        <w:t>Capriotti</w:t>
      </w:r>
      <w:proofErr w:type="spellEnd"/>
      <w:r w:rsidRPr="009446C9">
        <w:rPr>
          <w:color w:val="000000"/>
        </w:rPr>
        <w:t xml:space="preserve">, A.L. et al. (2016) 'Polydopamine-coated magnetic nanoparticles for isolation and enrichment of estrogenic compounds from surface water samples followed by liquid chromatography-tandem mass spectrometry determination,' Analytical and Bioanalytical Chemistry/Analytical &amp; Bioanalytical Chemistry, 408(15), pp. 4011–4020. </w:t>
      </w:r>
      <w:hyperlink r:id="rId23" w:history="1">
        <w:r w:rsidRPr="00CD02F0">
          <w:rPr>
            <w:rStyle w:val="Hyperlink"/>
            <w:lang w:val="fr-FR"/>
          </w:rPr>
          <w:t>https://doi.org/10.1007/s00216-016-9489-9</w:t>
        </w:r>
      </w:hyperlink>
      <w:r w:rsidRPr="00CD02F0">
        <w:rPr>
          <w:color w:val="000000"/>
          <w:lang w:val="fr-FR"/>
        </w:rPr>
        <w:t>.</w:t>
      </w:r>
    </w:p>
    <w:p w14:paraId="34ECF51F" w14:textId="7A663202" w:rsidR="009446C9" w:rsidRDefault="009446C9" w:rsidP="00A007FD">
      <w:pPr>
        <w:pStyle w:val="NormalWeb"/>
        <w:shd w:val="clear" w:color="auto" w:fill="FFFFFF"/>
        <w:jc w:val="both"/>
        <w:rPr>
          <w:color w:val="000000"/>
        </w:rPr>
      </w:pPr>
      <w:r w:rsidRPr="00CD02F0">
        <w:rPr>
          <w:color w:val="000000"/>
          <w:lang w:val="fr-FR"/>
        </w:rPr>
        <w:lastRenderedPageBreak/>
        <w:t xml:space="preserve">Casado-Carmona, F.A. et al. </w:t>
      </w:r>
      <w:r w:rsidRPr="009446C9">
        <w:rPr>
          <w:color w:val="000000"/>
        </w:rPr>
        <w:t xml:space="preserve">(2016) 'Magnetic nanoparticles coated with ionic liquid for the extraction of endocrine disrupting compounds from waters,' Microchemical Journal, 128, pp. 347–353. </w:t>
      </w:r>
      <w:hyperlink r:id="rId24" w:history="1">
        <w:r w:rsidRPr="00BC6FD5">
          <w:rPr>
            <w:rStyle w:val="Hyperlink"/>
          </w:rPr>
          <w:t>https://doi.org/10.1016/j.microc.2016.05.011</w:t>
        </w:r>
      </w:hyperlink>
      <w:r w:rsidRPr="009446C9">
        <w:rPr>
          <w:color w:val="000000"/>
        </w:rPr>
        <w:t>.</w:t>
      </w:r>
    </w:p>
    <w:p w14:paraId="0E029C69" w14:textId="1E9EAC63" w:rsidR="009446C9" w:rsidRDefault="009446C9" w:rsidP="00A007FD">
      <w:pPr>
        <w:pStyle w:val="NormalWeb"/>
        <w:shd w:val="clear" w:color="auto" w:fill="FFFFFF"/>
        <w:jc w:val="both"/>
        <w:rPr>
          <w:color w:val="000000"/>
        </w:rPr>
      </w:pPr>
      <w:proofErr w:type="spellStart"/>
      <w:r w:rsidRPr="009446C9">
        <w:rPr>
          <w:color w:val="000000"/>
        </w:rPr>
        <w:t>Chalasani</w:t>
      </w:r>
      <w:proofErr w:type="spellEnd"/>
      <w:r w:rsidRPr="009446C9">
        <w:rPr>
          <w:color w:val="000000"/>
        </w:rPr>
        <w:t xml:space="preserve">, R. and Vasudevan, S. (2013) 'Cyclodextrin-Functionalized FE3O4@TIO2: reusable, magnetic nanoparticles for photocatalytic degradation of Endocrine-Disrupting chemicals in water supplies,' ACS Nano, 7(5), pp. 4093–4104. </w:t>
      </w:r>
      <w:hyperlink r:id="rId25" w:history="1">
        <w:r w:rsidRPr="00BC6FD5">
          <w:rPr>
            <w:rStyle w:val="Hyperlink"/>
          </w:rPr>
          <w:t>https://doi.org/10.1021/nn400287k</w:t>
        </w:r>
      </w:hyperlink>
      <w:r w:rsidRPr="009446C9">
        <w:rPr>
          <w:color w:val="000000"/>
        </w:rPr>
        <w:t>.</w:t>
      </w:r>
    </w:p>
    <w:p w14:paraId="0FBB9E9A" w14:textId="531F0EBB" w:rsidR="009446C9" w:rsidRDefault="009446C9" w:rsidP="00A007FD">
      <w:pPr>
        <w:pStyle w:val="NormalWeb"/>
        <w:shd w:val="clear" w:color="auto" w:fill="FFFFFF"/>
        <w:jc w:val="both"/>
        <w:rPr>
          <w:color w:val="000000"/>
        </w:rPr>
      </w:pPr>
      <w:r w:rsidRPr="009446C9">
        <w:rPr>
          <w:color w:val="000000"/>
        </w:rPr>
        <w:t xml:space="preserve">Chen, F. et al. (2015) 'Magnetic molecularly imprinted polymers synthesized by surface‐initiated reversible addition‐fragmentation chain transfer polymerization for the enrichment and determination of synthetic estrogens in aqueous solution,' Journal of Separation Science, 38(15), pp. 2670–2676. </w:t>
      </w:r>
      <w:hyperlink r:id="rId26" w:history="1">
        <w:r w:rsidRPr="00BC6FD5">
          <w:rPr>
            <w:rStyle w:val="Hyperlink"/>
          </w:rPr>
          <w:t>https://doi.org/10.1002/jssc.201500407</w:t>
        </w:r>
      </w:hyperlink>
      <w:r w:rsidRPr="009446C9">
        <w:rPr>
          <w:color w:val="000000"/>
        </w:rPr>
        <w:t>.</w:t>
      </w:r>
    </w:p>
    <w:p w14:paraId="48E27002" w14:textId="4F71F56D" w:rsidR="00157DE8" w:rsidRPr="00157DE8" w:rsidRDefault="009446C9" w:rsidP="00A007FD">
      <w:pPr>
        <w:pStyle w:val="NormalWeb"/>
        <w:shd w:val="clear" w:color="auto" w:fill="FFFFFF"/>
        <w:jc w:val="both"/>
        <w:rPr>
          <w:color w:val="000000"/>
          <w:lang w:val="fr-FR"/>
        </w:rPr>
      </w:pPr>
      <w:proofErr w:type="spellStart"/>
      <w:r w:rsidRPr="009446C9">
        <w:rPr>
          <w:color w:val="000000"/>
        </w:rPr>
        <w:t>Chormey</w:t>
      </w:r>
      <w:proofErr w:type="spellEnd"/>
      <w:r w:rsidRPr="009446C9">
        <w:rPr>
          <w:color w:val="000000"/>
        </w:rPr>
        <w:t xml:space="preserve">, D.S. et al. (2019) 'Oleic and stearic acid-coated magnetite nanoparticles for sonication-assisted binary micro-solid phase extraction of endocrine disrupting compounds, and their quantification by GC-MS,' </w:t>
      </w:r>
      <w:proofErr w:type="spellStart"/>
      <w:r w:rsidRPr="009446C9">
        <w:rPr>
          <w:color w:val="000000"/>
        </w:rPr>
        <w:t>Mikrochimica</w:t>
      </w:r>
      <w:proofErr w:type="spellEnd"/>
      <w:r w:rsidRPr="009446C9">
        <w:rPr>
          <w:color w:val="000000"/>
        </w:rPr>
        <w:t xml:space="preserve"> </w:t>
      </w:r>
      <w:proofErr w:type="spellStart"/>
      <w:r w:rsidRPr="009446C9">
        <w:rPr>
          <w:color w:val="000000"/>
        </w:rPr>
        <w:t>Acta</w:t>
      </w:r>
      <w:proofErr w:type="spellEnd"/>
      <w:r w:rsidRPr="009446C9">
        <w:rPr>
          <w:color w:val="000000"/>
        </w:rPr>
        <w:t xml:space="preserve">, 186(12). </w:t>
      </w:r>
      <w:hyperlink r:id="rId27" w:history="1">
        <w:r w:rsidR="00157DE8" w:rsidRPr="00157DE8">
          <w:rPr>
            <w:rStyle w:val="Hyperlink"/>
            <w:lang w:val="fr-FR"/>
          </w:rPr>
          <w:t>https://doi.org/10.1007/s00604-019-3821-y</w:t>
        </w:r>
      </w:hyperlink>
      <w:r w:rsidRPr="00157DE8">
        <w:rPr>
          <w:color w:val="000000"/>
          <w:lang w:val="fr-FR"/>
        </w:rPr>
        <w:t>.</w:t>
      </w:r>
    </w:p>
    <w:p w14:paraId="5AD49572" w14:textId="43A85F80" w:rsidR="00157DE8" w:rsidRPr="00157DE8" w:rsidRDefault="009446C9" w:rsidP="00A007FD">
      <w:pPr>
        <w:pStyle w:val="NormalWeb"/>
        <w:shd w:val="clear" w:color="auto" w:fill="FFFFFF"/>
        <w:jc w:val="both"/>
        <w:rPr>
          <w:color w:val="000000"/>
          <w:lang w:val="fr-FR"/>
        </w:rPr>
      </w:pPr>
      <w:r w:rsidRPr="00157DE8">
        <w:rPr>
          <w:color w:val="000000"/>
          <w:lang w:val="fr-FR"/>
        </w:rPr>
        <w:t xml:space="preserve">Del Rio, M. et al. </w:t>
      </w:r>
      <w:r w:rsidRPr="009446C9">
        <w:rPr>
          <w:color w:val="000000"/>
        </w:rPr>
        <w:t xml:space="preserve">(2022) 'Zinc/Iron mixed-metal MOF-74 derived magnetic carbon nanorods for the enhanced removal of organic pollutants from water,' Chemical Engineering Journal, 428, p. 131147. </w:t>
      </w:r>
      <w:hyperlink r:id="rId28" w:history="1">
        <w:r w:rsidR="00157DE8" w:rsidRPr="00157DE8">
          <w:rPr>
            <w:rStyle w:val="Hyperlink"/>
            <w:lang w:val="fr-FR"/>
          </w:rPr>
          <w:t>https://doi.org/10.1016/j.cej.2021.131147</w:t>
        </w:r>
      </w:hyperlink>
      <w:r w:rsidRPr="00157DE8">
        <w:rPr>
          <w:color w:val="000000"/>
          <w:lang w:val="fr-FR"/>
        </w:rPr>
        <w:t>.</w:t>
      </w:r>
    </w:p>
    <w:p w14:paraId="46D3597A" w14:textId="2A5B1B4F" w:rsidR="00157DE8" w:rsidRPr="00157DE8" w:rsidRDefault="009446C9" w:rsidP="00A007FD">
      <w:pPr>
        <w:pStyle w:val="NormalWeb"/>
        <w:shd w:val="clear" w:color="auto" w:fill="FFFFFF"/>
        <w:jc w:val="both"/>
        <w:rPr>
          <w:color w:val="000000"/>
          <w:lang w:val="fr-FR"/>
        </w:rPr>
      </w:pPr>
      <w:r w:rsidRPr="00157DE8">
        <w:rPr>
          <w:color w:val="000000"/>
          <w:lang w:val="fr-FR"/>
        </w:rPr>
        <w:t xml:space="preserve">Er, E.Ö. et al. </w:t>
      </w:r>
      <w:r w:rsidRPr="009446C9">
        <w:rPr>
          <w:color w:val="000000"/>
        </w:rPr>
        <w:t xml:space="preserve">(2019) 'Ultrasound-assisted dispersive solid phase extraction based on Fe3O4/reduced graphene oxide nanocomposites for the determination of 4-tert </w:t>
      </w:r>
      <w:proofErr w:type="spellStart"/>
      <w:r w:rsidRPr="009446C9">
        <w:rPr>
          <w:color w:val="000000"/>
        </w:rPr>
        <w:t>octylphenol</w:t>
      </w:r>
      <w:proofErr w:type="spellEnd"/>
      <w:r w:rsidRPr="009446C9">
        <w:rPr>
          <w:color w:val="000000"/>
        </w:rPr>
        <w:t xml:space="preserve"> and atrazine by gas chromatography–mass spectrometry,' Microchemical Journal, 146, pp. 423–428. </w:t>
      </w:r>
      <w:hyperlink r:id="rId29" w:history="1">
        <w:r w:rsidR="00157DE8" w:rsidRPr="00157DE8">
          <w:rPr>
            <w:rStyle w:val="Hyperlink"/>
            <w:lang w:val="fr-FR"/>
          </w:rPr>
          <w:t>https://doi.org/10.1016/j.microc.2019.01.040</w:t>
        </w:r>
      </w:hyperlink>
      <w:r w:rsidRPr="00157DE8">
        <w:rPr>
          <w:color w:val="000000"/>
          <w:lang w:val="fr-FR"/>
        </w:rPr>
        <w:t>.</w:t>
      </w:r>
    </w:p>
    <w:p w14:paraId="6D4255BB" w14:textId="6B537828" w:rsidR="00157DE8" w:rsidRDefault="009446C9" w:rsidP="00A007FD">
      <w:pPr>
        <w:pStyle w:val="NormalWeb"/>
        <w:shd w:val="clear" w:color="auto" w:fill="FFFFFF"/>
        <w:jc w:val="both"/>
        <w:rPr>
          <w:color w:val="000000"/>
        </w:rPr>
      </w:pPr>
      <w:r w:rsidRPr="00157DE8">
        <w:rPr>
          <w:color w:val="000000"/>
          <w:lang w:val="fr-FR"/>
        </w:rPr>
        <w:t xml:space="preserve">Fachina, Y.J. et al. </w:t>
      </w:r>
      <w:r w:rsidRPr="009446C9">
        <w:rPr>
          <w:color w:val="000000"/>
        </w:rPr>
        <w:t xml:space="preserve">(2020) 'Graphene oxide functionalized with cobalt ferrites applied to the removal of bisphenol A: ionic study, reuse capacity and desorption kinetics,' Environmental Technology, 43(9), pp. 1388–1404. </w:t>
      </w:r>
      <w:hyperlink r:id="rId30" w:history="1">
        <w:r w:rsidR="00157DE8" w:rsidRPr="00BC6FD5">
          <w:rPr>
            <w:rStyle w:val="Hyperlink"/>
          </w:rPr>
          <w:t>https://doi.org/10.1080/09593330.2020.1830183</w:t>
        </w:r>
      </w:hyperlink>
      <w:r w:rsidRPr="009446C9">
        <w:rPr>
          <w:color w:val="000000"/>
        </w:rPr>
        <w:t>.</w:t>
      </w:r>
    </w:p>
    <w:p w14:paraId="51667DED" w14:textId="5BBED27B" w:rsidR="00157DE8" w:rsidRPr="00157DE8" w:rsidRDefault="009446C9" w:rsidP="00A007FD">
      <w:pPr>
        <w:pStyle w:val="NormalWeb"/>
        <w:shd w:val="clear" w:color="auto" w:fill="FFFFFF"/>
        <w:jc w:val="both"/>
        <w:rPr>
          <w:color w:val="000000"/>
          <w:lang w:val="fr-FR"/>
        </w:rPr>
      </w:pPr>
      <w:proofErr w:type="spellStart"/>
      <w:r w:rsidRPr="009446C9">
        <w:rPr>
          <w:color w:val="000000"/>
        </w:rPr>
        <w:t>Fierăscu</w:t>
      </w:r>
      <w:proofErr w:type="spellEnd"/>
      <w:r w:rsidRPr="009446C9">
        <w:rPr>
          <w:color w:val="000000"/>
        </w:rPr>
        <w:t xml:space="preserve">, R.C. et al. (2018) 'INORGANIC/ORGANIC CORE-SHELL MAGNETIC MATERIALS FOR REMOVAL OF ENDOCRINE DISRUPTING PHARMACEUTICALS FROM WATER,' FARMACIA, 66(2), pp. 316–317. </w:t>
      </w:r>
      <w:hyperlink r:id="rId31" w:history="1">
        <w:r w:rsidR="00157DE8" w:rsidRPr="00157DE8">
          <w:rPr>
            <w:rStyle w:val="Hyperlink"/>
            <w:lang w:val="fr-FR"/>
          </w:rPr>
          <w:t>https://farmaciajournal.com/arhiva/201802/art-18-Fierascu_Fierascu_Anuta_316-322.pdf</w:t>
        </w:r>
      </w:hyperlink>
      <w:r w:rsidRPr="00157DE8">
        <w:rPr>
          <w:color w:val="000000"/>
          <w:lang w:val="fr-FR"/>
        </w:rPr>
        <w:t>.</w:t>
      </w:r>
    </w:p>
    <w:p w14:paraId="19AD5BE1" w14:textId="3D46C2EF" w:rsidR="00157DE8" w:rsidRDefault="009446C9" w:rsidP="00A007FD">
      <w:pPr>
        <w:pStyle w:val="NormalWeb"/>
        <w:shd w:val="clear" w:color="auto" w:fill="FFFFFF"/>
        <w:jc w:val="both"/>
        <w:rPr>
          <w:color w:val="000000"/>
        </w:rPr>
      </w:pPr>
      <w:r w:rsidRPr="00157DE8">
        <w:rPr>
          <w:color w:val="000000"/>
          <w:lang w:val="fr-FR"/>
        </w:rPr>
        <w:t xml:space="preserve">Gao, R. et al. </w:t>
      </w:r>
      <w:r w:rsidRPr="009446C9">
        <w:rPr>
          <w:color w:val="000000"/>
        </w:rPr>
        <w:t xml:space="preserve">(2014) 'Novel magnetic multi-template molecularly imprinted polymers for specific separation and determination of three endocrine disrupting compounds simultaneously in environmental water samples,' RSC Advances, 4(100), pp. 56798–56808. </w:t>
      </w:r>
      <w:hyperlink r:id="rId32" w:history="1">
        <w:r w:rsidR="00157DE8" w:rsidRPr="00BC6FD5">
          <w:rPr>
            <w:rStyle w:val="Hyperlink"/>
          </w:rPr>
          <w:t>https://doi.org/10.1039/c4ra09825k</w:t>
        </w:r>
      </w:hyperlink>
      <w:r w:rsidRPr="009446C9">
        <w:rPr>
          <w:color w:val="000000"/>
        </w:rPr>
        <w:t>.</w:t>
      </w:r>
    </w:p>
    <w:p w14:paraId="7373685E" w14:textId="6FDBE529" w:rsidR="00157DE8" w:rsidRDefault="009446C9" w:rsidP="00A007FD">
      <w:pPr>
        <w:pStyle w:val="NormalWeb"/>
        <w:shd w:val="clear" w:color="auto" w:fill="FFFFFF"/>
        <w:jc w:val="both"/>
        <w:rPr>
          <w:color w:val="000000"/>
        </w:rPr>
      </w:pPr>
      <w:r w:rsidRPr="009446C9">
        <w:rPr>
          <w:color w:val="000000"/>
        </w:rPr>
        <w:t>Gong, S. et al. (2017) '</w:t>
      </w:r>
      <w:proofErr w:type="spellStart"/>
      <w:r w:rsidRPr="009446C9">
        <w:rPr>
          <w:color w:val="000000"/>
        </w:rPr>
        <w:t>Aminosilanized</w:t>
      </w:r>
      <w:proofErr w:type="spellEnd"/>
      <w:r w:rsidRPr="009446C9">
        <w:rPr>
          <w:color w:val="000000"/>
        </w:rPr>
        <w:t xml:space="preserve"> magnetic carbon microspheres for the magnetic solid‐phase extraction of bisphenol A, bisphenol AF, and </w:t>
      </w:r>
      <w:proofErr w:type="spellStart"/>
      <w:r w:rsidRPr="009446C9">
        <w:rPr>
          <w:color w:val="000000"/>
        </w:rPr>
        <w:t>tetrabromobisphenol</w:t>
      </w:r>
      <w:proofErr w:type="spellEnd"/>
      <w:r w:rsidRPr="009446C9">
        <w:rPr>
          <w:color w:val="000000"/>
        </w:rPr>
        <w:t xml:space="preserve"> A from environmental water samples,' Journal of Separation Science, 40(8), pp. 1755–1764. </w:t>
      </w:r>
      <w:hyperlink r:id="rId33" w:history="1">
        <w:r w:rsidR="00157DE8" w:rsidRPr="00BC6FD5">
          <w:rPr>
            <w:rStyle w:val="Hyperlink"/>
          </w:rPr>
          <w:t>https://doi.org/10.1002/jssc.201601228</w:t>
        </w:r>
      </w:hyperlink>
      <w:r w:rsidRPr="009446C9">
        <w:rPr>
          <w:color w:val="000000"/>
        </w:rPr>
        <w:t>.</w:t>
      </w:r>
    </w:p>
    <w:p w14:paraId="5A984C80" w14:textId="1158C422" w:rsidR="00157DE8" w:rsidRPr="00157DE8" w:rsidRDefault="009446C9" w:rsidP="00A007FD">
      <w:pPr>
        <w:pStyle w:val="NormalWeb"/>
        <w:shd w:val="clear" w:color="auto" w:fill="FFFFFF"/>
        <w:jc w:val="both"/>
        <w:rPr>
          <w:color w:val="000000"/>
          <w:lang w:val="fr-FR"/>
        </w:rPr>
      </w:pPr>
      <w:r w:rsidRPr="009446C9">
        <w:rPr>
          <w:color w:val="000000"/>
        </w:rPr>
        <w:t xml:space="preserve">Hao, Y. et al. (2015) 'Water-compatible magnetic imprinted nanoparticles served as solid-phase extraction sorbents for selective determination of trace 17beta-estradiol in environmental water </w:t>
      </w:r>
      <w:r w:rsidRPr="009446C9">
        <w:rPr>
          <w:color w:val="000000"/>
        </w:rPr>
        <w:lastRenderedPageBreak/>
        <w:t xml:space="preserve">samples by liquid chromatography,' Journal of Chromatography a/Journal of Chromatography, 1396, pp. 7–16. </w:t>
      </w:r>
      <w:hyperlink r:id="rId34" w:history="1">
        <w:r w:rsidR="00157DE8" w:rsidRPr="00157DE8">
          <w:rPr>
            <w:rStyle w:val="Hyperlink"/>
            <w:lang w:val="fr-FR"/>
          </w:rPr>
          <w:t>https://doi.org/10.1016/j.chroma.2015.03.083</w:t>
        </w:r>
      </w:hyperlink>
      <w:r w:rsidRPr="00157DE8">
        <w:rPr>
          <w:color w:val="000000"/>
          <w:lang w:val="fr-FR"/>
        </w:rPr>
        <w:t>.</w:t>
      </w:r>
    </w:p>
    <w:p w14:paraId="3EDA06E6" w14:textId="4FE4CA6C" w:rsidR="00157DE8" w:rsidRDefault="009446C9" w:rsidP="00A007FD">
      <w:pPr>
        <w:pStyle w:val="NormalWeb"/>
        <w:shd w:val="clear" w:color="auto" w:fill="FFFFFF"/>
        <w:jc w:val="both"/>
        <w:rPr>
          <w:color w:val="000000"/>
        </w:rPr>
      </w:pPr>
      <w:r w:rsidRPr="00157DE8">
        <w:rPr>
          <w:color w:val="000000"/>
          <w:lang w:val="fr-FR"/>
        </w:rPr>
        <w:t xml:space="preserve">He, X.-P. et al. </w:t>
      </w:r>
      <w:r w:rsidRPr="009446C9">
        <w:rPr>
          <w:color w:val="000000"/>
        </w:rPr>
        <w:t xml:space="preserve">(2016) 'Preparation and characterization of magnetic molecularly imprinted polymers for selective trace extraction of </w:t>
      </w:r>
      <w:proofErr w:type="spellStart"/>
      <w:r w:rsidRPr="009446C9">
        <w:rPr>
          <w:color w:val="000000"/>
        </w:rPr>
        <w:t>dienestrol</w:t>
      </w:r>
      <w:proofErr w:type="spellEnd"/>
      <w:r w:rsidRPr="009446C9">
        <w:rPr>
          <w:color w:val="000000"/>
        </w:rPr>
        <w:t xml:space="preserve"> in seawater,' Journal of Chromatography a/Journal of Chromatography, 1469, pp. 8–16. </w:t>
      </w:r>
      <w:hyperlink r:id="rId35" w:history="1">
        <w:r w:rsidR="00157DE8" w:rsidRPr="00BC6FD5">
          <w:rPr>
            <w:rStyle w:val="Hyperlink"/>
          </w:rPr>
          <w:t>https://doi.org/10.1016/j.chroma.2016.09.052</w:t>
        </w:r>
      </w:hyperlink>
      <w:r w:rsidRPr="009446C9">
        <w:rPr>
          <w:color w:val="000000"/>
        </w:rPr>
        <w:t>.</w:t>
      </w:r>
    </w:p>
    <w:p w14:paraId="0B009EBB" w14:textId="3587BCA0" w:rsidR="00157DE8" w:rsidRDefault="009446C9" w:rsidP="00A007FD">
      <w:pPr>
        <w:pStyle w:val="NormalWeb"/>
        <w:shd w:val="clear" w:color="auto" w:fill="FFFFFF"/>
        <w:jc w:val="both"/>
        <w:rPr>
          <w:color w:val="000000"/>
        </w:rPr>
      </w:pPr>
      <w:r w:rsidRPr="009446C9">
        <w:rPr>
          <w:color w:val="000000"/>
        </w:rPr>
        <w:t xml:space="preserve">Huang, Y. et al. (2021) 'One-step preparation of functional groups-rich graphene oxide and carbon nanotubes nanocomposite for efficient magnetic solid phase extraction of glucocorticoids in environmental waters,' Chemical Engineering Journal, 406, p. 126785. </w:t>
      </w:r>
      <w:hyperlink r:id="rId36" w:history="1">
        <w:r w:rsidR="00157DE8" w:rsidRPr="00BC6FD5">
          <w:rPr>
            <w:rStyle w:val="Hyperlink"/>
          </w:rPr>
          <w:t>https://doi.org/10.1016/j.cej.2020.126785</w:t>
        </w:r>
      </w:hyperlink>
      <w:r w:rsidRPr="009446C9">
        <w:rPr>
          <w:color w:val="000000"/>
        </w:rPr>
        <w:t>.</w:t>
      </w:r>
    </w:p>
    <w:p w14:paraId="77D44F13" w14:textId="35ED7F5D" w:rsidR="00157DE8" w:rsidRDefault="009446C9" w:rsidP="00A007FD">
      <w:pPr>
        <w:pStyle w:val="NormalWeb"/>
        <w:shd w:val="clear" w:color="auto" w:fill="FFFFFF"/>
        <w:jc w:val="both"/>
        <w:rPr>
          <w:color w:val="000000"/>
        </w:rPr>
      </w:pPr>
      <w:r w:rsidRPr="009446C9">
        <w:rPr>
          <w:color w:val="000000"/>
        </w:rPr>
        <w:t xml:space="preserve">Jiang, X. et al. (2015) 'Polyaniline-coated chitosan-functionalized magnetic nanoparticles: Preparation for the extraction and analysis of endocrine-disrupting phenols in environmental water and juice samples,' </w:t>
      </w:r>
      <w:proofErr w:type="spellStart"/>
      <w:r w:rsidRPr="009446C9">
        <w:rPr>
          <w:color w:val="000000"/>
        </w:rPr>
        <w:t>Talanta</w:t>
      </w:r>
      <w:proofErr w:type="spellEnd"/>
      <w:r w:rsidRPr="009446C9">
        <w:rPr>
          <w:color w:val="000000"/>
        </w:rPr>
        <w:t xml:space="preserve">, 141, pp. 239–246. </w:t>
      </w:r>
      <w:hyperlink r:id="rId37" w:history="1">
        <w:r w:rsidR="00157DE8" w:rsidRPr="00BC6FD5">
          <w:rPr>
            <w:rStyle w:val="Hyperlink"/>
          </w:rPr>
          <w:t>https://doi.org/10.1016/j.talanta.2015.04.017</w:t>
        </w:r>
      </w:hyperlink>
      <w:r w:rsidRPr="009446C9">
        <w:rPr>
          <w:color w:val="000000"/>
        </w:rPr>
        <w:t>.</w:t>
      </w:r>
    </w:p>
    <w:p w14:paraId="17E22D9D" w14:textId="3B8ED27E" w:rsidR="00157DE8" w:rsidRDefault="009446C9" w:rsidP="00A007FD">
      <w:pPr>
        <w:pStyle w:val="NormalWeb"/>
        <w:shd w:val="clear" w:color="auto" w:fill="FFFFFF"/>
        <w:jc w:val="both"/>
        <w:rPr>
          <w:color w:val="000000"/>
        </w:rPr>
      </w:pPr>
      <w:proofErr w:type="spellStart"/>
      <w:r w:rsidRPr="009446C9">
        <w:rPr>
          <w:color w:val="000000"/>
        </w:rPr>
        <w:t>Khadgi</w:t>
      </w:r>
      <w:proofErr w:type="spellEnd"/>
      <w:r w:rsidRPr="009446C9">
        <w:rPr>
          <w:color w:val="000000"/>
        </w:rPr>
        <w:t xml:space="preserve">, N. et al. (2016) 'Enhanced photocatalytic degradation of 17Α‐Ethinylestradiol exhibited by multifunctional ZNFE2O4–AG/RGO nanocomposite under visible light,' Photochemistry and Photobiology, 92(2), pp. 238–246. </w:t>
      </w:r>
      <w:hyperlink r:id="rId38" w:history="1">
        <w:r w:rsidR="00157DE8" w:rsidRPr="00BC6FD5">
          <w:rPr>
            <w:rStyle w:val="Hyperlink"/>
          </w:rPr>
          <w:t>https://doi.org/10.1111/php.12565</w:t>
        </w:r>
      </w:hyperlink>
      <w:r w:rsidRPr="009446C9">
        <w:rPr>
          <w:color w:val="000000"/>
        </w:rPr>
        <w:t>.</w:t>
      </w:r>
    </w:p>
    <w:p w14:paraId="4C3078B8" w14:textId="515139F3" w:rsidR="00157DE8" w:rsidRDefault="009446C9" w:rsidP="00A007FD">
      <w:pPr>
        <w:pStyle w:val="NormalWeb"/>
        <w:shd w:val="clear" w:color="auto" w:fill="FFFFFF"/>
        <w:jc w:val="both"/>
        <w:rPr>
          <w:color w:val="000000"/>
        </w:rPr>
      </w:pPr>
      <w:proofErr w:type="spellStart"/>
      <w:r w:rsidRPr="009446C9">
        <w:rPr>
          <w:color w:val="000000"/>
        </w:rPr>
        <w:t>Khatibikamal</w:t>
      </w:r>
      <w:proofErr w:type="spellEnd"/>
      <w:r w:rsidRPr="009446C9">
        <w:rPr>
          <w:color w:val="000000"/>
        </w:rPr>
        <w:t xml:space="preserve">, V. et al. (2019) 'Optimized poly(amidoamine) coated magnetic nanoparticles as adsorbent for the removal of nonylphenol from water,' Microchemical Journal, 145, pp. 508–516. </w:t>
      </w:r>
      <w:hyperlink r:id="rId39" w:history="1">
        <w:r w:rsidR="00157DE8" w:rsidRPr="00BC6FD5">
          <w:rPr>
            <w:rStyle w:val="Hyperlink"/>
          </w:rPr>
          <w:t>https://doi.org/10.1016/j.microc.2018.11.018</w:t>
        </w:r>
      </w:hyperlink>
      <w:r w:rsidRPr="009446C9">
        <w:rPr>
          <w:color w:val="000000"/>
        </w:rPr>
        <w:t>.</w:t>
      </w:r>
    </w:p>
    <w:p w14:paraId="19149524" w14:textId="408868FD" w:rsidR="00157DE8" w:rsidRDefault="009446C9" w:rsidP="00A007FD">
      <w:pPr>
        <w:pStyle w:val="NormalWeb"/>
        <w:shd w:val="clear" w:color="auto" w:fill="FFFFFF"/>
        <w:jc w:val="both"/>
        <w:rPr>
          <w:color w:val="000000"/>
        </w:rPr>
      </w:pPr>
      <w:r w:rsidRPr="009446C9">
        <w:rPr>
          <w:color w:val="000000"/>
        </w:rPr>
        <w:t xml:space="preserve">Li, D. et al. (2016) 'Determination of trace bisphenol A in environmental water by high-performance liquid chromatography using magnetic reduced graphene oxide based solid-phase extraction coupled with dispersive liquid–liquid microextraction,' Analytical and Bioanalytical Chemistry/Analytical &amp; Bioanalytical Chemistry, 409(5), pp. 1165–1172. </w:t>
      </w:r>
      <w:hyperlink r:id="rId40" w:history="1">
        <w:r w:rsidR="00157DE8" w:rsidRPr="00BC6FD5">
          <w:rPr>
            <w:rStyle w:val="Hyperlink"/>
          </w:rPr>
          <w:t>https://doi.org/10.1007/s00216-016-0087-7</w:t>
        </w:r>
      </w:hyperlink>
      <w:r w:rsidRPr="009446C9">
        <w:rPr>
          <w:color w:val="000000"/>
        </w:rPr>
        <w:t>.</w:t>
      </w:r>
    </w:p>
    <w:p w14:paraId="2B60DCAC" w14:textId="412BDC3E" w:rsidR="00157DE8" w:rsidRDefault="009446C9" w:rsidP="00A007FD">
      <w:pPr>
        <w:pStyle w:val="NormalWeb"/>
        <w:shd w:val="clear" w:color="auto" w:fill="FFFFFF"/>
        <w:jc w:val="both"/>
        <w:rPr>
          <w:color w:val="000000"/>
        </w:rPr>
      </w:pPr>
      <w:r w:rsidRPr="009446C9">
        <w:rPr>
          <w:color w:val="000000"/>
        </w:rPr>
        <w:t xml:space="preserve">Li, F. et al. (2015) 'Extraction of endocrine disrupting phenols with iron-ferric oxide core-shell nanowires on graphene oxide nanosheets, followed by their determination by HPLC,' </w:t>
      </w:r>
      <w:proofErr w:type="spellStart"/>
      <w:r w:rsidRPr="009446C9">
        <w:rPr>
          <w:color w:val="000000"/>
        </w:rPr>
        <w:t>Mikrochimica</w:t>
      </w:r>
      <w:proofErr w:type="spellEnd"/>
      <w:r w:rsidRPr="009446C9">
        <w:rPr>
          <w:color w:val="000000"/>
        </w:rPr>
        <w:t xml:space="preserve"> </w:t>
      </w:r>
      <w:proofErr w:type="spellStart"/>
      <w:r w:rsidRPr="009446C9">
        <w:rPr>
          <w:color w:val="000000"/>
        </w:rPr>
        <w:t>Acta</w:t>
      </w:r>
      <w:proofErr w:type="spellEnd"/>
      <w:r w:rsidRPr="009446C9">
        <w:rPr>
          <w:color w:val="000000"/>
        </w:rPr>
        <w:t xml:space="preserve">, 182(15–16), pp. 2503–2511. </w:t>
      </w:r>
      <w:hyperlink r:id="rId41" w:history="1">
        <w:r w:rsidR="00157DE8" w:rsidRPr="00BC6FD5">
          <w:rPr>
            <w:rStyle w:val="Hyperlink"/>
          </w:rPr>
          <w:t>https://doi.org/10.1007/s00604-015-1619-0</w:t>
        </w:r>
      </w:hyperlink>
      <w:r w:rsidRPr="009446C9">
        <w:rPr>
          <w:color w:val="000000"/>
        </w:rPr>
        <w:t>.</w:t>
      </w:r>
    </w:p>
    <w:p w14:paraId="01C6A45F" w14:textId="246D92E9" w:rsidR="00157DE8" w:rsidRDefault="009446C9" w:rsidP="00A007FD">
      <w:pPr>
        <w:pStyle w:val="NormalWeb"/>
        <w:shd w:val="clear" w:color="auto" w:fill="FFFFFF"/>
        <w:jc w:val="both"/>
        <w:rPr>
          <w:color w:val="000000"/>
        </w:rPr>
      </w:pPr>
      <w:r w:rsidRPr="009446C9">
        <w:rPr>
          <w:color w:val="000000"/>
        </w:rPr>
        <w:t xml:space="preserve">Li, J. et al. (2018) 'Investigation of nanoscale zerovalent iron-based magnetic and thermal dual-responsive composite materials for the removal and detection of phenols,' Chemosphere, 195, pp. 472–482. </w:t>
      </w:r>
      <w:hyperlink r:id="rId42" w:history="1">
        <w:r w:rsidR="00157DE8" w:rsidRPr="00BC6FD5">
          <w:rPr>
            <w:rStyle w:val="Hyperlink"/>
          </w:rPr>
          <w:t>https://doi.org/10.1016/j.chemosphere.2017.12.093</w:t>
        </w:r>
      </w:hyperlink>
      <w:r w:rsidRPr="009446C9">
        <w:rPr>
          <w:color w:val="000000"/>
        </w:rPr>
        <w:t>.</w:t>
      </w:r>
    </w:p>
    <w:p w14:paraId="47B28AC4" w14:textId="1C9D3B3C" w:rsidR="00157DE8" w:rsidRDefault="009446C9" w:rsidP="00A007FD">
      <w:pPr>
        <w:pStyle w:val="NormalWeb"/>
        <w:shd w:val="clear" w:color="auto" w:fill="FFFFFF"/>
        <w:jc w:val="both"/>
        <w:rPr>
          <w:color w:val="000000"/>
        </w:rPr>
      </w:pPr>
      <w:r w:rsidRPr="009446C9">
        <w:rPr>
          <w:color w:val="000000"/>
        </w:rPr>
        <w:t xml:space="preserve">Li, W. et al. (2020) 'Facile preparation of reduced graphene oxide/ZnFe2O4 nanocomposite as magnetic sorbents for enrichment of estrogens,' </w:t>
      </w:r>
      <w:proofErr w:type="spellStart"/>
      <w:r w:rsidRPr="009446C9">
        <w:rPr>
          <w:color w:val="000000"/>
        </w:rPr>
        <w:t>Talanta</w:t>
      </w:r>
      <w:proofErr w:type="spellEnd"/>
      <w:r w:rsidRPr="009446C9">
        <w:rPr>
          <w:color w:val="000000"/>
        </w:rPr>
        <w:t xml:space="preserve">, 208, p. 120440. </w:t>
      </w:r>
      <w:hyperlink r:id="rId43" w:history="1">
        <w:r w:rsidR="00157DE8" w:rsidRPr="00BC6FD5">
          <w:rPr>
            <w:rStyle w:val="Hyperlink"/>
          </w:rPr>
          <w:t>https://doi.org/10.1016/j.talanta.2019.120440</w:t>
        </w:r>
      </w:hyperlink>
      <w:r w:rsidRPr="009446C9">
        <w:rPr>
          <w:color w:val="000000"/>
        </w:rPr>
        <w:t>.</w:t>
      </w:r>
    </w:p>
    <w:p w14:paraId="347206C4" w14:textId="38F35608" w:rsidR="00157DE8" w:rsidRDefault="009446C9" w:rsidP="00A007FD">
      <w:pPr>
        <w:pStyle w:val="NormalWeb"/>
        <w:shd w:val="clear" w:color="auto" w:fill="FFFFFF"/>
        <w:jc w:val="both"/>
        <w:rPr>
          <w:color w:val="000000"/>
        </w:rPr>
      </w:pPr>
      <w:r w:rsidRPr="009446C9">
        <w:rPr>
          <w:color w:val="000000"/>
        </w:rPr>
        <w:t xml:space="preserve">Liu, J. et al. (2020) 'Zeolitic imidazolate framework-8 coated Fe3O4@SiO2 composites for magnetic solid-phase extraction of bisphenols,' New Journal of Chemistry, 44(14), pp. 5324–5332. </w:t>
      </w:r>
      <w:hyperlink r:id="rId44" w:history="1">
        <w:r w:rsidR="00157DE8" w:rsidRPr="00BC6FD5">
          <w:rPr>
            <w:rStyle w:val="Hyperlink"/>
          </w:rPr>
          <w:t>https://doi.org/10.1039/d0nj00006j</w:t>
        </w:r>
      </w:hyperlink>
      <w:r w:rsidRPr="009446C9">
        <w:rPr>
          <w:color w:val="000000"/>
        </w:rPr>
        <w:t>.</w:t>
      </w:r>
    </w:p>
    <w:p w14:paraId="52283ACE" w14:textId="2A01D389" w:rsidR="00157DE8" w:rsidRPr="00157DE8" w:rsidRDefault="009446C9" w:rsidP="00A007FD">
      <w:pPr>
        <w:pStyle w:val="NormalWeb"/>
        <w:shd w:val="clear" w:color="auto" w:fill="FFFFFF"/>
        <w:jc w:val="both"/>
        <w:rPr>
          <w:color w:val="000000"/>
          <w:lang w:val="fr-FR"/>
        </w:rPr>
      </w:pPr>
      <w:r w:rsidRPr="009446C9">
        <w:rPr>
          <w:color w:val="000000"/>
        </w:rPr>
        <w:t xml:space="preserve">Liu, S. et al. (2019) 'Core–Shell FE3O4@MIL-100(FE) magnetic nanoparticle for effective removal of meloxicam and naproxen in aqueous solution,' Journal of Chemical and Engineering Data/Journal of Chemical &amp; Engineering Data, 64(7), pp. 2997–3007. </w:t>
      </w:r>
      <w:hyperlink r:id="rId45" w:history="1">
        <w:r w:rsidR="00157DE8" w:rsidRPr="00157DE8">
          <w:rPr>
            <w:rStyle w:val="Hyperlink"/>
            <w:lang w:val="fr-FR"/>
          </w:rPr>
          <w:t>https://doi.org/10.1021/acs.jced.9b00061</w:t>
        </w:r>
      </w:hyperlink>
      <w:r w:rsidRPr="00157DE8">
        <w:rPr>
          <w:color w:val="000000"/>
          <w:lang w:val="fr-FR"/>
        </w:rPr>
        <w:t>.</w:t>
      </w:r>
    </w:p>
    <w:p w14:paraId="2639511C" w14:textId="3B4EAFB3" w:rsidR="00157DE8" w:rsidRDefault="009446C9" w:rsidP="00A007FD">
      <w:pPr>
        <w:pStyle w:val="NormalWeb"/>
        <w:shd w:val="clear" w:color="auto" w:fill="FFFFFF"/>
        <w:jc w:val="both"/>
        <w:rPr>
          <w:color w:val="000000"/>
        </w:rPr>
      </w:pPr>
      <w:r w:rsidRPr="00157DE8">
        <w:rPr>
          <w:color w:val="000000"/>
          <w:lang w:val="fr-FR"/>
        </w:rPr>
        <w:lastRenderedPageBreak/>
        <w:t xml:space="preserve">Lopes, D. et al. </w:t>
      </w:r>
      <w:r w:rsidRPr="009446C9">
        <w:rPr>
          <w:color w:val="000000"/>
        </w:rPr>
        <w:t xml:space="preserve">(2019) 'Histamine functionalized magnetic nanoparticles (HIS-MNP) as a sorbent for thin film microextraction of endocrine disrupting compounds in aqueous samples and determination by high performance liquid chromatography-fluorescence detection,' Journal of Chromatography a/Journal of Chromatography, 1602, pp. 41–47. </w:t>
      </w:r>
      <w:hyperlink r:id="rId46" w:history="1">
        <w:r w:rsidR="00157DE8" w:rsidRPr="00BC6FD5">
          <w:rPr>
            <w:rStyle w:val="Hyperlink"/>
          </w:rPr>
          <w:t>https://doi.org/10.1016/j.chroma.2019.05.032</w:t>
        </w:r>
      </w:hyperlink>
      <w:r w:rsidRPr="009446C9">
        <w:rPr>
          <w:color w:val="000000"/>
        </w:rPr>
        <w:t>.</w:t>
      </w:r>
    </w:p>
    <w:p w14:paraId="407A5B61" w14:textId="63E4D96D" w:rsidR="00157DE8" w:rsidRDefault="009446C9" w:rsidP="00A007FD">
      <w:pPr>
        <w:pStyle w:val="NormalWeb"/>
        <w:shd w:val="clear" w:color="auto" w:fill="FFFFFF"/>
        <w:jc w:val="both"/>
        <w:rPr>
          <w:color w:val="000000"/>
        </w:rPr>
      </w:pPr>
      <w:r w:rsidRPr="009446C9">
        <w:rPr>
          <w:color w:val="000000"/>
        </w:rPr>
        <w:t xml:space="preserve">Miah, M., Iqbal, Z. and Lai, E.P.C. (2014) 'Comparative Binding of Endocrine Disrupting Compounds and Pharmaceuticals with </w:t>
      </w:r>
      <w:proofErr w:type="spellStart"/>
      <w:r w:rsidRPr="009446C9">
        <w:rPr>
          <w:color w:val="000000"/>
        </w:rPr>
        <w:t>Polydopamine</w:t>
      </w:r>
      <w:proofErr w:type="spellEnd"/>
      <w:r w:rsidRPr="009446C9">
        <w:rPr>
          <w:color w:val="000000"/>
        </w:rPr>
        <w:t xml:space="preserve">‐ and </w:t>
      </w:r>
      <w:proofErr w:type="spellStart"/>
      <w:r w:rsidRPr="009446C9">
        <w:rPr>
          <w:color w:val="000000"/>
        </w:rPr>
        <w:t>Polypyrrole</w:t>
      </w:r>
      <w:proofErr w:type="spellEnd"/>
      <w:r w:rsidRPr="009446C9">
        <w:rPr>
          <w:color w:val="000000"/>
        </w:rPr>
        <w:t xml:space="preserve">‐coated Magnetic Nanoparticles,' Clean, 43(2), pp. 173–181. </w:t>
      </w:r>
      <w:hyperlink r:id="rId47" w:history="1">
        <w:r w:rsidR="00157DE8" w:rsidRPr="00BC6FD5">
          <w:rPr>
            <w:rStyle w:val="Hyperlink"/>
          </w:rPr>
          <w:t>https://doi.org/10.1002/clen.201300210</w:t>
        </w:r>
      </w:hyperlink>
      <w:r w:rsidRPr="009446C9">
        <w:rPr>
          <w:color w:val="000000"/>
        </w:rPr>
        <w:t>.</w:t>
      </w:r>
    </w:p>
    <w:p w14:paraId="629140EF" w14:textId="0BF5AF7E" w:rsidR="00157DE8" w:rsidRPr="00157DE8" w:rsidRDefault="009446C9" w:rsidP="00A007FD">
      <w:pPr>
        <w:pStyle w:val="NormalWeb"/>
        <w:shd w:val="clear" w:color="auto" w:fill="FFFFFF"/>
        <w:jc w:val="both"/>
        <w:rPr>
          <w:color w:val="000000"/>
          <w:lang w:val="fr-FR"/>
        </w:rPr>
      </w:pPr>
      <w:r w:rsidRPr="009446C9">
        <w:rPr>
          <w:color w:val="000000"/>
        </w:rPr>
        <w:t xml:space="preserve">Pan, X. et al. (2017) 'Degradation of UV-filter benzophenone-3 in aqueous solution using persulfate catalyzed by cobalt ferrite,' Chemical Engineering Journal, 326, pp. 1197–1209. </w:t>
      </w:r>
      <w:hyperlink r:id="rId48" w:history="1">
        <w:r w:rsidR="00157DE8" w:rsidRPr="00157DE8">
          <w:rPr>
            <w:rStyle w:val="Hyperlink"/>
            <w:lang w:val="fr-FR"/>
          </w:rPr>
          <w:t>https://doi.org/10.1016/j.cej.2017.06.068</w:t>
        </w:r>
      </w:hyperlink>
      <w:r w:rsidRPr="00157DE8">
        <w:rPr>
          <w:color w:val="000000"/>
          <w:lang w:val="fr-FR"/>
        </w:rPr>
        <w:t>.</w:t>
      </w:r>
    </w:p>
    <w:p w14:paraId="261507BB" w14:textId="588FD43D" w:rsidR="00157DE8" w:rsidRDefault="009446C9" w:rsidP="00A007FD">
      <w:pPr>
        <w:pStyle w:val="NormalWeb"/>
        <w:shd w:val="clear" w:color="auto" w:fill="FFFFFF"/>
        <w:jc w:val="both"/>
        <w:rPr>
          <w:color w:val="000000"/>
          <w:lang w:val="fr-FR"/>
        </w:rPr>
      </w:pPr>
      <w:r w:rsidRPr="00157DE8">
        <w:rPr>
          <w:color w:val="000000"/>
          <w:lang w:val="fr-FR"/>
        </w:rPr>
        <w:t xml:space="preserve">Park, C.M. et al. </w:t>
      </w:r>
      <w:r w:rsidRPr="009446C9">
        <w:rPr>
          <w:color w:val="000000"/>
        </w:rPr>
        <w:t xml:space="preserve">(2018) 'Heterogeneous activation of persulfate by reduced graphene oxide–elemental silver/magnetite nanohybrids for the oxidative degradation of pharmaceuticals and endocrine disrupting compounds in water,' Applied Catalysis. </w:t>
      </w:r>
      <w:r w:rsidRPr="009446C9">
        <w:rPr>
          <w:color w:val="000000"/>
          <w:lang w:val="fr-FR"/>
        </w:rPr>
        <w:t xml:space="preserve">B, Environmental, 225, pp. 91–99. </w:t>
      </w:r>
      <w:r w:rsidR="001E2543">
        <w:rPr>
          <w:rStyle w:val="Hyperlink"/>
          <w:lang w:val="fr-FR"/>
        </w:rPr>
        <w:fldChar w:fldCharType="begin"/>
      </w:r>
      <w:r w:rsidR="001E2543">
        <w:rPr>
          <w:rStyle w:val="Hyperlink"/>
          <w:lang w:val="fr-FR"/>
        </w:rPr>
        <w:instrText xml:space="preserve"> HYPERLINK "https://doi.org/10.1016/j.apcatb.2017.11</w:instrText>
      </w:r>
      <w:r w:rsidR="001E2543">
        <w:rPr>
          <w:rStyle w:val="Hyperlink"/>
          <w:lang w:val="fr-FR"/>
        </w:rPr>
        <w:instrText xml:space="preserve">.058" </w:instrText>
      </w:r>
      <w:r w:rsidR="001E2543">
        <w:rPr>
          <w:rStyle w:val="Hyperlink"/>
          <w:lang w:val="fr-FR"/>
        </w:rPr>
        <w:fldChar w:fldCharType="separate"/>
      </w:r>
      <w:r w:rsidR="00157DE8" w:rsidRPr="00BC6FD5">
        <w:rPr>
          <w:rStyle w:val="Hyperlink"/>
          <w:lang w:val="fr-FR"/>
        </w:rPr>
        <w:t>https://doi.org/10.1016/j.apcatb.2017.11.058</w:t>
      </w:r>
      <w:r w:rsidR="001E2543">
        <w:rPr>
          <w:rStyle w:val="Hyperlink"/>
          <w:lang w:val="fr-FR"/>
        </w:rPr>
        <w:fldChar w:fldCharType="end"/>
      </w:r>
      <w:r w:rsidRPr="009446C9">
        <w:rPr>
          <w:color w:val="000000"/>
          <w:lang w:val="fr-FR"/>
        </w:rPr>
        <w:t>.</w:t>
      </w:r>
    </w:p>
    <w:p w14:paraId="1253A312" w14:textId="1A408879" w:rsidR="00157DE8" w:rsidRPr="00157DE8" w:rsidRDefault="009446C9" w:rsidP="00A007FD">
      <w:pPr>
        <w:pStyle w:val="NormalWeb"/>
        <w:shd w:val="clear" w:color="auto" w:fill="FFFFFF"/>
        <w:jc w:val="both"/>
        <w:rPr>
          <w:color w:val="000000"/>
          <w:lang w:val="fr-FR"/>
        </w:rPr>
      </w:pPr>
      <w:r w:rsidRPr="009446C9">
        <w:rPr>
          <w:color w:val="000000"/>
          <w:lang w:val="fr-FR"/>
        </w:rPr>
        <w:t xml:space="preserve">Peng, H. et al. </w:t>
      </w:r>
      <w:r w:rsidRPr="009446C9">
        <w:rPr>
          <w:color w:val="000000"/>
        </w:rPr>
        <w:t xml:space="preserve">(2016) 'Preparation of photonic-magnetic responsive molecularly imprinted microspheres and their application to fast and selective extraction of 17β-estradiol,' Journal of Chromatography a/Journal of Chromatography, 1442, pp. 1–11. </w:t>
      </w:r>
      <w:hyperlink r:id="rId49" w:history="1">
        <w:r w:rsidR="00157DE8" w:rsidRPr="00157DE8">
          <w:rPr>
            <w:rStyle w:val="Hyperlink"/>
            <w:lang w:val="fr-FR"/>
          </w:rPr>
          <w:t>https://doi.org/10.1016/j.chroma.2016.03.003</w:t>
        </w:r>
      </w:hyperlink>
      <w:r w:rsidRPr="00157DE8">
        <w:rPr>
          <w:color w:val="000000"/>
          <w:lang w:val="fr-FR"/>
        </w:rPr>
        <w:t>.</w:t>
      </w:r>
    </w:p>
    <w:p w14:paraId="558D0354" w14:textId="77777777" w:rsidR="00157DE8" w:rsidRDefault="009446C9" w:rsidP="00A007FD">
      <w:pPr>
        <w:pStyle w:val="NormalWeb"/>
        <w:shd w:val="clear" w:color="auto" w:fill="FFFFFF"/>
        <w:jc w:val="both"/>
        <w:rPr>
          <w:color w:val="000000"/>
        </w:rPr>
      </w:pPr>
      <w:r w:rsidRPr="00157DE8">
        <w:rPr>
          <w:color w:val="000000"/>
          <w:lang w:val="fr-FR"/>
        </w:rPr>
        <w:t xml:space="preserve">Pérez, R.A. et al. </w:t>
      </w:r>
      <w:r w:rsidRPr="009446C9">
        <w:rPr>
          <w:color w:val="000000"/>
        </w:rPr>
        <w:t xml:space="preserve">(2014) 'Analysis of steroid hormones in water using Palmitate-Coated magnetite nanoparticles Solid-Phase extraction and gas Chromatography–Tandem mass spectrometry,' </w:t>
      </w:r>
      <w:proofErr w:type="spellStart"/>
      <w:r w:rsidRPr="009446C9">
        <w:rPr>
          <w:color w:val="000000"/>
        </w:rPr>
        <w:t>Chromatographia</w:t>
      </w:r>
      <w:proofErr w:type="spellEnd"/>
      <w:r w:rsidRPr="009446C9">
        <w:rPr>
          <w:color w:val="000000"/>
        </w:rPr>
        <w:t xml:space="preserve">, 77(11–12), pp. 837–843. https://doi.org/10.1007/s10337-014-2688-7. </w:t>
      </w:r>
    </w:p>
    <w:p w14:paraId="39084562" w14:textId="2185B565" w:rsidR="00157DE8" w:rsidRDefault="009446C9" w:rsidP="00A007FD">
      <w:pPr>
        <w:pStyle w:val="NormalWeb"/>
        <w:shd w:val="clear" w:color="auto" w:fill="FFFFFF"/>
        <w:jc w:val="both"/>
        <w:rPr>
          <w:color w:val="000000"/>
        </w:rPr>
      </w:pPr>
      <w:r w:rsidRPr="00CD02F0">
        <w:rPr>
          <w:color w:val="000000"/>
          <w:lang w:val="fr-FR"/>
        </w:rPr>
        <w:t xml:space="preserve">Pérez, R.A. et al. </w:t>
      </w:r>
      <w:r w:rsidRPr="009446C9">
        <w:rPr>
          <w:color w:val="000000"/>
        </w:rPr>
        <w:t xml:space="preserve">(2016) 'Determination of endocrine-disrupting compounds in water samples by magnetic nanoparticle-assisted dispersive liquid–liquid microextraction combined with gas chromatography–tandem mass spectrometry,' Analytical and Bioanalytical Chemistry/Analytical &amp; Bioanalytical Chemistry, 408(28), pp. 8013–8023. </w:t>
      </w:r>
      <w:hyperlink r:id="rId50" w:history="1">
        <w:r w:rsidR="00157DE8" w:rsidRPr="00BC6FD5">
          <w:rPr>
            <w:rStyle w:val="Hyperlink"/>
          </w:rPr>
          <w:t>https://doi.org/10.1007/s00216-016-9899-8</w:t>
        </w:r>
      </w:hyperlink>
      <w:r w:rsidRPr="009446C9">
        <w:rPr>
          <w:color w:val="000000"/>
        </w:rPr>
        <w:t>.</w:t>
      </w:r>
    </w:p>
    <w:p w14:paraId="3E64F2E5" w14:textId="0276025B" w:rsidR="00157DE8" w:rsidRDefault="009446C9" w:rsidP="00A007FD">
      <w:pPr>
        <w:pStyle w:val="NormalWeb"/>
        <w:shd w:val="clear" w:color="auto" w:fill="FFFFFF"/>
        <w:jc w:val="both"/>
        <w:rPr>
          <w:color w:val="000000"/>
        </w:rPr>
      </w:pPr>
      <w:proofErr w:type="spellStart"/>
      <w:r w:rsidRPr="009446C9">
        <w:rPr>
          <w:color w:val="000000"/>
        </w:rPr>
        <w:t>Rostamifasih</w:t>
      </w:r>
      <w:proofErr w:type="spellEnd"/>
      <w:r w:rsidRPr="009446C9">
        <w:rPr>
          <w:color w:val="000000"/>
        </w:rPr>
        <w:t xml:space="preserve">, Z. et al. (2019) 'Heterogeneous catalytic degradation of methylparaben using persulfate activated by natural magnetite; optimization and modeling by response surface methodology,' Journal of Chemical Technology and Biotechnology/Journal of Chemical Technology &amp; Biotechnology, 94(6), pp. 1880–1892. </w:t>
      </w:r>
      <w:hyperlink r:id="rId51" w:history="1">
        <w:r w:rsidR="00157DE8" w:rsidRPr="00BC6FD5">
          <w:rPr>
            <w:rStyle w:val="Hyperlink"/>
          </w:rPr>
          <w:t>https://doi.org/10.1002/jctb.5964</w:t>
        </w:r>
      </w:hyperlink>
      <w:r w:rsidRPr="009446C9">
        <w:rPr>
          <w:color w:val="000000"/>
        </w:rPr>
        <w:t>.</w:t>
      </w:r>
    </w:p>
    <w:p w14:paraId="4F31DD53" w14:textId="243439D1" w:rsidR="00157DE8" w:rsidRDefault="009446C9" w:rsidP="00A007FD">
      <w:pPr>
        <w:pStyle w:val="NormalWeb"/>
        <w:shd w:val="clear" w:color="auto" w:fill="FFFFFF"/>
        <w:jc w:val="both"/>
        <w:rPr>
          <w:color w:val="000000"/>
        </w:rPr>
      </w:pPr>
      <w:r w:rsidRPr="009446C9">
        <w:rPr>
          <w:color w:val="000000"/>
        </w:rPr>
        <w:t>Sheng, Y. et al. (2016) 'Double-</w:t>
      </w:r>
      <w:proofErr w:type="spellStart"/>
      <w:r w:rsidRPr="009446C9">
        <w:rPr>
          <w:color w:val="000000"/>
        </w:rPr>
        <w:t>functionalised</w:t>
      </w:r>
      <w:proofErr w:type="spellEnd"/>
      <w:r w:rsidRPr="009446C9">
        <w:rPr>
          <w:color w:val="000000"/>
        </w:rPr>
        <w:t xml:space="preserve"> magnetic nanoparticles for efficient extraction of bisphenol A from river water,' Environmental Chemistry, 13(1), p. 43. </w:t>
      </w:r>
      <w:hyperlink r:id="rId52" w:history="1">
        <w:r w:rsidR="00157DE8" w:rsidRPr="00BC6FD5">
          <w:rPr>
            <w:rStyle w:val="Hyperlink"/>
          </w:rPr>
          <w:t>https://doi.org/10.1071/en15024</w:t>
        </w:r>
      </w:hyperlink>
      <w:r w:rsidRPr="009446C9">
        <w:rPr>
          <w:color w:val="000000"/>
        </w:rPr>
        <w:t>.</w:t>
      </w:r>
    </w:p>
    <w:p w14:paraId="05E933ED" w14:textId="29CD2A08" w:rsidR="00157DE8" w:rsidRDefault="009446C9" w:rsidP="00A007FD">
      <w:pPr>
        <w:pStyle w:val="NormalWeb"/>
        <w:shd w:val="clear" w:color="auto" w:fill="FFFFFF"/>
        <w:jc w:val="both"/>
        <w:rPr>
          <w:color w:val="000000"/>
        </w:rPr>
      </w:pPr>
      <w:r w:rsidRPr="009446C9">
        <w:rPr>
          <w:color w:val="000000"/>
        </w:rPr>
        <w:t xml:space="preserve">Sinha, A. and Jana, N.R. (2013) 'Graphene‐Based Composite with γ‐Fe2O3 Nanoparticle for the High‐Performance Removal of Endocrine‐Disrupting Compounds from Water,' Chemistry - an Asian Journal, 8(4), pp. 786–791. </w:t>
      </w:r>
      <w:hyperlink r:id="rId53" w:history="1">
        <w:r w:rsidR="00157DE8" w:rsidRPr="00BC6FD5">
          <w:rPr>
            <w:rStyle w:val="Hyperlink"/>
          </w:rPr>
          <w:t>https://doi.org/10.1002/asia.201201084</w:t>
        </w:r>
      </w:hyperlink>
      <w:r w:rsidRPr="009446C9">
        <w:rPr>
          <w:color w:val="000000"/>
        </w:rPr>
        <w:t>.</w:t>
      </w:r>
    </w:p>
    <w:p w14:paraId="038EDE5E" w14:textId="60B2AC6C" w:rsidR="00157DE8" w:rsidRDefault="009446C9" w:rsidP="00A007FD">
      <w:pPr>
        <w:pStyle w:val="NormalWeb"/>
        <w:shd w:val="clear" w:color="auto" w:fill="FFFFFF"/>
        <w:jc w:val="both"/>
        <w:rPr>
          <w:color w:val="000000"/>
        </w:rPr>
      </w:pPr>
      <w:r w:rsidRPr="009446C9">
        <w:rPr>
          <w:color w:val="000000"/>
        </w:rPr>
        <w:t xml:space="preserve">Socas-Rodríguez, B. et al. (2015) 'Core–shell polydopamine magnetic nanoparticles as sorbent in micro-dispersive solid-phase extraction for the determination of estrogenic compounds in water </w:t>
      </w:r>
      <w:r w:rsidRPr="009446C9">
        <w:rPr>
          <w:color w:val="000000"/>
        </w:rPr>
        <w:lastRenderedPageBreak/>
        <w:t xml:space="preserve">samples prior to high-performance liquid chromatography–mass spectrometry analysis,' Journal of Chromatography a/Journal of Chromatography, 1397, pp. 1–10. </w:t>
      </w:r>
      <w:hyperlink r:id="rId54" w:history="1">
        <w:r w:rsidR="00157DE8" w:rsidRPr="00BC6FD5">
          <w:rPr>
            <w:rStyle w:val="Hyperlink"/>
          </w:rPr>
          <w:t>https://doi.org/10.1016/j.chroma.2015.04.010</w:t>
        </w:r>
      </w:hyperlink>
      <w:r w:rsidRPr="009446C9">
        <w:rPr>
          <w:color w:val="000000"/>
        </w:rPr>
        <w:t>.</w:t>
      </w:r>
    </w:p>
    <w:p w14:paraId="7F8026C0" w14:textId="373C8E42" w:rsidR="00157DE8" w:rsidRDefault="009446C9" w:rsidP="00A007FD">
      <w:pPr>
        <w:pStyle w:val="NormalWeb"/>
        <w:shd w:val="clear" w:color="auto" w:fill="FFFFFF"/>
        <w:jc w:val="both"/>
        <w:rPr>
          <w:color w:val="000000"/>
        </w:rPr>
      </w:pPr>
      <w:r w:rsidRPr="009446C9">
        <w:rPr>
          <w:color w:val="000000"/>
        </w:rPr>
        <w:t xml:space="preserve">Tahmasebi, E. and Yamini, Y. (2014) 'Extraction and </w:t>
      </w:r>
      <w:proofErr w:type="spellStart"/>
      <w:r w:rsidRPr="009446C9">
        <w:rPr>
          <w:color w:val="000000"/>
        </w:rPr>
        <w:t>preconcentration</w:t>
      </w:r>
      <w:proofErr w:type="spellEnd"/>
      <w:r w:rsidRPr="009446C9">
        <w:rPr>
          <w:color w:val="000000"/>
        </w:rPr>
        <w:t xml:space="preserve"> of 17α-</w:t>
      </w:r>
      <w:proofErr w:type="spellStart"/>
      <w:r w:rsidRPr="009446C9">
        <w:rPr>
          <w:color w:val="000000"/>
        </w:rPr>
        <w:t>ethynylestradiol</w:t>
      </w:r>
      <w:proofErr w:type="spellEnd"/>
      <w:r w:rsidRPr="009446C9">
        <w:rPr>
          <w:color w:val="000000"/>
        </w:rPr>
        <w:t xml:space="preserve"> as an endocrine-disrupting agent from environmental water samples by a modified magnetic </w:t>
      </w:r>
      <w:proofErr w:type="spellStart"/>
      <w:r w:rsidRPr="009446C9">
        <w:rPr>
          <w:color w:val="000000"/>
        </w:rPr>
        <w:t>nanosorbent</w:t>
      </w:r>
      <w:proofErr w:type="spellEnd"/>
      <w:r w:rsidRPr="009446C9">
        <w:rPr>
          <w:color w:val="000000"/>
        </w:rPr>
        <w:t xml:space="preserve">,' Journal of the Iranian Chemical Society, 11(6), pp. 1681–1686. </w:t>
      </w:r>
      <w:hyperlink r:id="rId55" w:history="1">
        <w:r w:rsidR="00157DE8" w:rsidRPr="00BC6FD5">
          <w:rPr>
            <w:rStyle w:val="Hyperlink"/>
          </w:rPr>
          <w:t>https://doi.org/10.1007/s13738-014-0441-7</w:t>
        </w:r>
      </w:hyperlink>
      <w:r w:rsidRPr="009446C9">
        <w:rPr>
          <w:color w:val="000000"/>
        </w:rPr>
        <w:t>.</w:t>
      </w:r>
    </w:p>
    <w:p w14:paraId="0C86802B" w14:textId="701D6614" w:rsidR="00157DE8" w:rsidRDefault="009446C9" w:rsidP="00A007FD">
      <w:pPr>
        <w:pStyle w:val="NormalWeb"/>
        <w:shd w:val="clear" w:color="auto" w:fill="FFFFFF"/>
        <w:jc w:val="both"/>
        <w:rPr>
          <w:color w:val="000000"/>
        </w:rPr>
      </w:pPr>
      <w:r w:rsidRPr="009446C9">
        <w:rPr>
          <w:color w:val="000000"/>
        </w:rPr>
        <w:t xml:space="preserve">Tasmia, N., Shah, J. and Jan, M.R. (2020) 'Microextraction of Selected Endocrine Disrupting Phenolic Compounds using Magnetic Chitosan Biopolymer Graphene Oxide Nanocomposite,' Journal of Polymers and the Environment, 28(6), pp. 1673–1683. </w:t>
      </w:r>
      <w:hyperlink r:id="rId56" w:history="1">
        <w:r w:rsidR="00157DE8" w:rsidRPr="00BC6FD5">
          <w:rPr>
            <w:rStyle w:val="Hyperlink"/>
          </w:rPr>
          <w:t>https://doi.org/10.1007/s10924-020-01714-x</w:t>
        </w:r>
      </w:hyperlink>
      <w:r w:rsidRPr="009446C9">
        <w:rPr>
          <w:color w:val="000000"/>
        </w:rPr>
        <w:t>.</w:t>
      </w:r>
    </w:p>
    <w:p w14:paraId="16C33973" w14:textId="221558F0" w:rsidR="00157DE8" w:rsidRPr="00157DE8" w:rsidRDefault="009446C9" w:rsidP="00A007FD">
      <w:pPr>
        <w:pStyle w:val="NormalWeb"/>
        <w:shd w:val="clear" w:color="auto" w:fill="FFFFFF"/>
        <w:jc w:val="both"/>
        <w:rPr>
          <w:color w:val="000000"/>
          <w:lang w:val="fr-FR"/>
        </w:rPr>
      </w:pPr>
      <w:r w:rsidRPr="009446C9">
        <w:rPr>
          <w:color w:val="000000"/>
        </w:rPr>
        <w:t xml:space="preserve">Tian, Xing et al. (2020) 'Hydrophilic magnetic molecularly imprinted nanobeads for efficient enrichment and high performance liquid chromatographic detection of 17beta-estradiol in environmental water samples,' </w:t>
      </w:r>
      <w:proofErr w:type="spellStart"/>
      <w:r w:rsidRPr="009446C9">
        <w:rPr>
          <w:color w:val="000000"/>
        </w:rPr>
        <w:t>Talanta</w:t>
      </w:r>
      <w:proofErr w:type="spellEnd"/>
      <w:r w:rsidRPr="009446C9">
        <w:rPr>
          <w:color w:val="000000"/>
        </w:rPr>
        <w:t xml:space="preserve">, 220, p. 121367. </w:t>
      </w:r>
      <w:hyperlink r:id="rId57" w:history="1">
        <w:r w:rsidR="00157DE8" w:rsidRPr="00157DE8">
          <w:rPr>
            <w:rStyle w:val="Hyperlink"/>
            <w:lang w:val="fr-FR"/>
          </w:rPr>
          <w:t>https://doi.org/10.1016/j.talanta.2020.121367</w:t>
        </w:r>
      </w:hyperlink>
      <w:r w:rsidRPr="00157DE8">
        <w:rPr>
          <w:color w:val="000000"/>
          <w:lang w:val="fr-FR"/>
        </w:rPr>
        <w:t>.</w:t>
      </w:r>
    </w:p>
    <w:p w14:paraId="6B72A5EC" w14:textId="065D89A7" w:rsidR="00157DE8" w:rsidRDefault="009446C9" w:rsidP="00A007FD">
      <w:pPr>
        <w:pStyle w:val="NormalWeb"/>
        <w:shd w:val="clear" w:color="auto" w:fill="FFFFFF"/>
        <w:jc w:val="both"/>
        <w:rPr>
          <w:color w:val="000000"/>
        </w:rPr>
      </w:pPr>
      <w:r w:rsidRPr="00157DE8">
        <w:rPr>
          <w:color w:val="000000"/>
          <w:lang w:val="fr-FR"/>
        </w:rPr>
        <w:t xml:space="preserve">Torres, N.H. et al. </w:t>
      </w:r>
      <w:r w:rsidRPr="009446C9">
        <w:rPr>
          <w:color w:val="000000"/>
        </w:rPr>
        <w:t xml:space="preserve">(2021) 'Environmental aspects of hormones </w:t>
      </w:r>
      <w:proofErr w:type="spellStart"/>
      <w:r w:rsidRPr="009446C9">
        <w:rPr>
          <w:color w:val="000000"/>
        </w:rPr>
        <w:t>estriol</w:t>
      </w:r>
      <w:proofErr w:type="spellEnd"/>
      <w:r w:rsidRPr="009446C9">
        <w:rPr>
          <w:color w:val="000000"/>
        </w:rPr>
        <w:t>, 17β-estradiol and 17α-</w:t>
      </w:r>
      <w:proofErr w:type="spellStart"/>
      <w:r w:rsidRPr="009446C9">
        <w:rPr>
          <w:color w:val="000000"/>
        </w:rPr>
        <w:t>ethinylestradiol</w:t>
      </w:r>
      <w:proofErr w:type="spellEnd"/>
      <w:r w:rsidRPr="009446C9">
        <w:rPr>
          <w:color w:val="000000"/>
        </w:rPr>
        <w:t xml:space="preserve">: Electrochemical processes as next-generation technologies for their removal in water matrices,' Chemosphere, 267, p. 128888. </w:t>
      </w:r>
      <w:hyperlink r:id="rId58" w:history="1">
        <w:r w:rsidR="00157DE8" w:rsidRPr="00BC6FD5">
          <w:rPr>
            <w:rStyle w:val="Hyperlink"/>
          </w:rPr>
          <w:t>https://doi.org/10.1016/j.chemosphere.2020.128888</w:t>
        </w:r>
      </w:hyperlink>
      <w:r w:rsidRPr="009446C9">
        <w:rPr>
          <w:color w:val="000000"/>
        </w:rPr>
        <w:t>.</w:t>
      </w:r>
    </w:p>
    <w:p w14:paraId="68B86E2D" w14:textId="6F4AFD7B" w:rsidR="00157DE8" w:rsidRDefault="009446C9" w:rsidP="00A007FD">
      <w:pPr>
        <w:pStyle w:val="NormalWeb"/>
        <w:shd w:val="clear" w:color="auto" w:fill="FFFFFF"/>
        <w:jc w:val="both"/>
        <w:rPr>
          <w:color w:val="000000"/>
        </w:rPr>
      </w:pPr>
      <w:r w:rsidRPr="009446C9">
        <w:rPr>
          <w:color w:val="000000"/>
        </w:rPr>
        <w:t xml:space="preserve">Wang, L. et al. (2021) 'Facile covalent preparation of carbon nanotubes / amine-functionalized Fe3O4 nanocomposites for selective extraction of estradiol in pharmaceutical industry wastewater,' Journal of Chromatography a/Journal of Chromatography, 1638, p. 461889. </w:t>
      </w:r>
      <w:hyperlink r:id="rId59" w:history="1">
        <w:r w:rsidR="00157DE8" w:rsidRPr="00BC6FD5">
          <w:rPr>
            <w:rStyle w:val="Hyperlink"/>
          </w:rPr>
          <w:t>https://doi.org/10.1016/j.chroma.2021.461889</w:t>
        </w:r>
      </w:hyperlink>
      <w:r w:rsidRPr="009446C9">
        <w:rPr>
          <w:color w:val="000000"/>
        </w:rPr>
        <w:t>.</w:t>
      </w:r>
    </w:p>
    <w:p w14:paraId="3F6DADFE" w14:textId="32A24049" w:rsidR="00157DE8" w:rsidRDefault="009446C9" w:rsidP="00A007FD">
      <w:pPr>
        <w:pStyle w:val="NormalWeb"/>
        <w:shd w:val="clear" w:color="auto" w:fill="FFFFFF"/>
        <w:jc w:val="both"/>
        <w:rPr>
          <w:color w:val="000000"/>
        </w:rPr>
      </w:pPr>
      <w:r w:rsidRPr="009446C9">
        <w:rPr>
          <w:color w:val="000000"/>
        </w:rPr>
        <w:t xml:space="preserve">Wang, X. et al. (2018) 'Adsorption of trace estrogens in ultrapure and wastewater treatment plant effluent by magnetic graphene oxide,' International Journal of Environmental  Research and Public Health/International Journal of Environmental Research and Public Health, 15(7), p. 1454. </w:t>
      </w:r>
      <w:hyperlink r:id="rId60" w:history="1">
        <w:r w:rsidR="00157DE8" w:rsidRPr="00BC6FD5">
          <w:rPr>
            <w:rStyle w:val="Hyperlink"/>
          </w:rPr>
          <w:t>https://doi.org/10.3390/ijerph15071454</w:t>
        </w:r>
      </w:hyperlink>
      <w:r w:rsidRPr="009446C9">
        <w:rPr>
          <w:color w:val="000000"/>
        </w:rPr>
        <w:t>.</w:t>
      </w:r>
    </w:p>
    <w:p w14:paraId="2EFBD97F" w14:textId="666F3667" w:rsidR="00157DE8" w:rsidRDefault="009446C9" w:rsidP="00A007FD">
      <w:pPr>
        <w:pStyle w:val="NormalWeb"/>
        <w:shd w:val="clear" w:color="auto" w:fill="FFFFFF"/>
        <w:jc w:val="both"/>
        <w:rPr>
          <w:color w:val="000000"/>
        </w:rPr>
      </w:pPr>
      <w:r w:rsidRPr="009446C9">
        <w:rPr>
          <w:color w:val="000000"/>
        </w:rPr>
        <w:t xml:space="preserve">Wang, X. and Deng, C. (2015) 'Preparation of magnetic graphene @polydopamine @Zr-MOF material for the extraction and analysis of bisphenols in water samples,' </w:t>
      </w:r>
      <w:proofErr w:type="spellStart"/>
      <w:r w:rsidRPr="009446C9">
        <w:rPr>
          <w:color w:val="000000"/>
        </w:rPr>
        <w:t>Talanta</w:t>
      </w:r>
      <w:proofErr w:type="spellEnd"/>
      <w:r w:rsidRPr="009446C9">
        <w:rPr>
          <w:color w:val="000000"/>
        </w:rPr>
        <w:t xml:space="preserve">, 144, pp. 1329–1335. </w:t>
      </w:r>
      <w:hyperlink r:id="rId61" w:history="1">
        <w:r w:rsidR="00157DE8" w:rsidRPr="00BC6FD5">
          <w:rPr>
            <w:rStyle w:val="Hyperlink"/>
          </w:rPr>
          <w:t>https://doi.org/10.1016/j.talanta.2015.08.014</w:t>
        </w:r>
      </w:hyperlink>
      <w:r w:rsidRPr="009446C9">
        <w:rPr>
          <w:color w:val="000000"/>
        </w:rPr>
        <w:t>.</w:t>
      </w:r>
    </w:p>
    <w:p w14:paraId="0289B5DE" w14:textId="16C8C35F" w:rsidR="00157DE8" w:rsidRDefault="009446C9" w:rsidP="00A007FD">
      <w:pPr>
        <w:pStyle w:val="NormalWeb"/>
        <w:shd w:val="clear" w:color="auto" w:fill="FFFFFF"/>
        <w:jc w:val="both"/>
        <w:rPr>
          <w:color w:val="000000"/>
        </w:rPr>
      </w:pPr>
      <w:r w:rsidRPr="009446C9">
        <w:rPr>
          <w:color w:val="000000"/>
        </w:rPr>
        <w:t xml:space="preserve">Wang, Y. et al. (2022) 'Preparation of lightweight daisy-like magnetic molecularly imprinted polymers via etching synergized template immobilization for enhanced rapid detection of trace 17β-estradiol,' Journal of Hazardous Materials, 424, p. 127216. </w:t>
      </w:r>
      <w:hyperlink r:id="rId62" w:history="1">
        <w:r w:rsidR="00157DE8" w:rsidRPr="00BC6FD5">
          <w:rPr>
            <w:rStyle w:val="Hyperlink"/>
          </w:rPr>
          <w:t>https://doi.org/10.1016/j.jhazmat.2021.127216</w:t>
        </w:r>
      </w:hyperlink>
      <w:r w:rsidRPr="009446C9">
        <w:rPr>
          <w:color w:val="000000"/>
        </w:rPr>
        <w:t>.</w:t>
      </w:r>
    </w:p>
    <w:p w14:paraId="701517AD" w14:textId="7D5FE070" w:rsidR="00157DE8" w:rsidRDefault="009446C9" w:rsidP="00A007FD">
      <w:pPr>
        <w:pStyle w:val="NormalWeb"/>
        <w:shd w:val="clear" w:color="auto" w:fill="FFFFFF"/>
        <w:jc w:val="both"/>
        <w:rPr>
          <w:color w:val="000000"/>
        </w:rPr>
      </w:pPr>
      <w:r w:rsidRPr="009446C9">
        <w:rPr>
          <w:color w:val="000000"/>
        </w:rPr>
        <w:t xml:space="preserve">Wu, M. et al. (2020a) 'Determination of estrogens by solid-phase </w:t>
      </w:r>
      <w:proofErr w:type="spellStart"/>
      <w:r w:rsidRPr="009446C9">
        <w:rPr>
          <w:color w:val="000000"/>
        </w:rPr>
        <w:t>quadruplex</w:t>
      </w:r>
      <w:proofErr w:type="spellEnd"/>
      <w:r w:rsidRPr="009446C9">
        <w:rPr>
          <w:color w:val="000000"/>
        </w:rPr>
        <w:t xml:space="preserve"> stable isotope </w:t>
      </w:r>
      <w:proofErr w:type="spellStart"/>
      <w:r w:rsidRPr="009446C9">
        <w:rPr>
          <w:color w:val="000000"/>
        </w:rPr>
        <w:t>dansylation</w:t>
      </w:r>
      <w:proofErr w:type="spellEnd"/>
      <w:r w:rsidRPr="009446C9">
        <w:rPr>
          <w:color w:val="000000"/>
        </w:rPr>
        <w:t xml:space="preserve"> coupled with liquid chromatography-high resolution mass spectrometry in environmental samples,' </w:t>
      </w:r>
      <w:proofErr w:type="spellStart"/>
      <w:r w:rsidRPr="009446C9">
        <w:rPr>
          <w:color w:val="000000"/>
        </w:rPr>
        <w:t>Talanta</w:t>
      </w:r>
      <w:proofErr w:type="spellEnd"/>
      <w:r w:rsidRPr="009446C9">
        <w:rPr>
          <w:color w:val="000000"/>
        </w:rPr>
        <w:t xml:space="preserve">, 219, p. 121272. </w:t>
      </w:r>
      <w:hyperlink r:id="rId63" w:history="1">
        <w:r w:rsidR="00157DE8" w:rsidRPr="00BC6FD5">
          <w:rPr>
            <w:rStyle w:val="Hyperlink"/>
          </w:rPr>
          <w:t>https://doi.org/10.1016/j.talanta.2020.121272</w:t>
        </w:r>
      </w:hyperlink>
      <w:r w:rsidRPr="009446C9">
        <w:rPr>
          <w:color w:val="000000"/>
        </w:rPr>
        <w:t>.</w:t>
      </w:r>
    </w:p>
    <w:p w14:paraId="26E417FE" w14:textId="0BC2206E" w:rsidR="00157DE8" w:rsidRDefault="009446C9" w:rsidP="00A007FD">
      <w:pPr>
        <w:pStyle w:val="NormalWeb"/>
        <w:shd w:val="clear" w:color="auto" w:fill="FFFFFF"/>
        <w:jc w:val="both"/>
        <w:rPr>
          <w:color w:val="000000"/>
        </w:rPr>
      </w:pPr>
      <w:r w:rsidRPr="009446C9">
        <w:rPr>
          <w:color w:val="000000"/>
        </w:rPr>
        <w:t xml:space="preserve">Wu, M. et al. (2020b) 'Determination of estrogens by solid-phase </w:t>
      </w:r>
      <w:proofErr w:type="spellStart"/>
      <w:r w:rsidRPr="009446C9">
        <w:rPr>
          <w:color w:val="000000"/>
        </w:rPr>
        <w:t>quadruplex</w:t>
      </w:r>
      <w:proofErr w:type="spellEnd"/>
      <w:r w:rsidRPr="009446C9">
        <w:rPr>
          <w:color w:val="000000"/>
        </w:rPr>
        <w:t xml:space="preserve"> stable isotope </w:t>
      </w:r>
      <w:proofErr w:type="spellStart"/>
      <w:r w:rsidRPr="009446C9">
        <w:rPr>
          <w:color w:val="000000"/>
        </w:rPr>
        <w:t>dansylation</w:t>
      </w:r>
      <w:proofErr w:type="spellEnd"/>
      <w:r w:rsidRPr="009446C9">
        <w:rPr>
          <w:color w:val="000000"/>
        </w:rPr>
        <w:t xml:space="preserve"> coupled with liquid chromatography-high resolution mass spectrometry in environmental samples,' </w:t>
      </w:r>
      <w:proofErr w:type="spellStart"/>
      <w:r w:rsidRPr="009446C9">
        <w:rPr>
          <w:color w:val="000000"/>
        </w:rPr>
        <w:t>Talanta</w:t>
      </w:r>
      <w:proofErr w:type="spellEnd"/>
      <w:r w:rsidRPr="009446C9">
        <w:rPr>
          <w:color w:val="000000"/>
        </w:rPr>
        <w:t xml:space="preserve">, 219, p. 121272. </w:t>
      </w:r>
      <w:hyperlink r:id="rId64" w:history="1">
        <w:r w:rsidR="00157DE8" w:rsidRPr="00BC6FD5">
          <w:rPr>
            <w:rStyle w:val="Hyperlink"/>
          </w:rPr>
          <w:t>https://doi.org/10.1016/j.talanta.2020.121272</w:t>
        </w:r>
      </w:hyperlink>
      <w:r w:rsidRPr="009446C9">
        <w:rPr>
          <w:color w:val="000000"/>
        </w:rPr>
        <w:t>.</w:t>
      </w:r>
    </w:p>
    <w:p w14:paraId="2973CF8B" w14:textId="6744F576" w:rsidR="00157DE8" w:rsidRDefault="009446C9" w:rsidP="00A007FD">
      <w:pPr>
        <w:pStyle w:val="NormalWeb"/>
        <w:shd w:val="clear" w:color="auto" w:fill="FFFFFF"/>
        <w:jc w:val="both"/>
        <w:rPr>
          <w:color w:val="000000"/>
        </w:rPr>
      </w:pPr>
      <w:r w:rsidRPr="009446C9">
        <w:rPr>
          <w:color w:val="000000"/>
        </w:rPr>
        <w:lastRenderedPageBreak/>
        <w:t xml:space="preserve">Wu, X. et al. (2017) 'Dummy molecularly imprinted magnetic nanoparticles for dispersive solid-phase extraction and determination of bisphenol A in water samples and orange juice,' </w:t>
      </w:r>
      <w:proofErr w:type="spellStart"/>
      <w:r w:rsidRPr="009446C9">
        <w:rPr>
          <w:color w:val="000000"/>
        </w:rPr>
        <w:t>Talanta</w:t>
      </w:r>
      <w:proofErr w:type="spellEnd"/>
      <w:r w:rsidRPr="009446C9">
        <w:rPr>
          <w:color w:val="000000"/>
        </w:rPr>
        <w:t xml:space="preserve">, 162, pp. 57–64. </w:t>
      </w:r>
      <w:hyperlink r:id="rId65" w:history="1">
        <w:r w:rsidR="00157DE8" w:rsidRPr="00BC6FD5">
          <w:rPr>
            <w:rStyle w:val="Hyperlink"/>
          </w:rPr>
          <w:t>https://doi.org/10.1016/j.talanta.2016.10.007</w:t>
        </w:r>
      </w:hyperlink>
      <w:r w:rsidRPr="009446C9">
        <w:rPr>
          <w:color w:val="000000"/>
        </w:rPr>
        <w:t>.</w:t>
      </w:r>
    </w:p>
    <w:p w14:paraId="4E44C4CD" w14:textId="626E38F3" w:rsidR="00157DE8" w:rsidRDefault="009446C9" w:rsidP="00A007FD">
      <w:pPr>
        <w:pStyle w:val="NormalWeb"/>
        <w:shd w:val="clear" w:color="auto" w:fill="FFFFFF"/>
        <w:jc w:val="both"/>
        <w:rPr>
          <w:color w:val="000000"/>
        </w:rPr>
      </w:pPr>
      <w:r w:rsidRPr="009446C9">
        <w:rPr>
          <w:color w:val="000000"/>
        </w:rPr>
        <w:t xml:space="preserve">Xia, X., Lai, E.P.C. and </w:t>
      </w:r>
      <w:proofErr w:type="spellStart"/>
      <w:r w:rsidRPr="009446C9">
        <w:rPr>
          <w:color w:val="000000"/>
        </w:rPr>
        <w:t>Örmeci</w:t>
      </w:r>
      <w:proofErr w:type="spellEnd"/>
      <w:r w:rsidRPr="009446C9">
        <w:rPr>
          <w:color w:val="000000"/>
        </w:rPr>
        <w:t xml:space="preserve">, B. (2012) 'Duo-molecularly imprinted polymer-coated magnetic particles for class-selective removal of endocrine-disrupting compounds from aqueous environment,' Environmental Science and Pollution Research International, 20(5), pp. 3331–3339. </w:t>
      </w:r>
      <w:hyperlink r:id="rId66" w:history="1">
        <w:r w:rsidR="00157DE8" w:rsidRPr="00BC6FD5">
          <w:rPr>
            <w:rStyle w:val="Hyperlink"/>
          </w:rPr>
          <w:t>https://doi.org/10.1007/s11356-012-1262-9</w:t>
        </w:r>
      </w:hyperlink>
      <w:r w:rsidRPr="009446C9">
        <w:rPr>
          <w:color w:val="000000"/>
        </w:rPr>
        <w:t>.</w:t>
      </w:r>
    </w:p>
    <w:p w14:paraId="72C2BF02" w14:textId="34A361DC" w:rsidR="00157DE8" w:rsidRDefault="009446C9" w:rsidP="00A007FD">
      <w:pPr>
        <w:pStyle w:val="NormalWeb"/>
        <w:shd w:val="clear" w:color="auto" w:fill="FFFFFF"/>
        <w:jc w:val="both"/>
        <w:rPr>
          <w:color w:val="000000"/>
        </w:rPr>
      </w:pPr>
      <w:r w:rsidRPr="009446C9">
        <w:rPr>
          <w:color w:val="000000"/>
        </w:rPr>
        <w:t xml:space="preserve">Xie, X. et al. (2015) 'Development and characterization of magnetic molecularly imprinted polymers for the selective enrichment of endocrine disrupting chemicals in water and milk samples,' Analytical and Bioanalytical Chemistry/Analytical &amp; Bioanalytical Chemistry, 407(6), pp. 1735–1744. </w:t>
      </w:r>
      <w:hyperlink r:id="rId67" w:history="1">
        <w:r w:rsidR="00157DE8" w:rsidRPr="00BC6FD5">
          <w:rPr>
            <w:rStyle w:val="Hyperlink"/>
          </w:rPr>
          <w:t>https://doi.org/10.1007/s00216-014-8425-0</w:t>
        </w:r>
      </w:hyperlink>
      <w:r w:rsidRPr="009446C9">
        <w:rPr>
          <w:color w:val="000000"/>
        </w:rPr>
        <w:t>.</w:t>
      </w:r>
    </w:p>
    <w:p w14:paraId="3D3D21E3" w14:textId="4241D630" w:rsidR="00157DE8" w:rsidRDefault="009446C9" w:rsidP="00A007FD">
      <w:pPr>
        <w:pStyle w:val="NormalWeb"/>
        <w:shd w:val="clear" w:color="auto" w:fill="FFFFFF"/>
        <w:jc w:val="both"/>
        <w:rPr>
          <w:color w:val="000000"/>
        </w:rPr>
      </w:pPr>
      <w:r w:rsidRPr="009446C9">
        <w:rPr>
          <w:color w:val="000000"/>
        </w:rPr>
        <w:t xml:space="preserve">Yan, Y. et al. (2018) 'Facile preparation of a hydrophilic magnetic hybrid nanomaterial with solid-phase extraction capability for highly efficient enrichment of phthalates in environmental water,' Analytical Methods, 10(24), pp. 2924–2930. </w:t>
      </w:r>
      <w:hyperlink r:id="rId68" w:history="1">
        <w:r w:rsidR="00157DE8" w:rsidRPr="00BC6FD5">
          <w:rPr>
            <w:rStyle w:val="Hyperlink"/>
          </w:rPr>
          <w:t>https://doi.org/10.1039/c8ay00883c</w:t>
        </w:r>
      </w:hyperlink>
      <w:r w:rsidRPr="009446C9">
        <w:rPr>
          <w:color w:val="000000"/>
        </w:rPr>
        <w:t>.</w:t>
      </w:r>
    </w:p>
    <w:p w14:paraId="71661A6C" w14:textId="4BB9387C" w:rsidR="00157DE8" w:rsidRPr="00157DE8" w:rsidRDefault="009446C9" w:rsidP="00A007FD">
      <w:pPr>
        <w:pStyle w:val="NormalWeb"/>
        <w:shd w:val="clear" w:color="auto" w:fill="FFFFFF"/>
        <w:jc w:val="both"/>
        <w:rPr>
          <w:color w:val="000000"/>
          <w:lang w:val="fr-FR"/>
        </w:rPr>
      </w:pPr>
      <w:r w:rsidRPr="009446C9">
        <w:rPr>
          <w:color w:val="000000"/>
        </w:rPr>
        <w:t xml:space="preserve">Yuan, Y. et al. (2020) 'Development of a hydrophilic magnetic amino-functionalized metal-organic framework for the highly efficient enrichment of trace bisphenols in river water samples,' </w:t>
      </w:r>
      <w:proofErr w:type="spellStart"/>
      <w:r w:rsidRPr="009446C9">
        <w:rPr>
          <w:color w:val="000000"/>
        </w:rPr>
        <w:t>Talanta</w:t>
      </w:r>
      <w:proofErr w:type="spellEnd"/>
      <w:r w:rsidRPr="009446C9">
        <w:rPr>
          <w:color w:val="000000"/>
        </w:rPr>
        <w:t xml:space="preserve">, 211, p. 120713. </w:t>
      </w:r>
      <w:hyperlink r:id="rId69" w:history="1">
        <w:r w:rsidR="00157DE8" w:rsidRPr="00157DE8">
          <w:rPr>
            <w:rStyle w:val="Hyperlink"/>
            <w:lang w:val="fr-FR"/>
          </w:rPr>
          <w:t>https://doi.org/10.1016/j.talanta.2020.120713</w:t>
        </w:r>
      </w:hyperlink>
      <w:r w:rsidRPr="00157DE8">
        <w:rPr>
          <w:color w:val="000000"/>
          <w:lang w:val="fr-FR"/>
        </w:rPr>
        <w:t>.</w:t>
      </w:r>
    </w:p>
    <w:p w14:paraId="5E5334A8" w14:textId="31CEA841" w:rsidR="00157DE8" w:rsidRDefault="009446C9" w:rsidP="00A007FD">
      <w:pPr>
        <w:pStyle w:val="NormalWeb"/>
        <w:shd w:val="clear" w:color="auto" w:fill="FFFFFF"/>
        <w:jc w:val="both"/>
        <w:rPr>
          <w:color w:val="000000"/>
        </w:rPr>
      </w:pPr>
      <w:r w:rsidRPr="00157DE8">
        <w:rPr>
          <w:color w:val="000000"/>
          <w:lang w:val="fr-FR"/>
        </w:rPr>
        <w:t xml:space="preserve">Yusoff, M.M. et al. </w:t>
      </w:r>
      <w:r w:rsidRPr="009446C9">
        <w:rPr>
          <w:color w:val="000000"/>
        </w:rPr>
        <w:t xml:space="preserve">(2018) 'A study on the removal of propyl, butyl, and benzyl </w:t>
      </w:r>
      <w:proofErr w:type="spellStart"/>
      <w:r w:rsidRPr="009446C9">
        <w:rPr>
          <w:color w:val="000000"/>
        </w:rPr>
        <w:t>parabensvianewly</w:t>
      </w:r>
      <w:proofErr w:type="spellEnd"/>
      <w:r w:rsidRPr="009446C9">
        <w:rPr>
          <w:color w:val="000000"/>
        </w:rPr>
        <w:t xml:space="preserve"> </w:t>
      </w:r>
      <w:proofErr w:type="spellStart"/>
      <w:r w:rsidRPr="009446C9">
        <w:rPr>
          <w:color w:val="000000"/>
        </w:rPr>
        <w:t>synthesised</w:t>
      </w:r>
      <w:proofErr w:type="spellEnd"/>
      <w:r w:rsidRPr="009446C9">
        <w:rPr>
          <w:color w:val="000000"/>
        </w:rPr>
        <w:t xml:space="preserve"> ionic liquid loaded magnetically confined polymeric mesoporous adsorbent,' RSC Advances, 8(45), pp. 25617–25635. </w:t>
      </w:r>
      <w:hyperlink r:id="rId70" w:history="1">
        <w:r w:rsidR="00157DE8" w:rsidRPr="00BC6FD5">
          <w:rPr>
            <w:rStyle w:val="Hyperlink"/>
          </w:rPr>
          <w:t>https://doi.org/10.1039/c8ra03408g</w:t>
        </w:r>
      </w:hyperlink>
      <w:r w:rsidRPr="009446C9">
        <w:rPr>
          <w:color w:val="000000"/>
        </w:rPr>
        <w:t>.</w:t>
      </w:r>
    </w:p>
    <w:p w14:paraId="278F15E2" w14:textId="61B80F7F" w:rsidR="00157DE8" w:rsidRDefault="009446C9" w:rsidP="00A007FD">
      <w:pPr>
        <w:pStyle w:val="NormalWeb"/>
        <w:shd w:val="clear" w:color="auto" w:fill="FFFFFF"/>
        <w:jc w:val="both"/>
        <w:rPr>
          <w:color w:val="000000"/>
        </w:rPr>
      </w:pPr>
      <w:r w:rsidRPr="00CD02F0">
        <w:rPr>
          <w:color w:val="000000"/>
          <w:lang w:val="fr-FR"/>
        </w:rPr>
        <w:t xml:space="preserve">Zhao, W.-R. et al. </w:t>
      </w:r>
      <w:r w:rsidRPr="009446C9">
        <w:rPr>
          <w:color w:val="000000"/>
        </w:rPr>
        <w:t xml:space="preserve">(2018) 'Magnetic surface molecularly imprinted </w:t>
      </w:r>
      <w:proofErr w:type="gramStart"/>
      <w:r w:rsidRPr="009446C9">
        <w:rPr>
          <w:color w:val="000000"/>
        </w:rPr>
        <w:t>poly(</w:t>
      </w:r>
      <w:proofErr w:type="gramEnd"/>
      <w:r w:rsidRPr="009446C9">
        <w:rPr>
          <w:color w:val="000000"/>
        </w:rPr>
        <w:t xml:space="preserve">3-aminophenylboronic acid) for selective capture and determination of diethylstilbestrol,' RSC Advances, 8(24), pp. 13129–13141. </w:t>
      </w:r>
      <w:hyperlink r:id="rId71" w:history="1">
        <w:r w:rsidR="00157DE8" w:rsidRPr="00BC6FD5">
          <w:rPr>
            <w:rStyle w:val="Hyperlink"/>
          </w:rPr>
          <w:t>https://doi.org/10.1039/c8ra01250d</w:t>
        </w:r>
      </w:hyperlink>
      <w:r w:rsidRPr="009446C9">
        <w:rPr>
          <w:color w:val="000000"/>
        </w:rPr>
        <w:t>.</w:t>
      </w:r>
    </w:p>
    <w:p w14:paraId="0F7DD825" w14:textId="2B887F61" w:rsidR="00157DE8" w:rsidRDefault="009446C9" w:rsidP="00A007FD">
      <w:pPr>
        <w:pStyle w:val="NormalWeb"/>
        <w:shd w:val="clear" w:color="auto" w:fill="FFFFFF"/>
        <w:jc w:val="both"/>
        <w:rPr>
          <w:color w:val="000000"/>
        </w:rPr>
      </w:pPr>
      <w:r w:rsidRPr="009446C9">
        <w:rPr>
          <w:color w:val="000000"/>
        </w:rPr>
        <w:t>Zhao, Y. et al. (2019) 'Determination of environmental estrogens and bisphenol A in water samples by ultra-high performance liquid chromatography coupled to Q-</w:t>
      </w:r>
      <w:proofErr w:type="spellStart"/>
      <w:r w:rsidRPr="009446C9">
        <w:rPr>
          <w:color w:val="000000"/>
        </w:rPr>
        <w:t>Exactive</w:t>
      </w:r>
      <w:proofErr w:type="spellEnd"/>
      <w:r w:rsidRPr="009446C9">
        <w:rPr>
          <w:color w:val="000000"/>
        </w:rPr>
        <w:t xml:space="preserve"> high resolution mass spectrometry after magnetic solid-phase extraction,' Microchemical Journal, 151, p. 104212. </w:t>
      </w:r>
      <w:hyperlink r:id="rId72" w:history="1">
        <w:r w:rsidR="00157DE8" w:rsidRPr="00BC6FD5">
          <w:rPr>
            <w:rStyle w:val="Hyperlink"/>
          </w:rPr>
          <w:t>https://doi.org/10.1016/j.microc.2019.104212</w:t>
        </w:r>
      </w:hyperlink>
      <w:r w:rsidRPr="009446C9">
        <w:rPr>
          <w:color w:val="000000"/>
        </w:rPr>
        <w:t>.</w:t>
      </w:r>
    </w:p>
    <w:p w14:paraId="1F554538" w14:textId="63716007" w:rsidR="00A007FD" w:rsidRPr="009446C9" w:rsidRDefault="009446C9" w:rsidP="00A007FD">
      <w:pPr>
        <w:pStyle w:val="NormalWeb"/>
        <w:shd w:val="clear" w:color="auto" w:fill="FFFFFF"/>
        <w:jc w:val="both"/>
        <w:rPr>
          <w:color w:val="000000"/>
        </w:rPr>
      </w:pPr>
      <w:r w:rsidRPr="009446C9">
        <w:rPr>
          <w:color w:val="000000"/>
        </w:rPr>
        <w:t>Zhou, Q. et al. (2017) 'Sensitive determination of typical phenols in environmental water samples by magnetic solid‐phase extraction with polyaniline@SiO2@Fe as the adsorbents before HPLC,' Journal of Separation Science, 40(20), pp. 4032–4040. https://doi.org/10.1002/jssc.201700644.</w:t>
      </w:r>
    </w:p>
    <w:p w14:paraId="254D3C74" w14:textId="77777777" w:rsidR="00A007FD" w:rsidRPr="009446C9" w:rsidRDefault="00A007FD" w:rsidP="00A007FD">
      <w:pPr>
        <w:pStyle w:val="NormalWeb"/>
        <w:shd w:val="clear" w:color="auto" w:fill="FFFFFF"/>
        <w:jc w:val="both"/>
        <w:rPr>
          <w:color w:val="000000"/>
        </w:rPr>
      </w:pPr>
    </w:p>
    <w:p w14:paraId="3BC5773F" w14:textId="77777777" w:rsidR="009339AF" w:rsidRPr="009446C9" w:rsidRDefault="009339AF" w:rsidP="008043FF">
      <w:pPr>
        <w:keepNext/>
        <w:jc w:val="both"/>
        <w:rPr>
          <w:rFonts w:cs="Times New Roman"/>
          <w:b/>
          <w:bCs/>
          <w:szCs w:val="24"/>
        </w:rPr>
      </w:pPr>
    </w:p>
    <w:p w14:paraId="7C68208F" w14:textId="6F45610A" w:rsidR="009339AF" w:rsidRPr="009446C9" w:rsidRDefault="009339AF" w:rsidP="008043FF">
      <w:pPr>
        <w:keepNext/>
        <w:jc w:val="both"/>
        <w:rPr>
          <w:rFonts w:cs="Times New Roman"/>
          <w:szCs w:val="24"/>
        </w:rPr>
      </w:pPr>
    </w:p>
    <w:sectPr w:rsidR="009339AF" w:rsidRPr="009446C9" w:rsidSect="0093429D">
      <w:headerReference w:type="even" r:id="rId73"/>
      <w:footerReference w:type="even" r:id="rId74"/>
      <w:footerReference w:type="default" r:id="rId75"/>
      <w:headerReference w:type="first" r:id="rId7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DAC3F" w14:textId="77777777" w:rsidR="001E2543" w:rsidRDefault="001E2543" w:rsidP="00117666">
      <w:pPr>
        <w:spacing w:after="0"/>
      </w:pPr>
      <w:r>
        <w:separator/>
      </w:r>
    </w:p>
  </w:endnote>
  <w:endnote w:type="continuationSeparator" w:id="0">
    <w:p w14:paraId="4F6B1884" w14:textId="77777777" w:rsidR="001E2543" w:rsidRDefault="001E2543"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4AB28" w14:textId="77777777" w:rsidR="002D607A" w:rsidRPr="00577C4C" w:rsidRDefault="00C52A7B">
    <w:pPr>
      <w:rPr>
        <w:color w:val="C00000"/>
        <w:szCs w:val="24"/>
      </w:rPr>
    </w:pPr>
    <w:r>
      <w:rPr>
        <w:noProof/>
        <w:lang w:val="pt-BR" w:eastAsia="pt-BR"/>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2D607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51E75">
                            <w:rPr>
                              <w:noProof/>
                              <w:color w:val="000000" w:themeColor="text1"/>
                              <w:szCs w:val="40"/>
                            </w:rPr>
                            <w:t>14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77777777" w:rsidR="002D607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51E75">
                      <w:rPr>
                        <w:noProof/>
                        <w:color w:val="000000" w:themeColor="text1"/>
                        <w:szCs w:val="40"/>
                      </w:rPr>
                      <w:t>14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2FF27" w14:textId="77777777" w:rsidR="002D607A" w:rsidRPr="00577C4C" w:rsidRDefault="00C52A7B">
    <w:pPr>
      <w:rPr>
        <w:b/>
        <w:sz w:val="20"/>
        <w:szCs w:val="24"/>
      </w:rPr>
    </w:pPr>
    <w:r>
      <w:rPr>
        <w:noProof/>
        <w:lang w:val="pt-BR" w:eastAsia="pt-BR"/>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2D607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51E75">
                            <w:rPr>
                              <w:noProof/>
                              <w:color w:val="000000" w:themeColor="text1"/>
                              <w:szCs w:val="40"/>
                            </w:rPr>
                            <w:t>13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77777777" w:rsidR="002D607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51E75">
                      <w:rPr>
                        <w:noProof/>
                        <w:color w:val="000000" w:themeColor="text1"/>
                        <w:szCs w:val="40"/>
                      </w:rPr>
                      <w:t>13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03CE1" w14:textId="77777777" w:rsidR="001E2543" w:rsidRDefault="001E2543" w:rsidP="00117666">
      <w:pPr>
        <w:spacing w:after="0"/>
      </w:pPr>
      <w:r>
        <w:separator/>
      </w:r>
    </w:p>
  </w:footnote>
  <w:footnote w:type="continuationSeparator" w:id="0">
    <w:p w14:paraId="1FF0CA82" w14:textId="77777777" w:rsidR="001E2543" w:rsidRDefault="001E2543" w:rsidP="001176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1EDBA" w14:textId="77777777" w:rsidR="002D607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11A5B" w14:textId="77777777" w:rsidR="002D607A" w:rsidRDefault="0093429D" w:rsidP="0093429D">
    <w:r w:rsidRPr="005A1D84">
      <w:rPr>
        <w:b/>
        <w:noProof/>
        <w:color w:val="A6A6A6" w:themeColor="background1" w:themeShade="A6"/>
        <w:lang w:val="pt-BR" w:eastAsia="pt-BR"/>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567"/>
        </w:tabs>
        <w:ind w:left="567" w:hanging="567"/>
      </w:pPr>
      <w:rPr>
        <w:rFonts w:hint="default"/>
      </w:rPr>
    </w:lvl>
    <w:lvl w:ilvl="3">
      <w:start w:val="1"/>
      <w:numFmt w:val="decimal"/>
      <w:pStyle w:val="Ttulo4"/>
      <w:lvlText w:val="%1.%2.%3.%4"/>
      <w:lvlJc w:val="left"/>
      <w:pPr>
        <w:tabs>
          <w:tab w:val="num" w:pos="567"/>
        </w:tabs>
        <w:ind w:left="567" w:hanging="567"/>
      </w:pPr>
      <w:rPr>
        <w:rFonts w:hint="default"/>
      </w:rPr>
    </w:lvl>
    <w:lvl w:ilvl="4">
      <w:start w:val="1"/>
      <w:numFmt w:val="decimal"/>
      <w:pStyle w:val="Ttu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PargrafodaList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7" w15:restartNumberingAfterBreak="0">
    <w:nsid w:val="78FE7917"/>
    <w:multiLevelType w:val="hybridMultilevel"/>
    <w:tmpl w:val="ADE23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D24"/>
    <w:rsid w:val="0001436A"/>
    <w:rsid w:val="00034304"/>
    <w:rsid w:val="00035434"/>
    <w:rsid w:val="00043828"/>
    <w:rsid w:val="00052A14"/>
    <w:rsid w:val="00077D53"/>
    <w:rsid w:val="00105FD9"/>
    <w:rsid w:val="00117666"/>
    <w:rsid w:val="001549D3"/>
    <w:rsid w:val="00157DE8"/>
    <w:rsid w:val="00160065"/>
    <w:rsid w:val="00177D84"/>
    <w:rsid w:val="001E2543"/>
    <w:rsid w:val="00201E31"/>
    <w:rsid w:val="00267D18"/>
    <w:rsid w:val="002868E2"/>
    <w:rsid w:val="002869C3"/>
    <w:rsid w:val="002936E4"/>
    <w:rsid w:val="002B4A57"/>
    <w:rsid w:val="002C3BEE"/>
    <w:rsid w:val="002C74CA"/>
    <w:rsid w:val="002D607A"/>
    <w:rsid w:val="00310F4D"/>
    <w:rsid w:val="003544FB"/>
    <w:rsid w:val="003A5E15"/>
    <w:rsid w:val="003D2D47"/>
    <w:rsid w:val="003D2F2D"/>
    <w:rsid w:val="00401590"/>
    <w:rsid w:val="00447801"/>
    <w:rsid w:val="00452E9C"/>
    <w:rsid w:val="004679B4"/>
    <w:rsid w:val="004735C8"/>
    <w:rsid w:val="004961FF"/>
    <w:rsid w:val="004E020C"/>
    <w:rsid w:val="00517A89"/>
    <w:rsid w:val="005250F2"/>
    <w:rsid w:val="00565FF9"/>
    <w:rsid w:val="00593EEA"/>
    <w:rsid w:val="005A5EEE"/>
    <w:rsid w:val="006375C7"/>
    <w:rsid w:val="00654E8F"/>
    <w:rsid w:val="00660D05"/>
    <w:rsid w:val="006820B1"/>
    <w:rsid w:val="00694CF7"/>
    <w:rsid w:val="006B7D14"/>
    <w:rsid w:val="00701727"/>
    <w:rsid w:val="0070566C"/>
    <w:rsid w:val="00714C50"/>
    <w:rsid w:val="00725A7D"/>
    <w:rsid w:val="007501BE"/>
    <w:rsid w:val="00751E75"/>
    <w:rsid w:val="00757D18"/>
    <w:rsid w:val="00790BB3"/>
    <w:rsid w:val="007C206C"/>
    <w:rsid w:val="00803D24"/>
    <w:rsid w:val="008043FF"/>
    <w:rsid w:val="00817DD6"/>
    <w:rsid w:val="00885156"/>
    <w:rsid w:val="008A235F"/>
    <w:rsid w:val="009151AA"/>
    <w:rsid w:val="009339AF"/>
    <w:rsid w:val="0093429D"/>
    <w:rsid w:val="00943573"/>
    <w:rsid w:val="009446C9"/>
    <w:rsid w:val="00970F7D"/>
    <w:rsid w:val="00994A3D"/>
    <w:rsid w:val="009C2B12"/>
    <w:rsid w:val="009C70F3"/>
    <w:rsid w:val="00A007FD"/>
    <w:rsid w:val="00A174D9"/>
    <w:rsid w:val="00A569CD"/>
    <w:rsid w:val="00AB5EE2"/>
    <w:rsid w:val="00AB6715"/>
    <w:rsid w:val="00B1671E"/>
    <w:rsid w:val="00B25EB8"/>
    <w:rsid w:val="00B354E1"/>
    <w:rsid w:val="00B37F4D"/>
    <w:rsid w:val="00BA1C8C"/>
    <w:rsid w:val="00BE2622"/>
    <w:rsid w:val="00C06422"/>
    <w:rsid w:val="00C52A7B"/>
    <w:rsid w:val="00C56BAF"/>
    <w:rsid w:val="00C679AA"/>
    <w:rsid w:val="00C75972"/>
    <w:rsid w:val="00CC0A3A"/>
    <w:rsid w:val="00CD02F0"/>
    <w:rsid w:val="00CD066B"/>
    <w:rsid w:val="00CE4FEE"/>
    <w:rsid w:val="00DB59C3"/>
    <w:rsid w:val="00DC259A"/>
    <w:rsid w:val="00DE1953"/>
    <w:rsid w:val="00DE23E8"/>
    <w:rsid w:val="00E200B3"/>
    <w:rsid w:val="00E52377"/>
    <w:rsid w:val="00E6489E"/>
    <w:rsid w:val="00E64E17"/>
    <w:rsid w:val="00E866C9"/>
    <w:rsid w:val="00EA3D3C"/>
    <w:rsid w:val="00F207B0"/>
    <w:rsid w:val="00F46900"/>
    <w:rsid w:val="00F61D89"/>
    <w:rsid w:val="00F63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tulo1">
    <w:name w:val="heading 1"/>
    <w:basedOn w:val="PargrafodaLista"/>
    <w:next w:val="Normal"/>
    <w:link w:val="Ttulo1Char"/>
    <w:uiPriority w:val="2"/>
    <w:qFormat/>
    <w:rsid w:val="00AB6715"/>
    <w:pPr>
      <w:numPr>
        <w:numId w:val="19"/>
      </w:numPr>
      <w:spacing w:before="240"/>
      <w:contextualSpacing w:val="0"/>
      <w:outlineLvl w:val="0"/>
    </w:pPr>
    <w:rPr>
      <w:b/>
    </w:rPr>
  </w:style>
  <w:style w:type="paragraph" w:styleId="Ttulo2">
    <w:name w:val="heading 2"/>
    <w:basedOn w:val="Ttulo1"/>
    <w:next w:val="Normal"/>
    <w:link w:val="Ttulo2Char"/>
    <w:uiPriority w:val="2"/>
    <w:qFormat/>
    <w:rsid w:val="00AB6715"/>
    <w:pPr>
      <w:numPr>
        <w:ilvl w:val="1"/>
      </w:numPr>
      <w:spacing w:after="200"/>
      <w:outlineLvl w:val="1"/>
    </w:pPr>
  </w:style>
  <w:style w:type="paragraph" w:styleId="Ttulo3">
    <w:name w:val="heading 3"/>
    <w:basedOn w:val="Normal"/>
    <w:next w:val="Normal"/>
    <w:link w:val="Ttulo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tulo4">
    <w:name w:val="heading 4"/>
    <w:basedOn w:val="Ttulo3"/>
    <w:next w:val="Normal"/>
    <w:link w:val="Ttulo4Char"/>
    <w:uiPriority w:val="2"/>
    <w:qFormat/>
    <w:rsid w:val="00AB6715"/>
    <w:pPr>
      <w:numPr>
        <w:ilvl w:val="3"/>
      </w:numPr>
      <w:outlineLvl w:val="3"/>
    </w:pPr>
    <w:rPr>
      <w:iCs/>
    </w:rPr>
  </w:style>
  <w:style w:type="paragraph" w:styleId="Ttulo5">
    <w:name w:val="heading 5"/>
    <w:basedOn w:val="Ttulo4"/>
    <w:next w:val="Normal"/>
    <w:link w:val="Ttulo5Char"/>
    <w:uiPriority w:val="2"/>
    <w:qFormat/>
    <w:rsid w:val="00AB6715"/>
    <w:pPr>
      <w:numPr>
        <w:ilvl w:val="4"/>
      </w:numPr>
      <w:outlineLvl w:val="4"/>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2"/>
    <w:rsid w:val="00AB6715"/>
    <w:rPr>
      <w:rFonts w:ascii="Times New Roman" w:eastAsia="Cambria" w:hAnsi="Times New Roman" w:cs="Times New Roman"/>
      <w:b/>
      <w:sz w:val="24"/>
      <w:szCs w:val="24"/>
    </w:rPr>
  </w:style>
  <w:style w:type="character" w:customStyle="1" w:styleId="Ttulo2Char">
    <w:name w:val="Título 2 Char"/>
    <w:basedOn w:val="Fontepargpadro"/>
    <w:link w:val="Ttulo2"/>
    <w:uiPriority w:val="2"/>
    <w:rsid w:val="00AB6715"/>
    <w:rPr>
      <w:rFonts w:ascii="Times New Roman" w:eastAsia="Cambria" w:hAnsi="Times New Roman" w:cs="Times New Roman"/>
      <w:b/>
      <w:sz w:val="24"/>
      <w:szCs w:val="24"/>
    </w:rPr>
  </w:style>
  <w:style w:type="paragraph" w:styleId="Subttulo">
    <w:name w:val="Subtitle"/>
    <w:basedOn w:val="Normal"/>
    <w:next w:val="Normal"/>
    <w:link w:val="SubttuloChar"/>
    <w:uiPriority w:val="99"/>
    <w:unhideWhenUsed/>
    <w:qFormat/>
    <w:rsid w:val="00AB6715"/>
    <w:pPr>
      <w:spacing w:before="240"/>
    </w:pPr>
    <w:rPr>
      <w:rFonts w:cs="Times New Roman"/>
      <w:b/>
      <w:szCs w:val="24"/>
    </w:rPr>
  </w:style>
  <w:style w:type="character" w:customStyle="1" w:styleId="SubttuloChar">
    <w:name w:val="Subtítulo Char"/>
    <w:basedOn w:val="Fontepargpadro"/>
    <w:link w:val="Subttulo"/>
    <w:uiPriority w:val="99"/>
    <w:rsid w:val="00AB6715"/>
    <w:rPr>
      <w:rFonts w:ascii="Times New Roman" w:hAnsi="Times New Roman" w:cs="Times New Roman"/>
      <w:b/>
      <w:sz w:val="24"/>
      <w:szCs w:val="24"/>
    </w:rPr>
  </w:style>
  <w:style w:type="paragraph" w:customStyle="1" w:styleId="AuthorList">
    <w:name w:val="Author List"/>
    <w:aliases w:val="Keywords,Abstract"/>
    <w:basedOn w:val="Subttulo"/>
    <w:next w:val="Normal"/>
    <w:uiPriority w:val="1"/>
    <w:qFormat/>
    <w:rsid w:val="00AB6715"/>
  </w:style>
  <w:style w:type="paragraph" w:styleId="Textodebalo">
    <w:name w:val="Balloon Text"/>
    <w:basedOn w:val="Normal"/>
    <w:link w:val="TextodebaloChar"/>
    <w:uiPriority w:val="99"/>
    <w:semiHidden/>
    <w:unhideWhenUsed/>
    <w:rsid w:val="00AB6715"/>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AB6715"/>
    <w:rPr>
      <w:rFonts w:ascii="Tahoma" w:hAnsi="Tahoma" w:cs="Tahoma"/>
      <w:sz w:val="16"/>
      <w:szCs w:val="16"/>
    </w:rPr>
  </w:style>
  <w:style w:type="character" w:styleId="TtulodoLivro">
    <w:name w:val="Book Title"/>
    <w:basedOn w:val="Fontepargpadro"/>
    <w:uiPriority w:val="33"/>
    <w:qFormat/>
    <w:rsid w:val="00AB6715"/>
    <w:rPr>
      <w:rFonts w:ascii="Times New Roman" w:hAnsi="Times New Roman"/>
      <w:b/>
      <w:bCs/>
      <w:i/>
      <w:iCs/>
      <w:spacing w:val="5"/>
    </w:rPr>
  </w:style>
  <w:style w:type="paragraph" w:styleId="Legenda">
    <w:name w:val="caption"/>
    <w:basedOn w:val="Normal"/>
    <w:next w:val="SemEspaamento"/>
    <w:uiPriority w:val="35"/>
    <w:unhideWhenUsed/>
    <w:qFormat/>
    <w:rsid w:val="00AB6715"/>
    <w:pPr>
      <w:keepNext/>
    </w:pPr>
    <w:rPr>
      <w:rFonts w:cs="Times New Roman"/>
      <w:b/>
      <w:bCs/>
      <w:szCs w:val="24"/>
    </w:rPr>
  </w:style>
  <w:style w:type="paragraph" w:styleId="SemEspaamento">
    <w:name w:val="No Spacing"/>
    <w:uiPriority w:val="99"/>
    <w:unhideWhenUsed/>
    <w:qFormat/>
    <w:rsid w:val="00AB6715"/>
    <w:pPr>
      <w:spacing w:after="0" w:line="240" w:lineRule="auto"/>
    </w:pPr>
    <w:rPr>
      <w:rFonts w:ascii="Times New Roman" w:hAnsi="Times New Roman"/>
      <w:sz w:val="24"/>
    </w:rPr>
  </w:style>
  <w:style w:type="character" w:styleId="Refdecomentrio">
    <w:name w:val="annotation reference"/>
    <w:basedOn w:val="Fontepargpadro"/>
    <w:uiPriority w:val="99"/>
    <w:semiHidden/>
    <w:unhideWhenUsed/>
    <w:rsid w:val="00AB6715"/>
    <w:rPr>
      <w:sz w:val="16"/>
      <w:szCs w:val="16"/>
    </w:rPr>
  </w:style>
  <w:style w:type="paragraph" w:styleId="Textodecomentrio">
    <w:name w:val="annotation text"/>
    <w:basedOn w:val="Normal"/>
    <w:link w:val="TextodecomentrioChar"/>
    <w:uiPriority w:val="99"/>
    <w:semiHidden/>
    <w:unhideWhenUsed/>
    <w:rsid w:val="00AB6715"/>
    <w:rPr>
      <w:sz w:val="20"/>
      <w:szCs w:val="20"/>
    </w:rPr>
  </w:style>
  <w:style w:type="character" w:customStyle="1" w:styleId="TextodecomentrioChar">
    <w:name w:val="Texto de comentário Char"/>
    <w:basedOn w:val="Fontepargpadro"/>
    <w:link w:val="Textodecomentrio"/>
    <w:uiPriority w:val="99"/>
    <w:semiHidden/>
    <w:rsid w:val="00AB6715"/>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B6715"/>
    <w:rPr>
      <w:b/>
      <w:bCs/>
    </w:rPr>
  </w:style>
  <w:style w:type="character" w:customStyle="1" w:styleId="AssuntodocomentrioChar">
    <w:name w:val="Assunto do comentário Char"/>
    <w:basedOn w:val="TextodecomentrioChar"/>
    <w:link w:val="Assuntodocomentrio"/>
    <w:uiPriority w:val="99"/>
    <w:semiHidden/>
    <w:rsid w:val="00AB6715"/>
    <w:rPr>
      <w:rFonts w:ascii="Times New Roman" w:hAnsi="Times New Roman"/>
      <w:b/>
      <w:bCs/>
      <w:sz w:val="20"/>
      <w:szCs w:val="20"/>
    </w:rPr>
  </w:style>
  <w:style w:type="character" w:styleId="nfase">
    <w:name w:val="Emphasis"/>
    <w:basedOn w:val="Fontepargpadro"/>
    <w:uiPriority w:val="20"/>
    <w:qFormat/>
    <w:rsid w:val="00AB6715"/>
    <w:rPr>
      <w:rFonts w:ascii="Times New Roman" w:hAnsi="Times New Roman"/>
      <w:i/>
      <w:iCs/>
    </w:rPr>
  </w:style>
  <w:style w:type="character" w:styleId="Refdenotadefim">
    <w:name w:val="endnote reference"/>
    <w:basedOn w:val="Fontepargpadro"/>
    <w:uiPriority w:val="99"/>
    <w:semiHidden/>
    <w:unhideWhenUsed/>
    <w:rsid w:val="00AB6715"/>
    <w:rPr>
      <w:vertAlign w:val="superscript"/>
    </w:rPr>
  </w:style>
  <w:style w:type="paragraph" w:styleId="Textodenotadefim">
    <w:name w:val="endnote text"/>
    <w:basedOn w:val="Normal"/>
    <w:link w:val="TextodenotadefimChar"/>
    <w:uiPriority w:val="99"/>
    <w:semiHidden/>
    <w:unhideWhenUsed/>
    <w:rsid w:val="00AB6715"/>
    <w:pPr>
      <w:spacing w:after="0"/>
    </w:pPr>
    <w:rPr>
      <w:sz w:val="20"/>
      <w:szCs w:val="20"/>
    </w:rPr>
  </w:style>
  <w:style w:type="character" w:customStyle="1" w:styleId="TextodenotadefimChar">
    <w:name w:val="Texto de nota de fim Char"/>
    <w:basedOn w:val="Fontepargpadro"/>
    <w:link w:val="Textodenotadefim"/>
    <w:uiPriority w:val="99"/>
    <w:semiHidden/>
    <w:rsid w:val="00AB6715"/>
    <w:rPr>
      <w:rFonts w:ascii="Times New Roman" w:hAnsi="Times New Roman"/>
      <w:sz w:val="20"/>
      <w:szCs w:val="20"/>
    </w:rPr>
  </w:style>
  <w:style w:type="character" w:styleId="HiperlinkVisitado">
    <w:name w:val="FollowedHyperlink"/>
    <w:basedOn w:val="Fontepargpadro"/>
    <w:uiPriority w:val="99"/>
    <w:semiHidden/>
    <w:unhideWhenUsed/>
    <w:rsid w:val="00AB6715"/>
    <w:rPr>
      <w:color w:val="800080" w:themeColor="followedHyperlink"/>
      <w:u w:val="single"/>
    </w:rPr>
  </w:style>
  <w:style w:type="paragraph" w:styleId="Rodap">
    <w:name w:val="footer"/>
    <w:basedOn w:val="Normal"/>
    <w:link w:val="RodapChar"/>
    <w:uiPriority w:val="99"/>
    <w:unhideWhenUsed/>
    <w:rsid w:val="00AB6715"/>
    <w:pPr>
      <w:tabs>
        <w:tab w:val="center" w:pos="4844"/>
        <w:tab w:val="right" w:pos="9689"/>
      </w:tabs>
      <w:spacing w:after="0"/>
    </w:pPr>
  </w:style>
  <w:style w:type="character" w:customStyle="1" w:styleId="RodapChar">
    <w:name w:val="Rodapé Char"/>
    <w:basedOn w:val="Fontepargpadro"/>
    <w:link w:val="Rodap"/>
    <w:uiPriority w:val="99"/>
    <w:rsid w:val="00AB6715"/>
    <w:rPr>
      <w:rFonts w:ascii="Times New Roman" w:hAnsi="Times New Roman"/>
      <w:sz w:val="24"/>
    </w:rPr>
  </w:style>
  <w:style w:type="character" w:styleId="Refdenotaderodap">
    <w:name w:val="footnote reference"/>
    <w:basedOn w:val="Fontepargpadro"/>
    <w:uiPriority w:val="99"/>
    <w:semiHidden/>
    <w:unhideWhenUsed/>
    <w:rsid w:val="00AB6715"/>
    <w:rPr>
      <w:vertAlign w:val="superscript"/>
    </w:rPr>
  </w:style>
  <w:style w:type="paragraph" w:styleId="Textodenotaderodap">
    <w:name w:val="footnote text"/>
    <w:basedOn w:val="Normal"/>
    <w:link w:val="TextodenotaderodapChar"/>
    <w:uiPriority w:val="99"/>
    <w:semiHidden/>
    <w:unhideWhenUsed/>
    <w:rsid w:val="00AB6715"/>
    <w:pPr>
      <w:spacing w:after="0"/>
    </w:pPr>
    <w:rPr>
      <w:sz w:val="20"/>
      <w:szCs w:val="20"/>
    </w:rPr>
  </w:style>
  <w:style w:type="character" w:customStyle="1" w:styleId="TextodenotaderodapChar">
    <w:name w:val="Texto de nota de rodapé Char"/>
    <w:basedOn w:val="Fontepargpadro"/>
    <w:link w:val="Textodenotaderodap"/>
    <w:uiPriority w:val="99"/>
    <w:semiHidden/>
    <w:rsid w:val="00AB6715"/>
    <w:rPr>
      <w:rFonts w:ascii="Times New Roman" w:hAnsi="Times New Roman"/>
      <w:sz w:val="20"/>
      <w:szCs w:val="20"/>
    </w:rPr>
  </w:style>
  <w:style w:type="paragraph" w:styleId="Cabealho">
    <w:name w:val="header"/>
    <w:basedOn w:val="Normal"/>
    <w:link w:val="CabealhoChar"/>
    <w:uiPriority w:val="99"/>
    <w:unhideWhenUsed/>
    <w:rsid w:val="00AB6715"/>
    <w:pPr>
      <w:tabs>
        <w:tab w:val="center" w:pos="4844"/>
        <w:tab w:val="right" w:pos="9689"/>
      </w:tabs>
    </w:pPr>
    <w:rPr>
      <w:b/>
    </w:rPr>
  </w:style>
  <w:style w:type="character" w:customStyle="1" w:styleId="CabealhoChar">
    <w:name w:val="Cabeçalho Char"/>
    <w:basedOn w:val="Fontepargpadro"/>
    <w:link w:val="Cabealho"/>
    <w:uiPriority w:val="99"/>
    <w:rsid w:val="00AB6715"/>
    <w:rPr>
      <w:rFonts w:ascii="Times New Roman" w:hAnsi="Times New Roman"/>
      <w:b/>
      <w:sz w:val="24"/>
    </w:rPr>
  </w:style>
  <w:style w:type="paragraph" w:styleId="PargrafodaLista">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Fontepargpadro"/>
    <w:uiPriority w:val="99"/>
    <w:unhideWhenUsed/>
    <w:rsid w:val="00AB6715"/>
    <w:rPr>
      <w:color w:val="0000FF"/>
      <w:u w:val="single"/>
    </w:rPr>
  </w:style>
  <w:style w:type="character" w:styleId="nfaseIntensa">
    <w:name w:val="Intense Emphasis"/>
    <w:basedOn w:val="Fontepargpadro"/>
    <w:uiPriority w:val="21"/>
    <w:unhideWhenUsed/>
    <w:rsid w:val="00AB6715"/>
    <w:rPr>
      <w:rFonts w:ascii="Times New Roman" w:hAnsi="Times New Roman"/>
      <w:i/>
      <w:iCs/>
      <w:color w:val="auto"/>
    </w:rPr>
  </w:style>
  <w:style w:type="character" w:styleId="RefernciaIntensa">
    <w:name w:val="Intense Reference"/>
    <w:basedOn w:val="Fontepargpadro"/>
    <w:uiPriority w:val="32"/>
    <w:qFormat/>
    <w:rsid w:val="00AB6715"/>
    <w:rPr>
      <w:b/>
      <w:bCs/>
      <w:smallCaps/>
      <w:color w:val="auto"/>
      <w:spacing w:val="5"/>
    </w:rPr>
  </w:style>
  <w:style w:type="character" w:styleId="Nmerodelinha">
    <w:name w:val="line number"/>
    <w:basedOn w:val="Fontepargpadro"/>
    <w:uiPriority w:val="99"/>
    <w:semiHidden/>
    <w:unhideWhenUsed/>
    <w:rsid w:val="00AB6715"/>
  </w:style>
  <w:style w:type="character" w:customStyle="1" w:styleId="Ttulo3Char">
    <w:name w:val="Título 3 Char"/>
    <w:basedOn w:val="Fontepargpadro"/>
    <w:link w:val="Ttulo3"/>
    <w:uiPriority w:val="2"/>
    <w:rsid w:val="00AB6715"/>
    <w:rPr>
      <w:rFonts w:ascii="Times New Roman" w:eastAsiaTheme="majorEastAsia" w:hAnsi="Times New Roman" w:cstheme="majorBidi"/>
      <w:b/>
      <w:sz w:val="24"/>
      <w:szCs w:val="24"/>
    </w:rPr>
  </w:style>
  <w:style w:type="character" w:customStyle="1" w:styleId="Ttulo4Char">
    <w:name w:val="Título 4 Char"/>
    <w:basedOn w:val="Fontepargpadro"/>
    <w:link w:val="Ttulo4"/>
    <w:uiPriority w:val="2"/>
    <w:rsid w:val="00AB6715"/>
    <w:rPr>
      <w:rFonts w:ascii="Times New Roman" w:eastAsiaTheme="majorEastAsia" w:hAnsi="Times New Roman" w:cstheme="majorBidi"/>
      <w:b/>
      <w:iCs/>
      <w:sz w:val="24"/>
      <w:szCs w:val="24"/>
    </w:rPr>
  </w:style>
  <w:style w:type="character" w:customStyle="1" w:styleId="Ttulo5Char">
    <w:name w:val="Título 5 Char"/>
    <w:basedOn w:val="Fontepargpadro"/>
    <w:link w:val="Ttulo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o">
    <w:name w:val="Quote"/>
    <w:basedOn w:val="Normal"/>
    <w:next w:val="Normal"/>
    <w:link w:val="CitaoChar"/>
    <w:uiPriority w:val="29"/>
    <w:qFormat/>
    <w:rsid w:val="00AB6715"/>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AB6715"/>
    <w:rPr>
      <w:rFonts w:ascii="Times New Roman" w:hAnsi="Times New Roman"/>
      <w:i/>
      <w:iCs/>
      <w:color w:val="404040" w:themeColor="text1" w:themeTint="BF"/>
      <w:sz w:val="24"/>
    </w:rPr>
  </w:style>
  <w:style w:type="character" w:styleId="Forte">
    <w:name w:val="Strong"/>
    <w:basedOn w:val="Fontepargpadro"/>
    <w:uiPriority w:val="22"/>
    <w:qFormat/>
    <w:rsid w:val="00AB6715"/>
    <w:rPr>
      <w:rFonts w:ascii="Times New Roman" w:hAnsi="Times New Roman"/>
      <w:b/>
      <w:bCs/>
    </w:rPr>
  </w:style>
  <w:style w:type="character" w:styleId="nfaseSutil">
    <w:name w:val="Subtle Emphasis"/>
    <w:basedOn w:val="Fontepargpadro"/>
    <w:uiPriority w:val="19"/>
    <w:qFormat/>
    <w:rsid w:val="00AB6715"/>
    <w:rPr>
      <w:rFonts w:ascii="Times New Roman" w:hAnsi="Times New Roman"/>
      <w:i/>
      <w:iCs/>
      <w:color w:val="404040" w:themeColor="text1" w:themeTint="BF"/>
    </w:rPr>
  </w:style>
  <w:style w:type="table" w:styleId="Tabelacomgrade">
    <w:name w:val="Table Grid"/>
    <w:basedOn w:val="Tabela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qFormat/>
    <w:rsid w:val="00AB6715"/>
    <w:pPr>
      <w:suppressLineNumbers/>
      <w:spacing w:before="240" w:after="360"/>
      <w:jc w:val="center"/>
    </w:pPr>
    <w:rPr>
      <w:rFonts w:cs="Times New Roman"/>
      <w:b/>
      <w:sz w:val="32"/>
      <w:szCs w:val="32"/>
    </w:rPr>
  </w:style>
  <w:style w:type="character" w:customStyle="1" w:styleId="TtuloChar">
    <w:name w:val="Título Char"/>
    <w:basedOn w:val="Fontepargpadro"/>
    <w:link w:val="Ttulo"/>
    <w:rsid w:val="00AB6715"/>
    <w:rPr>
      <w:rFonts w:ascii="Times New Roman" w:hAnsi="Times New Roman" w:cs="Times New Roman"/>
      <w:b/>
      <w:sz w:val="32"/>
      <w:szCs w:val="32"/>
    </w:rPr>
  </w:style>
  <w:style w:type="paragraph" w:customStyle="1" w:styleId="SupplementaryMaterial">
    <w:name w:val="Supplementary Material"/>
    <w:basedOn w:val="Ttulo"/>
    <w:next w:val="Ttulo"/>
    <w:qFormat/>
    <w:rsid w:val="0001436A"/>
    <w:pPr>
      <w:spacing w:after="120"/>
    </w:pPr>
    <w:rPr>
      <w:i/>
    </w:rPr>
  </w:style>
  <w:style w:type="paragraph" w:styleId="Reviso">
    <w:name w:val="Revision"/>
    <w:hidden/>
    <w:uiPriority w:val="99"/>
    <w:semiHidden/>
    <w:rsid w:val="00803D24"/>
    <w:pPr>
      <w:spacing w:after="0" w:line="240" w:lineRule="auto"/>
    </w:pPr>
    <w:rPr>
      <w:rFonts w:ascii="Times New Roman" w:hAnsi="Times New Roman"/>
      <w:sz w:val="24"/>
    </w:rPr>
  </w:style>
  <w:style w:type="character" w:customStyle="1" w:styleId="UnresolvedMention">
    <w:name w:val="Unresolved Mention"/>
    <w:basedOn w:val="Fontepargpadro"/>
    <w:uiPriority w:val="99"/>
    <w:semiHidden/>
    <w:unhideWhenUsed/>
    <w:rsid w:val="00944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doi.org/10.1016/j.chemosphere.2013.07.046" TargetMode="External"/><Relationship Id="rId26" Type="http://schemas.openxmlformats.org/officeDocument/2006/relationships/hyperlink" Target="https://doi.org/10.1002/jssc.201500407" TargetMode="External"/><Relationship Id="rId39" Type="http://schemas.openxmlformats.org/officeDocument/2006/relationships/hyperlink" Target="https://doi.org/10.1016/j.microc.2018.11.018" TargetMode="External"/><Relationship Id="rId21" Type="http://schemas.openxmlformats.org/officeDocument/2006/relationships/hyperlink" Target="https://doi.org/10.21577/0103-5053.20190142" TargetMode="External"/><Relationship Id="rId34" Type="http://schemas.openxmlformats.org/officeDocument/2006/relationships/hyperlink" Target="https://doi.org/10.1016/j.chroma.2015.03.083" TargetMode="External"/><Relationship Id="rId42" Type="http://schemas.openxmlformats.org/officeDocument/2006/relationships/hyperlink" Target="https://doi.org/10.1016/j.chemosphere.2017.12.093" TargetMode="External"/><Relationship Id="rId47" Type="http://schemas.openxmlformats.org/officeDocument/2006/relationships/hyperlink" Target="https://doi.org/10.1002/clen.201300210" TargetMode="External"/><Relationship Id="rId50" Type="http://schemas.openxmlformats.org/officeDocument/2006/relationships/hyperlink" Target="https://doi.org/10.1007/s00216-016-9899-8" TargetMode="External"/><Relationship Id="rId55" Type="http://schemas.openxmlformats.org/officeDocument/2006/relationships/hyperlink" Target="https://doi.org/10.1007/s13738-014-0441-7" TargetMode="External"/><Relationship Id="rId63" Type="http://schemas.openxmlformats.org/officeDocument/2006/relationships/hyperlink" Target="https://doi.org/10.1016/j.talanta.2020.121272" TargetMode="External"/><Relationship Id="rId68" Type="http://schemas.openxmlformats.org/officeDocument/2006/relationships/hyperlink" Target="https://doi.org/10.1039/c8ay00883c" TargetMode="External"/><Relationship Id="rId76" Type="http://schemas.openxmlformats.org/officeDocument/2006/relationships/header" Target="header2.xml"/><Relationship Id="rId7" Type="http://schemas.openxmlformats.org/officeDocument/2006/relationships/styles" Target="styles.xml"/><Relationship Id="rId71" Type="http://schemas.openxmlformats.org/officeDocument/2006/relationships/hyperlink" Target="https://doi.org/10.1039/c8ra01250d" TargetMode="External"/><Relationship Id="rId2" Type="http://schemas.openxmlformats.org/officeDocument/2006/relationships/customXml" Target="../customXml/item2.xml"/><Relationship Id="rId16" Type="http://schemas.openxmlformats.org/officeDocument/2006/relationships/hyperlink" Target="https://doi.org/10.1007/s00216-012-6683-2" TargetMode="External"/><Relationship Id="rId29" Type="http://schemas.openxmlformats.org/officeDocument/2006/relationships/hyperlink" Target="https://doi.org/10.1016/j.microc.2019.01.040" TargetMode="External"/><Relationship Id="rId11" Type="http://schemas.openxmlformats.org/officeDocument/2006/relationships/endnotes" Target="endnotes.xml"/><Relationship Id="rId24" Type="http://schemas.openxmlformats.org/officeDocument/2006/relationships/hyperlink" Target="https://doi.org/10.1016/j.microc.2016.05.011" TargetMode="External"/><Relationship Id="rId32" Type="http://schemas.openxmlformats.org/officeDocument/2006/relationships/hyperlink" Target="https://doi.org/10.1039/c4ra09825k" TargetMode="External"/><Relationship Id="rId37" Type="http://schemas.openxmlformats.org/officeDocument/2006/relationships/hyperlink" Target="https://doi.org/10.1016/j.talanta.2015.04.017" TargetMode="External"/><Relationship Id="rId40" Type="http://schemas.openxmlformats.org/officeDocument/2006/relationships/hyperlink" Target="https://doi.org/10.1007/s00216-016-0087-7" TargetMode="External"/><Relationship Id="rId45" Type="http://schemas.openxmlformats.org/officeDocument/2006/relationships/hyperlink" Target="https://doi.org/10.1021/acs.jced.9b00061" TargetMode="External"/><Relationship Id="rId53" Type="http://schemas.openxmlformats.org/officeDocument/2006/relationships/hyperlink" Target="https://doi.org/10.1002/asia.201201084" TargetMode="External"/><Relationship Id="rId58" Type="http://schemas.openxmlformats.org/officeDocument/2006/relationships/hyperlink" Target="https://doi.org/10.1016/j.chemosphere.2020.128888" TargetMode="External"/><Relationship Id="rId66" Type="http://schemas.openxmlformats.org/officeDocument/2006/relationships/hyperlink" Target="https://doi.org/10.1007/s11356-012-1262-9" TargetMode="External"/><Relationship Id="rId7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oi.org/10.1016/j.seppur.2021.119752" TargetMode="External"/><Relationship Id="rId23" Type="http://schemas.openxmlformats.org/officeDocument/2006/relationships/hyperlink" Target="https://doi.org/10.1007/s00216-016-9489-9" TargetMode="External"/><Relationship Id="rId28" Type="http://schemas.openxmlformats.org/officeDocument/2006/relationships/hyperlink" Target="https://doi.org/10.1016/j.cej.2021.131147" TargetMode="External"/><Relationship Id="rId36" Type="http://schemas.openxmlformats.org/officeDocument/2006/relationships/hyperlink" Target="https://doi.org/10.1016/j.cej.2020.126785" TargetMode="External"/><Relationship Id="rId49" Type="http://schemas.openxmlformats.org/officeDocument/2006/relationships/hyperlink" Target="https://doi.org/10.1016/j.chroma.2016.03.003" TargetMode="External"/><Relationship Id="rId57" Type="http://schemas.openxmlformats.org/officeDocument/2006/relationships/hyperlink" Target="https://doi.org/10.1016/j.talanta.2020.121367" TargetMode="External"/><Relationship Id="rId61" Type="http://schemas.openxmlformats.org/officeDocument/2006/relationships/hyperlink" Target="https://doi.org/10.1016/j.talanta.2015.08.014" TargetMode="External"/><Relationship Id="rId10" Type="http://schemas.openxmlformats.org/officeDocument/2006/relationships/footnotes" Target="footnotes.xml"/><Relationship Id="rId19" Type="http://schemas.openxmlformats.org/officeDocument/2006/relationships/hyperlink" Target="https://doi.org/10.2174/1573413713666171109160816" TargetMode="External"/><Relationship Id="rId31" Type="http://schemas.openxmlformats.org/officeDocument/2006/relationships/hyperlink" Target="https://farmaciajournal.com/arhiva/201802/art-18-Fierascu_Fierascu_Anuta_316-322.pdf" TargetMode="External"/><Relationship Id="rId44" Type="http://schemas.openxmlformats.org/officeDocument/2006/relationships/hyperlink" Target="https://doi.org/10.1039/d0nj00006j" TargetMode="External"/><Relationship Id="rId52" Type="http://schemas.openxmlformats.org/officeDocument/2006/relationships/hyperlink" Target="https://doi.org/10.1071/en15024" TargetMode="External"/><Relationship Id="rId60" Type="http://schemas.openxmlformats.org/officeDocument/2006/relationships/hyperlink" Target="https://doi.org/10.3390/ijerph15071454" TargetMode="External"/><Relationship Id="rId65" Type="http://schemas.openxmlformats.org/officeDocument/2006/relationships/hyperlink" Target="https://doi.org/10.1016/j.talanta.2016.10.007" TargetMode="External"/><Relationship Id="rId73" Type="http://schemas.openxmlformats.org/officeDocument/2006/relationships/header" Target="header1.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i.org/10.1016/j.microc.2020.104964" TargetMode="External"/><Relationship Id="rId22" Type="http://schemas.openxmlformats.org/officeDocument/2006/relationships/hyperlink" Target="https://doi.org/10.1002/jssc.201600647" TargetMode="External"/><Relationship Id="rId27" Type="http://schemas.openxmlformats.org/officeDocument/2006/relationships/hyperlink" Target="https://doi.org/10.1007/s00604-019-3821-y" TargetMode="External"/><Relationship Id="rId30" Type="http://schemas.openxmlformats.org/officeDocument/2006/relationships/hyperlink" Target="https://doi.org/10.1080/09593330.2020.1830183" TargetMode="External"/><Relationship Id="rId35" Type="http://schemas.openxmlformats.org/officeDocument/2006/relationships/hyperlink" Target="https://doi.org/10.1016/j.chroma.2016.09.052" TargetMode="External"/><Relationship Id="rId43" Type="http://schemas.openxmlformats.org/officeDocument/2006/relationships/hyperlink" Target="https://doi.org/10.1016/j.talanta.2019.120440" TargetMode="External"/><Relationship Id="rId48" Type="http://schemas.openxmlformats.org/officeDocument/2006/relationships/hyperlink" Target="https://doi.org/10.1016/j.cej.2017.06.068" TargetMode="External"/><Relationship Id="rId56" Type="http://schemas.openxmlformats.org/officeDocument/2006/relationships/hyperlink" Target="https://doi.org/10.1007/s10924-020-01714-x" TargetMode="External"/><Relationship Id="rId64" Type="http://schemas.openxmlformats.org/officeDocument/2006/relationships/hyperlink" Target="https://doi.org/10.1016/j.talanta.2020.121272" TargetMode="External"/><Relationship Id="rId69" Type="http://schemas.openxmlformats.org/officeDocument/2006/relationships/hyperlink" Target="https://doi.org/10.1016/j.talanta.2020.120713" TargetMode="External"/><Relationship Id="rId77"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doi.org/10.1002/jctb.5964" TargetMode="External"/><Relationship Id="rId72" Type="http://schemas.openxmlformats.org/officeDocument/2006/relationships/hyperlink" Target="https://doi.org/10.1016/j.microc.2019.104212"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doi.org/10.1002/bit.25612" TargetMode="External"/><Relationship Id="rId25" Type="http://schemas.openxmlformats.org/officeDocument/2006/relationships/hyperlink" Target="https://doi.org/10.1021/nn400287k" TargetMode="External"/><Relationship Id="rId33" Type="http://schemas.openxmlformats.org/officeDocument/2006/relationships/hyperlink" Target="https://doi.org/10.1002/jssc.201601228" TargetMode="External"/><Relationship Id="rId38" Type="http://schemas.openxmlformats.org/officeDocument/2006/relationships/hyperlink" Target="https://doi.org/10.1111/php.12565" TargetMode="External"/><Relationship Id="rId46" Type="http://schemas.openxmlformats.org/officeDocument/2006/relationships/hyperlink" Target="https://doi.org/10.1016/j.chroma.2019.05.032" TargetMode="External"/><Relationship Id="rId59" Type="http://schemas.openxmlformats.org/officeDocument/2006/relationships/hyperlink" Target="https://doi.org/10.1016/j.chroma.2021.461889" TargetMode="External"/><Relationship Id="rId67" Type="http://schemas.openxmlformats.org/officeDocument/2006/relationships/hyperlink" Target="https://doi.org/10.1007/s00216-014-8425-0" TargetMode="External"/><Relationship Id="rId20" Type="http://schemas.openxmlformats.org/officeDocument/2006/relationships/hyperlink" Target="https://doi.org/10.1016/j.jfca.2020.103431" TargetMode="External"/><Relationship Id="rId41" Type="http://schemas.openxmlformats.org/officeDocument/2006/relationships/hyperlink" Target="https://doi.org/10.1007/s00604-015-1619-0" TargetMode="External"/><Relationship Id="rId54" Type="http://schemas.openxmlformats.org/officeDocument/2006/relationships/hyperlink" Target="https://doi.org/10.1016/j.chroma.2015.04.010" TargetMode="External"/><Relationship Id="rId62" Type="http://schemas.openxmlformats.org/officeDocument/2006/relationships/hyperlink" Target="https://doi.org/10.1016/j.jhazmat.2021.127216" TargetMode="External"/><Relationship Id="rId70" Type="http://schemas.openxmlformats.org/officeDocument/2006/relationships/hyperlink" Target="https://doi.org/10.1039/c8ra03408g"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5.xml><?xml version="1.0" encoding="utf-8"?>
<ds:datastoreItem xmlns:ds="http://schemas.openxmlformats.org/officeDocument/2006/customXml" ds:itemID="{D3A3705E-037D-43B0-B789-A66180CE4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27</TotalTime>
  <Pages>14</Pages>
  <Words>4283</Words>
  <Characters>23129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Conta da Microsoft</cp:lastModifiedBy>
  <cp:revision>15</cp:revision>
  <cp:lastPrinted>2013-10-03T12:51:00Z</cp:lastPrinted>
  <dcterms:created xsi:type="dcterms:W3CDTF">2022-11-17T16:58:00Z</dcterms:created>
  <dcterms:modified xsi:type="dcterms:W3CDTF">2024-08-28T20:02:00Z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