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8CCB" w14:textId="77777777" w:rsidR="00AF5C1E" w:rsidRDefault="004A44F5">
      <w:r>
        <w:rPr>
          <w:noProof/>
        </w:rPr>
        <w:drawing>
          <wp:inline distT="0" distB="0" distL="0" distR="0" wp14:anchorId="0E75ED8C" wp14:editId="3BBCEBD9">
            <wp:extent cx="8968694" cy="3533545"/>
            <wp:effectExtent l="0" t="0" r="0" b="0"/>
            <wp:docPr id="6233120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12009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14" t="-1575" r="2114" b="45883"/>
                    <a:stretch/>
                  </pic:blipFill>
                  <pic:spPr bwMode="auto">
                    <a:xfrm>
                      <a:off x="0" y="0"/>
                      <a:ext cx="8968694" cy="353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91A63" w14:textId="77777777" w:rsidR="00EE4B99" w:rsidRDefault="004A44F5">
      <w:pPr>
        <w:rPr>
          <w:rFonts w:ascii="Times New Roman" w:hAnsi="Times New Roman" w:cs="Times New Roman"/>
          <w:color w:val="000000" w:themeColor="text1"/>
          <w:sz w:val="24"/>
        </w:rPr>
        <w:sectPr w:rsidR="00EE4B99" w:rsidSect="00B26360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A9604F">
        <w:rPr>
          <w:rFonts w:ascii="Times New Roman" w:hAnsi="Times New Roman" w:cs="Times New Roman"/>
          <w:b/>
          <w:bCs/>
          <w:sz w:val="24"/>
        </w:rPr>
        <w:t>Supplementary Figure 1</w:t>
      </w:r>
      <w:r w:rsidR="00A9604F" w:rsidRPr="00A9604F">
        <w:rPr>
          <w:rFonts w:ascii="Times New Roman" w:hAnsi="Times New Roman" w:cs="Times New Roman"/>
          <w:b/>
          <w:bCs/>
          <w:sz w:val="24"/>
        </w:rPr>
        <w:t>.</w:t>
      </w:r>
      <w:r w:rsidRPr="004A44F5">
        <w:rPr>
          <w:rFonts w:ascii="Times New Roman" w:hAnsi="Times New Roman" w:cs="Times New Roman"/>
          <w:sz w:val="24"/>
        </w:rPr>
        <w:t xml:space="preserve"> Hypothetical framework on dietary supplement related behavior, based on HAPA (</w:t>
      </w:r>
      <w:r w:rsidRPr="004A44F5">
        <w:rPr>
          <w:rFonts w:ascii="Times New Roman" w:hAnsi="Times New Roman" w:cs="Times New Roman"/>
          <w:color w:val="000000" w:themeColor="text1"/>
          <w:sz w:val="24"/>
        </w:rPr>
        <w:t xml:space="preserve">Health Action Process Approach) and AIDA (Attention, Interest, Desire, Action) models) models </w:t>
      </w:r>
    </w:p>
    <w:p w14:paraId="430F4EB0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043F96B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F508EC8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A33F0AB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4508B22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7F14707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4A69F9B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9CF4758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4BF1F45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69D74BF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1B619E7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F0EF5E3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FA5D51C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3ED294A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25CBE3E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1F9736C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5CB908F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34BCE181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1B51C7F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71F471D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3389D706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E5E7688" w14:textId="77777777" w:rsidR="006905A6" w:rsidRDefault="006905A6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8F60E62" w14:textId="359183B5" w:rsidR="006905A6" w:rsidRPr="006905A6" w:rsidRDefault="00EE4B99" w:rsidP="006905A6">
      <w:pPr>
        <w:rPr>
          <w:rFonts w:ascii="Times New Roman" w:hAnsi="Times New Roman" w:cs="Times New Roman"/>
          <w:color w:val="000000" w:themeColor="text1"/>
          <w:sz w:val="24"/>
        </w:rPr>
      </w:pPr>
      <w:r w:rsidRPr="006905A6">
        <w:rPr>
          <w:rFonts w:ascii="Times New Roman" w:hAnsi="Times New Roman" w:cs="Times New Roman" w:hint="eastAsia"/>
          <w:b/>
          <w:bCs/>
          <w:noProof/>
          <w:szCs w:val="32"/>
        </w:rPr>
        <w:drawing>
          <wp:anchor distT="0" distB="0" distL="114300" distR="114300" simplePos="0" relativeHeight="251660288" behindDoc="0" locked="0" layoutInCell="1" allowOverlap="1" wp14:anchorId="50D4D55A" wp14:editId="6F998077">
            <wp:simplePos x="0" y="0"/>
            <wp:positionH relativeFrom="margin">
              <wp:posOffset>557530</wp:posOffset>
            </wp:positionH>
            <wp:positionV relativeFrom="margin">
              <wp:posOffset>-128859</wp:posOffset>
            </wp:positionV>
            <wp:extent cx="7581900" cy="4370705"/>
            <wp:effectExtent l="0" t="0" r="0" b="0"/>
            <wp:wrapSquare wrapText="bothSides"/>
            <wp:docPr id="8200477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47718" name="图片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" b="62173"/>
                    <a:stretch/>
                  </pic:blipFill>
                  <pic:spPr bwMode="auto">
                    <a:xfrm>
                      <a:off x="0" y="0"/>
                      <a:ext cx="7581900" cy="437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5A6" w:rsidRPr="006905A6">
        <w:rPr>
          <w:rFonts w:ascii="Times New Roman" w:hAnsi="Times New Roman" w:cs="Times New Roman"/>
          <w:b/>
          <w:bCs/>
          <w:color w:val="000000" w:themeColor="text1"/>
          <w:sz w:val="24"/>
        </w:rPr>
        <w:t>Supplementary Figure 2</w:t>
      </w:r>
      <w:r w:rsidR="006905A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905A6" w:rsidRPr="00815CB2">
        <w:rPr>
          <w:rFonts w:ascii="Times New Roman" w:hAnsi="Times New Roman" w:cs="Times New Roman"/>
          <w:sz w:val="24"/>
        </w:rPr>
        <w:t>Distribution of participants regarding the number of correctly answered questions on dietary supplements</w:t>
      </w:r>
      <w:r w:rsidR="006905A6">
        <w:rPr>
          <w:rFonts w:ascii="Times New Roman" w:hAnsi="Times New Roman" w:cs="Times New Roman"/>
          <w:sz w:val="24"/>
        </w:rPr>
        <w:t xml:space="preserve"> related </w:t>
      </w:r>
      <w:r w:rsidR="006905A6" w:rsidRPr="00815CB2">
        <w:rPr>
          <w:rFonts w:ascii="Times New Roman" w:hAnsi="Times New Roman" w:cs="Times New Roman"/>
          <w:sz w:val="24"/>
        </w:rPr>
        <w:t>knowledge.</w:t>
      </w:r>
    </w:p>
    <w:p w14:paraId="09F95818" w14:textId="0E845AF0" w:rsidR="00EE4B99" w:rsidRPr="00EE4B99" w:rsidRDefault="00EE4B99" w:rsidP="00EE4B99">
      <w:pPr>
        <w:tabs>
          <w:tab w:val="left" w:pos="2283"/>
        </w:tabs>
        <w:rPr>
          <w:rFonts w:ascii="Times New Roman" w:hAnsi="Times New Roman" w:cs="Times New Roman"/>
          <w:sz w:val="24"/>
        </w:rPr>
        <w:sectPr w:rsidR="00EE4B99" w:rsidRPr="00EE4B99" w:rsidSect="00B26360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4"/>
        </w:rPr>
        <w:tab/>
      </w:r>
    </w:p>
    <w:p w14:paraId="4D57252A" w14:textId="143386D2" w:rsidR="00155497" w:rsidRPr="00FD0516" w:rsidRDefault="00155497" w:rsidP="00ED1AF9">
      <w:pPr>
        <w:jc w:val="left"/>
        <w:rPr>
          <w:rFonts w:eastAsia="宋体" w:cs="Times New Roman"/>
          <w:kern w:val="0"/>
          <w:szCs w:val="20"/>
        </w:rPr>
      </w:pPr>
      <w:r w:rsidRPr="00FD0516">
        <w:rPr>
          <w:rFonts w:eastAsia="宋体" w:cs="Times New Roman"/>
          <w:noProof/>
          <w:kern w:val="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735CF2F9" wp14:editId="6C663E1F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5318760" cy="5185410"/>
            <wp:effectExtent l="0" t="0" r="0" b="0"/>
            <wp:wrapSquare wrapText="bothSides"/>
            <wp:docPr id="42831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143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AF9">
        <w:rPr>
          <w:rFonts w:eastAsia="宋体" w:cs="Times New Roman"/>
          <w:kern w:val="0"/>
          <w:szCs w:val="20"/>
        </w:rPr>
        <w:br w:type="textWrapping" w:clear="all"/>
      </w:r>
    </w:p>
    <w:p w14:paraId="23399666" w14:textId="25FBB62A" w:rsidR="00155497" w:rsidRPr="00155497" w:rsidRDefault="00155497" w:rsidP="00155497">
      <w:pPr>
        <w:jc w:val="center"/>
        <w:outlineLvl w:val="4"/>
        <w:rPr>
          <w:rFonts w:ascii="Times New Roman" w:hAnsi="Times New Roman" w:cs="Times New Roman"/>
          <w:sz w:val="24"/>
        </w:rPr>
      </w:pPr>
      <w:bookmarkStart w:id="0" w:name="_Toc25819"/>
      <w:bookmarkStart w:id="1" w:name="_Toc163724475"/>
      <w:r w:rsidRPr="00A9604F">
        <w:rPr>
          <w:rFonts w:ascii="Times New Roman" w:hAnsi="Times New Roman" w:cs="Times New Roman"/>
          <w:b/>
          <w:bCs/>
          <w:sz w:val="24"/>
        </w:rPr>
        <w:t>Supplementary</w:t>
      </w:r>
      <w:r w:rsidRPr="00155497">
        <w:rPr>
          <w:rFonts w:ascii="Times New Roman" w:hAnsi="Times New Roman" w:cs="Times New Roman"/>
          <w:b/>
          <w:bCs/>
          <w:sz w:val="24"/>
        </w:rPr>
        <w:t xml:space="preserve"> Figure </w:t>
      </w:r>
      <w:r w:rsidR="006905A6">
        <w:rPr>
          <w:rFonts w:ascii="Times New Roman" w:hAnsi="Times New Roman" w:cs="Times New Roman"/>
          <w:b/>
          <w:bCs/>
          <w:sz w:val="24"/>
        </w:rPr>
        <w:t>3</w:t>
      </w:r>
      <w:r w:rsidRPr="00155497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Pr="00155497">
        <w:rPr>
          <w:rFonts w:ascii="Times New Roman" w:hAnsi="Times New Roman" w:cs="Times New Roman"/>
          <w:sz w:val="24"/>
        </w:rPr>
        <w:t>Association between supplement related intention</w:t>
      </w:r>
      <w:r w:rsidRPr="00155497">
        <w:rPr>
          <w:rFonts w:ascii="Times New Roman" w:hAnsi="Times New Roman" w:cs="Times New Roman" w:hint="eastAsia"/>
          <w:sz w:val="24"/>
        </w:rPr>
        <w:t xml:space="preserve"> and</w:t>
      </w:r>
      <w:r w:rsidRPr="00155497">
        <w:rPr>
          <w:rFonts w:ascii="Times New Roman" w:hAnsi="Times New Roman" w:cs="Times New Roman"/>
          <w:sz w:val="24"/>
        </w:rPr>
        <w:t xml:space="preserve"> supplement purchase behavior during the past 6 months, and average expenses on supplement.</w:t>
      </w:r>
      <w:bookmarkEnd w:id="0"/>
      <w:bookmarkEnd w:id="1"/>
    </w:p>
    <w:p w14:paraId="734B8E3C" w14:textId="77777777" w:rsidR="00155497" w:rsidRPr="00155497" w:rsidRDefault="00155497" w:rsidP="00155497">
      <w:pPr>
        <w:rPr>
          <w:rFonts w:ascii="Times New Roman" w:hAnsi="Times New Roman" w:cs="Times New Roman"/>
          <w:sz w:val="24"/>
        </w:rPr>
      </w:pPr>
      <w:r w:rsidRPr="00155497">
        <w:rPr>
          <w:rFonts w:ascii="Times New Roman" w:hAnsi="Times New Roman" w:cs="Times New Roman"/>
          <w:sz w:val="24"/>
        </w:rPr>
        <w:t>Note: A. Crude model; B. Fully adjusted model. Expense on supplement were only calculated in participants who bought supplement during the past 6 months (N=924).</w:t>
      </w:r>
    </w:p>
    <w:p w14:paraId="349C8311" w14:textId="77777777" w:rsidR="00155497" w:rsidRPr="00155497" w:rsidRDefault="00155497" w:rsidP="00155497">
      <w:pPr>
        <w:rPr>
          <w:rFonts w:ascii="Times New Roman" w:hAnsi="Times New Roman" w:cs="Times New Roman"/>
          <w:sz w:val="24"/>
        </w:rPr>
      </w:pPr>
      <w:r w:rsidRPr="00155497">
        <w:rPr>
          <w:rFonts w:ascii="Times New Roman" w:hAnsi="Times New Roman" w:cs="Times New Roman"/>
          <w:sz w:val="24"/>
        </w:rPr>
        <w:t>Fully adjusted model included for birth date, education background, occupation, yearly income, family members, exercise habit, self-efficacy (low or high), Dietary Diversity Score for the past 24 hours, and supplement related knowledge level.</w:t>
      </w:r>
    </w:p>
    <w:p w14:paraId="6CD271AC" w14:textId="77777777" w:rsidR="00B26360" w:rsidRPr="00155497" w:rsidRDefault="00B26360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34B123D1" w14:textId="77777777" w:rsidR="00ED1AF9" w:rsidRDefault="00ED1AF9" w:rsidP="00155497">
      <w:pPr>
        <w:rPr>
          <w:rFonts w:ascii="Times New Roman" w:hAnsi="Times New Roman" w:cs="Times New Roman"/>
          <w:sz w:val="24"/>
        </w:rPr>
        <w:sectPr w:rsidR="00ED1AF9" w:rsidSect="009C79E5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30"/>
        <w:gridCol w:w="3230"/>
      </w:tblGrid>
      <w:tr w:rsidR="00143597" w:rsidRPr="00143597" w14:paraId="74BC3A99" w14:textId="77777777" w:rsidTr="00143597">
        <w:trPr>
          <w:trHeight w:val="274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F5AD4" w14:textId="23D0A57A" w:rsidR="00143597" w:rsidRPr="00143597" w:rsidRDefault="00143597" w:rsidP="00143597">
            <w:pPr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S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upplementary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Table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Questions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to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evaluate di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etary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supplement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related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knowledge</w:t>
            </w:r>
          </w:p>
        </w:tc>
      </w:tr>
      <w:tr w:rsidR="00ED1AF9" w:rsidRPr="00143597" w14:paraId="50D8552D" w14:textId="77777777" w:rsidTr="00143597">
        <w:trPr>
          <w:trHeight w:val="274"/>
        </w:trPr>
        <w:tc>
          <w:tcPr>
            <w:tcW w:w="3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D6293" w14:textId="76C4189E" w:rsidR="00ED1AF9" w:rsidRPr="00143597" w:rsidRDefault="00143597" w:rsidP="004C3FA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Questions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B75ED" w14:textId="241C9914" w:rsidR="00ED1AF9" w:rsidRPr="00143597" w:rsidRDefault="00ED1AF9" w:rsidP="006B29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Value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assignment</w:t>
            </w:r>
          </w:p>
        </w:tc>
      </w:tr>
      <w:tr w:rsidR="00143597" w:rsidRPr="00143597" w14:paraId="459FC47E" w14:textId="77777777" w:rsidTr="00BE2BFA">
        <w:trPr>
          <w:trHeight w:val="280"/>
        </w:trPr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85DF" w14:textId="18B4FBB9" w:rsidR="00143597" w:rsidRPr="00143597" w:rsidRDefault="00143597" w:rsidP="00143597">
            <w:pPr>
              <w:ind w:firstLineChars="100" w:firstLine="232"/>
              <w:rPr>
                <w:rFonts w:ascii="TimesNewRomanPSMT" w:hAnsi="TimesNewRomanPSMT" w:hint="eastAsia"/>
                <w:color w:val="000000"/>
                <w:sz w:val="24"/>
              </w:rPr>
            </w:pP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1.The key to health in 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>di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etary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supplement</w:t>
            </w: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 lies in their ingredients and formulations.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8F43" w14:textId="4ABAFF79" w:rsidR="00143597" w:rsidRPr="00143597" w:rsidRDefault="006B29D0" w:rsidP="006B29D0">
            <w:pPr>
              <w:jc w:val="center"/>
              <w:rPr>
                <w:rFonts w:ascii="TimesNewRomanPSMT" w:hAnsi="TimesNewRomanPSMT" w:hint="eastAsia"/>
                <w:color w:val="000000"/>
                <w:sz w:val="24"/>
              </w:rPr>
            </w:pPr>
            <w:r>
              <w:rPr>
                <w:rFonts w:ascii="TimesNewRomanPSMT" w:hAnsi="TimesNewRomanPSMT" w:hint="eastAsia"/>
                <w:color w:val="000000"/>
                <w:sz w:val="24"/>
              </w:rPr>
              <w:t>N</w:t>
            </w:r>
            <w:r>
              <w:rPr>
                <w:rFonts w:ascii="TimesNewRomanPSMT" w:hAnsi="TimesNewRomanPSMT"/>
                <w:color w:val="000000"/>
                <w:sz w:val="24"/>
              </w:rPr>
              <w:t>o=0, Yes=1</w:t>
            </w:r>
          </w:p>
        </w:tc>
      </w:tr>
      <w:tr w:rsidR="00143597" w:rsidRPr="00143597" w14:paraId="54BBB58A" w14:textId="77777777" w:rsidTr="00BE2BFA">
        <w:trPr>
          <w:trHeight w:val="280"/>
        </w:trPr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1EB32" w14:textId="72CDDAF4" w:rsidR="00143597" w:rsidRPr="00143597" w:rsidRDefault="00143597" w:rsidP="00143597">
            <w:pPr>
              <w:ind w:firstLineChars="100" w:firstLine="232"/>
              <w:rPr>
                <w:rFonts w:ascii="TimesNewRomanPSMT" w:hAnsi="TimesNewRomanPSMT" w:hint="eastAsia"/>
                <w:color w:val="000000"/>
                <w:sz w:val="24"/>
              </w:rPr>
            </w:pP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D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etary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supplement</w:t>
            </w: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 can replace medication.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9357" w14:textId="7667A74B" w:rsidR="00143597" w:rsidRPr="00143597" w:rsidRDefault="006B29D0" w:rsidP="006B29D0">
            <w:pPr>
              <w:jc w:val="center"/>
              <w:rPr>
                <w:rFonts w:ascii="TimesNewRomanPSMT" w:hAnsi="TimesNewRomanPSMT" w:hint="eastAsia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Yes=0, No=1</w:t>
            </w:r>
          </w:p>
        </w:tc>
      </w:tr>
      <w:tr w:rsidR="00143597" w:rsidRPr="00143597" w14:paraId="4B528209" w14:textId="77777777" w:rsidTr="00BE2BFA">
        <w:trPr>
          <w:trHeight w:val="280"/>
        </w:trPr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04DB1" w14:textId="24C92865" w:rsidR="00143597" w:rsidRPr="00143597" w:rsidRDefault="00143597" w:rsidP="00143597">
            <w:pPr>
              <w:ind w:firstLineChars="100" w:firstLine="232"/>
              <w:rPr>
                <w:rFonts w:ascii="TimesNewRomanPSMT" w:hAnsi="TimesNewRomanPSMT" w:hint="eastAsia"/>
                <w:color w:val="000000"/>
                <w:sz w:val="24"/>
              </w:rPr>
            </w:pP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D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etary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supplement</w:t>
            </w: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 can treat diseases.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61FC" w14:textId="1FFB344E" w:rsidR="00143597" w:rsidRPr="00143597" w:rsidRDefault="006B29D0" w:rsidP="006B29D0">
            <w:pPr>
              <w:jc w:val="center"/>
              <w:rPr>
                <w:rFonts w:ascii="TimesNewRomanPSMT" w:hAnsi="TimesNewRomanPSMT" w:hint="eastAsia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Yes=0, No=1</w:t>
            </w:r>
          </w:p>
        </w:tc>
      </w:tr>
      <w:tr w:rsidR="00143597" w:rsidRPr="00143597" w14:paraId="01FBDAAB" w14:textId="77777777" w:rsidTr="00BE2BFA">
        <w:trPr>
          <w:trHeight w:val="280"/>
        </w:trPr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362C5" w14:textId="540776CC" w:rsidR="00143597" w:rsidRPr="00143597" w:rsidRDefault="00143597" w:rsidP="00143597">
            <w:pPr>
              <w:ind w:firstLineChars="100" w:firstLine="232"/>
              <w:rPr>
                <w:rFonts w:ascii="TimesNewRomanPSMT" w:hAnsi="TimesNewRomanPSMT" w:hint="eastAsia"/>
                <w:color w:val="000000"/>
                <w:sz w:val="24"/>
              </w:rPr>
            </w:pP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D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etary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supplement</w:t>
            </w: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 are the best way to improve suboptimal health.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EEB2" w14:textId="18ADD471" w:rsidR="00143597" w:rsidRPr="00143597" w:rsidRDefault="006B29D0" w:rsidP="006B29D0">
            <w:pPr>
              <w:jc w:val="center"/>
              <w:rPr>
                <w:rFonts w:ascii="TimesNewRomanPSMT" w:hAnsi="TimesNewRomanPSMT" w:hint="eastAsia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Yes=0, No=1</w:t>
            </w:r>
          </w:p>
        </w:tc>
      </w:tr>
      <w:tr w:rsidR="00143597" w:rsidRPr="00143597" w14:paraId="2B27DA40" w14:textId="77777777" w:rsidTr="00BE2BFA">
        <w:trPr>
          <w:trHeight w:val="280"/>
        </w:trPr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08D51" w14:textId="3366FADB" w:rsidR="00143597" w:rsidRPr="00143597" w:rsidRDefault="00143597" w:rsidP="00143597">
            <w:pPr>
              <w:ind w:firstLineChars="100" w:firstLine="232"/>
              <w:rPr>
                <w:rFonts w:ascii="TimesNewRomanPSMT" w:hAnsi="TimesNewRomanPSMT" w:hint="eastAsia"/>
                <w:color w:val="000000"/>
                <w:sz w:val="24"/>
              </w:rPr>
            </w:pP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5. Dietary supplements, health supplements, and health foods are the same.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22EF" w14:textId="739582FA" w:rsidR="00143597" w:rsidRPr="00143597" w:rsidRDefault="006B29D0" w:rsidP="006B29D0">
            <w:pPr>
              <w:jc w:val="center"/>
              <w:rPr>
                <w:rFonts w:ascii="TimesNewRomanPSMT" w:hAnsi="TimesNewRomanPSMT" w:hint="eastAsia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Yes=0, No=1</w:t>
            </w:r>
          </w:p>
        </w:tc>
      </w:tr>
      <w:tr w:rsidR="006B29D0" w:rsidRPr="00143597" w14:paraId="6B7D7C0A" w14:textId="77777777" w:rsidTr="00BE2BFA">
        <w:trPr>
          <w:trHeight w:val="280"/>
        </w:trPr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7BB19" w14:textId="7F9681C1" w:rsidR="006B29D0" w:rsidRPr="00143597" w:rsidRDefault="006B29D0" w:rsidP="006B29D0">
            <w:pPr>
              <w:ind w:firstLineChars="100" w:firstLine="232"/>
              <w:rPr>
                <w:rFonts w:ascii="TimesNewRomanPSMT" w:hAnsi="TimesNewRomanPSMT" w:hint="eastAsia"/>
                <w:color w:val="000000"/>
                <w:sz w:val="24"/>
              </w:rPr>
            </w:pP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6. A blue cap signifies a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 d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etary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supplement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in China</w:t>
            </w: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7B55" w14:textId="233B885F" w:rsidR="006B29D0" w:rsidRPr="00143597" w:rsidRDefault="006B29D0" w:rsidP="006B29D0">
            <w:pPr>
              <w:jc w:val="center"/>
              <w:rPr>
                <w:rFonts w:ascii="TimesNewRomanPSMT" w:hAnsi="TimesNewRomanPSMT" w:hint="eastAsia"/>
                <w:color w:val="000000"/>
                <w:sz w:val="24"/>
              </w:rPr>
            </w:pPr>
            <w:r>
              <w:rPr>
                <w:rFonts w:ascii="TimesNewRomanPSMT" w:hAnsi="TimesNewRomanPSMT" w:hint="eastAsia"/>
                <w:color w:val="000000"/>
                <w:sz w:val="24"/>
              </w:rPr>
              <w:t>N</w:t>
            </w:r>
            <w:r>
              <w:rPr>
                <w:rFonts w:ascii="TimesNewRomanPSMT" w:hAnsi="TimesNewRomanPSMT"/>
                <w:color w:val="000000"/>
                <w:sz w:val="24"/>
              </w:rPr>
              <w:t>o=0, Yes=1</w:t>
            </w:r>
          </w:p>
        </w:tc>
      </w:tr>
      <w:tr w:rsidR="006B29D0" w:rsidRPr="00143597" w14:paraId="7285553D" w14:textId="77777777" w:rsidTr="00BE2BFA">
        <w:trPr>
          <w:trHeight w:val="280"/>
        </w:trPr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C8E4F" w14:textId="7FD99444" w:rsidR="006B29D0" w:rsidRPr="00143597" w:rsidRDefault="006B29D0" w:rsidP="006B29D0">
            <w:pPr>
              <w:ind w:firstLineChars="100" w:firstLine="232"/>
              <w:rPr>
                <w:rFonts w:ascii="TimesNewRomanPSMT" w:hAnsi="TimesNewRomanPSMT" w:hint="eastAsia"/>
                <w:color w:val="000000"/>
                <w:sz w:val="24"/>
              </w:rPr>
            </w:pP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7. If there is a calcium deficiency, calcium or related 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d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etary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supplements 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should </w:t>
            </w: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be taken.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3E26" w14:textId="3DC99440" w:rsidR="006B29D0" w:rsidRPr="00143597" w:rsidRDefault="006B29D0" w:rsidP="006B29D0">
            <w:pPr>
              <w:jc w:val="center"/>
              <w:rPr>
                <w:rFonts w:ascii="TimesNewRomanPSMT" w:hAnsi="TimesNewRomanPSMT" w:hint="eastAsia"/>
                <w:color w:val="000000"/>
                <w:sz w:val="24"/>
              </w:rPr>
            </w:pPr>
            <w:r>
              <w:rPr>
                <w:rFonts w:ascii="TimesNewRomanPSMT" w:hAnsi="TimesNewRomanPSMT" w:hint="eastAsia"/>
                <w:color w:val="000000"/>
                <w:sz w:val="24"/>
              </w:rPr>
              <w:t>N</w:t>
            </w:r>
            <w:r>
              <w:rPr>
                <w:rFonts w:ascii="TimesNewRomanPSMT" w:hAnsi="TimesNewRomanPSMT"/>
                <w:color w:val="000000"/>
                <w:sz w:val="24"/>
              </w:rPr>
              <w:t>o=0, Yes=1</w:t>
            </w:r>
          </w:p>
        </w:tc>
      </w:tr>
      <w:tr w:rsidR="006B29D0" w:rsidRPr="00143597" w14:paraId="5EFA71EC" w14:textId="77777777" w:rsidTr="00BE2BFA">
        <w:trPr>
          <w:trHeight w:val="280"/>
        </w:trPr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FA94" w14:textId="559F62FF" w:rsidR="006B29D0" w:rsidRPr="00143597" w:rsidRDefault="006B29D0" w:rsidP="006B29D0">
            <w:pPr>
              <w:ind w:firstLineChars="100" w:firstLine="232"/>
              <w:rPr>
                <w:rFonts w:ascii="TimesNewRomanPSMT" w:hAnsi="TimesNewRomanPSMT" w:hint="eastAsia"/>
                <w:color w:val="000000"/>
                <w:sz w:val="24"/>
              </w:rPr>
            </w:pP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8. Regardless of the type, the supplementation of probiotics is beneficial for gut microbiota health.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A527" w14:textId="7550963A" w:rsidR="006B29D0" w:rsidRPr="00143597" w:rsidRDefault="006B29D0" w:rsidP="006B29D0">
            <w:pPr>
              <w:jc w:val="center"/>
              <w:rPr>
                <w:rFonts w:ascii="TimesNewRomanPSMT" w:hAnsi="TimesNewRomanPSMT" w:hint="eastAsia"/>
                <w:color w:val="000000"/>
                <w:sz w:val="24"/>
              </w:rPr>
            </w:pPr>
            <w:r>
              <w:rPr>
                <w:rFonts w:ascii="TimesNewRomanPSMT" w:hAnsi="TimesNewRomanPSMT" w:hint="eastAsia"/>
                <w:color w:val="000000"/>
                <w:sz w:val="24"/>
              </w:rPr>
              <w:t>N</w:t>
            </w:r>
            <w:r>
              <w:rPr>
                <w:rFonts w:ascii="TimesNewRomanPSMT" w:hAnsi="TimesNewRomanPSMT"/>
                <w:color w:val="000000"/>
                <w:sz w:val="24"/>
              </w:rPr>
              <w:t>o=0, Yes=1</w:t>
            </w:r>
          </w:p>
        </w:tc>
      </w:tr>
      <w:tr w:rsidR="006B29D0" w:rsidRPr="00143597" w14:paraId="58245824" w14:textId="77777777" w:rsidTr="00BE2BFA">
        <w:trPr>
          <w:trHeight w:val="280"/>
        </w:trPr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69FC7" w14:textId="13E8E33D" w:rsidR="006B29D0" w:rsidRPr="00143597" w:rsidRDefault="006B29D0" w:rsidP="006B29D0">
            <w:pPr>
              <w:ind w:firstLineChars="100" w:firstLine="232"/>
              <w:rPr>
                <w:rFonts w:ascii="TimesNewRomanPSMT" w:hAnsi="TimesNewRomanPSMT" w:hint="eastAsia"/>
                <w:color w:val="000000"/>
                <w:sz w:val="24"/>
              </w:rPr>
            </w:pP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9. Vitamin C is directly related to antioxidant effects but should not be supplemented long-term.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7101" w14:textId="79353B0E" w:rsidR="006B29D0" w:rsidRPr="00143597" w:rsidRDefault="006B29D0" w:rsidP="006B29D0">
            <w:pPr>
              <w:jc w:val="center"/>
              <w:rPr>
                <w:rFonts w:ascii="TimesNewRomanPSMT" w:hAnsi="TimesNewRomanPSMT" w:hint="eastAsia"/>
                <w:color w:val="000000"/>
                <w:sz w:val="24"/>
              </w:rPr>
            </w:pPr>
            <w:r>
              <w:rPr>
                <w:rFonts w:ascii="TimesNewRomanPSMT" w:hAnsi="TimesNewRomanPSMT" w:hint="eastAsia"/>
                <w:color w:val="000000"/>
                <w:sz w:val="24"/>
              </w:rPr>
              <w:t>N</w:t>
            </w:r>
            <w:r>
              <w:rPr>
                <w:rFonts w:ascii="TimesNewRomanPSMT" w:hAnsi="TimesNewRomanPSMT"/>
                <w:color w:val="000000"/>
                <w:sz w:val="24"/>
              </w:rPr>
              <w:t>o=0, Yes=1</w:t>
            </w:r>
          </w:p>
        </w:tc>
      </w:tr>
      <w:tr w:rsidR="006B29D0" w:rsidRPr="00143597" w14:paraId="0FBBB52C" w14:textId="77777777" w:rsidTr="00BE2BFA">
        <w:trPr>
          <w:trHeight w:val="280"/>
        </w:trPr>
        <w:tc>
          <w:tcPr>
            <w:tcW w:w="3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6466E" w14:textId="173CEC9C" w:rsidR="006B29D0" w:rsidRPr="00143597" w:rsidRDefault="006B29D0" w:rsidP="006B29D0">
            <w:pPr>
              <w:ind w:firstLineChars="100" w:firstLine="232"/>
              <w:rPr>
                <w:rFonts w:ascii="TimesNewRomanPSMT" w:hAnsi="TimesNewRomanPSMT" w:hint="eastAsia"/>
                <w:color w:val="000000"/>
                <w:sz w:val="24"/>
              </w:rPr>
            </w:pP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10. 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kern w:val="1"/>
                <w:sz w:val="24"/>
              </w:rPr>
              <w:t>Clinical</w:t>
            </w: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 xml:space="preserve"> trials are required for 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d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143597">
              <w:rPr>
                <w:rFonts w:ascii="Times New Roman" w:hAnsi="Times New Roman" w:cs="Times New Roman" w:hint="eastAsia"/>
                <w:color w:val="000000"/>
                <w:sz w:val="24"/>
              </w:rPr>
              <w:t>etary</w:t>
            </w:r>
            <w:r w:rsidRPr="001435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B4AB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</w:rPr>
              <w:t>supplements.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AC45" w14:textId="74C73973" w:rsidR="006B29D0" w:rsidRPr="00143597" w:rsidRDefault="006B29D0" w:rsidP="006B29D0">
            <w:pPr>
              <w:jc w:val="center"/>
              <w:rPr>
                <w:rFonts w:ascii="TimesNewRomanPSMT" w:hAnsi="TimesNewRomanPSMT" w:hint="eastAsia"/>
                <w:color w:val="000000"/>
                <w:sz w:val="24"/>
              </w:rPr>
            </w:pPr>
            <w:r>
              <w:rPr>
                <w:rFonts w:ascii="TimesNewRomanPSMT" w:hAnsi="TimesNewRomanPSMT" w:hint="eastAsia"/>
                <w:color w:val="000000"/>
                <w:sz w:val="24"/>
              </w:rPr>
              <w:t>N</w:t>
            </w:r>
            <w:r>
              <w:rPr>
                <w:rFonts w:ascii="TimesNewRomanPSMT" w:hAnsi="TimesNewRomanPSMT"/>
                <w:color w:val="000000"/>
                <w:sz w:val="24"/>
              </w:rPr>
              <w:t>o=0, Yes=1</w:t>
            </w:r>
          </w:p>
        </w:tc>
      </w:tr>
    </w:tbl>
    <w:p w14:paraId="6AA8A659" w14:textId="6F8FC4EC" w:rsidR="00155497" w:rsidRDefault="00155D74" w:rsidP="001554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One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score</w:t>
      </w:r>
      <w:r>
        <w:rPr>
          <w:rFonts w:ascii="Times New Roman" w:hAnsi="Times New Roman" w:cs="Times New Roman"/>
          <w:sz w:val="24"/>
        </w:rPr>
        <w:t xml:space="preserve"> was assigned for each correct-answered question. The total score ranged between 0 an 10, while higher scores indicated to better dietary supplement related knowledge.</w:t>
      </w:r>
    </w:p>
    <w:p w14:paraId="76B9D596" w14:textId="77777777" w:rsidR="00ED1AF9" w:rsidRDefault="00ED1AF9" w:rsidP="00ED1AF9">
      <w:pPr>
        <w:rPr>
          <w:rFonts w:ascii="Times New Roman" w:hAnsi="Times New Roman" w:cs="Times New Roman" w:hint="eastAsia"/>
          <w:sz w:val="24"/>
        </w:rPr>
      </w:pPr>
    </w:p>
    <w:p w14:paraId="0EE8BDA8" w14:textId="77777777" w:rsidR="00ED1AF9" w:rsidRDefault="00ED1AF9" w:rsidP="00ED1AF9">
      <w:pPr>
        <w:rPr>
          <w:rFonts w:ascii="Times New Roman" w:hAnsi="Times New Roman" w:cs="Times New Roman"/>
          <w:sz w:val="24"/>
        </w:rPr>
      </w:pPr>
    </w:p>
    <w:p w14:paraId="44033285" w14:textId="77777777" w:rsidR="00ED1AF9" w:rsidRPr="00ED1AF9" w:rsidRDefault="00ED1AF9" w:rsidP="00ED1AF9">
      <w:pPr>
        <w:rPr>
          <w:rFonts w:ascii="Times New Roman" w:hAnsi="Times New Roman" w:cs="Times New Roman"/>
          <w:sz w:val="24"/>
        </w:rPr>
        <w:sectPr w:rsidR="00ED1AF9" w:rsidRPr="00ED1AF9" w:rsidSect="00143597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049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1559"/>
        <w:gridCol w:w="1560"/>
        <w:gridCol w:w="1559"/>
      </w:tblGrid>
      <w:tr w:rsidR="00EB3CFC" w14:paraId="632924EF" w14:textId="77777777" w:rsidTr="00F00E38">
        <w:trPr>
          <w:trHeight w:val="28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EBF0" w14:textId="31F58684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 xml:space="preserve">　</w:t>
            </w:r>
            <w:r>
              <w:rPr>
                <w:rFonts w:ascii="TimesNewRomanPSMT" w:hAnsi="TimesNewRomanPSMT" w:hint="eastAsia"/>
                <w:color w:val="000000"/>
                <w:sz w:val="22"/>
                <w:szCs w:val="22"/>
              </w:rPr>
              <w:t>S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upplementary </w:t>
            </w:r>
            <w:r>
              <w:rPr>
                <w:rFonts w:ascii="TimesNewRomanPSMT" w:hAnsi="TimesNewRomanPSMT" w:hint="eastAsia"/>
                <w:color w:val="000000"/>
                <w:sz w:val="22"/>
                <w:szCs w:val="22"/>
              </w:rPr>
              <w:t>T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able </w:t>
            </w:r>
            <w:r w:rsidR="00143597">
              <w:rPr>
                <w:rFonts w:ascii="TimesNewRomanPSMT" w:hAnsi="TimesNewRomanPSMT"/>
                <w:color w:val="000000"/>
                <w:sz w:val="22"/>
                <w:szCs w:val="22"/>
              </w:rPr>
              <w:t>2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Association between sociodemographic characteristics, knowledge, and motivations for dietary supplement use</w:t>
            </w:r>
          </w:p>
        </w:tc>
      </w:tr>
      <w:tr w:rsidR="00EB3CFC" w14:paraId="5DDC9832" w14:textId="77777777" w:rsidTr="00F00E38">
        <w:trPr>
          <w:trHeight w:val="6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E15B" w14:textId="77777777" w:rsidR="00EB3CFC" w:rsidRDefault="00EB3CFC" w:rsidP="00F00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Socio and demographic characteristics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4358D" w14:textId="77777777" w:rsidR="00EB3CFC" w:rsidRDefault="00EB3CFC" w:rsidP="00F00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Improving 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ealth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745B9" w14:textId="77777777" w:rsidR="00EB3CFC" w:rsidRDefault="00EB3CFC" w:rsidP="00F00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Medical conditions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AD2CC" w14:textId="77777777" w:rsidR="00EB3CFC" w:rsidRDefault="00EB3CFC" w:rsidP="00F00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Overall well-being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E167" w14:textId="77777777" w:rsidR="00EB3CFC" w:rsidRDefault="00EB3CFC" w:rsidP="00F00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Beauty/ Cosmetics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53204" w14:textId="77777777" w:rsidR="00EB3CFC" w:rsidRDefault="00EB3CFC" w:rsidP="00F00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etary deficiencies</w:t>
            </w:r>
          </w:p>
        </w:tc>
      </w:tr>
      <w:tr w:rsidR="00EB3CFC" w14:paraId="63D6726F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A0B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Birth Date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4B31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A985A" w14:textId="77777777" w:rsidR="00EB3CFC" w:rsidRDefault="00EB3CFC" w:rsidP="00F00E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90C9" w14:textId="77777777" w:rsidR="00EB3CFC" w:rsidRDefault="00EB3CFC" w:rsidP="00F00E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2B8F" w14:textId="77777777" w:rsidR="00EB3CFC" w:rsidRDefault="00EB3CFC" w:rsidP="00F00E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0429" w14:textId="77777777" w:rsidR="00EB3CFC" w:rsidRDefault="00EB3CFC" w:rsidP="00F00E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CFC" w14:paraId="05B0E724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E87D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1960s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C6E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187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40B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316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FBF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EB3CFC" w14:paraId="272152D1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F577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1970s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C89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.0 (0.6, 1.7)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6A12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(0.6, 2.4)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16FF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(0.4,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0209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0.6 (0.3, 1.0)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057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1.6 (0.9, 2.5)</w:t>
            </w:r>
          </w:p>
        </w:tc>
      </w:tr>
      <w:tr w:rsidR="00EB3CFC" w14:paraId="38393F67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D253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1980s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8F0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917B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(0.5, 2.1)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F88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E22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CCB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1.5 (0.9, 2.3)</w:t>
            </w:r>
          </w:p>
        </w:tc>
      </w:tr>
      <w:tr w:rsidR="00EB3CFC" w14:paraId="5473C5F7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31BB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1990s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883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1.0 (0.6, 1.8)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38B7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1.4 (0.7, 2.6)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87B1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(0.5,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6884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7A47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(0.7, 1.7)</w:t>
            </w:r>
          </w:p>
        </w:tc>
      </w:tr>
      <w:tr w:rsidR="00EB3CFC" w14:paraId="749D109D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7C34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2000s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D12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(0.5, 1.2)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6F9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1.0 (0.5, 2.0)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795B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(0.6, 1.9)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6F0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1.0 (0.6, 1.6)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1B2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1.3(0.8, 2.0)</w:t>
            </w:r>
          </w:p>
        </w:tc>
      </w:tr>
      <w:tr w:rsidR="00EB3CFC" w14:paraId="4C4D2AFA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3D7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Education Background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BD6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AA41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3BEF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FBC5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7408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CFC" w14:paraId="6AFB8A7C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A205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High school or below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748E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4428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5A78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8050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6B49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EB3CFC" w14:paraId="776AAF72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B560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Associate degree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074E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0.6 (0.4, 0.9)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169A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1.7 (0.9, 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CE8F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4221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C15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(0.8, 1.7)</w:t>
            </w:r>
          </w:p>
        </w:tc>
      </w:tr>
      <w:tr w:rsidR="00EB3CFC" w14:paraId="790F75C9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92E3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Bachelor's degree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ECA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0.6 (0.4, 0.9)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828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1.5 (0.8, 2.6)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85C7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E0E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(0.7, 1.6)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23C8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1.3 (0.9, 1.8)</w:t>
            </w:r>
          </w:p>
        </w:tc>
      </w:tr>
      <w:tr w:rsidR="00EB3CFC" w14:paraId="557041F4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A0D2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Master's degree or above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7B6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(0.6, 1.8)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9DA0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(0.4, 2.4)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D03A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(0.6, 2.2)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1764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0.6 (0.3, 1.1)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146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1.7)</w:t>
            </w:r>
          </w:p>
        </w:tc>
      </w:tr>
      <w:tr w:rsidR="00EB3CFC" w14:paraId="21ABBE66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109F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Occupation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7B94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B21D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B1BE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8A23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2F77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CFC" w14:paraId="2AED6D86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248C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Non-medical related professions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F25E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BC04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C44F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0941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D48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EB3CFC" w14:paraId="7860B16A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6F8A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Medical marketing related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F460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C870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(0.8, 1.7)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480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12FB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158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(0.8, 1.4)</w:t>
            </w:r>
          </w:p>
        </w:tc>
      </w:tr>
      <w:tr w:rsidR="00EB3CFC" w14:paraId="7ADFB0B5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1EA1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Medical research/teaching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C85A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F19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55D1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FC5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0932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(0.8, 1.5)</w:t>
            </w:r>
          </w:p>
        </w:tc>
      </w:tr>
      <w:tr w:rsidR="00EB3CFC" w14:paraId="5D2A3914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0A7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Yearly income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2544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8309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C83C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8914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9199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CFC" w14:paraId="26F80FDB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8B56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&lt;100k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23BB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8D5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CBE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FE1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63EA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EB3CFC" w14:paraId="3B252A26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042D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100-200k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EDFE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(0.8, 1.4)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F33A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(0.7, 1.7)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DCA1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(0.5, 1.1)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B6D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882F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(0.9, 1.5)</w:t>
            </w:r>
          </w:p>
        </w:tc>
      </w:tr>
      <w:tr w:rsidR="00EB3CFC" w14:paraId="1952465C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BAB0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&gt;200-300k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C55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(0.5, 1.1)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2E17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1.5 (0.9, 2.5)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E48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BD0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636F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(0.8, 1.6)</w:t>
            </w:r>
          </w:p>
        </w:tc>
      </w:tr>
      <w:tr w:rsidR="00EB3CFC" w14:paraId="45E60FBA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F145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&gt;300-400k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A03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(0.4, 1.3)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F22A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(0.3, 1.6)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235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1.3 (0.7, 2.2)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20EA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(0.7, 1.9)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6ADA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(0.7, 1.7)</w:t>
            </w:r>
          </w:p>
        </w:tc>
      </w:tr>
      <w:tr w:rsidR="00EB3CFC" w14:paraId="08F5F396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2704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&gt;400-500k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9320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1.6 (1, 2.6)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2831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(0.6, 2.4)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9320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(0.4,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1CB9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0.5 (0.3, 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C6D7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1.6)</w:t>
            </w:r>
          </w:p>
        </w:tc>
      </w:tr>
      <w:tr w:rsidR="00EB3CFC" w14:paraId="59FF65F2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6DEC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&gt;500k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EBE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99DE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1.7 (1.1, 2.5)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D162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807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CD64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(0.8, 1.4)</w:t>
            </w:r>
          </w:p>
        </w:tc>
      </w:tr>
      <w:tr w:rsidR="00EB3CFC" w14:paraId="206D498F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CEFB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Family members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336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9D15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FDFB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475F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E266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CFC" w14:paraId="658CDF24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B902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553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4657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560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AC32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E4C9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EB3CFC" w14:paraId="51BA70D8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461C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2~3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9EC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(0.9, 1.8)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F744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1.5 (0.9, 2.4)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A88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C937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325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1.2)</w:t>
            </w:r>
          </w:p>
        </w:tc>
      </w:tr>
      <w:tr w:rsidR="00EB3CFC" w14:paraId="7B158BD6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EE60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4~5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C5E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C71F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1.5 (0.9, 2.7)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BD71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(0.5, 1.2)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4EF9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85C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(0.8, 1.5)</w:t>
            </w:r>
          </w:p>
        </w:tc>
      </w:tr>
      <w:tr w:rsidR="00EB3CFC" w14:paraId="01AB41AF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9691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≥5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FC09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1.4 (0.9, 2.3)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CA6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1.7 (0.9, 3.3)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7378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0.6 (0.4, 1.1)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7B18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(0.7, 1.8)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F98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(0.5, 1.1)</w:t>
            </w:r>
          </w:p>
        </w:tc>
      </w:tr>
      <w:tr w:rsidR="00EB3CFC" w14:paraId="5ED9BF5C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978A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Exercise Habit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4F1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1567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F2A5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A93D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6864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CFC" w14:paraId="1C6334A5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1026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78F1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880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0DAE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6D1B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74AF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EB3CFC" w14:paraId="21E970F3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53F7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Occasionally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032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(0.6, 1.1)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892C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(0.8, 1.8)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1195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6E9A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(0.9, 1.7)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CBE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1.2)</w:t>
            </w:r>
          </w:p>
        </w:tc>
      </w:tr>
      <w:tr w:rsidR="00EB3CFC" w14:paraId="4A654454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D792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C5D8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(0.5, 0.9)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C61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12EF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(0.8,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259B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(0.9, 1.6)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696D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(0.9, 1.5)</w:t>
            </w:r>
          </w:p>
        </w:tc>
      </w:tr>
      <w:tr w:rsidR="00EB3CFC" w14:paraId="57247020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1A2B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Supplement knowledge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9A52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0632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6DCD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2FCF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E5FB" w14:textId="77777777" w:rsidR="00EB3CFC" w:rsidRDefault="00EB3CF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CFC" w14:paraId="13B687AC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6055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552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7C74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4C7A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B219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316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EB3CFC" w14:paraId="314CEE28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89C1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9AC4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(0.8, 1.5)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0907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1.6 (1, 2.5)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1162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(0.7,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AD26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(0.6, 1.1)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6EC3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(0.6, 1.1)</w:t>
            </w:r>
          </w:p>
        </w:tc>
      </w:tr>
      <w:tr w:rsidR="00EB3CFC" w14:paraId="1AE62E38" w14:textId="77777777" w:rsidTr="00F00E38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93AA9" w14:textId="77777777" w:rsidR="00EB3CFC" w:rsidRDefault="00EB3CF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C6632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96F4B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1.5 (0.9, 2.4)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75FF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AB19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6DAD7" w14:textId="77777777" w:rsidR="00EB3CFC" w:rsidRDefault="00EB3CF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1.2)</w:t>
            </w:r>
          </w:p>
        </w:tc>
      </w:tr>
    </w:tbl>
    <w:p w14:paraId="6AC17E1E" w14:textId="77777777" w:rsidR="004A032C" w:rsidRDefault="004A032C">
      <w:pPr>
        <w:rPr>
          <w:rFonts w:ascii="Times New Roman" w:hAnsi="Times New Roman" w:cs="Times New Roman"/>
          <w:sz w:val="24"/>
        </w:rPr>
        <w:sectPr w:rsidR="004A032C" w:rsidSect="00A474B9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3600"/>
        <w:gridCol w:w="1560"/>
        <w:gridCol w:w="1560"/>
        <w:gridCol w:w="1560"/>
        <w:gridCol w:w="1560"/>
      </w:tblGrid>
      <w:tr w:rsidR="004A032C" w14:paraId="0FBFC893" w14:textId="77777777" w:rsidTr="00F00E38">
        <w:trPr>
          <w:trHeight w:val="280"/>
          <w:jc w:val="center"/>
        </w:trPr>
        <w:tc>
          <w:tcPr>
            <w:tcW w:w="9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F4F2" w14:textId="4646A8EB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 xml:space="preserve">Supplementary </w:t>
            </w:r>
            <w:r w:rsidRPr="002D65DD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Table </w:t>
            </w:r>
            <w:r w:rsidR="00143597">
              <w:rPr>
                <w:rFonts w:ascii="TimesNewRomanPSMT" w:hAnsi="TimesNewRomanPSMT"/>
                <w:color w:val="000000"/>
                <w:sz w:val="22"/>
                <w:szCs w:val="22"/>
              </w:rPr>
              <w:t>3</w:t>
            </w:r>
            <w:r w:rsidRPr="002D65DD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Association between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socio</w:t>
            </w:r>
            <w:r w:rsidRPr="002D65DD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demographic characteristics, knowledge, and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primary choice when there is</w:t>
            </w:r>
            <w:r w:rsidRPr="003E1E5C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discomfort symptoms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.</w:t>
            </w:r>
          </w:p>
        </w:tc>
      </w:tr>
      <w:tr w:rsidR="004A032C" w14:paraId="389F1226" w14:textId="77777777" w:rsidTr="00F00E38">
        <w:trPr>
          <w:trHeight w:val="1035"/>
          <w:jc w:val="center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E6F04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Socio and demographic characteristics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5CE75" w14:textId="77777777" w:rsidR="004A032C" w:rsidRDefault="004A032C" w:rsidP="00F00E38">
            <w:pPr>
              <w:jc w:val="center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Supplements based on symptoms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E4ED2" w14:textId="77777777" w:rsidR="004A032C" w:rsidRDefault="004A032C" w:rsidP="00F00E38">
            <w:pPr>
              <w:jc w:val="center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Medication based on symptoms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2B2D8" w14:textId="77777777" w:rsidR="004A032C" w:rsidRDefault="004A032C" w:rsidP="00F00E38">
            <w:pPr>
              <w:jc w:val="center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Seeking medical advice online/offline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3D92B" w14:textId="77777777" w:rsidR="004A032C" w:rsidRDefault="004A032C" w:rsidP="00F00E38">
            <w:pPr>
              <w:jc w:val="center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Ignore</w:t>
            </w:r>
          </w:p>
        </w:tc>
      </w:tr>
      <w:tr w:rsidR="004A032C" w14:paraId="0E8FB645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193D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Birth Date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2669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372E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998E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BF1E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32C" w14:paraId="6CAC226D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3CC6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1960s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4B40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AF7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3511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7AC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4A032C" w14:paraId="41C37F1E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AE87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1970s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3F7F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(0.5, 1.4)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A56F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1.4 (0.8, 2.3)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52EF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(0.7, 1.7)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A332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0.6 (0.3, 1.2)</w:t>
            </w:r>
          </w:p>
        </w:tc>
      </w:tr>
      <w:tr w:rsidR="004A032C" w14:paraId="2672AEC0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8675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1980s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E0D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1.6 (1, 2.5)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63A3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1B49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(0.4, 1.1)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ACC3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(0.5, 1.6)</w:t>
            </w:r>
          </w:p>
        </w:tc>
      </w:tr>
      <w:tr w:rsidR="004A032C" w14:paraId="10079959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C389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1990s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12B2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(0.7, 1.7)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0BC8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(0.7, 1.8)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DEAF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B00C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1.6)</w:t>
            </w:r>
          </w:p>
        </w:tc>
      </w:tr>
      <w:tr w:rsidR="004A032C" w14:paraId="4480A9B7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AEC5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2000s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8154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2B1D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1.5 (1, 2.4)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C8D6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704B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1.4)</w:t>
            </w:r>
          </w:p>
        </w:tc>
      </w:tr>
      <w:tr w:rsidR="004A032C" w14:paraId="4F725920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B25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Education Background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6E4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7BFB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1743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3F54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32C" w14:paraId="2FD4886F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F1C5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High school or below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07E8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1424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8026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E7D4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4A032C" w14:paraId="07D32BB4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CAB1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Associate degree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9CE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1106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FB7A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7188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(0.7, 2)</w:t>
            </w:r>
          </w:p>
        </w:tc>
      </w:tr>
      <w:tr w:rsidR="004A032C" w14:paraId="1747B571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3BD5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Bachelor's degree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30F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7F94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1B9F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67D9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(0.8, 2)</w:t>
            </w:r>
          </w:p>
        </w:tc>
      </w:tr>
      <w:tr w:rsidR="004A032C" w14:paraId="4C2AD057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8013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Master's degree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3272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(0.6, 1.8)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F53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027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(0.6, 1.7)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6881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(0.5, 2.1)</w:t>
            </w:r>
          </w:p>
        </w:tc>
      </w:tr>
      <w:tr w:rsidR="004A032C" w14:paraId="767B10BD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6B48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Occupation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5C2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454D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66B9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B98D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32C" w14:paraId="71E2CD06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1D8A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Non-medical related professions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3323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B728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53AC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B4AC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4A032C" w14:paraId="4FCEF25C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5545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Medical marketing related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F5BB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F394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5D24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08E4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1.5 (1.1, 2.1)</w:t>
            </w:r>
          </w:p>
        </w:tc>
      </w:tr>
      <w:tr w:rsidR="004A032C" w14:paraId="5A5320D5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A3F7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Medical research/teaching related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0DD3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(0.6, 1.2)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425A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4358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8033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1.7 (1.2, 2.6)</w:t>
            </w:r>
          </w:p>
        </w:tc>
      </w:tr>
      <w:tr w:rsidR="004A032C" w14:paraId="6D1FC974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7268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Yearly income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D041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2A99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1961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8A5C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32C" w14:paraId="011AC362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65C4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&lt;100k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0F82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B915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1FB6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751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4A032C" w14:paraId="016D9D20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39C6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100-200k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6375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(0.9, 1.7)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4E8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(0.5, 0.9)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6943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(0.9, 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1AB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1.5)</w:t>
            </w:r>
          </w:p>
        </w:tc>
      </w:tr>
      <w:tr w:rsidR="004A032C" w14:paraId="02161F36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8267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&gt;200-300k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A8F3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(0.8, 1.8)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3710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(0.4, 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30E9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(0.8, 1.7)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3B28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1.7)</w:t>
            </w:r>
          </w:p>
        </w:tc>
      </w:tr>
      <w:tr w:rsidR="004A032C" w14:paraId="036A0C10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1E81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&gt;300-400k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0413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02C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(0.6, 1.6)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56C5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B288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(0.5, 1.7)</w:t>
            </w:r>
          </w:p>
        </w:tc>
      </w:tr>
      <w:tr w:rsidR="004A032C" w14:paraId="2D8BAE51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70A5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&gt;400-500k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3193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A0C2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1.3 (0.8, 2.1)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E97A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AD3D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(0.7, 2.2)</w:t>
            </w:r>
          </w:p>
        </w:tc>
      </w:tr>
      <w:tr w:rsidR="004A032C" w14:paraId="5F277360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12E5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&gt;500k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C13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(0.9, 1.6)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5080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(0.5, 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0455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(0.6, 1.1)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15CF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1.6 (1.2, 2.3)</w:t>
            </w:r>
          </w:p>
        </w:tc>
      </w:tr>
      <w:tr w:rsidR="004A032C" w14:paraId="4B35CF1E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072A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Family members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8F35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9987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AF80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AB13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32C" w14:paraId="4A5E9E65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9C38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06E1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CD3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8AE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842D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4A032C" w14:paraId="3B64A448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5FD6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2~3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51BC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6D9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20F5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(0.8, 1.4)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2E71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1.2 (0.8, 1.9)</w:t>
            </w:r>
          </w:p>
        </w:tc>
      </w:tr>
      <w:tr w:rsidR="004A032C" w14:paraId="25A33996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21F8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4~5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E955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(0.6, 1.2)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2B3C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6FF8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4865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1.5 (0.9, 2.4)</w:t>
            </w:r>
          </w:p>
        </w:tc>
      </w:tr>
      <w:tr w:rsidR="004A032C" w14:paraId="1950015E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02BE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≥5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DEE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3B3D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(0.7, 1.7)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576B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8FEB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1.4 (0.8, 2.4)</w:t>
            </w:r>
          </w:p>
        </w:tc>
      </w:tr>
      <w:tr w:rsidR="004A032C" w14:paraId="1B08CBA7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2234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016E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98F3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80C3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948D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32C" w14:paraId="33D8CAE8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84C2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Exercise Habit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DE11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18FB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10C0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7F19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32C" w14:paraId="2E7F412F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048B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0F4F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EFC4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F02B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83C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4A032C" w14:paraId="155AB28E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462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Occasionally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9B69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(0.6, 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F5F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1.3 (1, 1.7)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EBDD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(0.8, 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47EA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1.4)</w:t>
            </w:r>
          </w:p>
        </w:tc>
      </w:tr>
      <w:tr w:rsidR="004A032C" w14:paraId="339B13A4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9D31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5611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87EB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1.4 (1, 1.8)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0F9F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2B05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(0.7, 1.3)</w:t>
            </w:r>
          </w:p>
        </w:tc>
      </w:tr>
      <w:tr w:rsidR="004A032C" w14:paraId="5C588F97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569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Supplement knowledge level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C64C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0EE6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7DB9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F8D4" w14:textId="77777777" w:rsidR="004A032C" w:rsidRDefault="004A032C" w:rsidP="00F00E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32C" w14:paraId="5A5C82D8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84FF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0F1D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BBA1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DF22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1EC7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(Ref.)</w:t>
            </w:r>
          </w:p>
        </w:tc>
      </w:tr>
      <w:tr w:rsidR="004A032C" w14:paraId="24B9CE0F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8E68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01DF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1.1 (0.8, 1.4)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BCE6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(0.5, 0.9)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AB2E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1.4 (1.1, 1.8)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E591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0.9 (0.6, 1.3)</w:t>
            </w:r>
          </w:p>
        </w:tc>
      </w:tr>
      <w:tr w:rsidR="004A032C" w14:paraId="4F4423BE" w14:textId="77777777" w:rsidTr="00F00E38">
        <w:trPr>
          <w:trHeight w:val="280"/>
          <w:jc w:val="center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2DBE3" w14:textId="77777777" w:rsidR="004A032C" w:rsidRDefault="004A032C" w:rsidP="00F00E38">
            <w:pPr>
              <w:ind w:firstLineChars="100" w:firstLine="220"/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3D0C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0.7 (0.5, 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4EE4C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 (0.7, 1.3)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69388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1.6 (1.2, 2.2)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8B8B" w14:textId="77777777" w:rsidR="004A032C" w:rsidRDefault="004A032C" w:rsidP="00F00E38">
            <w:pPr>
              <w:rPr>
                <w:rFonts w:ascii="TimesNewRomanPSMT" w:hAnsi="TimesNewRomanPSMT" w:hint="eastAsia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0.8 (0.5, 1.1)</w:t>
            </w:r>
          </w:p>
        </w:tc>
      </w:tr>
    </w:tbl>
    <w:p w14:paraId="0B87D218" w14:textId="77777777" w:rsidR="004A44F5" w:rsidRPr="004A44F5" w:rsidRDefault="004A44F5">
      <w:pPr>
        <w:rPr>
          <w:rFonts w:ascii="Times New Roman" w:hAnsi="Times New Roman" w:cs="Times New Roman"/>
          <w:sz w:val="24"/>
        </w:rPr>
      </w:pPr>
    </w:p>
    <w:sectPr w:rsidR="004A44F5" w:rsidRPr="004A44F5" w:rsidSect="00A474B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1F"/>
    <w:rsid w:val="000017ED"/>
    <w:rsid w:val="00016BC8"/>
    <w:rsid w:val="00027329"/>
    <w:rsid w:val="000417BC"/>
    <w:rsid w:val="000545B6"/>
    <w:rsid w:val="0006284D"/>
    <w:rsid w:val="0007161F"/>
    <w:rsid w:val="00072344"/>
    <w:rsid w:val="00082A68"/>
    <w:rsid w:val="00085EB7"/>
    <w:rsid w:val="00095396"/>
    <w:rsid w:val="000A5E02"/>
    <w:rsid w:val="000F1918"/>
    <w:rsid w:val="000F30CD"/>
    <w:rsid w:val="00103787"/>
    <w:rsid w:val="0011686C"/>
    <w:rsid w:val="00120D3A"/>
    <w:rsid w:val="00127D57"/>
    <w:rsid w:val="00142F35"/>
    <w:rsid w:val="00143597"/>
    <w:rsid w:val="001550B8"/>
    <w:rsid w:val="00155497"/>
    <w:rsid w:val="00155D74"/>
    <w:rsid w:val="00157110"/>
    <w:rsid w:val="00165AD1"/>
    <w:rsid w:val="00167248"/>
    <w:rsid w:val="00175162"/>
    <w:rsid w:val="00182ABA"/>
    <w:rsid w:val="00184610"/>
    <w:rsid w:val="0018772B"/>
    <w:rsid w:val="00187C51"/>
    <w:rsid w:val="001C4D43"/>
    <w:rsid w:val="001F44F2"/>
    <w:rsid w:val="002073B4"/>
    <w:rsid w:val="00234D2A"/>
    <w:rsid w:val="00240E6A"/>
    <w:rsid w:val="002562F7"/>
    <w:rsid w:val="00273EA2"/>
    <w:rsid w:val="002775E5"/>
    <w:rsid w:val="00281FDF"/>
    <w:rsid w:val="00284DA2"/>
    <w:rsid w:val="002858BE"/>
    <w:rsid w:val="002A37E4"/>
    <w:rsid w:val="002B374D"/>
    <w:rsid w:val="002B46E5"/>
    <w:rsid w:val="002D57A8"/>
    <w:rsid w:val="002E651B"/>
    <w:rsid w:val="0032020E"/>
    <w:rsid w:val="00326889"/>
    <w:rsid w:val="003357A4"/>
    <w:rsid w:val="00347BC2"/>
    <w:rsid w:val="003500AE"/>
    <w:rsid w:val="003500FC"/>
    <w:rsid w:val="00354123"/>
    <w:rsid w:val="0036013D"/>
    <w:rsid w:val="00360C44"/>
    <w:rsid w:val="003A20AA"/>
    <w:rsid w:val="003A295C"/>
    <w:rsid w:val="003A3AE5"/>
    <w:rsid w:val="003C53CD"/>
    <w:rsid w:val="003C7CA3"/>
    <w:rsid w:val="003D40EF"/>
    <w:rsid w:val="003D4435"/>
    <w:rsid w:val="003F0F94"/>
    <w:rsid w:val="003F50AF"/>
    <w:rsid w:val="00413439"/>
    <w:rsid w:val="0041573E"/>
    <w:rsid w:val="0042064A"/>
    <w:rsid w:val="00423516"/>
    <w:rsid w:val="0043126A"/>
    <w:rsid w:val="004349B6"/>
    <w:rsid w:val="00441965"/>
    <w:rsid w:val="00441B2B"/>
    <w:rsid w:val="00445EC9"/>
    <w:rsid w:val="004503AA"/>
    <w:rsid w:val="00453325"/>
    <w:rsid w:val="00463526"/>
    <w:rsid w:val="004677F7"/>
    <w:rsid w:val="004826C9"/>
    <w:rsid w:val="004A032C"/>
    <w:rsid w:val="004A44F5"/>
    <w:rsid w:val="004E6B47"/>
    <w:rsid w:val="004F4418"/>
    <w:rsid w:val="00506FF2"/>
    <w:rsid w:val="00511BF1"/>
    <w:rsid w:val="00511F5A"/>
    <w:rsid w:val="00555081"/>
    <w:rsid w:val="005554C5"/>
    <w:rsid w:val="00560A7C"/>
    <w:rsid w:val="00576EEF"/>
    <w:rsid w:val="00583B55"/>
    <w:rsid w:val="00586F2B"/>
    <w:rsid w:val="00597586"/>
    <w:rsid w:val="005A2BAE"/>
    <w:rsid w:val="005A7007"/>
    <w:rsid w:val="005B512D"/>
    <w:rsid w:val="005F15A6"/>
    <w:rsid w:val="00601F3C"/>
    <w:rsid w:val="00613FC6"/>
    <w:rsid w:val="00631696"/>
    <w:rsid w:val="0063678C"/>
    <w:rsid w:val="00636C72"/>
    <w:rsid w:val="006472AC"/>
    <w:rsid w:val="0065206B"/>
    <w:rsid w:val="00654295"/>
    <w:rsid w:val="00685193"/>
    <w:rsid w:val="00687EBA"/>
    <w:rsid w:val="006905A6"/>
    <w:rsid w:val="0069291F"/>
    <w:rsid w:val="006A29D4"/>
    <w:rsid w:val="006A571F"/>
    <w:rsid w:val="006B29D0"/>
    <w:rsid w:val="006C0BF7"/>
    <w:rsid w:val="006C42A0"/>
    <w:rsid w:val="006D30E1"/>
    <w:rsid w:val="006E0062"/>
    <w:rsid w:val="006E230D"/>
    <w:rsid w:val="006E33F2"/>
    <w:rsid w:val="0071246A"/>
    <w:rsid w:val="00712700"/>
    <w:rsid w:val="00717B5E"/>
    <w:rsid w:val="007466B5"/>
    <w:rsid w:val="00750AC1"/>
    <w:rsid w:val="00770451"/>
    <w:rsid w:val="007906B6"/>
    <w:rsid w:val="007B4989"/>
    <w:rsid w:val="007C6E58"/>
    <w:rsid w:val="007D41FC"/>
    <w:rsid w:val="007D5D83"/>
    <w:rsid w:val="007E1830"/>
    <w:rsid w:val="007E2751"/>
    <w:rsid w:val="007E53C8"/>
    <w:rsid w:val="007E74D9"/>
    <w:rsid w:val="007F670E"/>
    <w:rsid w:val="00812CE5"/>
    <w:rsid w:val="00815E05"/>
    <w:rsid w:val="008312C8"/>
    <w:rsid w:val="008365C2"/>
    <w:rsid w:val="0083761D"/>
    <w:rsid w:val="00845873"/>
    <w:rsid w:val="00845D26"/>
    <w:rsid w:val="0085604D"/>
    <w:rsid w:val="00857D67"/>
    <w:rsid w:val="00861E86"/>
    <w:rsid w:val="00861E96"/>
    <w:rsid w:val="0086512F"/>
    <w:rsid w:val="008678F3"/>
    <w:rsid w:val="00867E71"/>
    <w:rsid w:val="00870623"/>
    <w:rsid w:val="008728C0"/>
    <w:rsid w:val="0089472A"/>
    <w:rsid w:val="008B1D21"/>
    <w:rsid w:val="008C2094"/>
    <w:rsid w:val="008C500D"/>
    <w:rsid w:val="008E18E9"/>
    <w:rsid w:val="008E5690"/>
    <w:rsid w:val="008E77F3"/>
    <w:rsid w:val="008F661F"/>
    <w:rsid w:val="008F7913"/>
    <w:rsid w:val="009003D0"/>
    <w:rsid w:val="00900679"/>
    <w:rsid w:val="009118DD"/>
    <w:rsid w:val="00915AEB"/>
    <w:rsid w:val="0092213C"/>
    <w:rsid w:val="0092440E"/>
    <w:rsid w:val="009437D4"/>
    <w:rsid w:val="00947C57"/>
    <w:rsid w:val="00947D42"/>
    <w:rsid w:val="009518D0"/>
    <w:rsid w:val="009608A5"/>
    <w:rsid w:val="009628A6"/>
    <w:rsid w:val="00963F7E"/>
    <w:rsid w:val="009700EE"/>
    <w:rsid w:val="0097061C"/>
    <w:rsid w:val="00972185"/>
    <w:rsid w:val="009B352D"/>
    <w:rsid w:val="009B4189"/>
    <w:rsid w:val="009B6187"/>
    <w:rsid w:val="009C79E5"/>
    <w:rsid w:val="009E067D"/>
    <w:rsid w:val="009E0781"/>
    <w:rsid w:val="009F6E5E"/>
    <w:rsid w:val="00A0113C"/>
    <w:rsid w:val="00A021FE"/>
    <w:rsid w:val="00A100BD"/>
    <w:rsid w:val="00A207E6"/>
    <w:rsid w:val="00A22FD7"/>
    <w:rsid w:val="00A25EA5"/>
    <w:rsid w:val="00A334C7"/>
    <w:rsid w:val="00A37933"/>
    <w:rsid w:val="00A474B9"/>
    <w:rsid w:val="00A66B76"/>
    <w:rsid w:val="00A743AC"/>
    <w:rsid w:val="00A9604F"/>
    <w:rsid w:val="00AB5C73"/>
    <w:rsid w:val="00AC588B"/>
    <w:rsid w:val="00AD04A0"/>
    <w:rsid w:val="00AD1DFE"/>
    <w:rsid w:val="00AD1F39"/>
    <w:rsid w:val="00AD4882"/>
    <w:rsid w:val="00AE3688"/>
    <w:rsid w:val="00AF53BE"/>
    <w:rsid w:val="00AF5C1E"/>
    <w:rsid w:val="00AF7C3E"/>
    <w:rsid w:val="00B02785"/>
    <w:rsid w:val="00B06E13"/>
    <w:rsid w:val="00B140B5"/>
    <w:rsid w:val="00B26360"/>
    <w:rsid w:val="00B26869"/>
    <w:rsid w:val="00B322D9"/>
    <w:rsid w:val="00B71008"/>
    <w:rsid w:val="00B746BD"/>
    <w:rsid w:val="00B8032B"/>
    <w:rsid w:val="00B80EF6"/>
    <w:rsid w:val="00B87E81"/>
    <w:rsid w:val="00BA43B1"/>
    <w:rsid w:val="00BA56B2"/>
    <w:rsid w:val="00BC08C8"/>
    <w:rsid w:val="00BD09D6"/>
    <w:rsid w:val="00BD141B"/>
    <w:rsid w:val="00BD6B75"/>
    <w:rsid w:val="00BE59B4"/>
    <w:rsid w:val="00BF2A3C"/>
    <w:rsid w:val="00BF3FC4"/>
    <w:rsid w:val="00BF4FD3"/>
    <w:rsid w:val="00BF7367"/>
    <w:rsid w:val="00BF7835"/>
    <w:rsid w:val="00C05B41"/>
    <w:rsid w:val="00C17C95"/>
    <w:rsid w:val="00C22DEC"/>
    <w:rsid w:val="00C34F29"/>
    <w:rsid w:val="00C43ED4"/>
    <w:rsid w:val="00C45A4C"/>
    <w:rsid w:val="00C5788A"/>
    <w:rsid w:val="00C8100F"/>
    <w:rsid w:val="00C8205B"/>
    <w:rsid w:val="00C93F33"/>
    <w:rsid w:val="00CA397F"/>
    <w:rsid w:val="00CB070B"/>
    <w:rsid w:val="00CC12D6"/>
    <w:rsid w:val="00CD2D89"/>
    <w:rsid w:val="00CD7B3D"/>
    <w:rsid w:val="00CE3ADD"/>
    <w:rsid w:val="00D002F0"/>
    <w:rsid w:val="00D007C4"/>
    <w:rsid w:val="00D00C89"/>
    <w:rsid w:val="00D0475A"/>
    <w:rsid w:val="00D231A0"/>
    <w:rsid w:val="00D247B5"/>
    <w:rsid w:val="00D35231"/>
    <w:rsid w:val="00D35BA7"/>
    <w:rsid w:val="00D5435B"/>
    <w:rsid w:val="00D63DD4"/>
    <w:rsid w:val="00D7217A"/>
    <w:rsid w:val="00D97BBB"/>
    <w:rsid w:val="00DA0553"/>
    <w:rsid w:val="00DB4184"/>
    <w:rsid w:val="00DD6034"/>
    <w:rsid w:val="00DE07F1"/>
    <w:rsid w:val="00DE78FC"/>
    <w:rsid w:val="00E01552"/>
    <w:rsid w:val="00E05DDC"/>
    <w:rsid w:val="00E10F86"/>
    <w:rsid w:val="00E13902"/>
    <w:rsid w:val="00E24ED5"/>
    <w:rsid w:val="00E363F7"/>
    <w:rsid w:val="00E42CE9"/>
    <w:rsid w:val="00E43900"/>
    <w:rsid w:val="00E56D5D"/>
    <w:rsid w:val="00E67A8B"/>
    <w:rsid w:val="00E74A60"/>
    <w:rsid w:val="00E82080"/>
    <w:rsid w:val="00E86310"/>
    <w:rsid w:val="00EA464B"/>
    <w:rsid w:val="00EA72A4"/>
    <w:rsid w:val="00EB167C"/>
    <w:rsid w:val="00EB3CFC"/>
    <w:rsid w:val="00EC65B1"/>
    <w:rsid w:val="00ED1AF9"/>
    <w:rsid w:val="00ED775C"/>
    <w:rsid w:val="00EE34B6"/>
    <w:rsid w:val="00EE464E"/>
    <w:rsid w:val="00EE4B99"/>
    <w:rsid w:val="00EE6964"/>
    <w:rsid w:val="00EF6E38"/>
    <w:rsid w:val="00F005A0"/>
    <w:rsid w:val="00F11333"/>
    <w:rsid w:val="00F13B14"/>
    <w:rsid w:val="00F60143"/>
    <w:rsid w:val="00F66416"/>
    <w:rsid w:val="00F7432A"/>
    <w:rsid w:val="00F823BA"/>
    <w:rsid w:val="00FD1525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72D64"/>
  <w15:chartTrackingRefBased/>
  <w15:docId w15:val="{E0162D83-FC6D-D64C-A3D5-75FB298F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2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91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91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91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9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91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91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rsid w:val="00631696"/>
    <w:pPr>
      <w:spacing w:line="360" w:lineRule="auto"/>
    </w:pPr>
    <w:rPr>
      <w:rFonts w:ascii="Times New Roman" w:eastAsia="宋体" w:hAnsi="Times New Roman" w:cs="Times New Roman"/>
      <w:b/>
      <w:color w:val="000000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6929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9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91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9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9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9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291F"/>
    <w:rPr>
      <w:b/>
      <w:bCs/>
      <w:smallCaps/>
      <w:color w:val="0F4761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EB3CFC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B3CFC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af0">
    <w:name w:val="批注文字 字符"/>
    <w:basedOn w:val="a0"/>
    <w:link w:val="af"/>
    <w:uiPriority w:val="99"/>
    <w:semiHidden/>
    <w:rsid w:val="00EB3CFC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Xijie Wang</dc:creator>
  <cp:keywords/>
  <dc:description/>
  <cp:lastModifiedBy>Xijie Wang</cp:lastModifiedBy>
  <cp:revision>25</cp:revision>
  <dcterms:created xsi:type="dcterms:W3CDTF">2024-06-25T10:00:00Z</dcterms:created>
  <dcterms:modified xsi:type="dcterms:W3CDTF">2024-07-16T04:32:00Z</dcterms:modified>
</cp:coreProperties>
</file>