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1E54AB" w14:textId="77777777" w:rsidR="00654E8F" w:rsidRPr="001549D3" w:rsidRDefault="00654E8F" w:rsidP="0001436A">
      <w:pPr>
        <w:pStyle w:val="SupplementaryMaterial"/>
        <w:rPr>
          <w:b w:val="0"/>
        </w:rPr>
      </w:pPr>
      <w:r w:rsidRPr="001549D3">
        <w:t>Supplementary Material</w:t>
      </w:r>
    </w:p>
    <w:p w14:paraId="13430AAC" w14:textId="77777777" w:rsidR="001425BB" w:rsidRDefault="001425BB" w:rsidP="00031C56">
      <w:pPr>
        <w:pStyle w:val="AuthorList"/>
        <w:jc w:val="both"/>
        <w:rPr>
          <w:sz w:val="32"/>
          <w:szCs w:val="32"/>
        </w:rPr>
      </w:pPr>
      <w:r w:rsidRPr="00C15303">
        <w:rPr>
          <w:sz w:val="32"/>
          <w:szCs w:val="32"/>
        </w:rPr>
        <w:t>2,2’-Bipyridine Derivatives in Confronting MRSA Biofilm Formation and Persistence</w:t>
      </w:r>
    </w:p>
    <w:p w14:paraId="0DFD3477" w14:textId="33FB9AD7" w:rsidR="001425BB" w:rsidRDefault="001425BB" w:rsidP="00031C56">
      <w:pPr>
        <w:pStyle w:val="AuthorList"/>
        <w:jc w:val="both"/>
      </w:pPr>
      <w:r>
        <w:t>Priyanka</w:t>
      </w:r>
      <w:r>
        <w:rPr>
          <w:vertAlign w:val="superscript"/>
        </w:rPr>
        <w:t>1,2</w:t>
      </w:r>
      <w:r>
        <w:t>, Mohini Sharma</w:t>
      </w:r>
      <w:r>
        <w:rPr>
          <w:vertAlign w:val="superscript"/>
        </w:rPr>
        <w:t>1</w:t>
      </w:r>
      <w:r>
        <w:t>, Bhavna Vaid</w:t>
      </w:r>
      <w:r>
        <w:rPr>
          <w:vertAlign w:val="superscript"/>
        </w:rPr>
        <w:t>1,3</w:t>
      </w:r>
      <w:r>
        <w:t>, Ram Bharti</w:t>
      </w:r>
      <w:r>
        <w:rPr>
          <w:vertAlign w:val="superscript"/>
        </w:rPr>
        <w:t>1,2</w:t>
      </w:r>
      <w:r>
        <w:t>, Sachin Raut</w:t>
      </w:r>
      <w:r>
        <w:rPr>
          <w:vertAlign w:val="superscript"/>
        </w:rPr>
        <w:t>1,2</w:t>
      </w:r>
      <w:r>
        <w:t>, R. S. Jolly</w:t>
      </w:r>
      <w:r w:rsidR="00EA375B">
        <w:rPr>
          <w:vertAlign w:val="superscript"/>
        </w:rPr>
        <w:t>4</w:t>
      </w:r>
      <w:r>
        <w:t xml:space="preserve"> &amp; </w:t>
      </w:r>
      <w:proofErr w:type="spellStart"/>
      <w:r>
        <w:t>Neeraj</w:t>
      </w:r>
      <w:proofErr w:type="spellEnd"/>
      <w:r>
        <w:t xml:space="preserve"> Khatri</w:t>
      </w:r>
      <w:r>
        <w:rPr>
          <w:vertAlign w:val="superscript"/>
        </w:rPr>
        <w:t>1,2</w:t>
      </w:r>
      <w:r>
        <w:t>*</w:t>
      </w:r>
    </w:p>
    <w:p w14:paraId="39434607" w14:textId="77777777" w:rsidR="00EA375B" w:rsidRPr="00CE0ADD" w:rsidRDefault="00EA375B" w:rsidP="00EA375B">
      <w:pPr>
        <w:jc w:val="both"/>
        <w:rPr>
          <w:szCs w:val="24"/>
        </w:rPr>
      </w:pPr>
      <w:r w:rsidRPr="00CE0ADD">
        <w:rPr>
          <w:szCs w:val="24"/>
          <w:vertAlign w:val="superscript"/>
        </w:rPr>
        <w:t>1</w:t>
      </w:r>
      <w:r w:rsidRPr="00CE0ADD">
        <w:rPr>
          <w:szCs w:val="24"/>
        </w:rPr>
        <w:t>IMTECH Centre for Animal Resources &amp; Experimentation (</w:t>
      </w:r>
      <w:proofErr w:type="spellStart"/>
      <w:r w:rsidRPr="00CE0ADD">
        <w:rPr>
          <w:szCs w:val="24"/>
        </w:rPr>
        <w:t>iCARE</w:t>
      </w:r>
      <w:proofErr w:type="spellEnd"/>
      <w:r w:rsidRPr="00CE0ADD">
        <w:rPr>
          <w:szCs w:val="24"/>
        </w:rPr>
        <w:t>), C</w:t>
      </w:r>
      <w:r>
        <w:rPr>
          <w:szCs w:val="24"/>
        </w:rPr>
        <w:t xml:space="preserve">ouncil of </w:t>
      </w:r>
      <w:r w:rsidRPr="00CE0ADD">
        <w:rPr>
          <w:szCs w:val="24"/>
        </w:rPr>
        <w:t>S</w:t>
      </w:r>
      <w:r>
        <w:rPr>
          <w:szCs w:val="24"/>
        </w:rPr>
        <w:t xml:space="preserve">cientific and </w:t>
      </w:r>
      <w:r w:rsidRPr="00CE0ADD">
        <w:rPr>
          <w:szCs w:val="24"/>
        </w:rPr>
        <w:t>I</w:t>
      </w:r>
      <w:r>
        <w:rPr>
          <w:szCs w:val="24"/>
        </w:rPr>
        <w:t xml:space="preserve">ndustrial </w:t>
      </w:r>
      <w:r w:rsidRPr="00CE0ADD">
        <w:rPr>
          <w:szCs w:val="24"/>
        </w:rPr>
        <w:t>R</w:t>
      </w:r>
      <w:r>
        <w:rPr>
          <w:szCs w:val="24"/>
        </w:rPr>
        <w:t>esearch</w:t>
      </w:r>
      <w:r w:rsidRPr="00CE0ADD">
        <w:rPr>
          <w:szCs w:val="24"/>
        </w:rPr>
        <w:t xml:space="preserve">-Institute of Microbial Technology, Sector 39-A, Chandigarh-160036, India </w:t>
      </w:r>
    </w:p>
    <w:p w14:paraId="64E25A00" w14:textId="77777777" w:rsidR="00EA375B" w:rsidRPr="00CE0ADD" w:rsidRDefault="00EA375B" w:rsidP="00EA375B">
      <w:pPr>
        <w:jc w:val="both"/>
        <w:rPr>
          <w:szCs w:val="24"/>
        </w:rPr>
      </w:pPr>
      <w:r w:rsidRPr="00CE0ADD">
        <w:rPr>
          <w:szCs w:val="24"/>
          <w:vertAlign w:val="superscript"/>
        </w:rPr>
        <w:t>2</w:t>
      </w:r>
      <w:r w:rsidRPr="00CE0ADD">
        <w:rPr>
          <w:szCs w:val="24"/>
        </w:rPr>
        <w:t xml:space="preserve">Academy of Scientific and Innovative Research, Ghaziabad-201002, India </w:t>
      </w:r>
    </w:p>
    <w:p w14:paraId="5AA39B93" w14:textId="24BB221C" w:rsidR="00EA375B" w:rsidRPr="00CE0ADD" w:rsidRDefault="00EA375B" w:rsidP="00EA375B">
      <w:pPr>
        <w:jc w:val="both"/>
        <w:rPr>
          <w:szCs w:val="24"/>
        </w:rPr>
      </w:pPr>
      <w:r w:rsidRPr="00CE0ADD">
        <w:rPr>
          <w:szCs w:val="24"/>
          <w:vertAlign w:val="superscript"/>
        </w:rPr>
        <w:t>3</w:t>
      </w:r>
      <w:r>
        <w:rPr>
          <w:szCs w:val="24"/>
        </w:rPr>
        <w:t xml:space="preserve">PG </w:t>
      </w:r>
      <w:r w:rsidRPr="00CE0ADD">
        <w:rPr>
          <w:szCs w:val="24"/>
        </w:rPr>
        <w:t xml:space="preserve">Department of Chemistry, Sri </w:t>
      </w:r>
      <w:r>
        <w:rPr>
          <w:szCs w:val="24"/>
        </w:rPr>
        <w:t xml:space="preserve">Guru </w:t>
      </w:r>
      <w:proofErr w:type="spellStart"/>
      <w:r>
        <w:rPr>
          <w:szCs w:val="24"/>
        </w:rPr>
        <w:t>Tegh</w:t>
      </w:r>
      <w:proofErr w:type="spellEnd"/>
      <w:r>
        <w:rPr>
          <w:szCs w:val="24"/>
        </w:rPr>
        <w:t xml:space="preserve"> Bahadur </w:t>
      </w:r>
      <w:proofErr w:type="spellStart"/>
      <w:r w:rsidRPr="00CE0ADD">
        <w:rPr>
          <w:szCs w:val="24"/>
        </w:rPr>
        <w:t>Khalsa</w:t>
      </w:r>
      <w:proofErr w:type="spellEnd"/>
      <w:r w:rsidRPr="00CE0ADD">
        <w:rPr>
          <w:szCs w:val="24"/>
        </w:rPr>
        <w:t xml:space="preserve"> College, Sri </w:t>
      </w:r>
      <w:proofErr w:type="spellStart"/>
      <w:r w:rsidRPr="00CE0ADD">
        <w:rPr>
          <w:szCs w:val="24"/>
        </w:rPr>
        <w:t>Anandpur</w:t>
      </w:r>
      <w:proofErr w:type="spellEnd"/>
      <w:r w:rsidRPr="00CE0ADD">
        <w:rPr>
          <w:szCs w:val="24"/>
        </w:rPr>
        <w:t xml:space="preserve"> Sahib, Punjab, India </w:t>
      </w:r>
    </w:p>
    <w:p w14:paraId="51942D9E" w14:textId="0DC270B3" w:rsidR="00EA375B" w:rsidRPr="00CE0ADD" w:rsidRDefault="00EA375B" w:rsidP="00EA375B">
      <w:pPr>
        <w:jc w:val="both"/>
        <w:rPr>
          <w:szCs w:val="24"/>
        </w:rPr>
      </w:pPr>
      <w:r w:rsidRPr="00733FE6">
        <w:rPr>
          <w:szCs w:val="24"/>
          <w:vertAlign w:val="superscript"/>
        </w:rPr>
        <w:t>4</w:t>
      </w:r>
      <w:r w:rsidRPr="00CE0ADD">
        <w:rPr>
          <w:szCs w:val="24"/>
        </w:rPr>
        <w:t>C</w:t>
      </w:r>
      <w:r>
        <w:rPr>
          <w:szCs w:val="24"/>
        </w:rPr>
        <w:t xml:space="preserve">ouncil of </w:t>
      </w:r>
      <w:r w:rsidRPr="00CE0ADD">
        <w:rPr>
          <w:szCs w:val="24"/>
        </w:rPr>
        <w:t>S</w:t>
      </w:r>
      <w:r>
        <w:rPr>
          <w:szCs w:val="24"/>
        </w:rPr>
        <w:t xml:space="preserve">cientific and </w:t>
      </w:r>
      <w:r w:rsidRPr="00CE0ADD">
        <w:rPr>
          <w:szCs w:val="24"/>
        </w:rPr>
        <w:t>I</w:t>
      </w:r>
      <w:r>
        <w:rPr>
          <w:szCs w:val="24"/>
        </w:rPr>
        <w:t xml:space="preserve">ndustrial </w:t>
      </w:r>
      <w:r w:rsidRPr="00CE0ADD">
        <w:rPr>
          <w:szCs w:val="24"/>
        </w:rPr>
        <w:t>R</w:t>
      </w:r>
      <w:r>
        <w:rPr>
          <w:szCs w:val="24"/>
        </w:rPr>
        <w:t>esearch</w:t>
      </w:r>
      <w:r w:rsidRPr="00CE0ADD">
        <w:rPr>
          <w:szCs w:val="24"/>
        </w:rPr>
        <w:t>-Institute of Microbial Technology, Sector 39-A, Chandigarh-160036, India</w:t>
      </w:r>
    </w:p>
    <w:p w14:paraId="230AF628" w14:textId="77777777" w:rsidR="001425BB" w:rsidRDefault="001425BB" w:rsidP="00031C56">
      <w:pPr>
        <w:pStyle w:val="AuthorList"/>
        <w:jc w:val="both"/>
      </w:pPr>
      <w:r>
        <w:t xml:space="preserve">* Corresponding author- </w:t>
      </w:r>
    </w:p>
    <w:p w14:paraId="769215C6" w14:textId="77777777" w:rsidR="001425BB" w:rsidRPr="00C15303" w:rsidRDefault="001425BB" w:rsidP="00031C56">
      <w:pPr>
        <w:pStyle w:val="AuthorList"/>
        <w:jc w:val="both"/>
        <w:rPr>
          <w:b w:val="0"/>
          <w:bCs/>
        </w:rPr>
      </w:pPr>
      <w:r w:rsidRPr="00C15303">
        <w:rPr>
          <w:b w:val="0"/>
          <w:bCs/>
        </w:rPr>
        <w:t xml:space="preserve">Neeraj Khatri, </w:t>
      </w:r>
    </w:p>
    <w:p w14:paraId="6B007219" w14:textId="234509BE" w:rsidR="001425BB" w:rsidRPr="001425BB" w:rsidRDefault="001425BB" w:rsidP="001425BB">
      <w:pPr>
        <w:pStyle w:val="AuthorList"/>
        <w:jc w:val="both"/>
        <w:rPr>
          <w:b w:val="0"/>
          <w:bCs/>
        </w:rPr>
      </w:pPr>
      <w:r w:rsidRPr="00C15303">
        <w:rPr>
          <w:b w:val="0"/>
          <w:bCs/>
        </w:rPr>
        <w:t xml:space="preserve">Email: neeraj@imtech.res.in </w:t>
      </w:r>
    </w:p>
    <w:p w14:paraId="0B261B20" w14:textId="77777777" w:rsidR="001425BB" w:rsidRPr="00272961" w:rsidRDefault="001425BB" w:rsidP="00031C56">
      <w:pPr>
        <w:rPr>
          <w:szCs w:val="24"/>
        </w:rPr>
      </w:pPr>
    </w:p>
    <w:p w14:paraId="4FEB5FC8" w14:textId="77777777" w:rsidR="001425BB" w:rsidRPr="00272961" w:rsidRDefault="001425BB" w:rsidP="00031C56">
      <w:pPr>
        <w:spacing w:line="360" w:lineRule="auto"/>
        <w:jc w:val="both"/>
        <w:rPr>
          <w:rFonts w:cs="Times New Roman"/>
          <w:szCs w:val="24"/>
        </w:rPr>
      </w:pPr>
      <w:r w:rsidRPr="00272961">
        <w:rPr>
          <w:rFonts w:cs="Times New Roman"/>
          <w:b/>
          <w:bCs/>
          <w:szCs w:val="24"/>
        </w:rPr>
        <w:t xml:space="preserve">Running title: </w:t>
      </w:r>
      <w:r w:rsidRPr="00272961">
        <w:rPr>
          <w:rFonts w:cs="Times New Roman"/>
          <w:szCs w:val="24"/>
        </w:rPr>
        <w:t xml:space="preserve">Anti-biofilm and anti-persister potential of 2,2’-Bipyridine derivatives </w:t>
      </w:r>
    </w:p>
    <w:p w14:paraId="13C66E99" w14:textId="77777777" w:rsidR="001425BB" w:rsidRPr="00FF325B" w:rsidRDefault="001425BB" w:rsidP="00031C56">
      <w:pPr>
        <w:autoSpaceDE w:val="0"/>
        <w:autoSpaceDN w:val="0"/>
        <w:jc w:val="both"/>
        <w:rPr>
          <w:rFonts w:eastAsia="Times New Roman" w:cs="Times New Roman"/>
          <w:b/>
          <w:bCs/>
          <w:szCs w:val="24"/>
        </w:rPr>
      </w:pPr>
    </w:p>
    <w:p w14:paraId="3E8DAF7C" w14:textId="77777777" w:rsidR="001425BB" w:rsidRPr="00FF325B" w:rsidRDefault="001425BB" w:rsidP="00031C56">
      <w:pPr>
        <w:autoSpaceDE w:val="0"/>
        <w:autoSpaceDN w:val="0"/>
        <w:jc w:val="both"/>
        <w:rPr>
          <w:rFonts w:eastAsia="Times New Roman" w:cs="Times New Roman"/>
          <w:b/>
          <w:bCs/>
          <w:szCs w:val="24"/>
        </w:rPr>
      </w:pPr>
    </w:p>
    <w:p w14:paraId="5C9201F6" w14:textId="77777777" w:rsidR="001425BB" w:rsidRPr="00FF325B" w:rsidRDefault="001425BB" w:rsidP="00031C56">
      <w:pPr>
        <w:autoSpaceDE w:val="0"/>
        <w:autoSpaceDN w:val="0"/>
        <w:jc w:val="both"/>
        <w:rPr>
          <w:rFonts w:eastAsia="Times New Roman" w:cs="Times New Roman"/>
          <w:b/>
          <w:bCs/>
          <w:szCs w:val="24"/>
        </w:rPr>
      </w:pPr>
    </w:p>
    <w:p w14:paraId="68621301" w14:textId="77777777" w:rsidR="001425BB" w:rsidRPr="00FF325B" w:rsidRDefault="001425BB" w:rsidP="00031C56">
      <w:pPr>
        <w:autoSpaceDE w:val="0"/>
        <w:autoSpaceDN w:val="0"/>
        <w:jc w:val="both"/>
        <w:rPr>
          <w:rFonts w:eastAsia="Times New Roman" w:cs="Times New Roman"/>
          <w:b/>
          <w:bCs/>
          <w:szCs w:val="24"/>
        </w:rPr>
      </w:pPr>
    </w:p>
    <w:p w14:paraId="158008FF" w14:textId="77777777" w:rsidR="001425BB" w:rsidRDefault="001425BB" w:rsidP="00031C56">
      <w:pPr>
        <w:autoSpaceDE w:val="0"/>
        <w:autoSpaceDN w:val="0"/>
        <w:jc w:val="both"/>
        <w:rPr>
          <w:rFonts w:eastAsia="Times New Roman" w:cs="Times New Roman"/>
          <w:b/>
          <w:bCs/>
          <w:szCs w:val="24"/>
        </w:rPr>
      </w:pPr>
    </w:p>
    <w:p w14:paraId="6BE5ED3C" w14:textId="77777777" w:rsidR="001425BB" w:rsidRDefault="001425BB" w:rsidP="00031C56">
      <w:pPr>
        <w:autoSpaceDE w:val="0"/>
        <w:autoSpaceDN w:val="0"/>
        <w:jc w:val="both"/>
        <w:rPr>
          <w:rFonts w:eastAsia="Times New Roman" w:cs="Times New Roman"/>
          <w:b/>
          <w:bCs/>
          <w:szCs w:val="24"/>
        </w:rPr>
      </w:pPr>
    </w:p>
    <w:p w14:paraId="6ECB0563" w14:textId="77777777" w:rsidR="001425BB" w:rsidRDefault="001425BB" w:rsidP="00031C56">
      <w:pPr>
        <w:autoSpaceDE w:val="0"/>
        <w:autoSpaceDN w:val="0"/>
        <w:jc w:val="both"/>
        <w:rPr>
          <w:rFonts w:eastAsia="Times New Roman" w:cs="Times New Roman"/>
          <w:b/>
          <w:bCs/>
          <w:szCs w:val="24"/>
        </w:rPr>
      </w:pPr>
    </w:p>
    <w:p w14:paraId="7D9AAB0F" w14:textId="77777777" w:rsidR="001425BB" w:rsidRDefault="001425BB" w:rsidP="00031C56">
      <w:pPr>
        <w:autoSpaceDE w:val="0"/>
        <w:autoSpaceDN w:val="0"/>
        <w:jc w:val="both"/>
        <w:rPr>
          <w:rFonts w:eastAsia="Times New Roman" w:cs="Times New Roman"/>
          <w:b/>
          <w:bCs/>
          <w:szCs w:val="24"/>
        </w:rPr>
      </w:pPr>
    </w:p>
    <w:p w14:paraId="31A167A5" w14:textId="77777777" w:rsidR="001425BB" w:rsidRDefault="001425BB" w:rsidP="00031C56">
      <w:pPr>
        <w:autoSpaceDE w:val="0"/>
        <w:autoSpaceDN w:val="0"/>
        <w:jc w:val="both"/>
        <w:rPr>
          <w:rFonts w:eastAsia="Times New Roman" w:cs="Times New Roman"/>
          <w:b/>
          <w:bCs/>
          <w:szCs w:val="24"/>
        </w:rPr>
      </w:pPr>
    </w:p>
    <w:p w14:paraId="1811EEE6" w14:textId="77777777" w:rsidR="001425BB" w:rsidRDefault="001425BB" w:rsidP="00031C56">
      <w:pPr>
        <w:autoSpaceDE w:val="0"/>
        <w:autoSpaceDN w:val="0"/>
        <w:jc w:val="both"/>
        <w:rPr>
          <w:rFonts w:eastAsia="Times New Roman" w:cs="Times New Roman"/>
          <w:b/>
          <w:bCs/>
          <w:szCs w:val="24"/>
        </w:rPr>
      </w:pPr>
    </w:p>
    <w:p w14:paraId="6A25B6E7" w14:textId="77777777" w:rsidR="001425BB" w:rsidRDefault="001425BB" w:rsidP="00031C56">
      <w:pPr>
        <w:autoSpaceDE w:val="0"/>
        <w:autoSpaceDN w:val="0"/>
        <w:jc w:val="both"/>
        <w:rPr>
          <w:rFonts w:eastAsia="Times New Roman" w:cs="Times New Roman"/>
          <w:b/>
          <w:bCs/>
          <w:szCs w:val="24"/>
        </w:rPr>
      </w:pPr>
    </w:p>
    <w:p w14:paraId="43E6B706" w14:textId="77777777" w:rsidR="001425BB" w:rsidRPr="00FF325B" w:rsidRDefault="001425BB" w:rsidP="00031C56">
      <w:pPr>
        <w:autoSpaceDE w:val="0"/>
        <w:autoSpaceDN w:val="0"/>
        <w:jc w:val="center"/>
        <w:rPr>
          <w:rFonts w:eastAsia="Times New Roman" w:cs="Times New Roman"/>
          <w:b/>
          <w:bCs/>
          <w:szCs w:val="24"/>
        </w:rPr>
      </w:pPr>
      <w:r w:rsidRPr="00FF325B">
        <w:rPr>
          <w:rFonts w:eastAsia="Times New Roman" w:cs="Times New Roman"/>
          <w:b/>
          <w:bCs/>
          <w:szCs w:val="24"/>
        </w:rPr>
        <w:t xml:space="preserve">Supplementary </w:t>
      </w:r>
      <w:r>
        <w:rPr>
          <w:rFonts w:eastAsia="Times New Roman" w:cs="Times New Roman"/>
          <w:b/>
          <w:bCs/>
          <w:szCs w:val="24"/>
        </w:rPr>
        <w:t>materials</w:t>
      </w:r>
    </w:p>
    <w:p w14:paraId="05084BBB" w14:textId="77777777" w:rsidR="001425BB" w:rsidRPr="00FF325B" w:rsidRDefault="001425BB" w:rsidP="00031C56">
      <w:pPr>
        <w:autoSpaceDE w:val="0"/>
        <w:autoSpaceDN w:val="0"/>
        <w:jc w:val="both"/>
        <w:rPr>
          <w:rFonts w:eastAsia="Times New Roman" w:cs="Times New Roman"/>
          <w:b/>
          <w:bCs/>
          <w:szCs w:val="24"/>
        </w:rPr>
      </w:pPr>
    </w:p>
    <w:p w14:paraId="2A4E03A6" w14:textId="77777777" w:rsidR="001425BB" w:rsidRPr="00FF325B" w:rsidRDefault="001425BB" w:rsidP="00031C56">
      <w:pPr>
        <w:spacing w:line="360" w:lineRule="auto"/>
        <w:jc w:val="both"/>
        <w:rPr>
          <w:rFonts w:cs="Times New Roman"/>
          <w:b/>
          <w:bCs/>
          <w:szCs w:val="24"/>
        </w:rPr>
      </w:pPr>
      <w:r w:rsidRPr="00FF325B">
        <w:rPr>
          <w:rFonts w:cs="Times New Roman"/>
          <w:noProof/>
          <w:szCs w:val="24"/>
          <w:lang w:val="en-IN" w:eastAsia="en-IN" w:bidi="hi-IN"/>
        </w:rPr>
        <w:drawing>
          <wp:inline distT="0" distB="0" distL="0" distR="0" wp14:anchorId="6F1FE0BC" wp14:editId="34FD8C93">
            <wp:extent cx="5731510" cy="4401185"/>
            <wp:effectExtent l="0" t="0" r="2540" b="0"/>
            <wp:docPr id="687506498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401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EED26C" w14:textId="77777777" w:rsidR="001425BB" w:rsidRPr="00FF325B" w:rsidRDefault="001425BB" w:rsidP="00031C56">
      <w:pPr>
        <w:spacing w:line="360" w:lineRule="auto"/>
        <w:jc w:val="both"/>
        <w:rPr>
          <w:rFonts w:cs="Times New Roman"/>
          <w:szCs w:val="24"/>
        </w:rPr>
      </w:pPr>
      <w:r w:rsidRPr="00FF325B">
        <w:rPr>
          <w:rFonts w:cs="Times New Roman"/>
          <w:b/>
          <w:bCs/>
          <w:szCs w:val="24"/>
        </w:rPr>
        <w:t>Fig. S1.</w:t>
      </w:r>
      <w:r w:rsidRPr="00FF325B">
        <w:rPr>
          <w:rFonts w:cs="Times New Roman"/>
          <w:szCs w:val="24"/>
        </w:rPr>
        <w:t xml:space="preserve"> Chemical structures of derivatives with 2,2’-bipyridine scaffold.</w:t>
      </w:r>
    </w:p>
    <w:p w14:paraId="1E0B27EB" w14:textId="77777777" w:rsidR="001425BB" w:rsidRPr="00FF325B" w:rsidRDefault="001425BB" w:rsidP="00031C56">
      <w:pPr>
        <w:spacing w:line="360" w:lineRule="auto"/>
        <w:jc w:val="both"/>
        <w:rPr>
          <w:rFonts w:cs="Times New Roman"/>
          <w:szCs w:val="24"/>
        </w:rPr>
      </w:pPr>
    </w:p>
    <w:p w14:paraId="2D071C11" w14:textId="77777777" w:rsidR="001425BB" w:rsidRPr="00FF325B" w:rsidRDefault="001425BB" w:rsidP="00031C56">
      <w:pPr>
        <w:spacing w:line="360" w:lineRule="auto"/>
        <w:jc w:val="both"/>
        <w:rPr>
          <w:rFonts w:cs="Times New Roman"/>
          <w:b/>
          <w:bCs/>
          <w:szCs w:val="24"/>
        </w:rPr>
      </w:pPr>
    </w:p>
    <w:p w14:paraId="04CC8CC6" w14:textId="77777777" w:rsidR="001425BB" w:rsidRPr="00FF325B" w:rsidRDefault="001425BB" w:rsidP="00031C56">
      <w:pPr>
        <w:spacing w:line="360" w:lineRule="auto"/>
        <w:jc w:val="both"/>
        <w:rPr>
          <w:rFonts w:cs="Times New Roman"/>
          <w:b/>
          <w:bCs/>
          <w:szCs w:val="24"/>
        </w:rPr>
      </w:pPr>
    </w:p>
    <w:p w14:paraId="36413E2E" w14:textId="77777777" w:rsidR="001425BB" w:rsidRPr="00FF325B" w:rsidRDefault="001425BB" w:rsidP="00031C56">
      <w:pPr>
        <w:spacing w:line="360" w:lineRule="auto"/>
        <w:jc w:val="both"/>
        <w:rPr>
          <w:rFonts w:cs="Times New Roman"/>
          <w:b/>
          <w:bCs/>
          <w:szCs w:val="24"/>
        </w:rPr>
      </w:pPr>
    </w:p>
    <w:p w14:paraId="7FFB31AA" w14:textId="77777777" w:rsidR="001425BB" w:rsidRPr="00FF325B" w:rsidRDefault="001425BB" w:rsidP="00031C56">
      <w:pPr>
        <w:spacing w:line="360" w:lineRule="auto"/>
        <w:jc w:val="both"/>
        <w:rPr>
          <w:rFonts w:cs="Times New Roman"/>
          <w:b/>
          <w:bCs/>
          <w:szCs w:val="24"/>
        </w:rPr>
      </w:pPr>
    </w:p>
    <w:p w14:paraId="2C865E33" w14:textId="77777777" w:rsidR="001425BB" w:rsidRDefault="001425BB" w:rsidP="00031C56">
      <w:pPr>
        <w:spacing w:line="360" w:lineRule="auto"/>
        <w:jc w:val="both"/>
        <w:rPr>
          <w:rFonts w:cs="Times New Roman"/>
          <w:b/>
          <w:bCs/>
          <w:szCs w:val="24"/>
        </w:rPr>
      </w:pPr>
      <w:r w:rsidRPr="00FF325B">
        <w:rPr>
          <w:rFonts w:cs="Times New Roman"/>
          <w:noProof/>
          <w:szCs w:val="24"/>
          <w:lang w:val="en-IN" w:eastAsia="en-IN" w:bidi="hi-IN"/>
        </w:rPr>
        <w:lastRenderedPageBreak/>
        <w:drawing>
          <wp:inline distT="0" distB="0" distL="0" distR="0" wp14:anchorId="7E06BC0A" wp14:editId="6368C743">
            <wp:extent cx="5731510" cy="2516505"/>
            <wp:effectExtent l="0" t="0" r="2540" b="0"/>
            <wp:docPr id="9328259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2516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4925C7" w14:textId="77777777" w:rsidR="001425BB" w:rsidRDefault="001425BB" w:rsidP="00031C56">
      <w:pPr>
        <w:spacing w:line="360" w:lineRule="auto"/>
        <w:jc w:val="both"/>
        <w:rPr>
          <w:rFonts w:cs="Times New Roman"/>
          <w:b/>
          <w:bCs/>
          <w:szCs w:val="24"/>
        </w:rPr>
      </w:pPr>
    </w:p>
    <w:p w14:paraId="62AD477C" w14:textId="39D89E99" w:rsidR="001425BB" w:rsidRPr="00FF325B" w:rsidRDefault="001425BB" w:rsidP="00031C56">
      <w:pPr>
        <w:spacing w:line="360" w:lineRule="auto"/>
        <w:jc w:val="both"/>
        <w:rPr>
          <w:rFonts w:cs="Times New Roman"/>
          <w:szCs w:val="24"/>
        </w:rPr>
      </w:pPr>
      <w:r w:rsidRPr="00FF325B">
        <w:rPr>
          <w:rFonts w:cs="Times New Roman"/>
          <w:b/>
          <w:bCs/>
          <w:szCs w:val="24"/>
        </w:rPr>
        <w:t xml:space="preserve">Fig. S2. </w:t>
      </w:r>
      <w:r w:rsidRPr="00FF325B">
        <w:rPr>
          <w:rFonts w:cs="Times New Roman"/>
          <w:szCs w:val="24"/>
        </w:rPr>
        <w:t xml:space="preserve">(A-D) Biofilm inhibition against </w:t>
      </w:r>
      <w:r w:rsidRPr="00FF325B">
        <w:rPr>
          <w:rFonts w:cs="Times New Roman"/>
          <w:i/>
          <w:iCs/>
          <w:szCs w:val="24"/>
        </w:rPr>
        <w:t xml:space="preserve">K. pneumoniae </w:t>
      </w:r>
      <w:r w:rsidRPr="00FF325B">
        <w:rPr>
          <w:rFonts w:cs="Times New Roman"/>
          <w:szCs w:val="24"/>
        </w:rPr>
        <w:t xml:space="preserve">(MTCC 618), </w:t>
      </w:r>
      <w:r w:rsidRPr="00FF325B">
        <w:rPr>
          <w:rFonts w:cs="Times New Roman"/>
          <w:i/>
          <w:iCs/>
          <w:szCs w:val="24"/>
        </w:rPr>
        <w:t>P. aeruginosa</w:t>
      </w:r>
      <w:r w:rsidRPr="00FF325B">
        <w:rPr>
          <w:rFonts w:cs="Times New Roman"/>
          <w:szCs w:val="24"/>
        </w:rPr>
        <w:t xml:space="preserve"> (MTCC 1934), </w:t>
      </w:r>
      <w:r w:rsidRPr="00FF325B">
        <w:rPr>
          <w:rFonts w:cs="Times New Roman"/>
          <w:i/>
          <w:iCs/>
          <w:szCs w:val="24"/>
        </w:rPr>
        <w:t>E. coli</w:t>
      </w:r>
      <w:r w:rsidRPr="00FF325B">
        <w:rPr>
          <w:rFonts w:cs="Times New Roman"/>
          <w:szCs w:val="24"/>
        </w:rPr>
        <w:t xml:space="preserve"> (MTCC 739), and </w:t>
      </w:r>
      <w:r w:rsidRPr="00FF325B">
        <w:rPr>
          <w:rFonts w:cs="Times New Roman"/>
          <w:i/>
          <w:iCs/>
          <w:szCs w:val="24"/>
        </w:rPr>
        <w:t xml:space="preserve">V. cholerae </w:t>
      </w:r>
      <w:r w:rsidRPr="00FF325B">
        <w:rPr>
          <w:rFonts w:cs="Times New Roman"/>
          <w:szCs w:val="24"/>
        </w:rPr>
        <w:t xml:space="preserve">(MTCC 3906) at four different concentrations 0.5- 4 X MIC of 2,2’-bipyridine derivatives and Vancomycin </w:t>
      </w:r>
    </w:p>
    <w:p w14:paraId="2C9C3C49" w14:textId="77777777" w:rsidR="001425BB" w:rsidRDefault="001425BB" w:rsidP="00031C56">
      <w:pPr>
        <w:spacing w:line="360" w:lineRule="auto"/>
        <w:jc w:val="both"/>
        <w:rPr>
          <w:rFonts w:cs="Times New Roman"/>
          <w:b/>
          <w:bCs/>
          <w:szCs w:val="24"/>
        </w:rPr>
      </w:pPr>
    </w:p>
    <w:p w14:paraId="00C18701" w14:textId="77777777" w:rsidR="001425BB" w:rsidRDefault="001425BB" w:rsidP="00031C56">
      <w:pPr>
        <w:spacing w:line="360" w:lineRule="auto"/>
        <w:jc w:val="both"/>
        <w:rPr>
          <w:rFonts w:cs="Times New Roman"/>
          <w:b/>
          <w:bCs/>
          <w:szCs w:val="24"/>
        </w:rPr>
      </w:pPr>
    </w:p>
    <w:p w14:paraId="1B64D39C" w14:textId="77777777" w:rsidR="001425BB" w:rsidRDefault="001425BB" w:rsidP="00031C56">
      <w:pPr>
        <w:spacing w:line="360" w:lineRule="auto"/>
        <w:jc w:val="both"/>
        <w:rPr>
          <w:rFonts w:cs="Times New Roman"/>
          <w:b/>
          <w:bCs/>
          <w:szCs w:val="24"/>
        </w:rPr>
      </w:pPr>
      <w:r w:rsidRPr="00FF325B">
        <w:rPr>
          <w:rFonts w:cs="Times New Roman"/>
          <w:noProof/>
          <w:szCs w:val="24"/>
          <w:lang w:val="en-IN" w:eastAsia="en-IN" w:bidi="hi-IN"/>
        </w:rPr>
        <w:drawing>
          <wp:inline distT="0" distB="0" distL="0" distR="0" wp14:anchorId="45B14A74" wp14:editId="3D821A4F">
            <wp:extent cx="5731510" cy="1419860"/>
            <wp:effectExtent l="0" t="0" r="2540" b="8890"/>
            <wp:docPr id="1229136115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1419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16BB87" w14:textId="77777777" w:rsidR="001425BB" w:rsidRDefault="001425BB" w:rsidP="00031C56">
      <w:pPr>
        <w:spacing w:line="360" w:lineRule="auto"/>
        <w:jc w:val="both"/>
        <w:rPr>
          <w:rFonts w:cs="Times New Roman"/>
          <w:b/>
          <w:bCs/>
          <w:szCs w:val="24"/>
        </w:rPr>
      </w:pPr>
    </w:p>
    <w:p w14:paraId="3124DD55" w14:textId="77777777" w:rsidR="001425BB" w:rsidRPr="00FF325B" w:rsidRDefault="001425BB" w:rsidP="00031C56">
      <w:pPr>
        <w:spacing w:line="360" w:lineRule="auto"/>
        <w:jc w:val="both"/>
        <w:rPr>
          <w:rFonts w:cs="Times New Roman"/>
          <w:szCs w:val="24"/>
        </w:rPr>
      </w:pPr>
      <w:r w:rsidRPr="00FF325B">
        <w:rPr>
          <w:rFonts w:cs="Times New Roman"/>
          <w:b/>
          <w:bCs/>
          <w:szCs w:val="24"/>
        </w:rPr>
        <w:t xml:space="preserve">Fig. S3. </w:t>
      </w:r>
      <w:r w:rsidRPr="00FF325B">
        <w:rPr>
          <w:rFonts w:cs="Times New Roman"/>
          <w:szCs w:val="24"/>
        </w:rPr>
        <w:t xml:space="preserve">(A-B) Biofilm eradication against </w:t>
      </w:r>
      <w:r w:rsidRPr="00FF325B">
        <w:rPr>
          <w:rFonts w:cs="Times New Roman"/>
          <w:i/>
          <w:iCs/>
          <w:szCs w:val="24"/>
        </w:rPr>
        <w:t>P. aeruginosa</w:t>
      </w:r>
      <w:r w:rsidRPr="00FF325B">
        <w:rPr>
          <w:rFonts w:cs="Times New Roman"/>
          <w:szCs w:val="24"/>
        </w:rPr>
        <w:t xml:space="preserve"> (MTCC 1934) and </w:t>
      </w:r>
      <w:r w:rsidRPr="00FF325B">
        <w:rPr>
          <w:rFonts w:cs="Times New Roman"/>
          <w:i/>
          <w:iCs/>
          <w:szCs w:val="24"/>
        </w:rPr>
        <w:t xml:space="preserve">V. cholerae </w:t>
      </w:r>
      <w:r w:rsidRPr="00FF325B">
        <w:rPr>
          <w:rFonts w:cs="Times New Roman"/>
          <w:szCs w:val="24"/>
        </w:rPr>
        <w:t>(MTCC 3906) at four different concentrations 0.5- 4 X MIC of 2,2’-bipyridine derivatives and Vancomycin.</w:t>
      </w:r>
    </w:p>
    <w:p w14:paraId="799D9D51" w14:textId="77777777" w:rsidR="001425BB" w:rsidRDefault="001425BB" w:rsidP="00031C56">
      <w:pPr>
        <w:spacing w:line="360" w:lineRule="auto"/>
        <w:jc w:val="both"/>
        <w:rPr>
          <w:rFonts w:cs="Times New Roman"/>
          <w:b/>
          <w:bCs/>
          <w:szCs w:val="24"/>
        </w:rPr>
      </w:pPr>
      <w:r w:rsidRPr="00FF325B">
        <w:rPr>
          <w:rFonts w:cs="Times New Roman"/>
          <w:noProof/>
          <w:szCs w:val="24"/>
          <w:lang w:val="en-IN" w:eastAsia="en-IN" w:bidi="hi-IN"/>
        </w:rPr>
        <w:lastRenderedPageBreak/>
        <w:drawing>
          <wp:inline distT="0" distB="0" distL="0" distR="0" wp14:anchorId="43381E31" wp14:editId="5AEB214E">
            <wp:extent cx="5731510" cy="5394325"/>
            <wp:effectExtent l="0" t="0" r="2540" b="0"/>
            <wp:docPr id="11796533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539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4BD94F" w14:textId="2A938D39" w:rsidR="001425BB" w:rsidRPr="007A2B7D" w:rsidDel="0084340F" w:rsidRDefault="001425BB" w:rsidP="00031C56">
      <w:pPr>
        <w:spacing w:line="360" w:lineRule="auto"/>
        <w:jc w:val="both"/>
        <w:rPr>
          <w:rFonts w:cs="Times New Roman"/>
          <w:szCs w:val="24"/>
        </w:rPr>
      </w:pPr>
      <w:r w:rsidRPr="00FF325B">
        <w:rPr>
          <w:rFonts w:cs="Times New Roman"/>
          <w:b/>
          <w:bCs/>
          <w:szCs w:val="24"/>
        </w:rPr>
        <w:t>Fig. S4.</w:t>
      </w:r>
      <w:r w:rsidRPr="00FF325B">
        <w:rPr>
          <w:rFonts w:cs="Times New Roman"/>
          <w:szCs w:val="24"/>
        </w:rPr>
        <w:t xml:space="preserve"> Representative </w:t>
      </w:r>
      <w:proofErr w:type="spellStart"/>
      <w:r w:rsidRPr="00FF325B">
        <w:rPr>
          <w:rFonts w:cs="Times New Roman"/>
          <w:szCs w:val="24"/>
        </w:rPr>
        <w:t>histograph</w:t>
      </w:r>
      <w:proofErr w:type="spellEnd"/>
      <w:r w:rsidRPr="00FF325B">
        <w:rPr>
          <w:rFonts w:cs="Times New Roman"/>
          <w:szCs w:val="24"/>
        </w:rPr>
        <w:t xml:space="preserve"> of various organs of C57BL6 female mice in an acute oral toxicity study (n=3).</w:t>
      </w:r>
    </w:p>
    <w:p w14:paraId="6EDCA292" w14:textId="77777777" w:rsidR="001425BB" w:rsidRPr="007A2B7D" w:rsidRDefault="001425BB" w:rsidP="00031C56">
      <w:pPr>
        <w:autoSpaceDE w:val="0"/>
        <w:autoSpaceDN w:val="0"/>
        <w:jc w:val="both"/>
        <w:rPr>
          <w:rFonts w:eastAsia="Times New Roman" w:cs="Times New Roman"/>
          <w:b/>
          <w:bCs/>
          <w:szCs w:val="24"/>
        </w:rPr>
      </w:pPr>
    </w:p>
    <w:p w14:paraId="2155AECE" w14:textId="77777777" w:rsidR="001425BB" w:rsidRPr="00E947F3" w:rsidRDefault="001425BB" w:rsidP="00031C56">
      <w:pPr>
        <w:spacing w:line="360" w:lineRule="auto"/>
        <w:jc w:val="both"/>
        <w:rPr>
          <w:rFonts w:cs="Times New Roman"/>
          <w:szCs w:val="24"/>
        </w:rPr>
      </w:pPr>
    </w:p>
    <w:p w14:paraId="58F1AED1" w14:textId="77777777" w:rsidR="00DE23E8" w:rsidRPr="001549D3" w:rsidRDefault="00DE23E8" w:rsidP="004D2512">
      <w:pPr>
        <w:pStyle w:val="Heading1"/>
        <w:numPr>
          <w:ilvl w:val="0"/>
          <w:numId w:val="0"/>
        </w:numPr>
        <w:ind w:left="567"/>
      </w:pPr>
      <w:bookmarkStart w:id="0" w:name="_GoBack"/>
      <w:bookmarkEnd w:id="0"/>
    </w:p>
    <w:sectPr w:rsidR="00DE23E8" w:rsidRPr="001549D3" w:rsidSect="0093429D">
      <w:headerReference w:type="even" r:id="rId16"/>
      <w:footerReference w:type="even" r:id="rId17"/>
      <w:footerReference w:type="default" r:id="rId18"/>
      <w:headerReference w:type="first" r:id="rId19"/>
      <w:pgSz w:w="12240" w:h="15840"/>
      <w:pgMar w:top="1138" w:right="1181" w:bottom="1138" w:left="128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51F905" w14:textId="77777777" w:rsidR="00A571E6" w:rsidRDefault="00A571E6" w:rsidP="00117666">
      <w:pPr>
        <w:spacing w:after="0"/>
      </w:pPr>
      <w:r>
        <w:separator/>
      </w:r>
    </w:p>
  </w:endnote>
  <w:endnote w:type="continuationSeparator" w:id="0">
    <w:p w14:paraId="51F3F14D" w14:textId="77777777" w:rsidR="00A571E6" w:rsidRDefault="00A571E6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14AB28" w14:textId="77777777" w:rsidR="001425BB" w:rsidRPr="00577C4C" w:rsidRDefault="00C52A7B">
    <w:pPr>
      <w:rPr>
        <w:color w:val="C00000"/>
        <w:szCs w:val="24"/>
      </w:rPr>
    </w:pPr>
    <w:r>
      <w:rPr>
        <w:noProof/>
        <w:lang w:val="en-IN" w:eastAsia="en-IN" w:bidi="hi-IN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0A152CD" wp14:editId="47F23114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4D054D26" w14:textId="193ACA64" w:rsidR="001425BB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4D2512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4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0A152CD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" filled="f" stroked="f" strokeweight=".5pt">
              <v:textbox style="mso-fit-shape-to-text:t">
                <w:txbxContent>
                  <w:p w14:paraId="4D054D26" w14:textId="193ACA64" w:rsidR="001425BB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4D2512">
                      <w:rPr>
                        <w:noProof/>
                        <w:color w:val="000000" w:themeColor="text1"/>
                        <w:szCs w:val="40"/>
                      </w:rPr>
                      <w:t>4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22FF27" w14:textId="77777777" w:rsidR="001425BB" w:rsidRPr="00577C4C" w:rsidRDefault="00C52A7B">
    <w:pPr>
      <w:rPr>
        <w:b/>
        <w:sz w:val="20"/>
        <w:szCs w:val="24"/>
      </w:rPr>
    </w:pPr>
    <w:r>
      <w:rPr>
        <w:noProof/>
        <w:lang w:val="en-IN" w:eastAsia="en-IN" w:bidi="hi-IN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3151A55C" wp14:editId="2441783D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085E15EB" w14:textId="1D4918F1" w:rsidR="001425BB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0C3BBC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51A55C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" filled="f" stroked="f" strokeweight=".5pt">
              <v:textbox style="mso-fit-shape-to-text:t">
                <w:txbxContent>
                  <w:p w14:paraId="085E15EB" w14:textId="1D4918F1" w:rsidR="001425BB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0C3BBC">
                      <w:rPr>
                        <w:noProof/>
                        <w:color w:val="000000" w:themeColor="text1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DA9AFD" w14:textId="77777777" w:rsidR="00A571E6" w:rsidRDefault="00A571E6" w:rsidP="00117666">
      <w:pPr>
        <w:spacing w:after="0"/>
      </w:pPr>
      <w:r>
        <w:separator/>
      </w:r>
    </w:p>
  </w:footnote>
  <w:footnote w:type="continuationSeparator" w:id="0">
    <w:p w14:paraId="3B933962" w14:textId="77777777" w:rsidR="00A571E6" w:rsidRDefault="00A571E6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31EDBA" w14:textId="77777777" w:rsidR="001425BB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711A5B" w14:textId="77777777" w:rsidR="001425BB" w:rsidRDefault="0093429D" w:rsidP="0093429D">
    <w:r w:rsidRPr="005A1D84">
      <w:rPr>
        <w:b/>
        <w:noProof/>
        <w:color w:val="A6A6A6" w:themeColor="background1" w:themeShade="A6"/>
        <w:lang w:val="en-IN" w:eastAsia="en-IN" w:bidi="hi-IN"/>
      </w:rPr>
      <w:drawing>
        <wp:inline distT="0" distB="0" distL="0" distR="0" wp14:anchorId="7EAE9060" wp14:editId="09E5B960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Heading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 w15:restartNumberingAfterBreak="0">
    <w:nsid w:val="225305B5"/>
    <w:multiLevelType w:val="hybridMultilevel"/>
    <w:tmpl w:val="4F8C24FA"/>
    <w:lvl w:ilvl="0" w:tplc="A9DCD718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6"/>
  </w:num>
  <w:num w:numId="8">
    <w:abstractNumId w:val="6"/>
  </w:num>
  <w:num w:numId="9">
    <w:abstractNumId w:val="6"/>
  </w:num>
  <w:num w:numId="10">
    <w:abstractNumId w:val="6"/>
  </w:num>
  <w:num w:numId="11">
    <w:abstractNumId w:val="6"/>
  </w:num>
  <w:num w:numId="12">
    <w:abstractNumId w:val="6"/>
  </w:num>
  <w:num w:numId="13">
    <w:abstractNumId w:val="3"/>
  </w:num>
  <w:num w:numId="14">
    <w:abstractNumId w:val="2"/>
  </w:num>
  <w:num w:numId="15">
    <w:abstractNumId w:val="2"/>
  </w:num>
  <w:num w:numId="16">
    <w:abstractNumId w:val="2"/>
  </w:num>
  <w:num w:numId="17">
    <w:abstractNumId w:val="2"/>
  </w:num>
  <w:num w:numId="18">
    <w:abstractNumId w:val="2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2szA1NLY0NTE1MLQwtTRV0lEKTi0uzszPAykwrAUAKZP6jCwAAAA="/>
  </w:docVars>
  <w:rsids>
    <w:rsidRoot w:val="00803D24"/>
    <w:rsid w:val="0001436A"/>
    <w:rsid w:val="00034304"/>
    <w:rsid w:val="00035434"/>
    <w:rsid w:val="00052A14"/>
    <w:rsid w:val="00077D53"/>
    <w:rsid w:val="000C3BBC"/>
    <w:rsid w:val="000F1F7C"/>
    <w:rsid w:val="00105FD9"/>
    <w:rsid w:val="00117666"/>
    <w:rsid w:val="001425BB"/>
    <w:rsid w:val="001549D3"/>
    <w:rsid w:val="00160065"/>
    <w:rsid w:val="00177D84"/>
    <w:rsid w:val="00267D18"/>
    <w:rsid w:val="002868E2"/>
    <w:rsid w:val="002869C3"/>
    <w:rsid w:val="002936E4"/>
    <w:rsid w:val="002B4A57"/>
    <w:rsid w:val="002C74CA"/>
    <w:rsid w:val="003544FB"/>
    <w:rsid w:val="003D2D47"/>
    <w:rsid w:val="003D2F2D"/>
    <w:rsid w:val="00401590"/>
    <w:rsid w:val="00447801"/>
    <w:rsid w:val="00452E9C"/>
    <w:rsid w:val="004735C8"/>
    <w:rsid w:val="004961FF"/>
    <w:rsid w:val="004D2512"/>
    <w:rsid w:val="00517A89"/>
    <w:rsid w:val="005216CB"/>
    <w:rsid w:val="005250F2"/>
    <w:rsid w:val="00593EEA"/>
    <w:rsid w:val="005A5EEE"/>
    <w:rsid w:val="006375C7"/>
    <w:rsid w:val="00654E8F"/>
    <w:rsid w:val="00660D05"/>
    <w:rsid w:val="006820B1"/>
    <w:rsid w:val="006B7D14"/>
    <w:rsid w:val="00701727"/>
    <w:rsid w:val="0070566C"/>
    <w:rsid w:val="00714C50"/>
    <w:rsid w:val="00725A7D"/>
    <w:rsid w:val="007501BE"/>
    <w:rsid w:val="00790BB3"/>
    <w:rsid w:val="007C206C"/>
    <w:rsid w:val="007C2856"/>
    <w:rsid w:val="00803D24"/>
    <w:rsid w:val="00817DD6"/>
    <w:rsid w:val="00885156"/>
    <w:rsid w:val="009151AA"/>
    <w:rsid w:val="0093429D"/>
    <w:rsid w:val="00943573"/>
    <w:rsid w:val="00970F7D"/>
    <w:rsid w:val="00994A3D"/>
    <w:rsid w:val="009C2B12"/>
    <w:rsid w:val="009C70F3"/>
    <w:rsid w:val="00A174D9"/>
    <w:rsid w:val="00A569CD"/>
    <w:rsid w:val="00A571E6"/>
    <w:rsid w:val="00AB5EE2"/>
    <w:rsid w:val="00AB6715"/>
    <w:rsid w:val="00B1671E"/>
    <w:rsid w:val="00B25EB8"/>
    <w:rsid w:val="00B354E1"/>
    <w:rsid w:val="00B37F4D"/>
    <w:rsid w:val="00C52A7B"/>
    <w:rsid w:val="00C56BAF"/>
    <w:rsid w:val="00C679AA"/>
    <w:rsid w:val="00C75972"/>
    <w:rsid w:val="00CC0A3A"/>
    <w:rsid w:val="00CD066B"/>
    <w:rsid w:val="00CE4FEE"/>
    <w:rsid w:val="00D85431"/>
    <w:rsid w:val="00DB59C3"/>
    <w:rsid w:val="00DC259A"/>
    <w:rsid w:val="00DE23E8"/>
    <w:rsid w:val="00E52377"/>
    <w:rsid w:val="00E64E17"/>
    <w:rsid w:val="00E866C9"/>
    <w:rsid w:val="00EA375B"/>
    <w:rsid w:val="00EA3D3C"/>
    <w:rsid w:val="00F46900"/>
    <w:rsid w:val="00F61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64487BD"/>
  <w15:docId w15:val="{133E554D-C33E-435D-A5BC-605DF70AE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Heading1">
    <w:name w:val="heading 1"/>
    <w:basedOn w:val="ListParagraph"/>
    <w:next w:val="Normal"/>
    <w:link w:val="Heading1Char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Heading2">
    <w:name w:val="heading 2"/>
    <w:basedOn w:val="Heading1"/>
    <w:next w:val="Normal"/>
    <w:link w:val="Heading2Char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Heading3">
    <w:name w:val="heading 3"/>
    <w:basedOn w:val="Normal"/>
    <w:next w:val="Normal"/>
    <w:link w:val="Heading3Char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Heading4">
    <w:name w:val="heading 4"/>
    <w:basedOn w:val="Heading3"/>
    <w:next w:val="Normal"/>
    <w:link w:val="Heading4Char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Heading5">
    <w:name w:val="heading 5"/>
    <w:basedOn w:val="Heading4"/>
    <w:next w:val="Normal"/>
    <w:link w:val="Heading5Char"/>
    <w:uiPriority w:val="2"/>
    <w:qFormat/>
    <w:rsid w:val="00AB6715"/>
    <w:pPr>
      <w:numPr>
        <w:ilvl w:val="4"/>
      </w:numPr>
      <w:outlineLvl w:val="4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Subtitle"/>
    <w:next w:val="Normal"/>
    <w:uiPriority w:val="1"/>
    <w:qFormat/>
    <w:rsid w:val="00AB6715"/>
  </w:style>
  <w:style w:type="paragraph" w:styleId="BalloonText">
    <w:name w:val="Balloon Text"/>
    <w:basedOn w:val="Normal"/>
    <w:link w:val="BalloonTextChar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BookTitle">
    <w:name w:val="Book Title"/>
    <w:basedOn w:val="DefaultParagraphFont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Caption">
    <w:name w:val="caption"/>
    <w:basedOn w:val="Normal"/>
    <w:next w:val="NoSpacing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NoSpacing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AB67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671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67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Emphasis">
    <w:name w:val="Emphasis"/>
    <w:basedOn w:val="DefaultParagraphFont"/>
    <w:uiPriority w:val="20"/>
    <w:qFormat/>
    <w:rsid w:val="00AB6715"/>
    <w:rPr>
      <w:rFonts w:ascii="Times New Roman" w:hAnsi="Times New Roman"/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B6715"/>
    <w:rPr>
      <w:rFonts w:ascii="Times New Roman" w:hAnsi="Times New Roman"/>
      <w:sz w:val="24"/>
    </w:rPr>
  </w:style>
  <w:style w:type="character" w:styleId="FootnoteReference">
    <w:name w:val="foot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HeaderChar">
    <w:name w:val="Header Char"/>
    <w:basedOn w:val="DefaultParagraphFont"/>
    <w:link w:val="Header"/>
    <w:uiPriority w:val="99"/>
    <w:rsid w:val="00AB6715"/>
    <w:rPr>
      <w:rFonts w:ascii="Times New Roman" w:hAnsi="Times New Roman"/>
      <w:b/>
      <w:sz w:val="24"/>
    </w:rPr>
  </w:style>
  <w:style w:type="paragraph" w:styleId="ListParagraph">
    <w:name w:val="List Paragraph"/>
    <w:basedOn w:val="Normal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Hyperlink">
    <w:name w:val="Hyperlink"/>
    <w:basedOn w:val="DefaultParagraphFont"/>
    <w:uiPriority w:val="99"/>
    <w:unhideWhenUsed/>
    <w:rsid w:val="00AB6715"/>
    <w:rPr>
      <w:color w:val="0000FF"/>
      <w:u w:val="single"/>
    </w:rPr>
  </w:style>
  <w:style w:type="character" w:styleId="IntenseEmphasis">
    <w:name w:val="Intense Emphasis"/>
    <w:basedOn w:val="DefaultParagraphFont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IntenseReference">
    <w:name w:val="Intense Reference"/>
    <w:basedOn w:val="DefaultParagraphFont"/>
    <w:uiPriority w:val="32"/>
    <w:qFormat/>
    <w:rsid w:val="00AB6715"/>
    <w:rPr>
      <w:b/>
      <w:bCs/>
      <w:smallCaps/>
      <w:color w:val="auto"/>
      <w:spacing w:val="5"/>
    </w:rPr>
  </w:style>
  <w:style w:type="character" w:styleId="LineNumber">
    <w:name w:val="line number"/>
    <w:basedOn w:val="DefaultParagraphFont"/>
    <w:uiPriority w:val="99"/>
    <w:semiHidden/>
    <w:unhideWhenUsed/>
    <w:rsid w:val="00AB6715"/>
  </w:style>
  <w:style w:type="character" w:customStyle="1" w:styleId="Heading3Char">
    <w:name w:val="Heading 3 Char"/>
    <w:basedOn w:val="DefaultParagraphFont"/>
    <w:link w:val="Heading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NormalWeb">
    <w:name w:val="Normal (Web)"/>
    <w:basedOn w:val="Normal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Strong">
    <w:name w:val="Strong"/>
    <w:basedOn w:val="DefaultParagraphFont"/>
    <w:uiPriority w:val="22"/>
    <w:qFormat/>
    <w:rsid w:val="00AB6715"/>
    <w:rPr>
      <w:rFonts w:ascii="Times New Roman" w:hAnsi="Times New Roman"/>
      <w:b/>
      <w:bCs/>
    </w:rPr>
  </w:style>
  <w:style w:type="character" w:styleId="SubtleEmphasis">
    <w:name w:val="Subtle Emphasis"/>
    <w:basedOn w:val="DefaultParagraphFont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TableGrid">
    <w:name w:val="Table Grid"/>
    <w:basedOn w:val="TableNormal"/>
    <w:uiPriority w:val="5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Title"/>
    <w:next w:val="Title"/>
    <w:qFormat/>
    <w:rsid w:val="0001436A"/>
    <w:pPr>
      <w:spacing w:after="120"/>
    </w:pPr>
    <w:rPr>
      <w:i/>
    </w:rPr>
  </w:style>
  <w:style w:type="paragraph" w:styleId="Revision">
    <w:name w:val="Revision"/>
    <w:hidden/>
    <w:uiPriority w:val="99"/>
    <w:semiHidden/>
    <w:rsid w:val="00803D24"/>
    <w:pPr>
      <w:spacing w:after="0" w:line="240" w:lineRule="auto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tiff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image" Target="media/image1.tiff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image" Target="media/image4.tiff"/><Relationship Id="rId10" Type="http://schemas.openxmlformats.org/officeDocument/2006/relationships/footnotes" Target="footnotes.xml"/><Relationship Id="rId19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3.tif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annah.eccles\OneDrive%20-%20Frontiers%20Media%20SA\Documents\Latex%20work\Sep%202022_link%20upd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6445AF306EBB441B7A6158762C40D43" ma:contentTypeVersion="28" ma:contentTypeDescription="Create a new document." ma:contentTypeScope="" ma:versionID="885ac53139f20652f850277d10459b85">
  <xsd:schema xmlns:xsd="http://www.w3.org/2001/XMLSchema" xmlns:xs="http://www.w3.org/2001/XMLSchema" xmlns:p="http://schemas.microsoft.com/office/2006/metadata/properties" xmlns:ns2="26005759-6815-4540-b8ea-913958d74f23" xmlns:ns3="970c08f3-bdc0-46be-888b-e62464d9f78c" targetNamespace="http://schemas.microsoft.com/office/2006/metadata/properties" ma:root="true" ma:fieldsID="b20dbcea35cbef169bcf39aab5233ab6" ns2:_="" ns3:_="">
    <xsd:import namespace="26005759-6815-4540-b8ea-913958d74f23"/>
    <xsd:import namespace="970c08f3-bdc0-46be-888b-e62464d9f78c"/>
    <xsd:element name="properties">
      <xsd:complexType>
        <xsd:sequence>
          <xsd:element name="documentManagement">
            <xsd:complexType>
              <xsd:all>
                <xsd:element ref="ns2:_dlc_DocIdUrl" minOccurs="0"/>
                <xsd:element ref="ns2:_dlc_DocId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2:SharedWithUsers" minOccurs="0"/>
                <xsd:element ref="ns2:SharedWithDetails" minOccurs="0"/>
                <xsd:element ref="ns3:MediaServiceDateTaken" minOccurs="0"/>
                <xsd:element ref="ns3:Status" minOccurs="0"/>
                <xsd:element ref="ns3:Lead" minOccurs="0"/>
                <xsd:element ref="ns3:Description" minOccurs="0"/>
                <xsd:element ref="ns3:_Flow_SignoffStatu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005759-6815-4540-b8ea-913958d74f23" elementFormDefault="qualified">
    <xsd:import namespace="http://schemas.microsoft.com/office/2006/documentManagement/types"/>
    <xsd:import namespace="http://schemas.microsoft.com/office/infopath/2007/PartnerControls"/>
    <xsd:element name="_dlc_DocIdUrl" ma:index="2" nillable="true" ma:displayName="Document ID" ma:description="Permanent link to this document." ma:hidden="true" ma:internalName="_dlc_DocIdUrl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" ma:index="7" nillable="true" ma:displayName="Document ID Value" ma:description="The value of the document ID assigned to this item." ma:hidden="true" ma:internalName="_dlc_DocId" ma:readOnly="false">
      <xsd:simpleType>
        <xsd:restriction base="dms:Text"/>
      </xsd:simpleType>
    </xsd:element>
    <xsd:element name="_dlc_DocIdPersistId" ma:index="9" nillable="true" ma:displayName="Persist ID" ma:description="Keep ID on add." ma:hidden="true" ma:internalName="_dlc_DocIdPersistId" ma:readOnly="false">
      <xsd:simpleType>
        <xsd:restriction base="dms:Boolean"/>
      </xsd:simpleType>
    </xsd:element>
    <xsd:element name="SharedWithUsers" ma:index="14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hidden="true" ma:internalName="SharedWithDetails" ma:readOnly="true">
      <xsd:simpleType>
        <xsd:restriction base="dms:Note"/>
      </xsd:simpleType>
    </xsd:element>
    <xsd:element name="TaxCatchAll" ma:index="29" nillable="true" ma:displayName="Taxonomy Catch All Column" ma:hidden="true" ma:list="{43fa7804-5c1f-47ca-a814-a80f2ff05ca7}" ma:internalName="TaxCatchAll" ma:showField="CatchAllData" ma:web="26005759-6815-4540-b8ea-913958d74f2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0c08f3-bdc0-46be-888b-e62464d9f7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hidden="true" ma:internalName="MediaServiceKeyPoints" ma:readOnly="true">
      <xsd:simpleType>
        <xsd:restriction base="dms:Note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Status" ma:index="18" nillable="true" ma:displayName="Status" ma:default="New" ma:description="Archive function" ma:format="Dropdown" ma:internalName="Status">
      <xsd:simpleType>
        <xsd:restriction base="dms:Choice">
          <xsd:enumeration value="New"/>
          <xsd:enumeration value="Ongoing"/>
          <xsd:enumeration value="Finished"/>
        </xsd:restriction>
      </xsd:simpleType>
    </xsd:element>
    <xsd:element name="Lead" ma:index="19" nillable="true" ma:displayName="Lead" ma:format="Dropdown" ma:list="UserInfo" ma:SharePointGroup="0" ma:internalName="Lead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escription" ma:index="20" nillable="true" ma:displayName="Description" ma:format="Dropdown" ma:internalName="Description">
      <xsd:simpleType>
        <xsd:restriction base="dms:Note">
          <xsd:maxLength value="255"/>
        </xsd:restriction>
      </xsd:simpleType>
    </xsd:element>
    <xsd:element name="_Flow_SignoffStatus" ma:index="21" nillable="true" ma:displayName="Sign-off status" ma:internalName="Sign_x002d_off_x0020_status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5" nillable="true" ma:displayName="Location" ma:internalName="MediaServiceLocation" ma:readOnly="true">
      <xsd:simpleType>
        <xsd:restriction base="dms:Text"/>
      </xsd:simpleType>
    </xsd:element>
    <xsd:element name="MediaLengthInSeconds" ma:index="26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8" nillable="true" ma:taxonomy="true" ma:internalName="lcf76f155ced4ddcb4097134ff3c332f" ma:taxonomyFieldName="MediaServiceImageTags" ma:displayName="Image Tags" ma:readOnly="false" ma:fieldId="{5cf76f15-5ced-4ddc-b409-7134ff3c332f}" ma:taxonomyMulti="true" ma:sspId="465d274b-74f9-43c9-a5ca-fb7fe75b76d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6005759-6815-4540-b8ea-913958d74f23">FRONDOC-1086935359-10119</_dlc_DocId>
    <_dlc_DocIdUrl xmlns="26005759-6815-4540-b8ea-913958d74f23">
      <Url>https://frontiersin.sharepoint.com/Publishing/PubOps/Production/_layouts/15/DocIdRedir.aspx?ID=FRONDOC-1086935359-10119</Url>
      <Description>FRONDOC-1086935359-10119</Description>
    </_dlc_DocIdUrl>
    <_dlc_DocIdPersistId xmlns="26005759-6815-4540-b8ea-913958d74f23">false</_dlc_DocIdPersistId>
    <Description xmlns="970c08f3-bdc0-46be-888b-e62464d9f78c" xsi:nil="true"/>
    <Lead xmlns="970c08f3-bdc0-46be-888b-e62464d9f78c">
      <UserInfo>
        <DisplayName/>
        <AccountId xsi:nil="true"/>
        <AccountType/>
      </UserInfo>
    </Lead>
    <Status xmlns="970c08f3-bdc0-46be-888b-e62464d9f78c">New</Status>
    <_Flow_SignoffStatus xmlns="970c08f3-bdc0-46be-888b-e62464d9f78c" xsi:nil="true"/>
    <SharedWithUsers xmlns="26005759-6815-4540-b8ea-913958d74f23">
      <UserInfo>
        <DisplayName/>
        <AccountId xsi:nil="true"/>
        <AccountType/>
      </UserInfo>
    </SharedWithUsers>
    <lcf76f155ced4ddcb4097134ff3c332f xmlns="970c08f3-bdc0-46be-888b-e62464d9f78c">
      <Terms xmlns="http://schemas.microsoft.com/office/infopath/2007/PartnerControls"/>
    </lcf76f155ced4ddcb4097134ff3c332f>
    <TaxCatchAll xmlns="26005759-6815-4540-b8ea-913958d74f23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DFF441E3-103C-4487-877D-08CD22337C1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005759-6815-4540-b8ea-913958d74f23"/>
    <ds:schemaRef ds:uri="970c08f3-bdc0-46be-888b-e62464d9f7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558679B-78FB-42CD-A1EA-A99096AF5568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4B2E0E22-D442-4EBE-AAA2-EDC8871E7B41}">
  <ds:schemaRefs>
    <ds:schemaRef ds:uri="http://schemas.microsoft.com/office/2006/metadata/properties"/>
    <ds:schemaRef ds:uri="http://schemas.microsoft.com/office/infopath/2007/PartnerControls"/>
    <ds:schemaRef ds:uri="26005759-6815-4540-b8ea-913958d74f23"/>
    <ds:schemaRef ds:uri="970c08f3-bdc0-46be-888b-e62464d9f78c"/>
  </ds:schemaRefs>
</ds:datastoreItem>
</file>

<file path=customXml/itemProps4.xml><?xml version="1.0" encoding="utf-8"?>
<ds:datastoreItem xmlns:ds="http://schemas.openxmlformats.org/officeDocument/2006/customXml" ds:itemID="{A3D4929F-83D0-432F-8F82-6D4423C25F5E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A456EFD5-7102-4011-8234-1E14DD0384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</Template>
  <TotalTime>4</TotalTime>
  <Pages>4</Pages>
  <Words>227</Words>
  <Characters>1296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Frontiers</dc:creator>
  <cp:lastModifiedBy>IMTECH RAUT SACHIN SHALIGRAM</cp:lastModifiedBy>
  <cp:revision>9</cp:revision>
  <cp:lastPrinted>2013-10-03T12:51:00Z</cp:lastPrinted>
  <dcterms:created xsi:type="dcterms:W3CDTF">2022-11-17T16:58:00Z</dcterms:created>
  <dcterms:modified xsi:type="dcterms:W3CDTF">2025-01-13T11:05:00Z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0x01010026445AF306EBB441B7A6158762C40D43</vt:lpwstr>
  </property>
  <property fmtid="{D5CDD505-2E9C-101B-9397-08002B2CF9AE}" pid="3" name="_dlc_DocIdItemGuid">
    <vt:lpwstr>f82bb101-9b00-462e-af01-9a0e7ec06274</vt:lpwstr>
  </property>
  <property fmtid="{D5CDD505-2E9C-101B-9397-08002B2CF9AE}" pid="4" name="Order">
    <vt:r8>1011900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MediaServiceImageTags">
    <vt:lpwstr/>
  </property>
  <property fmtid="{D5CDD505-2E9C-101B-9397-08002B2CF9AE}" pid="10" name="GrammarlyDocumentId">
    <vt:lpwstr>95a6a7bafdf9ea089a3cd5a56fa9d3e07b026a3ddfc1fce528c562e1d2d016f4</vt:lpwstr>
  </property>
</Properties>
</file>