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796A85" w:rsidRDefault="00654E8F" w:rsidP="0001436A">
      <w:pPr>
        <w:pStyle w:val="SupplementaryMaterial"/>
        <w:rPr>
          <w:b w:val="0"/>
          <w:sz w:val="24"/>
          <w:szCs w:val="24"/>
        </w:rPr>
      </w:pPr>
      <w:r w:rsidRPr="00796A85">
        <w:rPr>
          <w:sz w:val="24"/>
          <w:szCs w:val="24"/>
        </w:rPr>
        <w:t>Supplementary Material</w:t>
      </w:r>
    </w:p>
    <w:p w14:paraId="29026311" w14:textId="77777777" w:rsidR="00EA3D3C" w:rsidRPr="00796A85" w:rsidRDefault="00654E8F" w:rsidP="0001436A">
      <w:pPr>
        <w:pStyle w:val="1"/>
      </w:pPr>
      <w:bookmarkStart w:id="0" w:name="_Hlk181727069"/>
      <w:r w:rsidRPr="00796A85">
        <w:t>Supplementary Data</w:t>
      </w:r>
      <w:bookmarkEnd w:id="0"/>
    </w:p>
    <w:p w14:paraId="438F096E" w14:textId="4FC4601D" w:rsidR="00796A85" w:rsidRPr="00796A85" w:rsidRDefault="00796A85" w:rsidP="002B24F3">
      <w:pPr>
        <w:spacing w:before="0" w:after="0"/>
        <w:ind w:firstLineChars="200" w:firstLine="480"/>
        <w:jc w:val="both"/>
        <w:rPr>
          <w:rFonts w:ascii="Cambria" w:hAnsi="Cambria"/>
          <w:color w:val="212121"/>
          <w:szCs w:val="24"/>
          <w:shd w:val="clear" w:color="auto" w:fill="FFFFFF"/>
        </w:rPr>
      </w:pPr>
      <w:r>
        <w:rPr>
          <w:rFonts w:hint="eastAsia"/>
          <w:color w:val="212121"/>
          <w:szCs w:val="24"/>
          <w:shd w:val="clear" w:color="auto" w:fill="FFFFFF"/>
          <w:lang w:eastAsia="zh-CN"/>
        </w:rPr>
        <w:t>(1)</w:t>
      </w:r>
      <w:r w:rsidRPr="00796A85">
        <w:rPr>
          <w:rFonts w:hint="eastAsia"/>
          <w:color w:val="212121"/>
          <w:szCs w:val="24"/>
          <w:shd w:val="clear" w:color="auto" w:fill="FFFFFF"/>
        </w:rPr>
        <w:t>.</w:t>
      </w:r>
      <w:r w:rsidRPr="00796A85">
        <w:rPr>
          <w:rFonts w:ascii="Cambria" w:hAnsi="Cambria"/>
          <w:color w:val="212121"/>
          <w:szCs w:val="24"/>
          <w:shd w:val="clear" w:color="auto" w:fill="FFFFFF"/>
        </w:rPr>
        <w:t xml:space="preserve"> </w:t>
      </w:r>
      <w:r w:rsidRPr="00796A85">
        <w:rPr>
          <w:color w:val="212121"/>
          <w:szCs w:val="24"/>
          <w:shd w:val="clear" w:color="auto" w:fill="FFFFFF"/>
        </w:rPr>
        <w:t>Demographic</w:t>
      </w:r>
      <w:r w:rsidRPr="00796A85">
        <w:rPr>
          <w:rFonts w:ascii="Cambria" w:hAnsi="Cambria"/>
          <w:color w:val="212121"/>
          <w:szCs w:val="24"/>
          <w:shd w:val="clear" w:color="auto" w:fill="FFFFFF"/>
        </w:rPr>
        <w:t xml:space="preserve"> </w:t>
      </w:r>
      <w:r w:rsidRPr="00796A85">
        <w:rPr>
          <w:color w:val="212121"/>
          <w:szCs w:val="24"/>
          <w:shd w:val="clear" w:color="auto" w:fill="FFFFFF"/>
        </w:rPr>
        <w:t>and</w:t>
      </w:r>
      <w:r w:rsidRPr="00796A85">
        <w:rPr>
          <w:rFonts w:ascii="Cambria" w:hAnsi="Cambria"/>
          <w:color w:val="212121"/>
          <w:szCs w:val="24"/>
          <w:shd w:val="clear" w:color="auto" w:fill="FFFFFF"/>
        </w:rPr>
        <w:t xml:space="preserve"> </w:t>
      </w:r>
      <w:r w:rsidRPr="00796A85">
        <w:rPr>
          <w:color w:val="212121"/>
          <w:szCs w:val="24"/>
          <w:shd w:val="clear" w:color="auto" w:fill="FFFFFF"/>
        </w:rPr>
        <w:t>Clinical</w:t>
      </w:r>
      <w:r w:rsidRPr="00796A85">
        <w:rPr>
          <w:rFonts w:ascii="Cambria" w:hAnsi="Cambria"/>
          <w:color w:val="212121"/>
          <w:szCs w:val="24"/>
          <w:shd w:val="clear" w:color="auto" w:fill="FFFFFF"/>
        </w:rPr>
        <w:t xml:space="preserve"> </w:t>
      </w:r>
      <w:r w:rsidRPr="00796A85">
        <w:rPr>
          <w:color w:val="212121"/>
          <w:szCs w:val="24"/>
          <w:shd w:val="clear" w:color="auto" w:fill="FFFFFF"/>
        </w:rPr>
        <w:t>Characteristics</w:t>
      </w:r>
      <w:bookmarkStart w:id="1" w:name="OLE_LINK1"/>
    </w:p>
    <w:p w14:paraId="6169A8F6" w14:textId="77777777" w:rsidR="00796A85" w:rsidRDefault="00796A85" w:rsidP="002B24F3">
      <w:pPr>
        <w:spacing w:before="0" w:after="0"/>
        <w:ind w:firstLineChars="200" w:firstLine="480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796A85">
        <w:rPr>
          <w:rFonts w:cs="Times New Roman"/>
          <w:color w:val="212121"/>
          <w:szCs w:val="24"/>
          <w:shd w:val="clear" w:color="auto" w:fill="FFFFFF"/>
        </w:rPr>
        <w:t>Before the formal experiment started, we conducted a pre-trial. In the pre-experiment, a total of 50 subjects aged 45-85 years, including 20 patients with PD-MCI, 15 patients with PD-NC, and 15 normal elderly people, were enrolled in the PD-MCI group, the PD-NC group, and the HC group, respectively. We analyzed the baseline information of the three groups for differences in terms of age, gender, years of education, MMSE scales, MoCA scales, and MDS-UPDRS scales of the subjects in the three groups, and the results of the analysis of differences in the three groups are shown in Table 1.</w:t>
      </w:r>
    </w:p>
    <w:p w14:paraId="5AA637B7" w14:textId="77777777" w:rsidR="00796A85" w:rsidRPr="00796A85" w:rsidRDefault="00796A85" w:rsidP="002B24F3">
      <w:pPr>
        <w:spacing w:before="0" w:after="0"/>
        <w:ind w:firstLineChars="200" w:firstLine="480"/>
        <w:jc w:val="both"/>
        <w:rPr>
          <w:rFonts w:ascii="Cambria" w:hAnsi="Cambria"/>
          <w:color w:val="212121"/>
          <w:szCs w:val="24"/>
          <w:shd w:val="clear" w:color="auto" w:fill="FFFFFF"/>
        </w:rPr>
      </w:pPr>
      <w:r>
        <w:rPr>
          <w:rFonts w:hint="eastAsia"/>
          <w:color w:val="212121"/>
          <w:szCs w:val="24"/>
          <w:shd w:val="clear" w:color="auto" w:fill="FFFFFF"/>
          <w:lang w:eastAsia="zh-CN"/>
        </w:rPr>
        <w:t>(</w:t>
      </w:r>
      <w:r w:rsidRPr="00796A85">
        <w:rPr>
          <w:color w:val="212121"/>
          <w:szCs w:val="24"/>
          <w:shd w:val="clear" w:color="auto" w:fill="FFFFFF"/>
        </w:rPr>
        <w:t>2</w:t>
      </w:r>
      <w:r>
        <w:rPr>
          <w:rFonts w:hint="eastAsia"/>
          <w:color w:val="212121"/>
          <w:szCs w:val="24"/>
          <w:shd w:val="clear" w:color="auto" w:fill="FFFFFF"/>
          <w:lang w:eastAsia="zh-CN"/>
        </w:rPr>
        <w:t>)</w:t>
      </w:r>
      <w:r w:rsidRPr="00796A85">
        <w:rPr>
          <w:rFonts w:ascii="Cambria" w:hAnsi="Cambria"/>
          <w:color w:val="212121"/>
          <w:szCs w:val="24"/>
          <w:shd w:val="clear" w:color="auto" w:fill="FFFFFF"/>
        </w:rPr>
        <w:t xml:space="preserve"> </w:t>
      </w:r>
      <w:r w:rsidRPr="00796A85">
        <w:rPr>
          <w:color w:val="212121"/>
          <w:szCs w:val="24"/>
          <w:shd w:val="clear" w:color="auto" w:fill="FFFFFF"/>
        </w:rPr>
        <w:t>Analysis</w:t>
      </w:r>
      <w:r w:rsidRPr="00796A85">
        <w:rPr>
          <w:rFonts w:ascii="Cambria" w:hAnsi="Cambria"/>
          <w:color w:val="212121"/>
          <w:szCs w:val="24"/>
          <w:shd w:val="clear" w:color="auto" w:fill="FFFFFF"/>
        </w:rPr>
        <w:t xml:space="preserve"> </w:t>
      </w:r>
      <w:r w:rsidRPr="00796A85">
        <w:rPr>
          <w:color w:val="212121"/>
          <w:szCs w:val="24"/>
          <w:shd w:val="clear" w:color="auto" w:fill="FFFFFF"/>
        </w:rPr>
        <w:t>of</w:t>
      </w:r>
      <w:r w:rsidRPr="00796A85">
        <w:rPr>
          <w:rFonts w:ascii="Cambria" w:hAnsi="Cambria"/>
          <w:color w:val="212121"/>
          <w:szCs w:val="24"/>
          <w:shd w:val="clear" w:color="auto" w:fill="FFFFFF"/>
        </w:rPr>
        <w:t xml:space="preserve"> </w:t>
      </w:r>
      <w:r w:rsidRPr="00796A85">
        <w:rPr>
          <w:color w:val="212121"/>
          <w:szCs w:val="24"/>
          <w:shd w:val="clear" w:color="auto" w:fill="FFFFFF"/>
        </w:rPr>
        <w:t>Digital</w:t>
      </w:r>
      <w:r w:rsidRPr="00796A85">
        <w:rPr>
          <w:rFonts w:ascii="Cambria" w:hAnsi="Cambria"/>
          <w:color w:val="212121"/>
          <w:szCs w:val="24"/>
          <w:shd w:val="clear" w:color="auto" w:fill="FFFFFF"/>
        </w:rPr>
        <w:t xml:space="preserve"> </w:t>
      </w:r>
      <w:r w:rsidRPr="00796A85">
        <w:rPr>
          <w:color w:val="212121"/>
          <w:szCs w:val="24"/>
          <w:shd w:val="clear" w:color="auto" w:fill="FFFFFF"/>
        </w:rPr>
        <w:t>Biomarkers</w:t>
      </w:r>
    </w:p>
    <w:p w14:paraId="35B4412C" w14:textId="77777777" w:rsidR="00796A85" w:rsidRPr="00796A85" w:rsidRDefault="00796A85" w:rsidP="002B24F3">
      <w:pPr>
        <w:spacing w:before="0" w:after="0"/>
        <w:ind w:firstLineChars="200" w:firstLine="480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796A85">
        <w:rPr>
          <w:rFonts w:cs="Times New Roman"/>
          <w:color w:val="212121"/>
          <w:szCs w:val="24"/>
          <w:shd w:val="clear" w:color="auto" w:fill="FFFFFF"/>
        </w:rPr>
        <w:t xml:space="preserve">We compared the decision-making digital biomarkers in the HC group, the PD-NC group, and the PD-MCI group. We found that a total of five decision-making digital biomarkers were significantly different between the HC group, the PD-NC group, and the PD-MCI group (p &lt; 0.05), and the results of the specific decision-making digital biomarker difference analysis are shown in Table </w:t>
      </w:r>
      <w:r w:rsidRPr="00796A85">
        <w:rPr>
          <w:rFonts w:cs="Times New Roman" w:hint="eastAsia"/>
          <w:color w:val="212121"/>
          <w:szCs w:val="24"/>
          <w:shd w:val="clear" w:color="auto" w:fill="FFFFFF"/>
        </w:rPr>
        <w:t>2</w:t>
      </w:r>
      <w:r w:rsidRPr="00796A85">
        <w:rPr>
          <w:rFonts w:cs="Times New Roman"/>
          <w:color w:val="212121"/>
          <w:szCs w:val="24"/>
          <w:shd w:val="clear" w:color="auto" w:fill="FFFFFF"/>
        </w:rPr>
        <w:t>.</w:t>
      </w:r>
    </w:p>
    <w:p w14:paraId="1B6B2FCE" w14:textId="77777777" w:rsidR="002B24F3" w:rsidRPr="00796A85" w:rsidRDefault="002B24F3" w:rsidP="002B24F3">
      <w:pPr>
        <w:spacing w:before="0" w:after="0"/>
        <w:ind w:firstLineChars="200" w:firstLine="480"/>
        <w:jc w:val="both"/>
        <w:rPr>
          <w:rFonts w:ascii="Cambria" w:hAnsi="Cambria"/>
          <w:color w:val="212121"/>
          <w:szCs w:val="24"/>
          <w:shd w:val="clear" w:color="auto" w:fill="FFFFFF"/>
        </w:rPr>
      </w:pPr>
      <w:r>
        <w:rPr>
          <w:rFonts w:hint="eastAsia"/>
          <w:color w:val="212121"/>
          <w:szCs w:val="24"/>
          <w:shd w:val="clear" w:color="auto" w:fill="FFFFFF"/>
          <w:lang w:eastAsia="zh-CN"/>
        </w:rPr>
        <w:t>(</w:t>
      </w:r>
      <w:r w:rsidRPr="00796A85">
        <w:rPr>
          <w:color w:val="212121"/>
          <w:szCs w:val="24"/>
          <w:shd w:val="clear" w:color="auto" w:fill="FFFFFF"/>
        </w:rPr>
        <w:t>3</w:t>
      </w:r>
      <w:r>
        <w:rPr>
          <w:rFonts w:hint="eastAsia"/>
          <w:color w:val="212121"/>
          <w:szCs w:val="24"/>
          <w:shd w:val="clear" w:color="auto" w:fill="FFFFFF"/>
          <w:lang w:eastAsia="zh-CN"/>
        </w:rPr>
        <w:t>)</w:t>
      </w:r>
      <w:r w:rsidRPr="00796A85">
        <w:rPr>
          <w:rFonts w:ascii="Cambria" w:hAnsi="Cambria"/>
          <w:color w:val="212121"/>
          <w:szCs w:val="24"/>
          <w:shd w:val="clear" w:color="auto" w:fill="FFFFFF"/>
        </w:rPr>
        <w:t xml:space="preserve"> </w:t>
      </w:r>
      <w:r w:rsidRPr="00796A85">
        <w:rPr>
          <w:color w:val="212121"/>
          <w:szCs w:val="24"/>
          <w:shd w:val="clear" w:color="auto" w:fill="FFFFFF"/>
        </w:rPr>
        <w:t>ROC</w:t>
      </w:r>
      <w:r w:rsidRPr="00796A85">
        <w:rPr>
          <w:rFonts w:ascii="Cambria" w:hAnsi="Cambria"/>
          <w:color w:val="212121"/>
          <w:szCs w:val="24"/>
          <w:shd w:val="clear" w:color="auto" w:fill="FFFFFF"/>
        </w:rPr>
        <w:t xml:space="preserve"> </w:t>
      </w:r>
      <w:r w:rsidRPr="00796A85">
        <w:rPr>
          <w:color w:val="212121"/>
          <w:szCs w:val="24"/>
          <w:shd w:val="clear" w:color="auto" w:fill="FFFFFF"/>
        </w:rPr>
        <w:t>Curves</w:t>
      </w:r>
      <w:r w:rsidRPr="00796A85">
        <w:rPr>
          <w:rFonts w:ascii="Cambria" w:hAnsi="Cambria"/>
          <w:color w:val="212121"/>
          <w:szCs w:val="24"/>
          <w:shd w:val="clear" w:color="auto" w:fill="FFFFFF"/>
        </w:rPr>
        <w:t xml:space="preserve"> </w:t>
      </w:r>
      <w:r w:rsidRPr="00796A85">
        <w:rPr>
          <w:color w:val="212121"/>
          <w:szCs w:val="24"/>
          <w:shd w:val="clear" w:color="auto" w:fill="FFFFFF"/>
        </w:rPr>
        <w:t>for</w:t>
      </w:r>
      <w:r w:rsidRPr="00796A85">
        <w:rPr>
          <w:rFonts w:ascii="Cambria" w:hAnsi="Cambria"/>
          <w:color w:val="212121"/>
          <w:szCs w:val="24"/>
          <w:shd w:val="clear" w:color="auto" w:fill="FFFFFF"/>
        </w:rPr>
        <w:t xml:space="preserve"> </w:t>
      </w:r>
      <w:r w:rsidRPr="00796A85">
        <w:rPr>
          <w:color w:val="212121"/>
          <w:szCs w:val="24"/>
          <w:shd w:val="clear" w:color="auto" w:fill="FFFFFF"/>
        </w:rPr>
        <w:t>Identifying</w:t>
      </w:r>
      <w:r w:rsidRPr="00796A85">
        <w:rPr>
          <w:rFonts w:ascii="Cambria" w:hAnsi="Cambria"/>
          <w:color w:val="212121"/>
          <w:szCs w:val="24"/>
          <w:shd w:val="clear" w:color="auto" w:fill="FFFFFF"/>
        </w:rPr>
        <w:t xml:space="preserve"> </w:t>
      </w:r>
      <w:r w:rsidRPr="00796A85">
        <w:rPr>
          <w:color w:val="212121"/>
          <w:szCs w:val="24"/>
          <w:shd w:val="clear" w:color="auto" w:fill="FFFFFF"/>
        </w:rPr>
        <w:t>PD-MCI</w:t>
      </w:r>
      <w:r w:rsidRPr="00796A85">
        <w:rPr>
          <w:rFonts w:ascii="Cambria" w:hAnsi="Cambria"/>
          <w:color w:val="212121"/>
          <w:szCs w:val="24"/>
          <w:shd w:val="clear" w:color="auto" w:fill="FFFFFF"/>
        </w:rPr>
        <w:t xml:space="preserve"> </w:t>
      </w:r>
      <w:r w:rsidRPr="00796A85">
        <w:rPr>
          <w:color w:val="212121"/>
          <w:szCs w:val="24"/>
          <w:shd w:val="clear" w:color="auto" w:fill="FFFFFF"/>
        </w:rPr>
        <w:t>Patients</w:t>
      </w:r>
      <w:r w:rsidRPr="00796A85">
        <w:rPr>
          <w:rFonts w:ascii="Cambria" w:hAnsi="Cambria"/>
          <w:color w:val="212121"/>
          <w:szCs w:val="24"/>
          <w:shd w:val="clear" w:color="auto" w:fill="FFFFFF"/>
        </w:rPr>
        <w:t xml:space="preserve"> </w:t>
      </w:r>
      <w:r w:rsidRPr="00796A85">
        <w:rPr>
          <w:color w:val="212121"/>
          <w:szCs w:val="24"/>
          <w:shd w:val="clear" w:color="auto" w:fill="FFFFFF"/>
        </w:rPr>
        <w:t>from</w:t>
      </w:r>
      <w:r w:rsidRPr="00796A85">
        <w:rPr>
          <w:rFonts w:ascii="Cambria" w:hAnsi="Cambria"/>
          <w:color w:val="212121"/>
          <w:szCs w:val="24"/>
          <w:shd w:val="clear" w:color="auto" w:fill="FFFFFF"/>
        </w:rPr>
        <w:t xml:space="preserve"> </w:t>
      </w:r>
      <w:r w:rsidRPr="00796A85">
        <w:rPr>
          <w:color w:val="212121"/>
          <w:szCs w:val="24"/>
          <w:shd w:val="clear" w:color="auto" w:fill="FFFFFF"/>
        </w:rPr>
        <w:t>All</w:t>
      </w:r>
      <w:r w:rsidRPr="00796A85">
        <w:rPr>
          <w:rFonts w:ascii="Cambria" w:hAnsi="Cambria"/>
          <w:color w:val="212121"/>
          <w:szCs w:val="24"/>
          <w:shd w:val="clear" w:color="auto" w:fill="FFFFFF"/>
        </w:rPr>
        <w:t xml:space="preserve"> </w:t>
      </w:r>
      <w:r w:rsidRPr="00796A85">
        <w:rPr>
          <w:color w:val="212121"/>
          <w:szCs w:val="24"/>
          <w:shd w:val="clear" w:color="auto" w:fill="FFFFFF"/>
        </w:rPr>
        <w:t>Participants</w:t>
      </w:r>
    </w:p>
    <w:p w14:paraId="7A15A682" w14:textId="77777777" w:rsidR="002B24F3" w:rsidRPr="00796A85" w:rsidRDefault="002B24F3" w:rsidP="002B24F3">
      <w:pPr>
        <w:spacing w:before="0" w:after="0"/>
        <w:ind w:firstLineChars="200" w:firstLine="480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796A85">
        <w:rPr>
          <w:rFonts w:cs="Times New Roman"/>
          <w:color w:val="212121"/>
          <w:szCs w:val="24"/>
          <w:shd w:val="clear" w:color="auto" w:fill="FFFFFF"/>
        </w:rPr>
        <w:t>We performed subject work characteristics (ROC) curve analyses for HC VS. PD-MCI, PD-NC VS. PD-MCI, respectively, based on the differential results of decision-making digital biomarkers in each of these groups.</w:t>
      </w:r>
    </w:p>
    <w:p w14:paraId="7D6A3D2A" w14:textId="5758F57D" w:rsidR="002B24F3" w:rsidRDefault="002B24F3" w:rsidP="002B24F3">
      <w:pPr>
        <w:spacing w:before="0" w:after="0"/>
        <w:ind w:firstLineChars="200" w:firstLine="480"/>
        <w:jc w:val="both"/>
        <w:rPr>
          <w:rFonts w:cs="Times New Roman"/>
          <w:color w:val="212121"/>
          <w:szCs w:val="24"/>
          <w:shd w:val="clear" w:color="auto" w:fill="FFFFFF"/>
        </w:rPr>
      </w:pPr>
      <w:r w:rsidRPr="00796A85">
        <w:rPr>
          <w:rFonts w:cs="Times New Roman"/>
          <w:color w:val="212121"/>
          <w:szCs w:val="24"/>
          <w:shd w:val="clear" w:color="auto" w:fill="FFFFFF"/>
        </w:rPr>
        <w:t xml:space="preserve">Where the AUC of Performance </w:t>
      </w:r>
      <w:r w:rsidRPr="00796A85">
        <w:rPr>
          <w:rFonts w:cs="Times New Roman" w:hint="eastAsia"/>
          <w:color w:val="212121"/>
          <w:szCs w:val="24"/>
          <w:shd w:val="clear" w:color="auto" w:fill="FFFFFF"/>
        </w:rPr>
        <w:t>a</w:t>
      </w:r>
      <w:r w:rsidRPr="00796A85">
        <w:rPr>
          <w:rFonts w:cs="Times New Roman"/>
          <w:color w:val="212121"/>
          <w:szCs w:val="24"/>
          <w:shd w:val="clear" w:color="auto" w:fill="FFFFFF"/>
        </w:rPr>
        <w:t>verage acceleration (</w:t>
      </w:r>
      <w:r w:rsidRPr="002B24F3">
        <w:rPr>
          <w:rFonts w:cs="Times New Roman"/>
          <w:color w:val="212121"/>
          <w:szCs w:val="24"/>
          <w:shd w:val="clear" w:color="auto" w:fill="FFFFFF"/>
        </w:rPr>
        <w:t>PAA</w:t>
      </w:r>
      <w:r w:rsidRPr="00796A85">
        <w:rPr>
          <w:rFonts w:cs="Times New Roman"/>
          <w:color w:val="212121"/>
          <w:szCs w:val="24"/>
          <w:shd w:val="clear" w:color="auto" w:fill="FFFFFF"/>
        </w:rPr>
        <w:t>) is 0.923, the AUC of Decision process time (</w:t>
      </w:r>
      <w:r w:rsidRPr="002B24F3">
        <w:rPr>
          <w:rFonts w:cs="Times New Roman"/>
          <w:color w:val="212121"/>
          <w:szCs w:val="24"/>
          <w:shd w:val="clear" w:color="auto" w:fill="FFFFFF"/>
        </w:rPr>
        <w:t>DPT</w:t>
      </w:r>
      <w:r w:rsidRPr="00796A85">
        <w:rPr>
          <w:rFonts w:cs="Times New Roman"/>
          <w:color w:val="212121"/>
          <w:szCs w:val="24"/>
          <w:shd w:val="clear" w:color="auto" w:fill="FFFFFF"/>
        </w:rPr>
        <w:t>) is 0.813, the AUC of Total decision time (</w:t>
      </w:r>
      <w:r w:rsidRPr="00796A85">
        <w:rPr>
          <w:rFonts w:cs="Times New Roman"/>
          <w:i/>
          <w:iCs/>
          <w:color w:val="212121"/>
          <w:szCs w:val="24"/>
          <w:shd w:val="clear" w:color="auto" w:fill="FFFFFF"/>
        </w:rPr>
        <w:t>TDT</w:t>
      </w:r>
      <w:r w:rsidRPr="00796A85">
        <w:rPr>
          <w:rFonts w:cs="Times New Roman"/>
          <w:color w:val="212121"/>
          <w:szCs w:val="24"/>
          <w:shd w:val="clear" w:color="auto" w:fill="FFFFFF"/>
        </w:rPr>
        <w:t>) is 0.803, and the AUC of Performance average speed (</w:t>
      </w:r>
      <w:r w:rsidRPr="00796A85">
        <w:rPr>
          <w:rFonts w:cs="Times New Roman"/>
          <w:i/>
          <w:iCs/>
          <w:color w:val="212121"/>
          <w:szCs w:val="24"/>
          <w:shd w:val="clear" w:color="auto" w:fill="FFFFFF"/>
        </w:rPr>
        <w:t>PAS</w:t>
      </w:r>
      <w:r w:rsidRPr="00796A85">
        <w:rPr>
          <w:rFonts w:cs="Times New Roman"/>
          <w:color w:val="212121"/>
          <w:szCs w:val="24"/>
          <w:shd w:val="clear" w:color="auto" w:fill="FFFFFF"/>
        </w:rPr>
        <w:t>) is 0.793. where the AUC of Performance pause time (</w:t>
      </w:r>
      <w:r w:rsidRPr="00796A85">
        <w:rPr>
          <w:rFonts w:cs="Times New Roman"/>
          <w:i/>
          <w:iCs/>
          <w:color w:val="212121"/>
          <w:szCs w:val="24"/>
          <w:shd w:val="clear" w:color="auto" w:fill="FFFFFF"/>
        </w:rPr>
        <w:t>PPT</w:t>
      </w:r>
      <w:r w:rsidRPr="00796A85">
        <w:rPr>
          <w:rFonts w:cs="Times New Roman"/>
          <w:color w:val="212121"/>
          <w:szCs w:val="24"/>
          <w:shd w:val="clear" w:color="auto" w:fill="FFFFFF"/>
        </w:rPr>
        <w:t xml:space="preserve">) has an AUC of 0.880, Performance </w:t>
      </w:r>
      <w:r w:rsidRPr="00796A85">
        <w:rPr>
          <w:rFonts w:cs="Times New Roman" w:hint="eastAsia"/>
          <w:color w:val="212121"/>
          <w:szCs w:val="24"/>
          <w:shd w:val="clear" w:color="auto" w:fill="FFFFFF"/>
        </w:rPr>
        <w:t>a</w:t>
      </w:r>
      <w:r w:rsidRPr="00796A85">
        <w:rPr>
          <w:rFonts w:cs="Times New Roman"/>
          <w:color w:val="212121"/>
          <w:szCs w:val="24"/>
          <w:shd w:val="clear" w:color="auto" w:fill="FFFFFF"/>
        </w:rPr>
        <w:t>verage acceleration (</w:t>
      </w:r>
      <w:r w:rsidRPr="00796A85">
        <w:rPr>
          <w:rFonts w:cs="Times New Roman"/>
          <w:i/>
          <w:iCs/>
          <w:color w:val="212121"/>
          <w:szCs w:val="24"/>
          <w:shd w:val="clear" w:color="auto" w:fill="FFFFFF"/>
        </w:rPr>
        <w:t>PAA</w:t>
      </w:r>
      <w:r w:rsidRPr="00796A85">
        <w:rPr>
          <w:rFonts w:cs="Times New Roman"/>
          <w:color w:val="212121"/>
          <w:szCs w:val="24"/>
          <w:shd w:val="clear" w:color="auto" w:fill="FFFFFF"/>
        </w:rPr>
        <w:t>) has an AUC of 0.877, Total decision time (</w:t>
      </w:r>
      <w:r w:rsidRPr="00796A85">
        <w:rPr>
          <w:rFonts w:cs="Times New Roman"/>
          <w:i/>
          <w:iCs/>
          <w:color w:val="212121"/>
          <w:szCs w:val="24"/>
          <w:shd w:val="clear" w:color="auto" w:fill="FFFFFF"/>
        </w:rPr>
        <w:t>TDT</w:t>
      </w:r>
      <w:r w:rsidRPr="00796A85">
        <w:rPr>
          <w:rFonts w:cs="Times New Roman"/>
          <w:color w:val="212121"/>
          <w:szCs w:val="24"/>
          <w:shd w:val="clear" w:color="auto" w:fill="FFFFFF"/>
        </w:rPr>
        <w:t>) has an AUC of 0.830, and Decision process time (</w:t>
      </w:r>
      <w:r w:rsidRPr="00796A85">
        <w:rPr>
          <w:rFonts w:cs="Times New Roman"/>
          <w:i/>
          <w:iCs/>
          <w:color w:val="212121"/>
          <w:szCs w:val="24"/>
          <w:shd w:val="clear" w:color="auto" w:fill="FFFFFF"/>
        </w:rPr>
        <w:t>DPT</w:t>
      </w:r>
      <w:r w:rsidRPr="00796A85">
        <w:rPr>
          <w:rFonts w:cs="Times New Roman"/>
          <w:color w:val="212121"/>
          <w:szCs w:val="24"/>
          <w:shd w:val="clear" w:color="auto" w:fill="FFFFFF"/>
        </w:rPr>
        <w:t>) has an AUC of 0.800. as shown in Table 3.</w:t>
      </w:r>
    </w:p>
    <w:p w14:paraId="3E79A515" w14:textId="324D0816" w:rsidR="002B24F3" w:rsidRDefault="002B24F3" w:rsidP="002B24F3">
      <w:pPr>
        <w:spacing w:before="0" w:after="200" w:line="276" w:lineRule="auto"/>
        <w:rPr>
          <w:rFonts w:cs="Times New Roman"/>
          <w:color w:val="212121"/>
          <w:szCs w:val="24"/>
          <w:shd w:val="clear" w:color="auto" w:fill="FFFFFF"/>
          <w:lang w:eastAsia="zh-CN"/>
        </w:rPr>
      </w:pPr>
      <w:r>
        <w:rPr>
          <w:rFonts w:cs="Times New Roman"/>
          <w:color w:val="212121"/>
          <w:szCs w:val="24"/>
          <w:shd w:val="clear" w:color="auto" w:fill="FFFFFF"/>
        </w:rPr>
        <w:br w:type="page"/>
      </w:r>
    </w:p>
    <w:p w14:paraId="2960729C" w14:textId="6FB95EE1" w:rsidR="002B24F3" w:rsidRPr="00796A85" w:rsidRDefault="002B24F3" w:rsidP="002B24F3">
      <w:pPr>
        <w:pStyle w:val="1"/>
        <w:numPr>
          <w:ilvl w:val="0"/>
          <w:numId w:val="0"/>
        </w:numPr>
        <w:ind w:left="567" w:hanging="567"/>
        <w:rPr>
          <w:color w:val="212121"/>
          <w:shd w:val="clear" w:color="auto" w:fill="FFFFFF"/>
        </w:rPr>
      </w:pPr>
      <w:r w:rsidRPr="002B24F3">
        <w:rPr>
          <w:rFonts w:hint="eastAsia"/>
        </w:rPr>
        <w:lastRenderedPageBreak/>
        <w:t>2.</w:t>
      </w:r>
      <w:r w:rsidRPr="00796A85">
        <w:t xml:space="preserve">Supplementary </w:t>
      </w:r>
      <w:r>
        <w:rPr>
          <w:rFonts w:hint="eastAsia"/>
        </w:rPr>
        <w:t>table</w:t>
      </w:r>
    </w:p>
    <w:tbl>
      <w:tblPr>
        <w:tblpPr w:leftFromText="180" w:rightFromText="180" w:vertAnchor="text" w:horzAnchor="page" w:tblpX="568" w:tblpY="749"/>
        <w:tblW w:w="5806" w:type="pct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921"/>
        <w:gridCol w:w="1340"/>
        <w:gridCol w:w="1558"/>
        <w:gridCol w:w="1560"/>
        <w:gridCol w:w="1133"/>
        <w:gridCol w:w="1135"/>
        <w:gridCol w:w="1276"/>
        <w:gridCol w:w="1430"/>
      </w:tblGrid>
      <w:tr w:rsidR="00796A85" w:rsidRPr="00796A85" w14:paraId="033F3957" w14:textId="77777777" w:rsidTr="00796A85">
        <w:tc>
          <w:tcPr>
            <w:tcW w:w="846" w:type="pct"/>
            <w:vMerge w:val="restar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18834D9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bookmarkStart w:id="2" w:name="OLE_LINK11"/>
            <w:bookmarkEnd w:id="1"/>
          </w:p>
        </w:tc>
        <w:tc>
          <w:tcPr>
            <w:tcW w:w="590" w:type="pct"/>
            <w:vMerge w:val="restar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16043A4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kern w:val="2"/>
                <w:szCs w:val="24"/>
              </w:rPr>
              <w:t>HC n</w:t>
            </w:r>
            <w:r w:rsidRPr="00796A85">
              <w:rPr>
                <w:rFonts w:eastAsia="宋体" w:cs="Times New Roman"/>
                <w:kern w:val="2"/>
                <w:szCs w:val="24"/>
                <w:lang w:eastAsia="zh-CN"/>
              </w:rPr>
              <w:t xml:space="preserve"> </w:t>
            </w:r>
            <w:r w:rsidRPr="00796A85">
              <w:rPr>
                <w:rFonts w:eastAsia="宋体" w:cs="Times New Roman"/>
                <w:kern w:val="2"/>
                <w:szCs w:val="24"/>
              </w:rPr>
              <w:t xml:space="preserve">= </w:t>
            </w:r>
            <w:r w:rsidRPr="00796A85">
              <w:rPr>
                <w:rFonts w:eastAsia="宋体" w:cs="Times New Roman"/>
                <w:kern w:val="2"/>
                <w:szCs w:val="24"/>
                <w:lang w:eastAsia="zh-CN"/>
              </w:rPr>
              <w:t>1</w:t>
            </w: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>5</w:t>
            </w:r>
          </w:p>
        </w:tc>
        <w:tc>
          <w:tcPr>
            <w:tcW w:w="686" w:type="pct"/>
            <w:vMerge w:val="restar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50FF07A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kern w:val="2"/>
                <w:szCs w:val="24"/>
              </w:rPr>
            </w:pPr>
            <w:r w:rsidRPr="00796A85">
              <w:rPr>
                <w:rFonts w:eastAsia="宋体" w:cs="Times New Roman"/>
                <w:kern w:val="2"/>
                <w:szCs w:val="24"/>
                <w:lang w:eastAsia="zh-CN"/>
              </w:rPr>
              <w:t xml:space="preserve">PD-NC n = </w:t>
            </w: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>15</w:t>
            </w:r>
          </w:p>
        </w:tc>
        <w:tc>
          <w:tcPr>
            <w:tcW w:w="687" w:type="pct"/>
            <w:vMerge w:val="restar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F894294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796A85">
              <w:rPr>
                <w:rFonts w:eastAsia="宋体" w:cs="Times New Roman"/>
                <w:kern w:val="2"/>
                <w:szCs w:val="24"/>
              </w:rPr>
              <w:t>PD</w:t>
            </w:r>
            <w:r w:rsidRPr="00796A85">
              <w:rPr>
                <w:rFonts w:eastAsia="宋体" w:cs="Times New Roman"/>
                <w:kern w:val="2"/>
                <w:szCs w:val="24"/>
                <w:lang w:eastAsia="zh-CN"/>
              </w:rPr>
              <w:t>-MCI</w:t>
            </w:r>
            <w:r w:rsidRPr="00796A85">
              <w:rPr>
                <w:rFonts w:eastAsia="宋体" w:cs="Times New Roman"/>
                <w:kern w:val="2"/>
                <w:szCs w:val="24"/>
              </w:rPr>
              <w:t xml:space="preserve"> n</w:t>
            </w:r>
            <w:r w:rsidRPr="00796A85">
              <w:rPr>
                <w:rFonts w:eastAsia="宋体" w:cs="Times New Roman"/>
                <w:kern w:val="2"/>
                <w:szCs w:val="24"/>
                <w:lang w:eastAsia="zh-CN"/>
              </w:rPr>
              <w:t xml:space="preserve"> </w:t>
            </w:r>
            <w:r w:rsidRPr="00796A85">
              <w:rPr>
                <w:rFonts w:eastAsia="宋体" w:cs="Times New Roman"/>
                <w:kern w:val="2"/>
                <w:szCs w:val="24"/>
              </w:rPr>
              <w:t xml:space="preserve">= </w:t>
            </w: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>20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FCBDB77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i/>
                <w:iCs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bookmarkStart w:id="3" w:name="OLE_LINK36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 xml:space="preserve">HC </w:t>
            </w:r>
            <w:r w:rsidRPr="00796A85">
              <w:rPr>
                <w:rFonts w:eastAsia="宋体" w:cs="Times New Roman"/>
                <w:i/>
                <w:iCs/>
                <w:color w:val="212121"/>
                <w:kern w:val="2"/>
                <w:szCs w:val="24"/>
                <w:shd w:val="clear" w:color="auto" w:fill="FFFFFF"/>
                <w:lang w:eastAsia="zh-CN"/>
              </w:rPr>
              <w:t xml:space="preserve">VS. </w:t>
            </w:r>
          </w:p>
          <w:p w14:paraId="7AAF4ACE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i/>
                <w:iCs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PD-NC</w:t>
            </w:r>
            <w:bookmarkEnd w:id="3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1D5B44D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i/>
                <w:iCs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 xml:space="preserve">HC </w:t>
            </w:r>
            <w:r w:rsidRPr="00796A85">
              <w:rPr>
                <w:rFonts w:eastAsia="宋体" w:cs="Times New Roman"/>
                <w:i/>
                <w:iCs/>
                <w:color w:val="212121"/>
                <w:kern w:val="2"/>
                <w:szCs w:val="24"/>
                <w:shd w:val="clear" w:color="auto" w:fill="FFFFFF"/>
                <w:lang w:eastAsia="zh-CN"/>
              </w:rPr>
              <w:t xml:space="preserve">VS. </w:t>
            </w:r>
          </w:p>
          <w:p w14:paraId="6E72C45D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i/>
                <w:iCs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PD-MCI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3E40E2F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i/>
                <w:iCs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bookmarkStart w:id="4" w:name="OLE_LINK19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PD-NC</w:t>
            </w:r>
            <w:bookmarkEnd w:id="4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 xml:space="preserve"> </w:t>
            </w:r>
            <w:r w:rsidRPr="00796A85">
              <w:rPr>
                <w:rFonts w:eastAsia="宋体" w:cs="Times New Roman"/>
                <w:i/>
                <w:iCs/>
                <w:color w:val="212121"/>
                <w:kern w:val="2"/>
                <w:szCs w:val="24"/>
                <w:shd w:val="clear" w:color="auto" w:fill="FFFFFF"/>
                <w:lang w:eastAsia="zh-CN"/>
              </w:rPr>
              <w:t xml:space="preserve">VS. 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PD-MCI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F00F838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i/>
                <w:iCs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bookmarkStart w:id="5" w:name="OLE_LINK37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 xml:space="preserve">HC </w:t>
            </w:r>
            <w:r w:rsidRPr="00796A85">
              <w:rPr>
                <w:rFonts w:eastAsia="宋体" w:cs="Times New Roman"/>
                <w:i/>
                <w:iCs/>
                <w:color w:val="212121"/>
                <w:kern w:val="2"/>
                <w:szCs w:val="24"/>
                <w:shd w:val="clear" w:color="auto" w:fill="FFFFFF"/>
                <w:lang w:eastAsia="zh-CN"/>
              </w:rPr>
              <w:t xml:space="preserve">VS. 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PD-NC</w:t>
            </w:r>
            <w:r w:rsidRPr="00796A85">
              <w:rPr>
                <w:rFonts w:eastAsia="宋体" w:cs="Times New Roman"/>
                <w:i/>
                <w:iCs/>
                <w:color w:val="212121"/>
                <w:kern w:val="2"/>
                <w:szCs w:val="24"/>
                <w:shd w:val="clear" w:color="auto" w:fill="FFFFFF"/>
                <w:lang w:eastAsia="zh-CN"/>
              </w:rPr>
              <w:t xml:space="preserve"> VS. 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PD-MCI</w:t>
            </w:r>
            <w:bookmarkEnd w:id="5"/>
          </w:p>
        </w:tc>
      </w:tr>
      <w:tr w:rsidR="00796A85" w:rsidRPr="00796A85" w14:paraId="07C2D59F" w14:textId="77777777" w:rsidTr="00796A85">
        <w:tc>
          <w:tcPr>
            <w:tcW w:w="846" w:type="pct"/>
            <w:vMerge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B876C8A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</w:p>
        </w:tc>
        <w:tc>
          <w:tcPr>
            <w:tcW w:w="590" w:type="pct"/>
            <w:vMerge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55BAAE1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8B71B75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kern w:val="2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3A5274E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kern w:val="2"/>
                <w:szCs w:val="24"/>
              </w:rPr>
            </w:pPr>
          </w:p>
        </w:tc>
        <w:tc>
          <w:tcPr>
            <w:tcW w:w="219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1E19FF8" w14:textId="77777777" w:rsidR="00796A85" w:rsidRPr="00796A85" w:rsidRDefault="00796A85" w:rsidP="00796A85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i/>
                <w:iCs/>
                <w:color w:val="212121"/>
                <w:kern w:val="2"/>
                <w:szCs w:val="24"/>
                <w:shd w:val="clear" w:color="auto" w:fill="FFFFFF"/>
              </w:rPr>
              <w:t>p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 xml:space="preserve"> value</w:t>
            </w:r>
          </w:p>
        </w:tc>
      </w:tr>
      <w:tr w:rsidR="00796A85" w:rsidRPr="00796A85" w14:paraId="0924EC8F" w14:textId="77777777" w:rsidTr="00796A85">
        <w:tc>
          <w:tcPr>
            <w:tcW w:w="84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89F726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Age, years</w:t>
            </w:r>
          </w:p>
        </w:tc>
        <w:tc>
          <w:tcPr>
            <w:tcW w:w="590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FDB4419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 xml:space="preserve">66.13 </w:t>
            </w:r>
            <w:bookmarkStart w:id="6" w:name="OLE_LINK14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±</w:t>
            </w:r>
            <w:bookmarkEnd w:id="6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 xml:space="preserve"> 11.61</w:t>
            </w:r>
          </w:p>
        </w:tc>
        <w:tc>
          <w:tcPr>
            <w:tcW w:w="686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9D03E02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62.40 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±</w:t>
            </w: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 7.26</w:t>
            </w:r>
          </w:p>
        </w:tc>
        <w:tc>
          <w:tcPr>
            <w:tcW w:w="687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4E7C525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66.10 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±</w:t>
            </w: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 6.74</w:t>
            </w:r>
          </w:p>
        </w:tc>
        <w:tc>
          <w:tcPr>
            <w:tcW w:w="499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A82DDED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&gt;0.05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988C3DC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&gt;0.05</w:t>
            </w:r>
          </w:p>
        </w:tc>
        <w:tc>
          <w:tcPr>
            <w:tcW w:w="562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ECEA4F0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&gt;0.05</w:t>
            </w:r>
          </w:p>
        </w:tc>
        <w:tc>
          <w:tcPr>
            <w:tcW w:w="630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89A791B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>0.300</w:t>
            </w:r>
          </w:p>
        </w:tc>
      </w:tr>
      <w:tr w:rsidR="00796A85" w:rsidRPr="00796A85" w14:paraId="58C58D81" w14:textId="77777777" w:rsidTr="00796A85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3E511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Sex (female/ male)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</w:tcPr>
          <w:p w14:paraId="0CC7A315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>7/8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</w:tcPr>
          <w:p w14:paraId="61C8114D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>7/8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534CAB69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>8/12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14:paraId="3F58BF53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&gt;0.05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14:paraId="4AB0A75F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&gt;0.05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</w:tcPr>
          <w:p w14:paraId="7611C7A4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&gt;0.05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4E082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>0.897</w:t>
            </w:r>
          </w:p>
        </w:tc>
      </w:tr>
      <w:tr w:rsidR="00796A85" w:rsidRPr="00796A85" w14:paraId="524F1AF6" w14:textId="77777777" w:rsidTr="00796A85">
        <w:trPr>
          <w:trHeight w:val="364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26322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Years of education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31DDF3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>9.00(5.00)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1CA1DF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796A85">
              <w:rPr>
                <w:rFonts w:eastAsia="宋体" w:cs="Times New Roman"/>
                <w:kern w:val="2"/>
                <w:szCs w:val="24"/>
                <w:lang w:eastAsia="zh-CN"/>
              </w:rPr>
              <w:t>12.00(6.00)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7AC5BF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796A85">
              <w:rPr>
                <w:rFonts w:eastAsia="宋体" w:cs="Times New Roman"/>
                <w:kern w:val="2"/>
                <w:szCs w:val="24"/>
                <w:lang w:eastAsia="zh-CN"/>
              </w:rPr>
              <w:t>11.50(</w:t>
            </w: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>6.75</w:t>
            </w:r>
            <w:r w:rsidRPr="00796A85">
              <w:rPr>
                <w:rFonts w:eastAsia="宋体" w:cs="Times New Roman"/>
                <w:kern w:val="2"/>
                <w:szCs w:val="24"/>
                <w:lang w:eastAsia="zh-CN"/>
              </w:rPr>
              <w:t>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011324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&gt;0.05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48355A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&gt;0.05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339F68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&gt;0.05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706DC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>0.245</w:t>
            </w:r>
          </w:p>
        </w:tc>
      </w:tr>
      <w:tr w:rsidR="00796A85" w:rsidRPr="00796A85" w14:paraId="59D8EF77" w14:textId="77777777" w:rsidTr="00796A85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A1E91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MMSE score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037A4A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>27.00(3.00)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774C03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796A85">
              <w:rPr>
                <w:rFonts w:eastAsia="宋体" w:cs="Times New Roman"/>
                <w:kern w:val="2"/>
                <w:szCs w:val="24"/>
                <w:lang w:eastAsia="zh-CN"/>
              </w:rPr>
              <w:t>28.00(</w:t>
            </w: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>2</w:t>
            </w:r>
            <w:r w:rsidRPr="00796A85">
              <w:rPr>
                <w:rFonts w:eastAsia="宋体" w:cs="Times New Roman"/>
                <w:kern w:val="2"/>
                <w:szCs w:val="24"/>
                <w:lang w:eastAsia="zh-CN"/>
              </w:rPr>
              <w:t>.00)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ABF4D8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796A85">
              <w:rPr>
                <w:rFonts w:eastAsia="宋体" w:cs="Times New Roman"/>
                <w:kern w:val="2"/>
                <w:szCs w:val="24"/>
                <w:lang w:eastAsia="zh-CN"/>
              </w:rPr>
              <w:t>25.00(</w:t>
            </w: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>1.75</w:t>
            </w:r>
            <w:r w:rsidRPr="00796A85">
              <w:rPr>
                <w:rFonts w:eastAsia="宋体" w:cs="Times New Roman"/>
                <w:kern w:val="2"/>
                <w:szCs w:val="24"/>
                <w:lang w:eastAsia="zh-CN"/>
              </w:rPr>
              <w:t>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DCCF93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>0.395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13EA5C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>0.003</w:t>
            </w:r>
            <w:r w:rsidRPr="00796A85">
              <w:rPr>
                <w:rFonts w:eastAsia="宋体" w:cs="Times New Roman"/>
                <w:color w:val="212121"/>
                <w:szCs w:val="24"/>
                <w:shd w:val="clear" w:color="auto" w:fill="FFFFFF"/>
              </w:rPr>
              <w:t>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2887E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＜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0.001**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AFEAC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bookmarkStart w:id="7" w:name="OLE_LINK22"/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＜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0.001</w:t>
            </w:r>
            <w:bookmarkEnd w:id="7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**</w:t>
            </w:r>
          </w:p>
        </w:tc>
      </w:tr>
      <w:tr w:rsidR="00796A85" w:rsidRPr="00796A85" w14:paraId="23B56B01" w14:textId="77777777" w:rsidTr="00796A85"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7801E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MoCA score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AB0194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 xml:space="preserve">24.27 </w:t>
            </w:r>
            <w:bookmarkStart w:id="8" w:name="OLE_LINK15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±</w:t>
            </w:r>
            <w:bookmarkEnd w:id="8"/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 xml:space="preserve"> 2.34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6835D9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25.13 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±</w:t>
            </w: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 0.99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E6B0AE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21.55 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±</w:t>
            </w: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 2.33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14DDCC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>0.744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DCC19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>0.001</w:t>
            </w:r>
            <w:r w:rsidRPr="00796A85">
              <w:rPr>
                <w:rFonts w:eastAsia="宋体" w:cs="Times New Roman"/>
                <w:color w:val="212121"/>
                <w:szCs w:val="24"/>
                <w:shd w:val="clear" w:color="auto" w:fill="FFFFFF"/>
              </w:rPr>
              <w:t>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DBD7FC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>＜</w:t>
            </w: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>0.001**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9D6E1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>＜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0.001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**</w:t>
            </w:r>
          </w:p>
        </w:tc>
      </w:tr>
      <w:tr w:rsidR="00796A85" w:rsidRPr="00796A85" w14:paraId="027F8819" w14:textId="77777777" w:rsidTr="00796A85"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1D6C32F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MDS-UPDRS-Ⅲ score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70A8FEF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4.00(3.</w:t>
            </w: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>00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B407D98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>14.00(4.00)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41F22C9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796A85">
              <w:rPr>
                <w:rFonts w:eastAsia="宋体" w:cs="Times New Roman" w:hint="eastAsia"/>
                <w:kern w:val="2"/>
                <w:szCs w:val="24"/>
                <w:lang w:eastAsia="zh-CN"/>
              </w:rPr>
              <w:t>17.00(8.75)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9864871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>0.001</w:t>
            </w:r>
            <w:r w:rsidRPr="00796A85">
              <w:rPr>
                <w:rFonts w:eastAsia="宋体" w:cs="Times New Roman"/>
                <w:color w:val="212121"/>
                <w:szCs w:val="24"/>
                <w:shd w:val="clear" w:color="auto" w:fill="FFFFFF"/>
              </w:rPr>
              <w:t>**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F960592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0.001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**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96088CE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>0.480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76D2DB7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  <w:lang w:eastAsia="zh-CN"/>
              </w:rPr>
              <w:t>＜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lang w:eastAsia="zh-CN"/>
              </w:rPr>
              <w:t>0.001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**</w:t>
            </w:r>
          </w:p>
        </w:tc>
      </w:tr>
    </w:tbl>
    <w:bookmarkEnd w:id="2"/>
    <w:p w14:paraId="2D83C3B4" w14:textId="77777777" w:rsidR="00796A85" w:rsidRPr="00796A85" w:rsidRDefault="00796A85" w:rsidP="002B24F3">
      <w:pPr>
        <w:jc w:val="both"/>
        <w:rPr>
          <w:rFonts w:cs="Times New Roman"/>
          <w:bCs/>
          <w:color w:val="000000"/>
          <w:szCs w:val="24"/>
          <w:lang w:bidi="en-US"/>
        </w:rPr>
      </w:pPr>
      <w:r w:rsidRPr="00796A85">
        <w:rPr>
          <w:rFonts w:cs="Times New Roman"/>
          <w:b/>
          <w:color w:val="000000"/>
          <w:szCs w:val="24"/>
          <w:lang w:bidi="en-US"/>
        </w:rPr>
        <w:t xml:space="preserve">Table 1 </w:t>
      </w:r>
      <w:r w:rsidRPr="00796A85">
        <w:rPr>
          <w:rFonts w:cs="Times New Roman"/>
          <w:bCs/>
          <w:color w:val="000000"/>
          <w:szCs w:val="24"/>
          <w:lang w:bidi="en-US"/>
        </w:rPr>
        <w:t xml:space="preserve">Distribution of demographic and clinical characteristics of the </w:t>
      </w:r>
      <w:bookmarkStart w:id="9" w:name="OLE_LINK30"/>
      <w:r w:rsidRPr="00796A85">
        <w:rPr>
          <w:rFonts w:cs="Times New Roman"/>
          <w:bCs/>
          <w:color w:val="000000"/>
          <w:szCs w:val="24"/>
          <w:lang w:bidi="en-US"/>
        </w:rPr>
        <w:t>HC, PD-NC and PD-MCI groups</w:t>
      </w:r>
      <w:bookmarkEnd w:id="9"/>
      <w:r w:rsidRPr="00796A85">
        <w:rPr>
          <w:rFonts w:cs="Times New Roman"/>
          <w:bCs/>
          <w:color w:val="000000"/>
          <w:szCs w:val="24"/>
          <w:lang w:bidi="en-US"/>
        </w:rPr>
        <w:t>.</w:t>
      </w:r>
    </w:p>
    <w:p w14:paraId="1D2BCD0E" w14:textId="1BFB7C16" w:rsidR="00796A85" w:rsidRPr="00796A85" w:rsidRDefault="00796A85" w:rsidP="00796A85">
      <w:pPr>
        <w:spacing w:before="0" w:after="0"/>
        <w:rPr>
          <w:rFonts w:cs="Times New Roman"/>
          <w:color w:val="212121"/>
          <w:szCs w:val="24"/>
          <w:shd w:val="clear" w:color="auto" w:fill="FFFFFF"/>
        </w:rPr>
      </w:pPr>
      <w:bookmarkStart w:id="10" w:name="OLE_LINK12"/>
      <w:r w:rsidRPr="00796A85">
        <w:rPr>
          <w:rFonts w:cs="Times New Roman"/>
          <w:color w:val="212121"/>
          <w:szCs w:val="24"/>
          <w:shd w:val="clear" w:color="auto" w:fill="FFFFFF"/>
        </w:rPr>
        <w:t xml:space="preserve">Note: </w:t>
      </w:r>
      <w:bookmarkStart w:id="11" w:name="OLE_LINK16"/>
      <w:r w:rsidRPr="00796A85">
        <w:rPr>
          <w:rFonts w:cs="Times New Roman"/>
          <w:color w:val="212121"/>
          <w:szCs w:val="24"/>
          <w:shd w:val="clear" w:color="auto" w:fill="FFFFFF"/>
        </w:rPr>
        <w:t>*</w:t>
      </w:r>
      <w:bookmarkEnd w:id="11"/>
      <w:r w:rsidRPr="00796A85">
        <w:rPr>
          <w:rFonts w:cs="Times New Roman"/>
          <w:color w:val="212121"/>
          <w:szCs w:val="24"/>
          <w:shd w:val="clear" w:color="auto" w:fill="FFFFFF"/>
        </w:rPr>
        <w:t xml:space="preserve"> indicates a significant difference between the two groups, at</w:t>
      </w:r>
      <w:r w:rsidRPr="00796A85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p</w:t>
      </w:r>
      <w:r w:rsidRPr="00796A85">
        <w:rPr>
          <w:rFonts w:cs="Times New Roman"/>
          <w:color w:val="212121"/>
          <w:szCs w:val="24"/>
          <w:shd w:val="clear" w:color="auto" w:fill="FFFFFF"/>
        </w:rPr>
        <w:t>&lt;0.05;</w:t>
      </w:r>
    </w:p>
    <w:p w14:paraId="552DD876" w14:textId="349CDB88" w:rsidR="00796A85" w:rsidRPr="00796A85" w:rsidRDefault="00796A85" w:rsidP="00796A85">
      <w:pPr>
        <w:spacing w:before="0" w:after="0"/>
        <w:rPr>
          <w:rFonts w:cs="Times New Roman"/>
          <w:color w:val="212121"/>
          <w:szCs w:val="24"/>
          <w:shd w:val="clear" w:color="auto" w:fill="FFFFFF"/>
        </w:rPr>
      </w:pPr>
      <w:bookmarkStart w:id="12" w:name="OLE_LINK24"/>
      <w:r w:rsidRPr="00796A85">
        <w:rPr>
          <w:rFonts w:cs="Times New Roman"/>
          <w:color w:val="212121"/>
          <w:szCs w:val="24"/>
          <w:shd w:val="clear" w:color="auto" w:fill="FFFFFF"/>
        </w:rPr>
        <w:t>**</w:t>
      </w:r>
      <w:bookmarkEnd w:id="12"/>
      <w:r w:rsidRPr="00796A85">
        <w:rPr>
          <w:rFonts w:cs="Times New Roman"/>
          <w:color w:val="212121"/>
          <w:szCs w:val="24"/>
          <w:shd w:val="clear" w:color="auto" w:fill="FFFFFF"/>
        </w:rPr>
        <w:t xml:space="preserve"> indicates a significant difference between the two groups, at </w:t>
      </w:r>
      <w:r w:rsidRPr="00796A85">
        <w:rPr>
          <w:rFonts w:cs="Times New Roman"/>
          <w:i/>
          <w:iCs/>
          <w:color w:val="212121"/>
          <w:szCs w:val="24"/>
          <w:shd w:val="clear" w:color="auto" w:fill="FFFFFF"/>
        </w:rPr>
        <w:t>p</w:t>
      </w:r>
      <w:r w:rsidRPr="00796A85">
        <w:rPr>
          <w:rFonts w:cs="Times New Roman"/>
          <w:color w:val="212121"/>
          <w:szCs w:val="24"/>
          <w:shd w:val="clear" w:color="auto" w:fill="FFFFFF"/>
        </w:rPr>
        <w:t>&lt;0.01</w:t>
      </w:r>
      <w:bookmarkEnd w:id="10"/>
      <w:r w:rsidRPr="00796A85">
        <w:rPr>
          <w:rFonts w:cs="Times New Roman" w:hint="eastAsia"/>
          <w:color w:val="212121"/>
          <w:szCs w:val="24"/>
          <w:shd w:val="clear" w:color="auto" w:fill="FFFFFF"/>
        </w:rPr>
        <w:t>.</w:t>
      </w:r>
    </w:p>
    <w:p w14:paraId="65B090D8" w14:textId="77777777" w:rsidR="00796A85" w:rsidRPr="00796A85" w:rsidRDefault="00796A85" w:rsidP="00796A85">
      <w:pPr>
        <w:spacing w:before="0" w:after="0"/>
        <w:rPr>
          <w:rFonts w:cs="Times New Roman"/>
          <w:color w:val="212121"/>
          <w:szCs w:val="24"/>
          <w:shd w:val="clear" w:color="auto" w:fill="FFFFFF"/>
          <w:lang w:eastAsia="zh-CN"/>
        </w:rPr>
      </w:pPr>
    </w:p>
    <w:p w14:paraId="24169458" w14:textId="77777777" w:rsidR="00796A85" w:rsidRPr="00796A85" w:rsidRDefault="00796A85" w:rsidP="002B24F3">
      <w:pPr>
        <w:jc w:val="both"/>
        <w:rPr>
          <w:rFonts w:cs="Times New Roman"/>
          <w:b/>
          <w:color w:val="000000"/>
          <w:szCs w:val="24"/>
          <w:lang w:bidi="en-US"/>
        </w:rPr>
      </w:pPr>
      <w:bookmarkStart w:id="13" w:name="OLE_LINK10"/>
      <w:r w:rsidRPr="00796A85">
        <w:rPr>
          <w:rFonts w:cs="Times New Roman"/>
          <w:b/>
          <w:color w:val="000000"/>
          <w:szCs w:val="24"/>
          <w:lang w:bidi="en-US"/>
        </w:rPr>
        <w:t>Table 2</w:t>
      </w:r>
      <w:r w:rsidRPr="00796A85">
        <w:rPr>
          <w:rFonts w:cs="Times New Roman"/>
          <w:bCs/>
          <w:color w:val="000000"/>
          <w:szCs w:val="24"/>
          <w:lang w:bidi="en-US"/>
        </w:rPr>
        <w:t xml:space="preserve"> Differential results of </w:t>
      </w:r>
      <w:bookmarkStart w:id="14" w:name="OLE_LINK8"/>
      <w:r w:rsidRPr="00796A85">
        <w:rPr>
          <w:rFonts w:cs="Times New Roman"/>
          <w:bCs/>
          <w:color w:val="000000"/>
          <w:szCs w:val="24"/>
          <w:lang w:bidi="en-US"/>
        </w:rPr>
        <w:t>decision-making digital biomarkers</w:t>
      </w:r>
      <w:bookmarkEnd w:id="14"/>
      <w:r w:rsidRPr="00796A85">
        <w:rPr>
          <w:rFonts w:cs="Times New Roman"/>
          <w:bCs/>
          <w:color w:val="000000"/>
          <w:szCs w:val="24"/>
          <w:lang w:bidi="en-US"/>
        </w:rPr>
        <w:t xml:space="preserve"> in </w:t>
      </w:r>
      <w:bookmarkStart w:id="15" w:name="OLE_LINK34"/>
      <w:bookmarkStart w:id="16" w:name="OLE_LINK35"/>
      <w:r w:rsidRPr="00796A85">
        <w:rPr>
          <w:rFonts w:cs="Times New Roman"/>
          <w:bCs/>
          <w:color w:val="000000"/>
          <w:szCs w:val="24"/>
          <w:lang w:bidi="en-US"/>
        </w:rPr>
        <w:t>HC, PD-NC and PD-MCI</w:t>
      </w:r>
      <w:bookmarkEnd w:id="15"/>
      <w:r w:rsidRPr="00796A85">
        <w:rPr>
          <w:rFonts w:cs="Times New Roman"/>
          <w:bCs/>
          <w:color w:val="000000"/>
          <w:szCs w:val="24"/>
          <w:lang w:bidi="en-US"/>
        </w:rPr>
        <w:t xml:space="preserve"> groups.</w:t>
      </w:r>
      <w:bookmarkEnd w:id="16"/>
    </w:p>
    <w:tbl>
      <w:tblPr>
        <w:tblW w:w="5727" w:type="pct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658"/>
        <w:gridCol w:w="1947"/>
        <w:gridCol w:w="1947"/>
        <w:gridCol w:w="1962"/>
        <w:gridCol w:w="1168"/>
        <w:gridCol w:w="1099"/>
        <w:gridCol w:w="1418"/>
      </w:tblGrid>
      <w:tr w:rsidR="00796A85" w:rsidRPr="00796A85" w14:paraId="7AF0BC13" w14:textId="77777777" w:rsidTr="00796A85">
        <w:trPr>
          <w:jc w:val="center"/>
        </w:trPr>
        <w:tc>
          <w:tcPr>
            <w:tcW w:w="1658" w:type="dxa"/>
            <w:vMerge w:val="restar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45C93E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bookmarkStart w:id="17" w:name="_Hlk181659291"/>
            <w:bookmarkEnd w:id="13"/>
          </w:p>
        </w:tc>
        <w:tc>
          <w:tcPr>
            <w:tcW w:w="1947" w:type="dxa"/>
            <w:vMerge w:val="restar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D45F7C3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HC n = 1</w:t>
            </w: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5</w:t>
            </w:r>
          </w:p>
        </w:tc>
        <w:tc>
          <w:tcPr>
            <w:tcW w:w="1947" w:type="dxa"/>
            <w:vMerge w:val="restar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03EBC12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 xml:space="preserve">PD-NC n = </w:t>
            </w: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15</w:t>
            </w:r>
          </w:p>
        </w:tc>
        <w:tc>
          <w:tcPr>
            <w:tcW w:w="1962" w:type="dxa"/>
            <w:vMerge w:val="restar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1C1DC46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 xml:space="preserve">PD-MCI n = </w:t>
            </w: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20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52C4C2F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HC VS. PD-NC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F739059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HC VS. PD-MCI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F75880A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PD-NC VS. PD-MCI</w:t>
            </w:r>
          </w:p>
        </w:tc>
        <w:bookmarkEnd w:id="17"/>
      </w:tr>
      <w:tr w:rsidR="00796A85" w:rsidRPr="00796A85" w14:paraId="11E629F4" w14:textId="77777777" w:rsidTr="00796A85">
        <w:trPr>
          <w:trHeight w:val="3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06C19F2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E2C01E6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951BC1C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FAA3E2A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1F8961" w14:textId="77777777" w:rsidR="00796A85" w:rsidRPr="00796A85" w:rsidRDefault="00796A85" w:rsidP="00796A85">
            <w:pPr>
              <w:spacing w:before="0" w:after="0"/>
              <w:jc w:val="center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p value</w:t>
            </w:r>
          </w:p>
        </w:tc>
      </w:tr>
      <w:tr w:rsidR="00796A85" w:rsidRPr="00796A85" w14:paraId="5EED1FD8" w14:textId="77777777" w:rsidTr="00796A85">
        <w:trPr>
          <w:jc w:val="center"/>
        </w:trPr>
        <w:tc>
          <w:tcPr>
            <w:tcW w:w="111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5E435B4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Decision-making global digital biomarkers</w:t>
            </w:r>
          </w:p>
        </w:tc>
      </w:tr>
      <w:tr w:rsidR="00796A85" w:rsidRPr="00796A85" w14:paraId="17F86832" w14:textId="77777777" w:rsidTr="00796A85">
        <w:trPr>
          <w:jc w:val="center"/>
        </w:trPr>
        <w:tc>
          <w:tcPr>
            <w:tcW w:w="16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EB790F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bookmarkStart w:id="18" w:name="_Hlk181656275"/>
            <w:bookmarkStart w:id="19" w:name="_Hlk181659505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DT, s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9901B40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27.31(22.37)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872482E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24.40(17.10)</w:t>
            </w:r>
          </w:p>
        </w:tc>
        <w:tc>
          <w:tcPr>
            <w:tcW w:w="196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347F610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43.48(19.28)</w:t>
            </w:r>
          </w:p>
        </w:tc>
        <w:tc>
          <w:tcPr>
            <w:tcW w:w="11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AB7861F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1.000</w:t>
            </w:r>
          </w:p>
        </w:tc>
        <w:tc>
          <w:tcPr>
            <w:tcW w:w="109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DA149F3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0.007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**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9EBE53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0.003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**</w:t>
            </w:r>
          </w:p>
        </w:tc>
        <w:bookmarkEnd w:id="18"/>
      </w:tr>
      <w:tr w:rsidR="00796A85" w:rsidRPr="00796A85" w14:paraId="533753DD" w14:textId="77777777" w:rsidTr="00796A85">
        <w:trPr>
          <w:jc w:val="center"/>
        </w:trPr>
        <w:tc>
          <w:tcPr>
            <w:tcW w:w="16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FC20B2D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DPT, 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2337BFD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 xml:space="preserve">26.82 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±</w:t>
            </w: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 xml:space="preserve"> 11.90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C286D0E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 xml:space="preserve">27.44 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±</w:t>
            </w: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 xml:space="preserve"> 12.99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5EC8B40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 xml:space="preserve">44.52 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±</w:t>
            </w: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 xml:space="preserve"> 17.21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EA6F5F0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1.000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635A9F2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0.003**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3C54D67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0.004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**</w:t>
            </w:r>
          </w:p>
        </w:tc>
        <w:bookmarkEnd w:id="19"/>
      </w:tr>
      <w:tr w:rsidR="00796A85" w:rsidRPr="00796A85" w14:paraId="6C0380FF" w14:textId="77777777" w:rsidTr="00796A85">
        <w:trPr>
          <w:jc w:val="center"/>
        </w:trPr>
        <w:tc>
          <w:tcPr>
            <w:tcW w:w="111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C993143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Decision-making planning process digital biomarkers</w:t>
            </w:r>
          </w:p>
        </w:tc>
      </w:tr>
      <w:tr w:rsidR="00796A85" w:rsidRPr="00796A85" w14:paraId="7BDB413D" w14:textId="77777777" w:rsidTr="00796A85">
        <w:trPr>
          <w:jc w:val="center"/>
        </w:trPr>
        <w:tc>
          <w:tcPr>
            <w:tcW w:w="165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D78B68A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bookmarkStart w:id="20" w:name="_Hlk181710565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ILT, s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AFFA85E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0.03(0.02)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CEB0EFE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0.02(0.02)</w:t>
            </w:r>
          </w:p>
        </w:tc>
        <w:tc>
          <w:tcPr>
            <w:tcW w:w="196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0AAEF08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0.02(0.02)</w:t>
            </w:r>
          </w:p>
        </w:tc>
        <w:tc>
          <w:tcPr>
            <w:tcW w:w="11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8A0C7B1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  <w:tc>
          <w:tcPr>
            <w:tcW w:w="109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B19BD93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8A75F0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</w:tr>
      <w:tr w:rsidR="00796A85" w:rsidRPr="00796A85" w14:paraId="627EB06C" w14:textId="77777777" w:rsidTr="00796A85">
        <w:trPr>
          <w:jc w:val="center"/>
        </w:trPr>
        <w:tc>
          <w:tcPr>
            <w:tcW w:w="16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562C530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bookmarkStart w:id="21" w:name="_Hlk181659538"/>
            <w:bookmarkEnd w:id="20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PPT, 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9337803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0.94(2.02)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68FE00F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0.24(0.65)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8937889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1.93(3.32)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C841ED9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0.148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3A04713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6D34805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＜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0.001**</w:t>
            </w:r>
          </w:p>
        </w:tc>
        <w:bookmarkEnd w:id="21"/>
      </w:tr>
      <w:tr w:rsidR="00796A85" w:rsidRPr="00796A85" w14:paraId="71687EED" w14:textId="77777777" w:rsidTr="00796A85">
        <w:trPr>
          <w:jc w:val="center"/>
        </w:trPr>
        <w:tc>
          <w:tcPr>
            <w:tcW w:w="1119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142F973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Decision-making performance process digital biomarkers</w:t>
            </w:r>
          </w:p>
        </w:tc>
      </w:tr>
      <w:tr w:rsidR="00796A85" w:rsidRPr="00796A85" w14:paraId="663AB9A3" w14:textId="77777777" w:rsidTr="00796A85">
        <w:trPr>
          <w:jc w:val="center"/>
        </w:trPr>
        <w:tc>
          <w:tcPr>
            <w:tcW w:w="16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DA353F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 xml:space="preserve">PPL, </w:t>
            </w:r>
            <w:proofErr w:type="spellStart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px</w:t>
            </w:r>
            <w:proofErr w:type="spellEnd"/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E398222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6607.79(1780.83)</w:t>
            </w:r>
          </w:p>
        </w:tc>
        <w:tc>
          <w:tcPr>
            <w:tcW w:w="194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F4240CB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6745.05(732.68)</w:t>
            </w:r>
          </w:p>
        </w:tc>
        <w:tc>
          <w:tcPr>
            <w:tcW w:w="196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BBCA1E9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6921.02(2701.11)</w:t>
            </w:r>
          </w:p>
        </w:tc>
        <w:tc>
          <w:tcPr>
            <w:tcW w:w="11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E9C2C47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  <w:tc>
          <w:tcPr>
            <w:tcW w:w="109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85B8852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89742D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</w:tr>
      <w:tr w:rsidR="00796A85" w:rsidRPr="00796A85" w14:paraId="7EC9C647" w14:textId="77777777" w:rsidTr="00796A85">
        <w:trPr>
          <w:jc w:val="center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09381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 xml:space="preserve">PEPL, </w:t>
            </w:r>
            <w:proofErr w:type="spellStart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px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7AE48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0.00(1002.45)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5C1B8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0.00(0.00)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58735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0.00(</w:t>
            </w: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1310.07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0F484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133F6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32D33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</w:tr>
      <w:tr w:rsidR="00796A85" w:rsidRPr="00796A85" w14:paraId="0119AD27" w14:textId="77777777" w:rsidTr="00796A85">
        <w:trPr>
          <w:jc w:val="center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8A04F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NPE, times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BABCC2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2.00(6.00)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E831F2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1.00(4.00)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0F817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3.00(6.25)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A68D7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4DBD1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1C75A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</w:tr>
      <w:tr w:rsidR="00796A85" w:rsidRPr="00796A85" w14:paraId="1A926CC8" w14:textId="77777777" w:rsidTr="00796A85">
        <w:trPr>
          <w:jc w:val="center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4628C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 xml:space="preserve">PAS, </w:t>
            </w:r>
            <w:proofErr w:type="spellStart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px</w:t>
            </w:r>
            <w:proofErr w:type="spellEnd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/s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5633D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330.90(202.15)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8CD9F3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290.55(206.33)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2215C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178.01(86.33)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69759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1.000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8EB67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0.011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B9F7D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0.063</w:t>
            </w:r>
          </w:p>
        </w:tc>
      </w:tr>
      <w:tr w:rsidR="00796A85" w:rsidRPr="00796A85" w14:paraId="598E5018" w14:textId="77777777" w:rsidTr="00796A85">
        <w:trPr>
          <w:jc w:val="center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3FD8F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PSV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34D09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361.50(238.14)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F364C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342.80(256.39)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2EE41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242.33(146.05)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3B1BFD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D93CD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BDF9C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</w:tr>
      <w:tr w:rsidR="00796A85" w:rsidRPr="00796A85" w14:paraId="1DF2798C" w14:textId="77777777" w:rsidTr="00796A85">
        <w:trPr>
          <w:jc w:val="center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37C30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 xml:space="preserve">IPA, </w:t>
            </w:r>
            <w:proofErr w:type="spellStart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px</w:t>
            </w:r>
            <w:proofErr w:type="spellEnd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/s</w:t>
            </w:r>
            <w:r w:rsidRPr="00755796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0249C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700.12(2609.97)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97972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1988.03(7848.22)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4DF29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802.45(2316.71)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1EC14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AA059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62B29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＞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0.05</w:t>
            </w:r>
          </w:p>
        </w:tc>
      </w:tr>
      <w:tr w:rsidR="00796A85" w:rsidRPr="00796A85" w14:paraId="2C998D1F" w14:textId="77777777" w:rsidTr="00796A85">
        <w:trPr>
          <w:jc w:val="center"/>
        </w:trPr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A2DA56E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bookmarkStart w:id="22" w:name="_Hlk181659569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 xml:space="preserve">PAA, </w:t>
            </w:r>
            <w:proofErr w:type="spellStart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px</w:t>
            </w:r>
            <w:proofErr w:type="spellEnd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/s</w:t>
            </w:r>
            <w:r w:rsidRPr="00755796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430684B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8616.78(4250.30)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01DDE7D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8329.14(7168.43)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4ED21B2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4081.58(1625.36)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832A405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1.000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9CB4568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＜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0.001**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6328EB6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＜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0.001**</w:t>
            </w:r>
          </w:p>
        </w:tc>
      </w:tr>
    </w:tbl>
    <w:bookmarkEnd w:id="22"/>
    <w:p w14:paraId="19C7B029" w14:textId="77777777" w:rsidR="00796A85" w:rsidRPr="00796A85" w:rsidRDefault="00796A85" w:rsidP="00796A85">
      <w:pPr>
        <w:spacing w:before="0" w:after="0"/>
        <w:rPr>
          <w:rFonts w:cs="Times New Roman"/>
          <w:color w:val="212121"/>
          <w:szCs w:val="24"/>
          <w:shd w:val="clear" w:color="auto" w:fill="FFFFFF"/>
        </w:rPr>
      </w:pPr>
      <w:r w:rsidRPr="00796A85">
        <w:rPr>
          <w:rFonts w:cs="Times New Roman"/>
          <w:color w:val="212121"/>
          <w:szCs w:val="24"/>
          <w:shd w:val="clear" w:color="auto" w:fill="FFFFFF"/>
        </w:rPr>
        <w:t xml:space="preserve">Note: </w:t>
      </w:r>
      <w:bookmarkStart w:id="23" w:name="OLE_LINK17"/>
      <w:r w:rsidRPr="00796A85">
        <w:rPr>
          <w:rFonts w:cs="Times New Roman"/>
          <w:color w:val="212121"/>
          <w:szCs w:val="24"/>
          <w:shd w:val="clear" w:color="auto" w:fill="FFFFFF"/>
        </w:rPr>
        <w:t>*</w:t>
      </w:r>
      <w:bookmarkEnd w:id="23"/>
      <w:r w:rsidRPr="00796A85">
        <w:rPr>
          <w:rFonts w:cs="Times New Roman"/>
          <w:color w:val="212121"/>
          <w:szCs w:val="24"/>
          <w:shd w:val="clear" w:color="auto" w:fill="FFFFFF"/>
        </w:rPr>
        <w:t xml:space="preserve"> indicates a significant difference between the two groups, at</w:t>
      </w:r>
      <w:r w:rsidRPr="00796A85">
        <w:rPr>
          <w:rFonts w:cs="Times New Roman"/>
          <w:i/>
          <w:iCs/>
          <w:color w:val="212121"/>
          <w:szCs w:val="24"/>
          <w:shd w:val="clear" w:color="auto" w:fill="FFFFFF"/>
        </w:rPr>
        <w:t xml:space="preserve"> p</w:t>
      </w:r>
      <w:r w:rsidRPr="00796A85">
        <w:rPr>
          <w:rFonts w:cs="Times New Roman"/>
          <w:color w:val="212121"/>
          <w:szCs w:val="24"/>
          <w:shd w:val="clear" w:color="auto" w:fill="FFFFFF"/>
        </w:rPr>
        <w:t>&lt;0.05;</w:t>
      </w:r>
    </w:p>
    <w:p w14:paraId="5189BF89" w14:textId="6E4C3A6C" w:rsidR="00796A85" w:rsidRPr="00796A85" w:rsidRDefault="00796A85" w:rsidP="002B24F3">
      <w:pPr>
        <w:spacing w:before="0" w:after="0"/>
        <w:rPr>
          <w:rFonts w:cs="Times New Roman"/>
          <w:color w:val="212121"/>
          <w:szCs w:val="24"/>
          <w:shd w:val="clear" w:color="auto" w:fill="FFFFFF"/>
        </w:rPr>
      </w:pPr>
      <w:bookmarkStart w:id="24" w:name="OLE_LINK18"/>
      <w:r w:rsidRPr="00796A85">
        <w:rPr>
          <w:rFonts w:cs="Times New Roman"/>
          <w:color w:val="212121"/>
          <w:szCs w:val="24"/>
          <w:shd w:val="clear" w:color="auto" w:fill="FFFFFF"/>
        </w:rPr>
        <w:t>**</w:t>
      </w:r>
      <w:bookmarkEnd w:id="24"/>
      <w:r w:rsidRPr="00796A85">
        <w:rPr>
          <w:rFonts w:cs="Times New Roman"/>
          <w:color w:val="212121"/>
          <w:szCs w:val="24"/>
          <w:shd w:val="clear" w:color="auto" w:fill="FFFFFF"/>
        </w:rPr>
        <w:t xml:space="preserve"> indicates a significant difference between the two groups, at </w:t>
      </w:r>
      <w:r w:rsidRPr="00796A85">
        <w:rPr>
          <w:rFonts w:cs="Times New Roman"/>
          <w:i/>
          <w:iCs/>
          <w:color w:val="212121"/>
          <w:szCs w:val="24"/>
          <w:shd w:val="clear" w:color="auto" w:fill="FFFFFF"/>
        </w:rPr>
        <w:t>p</w:t>
      </w:r>
      <w:r w:rsidRPr="00796A85">
        <w:rPr>
          <w:rFonts w:cs="Times New Roman"/>
          <w:color w:val="212121"/>
          <w:szCs w:val="24"/>
          <w:shd w:val="clear" w:color="auto" w:fill="FFFFFF"/>
        </w:rPr>
        <w:t>&lt;0.01</w:t>
      </w:r>
    </w:p>
    <w:p w14:paraId="4056AC06" w14:textId="77777777" w:rsidR="00796A85" w:rsidRDefault="00796A85" w:rsidP="002B24F3">
      <w:pPr>
        <w:rPr>
          <w:b/>
          <w:color w:val="000000"/>
          <w:szCs w:val="24"/>
          <w:lang w:bidi="en-US"/>
        </w:rPr>
      </w:pPr>
    </w:p>
    <w:p w14:paraId="5CD67248" w14:textId="25A8306E" w:rsidR="00796A85" w:rsidRPr="00796A85" w:rsidRDefault="00796A85" w:rsidP="002B24F3">
      <w:pPr>
        <w:rPr>
          <w:b/>
          <w:color w:val="000000"/>
          <w:szCs w:val="24"/>
          <w:lang w:bidi="en-US"/>
        </w:rPr>
      </w:pPr>
      <w:r w:rsidRPr="00796A85">
        <w:rPr>
          <w:b/>
          <w:color w:val="000000"/>
          <w:szCs w:val="24"/>
          <w:lang w:bidi="en-US"/>
        </w:rPr>
        <w:t xml:space="preserve">Table </w:t>
      </w:r>
      <w:r w:rsidRPr="00796A85">
        <w:rPr>
          <w:rFonts w:hint="eastAsia"/>
          <w:b/>
          <w:color w:val="000000"/>
          <w:szCs w:val="24"/>
          <w:lang w:bidi="en-US"/>
        </w:rPr>
        <w:t>3</w:t>
      </w:r>
      <w:r w:rsidRPr="00796A85">
        <w:rPr>
          <w:bCs/>
          <w:color w:val="000000"/>
          <w:szCs w:val="24"/>
          <w:lang w:bidi="en-US"/>
        </w:rPr>
        <w:t xml:space="preserve"> ROC data </w:t>
      </w:r>
      <w:r w:rsidRPr="00796A85">
        <w:rPr>
          <w:rFonts w:hint="eastAsia"/>
          <w:bCs/>
          <w:color w:val="000000"/>
          <w:szCs w:val="24"/>
          <w:lang w:bidi="en-US"/>
        </w:rPr>
        <w:t xml:space="preserve">for </w:t>
      </w:r>
      <w:r w:rsidRPr="00796A85">
        <w:rPr>
          <w:bCs/>
          <w:color w:val="000000"/>
          <w:szCs w:val="24"/>
          <w:lang w:bidi="en-US"/>
        </w:rPr>
        <w:t>HC, PD-NC and PD-MCI groups.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66"/>
        <w:gridCol w:w="2505"/>
        <w:gridCol w:w="1670"/>
        <w:gridCol w:w="2530"/>
        <w:gridCol w:w="1406"/>
      </w:tblGrid>
      <w:tr w:rsidR="00796A85" w:rsidRPr="00796A85" w14:paraId="75E1E3C1" w14:textId="77777777" w:rsidTr="000A4BA2">
        <w:trPr>
          <w:jc w:val="center"/>
        </w:trPr>
        <w:tc>
          <w:tcPr>
            <w:tcW w:w="852" w:type="pct"/>
            <w:vMerge w:val="restart"/>
            <w:tcBorders>
              <w:top w:val="single" w:sz="8" w:space="0" w:color="auto"/>
            </w:tcBorders>
            <w:vAlign w:val="center"/>
          </w:tcPr>
          <w:p w14:paraId="29EB1D95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</w:p>
        </w:tc>
        <w:tc>
          <w:tcPr>
            <w:tcW w:w="2135" w:type="pct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BDAA669" w14:textId="77777777" w:rsidR="00796A85" w:rsidRPr="00796A85" w:rsidRDefault="00796A85" w:rsidP="00796A85">
            <w:pPr>
              <w:spacing w:before="0" w:after="0"/>
              <w:jc w:val="center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HC VS. PD-MCI</w:t>
            </w:r>
          </w:p>
        </w:tc>
        <w:tc>
          <w:tcPr>
            <w:tcW w:w="2013" w:type="pct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E2ED659" w14:textId="77777777" w:rsidR="00796A85" w:rsidRPr="00796A85" w:rsidRDefault="00796A85" w:rsidP="00796A85">
            <w:pPr>
              <w:spacing w:before="0" w:after="0"/>
              <w:jc w:val="center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PD-NC VS. PD-MCI</w:t>
            </w:r>
          </w:p>
        </w:tc>
      </w:tr>
      <w:tr w:rsidR="00796A85" w:rsidRPr="00796A85" w14:paraId="42EBDCA5" w14:textId="77777777" w:rsidTr="000A4BA2">
        <w:trPr>
          <w:jc w:val="center"/>
        </w:trPr>
        <w:tc>
          <w:tcPr>
            <w:tcW w:w="852" w:type="pct"/>
            <w:vMerge/>
            <w:tcBorders>
              <w:bottom w:val="single" w:sz="6" w:space="0" w:color="auto"/>
            </w:tcBorders>
            <w:vAlign w:val="center"/>
          </w:tcPr>
          <w:p w14:paraId="75EB51A1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</w:p>
        </w:tc>
        <w:tc>
          <w:tcPr>
            <w:tcW w:w="12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A78AB1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AUC</w:t>
            </w: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 xml:space="preserve"> 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(95% C</w:t>
            </w: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I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)</w:t>
            </w:r>
          </w:p>
        </w:tc>
        <w:tc>
          <w:tcPr>
            <w:tcW w:w="85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809639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p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 xml:space="preserve"> value</w:t>
            </w:r>
          </w:p>
        </w:tc>
        <w:tc>
          <w:tcPr>
            <w:tcW w:w="12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0FCE18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AUC</w:t>
            </w: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 xml:space="preserve"> 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(95% C</w:t>
            </w: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I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)</w:t>
            </w:r>
          </w:p>
        </w:tc>
        <w:tc>
          <w:tcPr>
            <w:tcW w:w="7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229D7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p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 xml:space="preserve"> value</w:t>
            </w:r>
          </w:p>
        </w:tc>
      </w:tr>
      <w:tr w:rsidR="00796A85" w:rsidRPr="00796A85" w14:paraId="5661F012" w14:textId="77777777" w:rsidTr="000A4BA2">
        <w:trPr>
          <w:jc w:val="center"/>
        </w:trPr>
        <w:tc>
          <w:tcPr>
            <w:tcW w:w="852" w:type="pct"/>
            <w:tcBorders>
              <w:top w:val="single" w:sz="6" w:space="0" w:color="auto"/>
            </w:tcBorders>
            <w:vAlign w:val="center"/>
          </w:tcPr>
          <w:p w14:paraId="6D7C80FA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T</w:t>
            </w: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DT, s</w:t>
            </w:r>
          </w:p>
        </w:tc>
        <w:tc>
          <w:tcPr>
            <w:tcW w:w="1281" w:type="pct"/>
            <w:tcBorders>
              <w:top w:val="single" w:sz="6" w:space="0" w:color="auto"/>
            </w:tcBorders>
          </w:tcPr>
          <w:p w14:paraId="5C6CEB42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0.803 (0.652-0.955)</w:t>
            </w:r>
          </w:p>
        </w:tc>
        <w:tc>
          <w:tcPr>
            <w:tcW w:w="854" w:type="pct"/>
            <w:tcBorders>
              <w:top w:val="single" w:sz="6" w:space="0" w:color="auto"/>
            </w:tcBorders>
          </w:tcPr>
          <w:p w14:paraId="598A274E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0.002</w:t>
            </w:r>
          </w:p>
        </w:tc>
        <w:tc>
          <w:tcPr>
            <w:tcW w:w="1294" w:type="pct"/>
            <w:tcBorders>
              <w:top w:val="single" w:sz="6" w:space="0" w:color="auto"/>
            </w:tcBorders>
          </w:tcPr>
          <w:p w14:paraId="2412BD7E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0.830 (0.687-0.973)</w:t>
            </w:r>
          </w:p>
        </w:tc>
        <w:tc>
          <w:tcPr>
            <w:tcW w:w="719" w:type="pct"/>
            <w:tcBorders>
              <w:top w:val="single" w:sz="6" w:space="0" w:color="auto"/>
            </w:tcBorders>
            <w:vAlign w:val="center"/>
          </w:tcPr>
          <w:p w14:paraId="7DFC62A9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0.001</w:t>
            </w:r>
          </w:p>
        </w:tc>
      </w:tr>
      <w:tr w:rsidR="00796A85" w:rsidRPr="00796A85" w14:paraId="54E29B0B" w14:textId="77777777" w:rsidTr="000A4BA2">
        <w:trPr>
          <w:jc w:val="center"/>
        </w:trPr>
        <w:tc>
          <w:tcPr>
            <w:tcW w:w="852" w:type="pct"/>
          </w:tcPr>
          <w:p w14:paraId="0643B3FD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DPT, s</w:t>
            </w:r>
          </w:p>
        </w:tc>
        <w:tc>
          <w:tcPr>
            <w:tcW w:w="1281" w:type="pct"/>
          </w:tcPr>
          <w:p w14:paraId="6E5CB564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0.813 (0.671-0.956)</w:t>
            </w:r>
          </w:p>
        </w:tc>
        <w:tc>
          <w:tcPr>
            <w:tcW w:w="854" w:type="pct"/>
          </w:tcPr>
          <w:p w14:paraId="75A7BE47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0.002</w:t>
            </w:r>
          </w:p>
        </w:tc>
        <w:tc>
          <w:tcPr>
            <w:tcW w:w="1294" w:type="pct"/>
          </w:tcPr>
          <w:p w14:paraId="3F3B9ADC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0.800 (0.646-0.954)</w:t>
            </w:r>
          </w:p>
        </w:tc>
        <w:tc>
          <w:tcPr>
            <w:tcW w:w="719" w:type="pct"/>
            <w:vAlign w:val="center"/>
          </w:tcPr>
          <w:p w14:paraId="6CB0C781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0.003</w:t>
            </w:r>
          </w:p>
        </w:tc>
      </w:tr>
      <w:tr w:rsidR="00796A85" w:rsidRPr="00796A85" w14:paraId="0A811E04" w14:textId="77777777" w:rsidTr="000A4BA2">
        <w:trPr>
          <w:jc w:val="center"/>
        </w:trPr>
        <w:tc>
          <w:tcPr>
            <w:tcW w:w="852" w:type="pct"/>
            <w:vAlign w:val="center"/>
          </w:tcPr>
          <w:p w14:paraId="1462E684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bookmarkStart w:id="25" w:name="_Hlk181717222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PPT, s</w:t>
            </w:r>
          </w:p>
        </w:tc>
        <w:tc>
          <w:tcPr>
            <w:tcW w:w="2135" w:type="pct"/>
            <w:gridSpan w:val="2"/>
            <w:vAlign w:val="center"/>
          </w:tcPr>
          <w:p w14:paraId="3132108C" w14:textId="77777777" w:rsidR="00796A85" w:rsidRPr="00796A85" w:rsidRDefault="00796A85" w:rsidP="00796A85">
            <w:pPr>
              <w:spacing w:before="0" w:after="0"/>
              <w:jc w:val="center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/</w:t>
            </w:r>
          </w:p>
        </w:tc>
        <w:tc>
          <w:tcPr>
            <w:tcW w:w="1294" w:type="pct"/>
          </w:tcPr>
          <w:p w14:paraId="68B1A658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0.880 (0.751-1.000)</w:t>
            </w:r>
          </w:p>
        </w:tc>
        <w:tc>
          <w:tcPr>
            <w:tcW w:w="719" w:type="pct"/>
            <w:vAlign w:val="center"/>
          </w:tcPr>
          <w:p w14:paraId="024775DC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&lt;0.001</w:t>
            </w:r>
          </w:p>
        </w:tc>
      </w:tr>
      <w:bookmarkEnd w:id="25"/>
      <w:tr w:rsidR="00796A85" w:rsidRPr="00796A85" w14:paraId="6C10CAEC" w14:textId="77777777" w:rsidTr="000A4BA2">
        <w:trPr>
          <w:jc w:val="center"/>
        </w:trPr>
        <w:tc>
          <w:tcPr>
            <w:tcW w:w="852" w:type="pct"/>
            <w:vAlign w:val="center"/>
          </w:tcPr>
          <w:p w14:paraId="16692F90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 xml:space="preserve">PAS, </w:t>
            </w:r>
            <w:proofErr w:type="spellStart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px</w:t>
            </w:r>
            <w:proofErr w:type="spellEnd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/s</w:t>
            </w:r>
          </w:p>
        </w:tc>
        <w:tc>
          <w:tcPr>
            <w:tcW w:w="1281" w:type="pct"/>
          </w:tcPr>
          <w:p w14:paraId="5C5262F2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0.793 (0.637-0.949)</w:t>
            </w:r>
          </w:p>
        </w:tc>
        <w:tc>
          <w:tcPr>
            <w:tcW w:w="854" w:type="pct"/>
          </w:tcPr>
          <w:p w14:paraId="5FAABEFB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0.003</w:t>
            </w:r>
          </w:p>
        </w:tc>
        <w:tc>
          <w:tcPr>
            <w:tcW w:w="2013" w:type="pct"/>
            <w:gridSpan w:val="2"/>
            <w:vAlign w:val="center"/>
          </w:tcPr>
          <w:p w14:paraId="346D9C45" w14:textId="77777777" w:rsidR="00796A85" w:rsidRPr="00796A85" w:rsidRDefault="00796A85" w:rsidP="00796A85">
            <w:pPr>
              <w:spacing w:before="0" w:after="0"/>
              <w:jc w:val="center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/</w:t>
            </w:r>
          </w:p>
        </w:tc>
      </w:tr>
      <w:tr w:rsidR="00796A85" w:rsidRPr="00796A85" w14:paraId="3B4D8471" w14:textId="77777777" w:rsidTr="000A4BA2">
        <w:trPr>
          <w:jc w:val="center"/>
        </w:trPr>
        <w:tc>
          <w:tcPr>
            <w:tcW w:w="852" w:type="pct"/>
            <w:tcBorders>
              <w:bottom w:val="single" w:sz="8" w:space="0" w:color="auto"/>
            </w:tcBorders>
            <w:vAlign w:val="center"/>
          </w:tcPr>
          <w:p w14:paraId="5B45A0FD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 xml:space="preserve">PAA, </w:t>
            </w:r>
            <w:proofErr w:type="spellStart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px</w:t>
            </w:r>
            <w:proofErr w:type="spellEnd"/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/s</w:t>
            </w:r>
            <w:r w:rsidRPr="00755796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281" w:type="pct"/>
            <w:tcBorders>
              <w:bottom w:val="single" w:sz="8" w:space="0" w:color="auto"/>
            </w:tcBorders>
          </w:tcPr>
          <w:p w14:paraId="193E016C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0.923 (0.828-1.000)</w:t>
            </w:r>
          </w:p>
        </w:tc>
        <w:tc>
          <w:tcPr>
            <w:tcW w:w="854" w:type="pct"/>
            <w:tcBorders>
              <w:bottom w:val="single" w:sz="8" w:space="0" w:color="auto"/>
            </w:tcBorders>
            <w:vAlign w:val="center"/>
          </w:tcPr>
          <w:p w14:paraId="7AC95B35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&lt;0.001</w:t>
            </w:r>
          </w:p>
        </w:tc>
        <w:tc>
          <w:tcPr>
            <w:tcW w:w="1294" w:type="pct"/>
            <w:tcBorders>
              <w:bottom w:val="single" w:sz="8" w:space="0" w:color="auto"/>
            </w:tcBorders>
          </w:tcPr>
          <w:p w14:paraId="19BCEB54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 w:hint="eastAsia"/>
                <w:color w:val="212121"/>
                <w:kern w:val="2"/>
                <w:szCs w:val="24"/>
                <w:shd w:val="clear" w:color="auto" w:fill="FFFFFF"/>
              </w:rPr>
              <w:t>0.877 (0.747-1.000)</w:t>
            </w:r>
          </w:p>
        </w:tc>
        <w:tc>
          <w:tcPr>
            <w:tcW w:w="719" w:type="pct"/>
            <w:tcBorders>
              <w:bottom w:val="single" w:sz="8" w:space="0" w:color="auto"/>
            </w:tcBorders>
            <w:vAlign w:val="center"/>
          </w:tcPr>
          <w:p w14:paraId="7F9CBEB8" w14:textId="77777777" w:rsidR="00796A85" w:rsidRPr="00796A85" w:rsidRDefault="00796A85" w:rsidP="00796A85">
            <w:pPr>
              <w:spacing w:before="0" w:after="0"/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</w:pPr>
            <w:r w:rsidRPr="00796A85">
              <w:rPr>
                <w:rFonts w:eastAsia="宋体" w:cs="Times New Roman"/>
                <w:color w:val="212121"/>
                <w:kern w:val="2"/>
                <w:szCs w:val="24"/>
                <w:shd w:val="clear" w:color="auto" w:fill="FFFFFF"/>
              </w:rPr>
              <w:t>&lt;0.001</w:t>
            </w:r>
          </w:p>
        </w:tc>
      </w:tr>
    </w:tbl>
    <w:p w14:paraId="58F1AED1" w14:textId="77777777" w:rsidR="00DE23E8" w:rsidRPr="00796A85" w:rsidRDefault="00DE23E8" w:rsidP="00654E8F">
      <w:pPr>
        <w:spacing w:before="240"/>
        <w:rPr>
          <w:szCs w:val="24"/>
          <w:lang w:eastAsia="zh-CN"/>
        </w:rPr>
      </w:pPr>
    </w:p>
    <w:sectPr w:rsidR="00DE23E8" w:rsidRPr="00796A85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5ABAC" w14:textId="77777777" w:rsidR="00342616" w:rsidRDefault="00342616" w:rsidP="00117666">
      <w:pPr>
        <w:spacing w:after="0"/>
      </w:pPr>
      <w:r>
        <w:separator/>
      </w:r>
    </w:p>
  </w:endnote>
  <w:endnote w:type="continuationSeparator" w:id="0">
    <w:p w14:paraId="26D084A4" w14:textId="77777777" w:rsidR="00342616" w:rsidRDefault="0034261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9AF7C" w14:textId="77777777" w:rsidR="00342616" w:rsidRDefault="00342616" w:rsidP="00117666">
      <w:pPr>
        <w:spacing w:after="0"/>
      </w:pPr>
      <w:r>
        <w:separator/>
      </w:r>
    </w:p>
  </w:footnote>
  <w:footnote w:type="continuationSeparator" w:id="0">
    <w:p w14:paraId="5FF05564" w14:textId="77777777" w:rsidR="00342616" w:rsidRDefault="0034261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1264453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83764"/>
    <w:rsid w:val="00267D18"/>
    <w:rsid w:val="002868E2"/>
    <w:rsid w:val="002869C3"/>
    <w:rsid w:val="002936E4"/>
    <w:rsid w:val="002B24F3"/>
    <w:rsid w:val="002B4A57"/>
    <w:rsid w:val="002C74CA"/>
    <w:rsid w:val="00342616"/>
    <w:rsid w:val="003544FB"/>
    <w:rsid w:val="003D2F2D"/>
    <w:rsid w:val="00401590"/>
    <w:rsid w:val="00425102"/>
    <w:rsid w:val="00447801"/>
    <w:rsid w:val="00452E9C"/>
    <w:rsid w:val="004735C8"/>
    <w:rsid w:val="004961FF"/>
    <w:rsid w:val="00517A89"/>
    <w:rsid w:val="005250F2"/>
    <w:rsid w:val="005319E1"/>
    <w:rsid w:val="005721CC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5796"/>
    <w:rsid w:val="00786E4A"/>
    <w:rsid w:val="00790BB3"/>
    <w:rsid w:val="00796A85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D2003"/>
    <w:rsid w:val="00A174D9"/>
    <w:rsid w:val="00A409E8"/>
    <w:rsid w:val="00A569CD"/>
    <w:rsid w:val="00AB6715"/>
    <w:rsid w:val="00AD28E8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16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守强 黄</cp:lastModifiedBy>
  <cp:revision>4</cp:revision>
  <cp:lastPrinted>2013-10-03T12:51:00Z</cp:lastPrinted>
  <dcterms:created xsi:type="dcterms:W3CDTF">2024-06-25T06:35:00Z</dcterms:created>
  <dcterms:modified xsi:type="dcterms:W3CDTF">2024-11-05T13:10:00Z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