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6BF11" w14:textId="2ED572C0" w:rsidR="00ED4BC1" w:rsidRPr="00DD590C" w:rsidRDefault="00ED4BC1" w:rsidP="000B0DDB">
      <w:pPr>
        <w:rPr>
          <w:rFonts w:ascii="Times New Roman" w:eastAsia="Times New Roman" w:hAnsi="Times New Roman" w:cs="Times New Roman"/>
          <w:sz w:val="24"/>
          <w:szCs w:val="24"/>
        </w:rPr>
      </w:pPr>
      <w:r w:rsidRPr="00DD590C">
        <w:rPr>
          <w:rStyle w:val="cf01"/>
          <w:rFonts w:ascii="Times New Roman" w:hAnsi="Times New Roman" w:cs="Times New Roman"/>
          <w:sz w:val="24"/>
          <w:szCs w:val="24"/>
        </w:rPr>
        <w:t xml:space="preserve">Supplemental Table 1. </w:t>
      </w:r>
      <w:r w:rsidRPr="00DD590C">
        <w:rPr>
          <w:rFonts w:ascii="Times New Roman" w:hAnsi="Times New Roman" w:cs="Times New Roman"/>
          <w:sz w:val="24"/>
          <w:szCs w:val="24"/>
        </w:rPr>
        <w:t xml:space="preserve">The </w:t>
      </w:r>
      <w:r w:rsidR="00391C8A">
        <w:rPr>
          <w:rFonts w:ascii="Times New Roman" w:hAnsi="Times New Roman" w:cs="Times New Roman"/>
          <w:sz w:val="24"/>
          <w:szCs w:val="24"/>
        </w:rPr>
        <w:t xml:space="preserve">original </w:t>
      </w:r>
      <w:r w:rsidRPr="00DD590C">
        <w:rPr>
          <w:rFonts w:ascii="Times New Roman" w:hAnsi="Times New Roman" w:cs="Times New Roman"/>
          <w:sz w:val="24"/>
          <w:szCs w:val="24"/>
        </w:rPr>
        <w:t>crop data layer</w:t>
      </w:r>
      <w:r w:rsidR="00391C8A">
        <w:rPr>
          <w:rFonts w:ascii="Times New Roman" w:hAnsi="Times New Roman" w:cs="Times New Roman"/>
          <w:sz w:val="24"/>
          <w:szCs w:val="24"/>
        </w:rPr>
        <w:t xml:space="preserve">s downloaded from </w:t>
      </w:r>
      <w:proofErr w:type="spellStart"/>
      <w:r w:rsidR="00391C8A">
        <w:rPr>
          <w:rFonts w:ascii="Times New Roman" w:hAnsi="Times New Roman" w:cs="Times New Roman"/>
          <w:sz w:val="24"/>
          <w:szCs w:val="24"/>
        </w:rPr>
        <w:t>Cropscape</w:t>
      </w:r>
      <w:proofErr w:type="spellEnd"/>
      <w:r w:rsidR="00391C8A">
        <w:rPr>
          <w:rFonts w:ascii="Times New Roman" w:hAnsi="Times New Roman" w:cs="Times New Roman"/>
          <w:sz w:val="24"/>
          <w:szCs w:val="24"/>
        </w:rPr>
        <w:t xml:space="preserve"> (</w:t>
      </w:r>
      <w:r w:rsidR="00D66D16">
        <w:rPr>
          <w:rFonts w:ascii="Times New Roman" w:hAnsi="Times New Roman" w:cs="Times New Roman"/>
          <w:sz w:val="24"/>
          <w:szCs w:val="24"/>
        </w:rPr>
        <w:t>19</w:t>
      </w:r>
      <w:r w:rsidR="00391C8A">
        <w:rPr>
          <w:rFonts w:ascii="Times New Roman" w:hAnsi="Times New Roman" w:cs="Times New Roman"/>
          <w:sz w:val="24"/>
          <w:szCs w:val="24"/>
        </w:rPr>
        <w:t>)</w:t>
      </w:r>
      <w:r w:rsidRPr="00DD590C">
        <w:rPr>
          <w:rFonts w:ascii="Times New Roman" w:hAnsi="Times New Roman" w:cs="Times New Roman"/>
          <w:sz w:val="24"/>
          <w:szCs w:val="24"/>
        </w:rPr>
        <w:t xml:space="preserve"> w</w:t>
      </w:r>
      <w:r w:rsidR="00391C8A">
        <w:rPr>
          <w:rFonts w:ascii="Times New Roman" w:hAnsi="Times New Roman" w:cs="Times New Roman"/>
          <w:sz w:val="24"/>
          <w:szCs w:val="24"/>
        </w:rPr>
        <w:t>ere</w:t>
      </w:r>
      <w:r w:rsidRPr="00DD590C">
        <w:rPr>
          <w:rFonts w:ascii="Times New Roman" w:hAnsi="Times New Roman" w:cs="Times New Roman"/>
          <w:sz w:val="24"/>
          <w:szCs w:val="24"/>
        </w:rPr>
        <w:t xml:space="preserve"> reclassified into 17 </w:t>
      </w:r>
      <w:r w:rsidR="00F57B37">
        <w:rPr>
          <w:rFonts w:ascii="Times New Roman" w:hAnsi="Times New Roman" w:cs="Times New Roman"/>
          <w:sz w:val="24"/>
          <w:szCs w:val="24"/>
        </w:rPr>
        <w:t>classes</w:t>
      </w:r>
      <w:r w:rsidRPr="00DD590C">
        <w:rPr>
          <w:rFonts w:ascii="Times New Roman" w:hAnsi="Times New Roman" w:cs="Times New Roman"/>
          <w:sz w:val="24"/>
          <w:szCs w:val="24"/>
        </w:rPr>
        <w:t xml:space="preserve"> organized into main crops (including double crops categorized by the summer crop), crops botanically and agriculturally related, and other land cover types (e.g., </w:t>
      </w:r>
      <w:r w:rsidR="009477A4">
        <w:rPr>
          <w:rFonts w:ascii="Times New Roman" w:hAnsi="Times New Roman" w:cs="Times New Roman"/>
          <w:sz w:val="24"/>
          <w:szCs w:val="24"/>
        </w:rPr>
        <w:t xml:space="preserve">wetland, </w:t>
      </w:r>
      <w:r w:rsidRPr="00DD590C">
        <w:rPr>
          <w:rFonts w:ascii="Times New Roman" w:hAnsi="Times New Roman" w:cs="Times New Roman"/>
          <w:sz w:val="24"/>
          <w:szCs w:val="24"/>
        </w:rPr>
        <w:t xml:space="preserve">fallow). The </w:t>
      </w:r>
      <w:r w:rsidR="00391C8A">
        <w:rPr>
          <w:rFonts w:ascii="Times New Roman" w:hAnsi="Times New Roman" w:cs="Times New Roman"/>
          <w:sz w:val="24"/>
          <w:szCs w:val="24"/>
        </w:rPr>
        <w:t>new classes</w:t>
      </w:r>
      <w:r w:rsidRPr="00DD590C">
        <w:rPr>
          <w:rFonts w:ascii="Times New Roman" w:hAnsi="Times New Roman" w:cs="Times New Roman"/>
          <w:sz w:val="24"/>
          <w:szCs w:val="24"/>
        </w:rPr>
        <w:t xml:space="preserve"> were created based on main vegetative land cover features and relevance to </w:t>
      </w:r>
      <w:r w:rsidR="00F57B37" w:rsidRPr="00E76C67">
        <w:rPr>
          <w:rFonts w:ascii="Times New Roman" w:hAnsi="Times New Roman" w:cs="Times New Roman"/>
          <w:i/>
          <w:iCs/>
          <w:sz w:val="24"/>
          <w:szCs w:val="24"/>
        </w:rPr>
        <w:t>Creontiades signatus</w:t>
      </w:r>
      <w:r w:rsidR="00F57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7B37">
        <w:rPr>
          <w:rFonts w:ascii="Times New Roman" w:hAnsi="Times New Roman" w:cs="Times New Roman"/>
          <w:sz w:val="24"/>
          <w:szCs w:val="24"/>
        </w:rPr>
        <w:t xml:space="preserve">(verde plant bug) and </w:t>
      </w:r>
      <w:r w:rsidR="00F57B37" w:rsidRPr="0061471E">
        <w:rPr>
          <w:rFonts w:ascii="Times New Roman" w:hAnsi="Times New Roman" w:cs="Times New Roman"/>
          <w:i/>
          <w:iCs/>
          <w:sz w:val="24"/>
          <w:szCs w:val="24"/>
        </w:rPr>
        <w:t>Pseudatomoscelis seriatus</w:t>
      </w:r>
      <w:r w:rsidR="00F57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7B37">
        <w:rPr>
          <w:rFonts w:ascii="Times New Roman" w:hAnsi="Times New Roman" w:cs="Times New Roman"/>
          <w:sz w:val="24"/>
          <w:szCs w:val="24"/>
        </w:rPr>
        <w:t xml:space="preserve">(cotton fleahopper) ecology and pest status </w:t>
      </w:r>
      <w:r w:rsidR="0035098A">
        <w:rPr>
          <w:rFonts w:ascii="Times New Roman" w:hAnsi="Times New Roman" w:cs="Times New Roman"/>
          <w:sz w:val="24"/>
          <w:szCs w:val="24"/>
        </w:rPr>
        <w:t>i</w:t>
      </w:r>
      <w:r w:rsidR="00F57B37">
        <w:rPr>
          <w:rFonts w:ascii="Times New Roman" w:hAnsi="Times New Roman" w:cs="Times New Roman"/>
          <w:sz w:val="24"/>
          <w:szCs w:val="24"/>
        </w:rPr>
        <w:t>n cotton</w:t>
      </w:r>
      <w:r w:rsidRPr="00DD590C">
        <w:rPr>
          <w:rFonts w:ascii="Times New Roman" w:hAnsi="Times New Roman" w:cs="Times New Roman"/>
          <w:sz w:val="24"/>
          <w:szCs w:val="24"/>
        </w:rPr>
        <w:t>.</w:t>
      </w:r>
      <w:r w:rsidRPr="00DD590C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0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22"/>
        <w:gridCol w:w="5963"/>
      </w:tblGrid>
      <w:tr w:rsidR="00ED4BC1" w14:paraId="0B2BDC2F" w14:textId="77777777" w:rsidTr="005B6402">
        <w:tc>
          <w:tcPr>
            <w:tcW w:w="3122" w:type="dxa"/>
          </w:tcPr>
          <w:p w14:paraId="03FCDC0D" w14:textId="77777777" w:rsidR="00ED4BC1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Sorghum</w:t>
            </w:r>
          </w:p>
        </w:tc>
        <w:tc>
          <w:tcPr>
            <w:tcW w:w="5963" w:type="dxa"/>
          </w:tcPr>
          <w:p w14:paraId="0F8F653F" w14:textId="5DA92CDB" w:rsidR="00ED4BC1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Sorghum (4)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Dbl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WinWht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/Sorghum (236)</w:t>
            </w:r>
          </w:p>
        </w:tc>
      </w:tr>
      <w:tr w:rsidR="00ED4BC1" w14:paraId="0BBD68AB" w14:textId="77777777" w:rsidTr="005B6402">
        <w:tc>
          <w:tcPr>
            <w:tcW w:w="3122" w:type="dxa"/>
          </w:tcPr>
          <w:p w14:paraId="2CAAB6B1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Other crop grasses</w:t>
            </w:r>
          </w:p>
        </w:tc>
        <w:tc>
          <w:tcPr>
            <w:tcW w:w="5963" w:type="dxa"/>
            <w:shd w:val="clear" w:color="auto" w:fill="auto"/>
          </w:tcPr>
          <w:p w14:paraId="269DB88B" w14:textId="77E74F2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Rice (3)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Barley (21)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Rye (27)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Oats (28)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Millet (29)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Speltz (30)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Sugarcane (45)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Sod/Grass Seed (59)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Sugarcane (</w:t>
            </w:r>
            <w:r w:rsidR="00012402" w:rsidRPr="00ED116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D4BC1" w14:paraId="7F03658F" w14:textId="77777777" w:rsidTr="005B6402">
        <w:tc>
          <w:tcPr>
            <w:tcW w:w="3122" w:type="dxa"/>
          </w:tcPr>
          <w:p w14:paraId="7C651620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Cotton</w:t>
            </w:r>
          </w:p>
        </w:tc>
        <w:tc>
          <w:tcPr>
            <w:tcW w:w="5963" w:type="dxa"/>
            <w:shd w:val="clear" w:color="auto" w:fill="auto"/>
          </w:tcPr>
          <w:p w14:paraId="4D0EB7B2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Cotton (2)</w:t>
            </w:r>
          </w:p>
          <w:p w14:paraId="48A9FB0F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Dbl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 </w:t>
            </w: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WinWht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/Cotton (238)</w:t>
            </w:r>
          </w:p>
          <w:p w14:paraId="3C114EA8" w14:textId="5FEA8711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Dbl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 Soybeans/Cotton (</w:t>
            </w:r>
            <w:r w:rsidR="006144AB" w:rsidRPr="00ED116B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D4BC1" w14:paraId="1522EAA0" w14:textId="77777777" w:rsidTr="005B6402">
        <w:tc>
          <w:tcPr>
            <w:tcW w:w="3122" w:type="dxa"/>
          </w:tcPr>
          <w:p w14:paraId="405C19AF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5963" w:type="dxa"/>
          </w:tcPr>
          <w:p w14:paraId="512C4CAC" w14:textId="77777777" w:rsidR="00A37F29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Durum Wheat (22)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Spring Wheat (23)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2DA514" w14:textId="299466DB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Winter Wheat (24)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Triticale (205)</w:t>
            </w:r>
          </w:p>
        </w:tc>
      </w:tr>
      <w:tr w:rsidR="00ED4BC1" w14:paraId="6BE6F362" w14:textId="77777777" w:rsidTr="005B6402">
        <w:tc>
          <w:tcPr>
            <w:tcW w:w="3122" w:type="dxa"/>
          </w:tcPr>
          <w:p w14:paraId="778FC76D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Corn</w:t>
            </w:r>
          </w:p>
        </w:tc>
        <w:tc>
          <w:tcPr>
            <w:tcW w:w="5963" w:type="dxa"/>
          </w:tcPr>
          <w:p w14:paraId="4F1D5365" w14:textId="77777777" w:rsidR="005B6402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Corn (1)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Sweet Corn (12)</w:t>
            </w:r>
            <w:r w:rsidR="00A37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Dbl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 </w:t>
            </w: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WinWht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/Corn (225)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Dbl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 Oats/Corn (226)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Dbl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 Triticale/Corn (228)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Dbl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 Barley/Corn (237)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3173206" w14:textId="01DC2D1A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Dbl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 Corn/Soybeans (241)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Pop Corn (</w:t>
            </w:r>
            <w:r w:rsidR="00012402" w:rsidRPr="00ED116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D4BC1" w14:paraId="03DF9D6A" w14:textId="77777777" w:rsidTr="005B6402">
        <w:tc>
          <w:tcPr>
            <w:tcW w:w="3122" w:type="dxa"/>
          </w:tcPr>
          <w:p w14:paraId="1613E353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Soybean</w:t>
            </w:r>
          </w:p>
        </w:tc>
        <w:tc>
          <w:tcPr>
            <w:tcW w:w="5963" w:type="dxa"/>
          </w:tcPr>
          <w:p w14:paraId="12E8BEEB" w14:textId="085199E2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Soybeans (5)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Dbl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 </w:t>
            </w: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WinWht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/Soybeans (26)</w:t>
            </w:r>
          </w:p>
          <w:p w14:paraId="39F57B02" w14:textId="77777777" w:rsidR="005B6402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Dbl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 Soybeans/Oats (240)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14:paraId="079F4325" w14:textId="78824DF4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Dbl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 Barley/Soybeans (254)</w:t>
            </w:r>
          </w:p>
        </w:tc>
      </w:tr>
      <w:tr w:rsidR="00ED4BC1" w14:paraId="0370F50A" w14:textId="77777777" w:rsidTr="005B6402">
        <w:tc>
          <w:tcPr>
            <w:tcW w:w="3122" w:type="dxa"/>
          </w:tcPr>
          <w:p w14:paraId="34A69D1D" w14:textId="4D9FEDF1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Grassland</w:t>
            </w:r>
            <w:r w:rsidR="00ED116B">
              <w:rPr>
                <w:rFonts w:ascii="Times New Roman" w:eastAsia="Calibri" w:hAnsi="Times New Roman" w:cs="Times New Roman"/>
                <w:sz w:val="24"/>
                <w:szCs w:val="24"/>
              </w:rPr>
              <w:t>/Shrubland/Pasture</w:t>
            </w:r>
          </w:p>
        </w:tc>
        <w:tc>
          <w:tcPr>
            <w:tcW w:w="5963" w:type="dxa"/>
          </w:tcPr>
          <w:p w14:paraId="71AC8B82" w14:textId="1C2F9A0D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Other Hay/</w:t>
            </w:r>
            <w:r w:rsidR="00131785"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Non-Alfalfa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(37)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Clover/Wildflowers (58)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Switchgrass (60)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Grassland/Pasture (176)</w:t>
            </w:r>
          </w:p>
        </w:tc>
      </w:tr>
      <w:tr w:rsidR="00ED4BC1" w14:paraId="36751853" w14:textId="77777777" w:rsidTr="005B6402">
        <w:tc>
          <w:tcPr>
            <w:tcW w:w="3122" w:type="dxa"/>
          </w:tcPr>
          <w:p w14:paraId="1F752905" w14:textId="41F47E41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Woodland</w:t>
            </w:r>
          </w:p>
        </w:tc>
        <w:tc>
          <w:tcPr>
            <w:tcW w:w="5963" w:type="dxa"/>
          </w:tcPr>
          <w:p w14:paraId="3C81EB0A" w14:textId="0CE5EB8D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Deciduous Forest (141)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Evergreen Forest (142)</w:t>
            </w:r>
          </w:p>
          <w:p w14:paraId="26742611" w14:textId="77777777" w:rsidR="005B6402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Mixed Forest (143)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Shrubland (152)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517EAA" w14:textId="27A4F999" w:rsidR="00A37F29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Christmas Trees (70)</w:t>
            </w:r>
          </w:p>
        </w:tc>
      </w:tr>
      <w:tr w:rsidR="00ED4BC1" w14:paraId="1A2C7656" w14:textId="77777777" w:rsidTr="005B6402">
        <w:tc>
          <w:tcPr>
            <w:tcW w:w="3122" w:type="dxa"/>
          </w:tcPr>
          <w:p w14:paraId="4532F674" w14:textId="7C4AC78F" w:rsidR="00ED4BC1" w:rsidRPr="00A37F29" w:rsidRDefault="00ED4BC1" w:rsidP="0071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Wetland</w:t>
            </w:r>
          </w:p>
        </w:tc>
        <w:tc>
          <w:tcPr>
            <w:tcW w:w="5963" w:type="dxa"/>
          </w:tcPr>
          <w:p w14:paraId="6F7FF024" w14:textId="41344ABC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Herbaceous Wetlands (195)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Woody Wetlands (190)</w:t>
            </w:r>
          </w:p>
        </w:tc>
      </w:tr>
      <w:tr w:rsidR="00ED4BC1" w14:paraId="50E7537D" w14:textId="77777777" w:rsidTr="005B6402">
        <w:tc>
          <w:tcPr>
            <w:tcW w:w="3122" w:type="dxa"/>
          </w:tcPr>
          <w:p w14:paraId="36C49264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Fallow</w:t>
            </w:r>
          </w:p>
        </w:tc>
        <w:tc>
          <w:tcPr>
            <w:tcW w:w="5963" w:type="dxa"/>
          </w:tcPr>
          <w:p w14:paraId="2273D60C" w14:textId="0EAA1739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Fallow/Idle Cropland (61)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Barren (131)</w:t>
            </w:r>
          </w:p>
        </w:tc>
      </w:tr>
      <w:tr w:rsidR="00ED4BC1" w14:paraId="46AF80BD" w14:textId="77777777" w:rsidTr="005B6402">
        <w:tc>
          <w:tcPr>
            <w:tcW w:w="3122" w:type="dxa"/>
          </w:tcPr>
          <w:p w14:paraId="557AC70A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Legumes</w:t>
            </w:r>
          </w:p>
        </w:tc>
        <w:tc>
          <w:tcPr>
            <w:tcW w:w="5963" w:type="dxa"/>
          </w:tcPr>
          <w:p w14:paraId="0F40DEC9" w14:textId="4A5830CF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Alfalfa (36)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Dry Beans (42)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Peas (53)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Vetch (224)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Peanuts (10)</w:t>
            </w:r>
          </w:p>
        </w:tc>
      </w:tr>
      <w:tr w:rsidR="00ED4BC1" w14:paraId="68C7ED14" w14:textId="77777777" w:rsidTr="005B6402">
        <w:tc>
          <w:tcPr>
            <w:tcW w:w="3122" w:type="dxa"/>
          </w:tcPr>
          <w:p w14:paraId="55EAA395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Brassiceae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mustards and </w:t>
            </w: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sugarbeets</w:t>
            </w:r>
            <w:proofErr w:type="spellEnd"/>
          </w:p>
        </w:tc>
        <w:tc>
          <w:tcPr>
            <w:tcW w:w="5963" w:type="dxa"/>
          </w:tcPr>
          <w:p w14:paraId="7F8D51F8" w14:textId="6BCEC171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Canola (31)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Rape Seed (34)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Greens (219)</w:t>
            </w:r>
          </w:p>
          <w:p w14:paraId="734B01EB" w14:textId="77777777" w:rsidR="005B6402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Cabbage (243)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Sugarbeets</w:t>
            </w:r>
            <w:proofErr w:type="spellEnd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(41)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Radishes (</w:t>
            </w:r>
            <w:r w:rsidR="006144AB" w:rsidRPr="00ED116B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5B20073" w14:textId="13EC4BB3" w:rsidR="00EC02AC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Turnips (</w:t>
            </w:r>
            <w:r w:rsidR="006144AB" w:rsidRPr="00ED116B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02AC">
              <w:rPr>
                <w:rFonts w:ascii="Times New Roman" w:eastAsia="Calibri" w:hAnsi="Times New Roman" w:cs="Times New Roman"/>
                <w:sz w:val="24"/>
                <w:szCs w:val="24"/>
              </w:rPr>
              <w:t>Cauliflower (244)</w:t>
            </w:r>
          </w:p>
        </w:tc>
      </w:tr>
      <w:tr w:rsidR="00ED4BC1" w14:paraId="1DC37BD7" w14:textId="77777777" w:rsidTr="005B6402">
        <w:tc>
          <w:tcPr>
            <w:tcW w:w="3122" w:type="dxa"/>
          </w:tcPr>
          <w:p w14:paraId="58DF0609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Solaneacae</w:t>
            </w:r>
            <w:proofErr w:type="spellEnd"/>
          </w:p>
        </w:tc>
        <w:tc>
          <w:tcPr>
            <w:tcW w:w="5963" w:type="dxa"/>
          </w:tcPr>
          <w:p w14:paraId="7D396423" w14:textId="49775BD3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Potatoes (43)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Peppers (216)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Tomato (54)</w:t>
            </w:r>
          </w:p>
        </w:tc>
      </w:tr>
      <w:tr w:rsidR="00ED4BC1" w14:paraId="4D6A04F0" w14:textId="77777777" w:rsidTr="005B6402">
        <w:tc>
          <w:tcPr>
            <w:tcW w:w="3122" w:type="dxa"/>
          </w:tcPr>
          <w:p w14:paraId="6F72BAF3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Asteraceae and Convolvulaceae</w:t>
            </w:r>
          </w:p>
        </w:tc>
        <w:tc>
          <w:tcPr>
            <w:tcW w:w="5963" w:type="dxa"/>
          </w:tcPr>
          <w:p w14:paraId="5A2EB887" w14:textId="3A57E814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Sunflower (6)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Safflower (33)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Sweet Potatoes (46)</w:t>
            </w:r>
          </w:p>
        </w:tc>
      </w:tr>
      <w:tr w:rsidR="00ED4BC1" w14:paraId="7D0E9FD9" w14:textId="77777777" w:rsidTr="005B6402">
        <w:tc>
          <w:tcPr>
            <w:tcW w:w="3122" w:type="dxa"/>
          </w:tcPr>
          <w:p w14:paraId="774C3942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Cucurbids</w:t>
            </w:r>
            <w:proofErr w:type="spellEnd"/>
          </w:p>
        </w:tc>
        <w:tc>
          <w:tcPr>
            <w:tcW w:w="5963" w:type="dxa"/>
          </w:tcPr>
          <w:p w14:paraId="45E854EB" w14:textId="1193A551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Watermelon (48)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Cucumbers (50)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Cantaloupes (209)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Squash (222)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Pumpkins (229)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Honeydew melons (</w:t>
            </w:r>
            <w:r w:rsidR="006144AB" w:rsidRPr="00ED116B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D4BC1" w14:paraId="7184EB15" w14:textId="77777777" w:rsidTr="005B6402">
        <w:tc>
          <w:tcPr>
            <w:tcW w:w="3122" w:type="dxa"/>
          </w:tcPr>
          <w:p w14:paraId="351737ED" w14:textId="77777777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Citrus and fruit trees</w:t>
            </w:r>
          </w:p>
        </w:tc>
        <w:tc>
          <w:tcPr>
            <w:tcW w:w="5963" w:type="dxa"/>
          </w:tcPr>
          <w:p w14:paraId="4D359F41" w14:textId="77777777" w:rsidR="005B6402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Peaches (67)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Apples (68)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Grapes (69)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Citrus (72)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DD8D284" w14:textId="77777777" w:rsidR="005B6402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Pecans (74)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Apples (68)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Grapes (69)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Plums (220)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Blueberries (242)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Olives (211)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Oranges (212)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087BDF" w14:textId="6FE877E0" w:rsidR="00ED4BC1" w:rsidRPr="006144AB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Other Tree Crops (</w:t>
            </w:r>
            <w:r w:rsidR="00012402" w:rsidRPr="00ED116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Pears (</w:t>
            </w:r>
            <w:r w:rsidR="00012402" w:rsidRPr="00ED116B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2402"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Pistachios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12402" w:rsidRPr="00ED116B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Cherries (</w:t>
            </w:r>
            <w:r w:rsidR="00012402" w:rsidRPr="00ED116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Walnuts (</w:t>
            </w:r>
            <w:r w:rsidR="00012402" w:rsidRPr="00ED116B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Pr="006144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D4BC1" w14:paraId="6CF88C52" w14:textId="77777777" w:rsidTr="005B6402">
        <w:tc>
          <w:tcPr>
            <w:tcW w:w="3122" w:type="dxa"/>
          </w:tcPr>
          <w:p w14:paraId="133B7300" w14:textId="77777777" w:rsidR="00ED4BC1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Other herbaceous, vegetables, fruit and field crops</w:t>
            </w:r>
          </w:p>
        </w:tc>
        <w:tc>
          <w:tcPr>
            <w:tcW w:w="5963" w:type="dxa"/>
          </w:tcPr>
          <w:p w14:paraId="5C4C0F6C" w14:textId="3EBBB83B" w:rsidR="00ED4BC1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Other crops (44) 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Misc veg/fruit/crop (47)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Onion (49)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Herbs (57)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Carrots (206)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Turnips (</w:t>
            </w:r>
            <w:r w:rsidR="00F23319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Mint</w:t>
            </w:r>
            <w:r w:rsidR="00F23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Buckwheat</w:t>
            </w:r>
            <w:r w:rsidR="00F23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(39)</w:t>
            </w:r>
          </w:p>
        </w:tc>
      </w:tr>
      <w:tr w:rsidR="00ED4BC1" w14:paraId="5F745DE0" w14:textId="77777777" w:rsidTr="005B6402">
        <w:tc>
          <w:tcPr>
            <w:tcW w:w="3122" w:type="dxa"/>
          </w:tcPr>
          <w:p w14:paraId="162C1E80" w14:textId="16500178" w:rsidR="00ED4BC1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Impervious surfaces </w:t>
            </w:r>
            <w:r w:rsidR="00F57B37" w:rsidRPr="00F57B3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963" w:type="dxa"/>
          </w:tcPr>
          <w:p w14:paraId="30EFEAFE" w14:textId="77777777" w:rsidR="005B6402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Developed/Open Space (121)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8E6A1C" w14:textId="714CF8C1" w:rsidR="00ED4BC1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Developed/Low Intensity (122)</w:t>
            </w:r>
          </w:p>
          <w:p w14:paraId="1F897F2D" w14:textId="77777777" w:rsidR="00ED4BC1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Developed/Med Intensity (123)</w:t>
            </w:r>
          </w:p>
          <w:p w14:paraId="78E0B45D" w14:textId="77777777" w:rsidR="00ED4BC1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Developed/High Intensity (124)</w:t>
            </w:r>
          </w:p>
        </w:tc>
      </w:tr>
      <w:tr w:rsidR="00ED4BC1" w14:paraId="0073082A" w14:textId="77777777" w:rsidTr="005B6402">
        <w:tc>
          <w:tcPr>
            <w:tcW w:w="3122" w:type="dxa"/>
          </w:tcPr>
          <w:p w14:paraId="0E425197" w14:textId="10B384DC" w:rsidR="00ED4BC1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Water (not waterways) </w:t>
            </w:r>
            <w:r w:rsidR="00F57B37" w:rsidRPr="00F57B3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963" w:type="dxa"/>
          </w:tcPr>
          <w:p w14:paraId="4C374C32" w14:textId="0FC0B59D" w:rsidR="00ED4BC1" w:rsidRDefault="00ED4BC1" w:rsidP="0071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Aquaculture (92)</w:t>
            </w:r>
            <w:r w:rsidR="005B6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Open Water (111)</w:t>
            </w:r>
          </w:p>
        </w:tc>
      </w:tr>
    </w:tbl>
    <w:p w14:paraId="1C6C8F3B" w14:textId="16BAEDC8" w:rsidR="00391C8A" w:rsidRDefault="00391C8A" w:rsidP="00C340F4">
      <w:pPr>
        <w:pStyle w:val="NoSpacing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Numbers in parentheses are codes used in </w:t>
      </w:r>
      <w:proofErr w:type="spellStart"/>
      <w:r>
        <w:rPr>
          <w:rStyle w:val="cf01"/>
          <w:rFonts w:ascii="Times New Roman" w:hAnsi="Times New Roman" w:cs="Times New Roman"/>
          <w:sz w:val="24"/>
          <w:szCs w:val="24"/>
        </w:rPr>
        <w:t>Cropscape</w:t>
      </w:r>
      <w:proofErr w:type="spellEnd"/>
      <w:r>
        <w:rPr>
          <w:rStyle w:val="cf01"/>
          <w:rFonts w:ascii="Times New Roman" w:hAnsi="Times New Roman" w:cs="Times New Roman"/>
          <w:sz w:val="24"/>
          <w:szCs w:val="24"/>
        </w:rPr>
        <w:t xml:space="preserve"> to designate the landscape features (</w:t>
      </w:r>
      <w:r w:rsidR="00D66D16">
        <w:rPr>
          <w:rStyle w:val="cf01"/>
          <w:rFonts w:ascii="Times New Roman" w:hAnsi="Times New Roman" w:cs="Times New Roman"/>
          <w:sz w:val="24"/>
          <w:szCs w:val="24"/>
        </w:rPr>
        <w:t>19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). </w:t>
      </w:r>
    </w:p>
    <w:p w14:paraId="580CD93F" w14:textId="53505DA3" w:rsidR="00ED4BC1" w:rsidRPr="006144AB" w:rsidRDefault="00391C8A" w:rsidP="00C340F4">
      <w:pPr>
        <w:pStyle w:val="NoSpacing"/>
      </w:pPr>
      <w:r w:rsidRPr="00F57B37">
        <w:rPr>
          <w:rFonts w:eastAsia="Calibri"/>
          <w:vertAlign w:val="superscript"/>
        </w:rPr>
        <w:t>a</w:t>
      </w:r>
      <w:r w:rsidRPr="00ED116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E32A20">
        <w:rPr>
          <w:rStyle w:val="cf01"/>
          <w:rFonts w:ascii="Times New Roman" w:hAnsi="Times New Roman" w:cs="Times New Roman"/>
          <w:sz w:val="24"/>
          <w:szCs w:val="24"/>
        </w:rPr>
        <w:t>L</w:t>
      </w:r>
      <w:r w:rsidR="00F57B37">
        <w:rPr>
          <w:rStyle w:val="cf01"/>
          <w:rFonts w:ascii="Times New Roman" w:hAnsi="Times New Roman" w:cs="Times New Roman"/>
          <w:sz w:val="24"/>
          <w:szCs w:val="24"/>
        </w:rPr>
        <w:t>arge waterbodies</w:t>
      </w:r>
      <w:r w:rsidR="00ED4BC1" w:rsidRPr="00ED116B">
        <w:rPr>
          <w:rStyle w:val="cf01"/>
          <w:rFonts w:ascii="Times New Roman" w:hAnsi="Times New Roman" w:cs="Times New Roman"/>
          <w:sz w:val="24"/>
          <w:szCs w:val="24"/>
        </w:rPr>
        <w:t xml:space="preserve"> and Impervious surfaces</w:t>
      </w:r>
      <w:r w:rsidR="00DC74F3">
        <w:rPr>
          <w:rStyle w:val="cf01"/>
          <w:rFonts w:ascii="Times New Roman" w:hAnsi="Times New Roman" w:cs="Times New Roman"/>
          <w:sz w:val="24"/>
          <w:szCs w:val="24"/>
        </w:rPr>
        <w:t xml:space="preserve"> were not used </w:t>
      </w:r>
      <w:r w:rsidR="0035098A">
        <w:rPr>
          <w:rStyle w:val="cf01"/>
          <w:rFonts w:ascii="Times New Roman" w:hAnsi="Times New Roman" w:cs="Times New Roman"/>
          <w:sz w:val="24"/>
          <w:szCs w:val="24"/>
        </w:rPr>
        <w:t>in calculating</w:t>
      </w:r>
      <w:r w:rsidR="00DC74F3">
        <w:rPr>
          <w:rStyle w:val="cf01"/>
          <w:rFonts w:ascii="Times New Roman" w:hAnsi="Times New Roman" w:cs="Times New Roman"/>
          <w:sz w:val="24"/>
          <w:szCs w:val="24"/>
        </w:rPr>
        <w:t xml:space="preserve"> landscape metrics</w:t>
      </w:r>
      <w:r w:rsidR="0035098A">
        <w:rPr>
          <w:rStyle w:val="cf01"/>
          <w:rFonts w:ascii="Times New Roman" w:hAnsi="Times New Roman" w:cs="Times New Roman"/>
          <w:sz w:val="24"/>
          <w:szCs w:val="24"/>
        </w:rPr>
        <w:t>. T</w:t>
      </w:r>
      <w:r w:rsidR="00DC74F3">
        <w:rPr>
          <w:rStyle w:val="cf01"/>
          <w:rFonts w:ascii="Times New Roman" w:hAnsi="Times New Roman" w:cs="Times New Roman"/>
          <w:sz w:val="24"/>
          <w:szCs w:val="24"/>
        </w:rPr>
        <w:t xml:space="preserve">heir areas were not included as part of the </w:t>
      </w:r>
      <w:r w:rsidR="00ED4BC1" w:rsidRPr="00ED116B">
        <w:rPr>
          <w:rStyle w:val="cf01"/>
          <w:rFonts w:ascii="Times New Roman" w:hAnsi="Times New Roman" w:cs="Times New Roman"/>
          <w:sz w:val="24"/>
          <w:szCs w:val="24"/>
        </w:rPr>
        <w:t>area of the buffe</w:t>
      </w:r>
      <w:r w:rsidR="00DC74F3">
        <w:rPr>
          <w:rStyle w:val="cf01"/>
          <w:rFonts w:ascii="Times New Roman" w:hAnsi="Times New Roman" w:cs="Times New Roman"/>
          <w:sz w:val="24"/>
          <w:szCs w:val="24"/>
        </w:rPr>
        <w:t>r</w:t>
      </w:r>
      <w:r w:rsidR="00ED4BC1" w:rsidRPr="00ED116B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sectPr w:rsidR="00ED4BC1" w:rsidRPr="006144AB" w:rsidSect="000C0A79">
      <w:head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AF1CF" w14:textId="77777777" w:rsidR="00D04E59" w:rsidRDefault="00D04E59" w:rsidP="00197AD3">
      <w:pPr>
        <w:spacing w:after="0" w:line="240" w:lineRule="auto"/>
      </w:pPr>
      <w:r>
        <w:separator/>
      </w:r>
    </w:p>
  </w:endnote>
  <w:endnote w:type="continuationSeparator" w:id="0">
    <w:p w14:paraId="3B3246E5" w14:textId="77777777" w:rsidR="00D04E59" w:rsidRDefault="00D04E59" w:rsidP="0019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F42DB" w14:textId="77777777" w:rsidR="00D04E59" w:rsidRDefault="00D04E59" w:rsidP="00197AD3">
      <w:pPr>
        <w:spacing w:after="0" w:line="240" w:lineRule="auto"/>
      </w:pPr>
      <w:r>
        <w:separator/>
      </w:r>
    </w:p>
  </w:footnote>
  <w:footnote w:type="continuationSeparator" w:id="0">
    <w:p w14:paraId="1D0DCDBA" w14:textId="77777777" w:rsidR="00D04E59" w:rsidRDefault="00D04E59" w:rsidP="0019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2931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4A5952" w14:textId="77777777" w:rsidR="00690389" w:rsidRDefault="006903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516D89" w14:textId="77777777" w:rsidR="00690389" w:rsidRDefault="00690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E54FA"/>
    <w:multiLevelType w:val="hybridMultilevel"/>
    <w:tmpl w:val="827076D8"/>
    <w:lvl w:ilvl="0" w:tplc="DF4C1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C02FA"/>
    <w:multiLevelType w:val="hybridMultilevel"/>
    <w:tmpl w:val="FD925E62"/>
    <w:lvl w:ilvl="0" w:tplc="9E686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6A7F"/>
    <w:multiLevelType w:val="hybridMultilevel"/>
    <w:tmpl w:val="D23CC13A"/>
    <w:lvl w:ilvl="0" w:tplc="7A48C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25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6E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AD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2C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E9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2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CA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CB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BA25CB"/>
    <w:multiLevelType w:val="hybridMultilevel"/>
    <w:tmpl w:val="64D0E576"/>
    <w:lvl w:ilvl="0" w:tplc="031C970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92836"/>
    <w:multiLevelType w:val="hybridMultilevel"/>
    <w:tmpl w:val="AB5E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C7BD0"/>
    <w:multiLevelType w:val="hybridMultilevel"/>
    <w:tmpl w:val="7B70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E3AE5"/>
    <w:multiLevelType w:val="hybridMultilevel"/>
    <w:tmpl w:val="5A306EE4"/>
    <w:lvl w:ilvl="0" w:tplc="B548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21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C0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04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A6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2A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42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AA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0C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C23A19"/>
    <w:multiLevelType w:val="hybridMultilevel"/>
    <w:tmpl w:val="1162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07FA2"/>
    <w:multiLevelType w:val="hybridMultilevel"/>
    <w:tmpl w:val="0FAE0804"/>
    <w:lvl w:ilvl="0" w:tplc="C9D0A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656388">
    <w:abstractNumId w:val="2"/>
  </w:num>
  <w:num w:numId="2" w16cid:durableId="1981180154">
    <w:abstractNumId w:val="6"/>
  </w:num>
  <w:num w:numId="3" w16cid:durableId="971060235">
    <w:abstractNumId w:val="5"/>
  </w:num>
  <w:num w:numId="4" w16cid:durableId="394478796">
    <w:abstractNumId w:val="7"/>
  </w:num>
  <w:num w:numId="5" w16cid:durableId="44570925">
    <w:abstractNumId w:val="8"/>
  </w:num>
  <w:num w:numId="6" w16cid:durableId="1614751904">
    <w:abstractNumId w:val="1"/>
  </w:num>
  <w:num w:numId="7" w16cid:durableId="325323235">
    <w:abstractNumId w:val="0"/>
  </w:num>
  <w:num w:numId="8" w16cid:durableId="1824195004">
    <w:abstractNumId w:val="4"/>
  </w:num>
  <w:num w:numId="9" w16cid:durableId="1501848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5D"/>
    <w:rsid w:val="000048CB"/>
    <w:rsid w:val="000055DA"/>
    <w:rsid w:val="00012402"/>
    <w:rsid w:val="00012FC7"/>
    <w:rsid w:val="000136D3"/>
    <w:rsid w:val="000152F8"/>
    <w:rsid w:val="0002322E"/>
    <w:rsid w:val="00031DF2"/>
    <w:rsid w:val="00032110"/>
    <w:rsid w:val="00035C24"/>
    <w:rsid w:val="00041145"/>
    <w:rsid w:val="000426CB"/>
    <w:rsid w:val="00044D6E"/>
    <w:rsid w:val="00050DB1"/>
    <w:rsid w:val="00051891"/>
    <w:rsid w:val="00054D77"/>
    <w:rsid w:val="00056AA0"/>
    <w:rsid w:val="000572EB"/>
    <w:rsid w:val="0005730E"/>
    <w:rsid w:val="000603BC"/>
    <w:rsid w:val="000645C1"/>
    <w:rsid w:val="00072825"/>
    <w:rsid w:val="0007289E"/>
    <w:rsid w:val="0007420E"/>
    <w:rsid w:val="0007544C"/>
    <w:rsid w:val="00075982"/>
    <w:rsid w:val="000804C3"/>
    <w:rsid w:val="00085E3D"/>
    <w:rsid w:val="00086D73"/>
    <w:rsid w:val="000963A3"/>
    <w:rsid w:val="000A237C"/>
    <w:rsid w:val="000A5E01"/>
    <w:rsid w:val="000B0DDB"/>
    <w:rsid w:val="000C043A"/>
    <w:rsid w:val="000C0A79"/>
    <w:rsid w:val="000C2249"/>
    <w:rsid w:val="000C224D"/>
    <w:rsid w:val="000C35C4"/>
    <w:rsid w:val="000D034A"/>
    <w:rsid w:val="000D3236"/>
    <w:rsid w:val="000D57CD"/>
    <w:rsid w:val="000D5A3F"/>
    <w:rsid w:val="000E27E9"/>
    <w:rsid w:val="000E5F55"/>
    <w:rsid w:val="000F0137"/>
    <w:rsid w:val="000F0606"/>
    <w:rsid w:val="000F2C1C"/>
    <w:rsid w:val="000F2D03"/>
    <w:rsid w:val="000F3153"/>
    <w:rsid w:val="000F444A"/>
    <w:rsid w:val="000F4A08"/>
    <w:rsid w:val="000F4BC0"/>
    <w:rsid w:val="000F769F"/>
    <w:rsid w:val="000F76C5"/>
    <w:rsid w:val="000F784A"/>
    <w:rsid w:val="001009C2"/>
    <w:rsid w:val="001041BB"/>
    <w:rsid w:val="001059E4"/>
    <w:rsid w:val="001074A1"/>
    <w:rsid w:val="001076FA"/>
    <w:rsid w:val="00115181"/>
    <w:rsid w:val="0012044F"/>
    <w:rsid w:val="0012045E"/>
    <w:rsid w:val="0012768B"/>
    <w:rsid w:val="001301A7"/>
    <w:rsid w:val="0013093E"/>
    <w:rsid w:val="00130ADD"/>
    <w:rsid w:val="001312A6"/>
    <w:rsid w:val="00131785"/>
    <w:rsid w:val="00132E8B"/>
    <w:rsid w:val="00135CAE"/>
    <w:rsid w:val="00136E65"/>
    <w:rsid w:val="00143479"/>
    <w:rsid w:val="00143E77"/>
    <w:rsid w:val="001453FA"/>
    <w:rsid w:val="001458BD"/>
    <w:rsid w:val="0014666C"/>
    <w:rsid w:val="0014757A"/>
    <w:rsid w:val="00152C83"/>
    <w:rsid w:val="0015733F"/>
    <w:rsid w:val="001603AC"/>
    <w:rsid w:val="00174EF2"/>
    <w:rsid w:val="00177A75"/>
    <w:rsid w:val="001807F8"/>
    <w:rsid w:val="00182B23"/>
    <w:rsid w:val="00182D3A"/>
    <w:rsid w:val="001860EE"/>
    <w:rsid w:val="00187E21"/>
    <w:rsid w:val="00190F70"/>
    <w:rsid w:val="00192A9E"/>
    <w:rsid w:val="00194659"/>
    <w:rsid w:val="00197294"/>
    <w:rsid w:val="00197AD3"/>
    <w:rsid w:val="00197BE6"/>
    <w:rsid w:val="001A1736"/>
    <w:rsid w:val="001A45DF"/>
    <w:rsid w:val="001B1285"/>
    <w:rsid w:val="001B156B"/>
    <w:rsid w:val="001B1F77"/>
    <w:rsid w:val="001B6915"/>
    <w:rsid w:val="001B7D78"/>
    <w:rsid w:val="001C1CCF"/>
    <w:rsid w:val="001C281D"/>
    <w:rsid w:val="001C2BC3"/>
    <w:rsid w:val="001C2D5A"/>
    <w:rsid w:val="001C38C4"/>
    <w:rsid w:val="001C4006"/>
    <w:rsid w:val="001C414F"/>
    <w:rsid w:val="001C49AB"/>
    <w:rsid w:val="001C7111"/>
    <w:rsid w:val="001C770C"/>
    <w:rsid w:val="001D0327"/>
    <w:rsid w:val="001D1899"/>
    <w:rsid w:val="001D55F9"/>
    <w:rsid w:val="001D5E42"/>
    <w:rsid w:val="001E7D8C"/>
    <w:rsid w:val="001F453F"/>
    <w:rsid w:val="001F454E"/>
    <w:rsid w:val="00200726"/>
    <w:rsid w:val="00202EB6"/>
    <w:rsid w:val="0020486B"/>
    <w:rsid w:val="00213050"/>
    <w:rsid w:val="00216E2C"/>
    <w:rsid w:val="00220C3C"/>
    <w:rsid w:val="002255F1"/>
    <w:rsid w:val="002256C7"/>
    <w:rsid w:val="002270EC"/>
    <w:rsid w:val="00231547"/>
    <w:rsid w:val="00232FB5"/>
    <w:rsid w:val="002337E5"/>
    <w:rsid w:val="002342E0"/>
    <w:rsid w:val="00235626"/>
    <w:rsid w:val="00237AAA"/>
    <w:rsid w:val="002402F6"/>
    <w:rsid w:val="00240C6D"/>
    <w:rsid w:val="00244ED0"/>
    <w:rsid w:val="00245839"/>
    <w:rsid w:val="00246420"/>
    <w:rsid w:val="0024727C"/>
    <w:rsid w:val="00247467"/>
    <w:rsid w:val="00250A87"/>
    <w:rsid w:val="002619AA"/>
    <w:rsid w:val="00261C46"/>
    <w:rsid w:val="00263A63"/>
    <w:rsid w:val="002643EF"/>
    <w:rsid w:val="00264D03"/>
    <w:rsid w:val="0026501A"/>
    <w:rsid w:val="00274801"/>
    <w:rsid w:val="002750BA"/>
    <w:rsid w:val="00276BC6"/>
    <w:rsid w:val="00281B28"/>
    <w:rsid w:val="0029190B"/>
    <w:rsid w:val="002A2EB7"/>
    <w:rsid w:val="002A3546"/>
    <w:rsid w:val="002A4198"/>
    <w:rsid w:val="002A64DE"/>
    <w:rsid w:val="002B0445"/>
    <w:rsid w:val="002B18DE"/>
    <w:rsid w:val="002C0F80"/>
    <w:rsid w:val="002C10AB"/>
    <w:rsid w:val="002C3CA4"/>
    <w:rsid w:val="002C775C"/>
    <w:rsid w:val="002D13E4"/>
    <w:rsid w:val="002D1AE7"/>
    <w:rsid w:val="002D2207"/>
    <w:rsid w:val="002D3CA6"/>
    <w:rsid w:val="002D3CEA"/>
    <w:rsid w:val="002D701D"/>
    <w:rsid w:val="002D799A"/>
    <w:rsid w:val="002E045A"/>
    <w:rsid w:val="002E07B8"/>
    <w:rsid w:val="002E0E87"/>
    <w:rsid w:val="002E5B8E"/>
    <w:rsid w:val="002F2704"/>
    <w:rsid w:val="002F4344"/>
    <w:rsid w:val="002F5AFD"/>
    <w:rsid w:val="002F6E58"/>
    <w:rsid w:val="00304726"/>
    <w:rsid w:val="00312192"/>
    <w:rsid w:val="00314FF8"/>
    <w:rsid w:val="00317E96"/>
    <w:rsid w:val="00321372"/>
    <w:rsid w:val="00324487"/>
    <w:rsid w:val="00325290"/>
    <w:rsid w:val="00325728"/>
    <w:rsid w:val="0032670A"/>
    <w:rsid w:val="003304A1"/>
    <w:rsid w:val="0033111C"/>
    <w:rsid w:val="003323B6"/>
    <w:rsid w:val="003361AE"/>
    <w:rsid w:val="00344D0D"/>
    <w:rsid w:val="003471A1"/>
    <w:rsid w:val="00347696"/>
    <w:rsid w:val="0035098A"/>
    <w:rsid w:val="00351355"/>
    <w:rsid w:val="00370378"/>
    <w:rsid w:val="00371E52"/>
    <w:rsid w:val="0037333A"/>
    <w:rsid w:val="00377041"/>
    <w:rsid w:val="0038516B"/>
    <w:rsid w:val="00391207"/>
    <w:rsid w:val="00391C8A"/>
    <w:rsid w:val="00393405"/>
    <w:rsid w:val="003A0B53"/>
    <w:rsid w:val="003A2CBD"/>
    <w:rsid w:val="003A2F8A"/>
    <w:rsid w:val="003B23A6"/>
    <w:rsid w:val="003B381F"/>
    <w:rsid w:val="003B38CE"/>
    <w:rsid w:val="003B41B0"/>
    <w:rsid w:val="003D360E"/>
    <w:rsid w:val="003D3D57"/>
    <w:rsid w:val="003D4A52"/>
    <w:rsid w:val="003D4A6B"/>
    <w:rsid w:val="003E4DBF"/>
    <w:rsid w:val="003E7795"/>
    <w:rsid w:val="00402114"/>
    <w:rsid w:val="00412D29"/>
    <w:rsid w:val="00413C2A"/>
    <w:rsid w:val="004142B2"/>
    <w:rsid w:val="00415F38"/>
    <w:rsid w:val="004165E3"/>
    <w:rsid w:val="00416886"/>
    <w:rsid w:val="00427785"/>
    <w:rsid w:val="004326E2"/>
    <w:rsid w:val="00442B3D"/>
    <w:rsid w:val="00445650"/>
    <w:rsid w:val="00446778"/>
    <w:rsid w:val="00462D2B"/>
    <w:rsid w:val="00463452"/>
    <w:rsid w:val="00465133"/>
    <w:rsid w:val="0047238C"/>
    <w:rsid w:val="004824E5"/>
    <w:rsid w:val="00487542"/>
    <w:rsid w:val="00490030"/>
    <w:rsid w:val="0049215C"/>
    <w:rsid w:val="00494499"/>
    <w:rsid w:val="004946EC"/>
    <w:rsid w:val="00494D5D"/>
    <w:rsid w:val="004958EC"/>
    <w:rsid w:val="00496898"/>
    <w:rsid w:val="004A3CCF"/>
    <w:rsid w:val="004A600E"/>
    <w:rsid w:val="004A7EE5"/>
    <w:rsid w:val="004B09F4"/>
    <w:rsid w:val="004B35D4"/>
    <w:rsid w:val="004B4315"/>
    <w:rsid w:val="004B4EFE"/>
    <w:rsid w:val="004B706E"/>
    <w:rsid w:val="004D2CB6"/>
    <w:rsid w:val="004D62CF"/>
    <w:rsid w:val="004D6EA0"/>
    <w:rsid w:val="004E00D2"/>
    <w:rsid w:val="004E33A1"/>
    <w:rsid w:val="004E37D4"/>
    <w:rsid w:val="004E3B88"/>
    <w:rsid w:val="004E62B9"/>
    <w:rsid w:val="004F0AA3"/>
    <w:rsid w:val="004F36A6"/>
    <w:rsid w:val="004F370A"/>
    <w:rsid w:val="004F51B9"/>
    <w:rsid w:val="00502FCF"/>
    <w:rsid w:val="00507103"/>
    <w:rsid w:val="00510C52"/>
    <w:rsid w:val="00511399"/>
    <w:rsid w:val="0051487E"/>
    <w:rsid w:val="00516061"/>
    <w:rsid w:val="00522BB2"/>
    <w:rsid w:val="005249D5"/>
    <w:rsid w:val="00524A19"/>
    <w:rsid w:val="00526C38"/>
    <w:rsid w:val="00534353"/>
    <w:rsid w:val="00535A18"/>
    <w:rsid w:val="005378B8"/>
    <w:rsid w:val="00542760"/>
    <w:rsid w:val="0054351B"/>
    <w:rsid w:val="00546980"/>
    <w:rsid w:val="00550DAA"/>
    <w:rsid w:val="00552D17"/>
    <w:rsid w:val="00555A74"/>
    <w:rsid w:val="00560653"/>
    <w:rsid w:val="00561097"/>
    <w:rsid w:val="00562BBA"/>
    <w:rsid w:val="00563B57"/>
    <w:rsid w:val="00565FAE"/>
    <w:rsid w:val="00572AA1"/>
    <w:rsid w:val="00575EFE"/>
    <w:rsid w:val="00581E55"/>
    <w:rsid w:val="0058446B"/>
    <w:rsid w:val="0059242E"/>
    <w:rsid w:val="005947E8"/>
    <w:rsid w:val="00596834"/>
    <w:rsid w:val="005A06AB"/>
    <w:rsid w:val="005A0900"/>
    <w:rsid w:val="005B0EF6"/>
    <w:rsid w:val="005B4A1E"/>
    <w:rsid w:val="005B6116"/>
    <w:rsid w:val="005B6402"/>
    <w:rsid w:val="005C48B4"/>
    <w:rsid w:val="005C498B"/>
    <w:rsid w:val="005C4B11"/>
    <w:rsid w:val="005D1C5A"/>
    <w:rsid w:val="005D1F0D"/>
    <w:rsid w:val="005D2066"/>
    <w:rsid w:val="005D390D"/>
    <w:rsid w:val="005D40C9"/>
    <w:rsid w:val="005D4A50"/>
    <w:rsid w:val="005D4FB6"/>
    <w:rsid w:val="005E272E"/>
    <w:rsid w:val="005E47F4"/>
    <w:rsid w:val="005E76A7"/>
    <w:rsid w:val="005F0AE5"/>
    <w:rsid w:val="005F1559"/>
    <w:rsid w:val="005F6CBC"/>
    <w:rsid w:val="0060094C"/>
    <w:rsid w:val="0061070E"/>
    <w:rsid w:val="00612898"/>
    <w:rsid w:val="006144AB"/>
    <w:rsid w:val="0061471E"/>
    <w:rsid w:val="00624184"/>
    <w:rsid w:val="0062580D"/>
    <w:rsid w:val="006261C4"/>
    <w:rsid w:val="006269B2"/>
    <w:rsid w:val="00631AD2"/>
    <w:rsid w:val="00632A76"/>
    <w:rsid w:val="00633E87"/>
    <w:rsid w:val="00640EB5"/>
    <w:rsid w:val="00645111"/>
    <w:rsid w:val="00653207"/>
    <w:rsid w:val="006551A8"/>
    <w:rsid w:val="00667DA4"/>
    <w:rsid w:val="006737B2"/>
    <w:rsid w:val="006779F1"/>
    <w:rsid w:val="00680086"/>
    <w:rsid w:val="00690389"/>
    <w:rsid w:val="0069170E"/>
    <w:rsid w:val="0069411E"/>
    <w:rsid w:val="00695DF2"/>
    <w:rsid w:val="006A3A09"/>
    <w:rsid w:val="006A687D"/>
    <w:rsid w:val="006B0BF1"/>
    <w:rsid w:val="006B6D08"/>
    <w:rsid w:val="006C00F2"/>
    <w:rsid w:val="006C04F5"/>
    <w:rsid w:val="006C7C3E"/>
    <w:rsid w:val="006D0829"/>
    <w:rsid w:val="006D09AA"/>
    <w:rsid w:val="006D41DB"/>
    <w:rsid w:val="006D4F6C"/>
    <w:rsid w:val="006D6FCB"/>
    <w:rsid w:val="006E0C6C"/>
    <w:rsid w:val="006E22CD"/>
    <w:rsid w:val="006E30AD"/>
    <w:rsid w:val="006E3D8A"/>
    <w:rsid w:val="006E4285"/>
    <w:rsid w:val="006F0F95"/>
    <w:rsid w:val="006F497A"/>
    <w:rsid w:val="007009F6"/>
    <w:rsid w:val="007047DD"/>
    <w:rsid w:val="00705EB8"/>
    <w:rsid w:val="00707B53"/>
    <w:rsid w:val="00707CFF"/>
    <w:rsid w:val="00723E6D"/>
    <w:rsid w:val="00724729"/>
    <w:rsid w:val="0072518C"/>
    <w:rsid w:val="007251F0"/>
    <w:rsid w:val="00725785"/>
    <w:rsid w:val="00727743"/>
    <w:rsid w:val="00741EC5"/>
    <w:rsid w:val="007469BA"/>
    <w:rsid w:val="007512B6"/>
    <w:rsid w:val="007516DC"/>
    <w:rsid w:val="00751DCD"/>
    <w:rsid w:val="0075205E"/>
    <w:rsid w:val="00756391"/>
    <w:rsid w:val="00761385"/>
    <w:rsid w:val="00763C15"/>
    <w:rsid w:val="0076577B"/>
    <w:rsid w:val="007710E2"/>
    <w:rsid w:val="0077275C"/>
    <w:rsid w:val="007745AF"/>
    <w:rsid w:val="00774A7A"/>
    <w:rsid w:val="007762A5"/>
    <w:rsid w:val="00777545"/>
    <w:rsid w:val="00780C6C"/>
    <w:rsid w:val="00781601"/>
    <w:rsid w:val="00781A78"/>
    <w:rsid w:val="00782833"/>
    <w:rsid w:val="00782A64"/>
    <w:rsid w:val="00786367"/>
    <w:rsid w:val="0078798E"/>
    <w:rsid w:val="00791AD8"/>
    <w:rsid w:val="00794D1B"/>
    <w:rsid w:val="00795CCF"/>
    <w:rsid w:val="00796B73"/>
    <w:rsid w:val="007A0A82"/>
    <w:rsid w:val="007A16BC"/>
    <w:rsid w:val="007A2FD0"/>
    <w:rsid w:val="007B3715"/>
    <w:rsid w:val="007B7222"/>
    <w:rsid w:val="007C1656"/>
    <w:rsid w:val="007C2944"/>
    <w:rsid w:val="007C5392"/>
    <w:rsid w:val="007D01D6"/>
    <w:rsid w:val="007D0821"/>
    <w:rsid w:val="007D1B7F"/>
    <w:rsid w:val="007D51FF"/>
    <w:rsid w:val="007E4656"/>
    <w:rsid w:val="007F0D76"/>
    <w:rsid w:val="007F66FB"/>
    <w:rsid w:val="00801232"/>
    <w:rsid w:val="0080225A"/>
    <w:rsid w:val="008046F1"/>
    <w:rsid w:val="00804A07"/>
    <w:rsid w:val="00807FF3"/>
    <w:rsid w:val="00811206"/>
    <w:rsid w:val="008125D1"/>
    <w:rsid w:val="008133CE"/>
    <w:rsid w:val="008142AC"/>
    <w:rsid w:val="00820F6D"/>
    <w:rsid w:val="008233CC"/>
    <w:rsid w:val="00823A88"/>
    <w:rsid w:val="00824085"/>
    <w:rsid w:val="008276F8"/>
    <w:rsid w:val="00832F4B"/>
    <w:rsid w:val="00833DD0"/>
    <w:rsid w:val="008340B9"/>
    <w:rsid w:val="00834190"/>
    <w:rsid w:val="008344D3"/>
    <w:rsid w:val="00842F0F"/>
    <w:rsid w:val="00845DF8"/>
    <w:rsid w:val="00845FE5"/>
    <w:rsid w:val="008526B5"/>
    <w:rsid w:val="00852A56"/>
    <w:rsid w:val="00853D5D"/>
    <w:rsid w:val="00855637"/>
    <w:rsid w:val="00857745"/>
    <w:rsid w:val="00860120"/>
    <w:rsid w:val="00860DE2"/>
    <w:rsid w:val="00861B9F"/>
    <w:rsid w:val="008620F1"/>
    <w:rsid w:val="008653ED"/>
    <w:rsid w:val="0086786B"/>
    <w:rsid w:val="00874758"/>
    <w:rsid w:val="00883CF4"/>
    <w:rsid w:val="00886BC4"/>
    <w:rsid w:val="0089071A"/>
    <w:rsid w:val="00894802"/>
    <w:rsid w:val="008955B4"/>
    <w:rsid w:val="008A392C"/>
    <w:rsid w:val="008A3D6F"/>
    <w:rsid w:val="008B385C"/>
    <w:rsid w:val="008B5B88"/>
    <w:rsid w:val="008B70A4"/>
    <w:rsid w:val="008C0EE6"/>
    <w:rsid w:val="008C1128"/>
    <w:rsid w:val="008C260A"/>
    <w:rsid w:val="008C3306"/>
    <w:rsid w:val="008C390A"/>
    <w:rsid w:val="008C3B1F"/>
    <w:rsid w:val="008C532E"/>
    <w:rsid w:val="008C6E64"/>
    <w:rsid w:val="008D0C5C"/>
    <w:rsid w:val="008D114E"/>
    <w:rsid w:val="008D1A16"/>
    <w:rsid w:val="008D1A66"/>
    <w:rsid w:val="008D2858"/>
    <w:rsid w:val="008D5E42"/>
    <w:rsid w:val="008E2398"/>
    <w:rsid w:val="008E5CC6"/>
    <w:rsid w:val="008E6FC7"/>
    <w:rsid w:val="008F3751"/>
    <w:rsid w:val="008F3BF4"/>
    <w:rsid w:val="008F5282"/>
    <w:rsid w:val="00900EF3"/>
    <w:rsid w:val="009108C6"/>
    <w:rsid w:val="00914831"/>
    <w:rsid w:val="00915827"/>
    <w:rsid w:val="00915E7E"/>
    <w:rsid w:val="009202E3"/>
    <w:rsid w:val="00923D48"/>
    <w:rsid w:val="00924D3B"/>
    <w:rsid w:val="00924F87"/>
    <w:rsid w:val="009250A2"/>
    <w:rsid w:val="00927FCE"/>
    <w:rsid w:val="00931A71"/>
    <w:rsid w:val="00932DBA"/>
    <w:rsid w:val="00936AF8"/>
    <w:rsid w:val="00936FF9"/>
    <w:rsid w:val="00941C9D"/>
    <w:rsid w:val="009450A7"/>
    <w:rsid w:val="009460D1"/>
    <w:rsid w:val="009477A4"/>
    <w:rsid w:val="00954D51"/>
    <w:rsid w:val="00956C09"/>
    <w:rsid w:val="00962184"/>
    <w:rsid w:val="00965558"/>
    <w:rsid w:val="009677D4"/>
    <w:rsid w:val="00970035"/>
    <w:rsid w:val="00970963"/>
    <w:rsid w:val="0097257E"/>
    <w:rsid w:val="009735C9"/>
    <w:rsid w:val="0097397C"/>
    <w:rsid w:val="00974B9C"/>
    <w:rsid w:val="0097701B"/>
    <w:rsid w:val="0098049E"/>
    <w:rsid w:val="009812C5"/>
    <w:rsid w:val="009829CA"/>
    <w:rsid w:val="0098315F"/>
    <w:rsid w:val="009835C4"/>
    <w:rsid w:val="009836DB"/>
    <w:rsid w:val="00983EC4"/>
    <w:rsid w:val="00984385"/>
    <w:rsid w:val="00985646"/>
    <w:rsid w:val="00985C9C"/>
    <w:rsid w:val="00985CCD"/>
    <w:rsid w:val="00986E43"/>
    <w:rsid w:val="009879DC"/>
    <w:rsid w:val="009905CF"/>
    <w:rsid w:val="00991906"/>
    <w:rsid w:val="00992281"/>
    <w:rsid w:val="00992384"/>
    <w:rsid w:val="009961D9"/>
    <w:rsid w:val="009A0E3B"/>
    <w:rsid w:val="009A628F"/>
    <w:rsid w:val="009A6551"/>
    <w:rsid w:val="009B15D0"/>
    <w:rsid w:val="009B3E6B"/>
    <w:rsid w:val="009C37FE"/>
    <w:rsid w:val="009E18FB"/>
    <w:rsid w:val="009F47EB"/>
    <w:rsid w:val="00A01AEF"/>
    <w:rsid w:val="00A05927"/>
    <w:rsid w:val="00A06934"/>
    <w:rsid w:val="00A06EF0"/>
    <w:rsid w:val="00A0793B"/>
    <w:rsid w:val="00A1089B"/>
    <w:rsid w:val="00A11E05"/>
    <w:rsid w:val="00A12247"/>
    <w:rsid w:val="00A13D73"/>
    <w:rsid w:val="00A14277"/>
    <w:rsid w:val="00A20109"/>
    <w:rsid w:val="00A204B1"/>
    <w:rsid w:val="00A30E75"/>
    <w:rsid w:val="00A35569"/>
    <w:rsid w:val="00A37F29"/>
    <w:rsid w:val="00A4645D"/>
    <w:rsid w:val="00A46E12"/>
    <w:rsid w:val="00A54E6C"/>
    <w:rsid w:val="00A55D72"/>
    <w:rsid w:val="00A57F5F"/>
    <w:rsid w:val="00A607F6"/>
    <w:rsid w:val="00A624E2"/>
    <w:rsid w:val="00A648CD"/>
    <w:rsid w:val="00A6518C"/>
    <w:rsid w:val="00A65F0D"/>
    <w:rsid w:val="00A67243"/>
    <w:rsid w:val="00A71562"/>
    <w:rsid w:val="00A762F6"/>
    <w:rsid w:val="00A7649D"/>
    <w:rsid w:val="00A8288C"/>
    <w:rsid w:val="00A85E21"/>
    <w:rsid w:val="00A87516"/>
    <w:rsid w:val="00A915A1"/>
    <w:rsid w:val="00A93744"/>
    <w:rsid w:val="00AA0411"/>
    <w:rsid w:val="00AA08FB"/>
    <w:rsid w:val="00AA1DAC"/>
    <w:rsid w:val="00AA5946"/>
    <w:rsid w:val="00AB33BE"/>
    <w:rsid w:val="00AB49CC"/>
    <w:rsid w:val="00AB62DD"/>
    <w:rsid w:val="00AB64E3"/>
    <w:rsid w:val="00AB72BC"/>
    <w:rsid w:val="00AC0036"/>
    <w:rsid w:val="00AC0FC4"/>
    <w:rsid w:val="00AC3B98"/>
    <w:rsid w:val="00AC44AC"/>
    <w:rsid w:val="00AC48CE"/>
    <w:rsid w:val="00AC79CE"/>
    <w:rsid w:val="00AD2821"/>
    <w:rsid w:val="00AD55B8"/>
    <w:rsid w:val="00AE23BA"/>
    <w:rsid w:val="00AE2D84"/>
    <w:rsid w:val="00AE4275"/>
    <w:rsid w:val="00AE4C12"/>
    <w:rsid w:val="00AF1127"/>
    <w:rsid w:val="00AF1230"/>
    <w:rsid w:val="00B01BB8"/>
    <w:rsid w:val="00B0465B"/>
    <w:rsid w:val="00B0523B"/>
    <w:rsid w:val="00B10B77"/>
    <w:rsid w:val="00B134B5"/>
    <w:rsid w:val="00B17B89"/>
    <w:rsid w:val="00B20AD1"/>
    <w:rsid w:val="00B21B6F"/>
    <w:rsid w:val="00B22FB5"/>
    <w:rsid w:val="00B2438A"/>
    <w:rsid w:val="00B30336"/>
    <w:rsid w:val="00B32C49"/>
    <w:rsid w:val="00B331BA"/>
    <w:rsid w:val="00B34457"/>
    <w:rsid w:val="00B35254"/>
    <w:rsid w:val="00B438C0"/>
    <w:rsid w:val="00B50D43"/>
    <w:rsid w:val="00B54668"/>
    <w:rsid w:val="00B56192"/>
    <w:rsid w:val="00B612E0"/>
    <w:rsid w:val="00B62880"/>
    <w:rsid w:val="00B66B8C"/>
    <w:rsid w:val="00B6763B"/>
    <w:rsid w:val="00B7124C"/>
    <w:rsid w:val="00B74AA0"/>
    <w:rsid w:val="00B82B12"/>
    <w:rsid w:val="00B84CBF"/>
    <w:rsid w:val="00B85EA1"/>
    <w:rsid w:val="00B90849"/>
    <w:rsid w:val="00B967B2"/>
    <w:rsid w:val="00BA023B"/>
    <w:rsid w:val="00BA3071"/>
    <w:rsid w:val="00BA4D29"/>
    <w:rsid w:val="00BA5352"/>
    <w:rsid w:val="00BA57C2"/>
    <w:rsid w:val="00BB43E3"/>
    <w:rsid w:val="00BB5ADA"/>
    <w:rsid w:val="00BB6C2B"/>
    <w:rsid w:val="00BB7653"/>
    <w:rsid w:val="00BB78DF"/>
    <w:rsid w:val="00BC3D9C"/>
    <w:rsid w:val="00BC5789"/>
    <w:rsid w:val="00BC7116"/>
    <w:rsid w:val="00BC7776"/>
    <w:rsid w:val="00BD372E"/>
    <w:rsid w:val="00BD4246"/>
    <w:rsid w:val="00BD53D2"/>
    <w:rsid w:val="00BD6A9E"/>
    <w:rsid w:val="00BE0735"/>
    <w:rsid w:val="00BE2C4D"/>
    <w:rsid w:val="00BE35F7"/>
    <w:rsid w:val="00BE3ED9"/>
    <w:rsid w:val="00BF173B"/>
    <w:rsid w:val="00BF2455"/>
    <w:rsid w:val="00BF2E13"/>
    <w:rsid w:val="00BF56E7"/>
    <w:rsid w:val="00C02EF4"/>
    <w:rsid w:val="00C033F6"/>
    <w:rsid w:val="00C059F1"/>
    <w:rsid w:val="00C0671A"/>
    <w:rsid w:val="00C133AF"/>
    <w:rsid w:val="00C15010"/>
    <w:rsid w:val="00C159DF"/>
    <w:rsid w:val="00C16F9B"/>
    <w:rsid w:val="00C26AE8"/>
    <w:rsid w:val="00C26CEA"/>
    <w:rsid w:val="00C26D95"/>
    <w:rsid w:val="00C3139A"/>
    <w:rsid w:val="00C340F4"/>
    <w:rsid w:val="00C35742"/>
    <w:rsid w:val="00C40172"/>
    <w:rsid w:val="00C6232C"/>
    <w:rsid w:val="00C63C27"/>
    <w:rsid w:val="00C64634"/>
    <w:rsid w:val="00C662A4"/>
    <w:rsid w:val="00C6768D"/>
    <w:rsid w:val="00C71C64"/>
    <w:rsid w:val="00C74144"/>
    <w:rsid w:val="00C74507"/>
    <w:rsid w:val="00C766C8"/>
    <w:rsid w:val="00C80D9A"/>
    <w:rsid w:val="00C830C1"/>
    <w:rsid w:val="00C87393"/>
    <w:rsid w:val="00C91A56"/>
    <w:rsid w:val="00C91B41"/>
    <w:rsid w:val="00C93636"/>
    <w:rsid w:val="00CA0BB2"/>
    <w:rsid w:val="00CA25C7"/>
    <w:rsid w:val="00CA29E8"/>
    <w:rsid w:val="00CA3D9D"/>
    <w:rsid w:val="00CA7D69"/>
    <w:rsid w:val="00CB6D8B"/>
    <w:rsid w:val="00CB7961"/>
    <w:rsid w:val="00CB7E2A"/>
    <w:rsid w:val="00CC3181"/>
    <w:rsid w:val="00CC452F"/>
    <w:rsid w:val="00CC62E8"/>
    <w:rsid w:val="00CD2741"/>
    <w:rsid w:val="00CD3ED3"/>
    <w:rsid w:val="00CD7F8B"/>
    <w:rsid w:val="00CE17C2"/>
    <w:rsid w:val="00CE1E52"/>
    <w:rsid w:val="00CE5310"/>
    <w:rsid w:val="00CE56FE"/>
    <w:rsid w:val="00CE6179"/>
    <w:rsid w:val="00CE686D"/>
    <w:rsid w:val="00CE7DCF"/>
    <w:rsid w:val="00CF0325"/>
    <w:rsid w:val="00CF45A3"/>
    <w:rsid w:val="00D00386"/>
    <w:rsid w:val="00D00DC6"/>
    <w:rsid w:val="00D02F40"/>
    <w:rsid w:val="00D0328D"/>
    <w:rsid w:val="00D04E59"/>
    <w:rsid w:val="00D05DD0"/>
    <w:rsid w:val="00D079A4"/>
    <w:rsid w:val="00D11190"/>
    <w:rsid w:val="00D160A0"/>
    <w:rsid w:val="00D17780"/>
    <w:rsid w:val="00D22E2F"/>
    <w:rsid w:val="00D24A47"/>
    <w:rsid w:val="00D27705"/>
    <w:rsid w:val="00D278C0"/>
    <w:rsid w:val="00D30F52"/>
    <w:rsid w:val="00D33466"/>
    <w:rsid w:val="00D36668"/>
    <w:rsid w:val="00D376A0"/>
    <w:rsid w:val="00D43765"/>
    <w:rsid w:val="00D45F70"/>
    <w:rsid w:val="00D46E69"/>
    <w:rsid w:val="00D50746"/>
    <w:rsid w:val="00D50998"/>
    <w:rsid w:val="00D52779"/>
    <w:rsid w:val="00D53A47"/>
    <w:rsid w:val="00D5519F"/>
    <w:rsid w:val="00D55A6C"/>
    <w:rsid w:val="00D561C8"/>
    <w:rsid w:val="00D608B8"/>
    <w:rsid w:val="00D62983"/>
    <w:rsid w:val="00D64F32"/>
    <w:rsid w:val="00D65D8A"/>
    <w:rsid w:val="00D66D16"/>
    <w:rsid w:val="00D6705B"/>
    <w:rsid w:val="00D719BD"/>
    <w:rsid w:val="00D7444D"/>
    <w:rsid w:val="00D74D34"/>
    <w:rsid w:val="00D80DC9"/>
    <w:rsid w:val="00D81631"/>
    <w:rsid w:val="00D85926"/>
    <w:rsid w:val="00D87421"/>
    <w:rsid w:val="00D92262"/>
    <w:rsid w:val="00D9482E"/>
    <w:rsid w:val="00DA44F3"/>
    <w:rsid w:val="00DA4E96"/>
    <w:rsid w:val="00DA757A"/>
    <w:rsid w:val="00DB22D1"/>
    <w:rsid w:val="00DB3EC5"/>
    <w:rsid w:val="00DB5D3F"/>
    <w:rsid w:val="00DB7547"/>
    <w:rsid w:val="00DC1424"/>
    <w:rsid w:val="00DC5F22"/>
    <w:rsid w:val="00DC74F3"/>
    <w:rsid w:val="00DD0447"/>
    <w:rsid w:val="00DD1F88"/>
    <w:rsid w:val="00DD590C"/>
    <w:rsid w:val="00DD6CC4"/>
    <w:rsid w:val="00DE195A"/>
    <w:rsid w:val="00DE1A07"/>
    <w:rsid w:val="00DE2CB3"/>
    <w:rsid w:val="00DE591A"/>
    <w:rsid w:val="00DF511D"/>
    <w:rsid w:val="00DF60C8"/>
    <w:rsid w:val="00E05450"/>
    <w:rsid w:val="00E06CFC"/>
    <w:rsid w:val="00E07702"/>
    <w:rsid w:val="00E07AAB"/>
    <w:rsid w:val="00E1176D"/>
    <w:rsid w:val="00E150CC"/>
    <w:rsid w:val="00E1647A"/>
    <w:rsid w:val="00E16794"/>
    <w:rsid w:val="00E170B6"/>
    <w:rsid w:val="00E21731"/>
    <w:rsid w:val="00E21799"/>
    <w:rsid w:val="00E224B2"/>
    <w:rsid w:val="00E264DB"/>
    <w:rsid w:val="00E32A20"/>
    <w:rsid w:val="00E3418F"/>
    <w:rsid w:val="00E37C96"/>
    <w:rsid w:val="00E423EF"/>
    <w:rsid w:val="00E42E45"/>
    <w:rsid w:val="00E50BB1"/>
    <w:rsid w:val="00E53D12"/>
    <w:rsid w:val="00E623DE"/>
    <w:rsid w:val="00E62948"/>
    <w:rsid w:val="00E62BCC"/>
    <w:rsid w:val="00E647FE"/>
    <w:rsid w:val="00E66AB1"/>
    <w:rsid w:val="00E672C1"/>
    <w:rsid w:val="00E6752C"/>
    <w:rsid w:val="00E709CF"/>
    <w:rsid w:val="00E71F7B"/>
    <w:rsid w:val="00E72552"/>
    <w:rsid w:val="00E73015"/>
    <w:rsid w:val="00E76C67"/>
    <w:rsid w:val="00E81BC2"/>
    <w:rsid w:val="00E84256"/>
    <w:rsid w:val="00E86F65"/>
    <w:rsid w:val="00E905B8"/>
    <w:rsid w:val="00E930B7"/>
    <w:rsid w:val="00E930EA"/>
    <w:rsid w:val="00E93FCD"/>
    <w:rsid w:val="00E9427B"/>
    <w:rsid w:val="00E9745E"/>
    <w:rsid w:val="00EA0981"/>
    <w:rsid w:val="00EA2471"/>
    <w:rsid w:val="00EA26D1"/>
    <w:rsid w:val="00EA7FC8"/>
    <w:rsid w:val="00EB0077"/>
    <w:rsid w:val="00EB3612"/>
    <w:rsid w:val="00EB4029"/>
    <w:rsid w:val="00EB6B1C"/>
    <w:rsid w:val="00EC02AC"/>
    <w:rsid w:val="00EC22AC"/>
    <w:rsid w:val="00EC4051"/>
    <w:rsid w:val="00EC43CA"/>
    <w:rsid w:val="00EC6099"/>
    <w:rsid w:val="00ED116B"/>
    <w:rsid w:val="00ED2516"/>
    <w:rsid w:val="00ED4BC1"/>
    <w:rsid w:val="00ED7119"/>
    <w:rsid w:val="00EE1466"/>
    <w:rsid w:val="00EF038E"/>
    <w:rsid w:val="00EF0785"/>
    <w:rsid w:val="00EF5C78"/>
    <w:rsid w:val="00EF6A6F"/>
    <w:rsid w:val="00F001D1"/>
    <w:rsid w:val="00F00385"/>
    <w:rsid w:val="00F03B50"/>
    <w:rsid w:val="00F0583A"/>
    <w:rsid w:val="00F06C8D"/>
    <w:rsid w:val="00F0731D"/>
    <w:rsid w:val="00F16083"/>
    <w:rsid w:val="00F213A1"/>
    <w:rsid w:val="00F23319"/>
    <w:rsid w:val="00F2649E"/>
    <w:rsid w:val="00F26D0D"/>
    <w:rsid w:val="00F26D98"/>
    <w:rsid w:val="00F34447"/>
    <w:rsid w:val="00F3628D"/>
    <w:rsid w:val="00F367DE"/>
    <w:rsid w:val="00F4024F"/>
    <w:rsid w:val="00F40A17"/>
    <w:rsid w:val="00F5244B"/>
    <w:rsid w:val="00F5409C"/>
    <w:rsid w:val="00F54F40"/>
    <w:rsid w:val="00F55EF6"/>
    <w:rsid w:val="00F57A75"/>
    <w:rsid w:val="00F57B37"/>
    <w:rsid w:val="00F6377E"/>
    <w:rsid w:val="00F63A56"/>
    <w:rsid w:val="00F6671C"/>
    <w:rsid w:val="00F6793E"/>
    <w:rsid w:val="00F727CA"/>
    <w:rsid w:val="00F770AB"/>
    <w:rsid w:val="00F77EDE"/>
    <w:rsid w:val="00F80862"/>
    <w:rsid w:val="00F81C7C"/>
    <w:rsid w:val="00F87110"/>
    <w:rsid w:val="00F87549"/>
    <w:rsid w:val="00F92BB0"/>
    <w:rsid w:val="00F940F5"/>
    <w:rsid w:val="00FA006C"/>
    <w:rsid w:val="00FA0400"/>
    <w:rsid w:val="00FA148E"/>
    <w:rsid w:val="00FA22E6"/>
    <w:rsid w:val="00FA313C"/>
    <w:rsid w:val="00FA639B"/>
    <w:rsid w:val="00FA75D5"/>
    <w:rsid w:val="00FA7877"/>
    <w:rsid w:val="00FB14C1"/>
    <w:rsid w:val="00FB3152"/>
    <w:rsid w:val="00FB62FC"/>
    <w:rsid w:val="00FC0B22"/>
    <w:rsid w:val="00FC174A"/>
    <w:rsid w:val="00FC1FE4"/>
    <w:rsid w:val="00FC2079"/>
    <w:rsid w:val="00FC26D0"/>
    <w:rsid w:val="00FC5D32"/>
    <w:rsid w:val="00FD104A"/>
    <w:rsid w:val="00FD198F"/>
    <w:rsid w:val="00FD20A0"/>
    <w:rsid w:val="00FD265A"/>
    <w:rsid w:val="00FD2CFF"/>
    <w:rsid w:val="00FD3DFE"/>
    <w:rsid w:val="00FD742E"/>
    <w:rsid w:val="00FE42EB"/>
    <w:rsid w:val="00FE6061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FEF8"/>
  <w15:docId w15:val="{27B5867A-269E-4B5F-97BF-72E8B375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41"/>
  </w:style>
  <w:style w:type="paragraph" w:styleId="Heading1">
    <w:name w:val="heading 1"/>
    <w:basedOn w:val="Normal"/>
    <w:link w:val="Heading1Char"/>
    <w:uiPriority w:val="9"/>
    <w:qFormat/>
    <w:rsid w:val="00694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0D1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24A19"/>
  </w:style>
  <w:style w:type="paragraph" w:styleId="BalloonText">
    <w:name w:val="Balloon Text"/>
    <w:basedOn w:val="Normal"/>
    <w:link w:val="BalloonTextChar"/>
    <w:uiPriority w:val="99"/>
    <w:semiHidden/>
    <w:unhideWhenUsed/>
    <w:rsid w:val="003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5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298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53D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97AD3"/>
  </w:style>
  <w:style w:type="paragraph" w:styleId="Header">
    <w:name w:val="header"/>
    <w:basedOn w:val="Normal"/>
    <w:link w:val="HeaderChar"/>
    <w:uiPriority w:val="99"/>
    <w:unhideWhenUsed/>
    <w:rsid w:val="0019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AD3"/>
  </w:style>
  <w:style w:type="paragraph" w:styleId="Footer">
    <w:name w:val="footer"/>
    <w:basedOn w:val="Normal"/>
    <w:link w:val="FooterChar"/>
    <w:uiPriority w:val="99"/>
    <w:unhideWhenUsed/>
    <w:rsid w:val="0019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AD3"/>
  </w:style>
  <w:style w:type="paragraph" w:customStyle="1" w:styleId="Default">
    <w:name w:val="Default"/>
    <w:rsid w:val="00AB6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D55F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31A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96834"/>
    <w:rPr>
      <w:i/>
      <w:iCs/>
    </w:rPr>
  </w:style>
  <w:style w:type="paragraph" w:styleId="Revision">
    <w:name w:val="Revision"/>
    <w:hidden/>
    <w:uiPriority w:val="99"/>
    <w:semiHidden/>
    <w:rsid w:val="003267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1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B6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41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f0">
    <w:name w:val="pf0"/>
    <w:basedOn w:val="Normal"/>
    <w:qFormat/>
    <w:rsid w:val="00D2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qFormat/>
    <w:rsid w:val="00D24A47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D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4E96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A4E96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8E97-CCDF-4D75-BBD9-17B7E95B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danderson</dc:creator>
  <cp:lastModifiedBy>Tim West</cp:lastModifiedBy>
  <cp:revision>11</cp:revision>
  <cp:lastPrinted>2024-10-11T20:19:00Z</cp:lastPrinted>
  <dcterms:created xsi:type="dcterms:W3CDTF">2024-09-10T17:01:00Z</dcterms:created>
  <dcterms:modified xsi:type="dcterms:W3CDTF">2024-11-15T11:47:00Z</dcterms:modified>
</cp:coreProperties>
</file>