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53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416"/>
        <w:gridCol w:w="1296"/>
        <w:gridCol w:w="1080"/>
        <w:gridCol w:w="1080"/>
        <w:gridCol w:w="1269"/>
        <w:gridCol w:w="1260"/>
        <w:gridCol w:w="1124"/>
      </w:tblGrid>
      <w:tr w:rsidR="00C3321A" w:rsidRPr="00955446" w:rsidTr="009B5675">
        <w:trPr>
          <w:cantSplit/>
          <w:trHeight w:val="20"/>
        </w:trPr>
        <w:tc>
          <w:tcPr>
            <w:tcW w:w="2016" w:type="dxa"/>
            <w:vMerge w:val="restart"/>
            <w:shd w:val="clear" w:color="auto" w:fill="A6A6A6" w:themeFill="background1" w:themeFillShade="A6"/>
            <w:vAlign w:val="center"/>
          </w:tcPr>
          <w:p w:rsidR="00C3321A" w:rsidRPr="00955446" w:rsidRDefault="00C3321A" w:rsidP="00C3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Antimicrobial molecule </w:t>
            </w:r>
          </w:p>
        </w:tc>
        <w:tc>
          <w:tcPr>
            <w:tcW w:w="1309" w:type="dxa"/>
            <w:vMerge w:val="restart"/>
            <w:shd w:val="clear" w:color="auto" w:fill="A6A6A6" w:themeFill="background1" w:themeFillShade="A6"/>
            <w:vAlign w:val="bottom"/>
          </w:tcPr>
          <w:p w:rsidR="00C3321A" w:rsidRPr="00955446" w:rsidRDefault="00C3321A" w:rsidP="009B5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Total number of prescribing encounters (percentage of total)</w:t>
            </w:r>
          </w:p>
        </w:tc>
        <w:tc>
          <w:tcPr>
            <w:tcW w:w="6704" w:type="dxa"/>
            <w:gridSpan w:val="6"/>
            <w:shd w:val="clear" w:color="auto" w:fill="A6A6A6" w:themeFill="background1" w:themeFillShade="A6"/>
            <w:vAlign w:val="bottom"/>
          </w:tcPr>
          <w:p w:rsidR="00C3321A" w:rsidRPr="00955446" w:rsidRDefault="00C3321A" w:rsidP="009B567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Number of prescribing encounters (percentage [%] of total antimicrobials prescribed) by ward</w:t>
            </w:r>
          </w:p>
        </w:tc>
      </w:tr>
      <w:tr w:rsidR="00C3321A" w:rsidRPr="00955446" w:rsidTr="009B5675">
        <w:trPr>
          <w:cantSplit/>
          <w:trHeight w:val="1223"/>
        </w:trPr>
        <w:tc>
          <w:tcPr>
            <w:tcW w:w="2016" w:type="dxa"/>
            <w:vMerge/>
            <w:shd w:val="clear" w:color="auto" w:fill="A6A6A6" w:themeFill="background1" w:themeFillShade="A6"/>
            <w:vAlign w:val="bottom"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A6A6A6" w:themeFill="background1" w:themeFillShade="A6"/>
            <w:vAlign w:val="bottom"/>
          </w:tcPr>
          <w:p w:rsidR="00C3321A" w:rsidRPr="00955446" w:rsidRDefault="00C3321A" w:rsidP="009B5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vAlign w:val="bottom"/>
          </w:tcPr>
          <w:p w:rsidR="00C3321A" w:rsidRPr="00955446" w:rsidRDefault="00C3321A" w:rsidP="009B5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Jacaranda Ward </w:t>
            </w:r>
          </w:p>
        </w:tc>
        <w:tc>
          <w:tcPr>
            <w:tcW w:w="1080" w:type="dxa"/>
            <w:shd w:val="clear" w:color="auto" w:fill="A6A6A6" w:themeFill="background1" w:themeFillShade="A6"/>
            <w:noWrap/>
            <w:vAlign w:val="bottom"/>
          </w:tcPr>
          <w:p w:rsidR="00C3321A" w:rsidRPr="00955446" w:rsidRDefault="00C3321A" w:rsidP="009B5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Jean Ward 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bottom"/>
          </w:tcPr>
          <w:p w:rsidR="00C3321A" w:rsidRPr="00955446" w:rsidRDefault="00C3321A" w:rsidP="009B5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Felicity Ward </w:t>
            </w:r>
          </w:p>
        </w:tc>
        <w:tc>
          <w:tcPr>
            <w:tcW w:w="1080" w:type="dxa"/>
            <w:shd w:val="clear" w:color="auto" w:fill="A6A6A6" w:themeFill="background1" w:themeFillShade="A6"/>
            <w:noWrap/>
            <w:vAlign w:val="bottom"/>
          </w:tcPr>
          <w:p w:rsidR="00C3321A" w:rsidRPr="00955446" w:rsidRDefault="00C3321A" w:rsidP="009B5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9B567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aediatric </w:t>
            </w: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="009B567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ritical </w:t>
            </w: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="009B567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are </w:t>
            </w: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</w:t>
            </w:r>
            <w:r w:rsidR="009B567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nit</w:t>
            </w: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6A6A6" w:themeFill="background1" w:themeFillShade="A6"/>
            <w:noWrap/>
            <w:vAlign w:val="bottom"/>
          </w:tcPr>
          <w:p w:rsidR="00C3321A" w:rsidRPr="00955446" w:rsidRDefault="00C3321A" w:rsidP="009B5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Surgical Ward </w:t>
            </w:r>
          </w:p>
        </w:tc>
        <w:tc>
          <w:tcPr>
            <w:tcW w:w="1124" w:type="dxa"/>
            <w:shd w:val="clear" w:color="auto" w:fill="A6A6A6" w:themeFill="background1" w:themeFillShade="A6"/>
            <w:noWrap/>
            <w:vAlign w:val="bottom"/>
          </w:tcPr>
          <w:p w:rsidR="00C3321A" w:rsidRPr="00955446" w:rsidRDefault="00C3321A" w:rsidP="009B567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Casualty 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Azithromycin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(4%)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(25%)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Ceftazidime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(14%)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Ceftriaxone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(18%)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(33%)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(25%)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(25%)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Sulfamethoxazole/</w:t>
            </w:r>
          </w:p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Trimethoprim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Flucloxacillin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Metronidazole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(12%)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(21%)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(13%)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(14%)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Piperacillin/ Tazobactam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(25%)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Acyclovir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Amoxicillin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Amoxicillin/ Clavulanic acid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(16%)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(19%)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(43%)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(100%)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Artesunate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(11%)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Benzylpenicillin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(14%)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Cefotaxime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Cefuroxime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(6%)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(11%)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Metronidazole/ Diloxanide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(11%)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Fluconazole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(6%)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(11%)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Gentamicin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(25%)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(14%)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Isoniazid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(11%)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Meropenem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(11%)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Micafungin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321A" w:rsidRPr="00955446" w:rsidTr="00C3321A">
        <w:trPr>
          <w:trHeight w:val="432"/>
        </w:trPr>
        <w:tc>
          <w:tcPr>
            <w:tcW w:w="2016" w:type="dxa"/>
            <w:shd w:val="clear" w:color="auto" w:fill="auto"/>
            <w:vAlign w:val="bottom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Vancomycin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(4%)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(7%)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C3321A" w:rsidRPr="00955446" w:rsidRDefault="00C3321A" w:rsidP="00C3321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F57A2" w:rsidRDefault="00C3321A">
      <w:r>
        <w:rPr>
          <w:rFonts w:ascii="Times New Roman" w:hAnsi="Times New Roman" w:cs="Times New Roman"/>
          <w:b/>
          <w:bCs/>
          <w:sz w:val="24"/>
          <w:szCs w:val="24"/>
        </w:rPr>
        <w:t>Annex 2: Table showing a summary of antimicrobial prescribing encounters for each antimicrobial molecule</w:t>
      </w:r>
      <w:r w:rsidR="009B56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disaggregated by ward/special</w:t>
      </w:r>
      <w:r w:rsidR="00672E1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ty</w:t>
      </w:r>
      <w:r w:rsidR="009B56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0F57A2" w:rsidSect="006B639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1A"/>
    <w:rsid w:val="000F57A2"/>
    <w:rsid w:val="00122918"/>
    <w:rsid w:val="00135297"/>
    <w:rsid w:val="003B3643"/>
    <w:rsid w:val="00672E11"/>
    <w:rsid w:val="006B639D"/>
    <w:rsid w:val="007424A8"/>
    <w:rsid w:val="009157BA"/>
    <w:rsid w:val="009B5675"/>
    <w:rsid w:val="00A37D4B"/>
    <w:rsid w:val="00C3321A"/>
    <w:rsid w:val="00D17936"/>
    <w:rsid w:val="00E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C7C11"/>
  <w14:defaultImageDpi w14:val="32767"/>
  <w15:chartTrackingRefBased/>
  <w15:docId w15:val="{B69B5653-EEB0-8A4E-AE47-6327D10D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321A"/>
    <w:pPr>
      <w:widowControl w:val="0"/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Nkatha Gitonga</dc:creator>
  <cp:keywords/>
  <dc:description/>
  <cp:lastModifiedBy>Nkatha Gitonga</cp:lastModifiedBy>
  <cp:revision>3</cp:revision>
  <dcterms:created xsi:type="dcterms:W3CDTF">2025-02-17T14:34:00Z</dcterms:created>
  <dcterms:modified xsi:type="dcterms:W3CDTF">2025-02-17T15:05:00Z</dcterms:modified>
</cp:coreProperties>
</file>