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5CB06A7C" w14:textId="77777777" w:rsidR="00D944C1" w:rsidRDefault="00D944C1" w:rsidP="00D944C1">
      <w:pPr>
        <w:pStyle w:val="Titre2"/>
        <w:numPr>
          <w:ilvl w:val="0"/>
          <w:numId w:val="0"/>
        </w:numPr>
      </w:pPr>
    </w:p>
    <w:p w14:paraId="76F20929" w14:textId="77777777" w:rsidR="00D944C1" w:rsidRPr="001549D3" w:rsidRDefault="00D944C1" w:rsidP="00D944C1">
      <w:pPr>
        <w:keepNext/>
        <w:rPr>
          <w:rFonts w:cs="Times New Roman"/>
          <w:szCs w:val="24"/>
        </w:rPr>
      </w:pPr>
    </w:p>
    <w:p w14:paraId="3E565C3C" w14:textId="77777777" w:rsidR="00D944C1" w:rsidRDefault="00D944C1" w:rsidP="00D944C1">
      <w:pPr>
        <w:pStyle w:val="Lgende"/>
      </w:pPr>
      <w:r>
        <w:t>Video 1 – Visual Touch use demonstration</w:t>
      </w:r>
    </w:p>
    <w:p w14:paraId="6FD1CE5D" w14:textId="6F5A4D7E" w:rsidR="00F55B27" w:rsidRDefault="00D944C1" w:rsidP="00D944C1">
      <w:pPr>
        <w:pStyle w:val="Lgende"/>
      </w:pPr>
      <w:r>
        <w:t xml:space="preserve">Video </w:t>
      </w:r>
      <w:fldSimple w:instr=" SEQ Supplementary_Table \* ARABIC ">
        <w:r>
          <w:rPr>
            <w:noProof/>
          </w:rPr>
          <w:t>2</w:t>
        </w:r>
      </w:fldSimple>
      <w:r>
        <w:t xml:space="preserve"> – Excerpt of the interaction of a couple</w:t>
      </w:r>
    </w:p>
    <w:p w14:paraId="1BFC8D8D" w14:textId="77777777" w:rsidR="00D944C1" w:rsidRPr="00D944C1" w:rsidRDefault="00D944C1" w:rsidP="00D944C1">
      <w:pPr>
        <w:pStyle w:val="Sansinterligne"/>
      </w:pPr>
    </w:p>
    <w:p w14:paraId="2915D72A" w14:textId="77777777" w:rsidR="001D3EFF" w:rsidRDefault="001D3EFF" w:rsidP="001D3EFF">
      <w:pPr>
        <w:pStyle w:val="Lgende"/>
      </w:pPr>
      <w:r>
        <w:t xml:space="preserve">Supplementary Table </w:t>
      </w:r>
      <w:fldSimple w:instr=" SEQ Supplementary_Table \* ARABIC ">
        <w:r>
          <w:rPr>
            <w:noProof/>
          </w:rPr>
          <w:t>1</w:t>
        </w:r>
      </w:fldSimple>
      <w:r>
        <w:t xml:space="preserve"> - </w:t>
      </w:r>
      <w:r w:rsidRPr="00795358">
        <w:t>Codebook of the functions of visual-touch used in interaction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7"/>
        <w:gridCol w:w="1886"/>
        <w:gridCol w:w="3561"/>
        <w:gridCol w:w="3013"/>
      </w:tblGrid>
      <w:tr w:rsidR="001D3EFF" w:rsidRPr="00503D2F" w14:paraId="5F9B15E5" w14:textId="77777777" w:rsidTr="0053568B"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C3ADA" w14:textId="77777777" w:rsidR="001D3EFF" w:rsidRPr="0053568B" w:rsidRDefault="001D3EFF" w:rsidP="00AA7B58">
            <w:pPr>
              <w:pStyle w:val="Sansinterligne"/>
              <w:jc w:val="center"/>
              <w:rPr>
                <w:rStyle w:val="Titre4Car"/>
                <w:rFonts w:eastAsiaTheme="minorHAnsi" w:cstheme="minorBidi"/>
                <w:bCs/>
                <w:iCs w:val="0"/>
                <w:sz w:val="20"/>
                <w:szCs w:val="20"/>
                <w:lang w:val="en-GB"/>
              </w:rPr>
            </w:pPr>
            <w:r>
              <w:rPr>
                <w:rStyle w:val="Titre4Car"/>
                <w:rFonts w:eastAsiaTheme="minorHAnsi" w:cstheme="minorBidi"/>
                <w:bCs/>
                <w:iCs w:val="0"/>
                <w:sz w:val="20"/>
                <w:szCs w:val="20"/>
                <w:lang w:val="en-GB"/>
              </w:rPr>
              <w:t>FUNCTIONS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A99CF" w14:textId="77777777" w:rsidR="001D3EFF" w:rsidRPr="0053568B" w:rsidRDefault="001D3EFF" w:rsidP="00AA7B58">
            <w:pPr>
              <w:pStyle w:val="Sansinterligne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DESCRIPTORS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B6128" w14:textId="77777777" w:rsidR="001D3EFF" w:rsidRPr="0053568B" w:rsidRDefault="001D3EFF" w:rsidP="00AA7B58">
            <w:pPr>
              <w:pStyle w:val="Sansinterligne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EXAMPLES</w:t>
            </w:r>
          </w:p>
        </w:tc>
      </w:tr>
      <w:tr w:rsidR="001D3EFF" w:rsidRPr="00503D2F" w14:paraId="63FE564C" w14:textId="77777777" w:rsidTr="0053568B">
        <w:tc>
          <w:tcPr>
            <w:tcW w:w="13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3CE47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Interaction management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D5CB3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Turn-taking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A0FE1" w14:textId="77777777" w:rsidR="001D3EFF" w:rsidRPr="008D5249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3568B">
              <w:rPr>
                <w:sz w:val="20"/>
                <w:szCs w:val="20"/>
              </w:rPr>
              <w:t>The participants evoke using the device to take the turn.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FDDD8" w14:textId="77777777" w:rsidR="001D3EFF" w:rsidRPr="00503D2F" w:rsidRDefault="001D3EFF" w:rsidP="0053568B">
            <w:pPr>
              <w:pStyle w:val="Sansinterligne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 not reported in interview-</w:t>
            </w:r>
          </w:p>
        </w:tc>
      </w:tr>
      <w:tr w:rsidR="001D3EFF" w:rsidRPr="00503D2F" w14:paraId="7457B657" w14:textId="77777777" w:rsidTr="0053568B"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8F9B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F9AA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 xml:space="preserve">Backchannel 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A5C2" w14:textId="77777777" w:rsidR="001D3EFF" w:rsidRPr="008D5249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3568B">
              <w:rPr>
                <w:sz w:val="20"/>
                <w:szCs w:val="20"/>
              </w:rPr>
              <w:t>The participants talk about how visual-touch is used when listening to the speaker.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C365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“It’s as if you are talking and the person who is not talking is sending you signals like ‘</w:t>
            </w:r>
            <w:proofErr w:type="spellStart"/>
            <w:r>
              <w:rPr>
                <w:sz w:val="20"/>
                <w:szCs w:val="20"/>
                <w:lang w:val="en-GB"/>
              </w:rPr>
              <w:t>mmh</w:t>
            </w:r>
            <w:proofErr w:type="spellEnd"/>
            <w:r>
              <w:rPr>
                <w:sz w:val="20"/>
                <w:szCs w:val="20"/>
                <w:lang w:val="en-GB"/>
              </w:rPr>
              <w:t>’, ‘okay’ or nodding.”</w:t>
            </w:r>
          </w:p>
        </w:tc>
      </w:tr>
      <w:tr w:rsidR="001D3EFF" w:rsidRPr="00503D2F" w14:paraId="59B078BE" w14:textId="77777777" w:rsidTr="0053568B"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2574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8D1FF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Turn-giving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CEAF7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participants evoke that the visual-touch is used to end the message, to explain that they have nothing further to add.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02F0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“I see that as with text message. It was the end of the text. Like the last word.”</w:t>
            </w:r>
          </w:p>
        </w:tc>
      </w:tr>
      <w:tr w:rsidR="001D3EFF" w:rsidRPr="00503D2F" w14:paraId="50300950" w14:textId="77777777" w:rsidTr="0053568B"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4FCC5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F30C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Beat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5F943" w14:textId="77777777" w:rsidR="001D3EFF" w:rsidRPr="008D5249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3568B">
              <w:rPr>
                <w:sz w:val="20"/>
                <w:szCs w:val="20"/>
              </w:rPr>
              <w:t>The participants discuss about how the use of the device help them segment and add rhythm to their speech.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85A61" w14:textId="77777777" w:rsidR="001D3EFF" w:rsidRPr="00503D2F" w:rsidRDefault="001D3EFF" w:rsidP="0053568B">
            <w:pPr>
              <w:pStyle w:val="Sansinterligne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 not reported in interview-</w:t>
            </w:r>
          </w:p>
        </w:tc>
      </w:tr>
      <w:tr w:rsidR="001D3EFF" w:rsidRPr="00503D2F" w14:paraId="6A3B2035" w14:textId="77777777" w:rsidTr="0053568B"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E2263D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Meaning Making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1ECBE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Emphasis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41528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participants evoke how they use the device when they felt or express a strong feeling.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C7B17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</w:t>
            </w:r>
            <w:r w:rsidRPr="0053568B">
              <w:rPr>
                <w:sz w:val="20"/>
                <w:szCs w:val="20"/>
                <w:lang w:val="en-GB"/>
              </w:rPr>
              <w:t>It was when I think we had felt something strong</w:t>
            </w:r>
            <w:r w:rsidRPr="0099088D">
              <w:rPr>
                <w:sz w:val="20"/>
                <w:szCs w:val="20"/>
                <w:lang w:val="en-GB"/>
              </w:rPr>
              <w:t>. The both of us, we would send some little spikes to notify.</w:t>
            </w:r>
            <w:r>
              <w:rPr>
                <w:sz w:val="20"/>
                <w:szCs w:val="20"/>
                <w:lang w:val="en-GB"/>
              </w:rPr>
              <w:t>”</w:t>
            </w:r>
          </w:p>
        </w:tc>
      </w:tr>
      <w:tr w:rsidR="001D3EFF" w:rsidRPr="00503D2F" w14:paraId="30640D51" w14:textId="77777777" w:rsidTr="0053568B">
        <w:tc>
          <w:tcPr>
            <w:tcW w:w="1317" w:type="dxa"/>
            <w:vMerge/>
            <w:tcBorders>
              <w:left w:val="nil"/>
              <w:right w:val="nil"/>
            </w:tcBorders>
            <w:vAlign w:val="center"/>
          </w:tcPr>
          <w:p w14:paraId="794F7F05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E6FD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Referring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61A3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participants refer to when they used the device to express that they agreed on what they were talking about, the subject or the facts.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86915" w14:textId="77777777" w:rsidR="001D3EFF" w:rsidRPr="00503D2F" w:rsidRDefault="001D3EFF" w:rsidP="0053568B">
            <w:pPr>
              <w:pStyle w:val="NormalWeb"/>
              <w:rPr>
                <w:sz w:val="20"/>
                <w:szCs w:val="20"/>
              </w:rPr>
            </w:pPr>
            <w:r w:rsidRPr="004941E6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It’s when we agreed on what we were talking about. </w:t>
            </w:r>
            <w:proofErr w:type="gramStart"/>
            <w:r>
              <w:rPr>
                <w:sz w:val="20"/>
                <w:szCs w:val="20"/>
              </w:rPr>
              <w:t>Well</w:t>
            </w:r>
            <w:proofErr w:type="gramEnd"/>
            <w:r>
              <w:rPr>
                <w:sz w:val="20"/>
                <w:szCs w:val="20"/>
              </w:rPr>
              <w:t xml:space="preserve"> I think. Sometimes we were on the same line and it was to signify that thing.”</w:t>
            </w:r>
          </w:p>
        </w:tc>
      </w:tr>
      <w:tr w:rsidR="001D3EFF" w:rsidRPr="00503D2F" w14:paraId="12FB1603" w14:textId="77777777" w:rsidTr="0053568B">
        <w:tc>
          <w:tcPr>
            <w:tcW w:w="1317" w:type="dxa"/>
            <w:vMerge/>
            <w:tcBorders>
              <w:left w:val="nil"/>
              <w:right w:val="nil"/>
            </w:tcBorders>
            <w:vAlign w:val="center"/>
          </w:tcPr>
          <w:p w14:paraId="095FA93B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F6E1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Modulating</w:t>
            </w:r>
            <w:r w:rsidRPr="00503D2F">
              <w:rPr>
                <w:rStyle w:val="Titre4Car"/>
                <w:sz w:val="20"/>
                <w:szCs w:val="20"/>
                <w:lang w:val="en-GB"/>
              </w:rPr>
              <w:br/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E34A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 xml:space="preserve">participants evoke visual-touch as a way to modulate their tone, </w:t>
            </w:r>
            <w:r w:rsidRPr="00503D2F">
              <w:rPr>
                <w:sz w:val="20"/>
                <w:szCs w:val="20"/>
                <w:lang w:val="en-GB"/>
              </w:rPr>
              <w:t>be</w:t>
            </w:r>
            <w:r>
              <w:rPr>
                <w:sz w:val="20"/>
                <w:szCs w:val="20"/>
                <w:lang w:val="en-GB"/>
              </w:rPr>
              <w:t>ing</w:t>
            </w:r>
            <w:r w:rsidRPr="00503D2F">
              <w:rPr>
                <w:sz w:val="20"/>
                <w:szCs w:val="20"/>
                <w:lang w:val="en-GB"/>
              </w:rPr>
              <w:t xml:space="preserve"> playful, ironic or apologetic for instance.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E67A5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“I repeated it but it was like saying I like your blue eyes while teasing you. It was a little tease.”</w:t>
            </w:r>
          </w:p>
        </w:tc>
      </w:tr>
      <w:tr w:rsidR="001D3EFF" w:rsidRPr="00503D2F" w14:paraId="693A9086" w14:textId="77777777" w:rsidTr="0053568B">
        <w:tc>
          <w:tcPr>
            <w:tcW w:w="13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82850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F59E2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>
              <w:rPr>
                <w:rStyle w:val="Titre4Car"/>
                <w:sz w:val="20"/>
                <w:szCs w:val="20"/>
                <w:lang w:val="en-GB"/>
              </w:rPr>
              <w:t>Illustration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FE42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participants discuss the iconic aspects of their use of the device.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1E49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</w:t>
            </w:r>
            <w:r w:rsidRPr="00503D2F">
              <w:rPr>
                <w:rFonts w:ascii="TimesNewRomanPSMT" w:hAnsi="TimesNewRomanPSMT"/>
                <w:sz w:val="20"/>
                <w:szCs w:val="20"/>
                <w:lang w:val="en-GB"/>
              </w:rPr>
              <w:t>At the end to represent the timeline of the event, I kind of drew a timeline, a horizontal line with vertical bars.”</w:t>
            </w:r>
          </w:p>
        </w:tc>
      </w:tr>
      <w:tr w:rsidR="001D3EFF" w:rsidRPr="00503D2F" w14:paraId="4037373F" w14:textId="77777777" w:rsidTr="0053568B">
        <w:tc>
          <w:tcPr>
            <w:tcW w:w="13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C75C92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Relationship maintenance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6F221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Positive Affect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3B275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participants explain how they use the device to convey positive affect</w:t>
            </w:r>
            <w:r w:rsidRPr="00503D2F">
              <w:rPr>
                <w:sz w:val="20"/>
                <w:szCs w:val="20"/>
                <w:lang w:val="en-GB"/>
              </w:rPr>
              <w:t xml:space="preserve"> such as love, tenderness, support.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1FD8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“It is her negative memory and she uses the right colour, but I keep using a clear colour. […] It was to, as I know how she’s feeling, to caress her […] comforting her.”</w:t>
            </w:r>
          </w:p>
        </w:tc>
      </w:tr>
      <w:tr w:rsidR="001D3EFF" w:rsidRPr="00503D2F" w14:paraId="264BFE21" w14:textId="77777777" w:rsidTr="0053568B">
        <w:tc>
          <w:tcPr>
            <w:tcW w:w="13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4F4F9E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12B" w14:textId="77777777" w:rsidR="001D3EFF" w:rsidRPr="00546950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46950">
              <w:rPr>
                <w:rStyle w:val="Titre4Car"/>
                <w:sz w:val="20"/>
                <w:szCs w:val="20"/>
                <w:lang w:val="en-GB"/>
              </w:rPr>
              <w:t>N</w:t>
            </w:r>
            <w:proofErr w:type="spellStart"/>
            <w:r w:rsidRPr="0053568B">
              <w:rPr>
                <w:rStyle w:val="Titre4Car"/>
                <w:sz w:val="20"/>
                <w:szCs w:val="20"/>
              </w:rPr>
              <w:t>egative</w:t>
            </w:r>
            <w:proofErr w:type="spellEnd"/>
            <w:r w:rsidRPr="0053568B">
              <w:rPr>
                <w:rStyle w:val="Titre4Car"/>
                <w:sz w:val="20"/>
                <w:szCs w:val="20"/>
              </w:rPr>
              <w:t xml:space="preserve"> Affect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1377C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participants explain how they use the device to express negative affect </w:t>
            </w:r>
            <w:r w:rsidRPr="00503D2F">
              <w:rPr>
                <w:sz w:val="20"/>
                <w:szCs w:val="20"/>
                <w:lang w:val="en-GB"/>
              </w:rPr>
              <w:t xml:space="preserve">such as </w:t>
            </w:r>
            <w:r>
              <w:rPr>
                <w:sz w:val="20"/>
                <w:szCs w:val="20"/>
                <w:lang w:val="en-GB"/>
              </w:rPr>
              <w:t>annoyance</w:t>
            </w:r>
            <w:r w:rsidRPr="00503D2F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sadness, oppression</w:t>
            </w:r>
            <w:r w:rsidRPr="00503D2F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431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“There is the ‘a lot’, the ‘too much’ when I touch the whole </w:t>
            </w:r>
            <w:r>
              <w:rPr>
                <w:sz w:val="20"/>
                <w:szCs w:val="20"/>
                <w:lang w:val="en-GB"/>
              </w:rPr>
              <w:lastRenderedPageBreak/>
              <w:t>screen to express the feeling of heaviness”</w:t>
            </w:r>
          </w:p>
        </w:tc>
      </w:tr>
      <w:tr w:rsidR="001D3EFF" w:rsidRPr="00503D2F" w14:paraId="3021FF68" w14:textId="77777777" w:rsidTr="0053568B"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103BE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5C00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Closeness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4CE1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participants talk about the use of the device </w:t>
            </w:r>
            <w:r w:rsidRPr="00503D2F">
              <w:rPr>
                <w:sz w:val="20"/>
                <w:szCs w:val="20"/>
                <w:lang w:val="en-GB"/>
              </w:rPr>
              <w:t>to maintain a sense of closeness between them. Touching is often explained as mimed caressing.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4E9E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“I think that the device replaced the person. To know that he would receive the sensation. […] As when I will hug him.”</w:t>
            </w:r>
          </w:p>
        </w:tc>
      </w:tr>
      <w:tr w:rsidR="001D3EFF" w:rsidRPr="00503D2F" w14:paraId="1DCBBFD1" w14:textId="77777777" w:rsidTr="0053568B"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003DD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0E8E9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 xml:space="preserve">Play </w:t>
            </w:r>
            <w:r w:rsidRPr="00503D2F">
              <w:rPr>
                <w:rStyle w:val="Titre4Car"/>
                <w:sz w:val="20"/>
                <w:szCs w:val="20"/>
                <w:lang w:val="en-GB"/>
              </w:rPr>
              <w:br/>
              <w:t>(Mimicry)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41241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The interactants play with the device. This can be a question-and-answer game with the device, or to repeat the partner’s touch.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D18C2" w14:textId="77777777" w:rsidR="001D3EFF" w:rsidRPr="0053568B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“I think it’s something like that, a response. She’s using it [the device] and I will want to use it.”</w:t>
            </w:r>
          </w:p>
        </w:tc>
      </w:tr>
      <w:tr w:rsidR="001D3EFF" w:rsidRPr="00503D2F" w14:paraId="2DE6CC40" w14:textId="77777777" w:rsidTr="0053568B"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A79A3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rStyle w:val="Titre4Car"/>
                <w:sz w:val="20"/>
                <w:szCs w:val="20"/>
                <w:lang w:val="en-GB"/>
              </w:rPr>
              <w:t>Adaptors (Doodle)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92B58" w14:textId="77777777" w:rsidR="001D3EFF" w:rsidRPr="00503D2F" w:rsidRDefault="001D3EFF" w:rsidP="0053568B">
            <w:pPr>
              <w:pStyle w:val="Sansinterligne"/>
              <w:rPr>
                <w:rStyle w:val="Titre4Car"/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>participants</w:t>
            </w:r>
            <w:r w:rsidRPr="00503D2F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evoke using the device as they </w:t>
            </w:r>
            <w:r w:rsidRPr="00503D2F">
              <w:rPr>
                <w:sz w:val="20"/>
                <w:szCs w:val="20"/>
                <w:lang w:val="en-GB"/>
              </w:rPr>
              <w:t>would manipulate a pen or a rubber band or scratch themselves for example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0B398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</w:t>
            </w:r>
            <w:proofErr w:type="gramStart"/>
            <w:r>
              <w:rPr>
                <w:sz w:val="20"/>
                <w:szCs w:val="20"/>
                <w:lang w:val="en-GB"/>
              </w:rPr>
              <w:t>No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it wasn’t in response. It’s as if I was playing with a rubber band, I turn my hands.”</w:t>
            </w:r>
          </w:p>
        </w:tc>
      </w:tr>
    </w:tbl>
    <w:p w14:paraId="0A367ACF" w14:textId="77777777" w:rsidR="001D3EFF" w:rsidRDefault="001D3EFF" w:rsidP="001D3EFF">
      <w:pPr>
        <w:spacing w:before="0" w:after="200" w:line="276" w:lineRule="auto"/>
      </w:pPr>
    </w:p>
    <w:p w14:paraId="67121C95" w14:textId="77777777" w:rsidR="001D3EFF" w:rsidRDefault="001D3EFF" w:rsidP="001D3EFF">
      <w:pPr>
        <w:spacing w:before="0" w:after="200" w:line="276" w:lineRule="auto"/>
      </w:pPr>
    </w:p>
    <w:p w14:paraId="3CDF619C" w14:textId="77777777" w:rsidR="001D3EFF" w:rsidRDefault="001D3EFF" w:rsidP="001D3EFF">
      <w:pPr>
        <w:pStyle w:val="Lgende"/>
      </w:pPr>
      <w:r>
        <w:t xml:space="preserve">Supplementary Table </w:t>
      </w:r>
      <w:fldSimple w:instr=" SEQ Supplementary_Table \* ARABIC ">
        <w:r>
          <w:rPr>
            <w:noProof/>
          </w:rPr>
          <w:t>2</w:t>
        </w:r>
      </w:fldSimple>
      <w:r>
        <w:t xml:space="preserve"> - </w:t>
      </w:r>
      <w:r w:rsidRPr="003E0DE8">
        <w:t>Codebook of the</w:t>
      </w:r>
      <w:r>
        <w:t xml:space="preserve"> indicators used by the participants to elaborate the functions</w:t>
      </w:r>
    </w:p>
    <w:tbl>
      <w:tblPr>
        <w:tblW w:w="9777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634"/>
        <w:gridCol w:w="3413"/>
        <w:gridCol w:w="3256"/>
      </w:tblGrid>
      <w:tr w:rsidR="001D3EFF" w:rsidRPr="00503D2F" w14:paraId="4EF559F4" w14:textId="77777777" w:rsidTr="0053568B">
        <w:trPr>
          <w:trHeight w:val="22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8393" w14:textId="77777777" w:rsidR="001D3EFF" w:rsidRPr="00AA7B58" w:rsidRDefault="001D3EFF" w:rsidP="00AA7B58">
            <w:pPr>
              <w:pStyle w:val="Sansinterligne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A7B58">
              <w:rPr>
                <w:b/>
                <w:bCs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47970" w14:textId="77777777" w:rsidR="001D3EFF" w:rsidRPr="00AA7B58" w:rsidRDefault="001D3EFF" w:rsidP="00AA7B58">
            <w:pPr>
              <w:pStyle w:val="Sansinterligne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A7B58">
              <w:rPr>
                <w:b/>
                <w:bCs/>
                <w:sz w:val="20"/>
                <w:szCs w:val="20"/>
                <w:lang w:val="en-GB"/>
              </w:rPr>
              <w:t>DESCRIPTORS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221" w14:textId="77777777" w:rsidR="001D3EFF" w:rsidRPr="00AA7B58" w:rsidRDefault="001D3EFF" w:rsidP="00AA7B58">
            <w:pPr>
              <w:pStyle w:val="Sansinterligne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A7B58">
              <w:rPr>
                <w:b/>
                <w:bCs/>
                <w:sz w:val="20"/>
                <w:szCs w:val="20"/>
                <w:lang w:val="en-GB"/>
              </w:rPr>
              <w:t>EXAMPLES</w:t>
            </w:r>
          </w:p>
        </w:tc>
      </w:tr>
      <w:tr w:rsidR="001D3EFF" w:rsidRPr="00503D2F" w14:paraId="6EA08112" w14:textId="77777777" w:rsidTr="0053568B">
        <w:trPr>
          <w:trHeight w:val="227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C7CC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TACTILE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500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pattern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14:paraId="67DD9D4F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talk about general form</w:t>
            </w:r>
            <w:r>
              <w:rPr>
                <w:sz w:val="20"/>
                <w:szCs w:val="20"/>
                <w:lang w:val="en-GB"/>
              </w:rPr>
              <w:t>s</w:t>
            </w:r>
            <w:r w:rsidRPr="00503D2F">
              <w:rPr>
                <w:sz w:val="20"/>
                <w:szCs w:val="20"/>
                <w:lang w:val="en-GB"/>
              </w:rPr>
              <w:t xml:space="preserve"> or directions of their visual-touch 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78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 xml:space="preserve">“When we were lost it was more like lines that we did with our fingers.” </w:t>
            </w:r>
          </w:p>
        </w:tc>
      </w:tr>
      <w:tr w:rsidR="001D3EFF" w:rsidRPr="00503D2F" w14:paraId="4CB7D4C8" w14:textId="77777777" w:rsidTr="0053568B">
        <w:trPr>
          <w:trHeight w:val="227"/>
          <w:jc w:val="center"/>
        </w:trPr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84907E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FC7A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cadence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6D8DB1D4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talk about the rhythmic characteristics of their touch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63A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“The touch is frenetic […] I was telling the story and there was something a little frenetic and exciting in the story and the more I used the device.”</w:t>
            </w:r>
          </w:p>
        </w:tc>
      </w:tr>
      <w:tr w:rsidR="001D3EFF" w:rsidRPr="00503D2F" w14:paraId="61D83138" w14:textId="77777777" w:rsidTr="0053568B">
        <w:trPr>
          <w:trHeight w:val="227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36AE448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VISUAL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C48002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colour</w:t>
            </w:r>
          </w:p>
        </w:tc>
        <w:tc>
          <w:tcPr>
            <w:tcW w:w="3413" w:type="dxa"/>
            <w:tcBorders>
              <w:top w:val="single" w:sz="4" w:space="0" w:color="auto"/>
              <w:bottom w:val="nil"/>
            </w:tcBorders>
            <w:vAlign w:val="center"/>
          </w:tcPr>
          <w:p w14:paraId="6B6FD578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discuss the colours and their meaning</w:t>
            </w:r>
          </w:p>
        </w:tc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5D4977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“It is her negative memory and she uses the right colour, but I keep using a clear colour. […] It was to, as I know how she’s feeling, to caress her […] comforting her.”</w:t>
            </w:r>
          </w:p>
        </w:tc>
      </w:tr>
      <w:tr w:rsidR="001D3EFF" w:rsidRPr="00503D2F" w14:paraId="6FCF734C" w14:textId="77777777" w:rsidTr="0053568B">
        <w:trPr>
          <w:trHeight w:val="227"/>
          <w:jc w:val="center"/>
        </w:trPr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DE52D20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12A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illustrative aspects</w:t>
            </w:r>
          </w:p>
        </w:tc>
        <w:tc>
          <w:tcPr>
            <w:tcW w:w="3413" w:type="dxa"/>
            <w:tcBorders>
              <w:top w:val="nil"/>
              <w:bottom w:val="single" w:sz="4" w:space="0" w:color="auto"/>
            </w:tcBorders>
            <w:vAlign w:val="center"/>
          </w:tcPr>
          <w:p w14:paraId="6D96683E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talk about iconic draw</w:t>
            </w:r>
            <w:r>
              <w:rPr>
                <w:sz w:val="20"/>
                <w:szCs w:val="20"/>
                <w:lang w:val="en-GB"/>
              </w:rPr>
              <w:t>i</w:t>
            </w:r>
            <w:r w:rsidRPr="00503D2F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g</w:t>
            </w:r>
            <w:r w:rsidRPr="00503D2F">
              <w:rPr>
                <w:sz w:val="20"/>
                <w:szCs w:val="20"/>
                <w:lang w:val="en-GB"/>
              </w:rPr>
              <w:t xml:space="preserve"> on the smartphone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75F" w14:textId="77777777" w:rsidR="001D3EFF" w:rsidRPr="0053568B" w:rsidRDefault="001D3EFF" w:rsidP="0053568B">
            <w:pPr>
              <w:pStyle w:val="NormalWeb"/>
              <w:rPr>
                <w:lang w:val="en-GB"/>
              </w:rPr>
            </w:pPr>
            <w:r w:rsidRPr="00503D2F">
              <w:rPr>
                <w:sz w:val="20"/>
                <w:szCs w:val="20"/>
              </w:rPr>
              <w:t>“</w:t>
            </w:r>
            <w:r w:rsidRPr="00503D2F">
              <w:rPr>
                <w:rFonts w:ascii="TimesNewRomanPSMT" w:hAnsi="TimesNewRomanPSMT"/>
                <w:sz w:val="20"/>
                <w:szCs w:val="20"/>
              </w:rPr>
              <w:t>At the end to represent the timeline of the event, I kind of drew a timeline, a horizontal line with vertical bars.”</w:t>
            </w:r>
          </w:p>
        </w:tc>
      </w:tr>
      <w:tr w:rsidR="001D3EFF" w:rsidRPr="00503D2F" w14:paraId="7734C8E4" w14:textId="77777777" w:rsidTr="0053568B">
        <w:trPr>
          <w:trHeight w:val="227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871802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VERBAL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B0BFB2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explication</w:t>
            </w:r>
          </w:p>
        </w:tc>
        <w:tc>
          <w:tcPr>
            <w:tcW w:w="3413" w:type="dxa"/>
            <w:tcBorders>
              <w:top w:val="single" w:sz="4" w:space="0" w:color="auto"/>
              <w:bottom w:val="nil"/>
            </w:tcBorders>
            <w:vAlign w:val="center"/>
          </w:tcPr>
          <w:p w14:paraId="10B6E7A2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note that they gave voiced explanation of the meaning or of one physical aspect (visual o</w:t>
            </w:r>
            <w:r>
              <w:rPr>
                <w:sz w:val="20"/>
                <w:szCs w:val="20"/>
                <w:lang w:val="en-GB"/>
              </w:rPr>
              <w:t>r</w:t>
            </w:r>
            <w:r w:rsidRPr="00503D2F">
              <w:rPr>
                <w:sz w:val="20"/>
                <w:szCs w:val="20"/>
                <w:lang w:val="en-GB"/>
              </w:rPr>
              <w:t xml:space="preserve"> tactile) of the produced stimuli</w:t>
            </w:r>
          </w:p>
        </w:tc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E0EEC4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 xml:space="preserve">“Yes, we talked about it at the beginning during the familiarisation phase. And I told him </w:t>
            </w:r>
            <w:proofErr w:type="gramStart"/>
            <w:r>
              <w:rPr>
                <w:sz w:val="20"/>
                <w:szCs w:val="20"/>
                <w:lang w:val="en-GB"/>
              </w:rPr>
              <w:t>‘</w:t>
            </w:r>
            <w:r w:rsidRPr="0053568B">
              <w:rPr>
                <w:i/>
                <w:iCs/>
                <w:sz w:val="20"/>
                <w:szCs w:val="20"/>
                <w:lang w:val="en-GB"/>
              </w:rPr>
              <w:t>did</w:t>
            </w:r>
            <w:proofErr w:type="gramEnd"/>
            <w:r w:rsidRPr="0053568B">
              <w:rPr>
                <w:i/>
                <w:iCs/>
                <w:sz w:val="20"/>
                <w:szCs w:val="20"/>
                <w:lang w:val="en-GB"/>
              </w:rPr>
              <w:t xml:space="preserve"> you noticed when I did that to comfort you? Something soft as a caress on the arm?</w:t>
            </w:r>
            <w:r>
              <w:rPr>
                <w:i/>
                <w:iCs/>
                <w:sz w:val="20"/>
                <w:szCs w:val="20"/>
                <w:lang w:val="en-GB"/>
              </w:rPr>
              <w:t>’</w:t>
            </w:r>
            <w:r w:rsidRPr="00503D2F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503D2F">
              <w:rPr>
                <w:sz w:val="20"/>
                <w:szCs w:val="20"/>
                <w:lang w:val="en-GB"/>
              </w:rPr>
              <w:t>So</w:t>
            </w:r>
            <w:proofErr w:type="gramEnd"/>
            <w:r w:rsidRPr="00503D2F">
              <w:rPr>
                <w:sz w:val="20"/>
                <w:szCs w:val="20"/>
                <w:lang w:val="en-GB"/>
              </w:rPr>
              <w:t xml:space="preserve"> to reuse it I thought he would understand.”</w:t>
            </w:r>
          </w:p>
        </w:tc>
      </w:tr>
      <w:tr w:rsidR="001D3EFF" w:rsidRPr="00503D2F" w14:paraId="4344911D" w14:textId="77777777" w:rsidTr="0053568B">
        <w:trPr>
          <w:trHeight w:val="227"/>
          <w:jc w:val="center"/>
        </w:trPr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F0BBE0D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FDD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theme</w:t>
            </w:r>
          </w:p>
        </w:tc>
        <w:tc>
          <w:tcPr>
            <w:tcW w:w="3413" w:type="dxa"/>
            <w:tcBorders>
              <w:top w:val="nil"/>
              <w:bottom w:val="single" w:sz="4" w:space="0" w:color="auto"/>
            </w:tcBorders>
            <w:vAlign w:val="center"/>
          </w:tcPr>
          <w:p w14:paraId="0EE134A5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 xml:space="preserve">articipants express how the verbal content </w:t>
            </w:r>
            <w:r>
              <w:rPr>
                <w:sz w:val="20"/>
                <w:szCs w:val="20"/>
                <w:lang w:val="en-GB"/>
              </w:rPr>
              <w:t>and</w:t>
            </w:r>
            <w:r w:rsidRPr="00503D2F">
              <w:rPr>
                <w:sz w:val="20"/>
                <w:szCs w:val="20"/>
                <w:lang w:val="en-GB"/>
              </w:rPr>
              <w:t xml:space="preserve"> t</w:t>
            </w:r>
            <w:r>
              <w:rPr>
                <w:sz w:val="20"/>
                <w:szCs w:val="20"/>
                <w:lang w:val="en-GB"/>
              </w:rPr>
              <w:t>heir knowledge of the memory played a role the understanding of the function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4BDF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“It was when I think we had felt something strong. The both of us, we would send some little spikes to notify.”</w:t>
            </w:r>
          </w:p>
        </w:tc>
      </w:tr>
      <w:tr w:rsidR="001D3EFF" w:rsidRPr="00503D2F" w14:paraId="7B7E6043" w14:textId="77777777" w:rsidTr="0053568B">
        <w:trPr>
          <w:trHeight w:val="227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7FDCFA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PARAVERBAL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4D3BB0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alignment &amp; prosody</w:t>
            </w:r>
          </w:p>
        </w:tc>
        <w:tc>
          <w:tcPr>
            <w:tcW w:w="3413" w:type="dxa"/>
            <w:tcBorders>
              <w:top w:val="single" w:sz="4" w:space="0" w:color="auto"/>
              <w:bottom w:val="nil"/>
            </w:tcBorders>
            <w:vAlign w:val="center"/>
          </w:tcPr>
          <w:p w14:paraId="59F792BF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discussed how the alignment between multiple modalities helped in understanding the meaning</w:t>
            </w:r>
          </w:p>
        </w:tc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C591FE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</w:t>
            </w:r>
            <w:proofErr w:type="gramStart"/>
            <w:r w:rsidRPr="00503D2F">
              <w:rPr>
                <w:sz w:val="20"/>
                <w:szCs w:val="20"/>
                <w:lang w:val="en-GB"/>
              </w:rPr>
              <w:t>Yes</w:t>
            </w:r>
            <w:proofErr w:type="gramEnd"/>
            <w:r w:rsidRPr="00503D2F">
              <w:rPr>
                <w:sz w:val="20"/>
                <w:szCs w:val="20"/>
                <w:lang w:val="en-GB"/>
              </w:rPr>
              <w:t xml:space="preserve"> I'd been paying attention, you see it was a little red dot and the white thing and then it really follows the rhythm of your voice.”</w:t>
            </w:r>
          </w:p>
        </w:tc>
      </w:tr>
      <w:tr w:rsidR="001D3EFF" w:rsidRPr="00503D2F" w14:paraId="3D6E77BE" w14:textId="77777777" w:rsidTr="0053568B">
        <w:trPr>
          <w:trHeight w:val="227"/>
          <w:jc w:val="center"/>
        </w:trPr>
        <w:tc>
          <w:tcPr>
            <w:tcW w:w="147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3FE3E0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15D3D4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interaction role</w:t>
            </w:r>
          </w:p>
        </w:tc>
        <w:tc>
          <w:tcPr>
            <w:tcW w:w="3413" w:type="dxa"/>
            <w:tcBorders>
              <w:top w:val="nil"/>
              <w:bottom w:val="nil"/>
            </w:tcBorders>
            <w:vAlign w:val="center"/>
          </w:tcPr>
          <w:p w14:paraId="206C427C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</w:t>
            </w:r>
            <w:r>
              <w:rPr>
                <w:sz w:val="20"/>
                <w:szCs w:val="20"/>
                <w:lang w:val="en-GB"/>
              </w:rPr>
              <w:t xml:space="preserve"> discussed</w:t>
            </w:r>
            <w:r w:rsidRPr="00503D2F">
              <w:rPr>
                <w:sz w:val="20"/>
                <w:szCs w:val="20"/>
                <w:lang w:val="en-GB"/>
              </w:rPr>
              <w:t xml:space="preserve"> the way their role (listener or speaker) influenced their use or understanding of visual-touches</w:t>
            </w: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3F5A0C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 xml:space="preserve">“I really think there is a link with the first one. I am comforting myself </w:t>
            </w:r>
            <w:r w:rsidRPr="00503D2F">
              <w:rPr>
                <w:sz w:val="20"/>
                <w:szCs w:val="20"/>
                <w:lang w:val="en-GB"/>
              </w:rPr>
              <w:lastRenderedPageBreak/>
              <w:t>when I talk. When he’s speaking it’s more like I’m going to hug him”</w:t>
            </w:r>
          </w:p>
        </w:tc>
      </w:tr>
      <w:tr w:rsidR="001D3EFF" w:rsidRPr="00503D2F" w14:paraId="3B1F17D5" w14:textId="77777777" w:rsidTr="0053568B">
        <w:trPr>
          <w:trHeight w:val="227"/>
          <w:jc w:val="center"/>
        </w:trPr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1F497C1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E97E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interaction time</w:t>
            </w:r>
          </w:p>
        </w:tc>
        <w:tc>
          <w:tcPr>
            <w:tcW w:w="3413" w:type="dxa"/>
            <w:tcBorders>
              <w:top w:val="nil"/>
              <w:bottom w:val="single" w:sz="4" w:space="0" w:color="auto"/>
            </w:tcBorders>
            <w:vAlign w:val="center"/>
          </w:tcPr>
          <w:p w14:paraId="40C5B1F6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discussed how the timing of the interaction, notably knowing that it was the end of a subject, play</w:t>
            </w:r>
            <w:r>
              <w:rPr>
                <w:sz w:val="20"/>
                <w:szCs w:val="20"/>
                <w:lang w:val="en-GB"/>
              </w:rPr>
              <w:t>s</w:t>
            </w:r>
            <w:r w:rsidRPr="00503D2F">
              <w:rPr>
                <w:sz w:val="20"/>
                <w:szCs w:val="20"/>
                <w:lang w:val="en-GB"/>
              </w:rPr>
              <w:t xml:space="preserve"> a role in the understanding of visual-touches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903AE" w14:textId="77777777" w:rsidR="001D3EFF" w:rsidRPr="0053568B" w:rsidRDefault="001D3EFF" w:rsidP="0053568B">
            <w:pPr>
              <w:pStyle w:val="NormalWeb"/>
              <w:rPr>
                <w:lang w:val="en-GB"/>
              </w:rPr>
            </w:pPr>
            <w:r w:rsidRPr="00503D2F">
              <w:rPr>
                <w:sz w:val="20"/>
                <w:szCs w:val="20"/>
              </w:rPr>
              <w:t>“</w:t>
            </w:r>
            <w:r w:rsidRPr="00503D2F">
              <w:rPr>
                <w:rFonts w:ascii="TimesNewRomanPSMT" w:hAnsi="TimesNewRomanPSMT"/>
                <w:sz w:val="20"/>
                <w:szCs w:val="20"/>
              </w:rPr>
              <w:t>I was trying to convey the reactions you'd normally have in a conversation, but through touch”</w:t>
            </w:r>
          </w:p>
        </w:tc>
      </w:tr>
      <w:tr w:rsidR="001D3EFF" w:rsidRPr="00503D2F" w14:paraId="1DF817B6" w14:textId="77777777" w:rsidTr="0053568B">
        <w:trPr>
          <w:trHeight w:val="227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1654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NONVERBAL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717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gaze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14:paraId="00A29747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 talked about the orientation of the eyes to understand the touch, notably its orientation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1ED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</w:t>
            </w:r>
            <w:proofErr w:type="gramStart"/>
            <w:r w:rsidRPr="00503D2F">
              <w:rPr>
                <w:sz w:val="20"/>
                <w:szCs w:val="20"/>
                <w:lang w:val="en-GB"/>
              </w:rPr>
              <w:t>when</w:t>
            </w:r>
            <w:proofErr w:type="gramEnd"/>
            <w:r w:rsidRPr="00503D2F">
              <w:rPr>
                <w:sz w:val="20"/>
                <w:szCs w:val="20"/>
                <w:lang w:val="en-GB"/>
              </w:rPr>
              <w:t xml:space="preserve"> I want to communicate something are the times when I'm looking at him.”</w:t>
            </w:r>
          </w:p>
        </w:tc>
      </w:tr>
      <w:tr w:rsidR="001D3EFF" w:rsidRPr="00503D2F" w14:paraId="541E479C" w14:textId="77777777" w:rsidTr="0053568B">
        <w:trPr>
          <w:trHeight w:val="81"/>
          <w:jc w:val="center"/>
        </w:trPr>
        <w:tc>
          <w:tcPr>
            <w:tcW w:w="1474" w:type="dxa"/>
            <w:vMerge/>
            <w:vAlign w:val="center"/>
            <w:hideMark/>
          </w:tcPr>
          <w:p w14:paraId="51B274D0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6382548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facial expression</w:t>
            </w:r>
          </w:p>
        </w:tc>
        <w:tc>
          <w:tcPr>
            <w:tcW w:w="3413" w:type="dxa"/>
            <w:vAlign w:val="center"/>
          </w:tcPr>
          <w:p w14:paraId="72FB0D3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articipants evoke the facial expression as influencing the perception of touch</w:t>
            </w:r>
          </w:p>
        </w:tc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3659C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“she's looking at me a bit like that [with tenderness] and she's also using the device at the same time”</w:t>
            </w:r>
          </w:p>
        </w:tc>
      </w:tr>
      <w:tr w:rsidR="001D3EFF" w:rsidRPr="00503D2F" w14:paraId="2CF1DD23" w14:textId="77777777" w:rsidTr="0053568B">
        <w:trPr>
          <w:trHeight w:val="227"/>
          <w:jc w:val="center"/>
        </w:trPr>
        <w:tc>
          <w:tcPr>
            <w:tcW w:w="1474" w:type="dxa"/>
            <w:vMerge/>
            <w:vAlign w:val="center"/>
          </w:tcPr>
          <w:p w14:paraId="28AE073C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14:paraId="3758614A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503D2F">
              <w:rPr>
                <w:sz w:val="20"/>
                <w:szCs w:val="20"/>
                <w:lang w:val="en-GB"/>
              </w:rPr>
              <w:t>mimicry</w:t>
            </w:r>
          </w:p>
        </w:tc>
        <w:tc>
          <w:tcPr>
            <w:tcW w:w="3413" w:type="dxa"/>
            <w:vAlign w:val="center"/>
          </w:tcPr>
          <w:p w14:paraId="54991B37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</w:t>
            </w:r>
            <w:r w:rsidRPr="00503D2F">
              <w:rPr>
                <w:sz w:val="20"/>
                <w:szCs w:val="20"/>
                <w:lang w:val="en-GB"/>
              </w:rPr>
              <w:t>articipant</w:t>
            </w:r>
            <w:r>
              <w:rPr>
                <w:sz w:val="20"/>
                <w:szCs w:val="20"/>
                <w:lang w:val="en-GB"/>
              </w:rPr>
              <w:t>s</w:t>
            </w:r>
            <w:r w:rsidRPr="00503D2F">
              <w:rPr>
                <w:sz w:val="20"/>
                <w:szCs w:val="20"/>
                <w:lang w:val="en-GB"/>
              </w:rPr>
              <w:t xml:space="preserve"> notice their synchronicity regarding tactile or visual aspects</w:t>
            </w:r>
          </w:p>
        </w:tc>
        <w:tc>
          <w:tcPr>
            <w:tcW w:w="3256" w:type="dxa"/>
            <w:shd w:val="clear" w:color="auto" w:fill="auto"/>
            <w:noWrap/>
            <w:vAlign w:val="center"/>
          </w:tcPr>
          <w:p w14:paraId="10B5E3D3" w14:textId="77777777" w:rsidR="001D3EFF" w:rsidRPr="00503D2F" w:rsidRDefault="001D3EFF" w:rsidP="0053568B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</w:t>
            </w:r>
            <w:r w:rsidRPr="00503D2F">
              <w:rPr>
                <w:rFonts w:eastAsiaTheme="minorEastAsia"/>
                <w:sz w:val="20"/>
                <w:szCs w:val="20"/>
                <w:lang w:val="en-GB" w:eastAsia="ja-JP"/>
              </w:rPr>
              <w:t xml:space="preserve">We noticed that </w:t>
            </w:r>
            <w:r w:rsidRPr="0053568B">
              <w:rPr>
                <w:rFonts w:eastAsiaTheme="minorEastAsia"/>
                <w:sz w:val="20"/>
                <w:szCs w:val="20"/>
                <w:lang w:val="en-GB" w:eastAsia="ja-JP"/>
              </w:rPr>
              <w:t>we do exactly the same patterns again</w:t>
            </w:r>
            <w:r w:rsidRPr="0099088D">
              <w:rPr>
                <w:rFonts w:eastAsiaTheme="minorEastAsia"/>
                <w:sz w:val="20"/>
                <w:szCs w:val="20"/>
                <w:lang w:val="en-GB" w:eastAsia="ja-JP"/>
              </w:rPr>
              <w:t xml:space="preserve">, </w:t>
            </w:r>
            <w:r w:rsidRPr="00503D2F">
              <w:rPr>
                <w:rFonts w:eastAsiaTheme="minorEastAsia"/>
                <w:sz w:val="20"/>
                <w:szCs w:val="20"/>
                <w:lang w:val="en-GB" w:eastAsia="ja-JP"/>
              </w:rPr>
              <w:t>and at the end it was very close in terms of colours. But we couldn’t say why.</w:t>
            </w:r>
            <w:r>
              <w:rPr>
                <w:rFonts w:eastAsiaTheme="minorEastAsia"/>
                <w:sz w:val="20"/>
                <w:szCs w:val="20"/>
                <w:lang w:val="en-GB" w:eastAsia="ja-JP"/>
              </w:rPr>
              <w:t>”</w:t>
            </w:r>
          </w:p>
        </w:tc>
      </w:tr>
    </w:tbl>
    <w:p w14:paraId="63C9FD4F" w14:textId="77777777" w:rsidR="00404716" w:rsidRDefault="00404716" w:rsidP="00404716">
      <w:pPr>
        <w:pStyle w:val="Titre2"/>
        <w:numPr>
          <w:ilvl w:val="0"/>
          <w:numId w:val="0"/>
        </w:numPr>
        <w:ind w:left="567" w:hanging="567"/>
      </w:pPr>
    </w:p>
    <w:p w14:paraId="4E3057D2" w14:textId="77777777" w:rsidR="001D3EFF" w:rsidRPr="001D3EFF" w:rsidRDefault="001D3EFF" w:rsidP="001D3EFF">
      <w:pPr>
        <w:pStyle w:val="Sansinterligne"/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A9C5" w14:textId="77777777" w:rsidR="003F2076" w:rsidRDefault="003F2076" w:rsidP="00117666">
      <w:pPr>
        <w:spacing w:after="0"/>
      </w:pPr>
      <w:r>
        <w:separator/>
      </w:r>
    </w:p>
  </w:endnote>
  <w:endnote w:type="continuationSeparator" w:id="0">
    <w:p w14:paraId="4B03772F" w14:textId="77777777" w:rsidR="003F2076" w:rsidRDefault="003F207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A825" w14:textId="77777777" w:rsidR="003F2076" w:rsidRDefault="003F2076" w:rsidP="00117666">
      <w:pPr>
        <w:spacing w:after="0"/>
      </w:pPr>
      <w:r>
        <w:separator/>
      </w:r>
    </w:p>
  </w:footnote>
  <w:footnote w:type="continuationSeparator" w:id="0">
    <w:p w14:paraId="2B9AA712" w14:textId="77777777" w:rsidR="003F2076" w:rsidRDefault="003F207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07347"/>
    <w:multiLevelType w:val="hybridMultilevel"/>
    <w:tmpl w:val="4662B304"/>
    <w:lvl w:ilvl="0" w:tplc="B328A9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80572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3EFF"/>
    <w:rsid w:val="00267D18"/>
    <w:rsid w:val="002868E2"/>
    <w:rsid w:val="002869C3"/>
    <w:rsid w:val="002936E4"/>
    <w:rsid w:val="002B4A57"/>
    <w:rsid w:val="002C74CA"/>
    <w:rsid w:val="003544FB"/>
    <w:rsid w:val="003D2F2D"/>
    <w:rsid w:val="003F2076"/>
    <w:rsid w:val="00401590"/>
    <w:rsid w:val="00404716"/>
    <w:rsid w:val="00425102"/>
    <w:rsid w:val="00443D89"/>
    <w:rsid w:val="00447801"/>
    <w:rsid w:val="00452E9C"/>
    <w:rsid w:val="00464068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A7B58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944C1"/>
    <w:rsid w:val="00DB59C3"/>
    <w:rsid w:val="00DC259A"/>
    <w:rsid w:val="00DE23E8"/>
    <w:rsid w:val="00E52377"/>
    <w:rsid w:val="00E64E17"/>
    <w:rsid w:val="00E866C9"/>
    <w:rsid w:val="00EA3D3C"/>
    <w:rsid w:val="00EC50A4"/>
    <w:rsid w:val="00F46900"/>
    <w:rsid w:val="00F55B27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15</TotalTime>
  <Pages>3</Pages>
  <Words>962</Words>
  <Characters>5469</Characters>
  <Application>Microsoft Office Word</Application>
  <DocSecurity>0</DocSecurity>
  <Lines>111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Robin Heron</cp:lastModifiedBy>
  <cp:revision>8</cp:revision>
  <cp:lastPrinted>2013-10-03T12:51:00Z</cp:lastPrinted>
  <dcterms:created xsi:type="dcterms:W3CDTF">2024-06-25T06:35:00Z</dcterms:created>
  <dcterms:modified xsi:type="dcterms:W3CDTF">2024-10-29T19:41:00Z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