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4BC63" w14:textId="1B706705" w:rsidR="007812F1" w:rsidRDefault="00853AE7" w:rsidP="00853AE7">
      <w:pPr>
        <w:jc w:val="center"/>
      </w:pPr>
      <w:r>
        <w:rPr>
          <w:noProof/>
        </w:rPr>
        <w:drawing>
          <wp:inline distT="0" distB="0" distL="0" distR="0" wp14:anchorId="422CFB37" wp14:editId="4C36E7B1">
            <wp:extent cx="5658929" cy="2701159"/>
            <wp:effectExtent l="0" t="0" r="5715" b="4445"/>
            <wp:docPr id="2118559543" name="Picture 2" descr="A graph of different cel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559543" name="Picture 2" descr="A graph of different cells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828" cy="2707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8C38B" w14:textId="77777777" w:rsidR="00853AE7" w:rsidRDefault="00853AE7" w:rsidP="00853AE7">
      <w:pPr>
        <w:jc w:val="center"/>
      </w:pPr>
    </w:p>
    <w:p w14:paraId="657DED6A" w14:textId="61F87DA2" w:rsidR="00853AE7" w:rsidRPr="00853AE7" w:rsidRDefault="00853AE7" w:rsidP="00853AE7">
      <w:pPr>
        <w:jc w:val="both"/>
        <w:rPr>
          <w:rFonts w:ascii="Arial" w:hAnsi="Arial" w:cs="Arial"/>
          <w:sz w:val="22"/>
          <w:szCs w:val="22"/>
        </w:rPr>
      </w:pPr>
      <w:r w:rsidRPr="00853AE7">
        <w:rPr>
          <w:rFonts w:ascii="Arial" w:hAnsi="Arial" w:cs="Arial"/>
          <w:b/>
          <w:bCs/>
          <w:sz w:val="22"/>
          <w:szCs w:val="22"/>
        </w:rPr>
        <w:t xml:space="preserve">Figure 2. Administration of z-VAD-FMK and </w:t>
      </w:r>
      <w:r w:rsidR="008B3836">
        <w:rPr>
          <w:rFonts w:ascii="Arial" w:hAnsi="Arial" w:cs="Arial"/>
          <w:b/>
          <w:bCs/>
          <w:sz w:val="22"/>
          <w:szCs w:val="22"/>
        </w:rPr>
        <w:t>the v</w:t>
      </w:r>
      <w:r w:rsidRPr="00853AE7">
        <w:rPr>
          <w:rFonts w:ascii="Arial" w:hAnsi="Arial" w:cs="Arial"/>
          <w:b/>
          <w:bCs/>
          <w:sz w:val="22"/>
          <w:szCs w:val="22"/>
        </w:rPr>
        <w:t xml:space="preserve">ehicle does not affect hair cell density or protein levels. </w:t>
      </w:r>
      <w:r w:rsidRPr="00853AE7">
        <w:rPr>
          <w:rFonts w:ascii="Arial" w:hAnsi="Arial" w:cs="Arial"/>
          <w:sz w:val="22"/>
          <w:szCs w:val="22"/>
        </w:rPr>
        <w:t>(A)</w:t>
      </w:r>
      <w:r w:rsidRPr="00853AE7">
        <w:rPr>
          <w:rFonts w:ascii="Arial" w:hAnsi="Arial" w:cs="Arial"/>
          <w:b/>
          <w:bCs/>
          <w:sz w:val="22"/>
          <w:szCs w:val="22"/>
        </w:rPr>
        <w:t xml:space="preserve"> </w:t>
      </w:r>
      <w:r w:rsidRPr="00853AE7">
        <w:rPr>
          <w:rFonts w:ascii="Arial" w:hAnsi="Arial" w:cs="Arial"/>
          <w:sz w:val="22"/>
          <w:szCs w:val="22"/>
        </w:rPr>
        <w:t>Representative</w:t>
      </w:r>
      <w:r w:rsidRPr="00853AE7">
        <w:rPr>
          <w:rFonts w:ascii="Arial" w:hAnsi="Arial" w:cs="Arial"/>
          <w:b/>
          <w:bCs/>
          <w:sz w:val="22"/>
          <w:szCs w:val="22"/>
        </w:rPr>
        <w:t xml:space="preserve"> </w:t>
      </w:r>
      <w:r w:rsidR="00110811">
        <w:rPr>
          <w:rFonts w:ascii="Arial" w:hAnsi="Arial" w:cs="Arial"/>
          <w:sz w:val="22"/>
          <w:szCs w:val="22"/>
        </w:rPr>
        <w:t>c</w:t>
      </w:r>
      <w:r w:rsidRPr="00853AE7">
        <w:rPr>
          <w:rFonts w:ascii="Arial" w:hAnsi="Arial" w:cs="Arial"/>
          <w:sz w:val="22"/>
          <w:szCs w:val="22"/>
        </w:rPr>
        <w:t xml:space="preserve">onfocal images of middle turn cochlear hair cells stained with DAPI (blue) and </w:t>
      </w:r>
      <w:r>
        <w:rPr>
          <w:rFonts w:ascii="Arial" w:hAnsi="Arial" w:cs="Arial"/>
          <w:sz w:val="22"/>
          <w:szCs w:val="22"/>
        </w:rPr>
        <w:t xml:space="preserve">Phalloidin </w:t>
      </w:r>
      <w:r w:rsidRPr="00853AE7">
        <w:rPr>
          <w:rFonts w:ascii="Arial" w:hAnsi="Arial" w:cs="Arial"/>
          <w:sz w:val="22"/>
          <w:szCs w:val="22"/>
        </w:rPr>
        <w:t>(yellow)</w:t>
      </w:r>
      <w:r w:rsidR="00AF3010">
        <w:rPr>
          <w:rFonts w:ascii="Arial" w:hAnsi="Arial" w:cs="Arial"/>
          <w:sz w:val="22"/>
          <w:szCs w:val="22"/>
        </w:rPr>
        <w:t xml:space="preserve"> </w:t>
      </w:r>
      <w:r w:rsidRPr="00853AE7">
        <w:rPr>
          <w:rFonts w:ascii="Arial" w:hAnsi="Arial" w:cs="Arial"/>
          <w:sz w:val="22"/>
          <w:szCs w:val="22"/>
        </w:rPr>
        <w:t xml:space="preserve">captured at 20x magnification. Data </w:t>
      </w:r>
      <w:r w:rsidR="00AF3010">
        <w:rPr>
          <w:rFonts w:ascii="Arial" w:hAnsi="Arial" w:cs="Arial"/>
          <w:sz w:val="22"/>
          <w:szCs w:val="22"/>
        </w:rPr>
        <w:t xml:space="preserve">recovered at 28 post interventions </w:t>
      </w:r>
      <w:r w:rsidR="00110811">
        <w:rPr>
          <w:rFonts w:ascii="Arial" w:hAnsi="Arial" w:cs="Arial"/>
          <w:sz w:val="22"/>
          <w:szCs w:val="22"/>
        </w:rPr>
        <w:t xml:space="preserve">is </w:t>
      </w:r>
      <w:r w:rsidR="00AF3010">
        <w:rPr>
          <w:rFonts w:ascii="Arial" w:hAnsi="Arial" w:cs="Arial"/>
          <w:sz w:val="22"/>
          <w:szCs w:val="22"/>
        </w:rPr>
        <w:t xml:space="preserve">shown for the </w:t>
      </w:r>
      <w:r w:rsidR="000F266F">
        <w:rPr>
          <w:rFonts w:ascii="Arial" w:hAnsi="Arial" w:cs="Arial"/>
          <w:sz w:val="22"/>
          <w:szCs w:val="22"/>
        </w:rPr>
        <w:t>v</w:t>
      </w:r>
      <w:r w:rsidRPr="00853AE7">
        <w:rPr>
          <w:rFonts w:ascii="Arial" w:hAnsi="Arial" w:cs="Arial"/>
          <w:sz w:val="22"/>
          <w:szCs w:val="22"/>
        </w:rPr>
        <w:t>ehicle-only</w:t>
      </w:r>
      <w:r>
        <w:rPr>
          <w:rFonts w:ascii="Arial" w:hAnsi="Arial" w:cs="Arial"/>
          <w:sz w:val="22"/>
          <w:szCs w:val="22"/>
        </w:rPr>
        <w:t xml:space="preserve"> (n=4)</w:t>
      </w:r>
      <w:r w:rsidRPr="00853AE7">
        <w:rPr>
          <w:rFonts w:ascii="Arial" w:hAnsi="Arial" w:cs="Arial"/>
          <w:sz w:val="22"/>
          <w:szCs w:val="22"/>
        </w:rPr>
        <w:t xml:space="preserve"> and z-VAD-FMK-only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(n=4)</w:t>
      </w:r>
      <w:r>
        <w:rPr>
          <w:rFonts w:ascii="Arial" w:hAnsi="Arial" w:cs="Arial"/>
          <w:sz w:val="22"/>
          <w:szCs w:val="22"/>
        </w:rPr>
        <w:t xml:space="preserve"> </w:t>
      </w:r>
      <w:r w:rsidR="00AF3010">
        <w:rPr>
          <w:rFonts w:ascii="Arial" w:hAnsi="Arial" w:cs="Arial"/>
          <w:sz w:val="22"/>
          <w:szCs w:val="22"/>
        </w:rPr>
        <w:t xml:space="preserve">groups. </w:t>
      </w:r>
      <w:r w:rsidRPr="00853AE7">
        <w:rPr>
          <w:rFonts w:ascii="Arial" w:hAnsi="Arial" w:cs="Arial"/>
          <w:sz w:val="22"/>
          <w:szCs w:val="22"/>
        </w:rPr>
        <w:t xml:space="preserve">(B) </w:t>
      </w:r>
      <w:r w:rsidR="000F266F">
        <w:rPr>
          <w:rFonts w:ascii="Arial" w:hAnsi="Arial" w:cs="Arial"/>
          <w:sz w:val="22"/>
          <w:szCs w:val="22"/>
        </w:rPr>
        <w:t>Quantified c</w:t>
      </w:r>
      <w:r w:rsidRPr="00853AE7">
        <w:rPr>
          <w:rFonts w:ascii="Arial" w:hAnsi="Arial" w:cs="Arial"/>
          <w:sz w:val="22"/>
          <w:szCs w:val="22"/>
        </w:rPr>
        <w:t>ochlear hair cell</w:t>
      </w:r>
      <w:r w:rsidR="000F266F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per 150um area</w:t>
      </w:r>
      <w:r w:rsidRPr="00853AE7">
        <w:rPr>
          <w:rFonts w:ascii="Arial" w:hAnsi="Arial" w:cs="Arial"/>
          <w:sz w:val="22"/>
          <w:szCs w:val="22"/>
        </w:rPr>
        <w:t xml:space="preserve"> from the apical, middle, and basal turns</w:t>
      </w:r>
      <w:r w:rsidR="000F266F">
        <w:rPr>
          <w:rFonts w:ascii="Arial" w:hAnsi="Arial" w:cs="Arial"/>
          <w:sz w:val="22"/>
          <w:szCs w:val="22"/>
        </w:rPr>
        <w:t xml:space="preserve"> across all groups.</w:t>
      </w:r>
      <w:r w:rsidRPr="00853AE7">
        <w:rPr>
          <w:rFonts w:ascii="Arial" w:hAnsi="Arial" w:cs="Arial"/>
          <w:b/>
          <w:bCs/>
          <w:sz w:val="22"/>
          <w:szCs w:val="22"/>
        </w:rPr>
        <w:t xml:space="preserve"> </w:t>
      </w:r>
      <w:r w:rsidRPr="00853AE7">
        <w:rPr>
          <w:rFonts w:ascii="Arial" w:hAnsi="Arial" w:cs="Arial"/>
          <w:sz w:val="22"/>
          <w:szCs w:val="22"/>
        </w:rPr>
        <w:t>(C)</w:t>
      </w:r>
      <w:r w:rsidR="00AF3010">
        <w:rPr>
          <w:rFonts w:ascii="Arial" w:hAnsi="Arial" w:cs="Arial"/>
          <w:sz w:val="22"/>
          <w:szCs w:val="22"/>
        </w:rPr>
        <w:t xml:space="preserve"> Representative protein band images from w</w:t>
      </w:r>
      <w:r w:rsidRPr="00853AE7">
        <w:rPr>
          <w:rFonts w:ascii="Arial" w:hAnsi="Arial" w:cs="Arial"/>
          <w:sz w:val="22"/>
          <w:szCs w:val="22"/>
        </w:rPr>
        <w:t xml:space="preserve">estern blot analyses </w:t>
      </w:r>
      <w:r w:rsidR="00AF3010">
        <w:rPr>
          <w:rFonts w:ascii="Arial" w:hAnsi="Arial" w:cs="Arial"/>
          <w:sz w:val="22"/>
          <w:szCs w:val="22"/>
        </w:rPr>
        <w:t>conducted on all groups</w:t>
      </w:r>
      <w:r w:rsidR="000F266F">
        <w:rPr>
          <w:rFonts w:ascii="Arial" w:hAnsi="Arial" w:cs="Arial"/>
          <w:sz w:val="22"/>
          <w:szCs w:val="22"/>
        </w:rPr>
        <w:t>(n=3/group)</w:t>
      </w:r>
      <w:r w:rsidR="00AF3010">
        <w:rPr>
          <w:rFonts w:ascii="Arial" w:hAnsi="Arial" w:cs="Arial"/>
          <w:sz w:val="22"/>
          <w:szCs w:val="22"/>
        </w:rPr>
        <w:t xml:space="preserve">. </w:t>
      </w:r>
      <w:r w:rsidRPr="00853AE7">
        <w:rPr>
          <w:rFonts w:ascii="Arial" w:hAnsi="Arial" w:cs="Arial"/>
          <w:sz w:val="22"/>
          <w:szCs w:val="22"/>
        </w:rPr>
        <w:t xml:space="preserve">(D) Relative protein expression levels for each group </w:t>
      </w:r>
      <w:r w:rsidR="00AF3010" w:rsidRPr="00853AE7">
        <w:rPr>
          <w:rFonts w:ascii="Arial" w:hAnsi="Arial" w:cs="Arial"/>
          <w:sz w:val="22"/>
          <w:szCs w:val="22"/>
        </w:rPr>
        <w:t xml:space="preserve">presented as </w:t>
      </w:r>
      <w:r w:rsidR="00AF3010">
        <w:rPr>
          <w:rFonts w:ascii="Arial" w:hAnsi="Arial" w:cs="Arial"/>
          <w:sz w:val="22"/>
          <w:szCs w:val="22"/>
        </w:rPr>
        <w:t>median and lower and upper quartiles</w:t>
      </w:r>
      <w:r w:rsidR="00AF3010">
        <w:rPr>
          <w:rFonts w:ascii="Arial" w:hAnsi="Arial" w:cs="Arial"/>
          <w:sz w:val="22"/>
          <w:szCs w:val="22"/>
        </w:rPr>
        <w:t>. S</w:t>
      </w:r>
      <w:r w:rsidRPr="00853AE7">
        <w:rPr>
          <w:rFonts w:ascii="Arial" w:hAnsi="Arial" w:cs="Arial"/>
          <w:sz w:val="22"/>
          <w:szCs w:val="22"/>
        </w:rPr>
        <w:t>tatistical comparisons between the noise-exposed (black) and the noise + z-VAD-FMK (red) groups, as well as between the noise and noise + vehicle</w:t>
      </w:r>
      <w:r w:rsidR="008B3836">
        <w:rPr>
          <w:rFonts w:ascii="Arial" w:hAnsi="Arial" w:cs="Arial"/>
          <w:sz w:val="22"/>
          <w:szCs w:val="22"/>
        </w:rPr>
        <w:t xml:space="preserve"> (gray)</w:t>
      </w:r>
      <w:r w:rsidRPr="00853AE7">
        <w:rPr>
          <w:rFonts w:ascii="Arial" w:hAnsi="Arial" w:cs="Arial"/>
          <w:sz w:val="22"/>
          <w:szCs w:val="22"/>
        </w:rPr>
        <w:t xml:space="preserve"> groups</w:t>
      </w:r>
      <w:r w:rsidR="000F266F">
        <w:rPr>
          <w:rFonts w:ascii="Arial" w:hAnsi="Arial" w:cs="Arial"/>
          <w:sz w:val="22"/>
          <w:szCs w:val="22"/>
        </w:rPr>
        <w:t xml:space="preserve"> are shown</w:t>
      </w:r>
      <w:r w:rsidR="00AF3010">
        <w:rPr>
          <w:rFonts w:ascii="Arial" w:hAnsi="Arial" w:cs="Arial"/>
          <w:sz w:val="22"/>
          <w:szCs w:val="22"/>
        </w:rPr>
        <w:t xml:space="preserve">. </w:t>
      </w:r>
      <w:r w:rsidRPr="00853AE7">
        <w:rPr>
          <w:rFonts w:ascii="Arial" w:hAnsi="Arial" w:cs="Arial"/>
          <w:sz w:val="22"/>
          <w:szCs w:val="22"/>
        </w:rPr>
        <w:t>IHC=inner hair cells; OHC= outer hair cells; Casp-9= caspase-9; Casp8= caspas-8; IL-1B= interleukin-1B</w:t>
      </w:r>
      <w:r w:rsidR="000F266F">
        <w:rPr>
          <w:rFonts w:ascii="Arial" w:hAnsi="Arial" w:cs="Arial"/>
          <w:sz w:val="22"/>
          <w:szCs w:val="22"/>
        </w:rPr>
        <w:t>, TNF-alfa= tumor necrosis factor-alfa.</w:t>
      </w:r>
    </w:p>
    <w:p w14:paraId="0A93DC7A" w14:textId="77777777" w:rsidR="00853AE7" w:rsidRDefault="00853AE7" w:rsidP="00853AE7"/>
    <w:sectPr w:rsidR="00853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E7"/>
    <w:rsid w:val="000842F9"/>
    <w:rsid w:val="000D2868"/>
    <w:rsid w:val="000F266F"/>
    <w:rsid w:val="00110811"/>
    <w:rsid w:val="001457E7"/>
    <w:rsid w:val="001C44EE"/>
    <w:rsid w:val="00217FCB"/>
    <w:rsid w:val="00254DCD"/>
    <w:rsid w:val="00296A36"/>
    <w:rsid w:val="00382083"/>
    <w:rsid w:val="003A74B8"/>
    <w:rsid w:val="003D58E8"/>
    <w:rsid w:val="00416543"/>
    <w:rsid w:val="00463ED3"/>
    <w:rsid w:val="00484EE4"/>
    <w:rsid w:val="004A16C3"/>
    <w:rsid w:val="004E06D8"/>
    <w:rsid w:val="00575170"/>
    <w:rsid w:val="005F67F0"/>
    <w:rsid w:val="00625376"/>
    <w:rsid w:val="00697AD2"/>
    <w:rsid w:val="007812F1"/>
    <w:rsid w:val="007F4CA6"/>
    <w:rsid w:val="00853AE7"/>
    <w:rsid w:val="00893B2C"/>
    <w:rsid w:val="008B3836"/>
    <w:rsid w:val="00907BE5"/>
    <w:rsid w:val="00916B7A"/>
    <w:rsid w:val="0092484D"/>
    <w:rsid w:val="009B2FF0"/>
    <w:rsid w:val="009F25E2"/>
    <w:rsid w:val="00A0673A"/>
    <w:rsid w:val="00AD7BC2"/>
    <w:rsid w:val="00AF3010"/>
    <w:rsid w:val="00B67A06"/>
    <w:rsid w:val="00B942FA"/>
    <w:rsid w:val="00BF6B19"/>
    <w:rsid w:val="00C50CEA"/>
    <w:rsid w:val="00CE4611"/>
    <w:rsid w:val="00D511ED"/>
    <w:rsid w:val="00D63A2B"/>
    <w:rsid w:val="00D64F4A"/>
    <w:rsid w:val="00DF6EAB"/>
    <w:rsid w:val="00E8364A"/>
    <w:rsid w:val="00EE3B47"/>
    <w:rsid w:val="00F46149"/>
    <w:rsid w:val="00F54375"/>
    <w:rsid w:val="00F6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B05812"/>
  <w15:chartTrackingRefBased/>
  <w15:docId w15:val="{2704AF4A-5D5B-F648-AC64-01B6298B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A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A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A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A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A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A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A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A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A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A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A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A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A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A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A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A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A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A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Yepes Restrepo, Maria Fernanda</dc:creator>
  <cp:keywords/>
  <dc:description/>
  <cp:lastModifiedBy>Yepes Restrepo, Maria Fernanda</cp:lastModifiedBy>
  <cp:revision>6</cp:revision>
  <dcterms:created xsi:type="dcterms:W3CDTF">2024-11-18T17:21:00Z</dcterms:created>
  <dcterms:modified xsi:type="dcterms:W3CDTF">2024-11-18T18:18:00Z</dcterms:modified>
</cp:coreProperties>
</file>