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BE38" w14:textId="77777777" w:rsidR="00BC19B0" w:rsidRPr="00BC19B0" w:rsidRDefault="00BC19B0" w:rsidP="00CA2E19">
      <w:pPr>
        <w:widowControl/>
        <w:spacing w:line="360" w:lineRule="auto"/>
        <w:jc w:val="left"/>
        <w:rPr>
          <w:rFonts w:ascii="Times New Roman" w:eastAsia="宋体" w:hAnsi="Times New Roman" w:cs="Arial"/>
          <w:b/>
          <w:bCs/>
          <w:color w:val="000000"/>
          <w:kern w:val="0"/>
          <w:sz w:val="24"/>
          <w:szCs w:val="24"/>
        </w:rPr>
      </w:pPr>
      <w:r w:rsidRPr="00BC19B0">
        <w:rPr>
          <w:rFonts w:ascii="Times New Roman" w:eastAsia="宋体" w:hAnsi="Times New Roman" w:cs="Arial"/>
          <w:b/>
          <w:bCs/>
          <w:color w:val="000000"/>
          <w:kern w:val="0"/>
          <w:sz w:val="24"/>
          <w:szCs w:val="24"/>
        </w:rPr>
        <w:t>Supplementary for</w:t>
      </w:r>
    </w:p>
    <w:p w14:paraId="094058B7" w14:textId="77777777" w:rsidR="00BC19B0" w:rsidRPr="00BC19B0" w:rsidRDefault="00BC19B0" w:rsidP="00CA2E19">
      <w:pPr>
        <w:widowControl/>
        <w:spacing w:line="360" w:lineRule="auto"/>
        <w:jc w:val="left"/>
        <w:rPr>
          <w:rFonts w:ascii="Times New Roman" w:eastAsia="宋体" w:hAnsi="Times New Roman" w:cs="Arial"/>
          <w:b/>
          <w:bCs/>
          <w:color w:val="000000"/>
          <w:kern w:val="0"/>
          <w:sz w:val="24"/>
          <w:szCs w:val="24"/>
        </w:rPr>
      </w:pPr>
    </w:p>
    <w:p w14:paraId="5D0F1ED1" w14:textId="42FC4D88" w:rsidR="00BC19B0" w:rsidRPr="00C15981" w:rsidRDefault="00BC19B0" w:rsidP="00CA2E19">
      <w:pPr>
        <w:widowControl/>
        <w:spacing w:line="360" w:lineRule="auto"/>
        <w:jc w:val="left"/>
        <w:rPr>
          <w:rFonts w:ascii="Times New Roman" w:eastAsia="宋体" w:hAnsi="Times New Roman" w:cs="Arial"/>
          <w:b/>
          <w:bCs/>
          <w:color w:val="000000"/>
          <w:kern w:val="0"/>
          <w:sz w:val="24"/>
          <w:szCs w:val="24"/>
        </w:rPr>
      </w:pPr>
      <w:r w:rsidRPr="00C15981">
        <w:rPr>
          <w:rFonts w:ascii="Times New Roman" w:eastAsia="宋体" w:hAnsi="Times New Roman" w:cs="Arial"/>
          <w:b/>
          <w:bCs/>
          <w:color w:val="000000"/>
          <w:kern w:val="0"/>
          <w:sz w:val="24"/>
          <w:szCs w:val="24"/>
        </w:rPr>
        <w:t>CXCR6 expression predicts prognosis and immunotherapeutic benefit in muscle-invasive bladder cancer</w:t>
      </w:r>
    </w:p>
    <w:p w14:paraId="64373046" w14:textId="77777777" w:rsidR="00BC19B0" w:rsidRPr="00BC19B0" w:rsidRDefault="00BC19B0" w:rsidP="00CA2E19">
      <w:pPr>
        <w:widowControl/>
        <w:spacing w:line="360" w:lineRule="auto"/>
        <w:jc w:val="left"/>
        <w:rPr>
          <w:rFonts w:ascii="Times New Roman" w:eastAsia="宋体" w:hAnsi="Times New Roman" w:cs="Arial"/>
          <w:b/>
          <w:bCs/>
          <w:color w:val="000000"/>
          <w:kern w:val="0"/>
          <w:sz w:val="24"/>
          <w:szCs w:val="24"/>
        </w:rPr>
      </w:pPr>
    </w:p>
    <w:p w14:paraId="281E2014" w14:textId="77777777" w:rsidR="00BC19B0" w:rsidRPr="00BC19B0" w:rsidRDefault="00BC19B0" w:rsidP="00CA2E19">
      <w:pPr>
        <w:widowControl/>
        <w:spacing w:line="360" w:lineRule="auto"/>
        <w:jc w:val="left"/>
        <w:rPr>
          <w:rFonts w:ascii="Times New Roman" w:eastAsia="宋体" w:hAnsi="Times New Roman" w:cs="Arial"/>
          <w:b/>
          <w:bCs/>
          <w:color w:val="000000"/>
          <w:kern w:val="0"/>
          <w:sz w:val="24"/>
          <w:szCs w:val="24"/>
        </w:rPr>
      </w:pPr>
      <w:r w:rsidRPr="00BC19B0">
        <w:rPr>
          <w:rFonts w:ascii="Times New Roman" w:eastAsia="宋体" w:hAnsi="Times New Roman" w:cs="Arial"/>
          <w:b/>
          <w:bCs/>
          <w:color w:val="000000"/>
          <w:kern w:val="0"/>
          <w:sz w:val="24"/>
          <w:szCs w:val="24"/>
        </w:rPr>
        <w:t>Supplementary includes:</w:t>
      </w:r>
    </w:p>
    <w:p w14:paraId="26C1652D" w14:textId="7B60FA71" w:rsidR="00BC19B0" w:rsidRPr="00BC19B0" w:rsidRDefault="00BC19B0" w:rsidP="00CA2E19">
      <w:pPr>
        <w:widowControl/>
        <w:numPr>
          <w:ilvl w:val="0"/>
          <w:numId w:val="2"/>
        </w:numPr>
        <w:spacing w:line="360" w:lineRule="auto"/>
        <w:jc w:val="left"/>
        <w:rPr>
          <w:rFonts w:ascii="Times New Roman" w:eastAsia="宋体" w:hAnsi="Times New Roman" w:cs="Arial"/>
          <w:b/>
          <w:bCs/>
          <w:color w:val="000000"/>
          <w:kern w:val="0"/>
          <w:sz w:val="24"/>
          <w:szCs w:val="24"/>
        </w:rPr>
      </w:pPr>
      <w:r w:rsidRPr="00BC19B0">
        <w:rPr>
          <w:rFonts w:ascii="Times New Roman" w:eastAsia="宋体" w:hAnsi="Times New Roman" w:cs="Arial"/>
          <w:b/>
          <w:bCs/>
          <w:color w:val="000000"/>
          <w:kern w:val="0"/>
          <w:sz w:val="24"/>
          <w:szCs w:val="24"/>
        </w:rPr>
        <w:t xml:space="preserve">Supplementary </w:t>
      </w:r>
      <w:r w:rsidRPr="00C15981">
        <w:rPr>
          <w:rFonts w:ascii="Times New Roman" w:eastAsia="宋体" w:hAnsi="Times New Roman" w:cs="Arial" w:hint="eastAsia"/>
          <w:b/>
          <w:bCs/>
          <w:color w:val="000000"/>
          <w:kern w:val="0"/>
          <w:sz w:val="24"/>
          <w:szCs w:val="24"/>
        </w:rPr>
        <w:t>T</w:t>
      </w:r>
      <w:r w:rsidRPr="00C15981">
        <w:rPr>
          <w:rFonts w:ascii="Times New Roman" w:eastAsia="宋体" w:hAnsi="Times New Roman" w:cs="Arial"/>
          <w:b/>
          <w:bCs/>
          <w:color w:val="000000"/>
          <w:kern w:val="0"/>
          <w:sz w:val="24"/>
          <w:szCs w:val="24"/>
        </w:rPr>
        <w:t>able</w:t>
      </w:r>
      <w:r w:rsidRPr="00BC19B0">
        <w:rPr>
          <w:rFonts w:ascii="Times New Roman" w:eastAsia="宋体" w:hAnsi="Times New Roman" w:cs="Arial"/>
          <w:b/>
          <w:bCs/>
          <w:color w:val="000000"/>
          <w:kern w:val="0"/>
          <w:sz w:val="24"/>
          <w:szCs w:val="24"/>
        </w:rPr>
        <w:t>s</w:t>
      </w:r>
    </w:p>
    <w:p w14:paraId="0FEC7054" w14:textId="6F6612C0" w:rsidR="0097257F" w:rsidRPr="00C15981" w:rsidRDefault="00BC19B0" w:rsidP="00CA2E19">
      <w:pPr>
        <w:pStyle w:val="ac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Arial"/>
          <w:b/>
          <w:bCs/>
          <w:color w:val="000000"/>
          <w:kern w:val="0"/>
          <w:sz w:val="24"/>
          <w:szCs w:val="24"/>
        </w:rPr>
      </w:pPr>
      <w:r w:rsidRPr="00BC19B0">
        <w:rPr>
          <w:rFonts w:ascii="Times New Roman" w:eastAsia="宋体" w:hAnsi="Times New Roman" w:cs="Arial"/>
          <w:b/>
          <w:bCs/>
          <w:color w:val="000000"/>
          <w:kern w:val="0"/>
          <w:sz w:val="24"/>
          <w:szCs w:val="24"/>
        </w:rPr>
        <w:t>Supplementary</w:t>
      </w:r>
      <w:r w:rsidRPr="00C15981">
        <w:rPr>
          <w:rFonts w:ascii="Times New Roman" w:eastAsia="宋体" w:hAnsi="Times New Roman" w:cs="Arial" w:hint="eastAsia"/>
          <w:b/>
          <w:bCs/>
          <w:color w:val="000000"/>
          <w:kern w:val="0"/>
          <w:sz w:val="24"/>
          <w:szCs w:val="24"/>
        </w:rPr>
        <w:t xml:space="preserve"> F</w:t>
      </w:r>
      <w:r w:rsidRPr="00C15981">
        <w:rPr>
          <w:rFonts w:ascii="Times New Roman" w:eastAsia="宋体" w:hAnsi="Times New Roman" w:cs="Arial"/>
          <w:b/>
          <w:bCs/>
          <w:color w:val="000000"/>
          <w:kern w:val="0"/>
          <w:sz w:val="24"/>
          <w:szCs w:val="24"/>
        </w:rPr>
        <w:t>igures 1-</w:t>
      </w:r>
      <w:r w:rsidR="00D335F3">
        <w:rPr>
          <w:rFonts w:ascii="Times New Roman" w:eastAsia="宋体" w:hAnsi="Times New Roman" w:cs="Arial"/>
          <w:b/>
          <w:bCs/>
          <w:color w:val="000000"/>
          <w:kern w:val="0"/>
          <w:sz w:val="24"/>
          <w:szCs w:val="24"/>
        </w:rPr>
        <w:t>2</w:t>
      </w:r>
    </w:p>
    <w:p w14:paraId="6AB05E57" w14:textId="1D603C0D" w:rsidR="0097257F" w:rsidRPr="00C15981" w:rsidRDefault="0097257F">
      <w:pPr>
        <w:widowControl/>
        <w:jc w:val="left"/>
        <w:rPr>
          <w:rFonts w:ascii="Times New Roman" w:eastAsia="宋体" w:hAnsi="Times New Roman" w:cs="Arial"/>
          <w:b/>
          <w:bCs/>
          <w:color w:val="000000"/>
          <w:kern w:val="0"/>
          <w:sz w:val="20"/>
          <w:szCs w:val="20"/>
        </w:rPr>
      </w:pPr>
      <w:r w:rsidRPr="00C15981">
        <w:rPr>
          <w:rFonts w:ascii="Times New Roman" w:eastAsia="宋体" w:hAnsi="Times New Roman" w:cs="Arial"/>
          <w:b/>
          <w:bCs/>
          <w:color w:val="000000"/>
          <w:kern w:val="0"/>
          <w:sz w:val="20"/>
          <w:szCs w:val="20"/>
        </w:rPr>
        <w:br w:type="page"/>
      </w:r>
    </w:p>
    <w:p w14:paraId="052BB287" w14:textId="0517CA77" w:rsidR="00D263BD" w:rsidRPr="00C15981" w:rsidRDefault="008A5D0D" w:rsidP="00401A7A">
      <w:pPr>
        <w:widowControl/>
        <w:rPr>
          <w:rFonts w:ascii="Times New Roman" w:eastAsia="宋体" w:hAnsi="Times New Roman" w:cs="Arial"/>
          <w:b/>
          <w:bCs/>
          <w:color w:val="000000"/>
          <w:kern w:val="0"/>
          <w:sz w:val="24"/>
          <w:szCs w:val="24"/>
        </w:rPr>
      </w:pPr>
      <w:r w:rsidRPr="00C15981">
        <w:rPr>
          <w:rFonts w:ascii="Times New Roman" w:eastAsia="宋体" w:hAnsi="Times New Roman" w:cs="Arial"/>
          <w:b/>
          <w:bCs/>
          <w:color w:val="000000"/>
          <w:kern w:val="0"/>
          <w:sz w:val="24"/>
          <w:szCs w:val="24"/>
        </w:rPr>
        <w:lastRenderedPageBreak/>
        <w:t>Supplementary</w:t>
      </w:r>
      <w:r w:rsidRPr="00C15981">
        <w:rPr>
          <w:rFonts w:ascii="Times New Roman" w:eastAsia="宋体" w:hAnsi="Times New Roman" w:cs="Arial" w:hint="eastAsia"/>
          <w:b/>
          <w:bCs/>
          <w:color w:val="000000"/>
          <w:kern w:val="0"/>
          <w:sz w:val="24"/>
          <w:szCs w:val="24"/>
        </w:rPr>
        <w:t xml:space="preserve"> </w:t>
      </w:r>
      <w:r w:rsidR="00401A7A" w:rsidRPr="00C15981">
        <w:rPr>
          <w:rFonts w:ascii="Times New Roman" w:eastAsia="宋体" w:hAnsi="Times New Roman" w:cs="Arial" w:hint="eastAsia"/>
          <w:b/>
          <w:bCs/>
          <w:color w:val="000000"/>
          <w:kern w:val="0"/>
          <w:sz w:val="24"/>
          <w:szCs w:val="24"/>
        </w:rPr>
        <w:t>T</w:t>
      </w:r>
      <w:r w:rsidR="00401A7A" w:rsidRPr="00C15981">
        <w:rPr>
          <w:rFonts w:ascii="Times New Roman" w:eastAsia="宋体" w:hAnsi="Times New Roman" w:cs="Arial"/>
          <w:b/>
          <w:bCs/>
          <w:color w:val="000000"/>
          <w:kern w:val="0"/>
          <w:sz w:val="24"/>
          <w:szCs w:val="24"/>
        </w:rPr>
        <w:t xml:space="preserve">able 1. </w:t>
      </w:r>
      <w:r w:rsidR="006564A0" w:rsidRPr="00C15981">
        <w:rPr>
          <w:rFonts w:ascii="Times New Roman" w:eastAsia="宋体" w:hAnsi="Times New Roman" w:cs="Arial"/>
          <w:b/>
          <w:bCs/>
          <w:color w:val="000000"/>
          <w:kern w:val="0"/>
          <w:sz w:val="24"/>
          <w:szCs w:val="24"/>
        </w:rPr>
        <w:t>Patient characteristics and associations with expression of CXCR6</w:t>
      </w:r>
      <w:r w:rsidRPr="00C15981">
        <w:rPr>
          <w:rFonts w:ascii="Times New Roman" w:eastAsia="宋体" w:hAnsi="Times New Roman" w:cs="Arial"/>
          <w:b/>
          <w:bCs/>
          <w:color w:val="000000"/>
          <w:kern w:val="0"/>
          <w:sz w:val="24"/>
          <w:szCs w:val="24"/>
        </w:rPr>
        <w:t>.</w:t>
      </w:r>
    </w:p>
    <w:tbl>
      <w:tblPr>
        <w:tblpPr w:leftFromText="180" w:rightFromText="180" w:vertAnchor="page" w:horzAnchor="margin" w:tblpXSpec="center" w:tblpY="1237"/>
        <w:tblW w:w="11199" w:type="dxa"/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1276"/>
        <w:gridCol w:w="1275"/>
        <w:gridCol w:w="2127"/>
        <w:gridCol w:w="2126"/>
        <w:gridCol w:w="1038"/>
        <w:gridCol w:w="238"/>
      </w:tblGrid>
      <w:tr w:rsidR="00546F9A" w:rsidRPr="00C15981" w14:paraId="03006443" w14:textId="77777777" w:rsidTr="00546F9A">
        <w:trPr>
          <w:trHeight w:val="292"/>
        </w:trPr>
        <w:tc>
          <w:tcPr>
            <w:tcW w:w="3119" w:type="dxa"/>
            <w:gridSpan w:val="2"/>
            <w:tcBorders>
              <w:top w:val="single" w:sz="12" w:space="0" w:color="000000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42FEDF" w14:textId="77777777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bookmarkStart w:id="0" w:name="_Hlk35801609"/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80" w:type="dxa"/>
            <w:gridSpan w:val="6"/>
            <w:tcBorders>
              <w:top w:val="single" w:sz="12" w:space="0" w:color="000000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38962B" w14:textId="26810D3C" w:rsidR="00546F9A" w:rsidRPr="00C15981" w:rsidRDefault="00546F9A" w:rsidP="002325F6">
            <w:pPr>
              <w:widowControl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  <w:t xml:space="preserve">TCGA cohort ( </w:t>
            </w:r>
            <w:r w:rsidRPr="00C15981">
              <w:rPr>
                <w:rFonts w:ascii="Times New Roman" w:eastAsia="宋体" w:hAnsi="Times New Roman" w:cs="Arial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n</w:t>
            </w:r>
            <w:r w:rsidRPr="00C15981"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  <w:t xml:space="preserve"> = 391 )</w:t>
            </w:r>
          </w:p>
        </w:tc>
      </w:tr>
      <w:tr w:rsidR="00546F9A" w:rsidRPr="00C15981" w14:paraId="5DCB93C9" w14:textId="77777777" w:rsidTr="00546F9A">
        <w:trPr>
          <w:trHeight w:val="330"/>
        </w:trPr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1309CC" w14:textId="77777777" w:rsidR="00546F9A" w:rsidRPr="00C15981" w:rsidRDefault="00546F9A" w:rsidP="002325F6">
            <w:pPr>
              <w:widowControl/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  <w:t>Characteristics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BBE71" w14:textId="77777777" w:rsidR="00546F9A" w:rsidRPr="00C15981" w:rsidRDefault="00546F9A" w:rsidP="002325F6">
            <w:pPr>
              <w:widowControl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  <w:t>Patients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5ABAC" w14:textId="2494792E" w:rsidR="00546F9A" w:rsidRPr="00C15981" w:rsidRDefault="00692C5E" w:rsidP="002325F6">
            <w:pPr>
              <w:widowControl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  <w:t>CXCR6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7CF49" w14:textId="77777777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46F9A" w:rsidRPr="00C15981" w14:paraId="62FC3A5D" w14:textId="77777777" w:rsidTr="00546F9A">
        <w:trPr>
          <w:trHeight w:val="386"/>
        </w:trPr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17224" w14:textId="77777777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4AD09" w14:textId="0A22D469" w:rsidR="00546F9A" w:rsidRPr="00C15981" w:rsidRDefault="00546F9A" w:rsidP="00546F9A">
            <w:pPr>
              <w:widowControl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F29EF" w14:textId="49B1B7CD" w:rsidR="00546F9A" w:rsidRPr="00C15981" w:rsidRDefault="00546F9A" w:rsidP="00546F9A">
            <w:pPr>
              <w:widowControl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86C72" w14:textId="44F937BF" w:rsidR="00546F9A" w:rsidRPr="00C15981" w:rsidRDefault="00546F9A" w:rsidP="002325F6">
            <w:pPr>
              <w:widowControl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C53B37" w14:textId="0C3D37C0" w:rsidR="00546F9A" w:rsidRPr="00C15981" w:rsidRDefault="00546F9A" w:rsidP="002325F6">
            <w:pPr>
              <w:widowControl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  <w:t>High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D811F" w14:textId="77777777" w:rsidR="00546F9A" w:rsidRPr="00C15981" w:rsidRDefault="00546F9A" w:rsidP="002325F6">
            <w:pPr>
              <w:widowControl/>
              <w:jc w:val="center"/>
              <w:rPr>
                <w:rFonts w:ascii="Times New Roman" w:eastAsia="宋体" w:hAnsi="Times New Roman" w:cs="Arial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P*</w:t>
            </w:r>
          </w:p>
        </w:tc>
      </w:tr>
      <w:tr w:rsidR="00546F9A" w:rsidRPr="00C15981" w14:paraId="7E5AABA8" w14:textId="77777777" w:rsidTr="00692C5E">
        <w:trPr>
          <w:trHeight w:val="267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  <w:hideMark/>
          </w:tcPr>
          <w:p w14:paraId="538A78DD" w14:textId="77777777" w:rsidR="00546F9A" w:rsidRPr="00C15981" w:rsidRDefault="00546F9A" w:rsidP="002325F6">
            <w:pPr>
              <w:widowControl/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  <w:hideMark/>
          </w:tcPr>
          <w:p w14:paraId="024BA5C8" w14:textId="3A7A382A" w:rsidR="00546F9A" w:rsidRPr="00C15981" w:rsidRDefault="00692C5E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  <w:hideMark/>
          </w:tcPr>
          <w:p w14:paraId="2B23A7EC" w14:textId="77777777" w:rsidR="00546F9A" w:rsidRPr="00C15981" w:rsidRDefault="00546F9A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11EDE068" w14:textId="1E8F6CDC" w:rsidR="00546F9A" w:rsidRPr="00C15981" w:rsidRDefault="00C06691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64</w:t>
            </w:r>
            <w:r w:rsidR="00221063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 (67.5</w:t>
            </w:r>
            <w:r w:rsidR="00221063" w:rsidRPr="00221063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%</w:t>
            </w:r>
            <w:r w:rsidR="00221063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6DC6ADD3" w14:textId="0CADB881" w:rsidR="00546F9A" w:rsidRPr="00C15981" w:rsidRDefault="00C06691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27</w:t>
            </w:r>
            <w:r w:rsidR="00221063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 (32.5</w:t>
            </w:r>
            <w:r w:rsidR="00221063" w:rsidRPr="00221063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%</w:t>
            </w:r>
            <w:r w:rsidR="00221063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  <w:hideMark/>
          </w:tcPr>
          <w:p w14:paraId="7A0772C2" w14:textId="77777777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46F9A" w:rsidRPr="00C15981" w14:paraId="40D02A7D" w14:textId="77777777" w:rsidTr="00692C5E">
        <w:trPr>
          <w:trHeight w:val="30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84FFA" w14:textId="77777777" w:rsidR="00546F9A" w:rsidRPr="00C15981" w:rsidRDefault="00546F9A" w:rsidP="002325F6">
            <w:pPr>
              <w:widowControl/>
              <w:rPr>
                <w:rFonts w:ascii="Times New Roman" w:eastAsia="宋体" w:hAnsi="Times New Roman" w:cs="Arial"/>
                <w:b/>
                <w:bCs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b/>
                <w:bCs/>
                <w:kern w:val="0"/>
                <w:sz w:val="24"/>
                <w:szCs w:val="24"/>
              </w:rPr>
              <w:t>Age at surgery(year)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12513" w14:textId="77777777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84277" w14:textId="77777777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BA8CAC" w14:textId="51F5C0EE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B37A3A" w14:textId="3D53C693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64D173" w14:textId="6480E67F" w:rsidR="00546F9A" w:rsidRPr="00C15981" w:rsidRDefault="000941FA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.510</w:t>
            </w:r>
          </w:p>
        </w:tc>
      </w:tr>
      <w:tr w:rsidR="00546F9A" w:rsidRPr="00C15981" w14:paraId="7046DCE9" w14:textId="77777777" w:rsidTr="00692C5E">
        <w:trPr>
          <w:trHeight w:val="2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ACB44" w14:textId="77777777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4989E" w14:textId="77777777" w:rsidR="00546F9A" w:rsidRPr="00C15981" w:rsidRDefault="00546F9A" w:rsidP="002325F6">
            <w:pPr>
              <w:widowControl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Median (IQR)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F9F9F" w14:textId="57CB2918" w:rsidR="00546F9A" w:rsidRPr="00C15981" w:rsidRDefault="00546F9A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68</w:t>
            </w:r>
            <w:r w:rsidR="00FB7651"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(60-76)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4B4F68" w14:textId="34467C73" w:rsidR="00546F9A" w:rsidRPr="00C15981" w:rsidRDefault="003C33F9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bookmarkStart w:id="1" w:name="OLE_LINK1"/>
            <w:bookmarkStart w:id="2" w:name="OLE_LINK2"/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6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9</w:t>
            </w:r>
            <w:r w:rsidR="00FB7651"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(60-77)</w:t>
            </w:r>
            <w:bookmarkEnd w:id="1"/>
            <w:bookmarkEnd w:id="2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322EEA" w14:textId="0F211BC6" w:rsidR="00546F9A" w:rsidRPr="00C15981" w:rsidRDefault="003C33F9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6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8</w:t>
            </w:r>
            <w:r w:rsidR="00FB7651"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(60-75)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3E6A39" w14:textId="28C29AA0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46F9A" w:rsidRPr="00C15981" w14:paraId="2EB6D16C" w14:textId="77777777" w:rsidTr="00692C5E">
        <w:trPr>
          <w:trHeight w:val="267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  <w:hideMark/>
          </w:tcPr>
          <w:p w14:paraId="6995C922" w14:textId="77777777" w:rsidR="00546F9A" w:rsidRPr="00C15981" w:rsidRDefault="00546F9A" w:rsidP="002325F6">
            <w:pPr>
              <w:widowControl/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  <w:t xml:space="preserve">Gender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  <w:hideMark/>
          </w:tcPr>
          <w:p w14:paraId="32520C2C" w14:textId="77777777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  <w:hideMark/>
          </w:tcPr>
          <w:p w14:paraId="10A9C044" w14:textId="77777777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5B41A0BB" w14:textId="5523C2D6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7FC01054" w14:textId="3C0CE115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063F6406" w14:textId="2FF5775D" w:rsidR="00546F9A" w:rsidRPr="00C15981" w:rsidRDefault="00DA109D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.183</w:t>
            </w:r>
          </w:p>
        </w:tc>
      </w:tr>
      <w:tr w:rsidR="00546F9A" w:rsidRPr="00C15981" w14:paraId="49002C39" w14:textId="77777777" w:rsidTr="00692C5E">
        <w:trPr>
          <w:trHeight w:val="2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  <w:hideMark/>
          </w:tcPr>
          <w:p w14:paraId="368CFA58" w14:textId="77777777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  <w:hideMark/>
          </w:tcPr>
          <w:p w14:paraId="596CE134" w14:textId="77777777" w:rsidR="00546F9A" w:rsidRPr="00C15981" w:rsidRDefault="00546F9A" w:rsidP="002325F6">
            <w:pPr>
              <w:widowControl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41085C8F" w14:textId="780C37E3" w:rsidR="00546F9A" w:rsidRPr="00C15981" w:rsidRDefault="00D06A39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78D3BD87" w14:textId="5D4F9AFA" w:rsidR="00546F9A" w:rsidRPr="00C15981" w:rsidRDefault="00D06A39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72.9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6E1ACD3D" w14:textId="04334629" w:rsidR="00546F9A" w:rsidRPr="00C15981" w:rsidRDefault="00DA109D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1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98</w:t>
            </w:r>
            <w:r w:rsidR="00FB7651"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(16.9%)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15409E44" w14:textId="200FE3DF" w:rsidR="00546F9A" w:rsidRPr="00C15981" w:rsidRDefault="00DA109D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8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7</w:t>
            </w:r>
            <w:r w:rsidR="00FB7651"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(10.2%)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6B0448FA" w14:textId="001F74E4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46F9A" w:rsidRPr="00C15981" w14:paraId="1DA24404" w14:textId="77777777" w:rsidTr="00692C5E">
        <w:trPr>
          <w:trHeight w:val="2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  <w:hideMark/>
          </w:tcPr>
          <w:p w14:paraId="26AD5EE6" w14:textId="77777777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  <w:hideMark/>
          </w:tcPr>
          <w:p w14:paraId="641E6F60" w14:textId="77777777" w:rsidR="00546F9A" w:rsidRPr="00C15981" w:rsidRDefault="00546F9A" w:rsidP="002325F6">
            <w:pPr>
              <w:widowControl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Female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7EA39D33" w14:textId="4F973F21" w:rsidR="00546F9A" w:rsidRPr="00C15981" w:rsidRDefault="00D06A39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65D299DF" w14:textId="51F9570A" w:rsidR="00546F9A" w:rsidRPr="00C15981" w:rsidRDefault="00D06A39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27.1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5B65F306" w14:textId="3E175475" w:rsidR="00546F9A" w:rsidRPr="00C15981" w:rsidRDefault="00DA109D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6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6</w:t>
            </w:r>
            <w:r w:rsidR="00FB7651"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(50.6%)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71292669" w14:textId="1CA5B3E9" w:rsidR="00546F9A" w:rsidRPr="00C15981" w:rsidRDefault="00DA109D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4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0</w:t>
            </w:r>
            <w:r w:rsidR="00FB7651"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(22.3%)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52B3864D" w14:textId="51D4030D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46F9A" w:rsidRPr="00C15981" w14:paraId="06EBA314" w14:textId="77777777" w:rsidTr="00692C5E">
        <w:trPr>
          <w:trHeight w:val="30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8123C" w14:textId="63647363" w:rsidR="00546F9A" w:rsidRPr="00C15981" w:rsidRDefault="00546F9A" w:rsidP="002325F6">
            <w:pPr>
              <w:widowControl/>
              <w:rPr>
                <w:rFonts w:ascii="Times New Roman" w:eastAsia="宋体" w:hAnsi="Times New Roman" w:cs="Arial"/>
                <w:b/>
                <w:bCs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b/>
                <w:bCs/>
                <w:kern w:val="0"/>
                <w:sz w:val="24"/>
                <w:szCs w:val="24"/>
              </w:rPr>
              <w:t xml:space="preserve">Tumor weight (g)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07E42" w14:textId="77777777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88A8F" w14:textId="77777777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686EF5" w14:textId="6DADBD17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759322" w14:textId="095DC726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9A48EE" w14:textId="16A92F3A" w:rsidR="00546F9A" w:rsidRPr="00C15981" w:rsidRDefault="000941FA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.887</w:t>
            </w:r>
          </w:p>
        </w:tc>
      </w:tr>
      <w:tr w:rsidR="00546F9A" w:rsidRPr="00C15981" w14:paraId="3B19EF52" w14:textId="77777777" w:rsidTr="00692C5E">
        <w:trPr>
          <w:trHeight w:val="2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BFB94" w14:textId="77777777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F10EA" w14:textId="77777777" w:rsidR="00546F9A" w:rsidRPr="00C15981" w:rsidRDefault="00546F9A" w:rsidP="002325F6">
            <w:pPr>
              <w:widowControl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Median (IQR)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8CB08" w14:textId="702324A0" w:rsidR="00546F9A" w:rsidRPr="00C15981" w:rsidRDefault="00546F9A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239</w:t>
            </w:r>
            <w:r w:rsidR="00FB7651"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(180-369.5)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A1CC92" w14:textId="1BF3B994" w:rsidR="00546F9A" w:rsidRPr="00C15981" w:rsidRDefault="003C33F9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2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43</w:t>
            </w:r>
            <w:r w:rsidR="00FB7651"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(176.25-372.75)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31CEA2" w14:textId="0F41015E" w:rsidR="00546F9A" w:rsidRPr="00C15981" w:rsidRDefault="003C33F9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2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25</w:t>
            </w:r>
            <w:r w:rsidR="00FB7651"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(186-369.50)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D115A3" w14:textId="27F02369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46F9A" w:rsidRPr="00C15981" w14:paraId="63436E63" w14:textId="77777777" w:rsidTr="00692C5E">
        <w:trPr>
          <w:trHeight w:val="267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  <w:hideMark/>
          </w:tcPr>
          <w:p w14:paraId="6CFF022A" w14:textId="77777777" w:rsidR="00546F9A" w:rsidRPr="00C15981" w:rsidRDefault="00546F9A" w:rsidP="002325F6">
            <w:pPr>
              <w:widowControl/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  <w:t>AJCC stage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  <w:hideMark/>
          </w:tcPr>
          <w:p w14:paraId="0E02FC3F" w14:textId="77777777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  <w:hideMark/>
          </w:tcPr>
          <w:p w14:paraId="2393C173" w14:textId="77777777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767113F8" w14:textId="55C47778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6B17FDF6" w14:textId="0B9E5F8E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1276C3BA" w14:textId="3C4A725F" w:rsidR="00546F9A" w:rsidRPr="00C15981" w:rsidRDefault="00DA109D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0.192</w:t>
            </w:r>
          </w:p>
        </w:tc>
      </w:tr>
      <w:tr w:rsidR="00546F9A" w:rsidRPr="00C15981" w14:paraId="35CC6EBB" w14:textId="77777777" w:rsidTr="00692C5E">
        <w:trPr>
          <w:trHeight w:val="2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  <w:hideMark/>
          </w:tcPr>
          <w:p w14:paraId="2CEEC713" w14:textId="77777777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  <w:hideMark/>
          </w:tcPr>
          <w:p w14:paraId="5F57E816" w14:textId="02602BF3" w:rsidR="00546F9A" w:rsidRPr="00C15981" w:rsidRDefault="008A0782" w:rsidP="002325F6">
            <w:pPr>
              <w:widowControl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4A6F7912" w14:textId="0A07B8E1" w:rsidR="00546F9A" w:rsidRPr="00C15981" w:rsidRDefault="007446B7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318482A7" w14:textId="658CFBE3" w:rsidR="00546F9A" w:rsidRPr="00C15981" w:rsidRDefault="007446B7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439515B6" w14:textId="4BDE34B6" w:rsidR="00546F9A" w:rsidRPr="00C15981" w:rsidRDefault="00DA109D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8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1</w:t>
            </w:r>
            <w:r w:rsidR="00FB7651"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(20.7%)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496EC72D" w14:textId="219BE2D9" w:rsidR="00546F9A" w:rsidRPr="00C15981" w:rsidRDefault="00DA109D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4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4</w:t>
            </w:r>
            <w:r w:rsidR="00FB7651"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(11.3%)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39DBDDF1" w14:textId="732F6712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46F9A" w:rsidRPr="00C15981" w14:paraId="19329D04" w14:textId="77777777" w:rsidTr="00692C5E">
        <w:trPr>
          <w:trHeight w:val="2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  <w:hideMark/>
          </w:tcPr>
          <w:p w14:paraId="7EC0C80F" w14:textId="77777777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  <w:hideMark/>
          </w:tcPr>
          <w:p w14:paraId="44C7D645" w14:textId="0D75731A" w:rsidR="00546F9A" w:rsidRPr="00C15981" w:rsidRDefault="008A0782" w:rsidP="002325F6">
            <w:pPr>
              <w:widowControl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4173E16B" w14:textId="7B61C0B8" w:rsidR="00546F9A" w:rsidRPr="00C15981" w:rsidRDefault="007446B7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159BA33C" w14:textId="6CA82AD3" w:rsidR="00546F9A" w:rsidRPr="00C15981" w:rsidRDefault="007446B7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0ED1F4B7" w14:textId="2699017C" w:rsidR="00546F9A" w:rsidRPr="00C15981" w:rsidRDefault="00DA109D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8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8</w:t>
            </w:r>
            <w:r w:rsidR="00FB7651"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(22.5%)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27A5C1A3" w14:textId="745A60B1" w:rsidR="00546F9A" w:rsidRPr="00C15981" w:rsidRDefault="00DA109D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4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9</w:t>
            </w:r>
            <w:r w:rsidR="00FB7651"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(12.5%)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1D0243B0" w14:textId="7C922335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92C5E" w:rsidRPr="00C15981" w14:paraId="14A0E3B8" w14:textId="77777777" w:rsidTr="00692C5E">
        <w:trPr>
          <w:trHeight w:val="2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56F7F836" w14:textId="77777777" w:rsidR="00692C5E" w:rsidRPr="00C15981" w:rsidRDefault="00692C5E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01FA1945" w14:textId="488C5588" w:rsidR="00692C5E" w:rsidRPr="00C15981" w:rsidRDefault="00692C5E" w:rsidP="002325F6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I</w:t>
            </w:r>
            <w:r w:rsidRPr="00C15981"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72A823E3" w14:textId="59380D8D" w:rsidR="00692C5E" w:rsidRPr="00C15981" w:rsidRDefault="007446B7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3775A1AC" w14:textId="0A7FC80F" w:rsidR="00692C5E" w:rsidRPr="00C15981" w:rsidRDefault="007446B7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36C804BF" w14:textId="56DAC3F1" w:rsidR="00692C5E" w:rsidRPr="00C15981" w:rsidRDefault="00DA109D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9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5</w:t>
            </w:r>
            <w:r w:rsidR="00FB7651"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(24.3%)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326AF53F" w14:textId="4A3C598A" w:rsidR="00692C5E" w:rsidRPr="00C15981" w:rsidRDefault="00DA109D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3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4</w:t>
            </w:r>
            <w:r w:rsidR="00FB7651"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(8.70%)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4C4F2DE7" w14:textId="77777777" w:rsidR="00692C5E" w:rsidRPr="00C15981" w:rsidRDefault="00692C5E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46F9A" w:rsidRPr="00C15981" w14:paraId="69DA54B0" w14:textId="77777777" w:rsidTr="00692C5E">
        <w:trPr>
          <w:trHeight w:val="267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2FF87" w14:textId="77777777" w:rsidR="00546F9A" w:rsidRPr="00C15981" w:rsidRDefault="00546F9A" w:rsidP="002325F6">
            <w:pPr>
              <w:widowControl/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  <w:t xml:space="preserve">Grade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A1908B" w14:textId="71E10386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330EAB" w14:textId="38856E30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C69EB9" w14:textId="13434795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C3E891" w14:textId="2F2400E6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BDAF7D" w14:textId="221F4D92" w:rsidR="00546F9A" w:rsidRPr="00C15981" w:rsidRDefault="00DA109D" w:rsidP="002325F6">
            <w:pPr>
              <w:widowControl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Pr="00C15981"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  <w:t>.024</w:t>
            </w:r>
          </w:p>
        </w:tc>
      </w:tr>
      <w:tr w:rsidR="00546F9A" w:rsidRPr="00C15981" w14:paraId="76991263" w14:textId="77777777" w:rsidTr="00692C5E">
        <w:trPr>
          <w:trHeight w:val="2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FE0C4" w14:textId="77777777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EB092" w14:textId="77777777" w:rsidR="00546F9A" w:rsidRPr="00C15981" w:rsidRDefault="00546F9A" w:rsidP="002325F6">
            <w:pPr>
              <w:widowControl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Low grade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18A423" w14:textId="290DC693" w:rsidR="00546F9A" w:rsidRPr="00C15981" w:rsidRDefault="00454EEA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2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5D970D" w14:textId="78CCA129" w:rsidR="00546F9A" w:rsidRPr="00C15981" w:rsidRDefault="00454EEA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5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.1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789A60" w14:textId="0843EB10" w:rsidR="00546F9A" w:rsidRPr="00C15981" w:rsidRDefault="00DA109D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1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9</w:t>
            </w:r>
            <w:r w:rsidR="00FB7651"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(4.9%)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C727C0" w14:textId="23BDA4D3" w:rsidR="00546F9A" w:rsidRPr="00C15981" w:rsidRDefault="00DA109D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1</w:t>
            </w:r>
            <w:r w:rsidR="00FB7651"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(0.3%)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4CA02D" w14:textId="2B86A614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46F9A" w:rsidRPr="00C15981" w14:paraId="779C6EE3" w14:textId="77777777" w:rsidTr="00692C5E">
        <w:trPr>
          <w:trHeight w:val="2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363B0" w14:textId="77777777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4544B" w14:textId="77777777" w:rsidR="00546F9A" w:rsidRPr="00C15981" w:rsidRDefault="00546F9A" w:rsidP="002325F6">
            <w:pPr>
              <w:widowControl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High grade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5296AA" w14:textId="42B6506C" w:rsidR="00546F9A" w:rsidRPr="00C15981" w:rsidRDefault="00454EEA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3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6AD44C" w14:textId="0C788690" w:rsidR="00546F9A" w:rsidRPr="00C15981" w:rsidRDefault="00454EEA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9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5F2798" w14:textId="309D75D1" w:rsidR="00546F9A" w:rsidRPr="00C15981" w:rsidRDefault="00DA109D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2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44</w:t>
            </w:r>
            <w:r w:rsidR="00FB7651"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(62.4%)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7EF710" w14:textId="3D68FA96" w:rsidR="00546F9A" w:rsidRPr="00C15981" w:rsidRDefault="00DA109D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1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25</w:t>
            </w:r>
            <w:r w:rsidR="00FB7651"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(32.0%)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D922F7" w14:textId="679E1F03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46F9A" w:rsidRPr="00C15981" w14:paraId="3E2BF124" w14:textId="77777777" w:rsidTr="00692C5E">
        <w:trPr>
          <w:trHeight w:val="267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  <w:hideMark/>
          </w:tcPr>
          <w:p w14:paraId="2782971E" w14:textId="77777777" w:rsidR="00546F9A" w:rsidRPr="00C15981" w:rsidRDefault="00546F9A" w:rsidP="002325F6">
            <w:pPr>
              <w:widowControl/>
              <w:rPr>
                <w:rFonts w:ascii="Times New Roman" w:eastAsia="宋体" w:hAnsi="Times New Roman" w:cs="Arial"/>
                <w:b/>
                <w:bCs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b/>
                <w:bCs/>
                <w:kern w:val="0"/>
                <w:sz w:val="24"/>
                <w:szCs w:val="24"/>
              </w:rPr>
              <w:t>Events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57EC1CF5" w14:textId="706220DF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181FD2A6" w14:textId="0B12EEDC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17E0F682" w14:textId="0D22AD28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2C5DA8A7" w14:textId="7891D198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</w:tcPr>
          <w:p w14:paraId="201BD6D4" w14:textId="5DDDC3ED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46F9A" w:rsidRPr="00C15981" w14:paraId="2AF882D0" w14:textId="77777777" w:rsidTr="00692C5E">
        <w:trPr>
          <w:trHeight w:val="2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  <w:hideMark/>
          </w:tcPr>
          <w:p w14:paraId="36CECF37" w14:textId="77777777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0CECE"/>
            <w:noWrap/>
            <w:vAlign w:val="center"/>
            <w:hideMark/>
          </w:tcPr>
          <w:p w14:paraId="36F0425A" w14:textId="77777777" w:rsidR="00546F9A" w:rsidRPr="00C15981" w:rsidRDefault="00546F9A" w:rsidP="002325F6">
            <w:pPr>
              <w:widowControl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Death 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D0CECE"/>
            <w:noWrap/>
            <w:vAlign w:val="center"/>
          </w:tcPr>
          <w:p w14:paraId="3A2E5A93" w14:textId="64587882" w:rsidR="00546F9A" w:rsidRPr="00C15981" w:rsidRDefault="00DD5A87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1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D0CECE"/>
            <w:noWrap/>
            <w:vAlign w:val="center"/>
          </w:tcPr>
          <w:p w14:paraId="1F55981D" w14:textId="1E907C88" w:rsidR="00546F9A" w:rsidRPr="00C15981" w:rsidRDefault="00DD5A87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4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D0CECE"/>
            <w:noWrap/>
            <w:vAlign w:val="center"/>
          </w:tcPr>
          <w:p w14:paraId="31B95ACA" w14:textId="77314614" w:rsidR="00546F9A" w:rsidRPr="00C15981" w:rsidRDefault="000010A0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1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22</w:t>
            </w:r>
            <w:r w:rsidR="00FB7651"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(31.2%)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D0CECE"/>
            <w:noWrap/>
            <w:vAlign w:val="center"/>
          </w:tcPr>
          <w:p w14:paraId="2EDCD173" w14:textId="7EB39718" w:rsidR="00546F9A" w:rsidRPr="00C15981" w:rsidRDefault="000010A0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5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1</w:t>
            </w:r>
            <w:r w:rsidR="00FB7651"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(13%)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D0CECE"/>
            <w:noWrap/>
            <w:vAlign w:val="center"/>
          </w:tcPr>
          <w:p w14:paraId="685BE8FD" w14:textId="52BE0AF2" w:rsidR="00546F9A" w:rsidRPr="00C15981" w:rsidRDefault="00DA109D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.278</w:t>
            </w:r>
          </w:p>
        </w:tc>
      </w:tr>
      <w:tr w:rsidR="00546F9A" w:rsidRPr="00C15981" w14:paraId="5D69133F" w14:textId="77777777" w:rsidTr="00692C5E">
        <w:trPr>
          <w:trHeight w:val="279"/>
        </w:trPr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1ABF3D75" w14:textId="77777777" w:rsidR="00546F9A" w:rsidRPr="00C15981" w:rsidRDefault="00546F9A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35A56774" w14:textId="77777777" w:rsidR="00546F9A" w:rsidRPr="00C15981" w:rsidRDefault="00546F9A" w:rsidP="002325F6">
            <w:pPr>
              <w:widowControl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Recurrence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0CECE"/>
            <w:noWrap/>
            <w:vAlign w:val="center"/>
          </w:tcPr>
          <w:p w14:paraId="257E9E97" w14:textId="103C41A2" w:rsidR="00546F9A" w:rsidRPr="00C15981" w:rsidRDefault="00DD5A87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2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0CECE"/>
            <w:noWrap/>
            <w:vAlign w:val="center"/>
          </w:tcPr>
          <w:p w14:paraId="0596CB58" w14:textId="3245FCC7" w:rsidR="00546F9A" w:rsidRPr="00C15981" w:rsidRDefault="00DD5A87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6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0CECE"/>
            <w:noWrap/>
            <w:vAlign w:val="center"/>
          </w:tcPr>
          <w:p w14:paraId="0503A333" w14:textId="385A63CE" w:rsidR="00546F9A" w:rsidRPr="00C15981" w:rsidRDefault="000010A0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1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69</w:t>
            </w:r>
            <w:r w:rsidR="00FB7651"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(43.2%)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0CECE"/>
            <w:noWrap/>
            <w:vAlign w:val="center"/>
          </w:tcPr>
          <w:p w14:paraId="77987FCA" w14:textId="4AB87BF0" w:rsidR="00546F9A" w:rsidRPr="00C15981" w:rsidRDefault="000010A0" w:rsidP="002325F6">
            <w:pPr>
              <w:widowControl/>
              <w:jc w:val="center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9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3</w:t>
            </w:r>
            <w:r w:rsidR="00FB7651"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(23.8%)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0CECE"/>
            <w:noWrap/>
            <w:vAlign w:val="center"/>
          </w:tcPr>
          <w:p w14:paraId="306B654A" w14:textId="68D76229" w:rsidR="00546F9A" w:rsidRPr="00C15981" w:rsidRDefault="00DA109D" w:rsidP="002325F6">
            <w:pPr>
              <w:widowControl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  <w:t>.085</w:t>
            </w:r>
          </w:p>
        </w:tc>
      </w:tr>
      <w:tr w:rsidR="00D32905" w:rsidRPr="00C15981" w14:paraId="5C3136CC" w14:textId="77777777" w:rsidTr="002325F6">
        <w:trPr>
          <w:gridAfter w:val="1"/>
          <w:wAfter w:w="238" w:type="dxa"/>
          <w:trHeight w:val="308"/>
        </w:trPr>
        <w:tc>
          <w:tcPr>
            <w:tcW w:w="1096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4895" w14:textId="60BEF038" w:rsidR="00D32905" w:rsidRPr="00C15981" w:rsidRDefault="00D32905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Cs w:val="21"/>
              </w:rPr>
            </w:pPr>
            <w:r w:rsidRPr="00C15981">
              <w:rPr>
                <w:rFonts w:ascii="Times New Roman" w:eastAsia="宋体" w:hAnsi="Times New Roman" w:cs="Arial"/>
                <w:color w:val="000000"/>
                <w:kern w:val="0"/>
                <w:szCs w:val="21"/>
              </w:rPr>
              <w:t>IQR: interquartile range; AJCC: American Joint Committee on Cancer.</w:t>
            </w:r>
          </w:p>
        </w:tc>
      </w:tr>
      <w:tr w:rsidR="00D32905" w:rsidRPr="00C15981" w14:paraId="6EA51213" w14:textId="77777777" w:rsidTr="002325F6">
        <w:trPr>
          <w:gridAfter w:val="1"/>
          <w:wAfter w:w="238" w:type="dxa"/>
          <w:trHeight w:val="308"/>
        </w:trPr>
        <w:tc>
          <w:tcPr>
            <w:tcW w:w="10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1290" w14:textId="77777777" w:rsidR="00D32905" w:rsidRPr="00C15981" w:rsidRDefault="00D32905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Cs w:val="21"/>
              </w:rPr>
            </w:pPr>
            <w:r w:rsidRPr="00C15981">
              <w:rPr>
                <w:rFonts w:ascii="Times New Roman" w:eastAsia="宋体" w:hAnsi="Times New Roman" w:cs="Arial"/>
                <w:i/>
                <w:iCs/>
                <w:color w:val="000000"/>
                <w:kern w:val="0"/>
                <w:szCs w:val="21"/>
              </w:rPr>
              <w:t>P</w:t>
            </w:r>
            <w:r w:rsidRPr="00C15981">
              <w:rPr>
                <w:rFonts w:ascii="Times New Roman" w:eastAsia="宋体" w:hAnsi="Times New Roman" w:cs="Arial"/>
                <w:color w:val="000000"/>
                <w:kern w:val="0"/>
                <w:szCs w:val="21"/>
              </w:rPr>
              <w:t>* value from Fisher’s exact test was used when data fail to meet the requirement of Chi-square test.</w:t>
            </w:r>
          </w:p>
        </w:tc>
      </w:tr>
      <w:tr w:rsidR="00D32905" w:rsidRPr="00C15981" w14:paraId="73D44CA9" w14:textId="77777777" w:rsidTr="002325F6">
        <w:trPr>
          <w:gridAfter w:val="1"/>
          <w:wAfter w:w="238" w:type="dxa"/>
          <w:trHeight w:val="308"/>
        </w:trPr>
        <w:tc>
          <w:tcPr>
            <w:tcW w:w="10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5518" w14:textId="1D0503DB" w:rsidR="00D32905" w:rsidRPr="00C15981" w:rsidRDefault="00D32905" w:rsidP="002325F6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16"/>
                <w:szCs w:val="16"/>
              </w:rPr>
            </w:pPr>
          </w:p>
        </w:tc>
      </w:tr>
      <w:bookmarkEnd w:id="0"/>
    </w:tbl>
    <w:p w14:paraId="3255BBA1" w14:textId="77777777" w:rsidR="0097257F" w:rsidRPr="00C15981" w:rsidRDefault="0097257F">
      <w:pPr>
        <w:widowControl/>
        <w:jc w:val="left"/>
        <w:rPr>
          <w:rFonts w:ascii="Times New Roman" w:hAnsi="Times New Roman"/>
        </w:rPr>
      </w:pPr>
      <w:r w:rsidRPr="00C15981">
        <w:rPr>
          <w:rFonts w:ascii="Times New Roman" w:hAnsi="Times New Roman"/>
        </w:rPr>
        <w:br w:type="page"/>
      </w:r>
    </w:p>
    <w:tbl>
      <w:tblPr>
        <w:tblpPr w:leftFromText="180" w:rightFromText="180" w:horzAnchor="page" w:tblpX="1175" w:tblpY="241"/>
        <w:tblW w:w="10462" w:type="dxa"/>
        <w:tblLook w:val="04A0" w:firstRow="1" w:lastRow="0" w:firstColumn="1" w:lastColumn="0" w:noHBand="0" w:noVBand="1"/>
      </w:tblPr>
      <w:tblGrid>
        <w:gridCol w:w="4111"/>
        <w:gridCol w:w="3260"/>
        <w:gridCol w:w="3091"/>
      </w:tblGrid>
      <w:tr w:rsidR="0097257F" w:rsidRPr="00C15981" w14:paraId="77398875" w14:textId="77777777" w:rsidTr="0012310C">
        <w:trPr>
          <w:trHeight w:val="363"/>
        </w:trPr>
        <w:tc>
          <w:tcPr>
            <w:tcW w:w="1046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CCB8D" w14:textId="46385F6D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Supplementary</w:t>
            </w:r>
            <w:r w:rsidRPr="00C15981">
              <w:rPr>
                <w:rFonts w:ascii="Times New Roman" w:hAnsi="Times New Roman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T</w:t>
            </w:r>
            <w:r w:rsidRPr="00C15981">
              <w:rPr>
                <w:rFonts w:ascii="Times New Roman" w:hAnsi="Times New Roman" w:cs="Arial"/>
                <w:b/>
                <w:bCs/>
                <w:color w:val="000000"/>
                <w:kern w:val="0"/>
                <w:sz w:val="24"/>
                <w:szCs w:val="24"/>
              </w:rPr>
              <w:t>able 2.</w:t>
            </w:r>
            <w:r w:rsidR="006564A0" w:rsidRPr="00C15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64A0" w:rsidRPr="00C15981">
              <w:rPr>
                <w:rFonts w:ascii="Times New Roman" w:hAnsi="Times New Roman"/>
                <w:b/>
                <w:bCs/>
                <w:sz w:val="24"/>
                <w:szCs w:val="24"/>
              </w:rPr>
              <w:t>Multivariate cox regression analyses for recurrence-free survival and overall survival</w:t>
            </w:r>
            <w:r w:rsidRPr="00C15981">
              <w:rPr>
                <w:rFonts w:ascii="Times New Roman" w:hAnsi="Times New Roman" w:cs="Arial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97257F" w:rsidRPr="00C15981" w14:paraId="593DA3D7" w14:textId="77777777" w:rsidTr="0012310C">
        <w:trPr>
          <w:trHeight w:val="363"/>
        </w:trPr>
        <w:tc>
          <w:tcPr>
            <w:tcW w:w="4111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DF19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b/>
                <w:bCs/>
                <w:color w:val="000000"/>
                <w:kern w:val="0"/>
                <w:sz w:val="24"/>
                <w:szCs w:val="24"/>
              </w:rPr>
              <w:t>Characteristics</w:t>
            </w:r>
          </w:p>
        </w:tc>
        <w:tc>
          <w:tcPr>
            <w:tcW w:w="63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FAB5C" w14:textId="77777777" w:rsidR="0097257F" w:rsidRPr="00C15981" w:rsidRDefault="0097257F" w:rsidP="0012310C">
            <w:pPr>
              <w:widowControl/>
              <w:jc w:val="center"/>
              <w:rPr>
                <w:rFonts w:ascii="Times New Roman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b/>
                <w:bCs/>
                <w:color w:val="000000"/>
                <w:kern w:val="0"/>
                <w:sz w:val="24"/>
                <w:szCs w:val="24"/>
              </w:rPr>
              <w:t xml:space="preserve">TCGA Cohort ( </w:t>
            </w:r>
            <w:r w:rsidRPr="00C15981">
              <w:rPr>
                <w:rFonts w:ascii="Times New Roman" w:hAnsi="Times New Roman" w:cs="Arial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n</w:t>
            </w:r>
            <w:r w:rsidRPr="00C15981">
              <w:rPr>
                <w:rFonts w:ascii="Times New Roman" w:hAnsi="Times New Roman" w:cs="Arial"/>
                <w:b/>
                <w:bCs/>
                <w:color w:val="000000"/>
                <w:kern w:val="0"/>
                <w:sz w:val="24"/>
                <w:szCs w:val="24"/>
              </w:rPr>
              <w:t xml:space="preserve"> = 391 )</w:t>
            </w:r>
          </w:p>
        </w:tc>
      </w:tr>
      <w:tr w:rsidR="0097257F" w:rsidRPr="00C15981" w14:paraId="03B34C97" w14:textId="77777777" w:rsidTr="0012310C">
        <w:trPr>
          <w:trHeight w:val="379"/>
        </w:trPr>
        <w:tc>
          <w:tcPr>
            <w:tcW w:w="4111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34A85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E9ADE" w14:textId="77777777" w:rsidR="0097257F" w:rsidRPr="00C15981" w:rsidRDefault="0097257F" w:rsidP="0012310C">
            <w:pPr>
              <w:widowControl/>
              <w:jc w:val="center"/>
              <w:rPr>
                <w:rFonts w:ascii="Times New Roman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b/>
                <w:bCs/>
                <w:color w:val="000000"/>
                <w:kern w:val="0"/>
                <w:sz w:val="24"/>
                <w:szCs w:val="24"/>
              </w:rPr>
              <w:t>HR (95%CI)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82C96" w14:textId="77777777" w:rsidR="0097257F" w:rsidRPr="00C15981" w:rsidRDefault="0097257F" w:rsidP="0012310C">
            <w:pPr>
              <w:widowControl/>
              <w:jc w:val="center"/>
              <w:rPr>
                <w:rFonts w:ascii="Times New Roman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eastAsia="宋体" w:hAnsi="Times New Roman" w:cs="Arial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P*</w:t>
            </w:r>
            <w:r w:rsidRPr="00C15981">
              <w:rPr>
                <w:rFonts w:ascii="Times New Roman" w:hAnsi="Times New Roman" w:cs="Arial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7257F" w:rsidRPr="00C15981" w14:paraId="2CC106A5" w14:textId="77777777" w:rsidTr="0012310C">
        <w:trPr>
          <w:trHeight w:val="363"/>
        </w:trPr>
        <w:tc>
          <w:tcPr>
            <w:tcW w:w="411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08DE505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b/>
                <w:bCs/>
                <w:color w:val="000000"/>
                <w:kern w:val="0"/>
                <w:sz w:val="24"/>
                <w:szCs w:val="24"/>
              </w:rPr>
              <w:t>Overall survival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E97B215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C978B20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7257F" w:rsidRPr="00C15981" w14:paraId="04001FFE" w14:textId="77777777" w:rsidTr="0012310C">
        <w:trPr>
          <w:trHeight w:val="3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8AE61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Age (≥60y vs. &lt;60y)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68D3" w14:textId="77777777" w:rsidR="0097257F" w:rsidRPr="00C15981" w:rsidRDefault="0097257F" w:rsidP="0012310C">
            <w:pPr>
              <w:widowControl/>
              <w:jc w:val="center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1.841 (1.231,2.753)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393A" w14:textId="77777777" w:rsidR="0097257F" w:rsidRPr="00C15981" w:rsidRDefault="0097257F" w:rsidP="0012310C">
            <w:pPr>
              <w:widowControl/>
              <w:jc w:val="center"/>
              <w:rPr>
                <w:rFonts w:ascii="Times New Roman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b/>
                <w:bCs/>
                <w:color w:val="000000"/>
                <w:kern w:val="0"/>
                <w:sz w:val="24"/>
                <w:szCs w:val="24"/>
              </w:rPr>
              <w:t>0.003</w:t>
            </w:r>
          </w:p>
        </w:tc>
      </w:tr>
      <w:tr w:rsidR="0097257F" w:rsidRPr="00C15981" w14:paraId="4038D7BB" w14:textId="77777777" w:rsidTr="0012310C">
        <w:trPr>
          <w:trHeight w:val="3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166A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Gender (male vs. female)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8A64" w14:textId="77777777" w:rsidR="0097257F" w:rsidRPr="00C15981" w:rsidRDefault="0097257F" w:rsidP="0012310C">
            <w:pPr>
              <w:widowControl/>
              <w:jc w:val="center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0.856 (0.606,1.208)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0CC6" w14:textId="77777777" w:rsidR="0097257F" w:rsidRPr="00C15981" w:rsidRDefault="0097257F" w:rsidP="0012310C">
            <w:pPr>
              <w:widowControl/>
              <w:jc w:val="center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0.376</w:t>
            </w:r>
          </w:p>
        </w:tc>
      </w:tr>
      <w:tr w:rsidR="0097257F" w:rsidRPr="00C15981" w14:paraId="0C8A2817" w14:textId="77777777" w:rsidTr="0012310C">
        <w:trPr>
          <w:trHeight w:val="3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E591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 w:hint="eastAsia"/>
                <w:color w:val="000000"/>
                <w:kern w:val="0"/>
                <w:sz w:val="24"/>
                <w:szCs w:val="24"/>
              </w:rPr>
              <w:t>Tumor</w:t>
            </w: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 xml:space="preserve"> weight (≥200</w:t>
            </w:r>
            <w:r w:rsidRPr="00C15981">
              <w:rPr>
                <w:rFonts w:ascii="Times New Roman" w:hAnsi="Times New Roman" w:cs="Arial" w:hint="eastAsia"/>
                <w:color w:val="000000"/>
                <w:kern w:val="0"/>
                <w:sz w:val="24"/>
                <w:szCs w:val="24"/>
              </w:rPr>
              <w:t>g</w:t>
            </w: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 xml:space="preserve"> vs. &lt;200g)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D433" w14:textId="77777777" w:rsidR="0097257F" w:rsidRPr="00C15981" w:rsidRDefault="0097257F" w:rsidP="0012310C">
            <w:pPr>
              <w:widowControl/>
              <w:jc w:val="center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1.048 (0.742,1.481)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9148" w14:textId="77777777" w:rsidR="0097257F" w:rsidRPr="00C15981" w:rsidRDefault="0097257F" w:rsidP="0012310C">
            <w:pPr>
              <w:widowControl/>
              <w:jc w:val="center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.790</w:t>
            </w:r>
          </w:p>
        </w:tc>
      </w:tr>
      <w:tr w:rsidR="0097257F" w:rsidRPr="00C15981" w14:paraId="682BB069" w14:textId="77777777" w:rsidTr="0012310C">
        <w:trPr>
          <w:trHeight w:val="3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9EEC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Necrosis (≥10% vs. &lt;10%)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8FCA" w14:textId="77777777" w:rsidR="0097257F" w:rsidRPr="00C15981" w:rsidRDefault="0097257F" w:rsidP="0012310C">
            <w:pPr>
              <w:widowControl/>
              <w:jc w:val="center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1.192 (0.853,1.665)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F9DF" w14:textId="77777777" w:rsidR="0097257F" w:rsidRPr="00C15981" w:rsidRDefault="0097257F" w:rsidP="0012310C">
            <w:pPr>
              <w:widowControl/>
              <w:jc w:val="center"/>
              <w:rPr>
                <w:rFonts w:ascii="Times New Roman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0.303</w:t>
            </w:r>
          </w:p>
        </w:tc>
      </w:tr>
      <w:tr w:rsidR="0097257F" w:rsidRPr="00C15981" w14:paraId="0D6DAD2D" w14:textId="77777777" w:rsidTr="0012310C">
        <w:trPr>
          <w:trHeight w:val="3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992A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Stage (III+IV vs. II)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C51D" w14:textId="77777777" w:rsidR="0097257F" w:rsidRPr="00C15981" w:rsidRDefault="0097257F" w:rsidP="0012310C">
            <w:pPr>
              <w:widowControl/>
              <w:jc w:val="center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1.972 (1.340,2.904)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AFE5" w14:textId="77777777" w:rsidR="0097257F" w:rsidRPr="00C15981" w:rsidRDefault="0097257F" w:rsidP="0012310C">
            <w:pPr>
              <w:widowControl/>
              <w:jc w:val="center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b/>
                <w:bCs/>
                <w:color w:val="000000"/>
                <w:kern w:val="0"/>
                <w:sz w:val="24"/>
                <w:szCs w:val="24"/>
              </w:rPr>
              <w:t>0.001</w:t>
            </w:r>
          </w:p>
        </w:tc>
      </w:tr>
      <w:tr w:rsidR="0097257F" w:rsidRPr="00C15981" w14:paraId="70046134" w14:textId="77777777" w:rsidTr="0012310C">
        <w:trPr>
          <w:trHeight w:val="3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47AD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CXCR6 (high vs. low)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97C1" w14:textId="77777777" w:rsidR="0097257F" w:rsidRPr="00C15981" w:rsidRDefault="0097257F" w:rsidP="0012310C">
            <w:pPr>
              <w:widowControl/>
              <w:jc w:val="center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0.662 (0.469,0.934)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B422" w14:textId="77777777" w:rsidR="0097257F" w:rsidRPr="00C15981" w:rsidRDefault="0097257F" w:rsidP="0012310C">
            <w:pPr>
              <w:widowControl/>
              <w:jc w:val="center"/>
              <w:rPr>
                <w:rFonts w:ascii="Times New Roman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b/>
                <w:bCs/>
                <w:color w:val="000000"/>
                <w:kern w:val="0"/>
                <w:sz w:val="24"/>
                <w:szCs w:val="24"/>
              </w:rPr>
              <w:t>0.019</w:t>
            </w:r>
          </w:p>
        </w:tc>
      </w:tr>
      <w:tr w:rsidR="0097257F" w:rsidRPr="00C15981" w14:paraId="0C69F91D" w14:textId="77777777" w:rsidTr="0012310C">
        <w:trPr>
          <w:trHeight w:val="363"/>
        </w:trPr>
        <w:tc>
          <w:tcPr>
            <w:tcW w:w="411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311F49C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b/>
                <w:bCs/>
                <w:color w:val="000000"/>
                <w:kern w:val="0"/>
                <w:sz w:val="24"/>
                <w:szCs w:val="24"/>
              </w:rPr>
              <w:t>Recurrence-free survival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2E1F418" w14:textId="77777777" w:rsidR="0097257F" w:rsidRPr="00C15981" w:rsidRDefault="0097257F" w:rsidP="0012310C">
            <w:pPr>
              <w:widowControl/>
              <w:jc w:val="center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15DF418" w14:textId="77777777" w:rsidR="0097257F" w:rsidRPr="00C15981" w:rsidRDefault="0097257F" w:rsidP="0012310C">
            <w:pPr>
              <w:widowControl/>
              <w:jc w:val="center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7257F" w:rsidRPr="00C15981" w14:paraId="65B0B0B5" w14:textId="77777777" w:rsidTr="0012310C">
        <w:trPr>
          <w:trHeight w:val="3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9072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Age (≥60y vs. &lt;60y)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529F" w14:textId="77777777" w:rsidR="0097257F" w:rsidRPr="00C15981" w:rsidRDefault="0097257F" w:rsidP="0012310C">
            <w:pPr>
              <w:widowControl/>
              <w:jc w:val="center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1.372 (0.925,2.035)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80D1" w14:textId="77777777" w:rsidR="0097257F" w:rsidRPr="00C15981" w:rsidRDefault="0097257F" w:rsidP="0012310C">
            <w:pPr>
              <w:widowControl/>
              <w:jc w:val="center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0.116</w:t>
            </w:r>
          </w:p>
        </w:tc>
      </w:tr>
      <w:tr w:rsidR="0097257F" w:rsidRPr="00C15981" w14:paraId="2AA3EC12" w14:textId="77777777" w:rsidTr="0012310C">
        <w:trPr>
          <w:trHeight w:val="3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80757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Gender (male vs. female)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6A8D" w14:textId="77777777" w:rsidR="0097257F" w:rsidRPr="00C15981" w:rsidRDefault="0097257F" w:rsidP="0012310C">
            <w:pPr>
              <w:widowControl/>
              <w:jc w:val="center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0.835 (0.563,1.236)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63CF" w14:textId="77777777" w:rsidR="0097257F" w:rsidRPr="00C15981" w:rsidRDefault="0097257F" w:rsidP="0012310C">
            <w:pPr>
              <w:widowControl/>
              <w:jc w:val="center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0.367</w:t>
            </w:r>
          </w:p>
        </w:tc>
      </w:tr>
      <w:tr w:rsidR="0097257F" w:rsidRPr="00C15981" w14:paraId="3177B98D" w14:textId="77777777" w:rsidTr="0012310C">
        <w:trPr>
          <w:trHeight w:val="3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295B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 w:hint="eastAsia"/>
                <w:color w:val="000000"/>
                <w:kern w:val="0"/>
                <w:sz w:val="24"/>
                <w:szCs w:val="24"/>
              </w:rPr>
              <w:t>Tumor</w:t>
            </w: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 xml:space="preserve"> weight (≥200</w:t>
            </w:r>
            <w:r w:rsidRPr="00C15981">
              <w:rPr>
                <w:rFonts w:ascii="Times New Roman" w:hAnsi="Times New Roman" w:cs="Arial" w:hint="eastAsia"/>
                <w:color w:val="000000"/>
                <w:kern w:val="0"/>
                <w:sz w:val="24"/>
                <w:szCs w:val="24"/>
              </w:rPr>
              <w:t>g</w:t>
            </w: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 xml:space="preserve"> vs. &lt;200g)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7873" w14:textId="77777777" w:rsidR="0097257F" w:rsidRPr="00C15981" w:rsidRDefault="0097257F" w:rsidP="0012310C">
            <w:pPr>
              <w:widowControl/>
              <w:jc w:val="center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1.284 (0.871,1.894)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BF4D" w14:textId="77777777" w:rsidR="0097257F" w:rsidRPr="00C15981" w:rsidRDefault="0097257F" w:rsidP="0012310C">
            <w:pPr>
              <w:widowControl/>
              <w:jc w:val="center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0.207</w:t>
            </w:r>
          </w:p>
        </w:tc>
      </w:tr>
      <w:tr w:rsidR="0097257F" w:rsidRPr="00C15981" w14:paraId="60E66632" w14:textId="77777777" w:rsidTr="0012310C">
        <w:trPr>
          <w:trHeight w:val="3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2220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Necrosis (≥10% vs. &lt;10%)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FF8A" w14:textId="77777777" w:rsidR="0097257F" w:rsidRPr="00C15981" w:rsidRDefault="0097257F" w:rsidP="0012310C">
            <w:pPr>
              <w:widowControl/>
              <w:jc w:val="center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1.396 (0.962,2.025)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29C6" w14:textId="77777777" w:rsidR="0097257F" w:rsidRPr="00C15981" w:rsidRDefault="0097257F" w:rsidP="0012310C">
            <w:pPr>
              <w:widowControl/>
              <w:jc w:val="center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0.079</w:t>
            </w:r>
          </w:p>
        </w:tc>
      </w:tr>
      <w:tr w:rsidR="0097257F" w:rsidRPr="00C15981" w14:paraId="10338207" w14:textId="77777777" w:rsidTr="0012310C">
        <w:trPr>
          <w:trHeight w:val="363"/>
        </w:trPr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8122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Stage (III+IV vs. II)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9738" w14:textId="77777777" w:rsidR="0097257F" w:rsidRPr="00C15981" w:rsidRDefault="0097257F" w:rsidP="0012310C">
            <w:pPr>
              <w:widowControl/>
              <w:jc w:val="center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2.283 (1.490,3.498)</w:t>
            </w:r>
          </w:p>
        </w:tc>
        <w:tc>
          <w:tcPr>
            <w:tcW w:w="30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1D15" w14:textId="77777777" w:rsidR="0097257F" w:rsidRPr="00C15981" w:rsidRDefault="0097257F" w:rsidP="0012310C">
            <w:pPr>
              <w:widowControl/>
              <w:jc w:val="center"/>
              <w:rPr>
                <w:rFonts w:ascii="Times New Roman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b/>
                <w:bCs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97257F" w:rsidRPr="00C15981" w14:paraId="6746A6EE" w14:textId="77777777" w:rsidTr="0012310C">
        <w:trPr>
          <w:trHeight w:val="363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00064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CXCR6 (high vs. low)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BB87F" w14:textId="77777777" w:rsidR="0097257F" w:rsidRPr="00C15981" w:rsidRDefault="0097257F" w:rsidP="0012310C">
            <w:pPr>
              <w:widowControl/>
              <w:jc w:val="center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0.626 (</w:t>
            </w:r>
            <w:bookmarkStart w:id="3" w:name="OLE_LINK5"/>
            <w:bookmarkStart w:id="4" w:name="OLE_LINK6"/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0.424,0.924</w:t>
            </w:r>
            <w:bookmarkEnd w:id="3"/>
            <w:bookmarkEnd w:id="4"/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1B481" w14:textId="77777777" w:rsidR="0097257F" w:rsidRPr="00C15981" w:rsidRDefault="0097257F" w:rsidP="0012310C">
            <w:pPr>
              <w:widowControl/>
              <w:jc w:val="center"/>
              <w:rPr>
                <w:rFonts w:ascii="Times New Roman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b/>
                <w:bCs/>
                <w:color w:val="000000"/>
                <w:kern w:val="0"/>
                <w:sz w:val="24"/>
                <w:szCs w:val="24"/>
              </w:rPr>
              <w:t>0.018</w:t>
            </w:r>
          </w:p>
        </w:tc>
      </w:tr>
      <w:tr w:rsidR="0097257F" w:rsidRPr="00C15981" w14:paraId="4D1C4EAE" w14:textId="77777777" w:rsidTr="0012310C">
        <w:trPr>
          <w:trHeight w:val="379"/>
        </w:trPr>
        <w:tc>
          <w:tcPr>
            <w:tcW w:w="1046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EF226" w14:textId="77777777" w:rsidR="0097257F" w:rsidRPr="00C15981" w:rsidRDefault="0097257F" w:rsidP="0012310C">
            <w:pPr>
              <w:rPr>
                <w:rFonts w:ascii="Times New Roman" w:hAnsi="Times New Roman" w:cs="Arial"/>
                <w:szCs w:val="21"/>
              </w:rPr>
            </w:pPr>
            <w:r w:rsidRPr="00C15981">
              <w:rPr>
                <w:rFonts w:ascii="Times New Roman" w:hAnsi="Times New Roman" w:cs="Arial"/>
                <w:szCs w:val="21"/>
              </w:rPr>
              <w:t>HR = hazard ratio; CI = confidence interval.</w:t>
            </w:r>
          </w:p>
        </w:tc>
      </w:tr>
      <w:tr w:rsidR="0097257F" w:rsidRPr="00C15981" w14:paraId="641BA547" w14:textId="77777777" w:rsidTr="0012310C">
        <w:trPr>
          <w:trHeight w:val="379"/>
        </w:trPr>
        <w:tc>
          <w:tcPr>
            <w:tcW w:w="10462" w:type="dxa"/>
            <w:gridSpan w:val="3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auto"/>
            <w:noWrap/>
            <w:vAlign w:val="center"/>
          </w:tcPr>
          <w:p w14:paraId="52034FDD" w14:textId="77777777" w:rsidR="0097257F" w:rsidRPr="00C15981" w:rsidRDefault="0097257F" w:rsidP="0012310C">
            <w:pPr>
              <w:rPr>
                <w:rFonts w:ascii="Times New Roman" w:hAnsi="Times New Roman" w:cs="Arial"/>
                <w:szCs w:val="21"/>
              </w:rPr>
            </w:pPr>
            <w:r w:rsidRPr="00C15981">
              <w:rPr>
                <w:rFonts w:ascii="Times New Roman" w:eastAsia="宋体" w:hAnsi="Times New Roman" w:cs="Arial"/>
                <w:i/>
                <w:iCs/>
                <w:color w:val="000000"/>
                <w:kern w:val="0"/>
                <w:szCs w:val="21"/>
              </w:rPr>
              <w:t>P*</w:t>
            </w:r>
            <w:r w:rsidRPr="00C15981">
              <w:rPr>
                <w:rFonts w:ascii="Times New Roman" w:hAnsi="Times New Roman" w:cs="Arial"/>
                <w:szCs w:val="21"/>
              </w:rPr>
              <w:t xml:space="preserve"> value &lt; 0.05 shows statistically significant.</w:t>
            </w:r>
          </w:p>
        </w:tc>
      </w:tr>
    </w:tbl>
    <w:p w14:paraId="54E11244" w14:textId="77777777" w:rsidR="0097257F" w:rsidRPr="00C15981" w:rsidRDefault="0097257F">
      <w:pPr>
        <w:widowControl/>
        <w:jc w:val="left"/>
        <w:rPr>
          <w:rFonts w:ascii="Times New Roman" w:hAnsi="Times New Roman"/>
        </w:rPr>
      </w:pPr>
      <w:r w:rsidRPr="00C15981">
        <w:rPr>
          <w:rFonts w:ascii="Times New Roman" w:hAnsi="Times New Roman"/>
        </w:rPr>
        <w:br w:type="page"/>
      </w:r>
    </w:p>
    <w:p w14:paraId="4E8A98C8" w14:textId="68CB3C04" w:rsidR="0097257F" w:rsidRPr="00C15981" w:rsidRDefault="0097257F" w:rsidP="0097257F">
      <w:pPr>
        <w:widowControl/>
        <w:jc w:val="left"/>
        <w:rPr>
          <w:rFonts w:ascii="Times New Roman" w:hAnsi="Times New Roman" w:cs="Arial"/>
          <w:b/>
          <w:bCs/>
          <w:color w:val="000000"/>
          <w:kern w:val="0"/>
          <w:sz w:val="24"/>
          <w:szCs w:val="24"/>
        </w:rPr>
      </w:pPr>
      <w:r w:rsidRPr="00C15981">
        <w:rPr>
          <w:rFonts w:ascii="Times New Roman" w:hAnsi="Times New Roman" w:cs="Arial"/>
          <w:b/>
          <w:bCs/>
          <w:color w:val="000000"/>
          <w:kern w:val="0"/>
          <w:sz w:val="24"/>
          <w:szCs w:val="24"/>
        </w:rPr>
        <w:lastRenderedPageBreak/>
        <w:t xml:space="preserve">Supplementary Table 3. </w:t>
      </w:r>
      <w:r w:rsidR="007E0D1F" w:rsidRPr="00C15981">
        <w:rPr>
          <w:rFonts w:ascii="Times New Roman" w:hAnsi="Times New Roman" w:cs="Arial"/>
          <w:b/>
          <w:bCs/>
          <w:color w:val="000000"/>
          <w:kern w:val="0"/>
          <w:sz w:val="24"/>
          <w:szCs w:val="24"/>
        </w:rPr>
        <w:t>Gene sets enriched in phenotypes</w:t>
      </w:r>
      <w:r w:rsidRPr="00C15981">
        <w:rPr>
          <w:rFonts w:ascii="Times New Roman" w:hAnsi="Times New Roman" w:cs="Arial"/>
          <w:b/>
          <w:bCs/>
          <w:color w:val="000000"/>
          <w:kern w:val="0"/>
          <w:sz w:val="24"/>
          <w:szCs w:val="24"/>
        </w:rPr>
        <w:t>.</w:t>
      </w:r>
    </w:p>
    <w:tbl>
      <w:tblPr>
        <w:tblpPr w:leftFromText="180" w:rightFromText="180" w:vertAnchor="page" w:horzAnchor="margin" w:tblpXSpec="center" w:tblpY="1237"/>
        <w:tblW w:w="5000" w:type="pct"/>
        <w:tblLook w:val="04A0" w:firstRow="1" w:lastRow="0" w:firstColumn="1" w:lastColumn="0" w:noHBand="0" w:noVBand="1"/>
      </w:tblPr>
      <w:tblGrid>
        <w:gridCol w:w="6777"/>
        <w:gridCol w:w="1233"/>
        <w:gridCol w:w="1233"/>
        <w:gridCol w:w="1223"/>
      </w:tblGrid>
      <w:tr w:rsidR="0097257F" w:rsidRPr="00C15981" w14:paraId="4D8C5799" w14:textId="77777777" w:rsidTr="0012310C">
        <w:trPr>
          <w:trHeight w:val="624"/>
        </w:trPr>
        <w:tc>
          <w:tcPr>
            <w:tcW w:w="2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1418F5" w14:textId="77777777" w:rsidR="0097257F" w:rsidRPr="00C15981" w:rsidRDefault="0097257F" w:rsidP="0012310C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 w:hint="eastAsia"/>
                <w:b/>
                <w:bCs/>
                <w:color w:val="000000"/>
                <w:kern w:val="0"/>
                <w:sz w:val="24"/>
                <w:szCs w:val="24"/>
              </w:rPr>
              <w:t>G</w:t>
            </w:r>
            <w:r w:rsidRPr="00C15981">
              <w:rPr>
                <w:rFonts w:ascii="Times New Roman" w:hAnsi="Times New Roman" w:cs="Arial"/>
                <w:b/>
                <w:bCs/>
                <w:color w:val="000000"/>
                <w:kern w:val="0"/>
                <w:sz w:val="24"/>
                <w:szCs w:val="24"/>
              </w:rPr>
              <w:t>ene set name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0E42D9" w14:textId="77777777" w:rsidR="0097257F" w:rsidRPr="00C15981" w:rsidRDefault="0097257F" w:rsidP="0012310C">
            <w:pPr>
              <w:widowControl/>
              <w:jc w:val="left"/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 w:hint="eastAsia"/>
                <w:b/>
                <w:bCs/>
                <w:color w:val="000000"/>
                <w:kern w:val="0"/>
                <w:sz w:val="24"/>
                <w:szCs w:val="24"/>
              </w:rPr>
              <w:t>N</w:t>
            </w:r>
            <w:r w:rsidRPr="00C15981">
              <w:rPr>
                <w:rFonts w:ascii="Times New Roman" w:hAnsi="Times New Roman" w:cs="Arial"/>
                <w:b/>
                <w:bCs/>
                <w:color w:val="000000"/>
                <w:kern w:val="0"/>
                <w:sz w:val="24"/>
                <w:szCs w:val="24"/>
              </w:rPr>
              <w:t>ES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7627E" w14:textId="77777777" w:rsidR="0097257F" w:rsidRPr="00C15981" w:rsidRDefault="0097257F" w:rsidP="0012310C">
            <w:pPr>
              <w:widowControl/>
              <w:jc w:val="left"/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 w:hint="eastAsia"/>
                <w:b/>
                <w:bCs/>
                <w:color w:val="000000"/>
                <w:kern w:val="0"/>
                <w:sz w:val="24"/>
                <w:szCs w:val="24"/>
              </w:rPr>
              <w:t>N</w:t>
            </w:r>
            <w:r w:rsidRPr="00C15981">
              <w:rPr>
                <w:rFonts w:ascii="Times New Roman" w:hAnsi="Times New Roman" w:cs="Arial"/>
                <w:b/>
                <w:bCs/>
                <w:color w:val="000000"/>
                <w:kern w:val="0"/>
                <w:sz w:val="24"/>
                <w:szCs w:val="24"/>
              </w:rPr>
              <w:t>OM p-val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A1F37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 w:hint="eastAsia"/>
                <w:b/>
                <w:bCs/>
                <w:color w:val="000000"/>
                <w:kern w:val="0"/>
                <w:sz w:val="24"/>
                <w:szCs w:val="24"/>
              </w:rPr>
              <w:t>F</w:t>
            </w:r>
            <w:r w:rsidRPr="00C15981">
              <w:rPr>
                <w:rFonts w:ascii="Times New Roman" w:hAnsi="Times New Roman" w:cs="Arial"/>
                <w:b/>
                <w:bCs/>
                <w:color w:val="000000"/>
                <w:kern w:val="0"/>
                <w:sz w:val="24"/>
                <w:szCs w:val="24"/>
              </w:rPr>
              <w:t>DR q-val</w:t>
            </w:r>
          </w:p>
        </w:tc>
      </w:tr>
      <w:tr w:rsidR="0097257F" w:rsidRPr="00C15981" w14:paraId="262398FC" w14:textId="77777777" w:rsidTr="0012310C">
        <w:trPr>
          <w:trHeight w:val="624"/>
        </w:trPr>
        <w:tc>
          <w:tcPr>
            <w:tcW w:w="3556" w:type="pct"/>
            <w:gridSpan w:val="2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1C096186" w14:textId="77777777" w:rsidR="0097257F" w:rsidRPr="00C15981" w:rsidRDefault="0097257F" w:rsidP="0012310C">
            <w:pPr>
              <w:widowControl/>
              <w:jc w:val="left"/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 w:rsidRPr="00C15981">
              <w:rPr>
                <w:rFonts w:ascii="Times New Roman" w:hAnsi="Times New Roman" w:cs="Arial"/>
                <w:b/>
                <w:bCs/>
                <w:color w:val="000000"/>
                <w:kern w:val="0"/>
                <w:sz w:val="24"/>
                <w:szCs w:val="24"/>
              </w:rPr>
              <w:t>XCR6 high expression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2EEF1C76" w14:textId="77777777" w:rsidR="0097257F" w:rsidRPr="00C15981" w:rsidRDefault="0097257F" w:rsidP="0012310C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97257F" w:rsidRPr="00C15981" w14:paraId="09587931" w14:textId="77777777" w:rsidTr="0012310C">
        <w:trPr>
          <w:trHeight w:val="624"/>
        </w:trPr>
        <w:tc>
          <w:tcPr>
            <w:tcW w:w="2833" w:type="pct"/>
            <w:shd w:val="clear" w:color="auto" w:fill="auto"/>
            <w:noWrap/>
            <w:vAlign w:val="center"/>
          </w:tcPr>
          <w:p w14:paraId="3EB0C547" w14:textId="77777777" w:rsidR="0097257F" w:rsidRPr="00C15981" w:rsidRDefault="0097257F" w:rsidP="0012310C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GO_ADAPTIVE_IMMUNE_RESPONSE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14:paraId="1E8D0472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 w:hint="eastAsia"/>
                <w:color w:val="000000"/>
                <w:kern w:val="0"/>
                <w:sz w:val="24"/>
                <w:szCs w:val="24"/>
              </w:rPr>
              <w:t>3</w:t>
            </w: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.35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14:paraId="22F0401D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bookmarkStart w:id="5" w:name="OLE_LINK35"/>
            <w:bookmarkStart w:id="6" w:name="OLE_LINK36"/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&lt;0.001</w:t>
            </w:r>
            <w:bookmarkEnd w:id="5"/>
            <w:bookmarkEnd w:id="6"/>
          </w:p>
        </w:tc>
        <w:tc>
          <w:tcPr>
            <w:tcW w:w="720" w:type="pct"/>
            <w:shd w:val="clear" w:color="auto" w:fill="auto"/>
            <w:vAlign w:val="center"/>
          </w:tcPr>
          <w:p w14:paraId="75D862F0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97257F" w:rsidRPr="00C15981" w14:paraId="6C1193CD" w14:textId="77777777" w:rsidTr="0012310C">
        <w:trPr>
          <w:trHeight w:val="624"/>
        </w:trPr>
        <w:tc>
          <w:tcPr>
            <w:tcW w:w="2833" w:type="pct"/>
            <w:shd w:val="clear" w:color="auto" w:fill="auto"/>
            <w:noWrap/>
            <w:vAlign w:val="center"/>
          </w:tcPr>
          <w:p w14:paraId="222E04C6" w14:textId="77777777" w:rsidR="0097257F" w:rsidRPr="00C15981" w:rsidRDefault="0097257F" w:rsidP="0012310C">
            <w:pPr>
              <w:widowControl/>
              <w:jc w:val="left"/>
              <w:rPr>
                <w:rFonts w:ascii="Times New Roman" w:eastAsia="宋体" w:hAnsi="Times New Roman" w:cs="Arial"/>
                <w:b/>
                <w:bCs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GO_RESPONSE_TO_INTERFERON_GAMMA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14:paraId="5A79EDB4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 w:hint="eastAsia"/>
                <w:color w:val="000000"/>
                <w:kern w:val="0"/>
                <w:sz w:val="24"/>
                <w:szCs w:val="24"/>
              </w:rPr>
              <w:t>3</w:t>
            </w: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.24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14:paraId="12A10110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45B28127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97257F" w:rsidRPr="00C15981" w14:paraId="1271761D" w14:textId="77777777" w:rsidTr="0012310C">
        <w:trPr>
          <w:trHeight w:val="624"/>
        </w:trPr>
        <w:tc>
          <w:tcPr>
            <w:tcW w:w="2833" w:type="pct"/>
            <w:shd w:val="clear" w:color="auto" w:fill="auto"/>
            <w:noWrap/>
            <w:vAlign w:val="center"/>
          </w:tcPr>
          <w:p w14:paraId="7960091E" w14:textId="77777777" w:rsidR="0097257F" w:rsidRPr="00C15981" w:rsidRDefault="0097257F" w:rsidP="0012310C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GO_POSITIVE_REGULATION_OF_CELL_ACTIVATION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14:paraId="744AC898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 w:hint="eastAsia"/>
                <w:color w:val="000000"/>
                <w:kern w:val="0"/>
                <w:sz w:val="24"/>
                <w:szCs w:val="24"/>
              </w:rPr>
              <w:t>3</w:t>
            </w: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.16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14:paraId="73FE636E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013968AD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97257F" w:rsidRPr="00C15981" w14:paraId="78213BD1" w14:textId="77777777" w:rsidTr="0012310C">
        <w:trPr>
          <w:trHeight w:val="624"/>
        </w:trPr>
        <w:tc>
          <w:tcPr>
            <w:tcW w:w="2833" w:type="pct"/>
            <w:shd w:val="clear" w:color="auto" w:fill="auto"/>
            <w:noWrap/>
            <w:vAlign w:val="center"/>
          </w:tcPr>
          <w:p w14:paraId="25CCF208" w14:textId="77777777" w:rsidR="0097257F" w:rsidRPr="00C15981" w:rsidRDefault="0097257F" w:rsidP="0012310C">
            <w:pPr>
              <w:widowControl/>
              <w:jc w:val="left"/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GO_T_CELL_ACTIVATION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14:paraId="426DE46D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 w:hint="eastAsia"/>
                <w:color w:val="000000"/>
                <w:kern w:val="0"/>
                <w:sz w:val="24"/>
                <w:szCs w:val="24"/>
              </w:rPr>
              <w:t>3</w:t>
            </w: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.14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14:paraId="0CE0FEAF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2E972989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97257F" w:rsidRPr="00C15981" w14:paraId="6B25A10B" w14:textId="77777777" w:rsidTr="0012310C">
        <w:trPr>
          <w:trHeight w:val="624"/>
        </w:trPr>
        <w:tc>
          <w:tcPr>
            <w:tcW w:w="2833" w:type="pct"/>
            <w:shd w:val="clear" w:color="auto" w:fill="auto"/>
            <w:noWrap/>
            <w:vAlign w:val="center"/>
          </w:tcPr>
          <w:p w14:paraId="2E00B2F8" w14:textId="77777777" w:rsidR="0097257F" w:rsidRPr="00C15981" w:rsidRDefault="0097257F" w:rsidP="0012310C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GO_LEUKOCYTE_CELL_CELL_ADHESION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14:paraId="6BDE9940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 w:hint="eastAsia"/>
                <w:color w:val="000000"/>
                <w:kern w:val="0"/>
                <w:sz w:val="24"/>
                <w:szCs w:val="24"/>
              </w:rPr>
              <w:t>3</w:t>
            </w: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.12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14:paraId="55AA1F30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7A7B66DA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97257F" w:rsidRPr="00C15981" w14:paraId="537E8EC8" w14:textId="77777777" w:rsidTr="0012310C">
        <w:trPr>
          <w:trHeight w:val="624"/>
        </w:trPr>
        <w:tc>
          <w:tcPr>
            <w:tcW w:w="2833" w:type="pct"/>
            <w:shd w:val="clear" w:color="auto" w:fill="auto"/>
            <w:noWrap/>
            <w:vAlign w:val="center"/>
          </w:tcPr>
          <w:p w14:paraId="1DA019E9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GO_REGULATION_OF_LYMPHOCYTE_ACTIVATION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14:paraId="220EBD50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 w:hint="eastAsia"/>
                <w:color w:val="000000"/>
                <w:kern w:val="0"/>
                <w:sz w:val="24"/>
                <w:szCs w:val="24"/>
              </w:rPr>
              <w:t>3</w:t>
            </w: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.12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14:paraId="2A816C59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42265458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97257F" w:rsidRPr="00C15981" w14:paraId="16ECCB48" w14:textId="77777777" w:rsidTr="0012310C">
        <w:trPr>
          <w:trHeight w:val="624"/>
        </w:trPr>
        <w:tc>
          <w:tcPr>
            <w:tcW w:w="3556" w:type="pct"/>
            <w:gridSpan w:val="2"/>
            <w:shd w:val="pct20" w:color="auto" w:fill="auto"/>
            <w:noWrap/>
            <w:vAlign w:val="center"/>
          </w:tcPr>
          <w:p w14:paraId="39386E31" w14:textId="77777777" w:rsidR="0097257F" w:rsidRPr="00C15981" w:rsidRDefault="0097257F" w:rsidP="0012310C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 w:rsidRPr="00C15981">
              <w:rPr>
                <w:rFonts w:ascii="Times New Roman" w:hAnsi="Times New Roman" w:cs="Arial"/>
                <w:b/>
                <w:bCs/>
                <w:color w:val="000000"/>
                <w:kern w:val="0"/>
                <w:sz w:val="24"/>
                <w:szCs w:val="24"/>
              </w:rPr>
              <w:t>XCR6 low expression</w:t>
            </w:r>
          </w:p>
        </w:tc>
        <w:tc>
          <w:tcPr>
            <w:tcW w:w="1444" w:type="pct"/>
            <w:gridSpan w:val="2"/>
            <w:shd w:val="pct20" w:color="auto" w:fill="auto"/>
            <w:noWrap/>
            <w:vAlign w:val="center"/>
          </w:tcPr>
          <w:p w14:paraId="44E817FB" w14:textId="77777777" w:rsidR="0097257F" w:rsidRPr="00C15981" w:rsidRDefault="0097257F" w:rsidP="0012310C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97257F" w:rsidRPr="00C15981" w14:paraId="52F746FB" w14:textId="77777777" w:rsidTr="0012310C">
        <w:trPr>
          <w:trHeight w:val="624"/>
        </w:trPr>
        <w:tc>
          <w:tcPr>
            <w:tcW w:w="2833" w:type="pct"/>
            <w:shd w:val="clear" w:color="auto" w:fill="auto"/>
            <w:noWrap/>
            <w:vAlign w:val="center"/>
          </w:tcPr>
          <w:p w14:paraId="153F4D7E" w14:textId="77777777" w:rsidR="0097257F" w:rsidRPr="00C15981" w:rsidRDefault="0097257F" w:rsidP="0012310C">
            <w:pPr>
              <w:widowControl/>
              <w:jc w:val="left"/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GO_MONOCARBOXYLIC_ACID_CATABOLIC_PROCESS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14:paraId="388CA76D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 w:hint="eastAsia"/>
                <w:color w:val="000000"/>
                <w:kern w:val="0"/>
                <w:sz w:val="24"/>
                <w:szCs w:val="24"/>
              </w:rPr>
              <w:t>-</w:t>
            </w: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2.25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14:paraId="06FFD379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F607864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.002</w:t>
            </w:r>
          </w:p>
        </w:tc>
      </w:tr>
      <w:tr w:rsidR="0097257F" w:rsidRPr="00C15981" w14:paraId="2130AA87" w14:textId="77777777" w:rsidTr="0012310C">
        <w:trPr>
          <w:trHeight w:val="624"/>
        </w:trPr>
        <w:tc>
          <w:tcPr>
            <w:tcW w:w="2833" w:type="pct"/>
            <w:shd w:val="clear" w:color="auto" w:fill="auto"/>
            <w:noWrap/>
            <w:vAlign w:val="center"/>
          </w:tcPr>
          <w:p w14:paraId="736ADCED" w14:textId="77777777" w:rsidR="0097257F" w:rsidRPr="00C15981" w:rsidRDefault="0097257F" w:rsidP="0012310C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GO_FATTY_ACID_BETA_OXIDATION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14:paraId="65AA76D1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 w:hint="eastAsia"/>
                <w:color w:val="000000"/>
                <w:kern w:val="0"/>
                <w:sz w:val="24"/>
                <w:szCs w:val="24"/>
              </w:rPr>
              <w:t>-</w:t>
            </w: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2.21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14:paraId="579D208B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41F64E8F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.002</w:t>
            </w:r>
          </w:p>
        </w:tc>
      </w:tr>
      <w:tr w:rsidR="0097257F" w:rsidRPr="00C15981" w14:paraId="6872CF1B" w14:textId="77777777" w:rsidTr="0012310C">
        <w:trPr>
          <w:trHeight w:val="624"/>
        </w:trPr>
        <w:tc>
          <w:tcPr>
            <w:tcW w:w="2833" w:type="pct"/>
            <w:shd w:val="clear" w:color="auto" w:fill="auto"/>
            <w:noWrap/>
            <w:vAlign w:val="center"/>
          </w:tcPr>
          <w:p w14:paraId="630ACA11" w14:textId="77777777" w:rsidR="0097257F" w:rsidRPr="00C15981" w:rsidRDefault="0097257F" w:rsidP="0012310C">
            <w:pPr>
              <w:widowControl/>
              <w:jc w:val="left"/>
              <w:rPr>
                <w:rFonts w:ascii="Times New Roman" w:eastAsia="宋体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GO_FATTY_ACID_CATABOLIC_PROCESS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14:paraId="2FF6E3E4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 w:hint="eastAsia"/>
                <w:color w:val="000000"/>
                <w:kern w:val="0"/>
                <w:sz w:val="24"/>
                <w:szCs w:val="24"/>
              </w:rPr>
              <w:t>-</w:t>
            </w: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2.13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14:paraId="2D916304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3D906B57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.008</w:t>
            </w:r>
          </w:p>
        </w:tc>
      </w:tr>
      <w:tr w:rsidR="0097257F" w:rsidRPr="00C15981" w14:paraId="3D63DBBC" w14:textId="77777777" w:rsidTr="0012310C">
        <w:trPr>
          <w:trHeight w:val="624"/>
        </w:trPr>
        <w:tc>
          <w:tcPr>
            <w:tcW w:w="2833" w:type="pct"/>
            <w:shd w:val="clear" w:color="auto" w:fill="auto"/>
            <w:noWrap/>
            <w:vAlign w:val="center"/>
          </w:tcPr>
          <w:p w14:paraId="17802B3C" w14:textId="77777777" w:rsidR="0097257F" w:rsidRPr="00C15981" w:rsidRDefault="0097257F" w:rsidP="0012310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GO_GPI_ANCHOR_METABOLIC_PROCESS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14:paraId="2B0749E8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 w:hint="eastAsia"/>
                <w:color w:val="000000"/>
                <w:kern w:val="0"/>
                <w:sz w:val="24"/>
                <w:szCs w:val="24"/>
              </w:rPr>
              <w:t>-</w:t>
            </w: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1.97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14:paraId="51AB0A18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29AF1921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.076</w:t>
            </w:r>
          </w:p>
        </w:tc>
      </w:tr>
      <w:tr w:rsidR="0097257F" w:rsidRPr="00C15981" w14:paraId="74DD03B4" w14:textId="77777777" w:rsidTr="0012310C">
        <w:trPr>
          <w:trHeight w:val="624"/>
        </w:trPr>
        <w:tc>
          <w:tcPr>
            <w:tcW w:w="2833" w:type="pct"/>
            <w:shd w:val="clear" w:color="auto" w:fill="auto"/>
            <w:noWrap/>
            <w:vAlign w:val="center"/>
          </w:tcPr>
          <w:p w14:paraId="3AF17F7B" w14:textId="77777777" w:rsidR="0097257F" w:rsidRPr="00C15981" w:rsidRDefault="0097257F" w:rsidP="0012310C">
            <w:pPr>
              <w:widowControl/>
              <w:jc w:val="left"/>
              <w:rPr>
                <w:rFonts w:ascii="Times New Roman" w:eastAsia="宋体" w:hAnsi="Times New Rom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GO_PREASSEMBLY_OF_GPI_ANCHOR_IN_ER_MEMBRANE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14:paraId="5DB476C3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 w:hint="eastAsia"/>
                <w:color w:val="000000"/>
                <w:kern w:val="0"/>
                <w:sz w:val="24"/>
                <w:szCs w:val="24"/>
              </w:rPr>
              <w:t>-</w:t>
            </w: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1.97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14:paraId="6F3CF1F3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01AF2B0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.064</w:t>
            </w:r>
          </w:p>
        </w:tc>
      </w:tr>
      <w:tr w:rsidR="0097257F" w:rsidRPr="00C15981" w14:paraId="483EFCAF" w14:textId="77777777" w:rsidTr="0012310C">
        <w:trPr>
          <w:trHeight w:val="624"/>
        </w:trPr>
        <w:tc>
          <w:tcPr>
            <w:tcW w:w="28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E41251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GO_DRUG_CATABOLIC_PROCESS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9F8612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 w:hint="eastAsia"/>
                <w:color w:val="000000"/>
                <w:kern w:val="0"/>
                <w:sz w:val="24"/>
                <w:szCs w:val="24"/>
              </w:rPr>
              <w:t>-</w:t>
            </w: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1.96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E70F72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85703" w14:textId="77777777" w:rsidR="0097257F" w:rsidRPr="00C15981" w:rsidRDefault="0097257F" w:rsidP="0012310C">
            <w:pPr>
              <w:widowControl/>
              <w:jc w:val="left"/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</w:pPr>
            <w:r w:rsidRPr="00C15981">
              <w:rPr>
                <w:rFonts w:ascii="Times New Roman" w:hAnsi="Times New Roman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C15981">
              <w:rPr>
                <w:rFonts w:ascii="Times New Roman" w:hAnsi="Times New Roman" w:cs="Arial"/>
                <w:color w:val="000000"/>
                <w:kern w:val="0"/>
                <w:sz w:val="24"/>
                <w:szCs w:val="24"/>
              </w:rPr>
              <w:t>.062</w:t>
            </w:r>
          </w:p>
        </w:tc>
      </w:tr>
    </w:tbl>
    <w:p w14:paraId="3370A350" w14:textId="77777777" w:rsidR="0097257F" w:rsidRPr="00C15981" w:rsidRDefault="0097257F" w:rsidP="0097257F">
      <w:pPr>
        <w:widowControl/>
        <w:jc w:val="left"/>
        <w:rPr>
          <w:rFonts w:ascii="Times New Roman" w:hAnsi="Times New Roman" w:cs="Arial"/>
          <w:color w:val="000000"/>
          <w:kern w:val="0"/>
          <w:szCs w:val="21"/>
        </w:rPr>
      </w:pPr>
      <w:r w:rsidRPr="00C15981">
        <w:rPr>
          <w:rFonts w:ascii="Times New Roman" w:hAnsi="Times New Roman" w:cs="Arial"/>
          <w:color w:val="000000"/>
          <w:kern w:val="0"/>
          <w:szCs w:val="21"/>
        </w:rPr>
        <w:t>NES: normalized enrichment score; NOM: nominal; FDR: false discovery rate.</w:t>
      </w:r>
    </w:p>
    <w:p w14:paraId="6BC3450A" w14:textId="3D230AFE" w:rsidR="00E01DE4" w:rsidRPr="00C15981" w:rsidRDefault="0097257F" w:rsidP="0089734B">
      <w:pPr>
        <w:widowControl/>
        <w:jc w:val="left"/>
        <w:rPr>
          <w:rFonts w:ascii="Times New Roman" w:hAnsi="Times New Roman" w:cs="Arial"/>
          <w:color w:val="000000"/>
          <w:kern w:val="0"/>
          <w:szCs w:val="21"/>
        </w:rPr>
      </w:pPr>
      <w:r w:rsidRPr="00C15981">
        <w:rPr>
          <w:rFonts w:ascii="Times New Roman" w:hAnsi="Times New Roman" w:cs="Arial"/>
          <w:color w:val="000000"/>
          <w:kern w:val="0"/>
          <w:szCs w:val="21"/>
        </w:rPr>
        <w:t>Gene sets with NOM p-value &lt; 0.05 and FDR q-value &lt; 0.05 are considered as significant.</w:t>
      </w:r>
    </w:p>
    <w:p w14:paraId="0469993B" w14:textId="77777777" w:rsidR="00E01DE4" w:rsidRPr="00C15981" w:rsidRDefault="00E01DE4">
      <w:pPr>
        <w:widowControl/>
        <w:jc w:val="left"/>
        <w:rPr>
          <w:rFonts w:ascii="Times New Roman" w:hAnsi="Times New Roman" w:cs="Arial"/>
          <w:color w:val="000000"/>
          <w:kern w:val="0"/>
          <w:sz w:val="16"/>
          <w:szCs w:val="16"/>
        </w:rPr>
      </w:pPr>
      <w:r w:rsidRPr="00C15981">
        <w:rPr>
          <w:rFonts w:ascii="Times New Roman" w:hAnsi="Times New Roman" w:cs="Arial"/>
          <w:color w:val="000000"/>
          <w:kern w:val="0"/>
          <w:sz w:val="16"/>
          <w:szCs w:val="16"/>
        </w:rPr>
        <w:br w:type="page"/>
      </w:r>
    </w:p>
    <w:p w14:paraId="06178CF0" w14:textId="0736198A" w:rsidR="00516258" w:rsidRPr="00D335F3" w:rsidRDefault="00E01DE4">
      <w:pPr>
        <w:widowControl/>
        <w:jc w:val="left"/>
        <w:rPr>
          <w:rFonts w:ascii="Times New Roman" w:eastAsia="宋体" w:hAnsi="Times New Roman" w:cs="Arial" w:hint="eastAsia"/>
          <w:b/>
          <w:bCs/>
          <w:color w:val="000000"/>
          <w:kern w:val="0"/>
          <w:sz w:val="24"/>
          <w:szCs w:val="24"/>
        </w:rPr>
      </w:pPr>
      <w:r w:rsidRPr="00C15981">
        <w:rPr>
          <w:rFonts w:ascii="Times New Roman" w:eastAsia="宋体" w:hAnsi="Times New Roman" w:cs="Arial"/>
          <w:b/>
          <w:bCs/>
          <w:color w:val="000000"/>
          <w:kern w:val="0"/>
          <w:sz w:val="24"/>
          <w:szCs w:val="24"/>
        </w:rPr>
        <w:lastRenderedPageBreak/>
        <w:t>Supplementary figures and figure legends</w:t>
      </w:r>
    </w:p>
    <w:p w14:paraId="1D637393" w14:textId="061FE75D" w:rsidR="004E246E" w:rsidRPr="00C15981" w:rsidRDefault="00914906" w:rsidP="004E246E">
      <w:pPr>
        <w:widowControl/>
        <w:jc w:val="center"/>
        <w:rPr>
          <w:rFonts w:ascii="Times New Roman" w:hAnsi="Times New Roman" w:cs="Arial"/>
          <w:color w:val="000000"/>
          <w:kern w:val="0"/>
          <w:sz w:val="24"/>
          <w:szCs w:val="24"/>
        </w:rPr>
      </w:pPr>
      <w:r w:rsidRPr="00C1598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8DDAD80" wp14:editId="410C0B72">
            <wp:extent cx="3430235" cy="4114657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240" cy="412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5DAD5" w14:textId="2A993BDB" w:rsidR="00914906" w:rsidRPr="00C15981" w:rsidRDefault="00914906" w:rsidP="00914906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15981">
        <w:rPr>
          <w:rFonts w:ascii="Times New Roman" w:hAnsi="Times New Roman"/>
          <w:b/>
          <w:bCs/>
          <w:sz w:val="24"/>
          <w:szCs w:val="24"/>
        </w:rPr>
        <w:t xml:space="preserve">Supplementary Figure </w:t>
      </w:r>
      <w:r w:rsidR="00D335F3">
        <w:rPr>
          <w:rFonts w:ascii="Times New Roman" w:hAnsi="Times New Roman"/>
          <w:b/>
          <w:bCs/>
          <w:sz w:val="24"/>
          <w:szCs w:val="24"/>
        </w:rPr>
        <w:t>1</w:t>
      </w:r>
      <w:r w:rsidRPr="00C15981">
        <w:rPr>
          <w:rFonts w:ascii="Times New Roman" w:hAnsi="Times New Roman"/>
          <w:b/>
          <w:bCs/>
          <w:sz w:val="24"/>
          <w:szCs w:val="24"/>
        </w:rPr>
        <w:t>. Analysis of CXCR6 and CXCL16 expression in scRNA-seq.</w:t>
      </w:r>
    </w:p>
    <w:p w14:paraId="4F38F6B1" w14:textId="77777777" w:rsidR="00914906" w:rsidRPr="00C15981" w:rsidRDefault="00914906" w:rsidP="00914906">
      <w:pPr>
        <w:spacing w:line="360" w:lineRule="auto"/>
        <w:rPr>
          <w:rFonts w:ascii="Times New Roman" w:hAnsi="Times New Roman"/>
          <w:sz w:val="24"/>
          <w:szCs w:val="24"/>
        </w:rPr>
      </w:pPr>
      <w:r w:rsidRPr="00C15981">
        <w:rPr>
          <w:rFonts w:ascii="Times New Roman" w:hAnsi="Times New Roman"/>
          <w:b/>
          <w:bCs/>
          <w:sz w:val="24"/>
          <w:szCs w:val="24"/>
        </w:rPr>
        <w:t xml:space="preserve">(A) </w:t>
      </w:r>
      <w:r w:rsidRPr="00C15981">
        <w:rPr>
          <w:rFonts w:ascii="Times New Roman" w:hAnsi="Times New Roman"/>
          <w:sz w:val="24"/>
          <w:szCs w:val="24"/>
        </w:rPr>
        <w:t xml:space="preserve">CXCR6 expression across cell </w:t>
      </w:r>
      <w:r w:rsidRPr="00C15981">
        <w:rPr>
          <w:rFonts w:ascii="Times New Roman" w:hAnsi="Times New Roman" w:hint="eastAsia"/>
          <w:sz w:val="24"/>
          <w:szCs w:val="24"/>
        </w:rPr>
        <w:t>clusters</w:t>
      </w:r>
      <w:r w:rsidRPr="00C15981">
        <w:rPr>
          <w:rFonts w:ascii="Times New Roman" w:hAnsi="Times New Roman"/>
          <w:sz w:val="24"/>
          <w:szCs w:val="24"/>
        </w:rPr>
        <w:t xml:space="preserve"> in the GSE14952 scRNA-seq data from TISCH2.</w:t>
      </w:r>
    </w:p>
    <w:p w14:paraId="575CD1EB" w14:textId="77777777" w:rsidR="00914906" w:rsidRPr="00C15981" w:rsidRDefault="00914906" w:rsidP="00914906">
      <w:pPr>
        <w:spacing w:line="360" w:lineRule="auto"/>
        <w:rPr>
          <w:rFonts w:ascii="Times New Roman" w:hAnsi="Times New Roman"/>
          <w:sz w:val="24"/>
          <w:szCs w:val="24"/>
        </w:rPr>
      </w:pPr>
      <w:r w:rsidRPr="00C15981">
        <w:rPr>
          <w:rFonts w:ascii="Times New Roman" w:hAnsi="Times New Roman"/>
          <w:b/>
          <w:bCs/>
          <w:sz w:val="24"/>
          <w:szCs w:val="24"/>
        </w:rPr>
        <w:t xml:space="preserve">(B) </w:t>
      </w:r>
      <w:r w:rsidRPr="00C15981">
        <w:rPr>
          <w:rFonts w:ascii="Times New Roman" w:hAnsi="Times New Roman"/>
          <w:sz w:val="24"/>
          <w:szCs w:val="24"/>
        </w:rPr>
        <w:t xml:space="preserve">CXCL16 expression across cell </w:t>
      </w:r>
      <w:r w:rsidRPr="00C15981">
        <w:rPr>
          <w:rFonts w:ascii="Times New Roman" w:hAnsi="Times New Roman" w:hint="eastAsia"/>
          <w:sz w:val="24"/>
          <w:szCs w:val="24"/>
        </w:rPr>
        <w:t>clusters</w:t>
      </w:r>
      <w:r w:rsidRPr="00C15981">
        <w:rPr>
          <w:rFonts w:ascii="Times New Roman" w:hAnsi="Times New Roman"/>
          <w:sz w:val="24"/>
          <w:szCs w:val="24"/>
        </w:rPr>
        <w:t xml:space="preserve"> in the GSE222315 scRNA-seq data.</w:t>
      </w:r>
    </w:p>
    <w:p w14:paraId="1EEE1A9C" w14:textId="77777777" w:rsidR="00914906" w:rsidRPr="00C15981" w:rsidRDefault="00914906" w:rsidP="00914906">
      <w:pPr>
        <w:spacing w:line="360" w:lineRule="auto"/>
        <w:rPr>
          <w:rFonts w:ascii="Times New Roman" w:hAnsi="Times New Roman"/>
          <w:sz w:val="24"/>
          <w:szCs w:val="24"/>
        </w:rPr>
      </w:pPr>
      <w:r w:rsidRPr="00C15981">
        <w:rPr>
          <w:rFonts w:ascii="Times New Roman" w:hAnsi="Times New Roman"/>
          <w:b/>
          <w:bCs/>
          <w:sz w:val="24"/>
          <w:szCs w:val="24"/>
        </w:rPr>
        <w:t>(C)</w:t>
      </w:r>
      <w:r w:rsidRPr="00C15981">
        <w:rPr>
          <w:rFonts w:ascii="Times New Roman" w:hAnsi="Times New Roman"/>
          <w:sz w:val="24"/>
          <w:szCs w:val="24"/>
        </w:rPr>
        <w:t xml:space="preserve"> CXCL16 expression across cell </w:t>
      </w:r>
      <w:r w:rsidRPr="00C15981">
        <w:rPr>
          <w:rFonts w:ascii="Times New Roman" w:hAnsi="Times New Roman" w:hint="eastAsia"/>
          <w:sz w:val="24"/>
          <w:szCs w:val="24"/>
        </w:rPr>
        <w:t>clusters</w:t>
      </w:r>
      <w:r w:rsidRPr="00C15981">
        <w:rPr>
          <w:rFonts w:ascii="Times New Roman" w:hAnsi="Times New Roman"/>
          <w:sz w:val="24"/>
          <w:szCs w:val="24"/>
        </w:rPr>
        <w:t xml:space="preserve"> in the GSE145281 scRNA-seq data from TISCH2.</w:t>
      </w:r>
    </w:p>
    <w:p w14:paraId="10FB9130" w14:textId="4FEA1F81" w:rsidR="00914906" w:rsidRPr="00C15981" w:rsidRDefault="00914906">
      <w:pPr>
        <w:widowControl/>
        <w:jc w:val="left"/>
        <w:rPr>
          <w:rFonts w:ascii="Times New Roman" w:hAnsi="Times New Roman" w:cs="Arial"/>
          <w:color w:val="000000"/>
          <w:kern w:val="0"/>
          <w:sz w:val="24"/>
          <w:szCs w:val="24"/>
        </w:rPr>
      </w:pPr>
      <w:r w:rsidRPr="00C15981">
        <w:rPr>
          <w:rFonts w:ascii="Times New Roman" w:hAnsi="Times New Roman" w:cs="Arial"/>
          <w:color w:val="000000"/>
          <w:kern w:val="0"/>
          <w:sz w:val="24"/>
          <w:szCs w:val="24"/>
        </w:rPr>
        <w:br w:type="page"/>
      </w:r>
    </w:p>
    <w:p w14:paraId="63C76BA2" w14:textId="2C0EC7B6" w:rsidR="00914906" w:rsidRPr="00C15981" w:rsidRDefault="00914906" w:rsidP="004E246E">
      <w:pPr>
        <w:widowControl/>
        <w:jc w:val="center"/>
        <w:rPr>
          <w:rFonts w:ascii="Times New Roman" w:hAnsi="Times New Roman" w:cs="Arial"/>
          <w:color w:val="000000"/>
          <w:kern w:val="0"/>
          <w:sz w:val="24"/>
          <w:szCs w:val="24"/>
        </w:rPr>
      </w:pPr>
      <w:r w:rsidRPr="00C15981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361DB3B1" wp14:editId="61FFA02A">
            <wp:extent cx="3677285" cy="404304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285" cy="404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E5831" w14:textId="504AD363" w:rsidR="00914906" w:rsidRPr="00C15981" w:rsidRDefault="00914906" w:rsidP="0091490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15981">
        <w:rPr>
          <w:rFonts w:ascii="Times New Roman" w:hAnsi="Times New Roman"/>
          <w:b/>
          <w:sz w:val="24"/>
          <w:szCs w:val="24"/>
        </w:rPr>
        <w:t>Supplementary F</w:t>
      </w:r>
      <w:r w:rsidRPr="00C15981">
        <w:rPr>
          <w:rFonts w:ascii="Times New Roman" w:hAnsi="Times New Roman" w:hint="eastAsia"/>
          <w:b/>
          <w:sz w:val="24"/>
          <w:szCs w:val="24"/>
        </w:rPr>
        <w:t>i</w:t>
      </w:r>
      <w:r w:rsidRPr="00C15981">
        <w:rPr>
          <w:rFonts w:ascii="Times New Roman" w:hAnsi="Times New Roman"/>
          <w:b/>
          <w:sz w:val="24"/>
          <w:szCs w:val="24"/>
        </w:rPr>
        <w:t xml:space="preserve">gure </w:t>
      </w:r>
      <w:r w:rsidR="0003146A">
        <w:rPr>
          <w:rFonts w:ascii="Times New Roman" w:hAnsi="Times New Roman"/>
          <w:b/>
          <w:sz w:val="24"/>
          <w:szCs w:val="24"/>
        </w:rPr>
        <w:t>2</w:t>
      </w:r>
      <w:r w:rsidRPr="00C15981">
        <w:rPr>
          <w:rFonts w:ascii="Times New Roman" w:hAnsi="Times New Roman"/>
          <w:b/>
          <w:sz w:val="24"/>
          <w:szCs w:val="24"/>
        </w:rPr>
        <w:t xml:space="preserve">. Key cell type markers </w:t>
      </w:r>
      <w:r w:rsidRPr="00C15981">
        <w:rPr>
          <w:rFonts w:ascii="Times New Roman" w:hAnsi="Times New Roman" w:hint="eastAsia"/>
          <w:b/>
          <w:sz w:val="24"/>
          <w:szCs w:val="24"/>
        </w:rPr>
        <w:t>o</w:t>
      </w:r>
      <w:r w:rsidRPr="00C15981">
        <w:rPr>
          <w:rFonts w:ascii="Times New Roman" w:hAnsi="Times New Roman"/>
          <w:b/>
          <w:sz w:val="24"/>
          <w:szCs w:val="24"/>
        </w:rPr>
        <w:t>f T/NK cells</w:t>
      </w:r>
      <w:r w:rsidR="00D3757A" w:rsidRPr="00C15981">
        <w:rPr>
          <w:rFonts w:ascii="Times New Roman" w:hAnsi="Times New Roman"/>
          <w:b/>
          <w:sz w:val="24"/>
          <w:szCs w:val="24"/>
        </w:rPr>
        <w:t xml:space="preserve"> and </w:t>
      </w:r>
      <w:r w:rsidR="00E55960">
        <w:rPr>
          <w:rFonts w:ascii="Times New Roman" w:hAnsi="Times New Roman"/>
          <w:b/>
          <w:sz w:val="24"/>
          <w:szCs w:val="24"/>
        </w:rPr>
        <w:t>m</w:t>
      </w:r>
      <w:r w:rsidR="00E55960" w:rsidRPr="00E55960">
        <w:rPr>
          <w:rFonts w:ascii="Times New Roman" w:hAnsi="Times New Roman"/>
          <w:b/>
          <w:sz w:val="24"/>
          <w:szCs w:val="24"/>
        </w:rPr>
        <w:t>yeloid cells</w:t>
      </w:r>
      <w:r w:rsidR="00D3757A" w:rsidRPr="00C15981">
        <w:rPr>
          <w:rFonts w:ascii="Times New Roman" w:hAnsi="Times New Roman"/>
          <w:b/>
          <w:sz w:val="24"/>
          <w:szCs w:val="24"/>
        </w:rPr>
        <w:t>.</w:t>
      </w:r>
    </w:p>
    <w:p w14:paraId="5EAA02E6" w14:textId="7739A503" w:rsidR="00914906" w:rsidRPr="00C15981" w:rsidRDefault="00914906" w:rsidP="00914906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C15981">
        <w:rPr>
          <w:rFonts w:ascii="Times New Roman" w:hAnsi="Times New Roman"/>
          <w:b/>
          <w:bCs/>
          <w:sz w:val="24"/>
          <w:szCs w:val="24"/>
        </w:rPr>
        <w:t>(A</w:t>
      </w:r>
      <w:r w:rsidRPr="00C15981">
        <w:rPr>
          <w:rFonts w:ascii="Times New Roman" w:hAnsi="Times New Roman" w:hint="eastAsia"/>
          <w:b/>
          <w:bCs/>
          <w:sz w:val="24"/>
          <w:szCs w:val="24"/>
        </w:rPr>
        <w:t>,</w:t>
      </w:r>
      <w:r w:rsidRPr="00C15981">
        <w:rPr>
          <w:rFonts w:ascii="Times New Roman" w:hAnsi="Times New Roman"/>
          <w:b/>
          <w:bCs/>
          <w:sz w:val="24"/>
          <w:szCs w:val="24"/>
        </w:rPr>
        <w:t xml:space="preserve"> B) </w:t>
      </w:r>
      <w:r w:rsidRPr="00C15981">
        <w:rPr>
          <w:rFonts w:ascii="Times New Roman" w:hAnsi="Times New Roman"/>
          <w:bCs/>
          <w:sz w:val="24"/>
          <w:szCs w:val="24"/>
        </w:rPr>
        <w:t xml:space="preserve">Dot plot displaying the distribution of expression levels for key cell type markers </w:t>
      </w:r>
      <w:r w:rsidRPr="00C15981">
        <w:rPr>
          <w:rFonts w:ascii="Times New Roman" w:hAnsi="Times New Roman" w:hint="eastAsia"/>
          <w:bCs/>
          <w:sz w:val="24"/>
          <w:szCs w:val="24"/>
        </w:rPr>
        <w:t>o</w:t>
      </w:r>
      <w:r w:rsidRPr="00C15981">
        <w:rPr>
          <w:rFonts w:ascii="Times New Roman" w:hAnsi="Times New Roman"/>
          <w:bCs/>
          <w:sz w:val="24"/>
          <w:szCs w:val="24"/>
        </w:rPr>
        <w:t xml:space="preserve">f T/NK cells (A) and </w:t>
      </w:r>
      <w:r w:rsidR="00592CA7" w:rsidRPr="00592CA7">
        <w:rPr>
          <w:rFonts w:ascii="Times New Roman" w:hAnsi="Times New Roman"/>
          <w:bCs/>
          <w:sz w:val="24"/>
          <w:szCs w:val="24"/>
        </w:rPr>
        <w:t>myeloid cells</w:t>
      </w:r>
      <w:r w:rsidRPr="00C15981">
        <w:rPr>
          <w:rFonts w:ascii="Times New Roman" w:hAnsi="Times New Roman"/>
          <w:bCs/>
          <w:sz w:val="24"/>
          <w:szCs w:val="24"/>
        </w:rPr>
        <w:t xml:space="preserve"> (B).</w:t>
      </w:r>
    </w:p>
    <w:p w14:paraId="4E106795" w14:textId="77777777" w:rsidR="00914906" w:rsidRPr="00C15981" w:rsidRDefault="00914906" w:rsidP="004E246E">
      <w:pPr>
        <w:widowControl/>
        <w:jc w:val="center"/>
        <w:rPr>
          <w:rFonts w:ascii="Times New Roman" w:hAnsi="Times New Roman" w:cs="Arial"/>
          <w:color w:val="000000"/>
          <w:kern w:val="0"/>
          <w:sz w:val="16"/>
          <w:szCs w:val="16"/>
        </w:rPr>
      </w:pPr>
    </w:p>
    <w:sectPr w:rsidR="00914906" w:rsidRPr="00C15981" w:rsidSect="00923BB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47F80" w14:textId="77777777" w:rsidR="00D12AED" w:rsidRDefault="00D12AED" w:rsidP="000427A5">
      <w:r>
        <w:separator/>
      </w:r>
    </w:p>
  </w:endnote>
  <w:endnote w:type="continuationSeparator" w:id="0">
    <w:p w14:paraId="45B6ED6B" w14:textId="77777777" w:rsidR="00D12AED" w:rsidRDefault="00D12AED" w:rsidP="0004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38D84" w14:textId="77777777" w:rsidR="00D12AED" w:rsidRDefault="00D12AED" w:rsidP="000427A5">
      <w:r>
        <w:separator/>
      </w:r>
    </w:p>
  </w:footnote>
  <w:footnote w:type="continuationSeparator" w:id="0">
    <w:p w14:paraId="013BFD47" w14:textId="77777777" w:rsidR="00D12AED" w:rsidRDefault="00D12AED" w:rsidP="00042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3282B"/>
    <w:multiLevelType w:val="hybridMultilevel"/>
    <w:tmpl w:val="8264AE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6935C4"/>
    <w:multiLevelType w:val="hybridMultilevel"/>
    <w:tmpl w:val="69D45DAA"/>
    <w:lvl w:ilvl="0" w:tplc="43A22136">
      <w:start w:val="1"/>
      <w:numFmt w:val="decimal"/>
      <w:lvlText w:val="%1."/>
      <w:lvlJc w:val="left"/>
      <w:pPr>
        <w:ind w:left="420" w:hanging="420"/>
      </w:pPr>
    </w:lvl>
    <w:lvl w:ilvl="1" w:tplc="5C6E4240" w:tentative="1">
      <w:start w:val="1"/>
      <w:numFmt w:val="lowerLetter"/>
      <w:lvlText w:val="%2)"/>
      <w:lvlJc w:val="left"/>
      <w:pPr>
        <w:ind w:left="840" w:hanging="420"/>
      </w:pPr>
    </w:lvl>
    <w:lvl w:ilvl="2" w:tplc="FE6073C8" w:tentative="1">
      <w:start w:val="1"/>
      <w:numFmt w:val="lowerRoman"/>
      <w:lvlText w:val="%3."/>
      <w:lvlJc w:val="right"/>
      <w:pPr>
        <w:ind w:left="1260" w:hanging="420"/>
      </w:pPr>
    </w:lvl>
    <w:lvl w:ilvl="3" w:tplc="22489044" w:tentative="1">
      <w:start w:val="1"/>
      <w:numFmt w:val="decimal"/>
      <w:lvlText w:val="%4."/>
      <w:lvlJc w:val="left"/>
      <w:pPr>
        <w:ind w:left="1680" w:hanging="420"/>
      </w:pPr>
    </w:lvl>
    <w:lvl w:ilvl="4" w:tplc="FFB8F568" w:tentative="1">
      <w:start w:val="1"/>
      <w:numFmt w:val="lowerLetter"/>
      <w:lvlText w:val="%5)"/>
      <w:lvlJc w:val="left"/>
      <w:pPr>
        <w:ind w:left="2100" w:hanging="420"/>
      </w:pPr>
    </w:lvl>
    <w:lvl w:ilvl="5" w:tplc="44468754" w:tentative="1">
      <w:start w:val="1"/>
      <w:numFmt w:val="lowerRoman"/>
      <w:lvlText w:val="%6."/>
      <w:lvlJc w:val="right"/>
      <w:pPr>
        <w:ind w:left="2520" w:hanging="420"/>
      </w:pPr>
    </w:lvl>
    <w:lvl w:ilvl="6" w:tplc="103060E8" w:tentative="1">
      <w:start w:val="1"/>
      <w:numFmt w:val="decimal"/>
      <w:lvlText w:val="%7."/>
      <w:lvlJc w:val="left"/>
      <w:pPr>
        <w:ind w:left="2940" w:hanging="420"/>
      </w:pPr>
    </w:lvl>
    <w:lvl w:ilvl="7" w:tplc="43E05F44" w:tentative="1">
      <w:start w:val="1"/>
      <w:numFmt w:val="lowerLetter"/>
      <w:lvlText w:val="%8)"/>
      <w:lvlJc w:val="left"/>
      <w:pPr>
        <w:ind w:left="3360" w:hanging="420"/>
      </w:pPr>
    </w:lvl>
    <w:lvl w:ilvl="8" w:tplc="09B0120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BA"/>
    <w:rsid w:val="000010A0"/>
    <w:rsid w:val="0000773A"/>
    <w:rsid w:val="0001163B"/>
    <w:rsid w:val="00020B52"/>
    <w:rsid w:val="0003146A"/>
    <w:rsid w:val="000427A5"/>
    <w:rsid w:val="000941FA"/>
    <w:rsid w:val="00173CBE"/>
    <w:rsid w:val="001E75BA"/>
    <w:rsid w:val="00216212"/>
    <w:rsid w:val="00221063"/>
    <w:rsid w:val="002325F6"/>
    <w:rsid w:val="00260FED"/>
    <w:rsid w:val="00306678"/>
    <w:rsid w:val="00375C28"/>
    <w:rsid w:val="003B29DB"/>
    <w:rsid w:val="003C33F9"/>
    <w:rsid w:val="00401A7A"/>
    <w:rsid w:val="00411743"/>
    <w:rsid w:val="00447583"/>
    <w:rsid w:val="00454EEA"/>
    <w:rsid w:val="00470925"/>
    <w:rsid w:val="004C4D5E"/>
    <w:rsid w:val="004D1725"/>
    <w:rsid w:val="004E246E"/>
    <w:rsid w:val="004F5A2F"/>
    <w:rsid w:val="004F5D66"/>
    <w:rsid w:val="00516258"/>
    <w:rsid w:val="00523F3B"/>
    <w:rsid w:val="00546F9A"/>
    <w:rsid w:val="00592CA7"/>
    <w:rsid w:val="00605D65"/>
    <w:rsid w:val="006564A0"/>
    <w:rsid w:val="00687D88"/>
    <w:rsid w:val="00692C5E"/>
    <w:rsid w:val="006C7460"/>
    <w:rsid w:val="006F18A2"/>
    <w:rsid w:val="00706431"/>
    <w:rsid w:val="00724E06"/>
    <w:rsid w:val="007446B7"/>
    <w:rsid w:val="00773E67"/>
    <w:rsid w:val="007D24AD"/>
    <w:rsid w:val="007E0D1F"/>
    <w:rsid w:val="0089734B"/>
    <w:rsid w:val="008A0782"/>
    <w:rsid w:val="008A5D0D"/>
    <w:rsid w:val="008F0F22"/>
    <w:rsid w:val="00904D6E"/>
    <w:rsid w:val="00914906"/>
    <w:rsid w:val="00923BBA"/>
    <w:rsid w:val="0097257F"/>
    <w:rsid w:val="00981BDE"/>
    <w:rsid w:val="009B6167"/>
    <w:rsid w:val="009D221D"/>
    <w:rsid w:val="009D6EA6"/>
    <w:rsid w:val="00A274E1"/>
    <w:rsid w:val="00A562B1"/>
    <w:rsid w:val="00A74EFB"/>
    <w:rsid w:val="00A879E4"/>
    <w:rsid w:val="00A92AB7"/>
    <w:rsid w:val="00AC5D21"/>
    <w:rsid w:val="00AE57FC"/>
    <w:rsid w:val="00B1063B"/>
    <w:rsid w:val="00B20950"/>
    <w:rsid w:val="00BC19B0"/>
    <w:rsid w:val="00C06691"/>
    <w:rsid w:val="00C15981"/>
    <w:rsid w:val="00C718BB"/>
    <w:rsid w:val="00C769B2"/>
    <w:rsid w:val="00CA2E19"/>
    <w:rsid w:val="00D06A39"/>
    <w:rsid w:val="00D12AED"/>
    <w:rsid w:val="00D263BD"/>
    <w:rsid w:val="00D30C8D"/>
    <w:rsid w:val="00D32905"/>
    <w:rsid w:val="00D335F3"/>
    <w:rsid w:val="00D361DE"/>
    <w:rsid w:val="00D3757A"/>
    <w:rsid w:val="00D76273"/>
    <w:rsid w:val="00D9235E"/>
    <w:rsid w:val="00DA109D"/>
    <w:rsid w:val="00DA1CF0"/>
    <w:rsid w:val="00DD5A87"/>
    <w:rsid w:val="00E01DE4"/>
    <w:rsid w:val="00E26629"/>
    <w:rsid w:val="00E30B38"/>
    <w:rsid w:val="00E50592"/>
    <w:rsid w:val="00E54D18"/>
    <w:rsid w:val="00E55960"/>
    <w:rsid w:val="00EA0A67"/>
    <w:rsid w:val="00EB3157"/>
    <w:rsid w:val="00EC0B5C"/>
    <w:rsid w:val="00EC710D"/>
    <w:rsid w:val="00F46449"/>
    <w:rsid w:val="00FA6550"/>
    <w:rsid w:val="00FB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7FA16"/>
  <w15:chartTrackingRefBased/>
  <w15:docId w15:val="{FC725E57-40D4-405C-9E97-BCC2D4D1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BB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BB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23BBA"/>
    <w:rPr>
      <w:rFonts w:ascii="等线" w:eastAsia="等线" w:hAnsi="等线" w:cs="Times New Roman"/>
      <w:sz w:val="18"/>
      <w:szCs w:val="18"/>
    </w:rPr>
  </w:style>
  <w:style w:type="character" w:customStyle="1" w:styleId="fontstyle01">
    <w:name w:val="fontstyle01"/>
    <w:basedOn w:val="a0"/>
    <w:rsid w:val="00AC5D2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AC5D21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AC5D21"/>
    <w:pPr>
      <w:jc w:val="left"/>
    </w:pPr>
    <w:rPr>
      <w:rFonts w:asciiTheme="minorHAnsi" w:eastAsiaTheme="minorEastAsia" w:hAnsiTheme="minorHAnsi" w:cstheme="minorBidi"/>
    </w:rPr>
  </w:style>
  <w:style w:type="character" w:customStyle="1" w:styleId="a7">
    <w:name w:val="批注文字 字符"/>
    <w:basedOn w:val="a0"/>
    <w:link w:val="a6"/>
    <w:uiPriority w:val="99"/>
    <w:semiHidden/>
    <w:rsid w:val="00AC5D21"/>
  </w:style>
  <w:style w:type="paragraph" w:styleId="a8">
    <w:name w:val="header"/>
    <w:basedOn w:val="a"/>
    <w:link w:val="a9"/>
    <w:uiPriority w:val="99"/>
    <w:unhideWhenUsed/>
    <w:rsid w:val="00042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427A5"/>
    <w:rPr>
      <w:rFonts w:ascii="等线" w:eastAsia="等线" w:hAnsi="等线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42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0427A5"/>
    <w:rPr>
      <w:rFonts w:ascii="等线" w:eastAsia="等线" w:hAnsi="等线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BC19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6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Zhaopei LIu</dc:creator>
  <cp:keywords/>
  <dc:description/>
  <cp:lastModifiedBy>Li-Ping Ge</cp:lastModifiedBy>
  <cp:revision>74</cp:revision>
  <cp:lastPrinted>2020-03-22T09:28:00Z</cp:lastPrinted>
  <dcterms:created xsi:type="dcterms:W3CDTF">2020-03-14T08:44:00Z</dcterms:created>
  <dcterms:modified xsi:type="dcterms:W3CDTF">2024-10-12T14:54:00Z</dcterms:modified>
</cp:coreProperties>
</file>