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261F9EDA" w14:textId="79BF33BB" w:rsidR="00FD3FCC" w:rsidRDefault="00F146EA" w:rsidP="002B4A57">
      <w:pPr>
        <w:keepNext/>
        <w:rPr>
          <w:rFonts w:cs="Times New Roman"/>
          <w:b/>
          <w:szCs w:val="24"/>
        </w:rPr>
      </w:pPr>
      <w:r>
        <w:rPr>
          <w:rFonts w:cs="Times New Roman"/>
          <w:b/>
          <w:noProof/>
          <w:szCs w:val="24"/>
        </w:rPr>
        <w:drawing>
          <wp:inline distT="0" distB="0" distL="0" distR="0" wp14:anchorId="37309800" wp14:editId="5FC25371">
            <wp:extent cx="6208395" cy="6208395"/>
            <wp:effectExtent l="0" t="0" r="1905" b="1905"/>
            <wp:docPr id="684615678" name="Immagine 7" descr="Immagine che contiene testo,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15678" name="Immagine 7" descr="Immagine che contiene testo, diagramma, mapp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14:paraId="3B020E77" w14:textId="61AE16EF" w:rsidR="00994A3D"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D3FCC" w:rsidRPr="00FD3FCC">
        <w:rPr>
          <w:rFonts w:cs="Times New Roman"/>
          <w:szCs w:val="24"/>
        </w:rPr>
        <w:t xml:space="preserve">Maximum clade credibility trees based on the </w:t>
      </w:r>
      <w:r w:rsidR="00BD25A9">
        <w:rPr>
          <w:rFonts w:cs="Times New Roman"/>
          <w:szCs w:val="24"/>
        </w:rPr>
        <w:t>PCV2</w:t>
      </w:r>
      <w:r w:rsidR="00FD3FCC" w:rsidRPr="00FD3FCC">
        <w:rPr>
          <w:rFonts w:cs="Times New Roman"/>
          <w:szCs w:val="24"/>
        </w:rPr>
        <w:t xml:space="preserve">a, </w:t>
      </w:r>
      <w:r w:rsidR="00BD25A9">
        <w:rPr>
          <w:rFonts w:cs="Times New Roman"/>
          <w:szCs w:val="24"/>
        </w:rPr>
        <w:t>PCV</w:t>
      </w:r>
      <w:r w:rsidR="00FD3FCC" w:rsidRPr="00FD3FCC">
        <w:rPr>
          <w:rFonts w:cs="Times New Roman"/>
          <w:szCs w:val="24"/>
        </w:rPr>
        <w:t xml:space="preserve">2b and </w:t>
      </w:r>
      <w:r w:rsidR="00BD25A9">
        <w:rPr>
          <w:rFonts w:cs="Times New Roman"/>
          <w:szCs w:val="24"/>
        </w:rPr>
        <w:t>PCV</w:t>
      </w:r>
      <w:r w:rsidR="00FD3FCC" w:rsidRPr="00FD3FCC">
        <w:rPr>
          <w:rFonts w:cs="Times New Roman"/>
          <w:szCs w:val="24"/>
        </w:rPr>
        <w:t xml:space="preserve">2d ORF2 dataset. Tips and branches are color-coded according to the collection area, or the one estimated with the higher posterior probability, respectively. Node size is proportional to the </w:t>
      </w:r>
      <w:r w:rsidR="00FD3FCC" w:rsidRPr="00FD3FCC">
        <w:rPr>
          <w:rFonts w:cs="Times New Roman"/>
          <w:szCs w:val="24"/>
        </w:rPr>
        <w:lastRenderedPageBreak/>
        <w:t>posterior probability of the inferred locations. The results of different datasets are reported in different panels.</w:t>
      </w:r>
    </w:p>
    <w:p w14:paraId="5180266D" w14:textId="66ED5D1A" w:rsidR="00FD3FCC" w:rsidRPr="002B4A57" w:rsidRDefault="00FD3FCC" w:rsidP="002B4A57">
      <w:pPr>
        <w:keepNext/>
        <w:rPr>
          <w:rFonts w:cs="Times New Roman"/>
          <w:b/>
          <w:szCs w:val="24"/>
        </w:rPr>
      </w:pPr>
      <w:r>
        <w:rPr>
          <w:rFonts w:cs="Times New Roman"/>
          <w:b/>
          <w:noProof/>
          <w:szCs w:val="24"/>
        </w:rPr>
        <w:drawing>
          <wp:inline distT="0" distB="0" distL="0" distR="0" wp14:anchorId="50591780" wp14:editId="2C8C31E3">
            <wp:extent cx="5383346" cy="7146925"/>
            <wp:effectExtent l="0" t="0" r="8255" b="0"/>
            <wp:docPr id="204931684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6901" cy="7151645"/>
                    </a:xfrm>
                    <a:prstGeom prst="rect">
                      <a:avLst/>
                    </a:prstGeom>
                    <a:noFill/>
                  </pic:spPr>
                </pic:pic>
              </a:graphicData>
            </a:graphic>
          </wp:inline>
        </w:drawing>
      </w:r>
    </w:p>
    <w:p w14:paraId="58F1AED1" w14:textId="61F04DA5" w:rsidR="00DE23E8" w:rsidRDefault="00FD3FCC" w:rsidP="00822745">
      <w:pPr>
        <w:spacing w:before="240"/>
        <w:rPr>
          <w:rFonts w:cs="Times New Roman"/>
          <w:bCs/>
          <w:szCs w:val="24"/>
        </w:rPr>
      </w:pPr>
      <w:r w:rsidRPr="0001436A">
        <w:rPr>
          <w:rFonts w:cs="Times New Roman"/>
          <w:b/>
          <w:szCs w:val="24"/>
        </w:rPr>
        <w:t>Supplementary Figure</w:t>
      </w:r>
      <w:r w:rsidR="001C3682">
        <w:rPr>
          <w:rFonts w:cs="Times New Roman"/>
          <w:b/>
          <w:szCs w:val="24"/>
        </w:rPr>
        <w:t xml:space="preserve"> </w:t>
      </w:r>
      <w:r>
        <w:rPr>
          <w:rFonts w:cs="Times New Roman"/>
          <w:b/>
          <w:szCs w:val="24"/>
        </w:rPr>
        <w:t>2</w:t>
      </w:r>
      <w:r w:rsidR="00822745">
        <w:rPr>
          <w:rFonts w:cs="Times New Roman"/>
          <w:b/>
          <w:szCs w:val="24"/>
        </w:rPr>
        <w:t xml:space="preserve">. </w:t>
      </w:r>
      <w:r w:rsidR="00822745" w:rsidRPr="00822745">
        <w:rPr>
          <w:rFonts w:cs="Times New Roman"/>
          <w:bCs/>
          <w:szCs w:val="24"/>
        </w:rPr>
        <w:t xml:space="preserve">Well-supported migration paths (i.e., Bayesian factor [BF] &gt; </w:t>
      </w:r>
      <w:r w:rsidR="00822745">
        <w:rPr>
          <w:rFonts w:cs="Times New Roman"/>
          <w:bCs/>
          <w:szCs w:val="24"/>
        </w:rPr>
        <w:t>5</w:t>
      </w:r>
      <w:r w:rsidR="00822745" w:rsidRPr="00822745">
        <w:rPr>
          <w:rFonts w:cs="Times New Roman"/>
          <w:bCs/>
          <w:szCs w:val="24"/>
        </w:rPr>
        <w:t xml:space="preserve">) </w:t>
      </w:r>
      <w:r w:rsidR="00822745">
        <w:rPr>
          <w:rFonts w:cs="Times New Roman"/>
          <w:bCs/>
          <w:szCs w:val="24"/>
        </w:rPr>
        <w:t xml:space="preserve">of PCV2a (a), PCV2b (b) and PCV2d (c) </w:t>
      </w:r>
      <w:r w:rsidR="00822745" w:rsidRPr="00822745">
        <w:rPr>
          <w:rFonts w:cs="Times New Roman"/>
          <w:bCs/>
          <w:szCs w:val="24"/>
        </w:rPr>
        <w:t xml:space="preserve">among </w:t>
      </w:r>
      <w:r w:rsidR="00822745">
        <w:rPr>
          <w:rFonts w:cs="Times New Roman"/>
          <w:bCs/>
          <w:szCs w:val="24"/>
        </w:rPr>
        <w:t xml:space="preserve">countries (left panel) and continents (right panel). The </w:t>
      </w:r>
      <w:r w:rsidR="00822745" w:rsidRPr="00822745">
        <w:rPr>
          <w:rFonts w:cs="Times New Roman"/>
          <w:bCs/>
          <w:szCs w:val="24"/>
        </w:rPr>
        <w:t>edge color is proportional to the log10 Bayesian factor of the inferred link</w:t>
      </w:r>
      <w:r w:rsidR="00822745">
        <w:rPr>
          <w:rFonts w:cs="Times New Roman"/>
          <w:bCs/>
          <w:szCs w:val="24"/>
        </w:rPr>
        <w:t>.</w:t>
      </w:r>
    </w:p>
    <w:p w14:paraId="1F4B1DEA" w14:textId="3E4764F3" w:rsidR="00F146EA" w:rsidRDefault="00F146EA" w:rsidP="00F146EA">
      <w:pPr>
        <w:rPr>
          <w:b/>
          <w:bCs/>
        </w:rPr>
      </w:pPr>
      <w:r>
        <w:rPr>
          <w:b/>
          <w:bCs/>
          <w:noProof/>
        </w:rPr>
        <w:lastRenderedPageBreak/>
        <w:drawing>
          <wp:inline distT="0" distB="0" distL="0" distR="0" wp14:anchorId="53F88E99" wp14:editId="5F33C2BA">
            <wp:extent cx="6028267" cy="8613140"/>
            <wp:effectExtent l="0" t="0" r="0" b="0"/>
            <wp:docPr id="852336913" name="Immagine 6" descr="Immagine che contiene testo, schermata, Policromia, ro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36913" name="Immagine 6" descr="Immagine che contiene testo, schermata, Policromia, ros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0216" cy="8615925"/>
                    </a:xfrm>
                    <a:prstGeom prst="rect">
                      <a:avLst/>
                    </a:prstGeom>
                  </pic:spPr>
                </pic:pic>
              </a:graphicData>
            </a:graphic>
          </wp:inline>
        </w:drawing>
      </w:r>
    </w:p>
    <w:p w14:paraId="70F2BCC5" w14:textId="01BD4B25" w:rsidR="00F146EA" w:rsidRDefault="00F146EA" w:rsidP="00F146EA">
      <w:r w:rsidRPr="007F3BB8">
        <w:rPr>
          <w:b/>
          <w:bCs/>
        </w:rPr>
        <w:lastRenderedPageBreak/>
        <w:t xml:space="preserve">Supplementary Figure </w:t>
      </w:r>
      <w:r>
        <w:rPr>
          <w:b/>
          <w:bCs/>
        </w:rPr>
        <w:t>3</w:t>
      </w:r>
      <w:r w:rsidRPr="007F3BB8">
        <w:rPr>
          <w:b/>
          <w:bCs/>
        </w:rPr>
        <w:t xml:space="preserve">. </w:t>
      </w:r>
      <w:r w:rsidRPr="00F146EA">
        <w:rPr>
          <w:rFonts w:cs="Times New Roman"/>
          <w:bCs/>
          <w:szCs w:val="24"/>
        </w:rPr>
        <w:t xml:space="preserve">Plot Depicting the Proportion of Amino Acids Over Time at Capsid Positions under Episodic Diversifying selection: This figure illustrates the proportion of amino acids, represented by different colours, in sequences from strains collected at various time points. The amino acid positions are listed as rows, while the </w:t>
      </w:r>
      <w:r w:rsidR="00BD25A9">
        <w:rPr>
          <w:rFonts w:cs="Times New Roman"/>
          <w:bCs/>
          <w:szCs w:val="24"/>
        </w:rPr>
        <w:t>PCV2</w:t>
      </w:r>
      <w:r w:rsidRPr="00F146EA">
        <w:rPr>
          <w:rFonts w:cs="Times New Roman"/>
          <w:bCs/>
          <w:szCs w:val="24"/>
        </w:rPr>
        <w:t xml:space="preserve"> genotypes are displayed as columns. For graphical clarity, only a subset of amino acids that were detected under significant selective pressure by MEME in at least two genotypes is included in the figure.</w:t>
      </w:r>
    </w:p>
    <w:p w14:paraId="24D3EB33" w14:textId="77777777" w:rsidR="00F146EA" w:rsidRDefault="00F146EA" w:rsidP="00822745">
      <w:pPr>
        <w:spacing w:before="240"/>
        <w:rPr>
          <w:bCs/>
        </w:rPr>
      </w:pPr>
    </w:p>
    <w:p w14:paraId="19C3E171" w14:textId="77777777" w:rsidR="00F146EA" w:rsidRDefault="00F146EA" w:rsidP="00822745">
      <w:pPr>
        <w:spacing w:before="240"/>
        <w:rPr>
          <w:bCs/>
        </w:rPr>
      </w:pPr>
    </w:p>
    <w:p w14:paraId="37D6A223" w14:textId="1658F508" w:rsidR="00F146EA" w:rsidRDefault="00F146EA" w:rsidP="00822745">
      <w:pPr>
        <w:spacing w:before="240"/>
        <w:rPr>
          <w:bCs/>
        </w:rPr>
      </w:pPr>
      <w:r>
        <w:rPr>
          <w:bCs/>
          <w:noProof/>
        </w:rPr>
        <w:lastRenderedPageBreak/>
        <w:drawing>
          <wp:inline distT="0" distB="0" distL="0" distR="0" wp14:anchorId="6DBCF95D" wp14:editId="348B4DC8">
            <wp:extent cx="5257800" cy="7645400"/>
            <wp:effectExtent l="0" t="0" r="0" b="0"/>
            <wp:docPr id="1014955499" name="Immagine 8" descr="Immagine che contiene schermata, Policromi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55499" name="Immagine 8" descr="Immagine che contiene schermata, Policromia, test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9773" cy="7648269"/>
                    </a:xfrm>
                    <a:prstGeom prst="rect">
                      <a:avLst/>
                    </a:prstGeom>
                  </pic:spPr>
                </pic:pic>
              </a:graphicData>
            </a:graphic>
          </wp:inline>
        </w:drawing>
      </w:r>
    </w:p>
    <w:p w14:paraId="182E9DB9" w14:textId="742AE27C" w:rsidR="00F146EA" w:rsidRPr="004C07AB" w:rsidRDefault="00F146EA" w:rsidP="00F146EA">
      <w:r w:rsidRPr="007F3BB8">
        <w:rPr>
          <w:b/>
          <w:bCs/>
        </w:rPr>
        <w:t xml:space="preserve">Supplementary Figure </w:t>
      </w:r>
      <w:r>
        <w:rPr>
          <w:b/>
          <w:bCs/>
        </w:rPr>
        <w:t>4</w:t>
      </w:r>
      <w:r w:rsidRPr="007F3BB8">
        <w:rPr>
          <w:b/>
          <w:bCs/>
        </w:rPr>
        <w:t xml:space="preserve">. </w:t>
      </w:r>
      <w:r w:rsidRPr="00F146EA">
        <w:t>Plot Depicting the Proportion of Amino Acids Over Time at Capsid Positions under Differential Selective Pressure in Different Genotypes:</w:t>
      </w:r>
      <w:r w:rsidRPr="007F3BB8">
        <w:t xml:space="preserve"> This figure illustrates the proportion of amino acids, represented by different colours, in sequences from strains collected at various time points. The amino acid positions are listed as rows, while the </w:t>
      </w:r>
      <w:r w:rsidR="00BD25A9">
        <w:t>PCV2</w:t>
      </w:r>
      <w:r w:rsidRPr="007F3BB8">
        <w:t xml:space="preserve"> genotypes are </w:t>
      </w:r>
      <w:r w:rsidRPr="007F3BB8">
        <w:lastRenderedPageBreak/>
        <w:t xml:space="preserve">displayed as columns. For graphical clarity, only a subset of amino acids that were detected under significant selective pressure by </w:t>
      </w:r>
      <w:r>
        <w:t>Contrast-FEL</w:t>
      </w:r>
      <w:r w:rsidRPr="007F3BB8">
        <w:t xml:space="preserve"> in at least two genotypes is included in the figure.</w:t>
      </w:r>
    </w:p>
    <w:p w14:paraId="49673A26" w14:textId="77777777" w:rsidR="00F146EA" w:rsidRDefault="00F146EA" w:rsidP="00822745">
      <w:pPr>
        <w:spacing w:before="240"/>
        <w:rPr>
          <w:bCs/>
        </w:rPr>
      </w:pPr>
    </w:p>
    <w:p w14:paraId="2367DE3C" w14:textId="203FE4CF" w:rsidR="00F146EA" w:rsidRDefault="00F146EA" w:rsidP="00822745">
      <w:pPr>
        <w:spacing w:before="240"/>
        <w:rPr>
          <w:bCs/>
        </w:rPr>
      </w:pPr>
      <w:r>
        <w:rPr>
          <w:bCs/>
          <w:noProof/>
        </w:rPr>
        <w:drawing>
          <wp:inline distT="0" distB="0" distL="0" distR="0" wp14:anchorId="4E399777" wp14:editId="04524F6C">
            <wp:extent cx="6208395" cy="3888105"/>
            <wp:effectExtent l="0" t="0" r="1905" b="0"/>
            <wp:docPr id="2095804729" name="Immagine 9" descr="Immagine che contiene Diagramma, diagramma, line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04729" name="Immagine 9" descr="Immagine che contiene Diagramma, diagramma, linea, testo&#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6208395" cy="3888105"/>
                    </a:xfrm>
                    <a:prstGeom prst="rect">
                      <a:avLst/>
                    </a:prstGeom>
                  </pic:spPr>
                </pic:pic>
              </a:graphicData>
            </a:graphic>
          </wp:inline>
        </w:drawing>
      </w:r>
    </w:p>
    <w:p w14:paraId="4875614F" w14:textId="111BE6EB" w:rsidR="00F146EA" w:rsidRDefault="00F146EA" w:rsidP="00F146EA">
      <w:r w:rsidRPr="007F3BB8">
        <w:rPr>
          <w:b/>
          <w:bCs/>
        </w:rPr>
        <w:t xml:space="preserve">Supplementary Figure </w:t>
      </w:r>
      <w:r>
        <w:rPr>
          <w:b/>
          <w:bCs/>
        </w:rPr>
        <w:t>5</w:t>
      </w:r>
      <w:r w:rsidRPr="007F3BB8">
        <w:rPr>
          <w:b/>
          <w:bCs/>
        </w:rPr>
        <w:t xml:space="preserve">. </w:t>
      </w:r>
      <w:r w:rsidRPr="00F146EA">
        <w:t xml:space="preserve">Plot </w:t>
      </w:r>
      <w:r>
        <w:t>d</w:t>
      </w:r>
      <w:r w:rsidRPr="00F146EA">
        <w:t xml:space="preserve">epicting the </w:t>
      </w:r>
      <w:r>
        <w:t xml:space="preserve">count of available sequences of the major </w:t>
      </w:r>
      <w:r w:rsidR="000676D9">
        <w:t xml:space="preserve">PCV2 </w:t>
      </w:r>
      <w:r>
        <w:t xml:space="preserve">genotypes based on the strain collection </w:t>
      </w:r>
      <w:r w:rsidR="00AD7204">
        <w:t>date</w:t>
      </w:r>
      <w:r>
        <w:t xml:space="preserve">. </w:t>
      </w:r>
    </w:p>
    <w:p w14:paraId="2B8E9F37" w14:textId="77777777" w:rsidR="005167DA" w:rsidRDefault="005167DA" w:rsidP="00F146EA"/>
    <w:p w14:paraId="31EB43FB" w14:textId="2A449DB7" w:rsidR="005167DA" w:rsidRPr="00822745" w:rsidRDefault="005167DA" w:rsidP="00F146EA">
      <w:pPr>
        <w:rPr>
          <w:bCs/>
        </w:rPr>
      </w:pPr>
      <w:r>
        <w:t>High resolution figures are provide</w:t>
      </w:r>
      <w:r w:rsidR="000676D9">
        <w:t>d</w:t>
      </w:r>
      <w:r>
        <w:t xml:space="preserve"> in the Supplementary figure.zip file.</w:t>
      </w:r>
    </w:p>
    <w:sectPr w:rsidR="005167DA" w:rsidRPr="00822745"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8C56D" w14:textId="77777777" w:rsidR="004328C0" w:rsidRDefault="004328C0" w:rsidP="00117666">
      <w:pPr>
        <w:spacing w:after="0"/>
      </w:pPr>
      <w:r>
        <w:separator/>
      </w:r>
    </w:p>
  </w:endnote>
  <w:endnote w:type="continuationSeparator" w:id="0">
    <w:p w14:paraId="2916BF05" w14:textId="77777777" w:rsidR="004328C0" w:rsidRDefault="004328C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63F33"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63F3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63F3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63F33"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63F3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63F3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527A8" w14:textId="77777777" w:rsidR="004328C0" w:rsidRDefault="004328C0" w:rsidP="00117666">
      <w:pPr>
        <w:spacing w:after="0"/>
      </w:pPr>
      <w:r>
        <w:separator/>
      </w:r>
    </w:p>
  </w:footnote>
  <w:footnote w:type="continuationSeparator" w:id="0">
    <w:p w14:paraId="498A8325" w14:textId="77777777" w:rsidR="004328C0" w:rsidRDefault="004328C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63F33"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63F33"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3F33"/>
    <w:rsid w:val="000676D9"/>
    <w:rsid w:val="00077D53"/>
    <w:rsid w:val="00105FD9"/>
    <w:rsid w:val="00117666"/>
    <w:rsid w:val="001549D3"/>
    <w:rsid w:val="00160065"/>
    <w:rsid w:val="00177D84"/>
    <w:rsid w:val="001C3682"/>
    <w:rsid w:val="00267D18"/>
    <w:rsid w:val="002868E2"/>
    <w:rsid w:val="002869C3"/>
    <w:rsid w:val="002936E4"/>
    <w:rsid w:val="002B4A57"/>
    <w:rsid w:val="002C74CA"/>
    <w:rsid w:val="002E58BB"/>
    <w:rsid w:val="003544FB"/>
    <w:rsid w:val="003D2D47"/>
    <w:rsid w:val="003D2F2D"/>
    <w:rsid w:val="003E4F70"/>
    <w:rsid w:val="00401590"/>
    <w:rsid w:val="004328C0"/>
    <w:rsid w:val="00447801"/>
    <w:rsid w:val="00452E9C"/>
    <w:rsid w:val="004735C8"/>
    <w:rsid w:val="004961FF"/>
    <w:rsid w:val="005167DA"/>
    <w:rsid w:val="00517A89"/>
    <w:rsid w:val="005250F2"/>
    <w:rsid w:val="00573FCB"/>
    <w:rsid w:val="00593EEA"/>
    <w:rsid w:val="005A5EEE"/>
    <w:rsid w:val="006375C7"/>
    <w:rsid w:val="00654E8F"/>
    <w:rsid w:val="00660D05"/>
    <w:rsid w:val="006820B1"/>
    <w:rsid w:val="006B7D14"/>
    <w:rsid w:val="00701727"/>
    <w:rsid w:val="0070566C"/>
    <w:rsid w:val="00714C50"/>
    <w:rsid w:val="00725A7D"/>
    <w:rsid w:val="007501BE"/>
    <w:rsid w:val="007653E1"/>
    <w:rsid w:val="00790BB3"/>
    <w:rsid w:val="007A37A2"/>
    <w:rsid w:val="007C206C"/>
    <w:rsid w:val="00803D24"/>
    <w:rsid w:val="00817DD6"/>
    <w:rsid w:val="00822745"/>
    <w:rsid w:val="00885156"/>
    <w:rsid w:val="009151AA"/>
    <w:rsid w:val="0093429D"/>
    <w:rsid w:val="00943573"/>
    <w:rsid w:val="00970F7D"/>
    <w:rsid w:val="00994A3D"/>
    <w:rsid w:val="009C2B12"/>
    <w:rsid w:val="009C70F3"/>
    <w:rsid w:val="00A174D9"/>
    <w:rsid w:val="00A569CD"/>
    <w:rsid w:val="00AB5EE2"/>
    <w:rsid w:val="00AB6715"/>
    <w:rsid w:val="00AD7204"/>
    <w:rsid w:val="00B1671E"/>
    <w:rsid w:val="00B25EB8"/>
    <w:rsid w:val="00B354E1"/>
    <w:rsid w:val="00B37F4D"/>
    <w:rsid w:val="00BD25A9"/>
    <w:rsid w:val="00C52A7B"/>
    <w:rsid w:val="00C56BAF"/>
    <w:rsid w:val="00C679AA"/>
    <w:rsid w:val="00C75972"/>
    <w:rsid w:val="00CC0A3A"/>
    <w:rsid w:val="00CD066B"/>
    <w:rsid w:val="00CE4FEE"/>
    <w:rsid w:val="00DB59C3"/>
    <w:rsid w:val="00DC259A"/>
    <w:rsid w:val="00DE23E8"/>
    <w:rsid w:val="00E52377"/>
    <w:rsid w:val="00E64E17"/>
    <w:rsid w:val="00E866C9"/>
    <w:rsid w:val="00EA3D3C"/>
    <w:rsid w:val="00EB7572"/>
    <w:rsid w:val="00F146EA"/>
    <w:rsid w:val="00F46900"/>
    <w:rsid w:val="00F61D89"/>
    <w:rsid w:val="00FC5213"/>
    <w:rsid w:val="00FD3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6EA"/>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304</Words>
  <Characters>1731</Characters>
  <Application>Microsoft Office Word</Application>
  <DocSecurity>0</DocSecurity>
  <Lines>33</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Giovanni Franzo</cp:lastModifiedBy>
  <cp:revision>3</cp:revision>
  <cp:lastPrinted>2013-10-03T12:51:00Z</cp:lastPrinted>
  <dcterms:created xsi:type="dcterms:W3CDTF">2024-09-23T09:46:00Z</dcterms:created>
  <dcterms:modified xsi:type="dcterms:W3CDTF">2024-09-23T10:06:00Z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ff6fd91c90839f24addfe3928c137c9d9476ae32f17f5297e41de1ff2964fcae</vt:lpwstr>
  </property>
</Properties>
</file>