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D52DC4" w14:textId="1ECAD121" w:rsidR="00234CF1" w:rsidRPr="00BE473E" w:rsidRDefault="00234CF1" w:rsidP="00BE473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34CF1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F44681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Supplementary </w:t>
      </w:r>
      <w:r w:rsidR="00CE2ABE">
        <w:rPr>
          <w:rFonts w:ascii="Times New Roman" w:hAnsi="Times New Roman" w:cs="Times New Roman"/>
          <w:b/>
          <w:bCs/>
          <w:sz w:val="32"/>
          <w:szCs w:val="32"/>
          <w:u w:val="single"/>
        </w:rPr>
        <w:t>Figure</w:t>
      </w:r>
      <w:r w:rsidRPr="00F44681">
        <w:rPr>
          <w:rFonts w:ascii="Times New Roman" w:hAnsi="Times New Roman" w:cs="Times New Roman"/>
          <w:b/>
          <w:bCs/>
          <w:sz w:val="32"/>
          <w:szCs w:val="32"/>
          <w:u w:val="single"/>
        </w:rPr>
        <w:t>s</w:t>
      </w:r>
    </w:p>
    <w:p w14:paraId="558083AE" w14:textId="77777777" w:rsidR="00234CF1" w:rsidRDefault="00234CF1"/>
    <w:p w14:paraId="7CC9EB39" w14:textId="77777777" w:rsidR="00234CF1" w:rsidRDefault="00234CF1"/>
    <w:p w14:paraId="5330CB9D" w14:textId="5117E4D2" w:rsidR="00234CF1" w:rsidRDefault="00234CF1">
      <w:r w:rsidRPr="00584DC8">
        <w:rPr>
          <w:rFonts w:ascii="Malgun Gothic" w:eastAsia="Malgun Gothic" w:hAnsi="Malgun Gothic" w:cs="Times New Roman" w:hint="eastAsia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DF4FA47" wp14:editId="65C59828">
            <wp:simplePos x="0" y="0"/>
            <wp:positionH relativeFrom="page">
              <wp:posOffset>276225</wp:posOffset>
            </wp:positionH>
            <wp:positionV relativeFrom="paragraph">
              <wp:posOffset>57150</wp:posOffset>
            </wp:positionV>
            <wp:extent cx="7229475" cy="2486660"/>
            <wp:effectExtent l="0" t="0" r="9525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.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2647D" w14:textId="17789B13" w:rsidR="00B5151A" w:rsidRDefault="00D5510B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234CF1" w:rsidRPr="00234CF1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="00234CF1" w:rsidRPr="00234CF1">
        <w:rPr>
          <w:rFonts w:ascii="Times New Roman" w:hAnsi="Times New Roman" w:cs="Times New Roman"/>
          <w:b/>
          <w:sz w:val="24"/>
          <w:szCs w:val="24"/>
        </w:rPr>
        <w:t xml:space="preserve"> S1.</w:t>
      </w:r>
      <w:r w:rsidR="00234CF1" w:rsidRPr="00234CF1">
        <w:rPr>
          <w:rFonts w:ascii="Times New Roman" w:hAnsi="Times New Roman" w:cs="Times New Roman"/>
          <w:sz w:val="24"/>
          <w:szCs w:val="24"/>
        </w:rPr>
        <w:t xml:space="preserve"> Predicted signal peptides of the targeted proteins, determined using the </w:t>
      </w:r>
      <w:proofErr w:type="spellStart"/>
      <w:r w:rsidR="00234CF1" w:rsidRPr="00234CF1">
        <w:rPr>
          <w:rFonts w:ascii="Times New Roman" w:hAnsi="Times New Roman" w:cs="Times New Roman"/>
          <w:sz w:val="24"/>
          <w:szCs w:val="24"/>
        </w:rPr>
        <w:t>SignalP</w:t>
      </w:r>
      <w:proofErr w:type="spellEnd"/>
      <w:r w:rsidR="00234CF1" w:rsidRPr="00234CF1">
        <w:rPr>
          <w:rFonts w:ascii="Times New Roman" w:hAnsi="Times New Roman" w:cs="Times New Roman"/>
          <w:sz w:val="24"/>
          <w:szCs w:val="24"/>
        </w:rPr>
        <w:t xml:space="preserve"> 6.0 server</w:t>
      </w:r>
      <w:r w:rsidR="00E90484">
        <w:rPr>
          <w:rFonts w:ascii="Times New Roman" w:hAnsi="Times New Roman" w:cs="Times New Roman"/>
          <w:sz w:val="24"/>
          <w:szCs w:val="24"/>
        </w:rPr>
        <w:t>.</w:t>
      </w:r>
      <w:r w:rsidR="00234CF1" w:rsidRPr="00234CF1">
        <w:rPr>
          <w:rFonts w:ascii="Times New Roman" w:hAnsi="Times New Roman" w:cs="Times New Roman"/>
          <w:sz w:val="24"/>
          <w:szCs w:val="24"/>
        </w:rPr>
        <w:t xml:space="preserve"> (A) LipL71. (B) T</w:t>
      </w:r>
      <w:r w:rsidR="000624E7">
        <w:rPr>
          <w:rFonts w:ascii="Times New Roman" w:hAnsi="Times New Roman" w:cs="Times New Roman"/>
          <w:sz w:val="24"/>
          <w:szCs w:val="24"/>
        </w:rPr>
        <w:t>BDR</w:t>
      </w:r>
      <w:r w:rsidR="00234CF1" w:rsidRPr="00234CF1">
        <w:rPr>
          <w:rFonts w:ascii="Times New Roman" w:hAnsi="Times New Roman" w:cs="Times New Roman"/>
          <w:sz w:val="24"/>
          <w:szCs w:val="24"/>
        </w:rPr>
        <w:t xml:space="preserve">. (C) </w:t>
      </w:r>
      <w:proofErr w:type="spellStart"/>
      <w:r w:rsidR="000624E7">
        <w:rPr>
          <w:rFonts w:ascii="Times New Roman" w:hAnsi="Times New Roman" w:cs="Times New Roman"/>
          <w:sz w:val="24"/>
          <w:szCs w:val="24"/>
        </w:rPr>
        <w:t>irpA</w:t>
      </w:r>
      <w:proofErr w:type="spellEnd"/>
      <w:r w:rsidR="00234CF1" w:rsidRPr="00234CF1">
        <w:rPr>
          <w:rFonts w:ascii="Times New Roman" w:hAnsi="Times New Roman" w:cs="Times New Roman"/>
          <w:sz w:val="24"/>
          <w:szCs w:val="24"/>
        </w:rPr>
        <w:t>. (D) S</w:t>
      </w:r>
      <w:r w:rsidR="000624E7">
        <w:rPr>
          <w:rFonts w:ascii="Times New Roman" w:hAnsi="Times New Roman" w:cs="Times New Roman"/>
          <w:sz w:val="24"/>
          <w:szCs w:val="24"/>
        </w:rPr>
        <w:t>ph2</w:t>
      </w:r>
      <w:r w:rsidR="00234CF1" w:rsidRPr="00234CF1">
        <w:rPr>
          <w:rFonts w:ascii="Times New Roman" w:hAnsi="Times New Roman" w:cs="Times New Roman"/>
          <w:sz w:val="24"/>
          <w:szCs w:val="24"/>
        </w:rPr>
        <w:t xml:space="preserve">. (E) </w:t>
      </w:r>
      <w:proofErr w:type="spellStart"/>
      <w:r w:rsidR="000624E7">
        <w:rPr>
          <w:rFonts w:ascii="Times New Roman" w:hAnsi="Times New Roman" w:cs="Times New Roman"/>
          <w:sz w:val="24"/>
          <w:szCs w:val="24"/>
        </w:rPr>
        <w:t>GspD</w:t>
      </w:r>
      <w:proofErr w:type="spellEnd"/>
      <w:r w:rsidR="00234CF1" w:rsidRPr="00234CF1">
        <w:rPr>
          <w:rFonts w:ascii="Times New Roman" w:hAnsi="Times New Roman" w:cs="Times New Roman"/>
          <w:sz w:val="24"/>
          <w:szCs w:val="24"/>
        </w:rPr>
        <w:t>. The x-axis represents the sequence number</w:t>
      </w:r>
      <w:r w:rsidR="00234CF1">
        <w:rPr>
          <w:rFonts w:ascii="Times New Roman" w:hAnsi="Times New Roman" w:cs="Times New Roman"/>
          <w:sz w:val="24"/>
          <w:szCs w:val="24"/>
        </w:rPr>
        <w:t>,</w:t>
      </w:r>
      <w:r w:rsidR="00234CF1" w:rsidRPr="00234CF1">
        <w:rPr>
          <w:rFonts w:ascii="Times New Roman" w:hAnsi="Times New Roman" w:cs="Times New Roman"/>
          <w:sz w:val="24"/>
          <w:szCs w:val="24"/>
        </w:rPr>
        <w:t xml:space="preserve"> and the y-axis represents the signal peptide probability score.</w:t>
      </w:r>
    </w:p>
    <w:p w14:paraId="7A229C4B" w14:textId="636F5400" w:rsidR="008E080B" w:rsidRDefault="008E080B" w:rsidP="00830918">
      <w:pPr>
        <w:rPr>
          <w:rFonts w:ascii="Times New Roman" w:hAnsi="Times New Roman" w:cs="Times New Roman"/>
          <w:sz w:val="24"/>
          <w:szCs w:val="24"/>
        </w:rPr>
      </w:pPr>
    </w:p>
    <w:p w14:paraId="3F122C8F" w14:textId="37444297" w:rsidR="00017A7A" w:rsidRDefault="00017A7A" w:rsidP="008E0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BB7020" w14:textId="41C94A3A" w:rsidR="00017A7A" w:rsidRDefault="00017A7A" w:rsidP="008E0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315B4D" w14:textId="2016A68D" w:rsidR="00017A7A" w:rsidRDefault="00017A7A" w:rsidP="008E0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EE4E5D" w14:textId="77777777" w:rsidR="00F91225" w:rsidRPr="008A31B4" w:rsidRDefault="00F9122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200B95" w14:textId="77777777" w:rsidR="00F91225" w:rsidRDefault="00F9122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EC9A6D" w14:textId="77777777" w:rsidR="00F91225" w:rsidRDefault="00F9122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E0E61A" w14:textId="77777777" w:rsidR="00F91225" w:rsidRDefault="00F9122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42ABAD" w14:textId="77777777" w:rsidR="00F91225" w:rsidRDefault="00F9122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085E5C" w14:textId="40F67332" w:rsidR="00F91225" w:rsidRDefault="00E21638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16553EBA" wp14:editId="744F852C">
            <wp:simplePos x="0" y="0"/>
            <wp:positionH relativeFrom="margin">
              <wp:posOffset>0</wp:posOffset>
            </wp:positionH>
            <wp:positionV relativeFrom="paragraph">
              <wp:posOffset>371475</wp:posOffset>
            </wp:positionV>
            <wp:extent cx="6265350" cy="3400425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ar epitopes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3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A7A5D" w14:textId="1FF31D9D" w:rsidR="00F91225" w:rsidRDefault="00F9122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EEE83F" w14:textId="23818426" w:rsidR="008D7435" w:rsidRDefault="00D5510B" w:rsidP="008D74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234CF1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234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7435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8D7435" w:rsidRPr="000342A5">
        <w:rPr>
          <w:rFonts w:ascii="Times New Roman" w:hAnsi="Times New Roman" w:cs="Times New Roman"/>
          <w:b/>
          <w:sz w:val="24"/>
          <w:szCs w:val="24"/>
        </w:rPr>
        <w:t>.</w:t>
      </w:r>
      <w:r w:rsidR="008D7435">
        <w:rPr>
          <w:rFonts w:ascii="Times New Roman" w:hAnsi="Times New Roman" w:cs="Times New Roman"/>
          <w:sz w:val="24"/>
          <w:szCs w:val="24"/>
        </w:rPr>
        <w:t xml:space="preserve"> </w:t>
      </w:r>
      <w:r w:rsidR="00286FF5" w:rsidRPr="00286FF5">
        <w:rPr>
          <w:rFonts w:ascii="Times New Roman" w:hAnsi="Times New Roman" w:cs="Times New Roman"/>
          <w:sz w:val="24"/>
          <w:szCs w:val="24"/>
        </w:rPr>
        <w:t xml:space="preserve">Continuous and discontinuous antibody epitopes were predicted using the </w:t>
      </w:r>
      <w:proofErr w:type="spellStart"/>
      <w:r w:rsidR="00286FF5" w:rsidRPr="00286FF5">
        <w:rPr>
          <w:rFonts w:ascii="Times New Roman" w:hAnsi="Times New Roman" w:cs="Times New Roman"/>
          <w:sz w:val="24"/>
          <w:szCs w:val="24"/>
        </w:rPr>
        <w:t>ElliPro</w:t>
      </w:r>
      <w:proofErr w:type="spellEnd"/>
      <w:r w:rsidR="00286FF5" w:rsidRPr="00286FF5">
        <w:rPr>
          <w:rFonts w:ascii="Times New Roman" w:hAnsi="Times New Roman" w:cs="Times New Roman"/>
          <w:sz w:val="24"/>
          <w:szCs w:val="24"/>
        </w:rPr>
        <w:t xml:space="preserve"> tool (A) The </w:t>
      </w:r>
      <w:proofErr w:type="spellStart"/>
      <w:r w:rsidR="00286FF5" w:rsidRPr="00286FF5">
        <w:rPr>
          <w:rFonts w:ascii="Times New Roman" w:hAnsi="Times New Roman" w:cs="Times New Roman"/>
          <w:sz w:val="24"/>
          <w:szCs w:val="24"/>
        </w:rPr>
        <w:t>ElliPro</w:t>
      </w:r>
      <w:proofErr w:type="spellEnd"/>
      <w:r w:rsidR="00286FF5" w:rsidRPr="00286FF5">
        <w:rPr>
          <w:rFonts w:ascii="Times New Roman" w:hAnsi="Times New Roman" w:cs="Times New Roman"/>
          <w:sz w:val="24"/>
          <w:szCs w:val="24"/>
        </w:rPr>
        <w:t xml:space="preserve"> tool was used to identify six linear (continuous) antibody epitopes on the vaccine’s 3D structure. (B–H) The </w:t>
      </w:r>
      <w:proofErr w:type="spellStart"/>
      <w:r w:rsidR="00286FF5" w:rsidRPr="00286FF5">
        <w:rPr>
          <w:rFonts w:ascii="Times New Roman" w:hAnsi="Times New Roman" w:cs="Times New Roman"/>
          <w:sz w:val="24"/>
          <w:szCs w:val="24"/>
        </w:rPr>
        <w:t>ElliPro</w:t>
      </w:r>
      <w:proofErr w:type="spellEnd"/>
      <w:r w:rsidR="00286FF5" w:rsidRPr="00286FF5">
        <w:rPr>
          <w:rFonts w:ascii="Times New Roman" w:hAnsi="Times New Roman" w:cs="Times New Roman"/>
          <w:sz w:val="24"/>
          <w:szCs w:val="24"/>
        </w:rPr>
        <w:t xml:space="preserve"> tool </w:t>
      </w:r>
      <w:r w:rsidR="00157EE3">
        <w:rPr>
          <w:rFonts w:ascii="Times New Roman" w:hAnsi="Times New Roman" w:cs="Times New Roman"/>
          <w:sz w:val="24"/>
          <w:szCs w:val="24"/>
        </w:rPr>
        <w:t>predicted</w:t>
      </w:r>
      <w:r w:rsidR="00286FF5" w:rsidRPr="00286FF5">
        <w:rPr>
          <w:rFonts w:ascii="Times New Roman" w:hAnsi="Times New Roman" w:cs="Times New Roman"/>
          <w:sz w:val="24"/>
          <w:szCs w:val="24"/>
        </w:rPr>
        <w:t xml:space="preserve"> seven conformational (discontinuous) antibody epitopes highlighted in yellow in the 3D structure.</w:t>
      </w:r>
    </w:p>
    <w:p w14:paraId="4EB11A2A" w14:textId="77777777" w:rsidR="00F91225" w:rsidRPr="008D7435" w:rsidRDefault="00F9122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5A425F" w14:textId="77777777" w:rsidR="00F91225" w:rsidRDefault="00F9122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99B7B6" w14:textId="77777777" w:rsidR="00F91225" w:rsidRDefault="00F9122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72F398" w14:textId="2ACA0BBF" w:rsidR="00F91225" w:rsidRDefault="004C5A60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BBD6D6" wp14:editId="275E7004">
            <wp:extent cx="5943600" cy="424351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CDE4" w14:textId="0A699139" w:rsidR="00930D9C" w:rsidRDefault="00D5510B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234CF1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234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225" w:rsidRPr="00F91225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F91225" w:rsidRPr="00F91225">
        <w:rPr>
          <w:rFonts w:ascii="Times New Roman" w:hAnsi="Times New Roman" w:cs="Times New Roman"/>
          <w:b/>
          <w:sz w:val="24"/>
          <w:szCs w:val="24"/>
        </w:rPr>
        <w:t>.</w:t>
      </w:r>
      <w:r w:rsidR="00F91225" w:rsidRPr="00F91225">
        <w:rPr>
          <w:rFonts w:ascii="Times New Roman" w:hAnsi="Times New Roman" w:cs="Times New Roman"/>
          <w:sz w:val="24"/>
          <w:szCs w:val="24"/>
        </w:rPr>
        <w:t xml:space="preserve"> Radius of Gyration (</w:t>
      </w:r>
      <w:proofErr w:type="spellStart"/>
      <w:r w:rsidR="00F91225" w:rsidRPr="00F91225">
        <w:rPr>
          <w:rFonts w:ascii="Times New Roman" w:hAnsi="Times New Roman" w:cs="Times New Roman"/>
          <w:sz w:val="24"/>
          <w:szCs w:val="24"/>
        </w:rPr>
        <w:t>Rg</w:t>
      </w:r>
      <w:proofErr w:type="spellEnd"/>
      <w:r w:rsidR="00F91225" w:rsidRPr="00F91225">
        <w:rPr>
          <w:rFonts w:ascii="Times New Roman" w:hAnsi="Times New Roman" w:cs="Times New Roman"/>
          <w:sz w:val="24"/>
          <w:szCs w:val="24"/>
        </w:rPr>
        <w:t xml:space="preserve">) and solvent-accessible surface area analysis (SASA) of vaccine-receptor complexes (A) </w:t>
      </w:r>
      <w:proofErr w:type="spellStart"/>
      <w:r w:rsidR="00F91225" w:rsidRPr="00F91225">
        <w:rPr>
          <w:rFonts w:ascii="Times New Roman" w:hAnsi="Times New Roman" w:cs="Times New Roman"/>
          <w:sz w:val="24"/>
          <w:szCs w:val="24"/>
        </w:rPr>
        <w:t>Rg</w:t>
      </w:r>
      <w:proofErr w:type="spellEnd"/>
      <w:r w:rsidR="00F91225" w:rsidRPr="00F91225">
        <w:rPr>
          <w:rFonts w:ascii="Times New Roman" w:hAnsi="Times New Roman" w:cs="Times New Roman"/>
          <w:sz w:val="24"/>
          <w:szCs w:val="24"/>
        </w:rPr>
        <w:t xml:space="preserve"> plot for the vaccine-TLR2 complex (green). (B) </w:t>
      </w:r>
      <w:proofErr w:type="spellStart"/>
      <w:r w:rsidR="00654132" w:rsidRPr="00F91225">
        <w:rPr>
          <w:rFonts w:ascii="Times New Roman" w:hAnsi="Times New Roman" w:cs="Times New Roman"/>
          <w:sz w:val="24"/>
          <w:szCs w:val="24"/>
        </w:rPr>
        <w:t>Rg</w:t>
      </w:r>
      <w:proofErr w:type="spellEnd"/>
      <w:r w:rsidR="00654132" w:rsidRPr="00F91225">
        <w:rPr>
          <w:rFonts w:ascii="Times New Roman" w:hAnsi="Times New Roman" w:cs="Times New Roman"/>
          <w:sz w:val="24"/>
          <w:szCs w:val="24"/>
        </w:rPr>
        <w:t xml:space="preserve"> plot of the vaccine-TLR4 complex (blue). </w:t>
      </w:r>
      <w:r w:rsidR="00654132">
        <w:rPr>
          <w:rFonts w:ascii="Times New Roman" w:hAnsi="Times New Roman" w:cs="Times New Roman"/>
          <w:sz w:val="24"/>
          <w:szCs w:val="24"/>
        </w:rPr>
        <w:t>(C)</w:t>
      </w:r>
      <w:r w:rsidR="00C755F4">
        <w:rPr>
          <w:rFonts w:ascii="Times New Roman" w:hAnsi="Times New Roman" w:cs="Times New Roman"/>
          <w:sz w:val="24"/>
          <w:szCs w:val="24"/>
        </w:rPr>
        <w:t xml:space="preserve"> </w:t>
      </w:r>
      <w:r w:rsidR="00F91225" w:rsidRPr="00F91225">
        <w:rPr>
          <w:rFonts w:ascii="Times New Roman" w:hAnsi="Times New Roman" w:cs="Times New Roman"/>
          <w:sz w:val="24"/>
          <w:szCs w:val="24"/>
        </w:rPr>
        <w:t>SASA plot of the vaccine-TLR2 complex (dark red). (D) SASA plot of the vaccine-TLR4 complex (brown).</w:t>
      </w:r>
    </w:p>
    <w:p w14:paraId="3063BB8D" w14:textId="77777777" w:rsidR="004D7202" w:rsidRDefault="004D7202" w:rsidP="00234CF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18C59D" wp14:editId="38D44C46">
            <wp:extent cx="4600575" cy="4305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78B6" w14:textId="77777777" w:rsidR="004D7202" w:rsidRDefault="004D7202" w:rsidP="00234CF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EF4F59A" w14:textId="278429B8" w:rsidR="004D7202" w:rsidRPr="004D7202" w:rsidRDefault="004D7202" w:rsidP="00234CF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202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4D7202">
        <w:rPr>
          <w:rFonts w:ascii="Times New Roman" w:hAnsi="Times New Roman" w:cs="Times New Roman"/>
          <w:b/>
          <w:sz w:val="24"/>
          <w:szCs w:val="24"/>
        </w:rPr>
        <w:t>upplementary Figure S4.</w:t>
      </w:r>
      <w:r w:rsidR="00BC40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0BB" w:rsidRPr="00DB4E41">
        <w:rPr>
          <w:rFonts w:ascii="Times New Roman" w:hAnsi="Times New Roman" w:cs="Times New Roman"/>
          <w:sz w:val="24"/>
          <w:szCs w:val="24"/>
        </w:rPr>
        <w:t>The 1% agarose gel electrophoresis simulation, where MW, lanes 1, 2, and 3 represent 1 kb of DNA ladder, vaccine (6,874 bp), pET-28a (+) (5,369 bp), and insert (1,551 bp), respectively.</w:t>
      </w:r>
    </w:p>
    <w:p w14:paraId="464B26AF" w14:textId="77777777" w:rsidR="00D606F5" w:rsidRPr="00930D9C" w:rsidRDefault="00D606F5" w:rsidP="00234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D606F5" w:rsidRPr="00930D9C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51A"/>
    <w:rsid w:val="00017A7A"/>
    <w:rsid w:val="000624E7"/>
    <w:rsid w:val="000E65B1"/>
    <w:rsid w:val="00157EE3"/>
    <w:rsid w:val="001B26D3"/>
    <w:rsid w:val="001B51D8"/>
    <w:rsid w:val="001E2698"/>
    <w:rsid w:val="001E5DDC"/>
    <w:rsid w:val="00234CF1"/>
    <w:rsid w:val="00286FF5"/>
    <w:rsid w:val="002D17BA"/>
    <w:rsid w:val="003E3F76"/>
    <w:rsid w:val="00435D6D"/>
    <w:rsid w:val="004A631E"/>
    <w:rsid w:val="004C5A60"/>
    <w:rsid w:val="004D7202"/>
    <w:rsid w:val="005754BA"/>
    <w:rsid w:val="00654132"/>
    <w:rsid w:val="007258E4"/>
    <w:rsid w:val="007D0587"/>
    <w:rsid w:val="007F703C"/>
    <w:rsid w:val="00830918"/>
    <w:rsid w:val="00872CC2"/>
    <w:rsid w:val="00891E6C"/>
    <w:rsid w:val="008A31B4"/>
    <w:rsid w:val="008D7435"/>
    <w:rsid w:val="008E080B"/>
    <w:rsid w:val="009162B2"/>
    <w:rsid w:val="00930D9C"/>
    <w:rsid w:val="00947CC5"/>
    <w:rsid w:val="00966610"/>
    <w:rsid w:val="009B2344"/>
    <w:rsid w:val="00B0012C"/>
    <w:rsid w:val="00B0686B"/>
    <w:rsid w:val="00B5151A"/>
    <w:rsid w:val="00B90F7C"/>
    <w:rsid w:val="00BC40BB"/>
    <w:rsid w:val="00BE473E"/>
    <w:rsid w:val="00C755F4"/>
    <w:rsid w:val="00CE2ABE"/>
    <w:rsid w:val="00D5510B"/>
    <w:rsid w:val="00D606F5"/>
    <w:rsid w:val="00D61445"/>
    <w:rsid w:val="00DC1F65"/>
    <w:rsid w:val="00E21638"/>
    <w:rsid w:val="00E90484"/>
    <w:rsid w:val="00EE653B"/>
    <w:rsid w:val="00EF2640"/>
    <w:rsid w:val="00F64C27"/>
    <w:rsid w:val="00F9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E47F81"/>
  <w15:chartTrackingRefBased/>
  <w15:docId w15:val="{D064139D-4509-4658-A8AB-E2673EA15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CF1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CF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60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A631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53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5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Megan Bond</cp:lastModifiedBy>
  <cp:revision>2</cp:revision>
  <cp:lastPrinted>2024-09-20T04:15:00Z</cp:lastPrinted>
  <dcterms:created xsi:type="dcterms:W3CDTF">2024-12-27T10:38:00Z</dcterms:created>
  <dcterms:modified xsi:type="dcterms:W3CDTF">2024-12-27T10:38:00Z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4e4595e9014bf4ffdfd73752dae0deba6280e86db2cebf74731e7cac78080824</vt:lpwstr>
  </property>
</Properties>
</file>