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FECF">
      <w:pPr>
        <w:pStyle w:val="52"/>
        <w:rPr>
          <w:rFonts w:hint="eastAsia"/>
        </w:rPr>
      </w:pPr>
      <w:r>
        <w:t>Supplementary Material</w:t>
      </w:r>
    </w:p>
    <w:p w14:paraId="29026311">
      <w:pPr>
        <w:pStyle w:val="2"/>
        <w:numPr>
          <w:ilvl w:val="0"/>
          <w:numId w:val="0"/>
        </w:numPr>
        <w:ind w:left="567" w:hanging="567"/>
        <w:rPr>
          <w:rFonts w:eastAsiaTheme="minorEastAsia"/>
          <w:b w:val="0"/>
          <w:bCs/>
          <w:lang w:eastAsia="zh-CN"/>
        </w:rPr>
      </w:pPr>
      <w:r>
        <w:t xml:space="preserve">Table S1 </w:t>
      </w:r>
      <w:r>
        <w:rPr>
          <w:b w:val="0"/>
          <w:bCs/>
        </w:rPr>
        <w:t>Data preprocessing statistics and quality control</w:t>
      </w:r>
      <w:r>
        <w:rPr>
          <w:rFonts w:hint="eastAsia" w:eastAsiaTheme="minorEastAsia"/>
          <w:b w:val="0"/>
          <w:bCs/>
          <w:lang w:eastAsia="zh-CN"/>
        </w:rPr>
        <w:t>.</w:t>
      </w:r>
    </w:p>
    <w:tbl>
      <w:tblPr>
        <w:tblStyle w:val="2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389"/>
        <w:gridCol w:w="1256"/>
        <w:gridCol w:w="1375"/>
      </w:tblGrid>
      <w:tr w14:paraId="6E04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D1848A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Group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D67DC5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Sample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A3CE07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Raw Tags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23A5C0">
            <w:pPr>
              <w:widowControl w:val="0"/>
              <w:spacing w:before="0" w:after="0"/>
              <w:ind w:firstLine="180" w:firstLineChars="10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Clean Tags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9AB454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Valid%</w:t>
            </w:r>
          </w:p>
        </w:tc>
      </w:tr>
      <w:tr w14:paraId="42F8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CCBDC5A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Control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D15737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10BAFBF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81985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621943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67704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70083D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82.58</w:t>
            </w:r>
          </w:p>
        </w:tc>
      </w:tr>
      <w:tr w14:paraId="4BB9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14C16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E22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C251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86191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44FD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78148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7426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90.67</w:t>
            </w:r>
          </w:p>
        </w:tc>
      </w:tr>
      <w:tr w14:paraId="3A87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87806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1485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C484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83909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E6A7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70590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6151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84.13</w:t>
            </w:r>
          </w:p>
        </w:tc>
      </w:tr>
      <w:tr w14:paraId="2AA97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77E2F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0D073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9C3E3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81862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BBD2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68441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E57C2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83.61</w:t>
            </w:r>
          </w:p>
        </w:tc>
      </w:tr>
      <w:tr w14:paraId="6CA7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DD7A3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505F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2348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85218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41A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75617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2605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88.73</w:t>
            </w:r>
          </w:p>
        </w:tc>
      </w:tr>
      <w:tr w14:paraId="6D57E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561E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5B71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6A89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82679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00E8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74605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96ED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90.23</w:t>
            </w:r>
          </w:p>
        </w:tc>
      </w:tr>
      <w:tr w14:paraId="43470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FE0D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UCP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368E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CF3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85710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0F22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76120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B5921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88.81</w:t>
            </w:r>
          </w:p>
        </w:tc>
      </w:tr>
      <w:tr w14:paraId="0910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294F4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0CEA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1304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86705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8B7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79569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F82A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91.77</w:t>
            </w:r>
          </w:p>
        </w:tc>
      </w:tr>
      <w:tr w14:paraId="0DCCB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442B0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3787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1E48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82229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7CDA6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73999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960A1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89.99</w:t>
            </w:r>
          </w:p>
        </w:tc>
      </w:tr>
      <w:tr w14:paraId="1C639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D94D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222F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3C4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82414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D8AD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75886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06A4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92.08</w:t>
            </w:r>
          </w:p>
        </w:tc>
      </w:tr>
      <w:tr w14:paraId="7EBA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65D9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15A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00D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84107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EE2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72828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FA2E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86.59</w:t>
            </w:r>
          </w:p>
        </w:tc>
      </w:tr>
      <w:tr w14:paraId="6A51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AFD4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33C58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DE2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83457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49AA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75105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E902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89.99</w:t>
            </w:r>
          </w:p>
        </w:tc>
      </w:tr>
      <w:tr w14:paraId="0BB59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2E7C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WCP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6EC7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90D4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86802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C1E5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76821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66D3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88.50</w:t>
            </w:r>
          </w:p>
        </w:tc>
      </w:tr>
      <w:tr w14:paraId="33C4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C3F5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7AE1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CBA4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83745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39DB1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72059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59652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86.05</w:t>
            </w:r>
          </w:p>
        </w:tc>
      </w:tr>
      <w:tr w14:paraId="1B49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0D9F4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275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08CFF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85867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02A7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75813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8AFB6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88.29</w:t>
            </w:r>
          </w:p>
        </w:tc>
      </w:tr>
      <w:tr w14:paraId="0DF3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E600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07986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D655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87505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54DBF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76968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948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87.96</w:t>
            </w:r>
          </w:p>
        </w:tc>
      </w:tr>
      <w:tr w14:paraId="7A48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8056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439A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350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85479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FFDA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73537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16A6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86.03</w:t>
            </w:r>
          </w:p>
        </w:tc>
      </w:tr>
      <w:tr w14:paraId="1505E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84AA75">
            <w:pPr>
              <w:spacing w:before="0" w:after="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8C1C8D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302318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80907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BF0957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69614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D61C3B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86.04</w:t>
            </w:r>
          </w:p>
        </w:tc>
      </w:tr>
    </w:tbl>
    <w:p w14:paraId="04E5E20F">
      <w:pPr>
        <w:rPr>
          <w:lang w:eastAsia="zh-CN"/>
        </w:rPr>
      </w:pPr>
      <w:r>
        <w:rPr>
          <w:rFonts w:eastAsia="Cambria" w:cs="Times New Roman"/>
          <w:b/>
          <w:szCs w:val="24"/>
        </w:rPr>
        <w:t>Table S2</w:t>
      </w:r>
      <w:r>
        <w:rPr>
          <w:lang w:eastAsia="zh-CN"/>
        </w:rPr>
        <w:t xml:space="preserve"> The relative abundance of dominant phyla at phylum level.</w:t>
      </w:r>
    </w:p>
    <w:tbl>
      <w:tblPr>
        <w:tblStyle w:val="20"/>
        <w:tblW w:w="499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470"/>
        <w:gridCol w:w="2480"/>
        <w:gridCol w:w="2485"/>
      </w:tblGrid>
      <w:tr w14:paraId="6CD51D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93EE8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Kinds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317F2A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Control group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E83FDC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WCP group</w:t>
            </w:r>
          </w:p>
        </w:tc>
        <w:tc>
          <w:tcPr>
            <w:tcW w:w="12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E686FA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UCP group</w:t>
            </w:r>
          </w:p>
        </w:tc>
      </w:tr>
      <w:tr w14:paraId="17EEA8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6DAB5D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bookmarkStart w:id="0" w:name="OLE_LINK3"/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Firmicutes</w:t>
            </w:r>
            <w:bookmarkEnd w:id="0"/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F7F8F77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bookmarkStart w:id="1" w:name="OLE_LINK36"/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35.22</w:t>
            </w:r>
            <w:bookmarkEnd w:id="1"/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±3.52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AF9A33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bookmarkStart w:id="2" w:name="OLE_LINK37"/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47.46</w:t>
            </w:r>
            <w:bookmarkEnd w:id="2"/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±2.25</w:t>
            </w:r>
            <w:bookmarkStart w:id="3" w:name="OLE_LINK39"/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*</w:t>
            </w:r>
            <w:bookmarkEnd w:id="3"/>
          </w:p>
        </w:tc>
        <w:tc>
          <w:tcPr>
            <w:tcW w:w="1243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ABB8BCA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bookmarkStart w:id="4" w:name="OLE_LINK38"/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46.37</w:t>
            </w:r>
            <w:bookmarkEnd w:id="4"/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±3.15*</w:t>
            </w:r>
          </w:p>
        </w:tc>
      </w:tr>
      <w:tr w14:paraId="4C545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</w:tcPr>
          <w:p w14:paraId="39C57088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bookmarkStart w:id="5" w:name="OLE_LINK40"/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Actinobacteriota</w:t>
            </w:r>
            <w:bookmarkEnd w:id="5"/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667AF18A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1.68±0.20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</w:tcPr>
          <w:p w14:paraId="159116B3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8.19±0.59*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7A208327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b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10.56±0.73*</w:t>
            </w:r>
          </w:p>
        </w:tc>
      </w:tr>
      <w:tr w14:paraId="003846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</w:tcPr>
          <w:p w14:paraId="5B7B612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bookmarkStart w:id="6" w:name="OLE_LINK41"/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Patescibacteria</w:t>
            </w:r>
            <w:bookmarkEnd w:id="6"/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2749F679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0.26±0.02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</w:tcPr>
          <w:p w14:paraId="5B813E5F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0.36±0.01*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0842A81E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0.32±0.02*</w:t>
            </w:r>
          </w:p>
        </w:tc>
      </w:tr>
      <w:tr w14:paraId="2EE03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</w:tcPr>
          <w:p w14:paraId="09E4B26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bookmarkStart w:id="7" w:name="OLE_LINK42"/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Cyanobacteria</w:t>
            </w:r>
            <w:bookmarkEnd w:id="7"/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</w:tcPr>
          <w:p w14:paraId="259BC932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0.14±0.01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</w:tcPr>
          <w:p w14:paraId="64824D7B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0.18±0.03*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</w:tcPr>
          <w:p w14:paraId="75E35FD4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0.14±0.02</w:t>
            </w:r>
          </w:p>
        </w:tc>
      </w:tr>
      <w:tr w14:paraId="59829F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BDDCDE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bookmarkStart w:id="8" w:name="OLE_LINK43"/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Verrucomicrobiota</w:t>
            </w:r>
            <w:bookmarkEnd w:id="8"/>
          </w:p>
        </w:tc>
        <w:tc>
          <w:tcPr>
            <w:tcW w:w="123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731B84B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0.14±0.03</w:t>
            </w:r>
          </w:p>
        </w:tc>
        <w:tc>
          <w:tcPr>
            <w:tcW w:w="124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77DBE8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0.19±0.08*</w:t>
            </w:r>
          </w:p>
        </w:tc>
        <w:tc>
          <w:tcPr>
            <w:tcW w:w="124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3C11C5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0.06±0.02</w:t>
            </w:r>
          </w:p>
        </w:tc>
      </w:tr>
    </w:tbl>
    <w:p w14:paraId="031FE320">
      <w:pPr>
        <w:widowControl w:val="0"/>
        <w:spacing w:before="0" w:after="0"/>
        <w:jc w:val="both"/>
        <w:rPr>
          <w:rFonts w:eastAsia="宋体" w:cs="Times New Roman"/>
          <w:kern w:val="2"/>
          <w:sz w:val="18"/>
          <w:szCs w:val="18"/>
          <w:lang w:eastAsia="zh-CN"/>
        </w:rPr>
      </w:pPr>
      <w:r>
        <w:rPr>
          <w:rFonts w:eastAsia="宋体" w:cs="Times New Roman"/>
          <w:kern w:val="2"/>
          <w:sz w:val="18"/>
          <w:szCs w:val="18"/>
          <w:lang w:eastAsia="zh-CN"/>
        </w:rPr>
        <w:t>Data are expressed as mean ± SD (n=6). *</w:t>
      </w:r>
      <w:r>
        <w:rPr>
          <w:rFonts w:eastAsia="宋体" w:cs="Times New Roman"/>
          <w:i/>
          <w:iCs/>
          <w:kern w:val="2"/>
          <w:sz w:val="18"/>
          <w:szCs w:val="18"/>
          <w:lang w:eastAsia="zh-CN"/>
        </w:rPr>
        <w:t>P</w:t>
      </w:r>
      <w:r>
        <w:rPr>
          <w:rFonts w:eastAsia="宋体" w:cs="Times New Roman"/>
          <w:kern w:val="2"/>
          <w:sz w:val="18"/>
          <w:szCs w:val="18"/>
          <w:lang w:eastAsia="zh-CN"/>
        </w:rPr>
        <w:t xml:space="preserve"> &lt; 0.05 again Control group</w:t>
      </w:r>
    </w:p>
    <w:p w14:paraId="24162D0A">
      <w:pPr>
        <w:pStyle w:val="2"/>
        <w:numPr>
          <w:ilvl w:val="0"/>
          <w:numId w:val="0"/>
        </w:numPr>
        <w:ind w:left="567" w:hanging="567"/>
        <w:rPr>
          <w:b w:val="0"/>
          <w:bCs/>
        </w:rPr>
      </w:pPr>
      <w:r>
        <w:rPr>
          <w:rFonts w:hint="eastAsia"/>
        </w:rPr>
        <w:t xml:space="preserve">Table S3 </w:t>
      </w:r>
      <w:r>
        <w:rPr>
          <w:rFonts w:hint="eastAsia"/>
          <w:b w:val="0"/>
          <w:bCs/>
        </w:rPr>
        <w:t>The relative abundance of dominant taxa at genus level</w:t>
      </w:r>
      <w:r>
        <w:rPr>
          <w:b w:val="0"/>
          <w:bCs/>
        </w:rPr>
        <w:t>.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268"/>
        <w:gridCol w:w="2274"/>
        <w:gridCol w:w="2069"/>
      </w:tblGrid>
      <w:tr w14:paraId="759AAB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CA9C86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Kinds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E36385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Control group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26DD0EB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WCP group</w:t>
            </w:r>
          </w:p>
        </w:tc>
        <w:tc>
          <w:tcPr>
            <w:tcW w:w="10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F48B8E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UCP group</w:t>
            </w:r>
          </w:p>
        </w:tc>
      </w:tr>
      <w:tr w14:paraId="6E53B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9B873DF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Bifidobacterium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42070E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1.17±0.42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158425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7.20±0.39*</w:t>
            </w:r>
          </w:p>
        </w:tc>
        <w:tc>
          <w:tcPr>
            <w:tcW w:w="103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87B5409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7.53±0.42*</w:t>
            </w:r>
          </w:p>
        </w:tc>
      </w:tr>
      <w:tr w14:paraId="067105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</w:tcPr>
          <w:p w14:paraId="1D0EDA10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Ligilactobacillus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</w:tcPr>
          <w:p w14:paraId="5DD04BE3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3.15±0.21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</w:tcPr>
          <w:p w14:paraId="1AFC2686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6.97±0.34*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565E9B1A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0.82±0.04</w:t>
            </w:r>
          </w:p>
        </w:tc>
      </w:tr>
      <w:tr w14:paraId="1331B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</w:tcPr>
          <w:p w14:paraId="38F34711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Lachnospiraceae_NK4A136_group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</w:tcPr>
          <w:p w14:paraId="67FA17C3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5.32±0.88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</w:tcPr>
          <w:p w14:paraId="006E83B6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2.25±0.42*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2ABF97DD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1.86±0.39*</w:t>
            </w:r>
          </w:p>
        </w:tc>
      </w:tr>
      <w:tr w14:paraId="7EB338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</w:tcPr>
          <w:p w14:paraId="7613771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Romboutsia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</w:tcPr>
          <w:p w14:paraId="63CD6E62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0.92±0.03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</w:tcPr>
          <w:p w14:paraId="5B109BE9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1.12±0.04*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273A3295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1.09±0.01*</w:t>
            </w:r>
          </w:p>
        </w:tc>
      </w:tr>
      <w:tr w14:paraId="26632F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7A0DDC">
            <w:pPr>
              <w:widowControl w:val="0"/>
              <w:spacing w:before="0" w:after="0"/>
              <w:ind w:firstLine="360"/>
              <w:jc w:val="both"/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</w:pPr>
            <w:r>
              <w:rPr>
                <w:rFonts w:eastAsia="宋体" w:cs="Times New Roman"/>
                <w:i/>
                <w:iCs/>
                <w:kern w:val="2"/>
                <w:sz w:val="18"/>
                <w:szCs w:val="18"/>
                <w:lang w:eastAsia="zh-CN"/>
              </w:rPr>
              <w:t>Duncaniella</w:t>
            </w: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72812C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0.22±0.07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D23D12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1.36±0.09*</w:t>
            </w:r>
          </w:p>
        </w:tc>
        <w:tc>
          <w:tcPr>
            <w:tcW w:w="103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7D84F9">
            <w:pPr>
              <w:widowControl w:val="0"/>
              <w:spacing w:before="0" w:after="0"/>
              <w:ind w:firstLine="360"/>
              <w:jc w:val="center"/>
              <w:rPr>
                <w:rFonts w:eastAsia="宋体" w:cs="Times New Roman"/>
                <w:kern w:val="2"/>
                <w:sz w:val="18"/>
                <w:szCs w:val="18"/>
                <w:vertAlign w:val="superscript"/>
                <w:lang w:eastAsia="zh-CN"/>
              </w:rPr>
            </w:pPr>
            <w:r>
              <w:rPr>
                <w:rFonts w:eastAsia="宋体" w:cs="Times New Roman"/>
                <w:kern w:val="2"/>
                <w:sz w:val="18"/>
                <w:szCs w:val="18"/>
                <w:lang w:eastAsia="zh-CN"/>
              </w:rPr>
              <w:t>0.47±0.03*</w:t>
            </w:r>
          </w:p>
        </w:tc>
      </w:tr>
    </w:tbl>
    <w:p w14:paraId="58F1AED1">
      <w:pPr>
        <w:widowControl w:val="0"/>
        <w:spacing w:before="0" w:after="0"/>
        <w:ind w:firstLine="360"/>
        <w:jc w:val="both"/>
        <w:rPr>
          <w:rFonts w:eastAsia="宋体" w:cs="Times New Roman"/>
          <w:kern w:val="2"/>
          <w:sz w:val="18"/>
          <w:szCs w:val="18"/>
          <w:lang w:eastAsia="zh-CN"/>
        </w:rPr>
      </w:pPr>
      <w:r>
        <w:rPr>
          <w:rFonts w:eastAsia="宋体" w:cs="Times New Roman"/>
          <w:kern w:val="2"/>
          <w:sz w:val="18"/>
          <w:szCs w:val="18"/>
          <w:lang w:eastAsia="zh-CN"/>
        </w:rPr>
        <w:t>Data are expressed as mean±SD (n=6). *</w:t>
      </w:r>
      <w:r>
        <w:rPr>
          <w:rFonts w:eastAsia="宋体" w:cs="Times New Roman"/>
          <w:i/>
          <w:iCs/>
          <w:kern w:val="2"/>
          <w:sz w:val="18"/>
          <w:szCs w:val="18"/>
          <w:lang w:eastAsia="zh-CN"/>
        </w:rPr>
        <w:t>P</w:t>
      </w:r>
      <w:r>
        <w:rPr>
          <w:rFonts w:eastAsia="宋体" w:cs="Times New Roman"/>
          <w:kern w:val="2"/>
          <w:sz w:val="18"/>
          <w:szCs w:val="18"/>
          <w:lang w:eastAsia="zh-CN"/>
        </w:rPr>
        <w:t xml:space="preserve"> &lt; 0.05 again Control group</w:t>
      </w:r>
    </w:p>
    <w:p w14:paraId="2E781731">
      <w:pPr>
        <w:widowControl w:val="0"/>
        <w:spacing w:before="0" w:after="0"/>
        <w:ind w:firstLine="360"/>
        <w:jc w:val="both"/>
        <w:rPr>
          <w:rFonts w:eastAsia="宋体" w:cs="Times New Roman"/>
          <w:kern w:val="2"/>
          <w:sz w:val="18"/>
          <w:szCs w:val="18"/>
          <w:lang w:eastAsia="zh-CN"/>
        </w:rPr>
      </w:pPr>
    </w:p>
    <w:p w14:paraId="5E6D69CD">
      <w:pPr>
        <w:pStyle w:val="2"/>
        <w:numPr>
          <w:ilvl w:val="0"/>
          <w:numId w:val="0"/>
        </w:numPr>
        <w:ind w:left="567" w:hanging="567"/>
        <w:rPr>
          <w:rFonts w:hint="default" w:ascii="Times New Roman" w:hAnsi="Times New Roman" w:cs="Times New Roman"/>
          <w:b w:val="0"/>
          <w:bCs w:val="0"/>
          <w:color w:val="0070C0"/>
          <w:sz w:val="15"/>
          <w:szCs w:val="15"/>
          <w:lang w:val="en-US" w:eastAsia="zh-CN"/>
        </w:rPr>
      </w:pPr>
      <w:r>
        <w:rPr>
          <w:rFonts w:hint="eastAsia"/>
        </w:rPr>
        <w:t>Table S</w:t>
      </w:r>
      <w:r>
        <w:rPr>
          <w:rFonts w:hint="eastAsia" w:eastAsia="宋体"/>
          <w:lang w:val="en-US" w:eastAsia="zh-CN"/>
        </w:rPr>
        <w:t>4</w:t>
      </w:r>
      <w:r>
        <w:rPr>
          <w:rFonts w:hint="eastAsia"/>
        </w:rPr>
        <w:t xml:space="preserve"> </w:t>
      </w:r>
      <w:r>
        <w:rPr>
          <w:rFonts w:hint="eastAsia"/>
          <w:b w:val="0"/>
          <w:bCs/>
        </w:rPr>
        <w:t>The</w:t>
      </w:r>
      <w:r>
        <w:rPr>
          <w:rFonts w:hint="eastAsia" w:eastAsia="宋体"/>
          <w:b w:val="0"/>
          <w:bCs/>
          <w:lang w:val="en-US" w:eastAsia="zh-CN"/>
        </w:rPr>
        <w:t xml:space="preserve"> </w:t>
      </w:r>
      <w:r>
        <w:rPr>
          <w:rFonts w:hint="default"/>
          <w:b w:val="0"/>
          <w:bCs/>
          <w:lang w:val="en-US" w:eastAsia="zh-CN"/>
        </w:rPr>
        <w:t>Linear relationship table of short chain fatty acids</w:t>
      </w:r>
    </w:p>
    <w:tbl>
      <w:tblPr>
        <w:tblStyle w:val="21"/>
        <w:tblpPr w:leftFromText="180" w:rightFromText="180" w:vertAnchor="text" w:horzAnchor="page" w:tblpXSpec="center" w:tblpY="46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651"/>
        <w:gridCol w:w="1726"/>
        <w:gridCol w:w="2130"/>
        <w:gridCol w:w="2222"/>
        <w:gridCol w:w="1686"/>
      </w:tblGrid>
      <w:tr w14:paraId="39EF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0995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No.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9041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Component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1FCD7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Retention time (min)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15048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Linear equation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15497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Correlation coefficient (R2)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EF6B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Linear range (mg/L)</w:t>
            </w:r>
          </w:p>
        </w:tc>
      </w:tr>
      <w:tr w14:paraId="3676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135931BD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C0A17B6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Acetic acid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92A1AF7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5.0600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74CE473D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0.020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x + 0.00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7FD801CB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674B943D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1~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</w:t>
            </w:r>
          </w:p>
        </w:tc>
      </w:tr>
      <w:tr w14:paraId="275D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18E6D70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C419067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Propionic acid</w:t>
            </w:r>
          </w:p>
        </w:tc>
        <w:tc>
          <w:tcPr>
            <w:tcW w:w="0" w:type="auto"/>
            <w:vAlign w:val="center"/>
          </w:tcPr>
          <w:p w14:paraId="35EC972B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5.9600</w:t>
            </w:r>
          </w:p>
        </w:tc>
        <w:tc>
          <w:tcPr>
            <w:tcW w:w="0" w:type="auto"/>
            <w:vAlign w:val="center"/>
          </w:tcPr>
          <w:p w14:paraId="4CD532E5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0.0097x + 0.0006</w:t>
            </w:r>
          </w:p>
        </w:tc>
        <w:tc>
          <w:tcPr>
            <w:tcW w:w="0" w:type="auto"/>
            <w:vAlign w:val="center"/>
          </w:tcPr>
          <w:p w14:paraId="69C41A61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0.9998</w:t>
            </w:r>
          </w:p>
        </w:tc>
        <w:tc>
          <w:tcPr>
            <w:tcW w:w="0" w:type="auto"/>
            <w:vAlign w:val="center"/>
          </w:tcPr>
          <w:p w14:paraId="3847AEDF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1~50</w:t>
            </w:r>
          </w:p>
        </w:tc>
      </w:tr>
      <w:tr w14:paraId="49B5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5D8A7AD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09323C7B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Isobutyric acid</w:t>
            </w:r>
          </w:p>
        </w:tc>
        <w:tc>
          <w:tcPr>
            <w:tcW w:w="0" w:type="auto"/>
            <w:vAlign w:val="center"/>
          </w:tcPr>
          <w:p w14:paraId="0ECFE3AC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6.2350</w:t>
            </w:r>
          </w:p>
        </w:tc>
        <w:tc>
          <w:tcPr>
            <w:tcW w:w="0" w:type="auto"/>
            <w:vAlign w:val="center"/>
          </w:tcPr>
          <w:p w14:paraId="71765670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0.0397x + 0.0013</w:t>
            </w:r>
          </w:p>
        </w:tc>
        <w:tc>
          <w:tcPr>
            <w:tcW w:w="0" w:type="auto"/>
            <w:vAlign w:val="center"/>
          </w:tcPr>
          <w:p w14:paraId="4A0ABCA5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0.9999</w:t>
            </w:r>
          </w:p>
        </w:tc>
        <w:tc>
          <w:tcPr>
            <w:tcW w:w="0" w:type="auto"/>
            <w:vAlign w:val="center"/>
          </w:tcPr>
          <w:p w14:paraId="0A4E7B77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0.1~5</w:t>
            </w:r>
          </w:p>
        </w:tc>
      </w:tr>
      <w:tr w14:paraId="4E92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C722C6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5B0E57F8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Butyric acid</w:t>
            </w:r>
          </w:p>
        </w:tc>
        <w:tc>
          <w:tcPr>
            <w:tcW w:w="0" w:type="auto"/>
            <w:vAlign w:val="center"/>
          </w:tcPr>
          <w:p w14:paraId="1DCBE7B7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6.9200</w:t>
            </w:r>
          </w:p>
        </w:tc>
        <w:tc>
          <w:tcPr>
            <w:tcW w:w="0" w:type="auto"/>
            <w:vAlign w:val="center"/>
          </w:tcPr>
          <w:p w14:paraId="65B1D364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0.0353x + 0.0073</w:t>
            </w:r>
          </w:p>
        </w:tc>
        <w:tc>
          <w:tcPr>
            <w:tcW w:w="0" w:type="auto"/>
            <w:vAlign w:val="center"/>
          </w:tcPr>
          <w:p w14:paraId="3F5026A7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1.0000</w:t>
            </w:r>
          </w:p>
        </w:tc>
        <w:tc>
          <w:tcPr>
            <w:tcW w:w="0" w:type="auto"/>
            <w:vAlign w:val="center"/>
          </w:tcPr>
          <w:p w14:paraId="4A217BBA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1~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</w:t>
            </w:r>
          </w:p>
        </w:tc>
      </w:tr>
      <w:tr w14:paraId="6798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99DAEC8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0F7CA602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Isovaleric acid</w:t>
            </w:r>
          </w:p>
        </w:tc>
        <w:tc>
          <w:tcPr>
            <w:tcW w:w="0" w:type="auto"/>
            <w:vAlign w:val="center"/>
          </w:tcPr>
          <w:p w14:paraId="6B8A5B73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7.3450</w:t>
            </w:r>
          </w:p>
        </w:tc>
        <w:tc>
          <w:tcPr>
            <w:tcW w:w="0" w:type="auto"/>
            <w:vAlign w:val="center"/>
          </w:tcPr>
          <w:p w14:paraId="3EDBAD59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0.0402x + 0.0012</w:t>
            </w:r>
          </w:p>
        </w:tc>
        <w:tc>
          <w:tcPr>
            <w:tcW w:w="0" w:type="auto"/>
            <w:vAlign w:val="center"/>
          </w:tcPr>
          <w:p w14:paraId="384852C9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0.9999</w:t>
            </w:r>
          </w:p>
        </w:tc>
        <w:tc>
          <w:tcPr>
            <w:tcW w:w="0" w:type="auto"/>
            <w:vAlign w:val="center"/>
          </w:tcPr>
          <w:p w14:paraId="2D54395E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0.2~5</w:t>
            </w:r>
          </w:p>
        </w:tc>
      </w:tr>
      <w:tr w14:paraId="4202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3074439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4E4B2DAD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Valeric acid</w:t>
            </w:r>
          </w:p>
        </w:tc>
        <w:tc>
          <w:tcPr>
            <w:tcW w:w="0" w:type="auto"/>
            <w:vAlign w:val="center"/>
          </w:tcPr>
          <w:p w14:paraId="10879B0C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8.1000</w:t>
            </w:r>
          </w:p>
        </w:tc>
        <w:tc>
          <w:tcPr>
            <w:tcW w:w="0" w:type="auto"/>
            <w:vAlign w:val="center"/>
          </w:tcPr>
          <w:p w14:paraId="61E4EFE0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0.0435x + 0.0007</w:t>
            </w:r>
          </w:p>
        </w:tc>
        <w:tc>
          <w:tcPr>
            <w:tcW w:w="0" w:type="auto"/>
            <w:vAlign w:val="center"/>
          </w:tcPr>
          <w:p w14:paraId="35605E19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092FBCF0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~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</w:tr>
      <w:tr w14:paraId="7DF1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745DE9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7451B25F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Hexanoic acid</w:t>
            </w:r>
          </w:p>
        </w:tc>
        <w:tc>
          <w:tcPr>
            <w:tcW w:w="0" w:type="auto"/>
            <w:vAlign w:val="center"/>
          </w:tcPr>
          <w:p w14:paraId="260EA6F9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9.2200</w:t>
            </w:r>
          </w:p>
        </w:tc>
        <w:tc>
          <w:tcPr>
            <w:tcW w:w="0" w:type="auto"/>
            <w:vAlign w:val="center"/>
          </w:tcPr>
          <w:p w14:paraId="6DDA1FFC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0.0388x + 0.0021</w:t>
            </w:r>
          </w:p>
        </w:tc>
        <w:tc>
          <w:tcPr>
            <w:tcW w:w="0" w:type="auto"/>
            <w:vAlign w:val="center"/>
          </w:tcPr>
          <w:p w14:paraId="2E39E425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0.9999</w:t>
            </w:r>
          </w:p>
        </w:tc>
        <w:tc>
          <w:tcPr>
            <w:tcW w:w="0" w:type="auto"/>
            <w:vAlign w:val="center"/>
          </w:tcPr>
          <w:p w14:paraId="0B4B5629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0.2~1</w:t>
            </w: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</w:t>
            </w:r>
          </w:p>
        </w:tc>
      </w:tr>
      <w:tr w14:paraId="300C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6C5259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4B05EFAF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Heptanoicacid</w:t>
            </w:r>
          </w:p>
        </w:tc>
        <w:tc>
          <w:tcPr>
            <w:tcW w:w="0" w:type="auto"/>
            <w:vAlign w:val="center"/>
          </w:tcPr>
          <w:p w14:paraId="6F200644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10.2950</w:t>
            </w:r>
          </w:p>
        </w:tc>
        <w:tc>
          <w:tcPr>
            <w:tcW w:w="0" w:type="auto"/>
            <w:vAlign w:val="center"/>
          </w:tcPr>
          <w:p w14:paraId="27FEAE21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0.0373x + 0.0003</w:t>
            </w:r>
          </w:p>
        </w:tc>
        <w:tc>
          <w:tcPr>
            <w:tcW w:w="0" w:type="auto"/>
            <w:vAlign w:val="center"/>
          </w:tcPr>
          <w:p w14:paraId="28C782E0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1.0000</w:t>
            </w:r>
          </w:p>
        </w:tc>
        <w:tc>
          <w:tcPr>
            <w:tcW w:w="0" w:type="auto"/>
            <w:vAlign w:val="center"/>
          </w:tcPr>
          <w:p w14:paraId="488E37F1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0.02~1</w:t>
            </w:r>
          </w:p>
        </w:tc>
      </w:tr>
      <w:tr w14:paraId="7EE1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4E56480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4114CD3C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Octanoic acid</w:t>
            </w:r>
          </w:p>
        </w:tc>
        <w:tc>
          <w:tcPr>
            <w:tcW w:w="0" w:type="auto"/>
            <w:vAlign w:val="center"/>
          </w:tcPr>
          <w:p w14:paraId="171F4405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11.3300</w:t>
            </w:r>
          </w:p>
        </w:tc>
        <w:tc>
          <w:tcPr>
            <w:tcW w:w="0" w:type="auto"/>
            <w:vAlign w:val="center"/>
          </w:tcPr>
          <w:p w14:paraId="05CA6EF1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0.0338x + 0.0004</w:t>
            </w:r>
          </w:p>
        </w:tc>
        <w:tc>
          <w:tcPr>
            <w:tcW w:w="0" w:type="auto"/>
            <w:vAlign w:val="center"/>
          </w:tcPr>
          <w:p w14:paraId="641BDC4A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1.0000</w:t>
            </w:r>
          </w:p>
        </w:tc>
        <w:tc>
          <w:tcPr>
            <w:tcW w:w="0" w:type="auto"/>
            <w:vAlign w:val="center"/>
          </w:tcPr>
          <w:p w14:paraId="6DF94EA4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0.02~1</w:t>
            </w:r>
          </w:p>
        </w:tc>
      </w:tr>
      <w:tr w14:paraId="2D00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AAF383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40F2D75C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Nonanoic acid</w:t>
            </w:r>
          </w:p>
        </w:tc>
        <w:tc>
          <w:tcPr>
            <w:tcW w:w="0" w:type="auto"/>
            <w:vAlign w:val="center"/>
          </w:tcPr>
          <w:p w14:paraId="668FF063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12.3150</w:t>
            </w:r>
          </w:p>
        </w:tc>
        <w:tc>
          <w:tcPr>
            <w:tcW w:w="0" w:type="auto"/>
            <w:vAlign w:val="center"/>
          </w:tcPr>
          <w:p w14:paraId="438EF3EB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0.0298x + 0.0004</w:t>
            </w:r>
          </w:p>
        </w:tc>
        <w:tc>
          <w:tcPr>
            <w:tcW w:w="0" w:type="auto"/>
            <w:vAlign w:val="center"/>
          </w:tcPr>
          <w:p w14:paraId="415DD5C4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0.9994</w:t>
            </w:r>
          </w:p>
        </w:tc>
        <w:tc>
          <w:tcPr>
            <w:tcW w:w="0" w:type="auto"/>
            <w:vAlign w:val="center"/>
          </w:tcPr>
          <w:p w14:paraId="1612BD78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0.02~1</w:t>
            </w:r>
          </w:p>
        </w:tc>
      </w:tr>
      <w:tr w14:paraId="4BF5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03F1C6EF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3C6415D4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Decanoic acid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01F1F6D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13.2650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3A68820A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y = 0.0296x + 1E-05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D602A85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0.9999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39E5E6B7">
            <w:pPr>
              <w:widowControl w:val="0"/>
              <w:spacing w:before="0" w:after="0"/>
              <w:ind w:firstLine="36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eastAsia="zh-CN"/>
              </w:rPr>
              <w:t>0.02~1</w:t>
            </w:r>
          </w:p>
        </w:tc>
      </w:tr>
    </w:tbl>
    <w:p w14:paraId="642FC94A">
      <w:pPr>
        <w:bidi w:val="0"/>
        <w:rPr>
          <w:lang w:val="en-US" w:eastAsia="zh-CN"/>
        </w:rPr>
      </w:pPr>
    </w:p>
    <w:p w14:paraId="07896564">
      <w:pPr>
        <w:bidi w:val="0"/>
        <w:rPr>
          <w:lang w:val="en-US" w:eastAsia="zh-CN"/>
        </w:rPr>
      </w:pPr>
      <w:bookmarkStart w:id="9" w:name="_GoBack"/>
      <w:bookmarkEnd w:id="9"/>
    </w:p>
    <w:p w14:paraId="384A10B1">
      <w:pPr>
        <w:pStyle w:val="2"/>
        <w:numPr>
          <w:ilvl w:val="0"/>
          <w:numId w:val="0"/>
        </w:numPr>
        <w:ind w:left="567" w:hanging="567"/>
        <w:rPr>
          <w:rFonts w:hint="eastAsia" w:ascii="Times New Roman" w:hAnsi="Times New Roman" w:eastAsia="Cambria" w:cs="Times New Roman"/>
          <w:b w:val="0"/>
          <w:bCs/>
          <w:sz w:val="24"/>
          <w:szCs w:val="24"/>
          <w:lang w:val="en-US" w:eastAsia="zh-CN" w:bidi="ar-SA"/>
        </w:rPr>
      </w:pPr>
      <w:r>
        <w:rPr>
          <w:rFonts w:hint="eastAsia"/>
        </w:rPr>
        <w:t>Table S</w:t>
      </w:r>
      <w:r>
        <w:rPr>
          <w:rFonts w:hint="eastAsia" w:eastAsia="宋体"/>
          <w:lang w:val="en-US" w:eastAsia="zh-CN"/>
        </w:rPr>
        <w:t>5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Cambria" w:cs="Times New Roman"/>
          <w:b w:val="0"/>
          <w:bCs/>
          <w:sz w:val="24"/>
          <w:szCs w:val="24"/>
          <w:lang w:val="en-US" w:eastAsia="zh-CN" w:bidi="ar-SA"/>
        </w:rPr>
        <w:t>Recovery of short-chain fatty acids（n=6）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06"/>
        <w:gridCol w:w="988"/>
        <w:gridCol w:w="843"/>
        <w:gridCol w:w="1074"/>
        <w:gridCol w:w="843"/>
        <w:gridCol w:w="988"/>
        <w:gridCol w:w="843"/>
        <w:gridCol w:w="1074"/>
        <w:gridCol w:w="1074"/>
      </w:tblGrid>
      <w:tr w14:paraId="201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C254A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Compound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A4673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Initial concentration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6C4EE8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QC1(mg/L)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BCE280E">
            <w:pPr>
              <w:widowControl w:val="0"/>
              <w:spacing w:before="0" w:after="0"/>
              <w:jc w:val="center"/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Recovery rate(%)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29C3A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QC2(mg/L)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6D5CA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Recovery rate(%)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6C31E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QC3(mg/L)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C88A7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Recovery rate(%)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78FA56">
            <w:pPr>
              <w:widowControl w:val="0"/>
              <w:spacing w:before="0" w:after="0"/>
              <w:jc w:val="center"/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Average recovery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05B91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/>
              </w:rPr>
              <w:t>RSD (%)</w:t>
            </w:r>
          </w:p>
        </w:tc>
      </w:tr>
      <w:tr w14:paraId="16E0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8F422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Acetic acid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DC26DF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ACD47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DB53D6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8F2B7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0.850660998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0C718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85.07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C399D9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122113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C0B25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83.68869992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26572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0.014253576</w:t>
            </w:r>
          </w:p>
        </w:tc>
      </w:tr>
      <w:tr w14:paraId="743E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574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Propionic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606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0FF8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8B1D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AF979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1.03041659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D9BF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96D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3BE4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E5B9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103.3472197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FFA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0.005473857</w:t>
            </w:r>
          </w:p>
        </w:tc>
      </w:tr>
      <w:tr w14:paraId="01A0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08C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Isobutyric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E9E5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E03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B7EAD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C12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0.928054094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2A3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AE8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FF31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B8D1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93.93513648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139F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0.011696711</w:t>
            </w:r>
          </w:p>
        </w:tc>
      </w:tr>
      <w:tr w14:paraId="1277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1269D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Butyric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8E6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A62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1178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ECF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0.844657446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AB9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4B04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A460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40B5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84.15524819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56D5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0.012304902</w:t>
            </w:r>
          </w:p>
        </w:tc>
      </w:tr>
      <w:tr w14:paraId="7C17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C3171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Isovaleric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6E86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8FCA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C67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13259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0.955477288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E79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46F51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16EF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A923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97.18257627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CF8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0.017836142</w:t>
            </w:r>
          </w:p>
        </w:tc>
      </w:tr>
      <w:tr w14:paraId="58D1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A511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Valeric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095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BB405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83D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B8D1F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0.957142015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09A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A4B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8E7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CE0B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97.23806717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5A0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0.013571911</w:t>
            </w:r>
          </w:p>
        </w:tc>
      </w:tr>
      <w:tr w14:paraId="5049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F9FD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Hexanoic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8C5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1ECB5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2E15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4AB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0.956562196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4FF1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9F63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8B58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1441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97.55207319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213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0.01759371</w:t>
            </w:r>
          </w:p>
        </w:tc>
      </w:tr>
      <w:tr w14:paraId="102E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746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Heptanoicacid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12D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EDB0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8D2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C8B5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0.939989522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D0E8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2C6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685F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1A5B5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96.33298407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0C78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0.021615164</w:t>
            </w:r>
          </w:p>
        </w:tc>
      </w:tr>
      <w:tr w14:paraId="7743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76B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Octanoic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676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D78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799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A690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0.901880478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386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565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EF45E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98F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91.06268261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B9E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0.009966772</w:t>
            </w:r>
          </w:p>
        </w:tc>
      </w:tr>
      <w:tr w14:paraId="702B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2B7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Nonanoic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74E1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509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4AE4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91A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1.088901594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00AD5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108.89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AD81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E50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42D5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112.2967198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F8438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0.031739089</w:t>
            </w:r>
          </w:p>
        </w:tc>
      </w:tr>
      <w:tr w14:paraId="06B9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5F890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Decanoic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7B15FC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1mg/L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7FD8E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BFA177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B8F276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0.854318936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BC413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85.43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288A82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63CA43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0CDF4A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87.8106312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574EAB">
            <w:pPr>
              <w:widowControl w:val="0"/>
              <w:spacing w:before="0" w:after="0"/>
              <w:jc w:val="center"/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18"/>
                <w:szCs w:val="18"/>
                <w:lang w:val="en-US" w:eastAsia="zh-CN"/>
              </w:rPr>
              <w:t>0.023460111</w:t>
            </w:r>
          </w:p>
        </w:tc>
      </w:tr>
    </w:tbl>
    <w:p w14:paraId="44B10FA2">
      <w:pPr>
        <w:rPr>
          <w:rFonts w:hint="default"/>
          <w:lang w:val="en-US" w:eastAsia="zh-CN"/>
        </w:rPr>
      </w:pPr>
    </w:p>
    <w:p w14:paraId="7930B92D">
      <w:pPr>
        <w:tabs>
          <w:tab w:val="left" w:pos="1792"/>
        </w:tabs>
        <w:bidi w:val="0"/>
        <w:jc w:val="left"/>
        <w:rPr>
          <w:lang w:val="en-US" w:eastAsia="zh-CN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25E1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D778F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1ECB"/>
    <w:rsid w:val="0070566C"/>
    <w:rsid w:val="00714C50"/>
    <w:rsid w:val="00725A7D"/>
    <w:rsid w:val="00734FC2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30F42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1B6C4A98"/>
    <w:rsid w:val="464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标题 1 字符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DFF441E3-103C-4487-877D-08CD22337C19}">
  <ds:schemaRefs/>
</ds:datastoreItem>
</file>

<file path=customXml/itemProps4.xml><?xml version="1.0" encoding="utf-8"?>
<ds:datastoreItem xmlns:ds="http://schemas.openxmlformats.org/officeDocument/2006/customXml" ds:itemID="{114314AF-3C36-4C2C-B599-40A76C6FFFC1}">
  <ds:schemaRefs/>
</ds:datastoreItem>
</file>

<file path=customXml/itemProps5.xml><?xml version="1.0" encoding="utf-8"?>
<ds:datastoreItem xmlns:ds="http://schemas.openxmlformats.org/officeDocument/2006/customXml" ds:itemID="{2558679B-78FB-42CD-A1EA-A99096AF5568}">
  <ds:schemaRefs/>
</ds:datastoreItem>
</file>

<file path=customXml/itemProps6.xml><?xml version="1.0" encoding="utf-8"?>
<ds:datastoreItem xmlns:ds="http://schemas.openxmlformats.org/officeDocument/2006/customXml" ds:itemID="{4B2E0E22-D442-4EBE-AAA2-EDC8871E7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Pages>2</Pages>
  <Words>194</Words>
  <Characters>1137</Characters>
  <Lines>9</Lines>
  <Paragraphs>2</Paragraphs>
  <TotalTime>5</TotalTime>
  <ScaleCrop>false</ScaleCrop>
  <LinksUpToDate>false</LinksUpToDate>
  <CharactersWithSpaces>1197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HUAWEI</cp:lastModifiedBy>
  <cp:lastPrinted>2013-10-03T12:51:00Z</cp:lastPrinted>
  <dcterms:modified xsi:type="dcterms:W3CDTF">2025-04-10T07:07:00Z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TemplateDocerSaveRecord">
    <vt:lpwstr>eyJoZGlkIjoiZWQyOTdjMjc4MmI1OGZiNjRjMmQyYTY2ZWQ2NzdhM2MiLCJ1c2VySWQiOiIxNjA3NjMzNTMwIn0=</vt:lpwstr>
  </property>
  <property fmtid="{D5CDD505-2E9C-101B-9397-08002B2CF9AE}" pid="11" name="KSOProductBuildVer">
    <vt:lpwstr>2052-12.1.0.20784</vt:lpwstr>
  </property>
  <property fmtid="{D5CDD505-2E9C-101B-9397-08002B2CF9AE}" pid="12" name="ICV">
    <vt:lpwstr>FF75E41BA6CD444581C02B54EC76F8D2_12</vt:lpwstr>
  </property>
</Properties>
</file>