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77777777" w:rsidR="00654E8F" w:rsidRPr="001549D3" w:rsidRDefault="00654E8F" w:rsidP="0001436A">
      <w:pPr>
        <w:pStyle w:val="SupplementaryMaterial"/>
        <w:rPr>
          <w:b w:val="0"/>
        </w:rPr>
      </w:pPr>
      <w:r w:rsidRPr="001549D3">
        <w:t>Supplementary Material</w:t>
      </w:r>
    </w:p>
    <w:p w14:paraId="29026311" w14:textId="3ADFF884" w:rsidR="00EA3D3C" w:rsidRPr="00994A3D" w:rsidRDefault="00654E8F" w:rsidP="0001436A">
      <w:pPr>
        <w:pStyle w:val="Heading1"/>
      </w:pPr>
      <w:r w:rsidRPr="00994A3D">
        <w:t xml:space="preserve">Supplementary </w:t>
      </w:r>
      <w:r w:rsidR="0007731F">
        <w:t>File: Scoping Review Protocol</w:t>
      </w:r>
    </w:p>
    <w:p w14:paraId="388D1DCE" w14:textId="77777777" w:rsidR="0007731F" w:rsidRPr="0007731F" w:rsidRDefault="0007731F" w:rsidP="0007731F">
      <w:pPr>
        <w:jc w:val="center"/>
        <w:rPr>
          <w:b/>
          <w:bCs/>
        </w:rPr>
      </w:pPr>
      <w:r w:rsidRPr="0007731F">
        <w:rPr>
          <w:b/>
          <w:bCs/>
        </w:rPr>
        <w:t>Best Practices in Public Risk Communications during Multi-jurisdictional Enteric Illness Outbreak Investigations: A Scoping Review Protocol</w:t>
      </w:r>
    </w:p>
    <w:p w14:paraId="06689D6C" w14:textId="1A1F76FD" w:rsidR="0007731F" w:rsidRPr="008A2CDC" w:rsidRDefault="0007731F" w:rsidP="0007731F">
      <w:pPr>
        <w:pStyle w:val="Heading1"/>
        <w:numPr>
          <w:ilvl w:val="0"/>
          <w:numId w:val="0"/>
        </w:numPr>
      </w:pPr>
      <w:r w:rsidRPr="008A2CDC">
        <w:t>Abstract</w:t>
      </w:r>
    </w:p>
    <w:p w14:paraId="766BE1AB" w14:textId="77777777" w:rsidR="0007731F" w:rsidRDefault="0007731F" w:rsidP="0007731F">
      <w:pPr>
        <w:rPr>
          <w:rFonts w:ascii="Calibri" w:eastAsia="Calibri" w:hAnsi="Calibri" w:cs="Calibri"/>
        </w:rPr>
      </w:pPr>
      <w:r w:rsidRPr="6CA8C86F">
        <w:rPr>
          <w:rFonts w:eastAsia="Times New Roman" w:cs="Times New Roman"/>
          <w:b/>
          <w:bCs/>
          <w:color w:val="000000" w:themeColor="text1"/>
        </w:rPr>
        <w:t xml:space="preserve">Objective: </w:t>
      </w:r>
      <w:r w:rsidRPr="6CA8C86F">
        <w:rPr>
          <w:rFonts w:eastAsia="Times New Roman" w:cs="Times New Roman"/>
          <w:color w:val="000000" w:themeColor="text1"/>
        </w:rPr>
        <w:t xml:space="preserve">The objective of this scoping review is to understand the extent and type of evidence </w:t>
      </w:r>
      <w:r>
        <w:rPr>
          <w:rFonts w:eastAsia="Times New Roman" w:cs="Times New Roman"/>
          <w:color w:val="000000" w:themeColor="text1"/>
        </w:rPr>
        <w:t>for best practices in</w:t>
      </w:r>
      <w:r w:rsidRPr="6CA8C86F">
        <w:rPr>
          <w:rFonts w:eastAsia="Times New Roman" w:cs="Times New Roman"/>
          <w:color w:val="000000" w:themeColor="text1"/>
        </w:rPr>
        <w:t xml:space="preserve"> public </w:t>
      </w:r>
      <w:r>
        <w:rPr>
          <w:rFonts w:eastAsia="Times New Roman" w:cs="Times New Roman"/>
          <w:color w:val="000000" w:themeColor="text1"/>
        </w:rPr>
        <w:t xml:space="preserve">risk </w:t>
      </w:r>
      <w:r w:rsidRPr="6CA8C86F">
        <w:rPr>
          <w:rFonts w:eastAsia="Times New Roman" w:cs="Times New Roman"/>
          <w:color w:val="000000" w:themeColor="text1"/>
        </w:rPr>
        <w:t xml:space="preserve">communication strategies used during enteric </w:t>
      </w:r>
      <w:r>
        <w:rPr>
          <w:rFonts w:eastAsia="Times New Roman" w:cs="Times New Roman"/>
          <w:color w:val="000000" w:themeColor="text1"/>
        </w:rPr>
        <w:t>illness</w:t>
      </w:r>
      <w:r w:rsidRPr="6CA8C86F">
        <w:rPr>
          <w:rFonts w:eastAsia="Times New Roman" w:cs="Times New Roman"/>
          <w:color w:val="000000" w:themeColor="text1"/>
        </w:rPr>
        <w:t xml:space="preserve"> outbreak</w:t>
      </w:r>
      <w:r>
        <w:rPr>
          <w:rFonts w:eastAsia="Times New Roman" w:cs="Times New Roman"/>
          <w:color w:val="000000" w:themeColor="text1"/>
        </w:rPr>
        <w:t xml:space="preserve"> investigations</w:t>
      </w:r>
      <w:r w:rsidRPr="6CA8C86F">
        <w:rPr>
          <w:rFonts w:eastAsia="Times New Roman" w:cs="Times New Roman"/>
          <w:color w:val="000000" w:themeColor="text1"/>
        </w:rPr>
        <w:t xml:space="preserve">. </w:t>
      </w:r>
    </w:p>
    <w:p w14:paraId="23BD481F" w14:textId="77777777" w:rsidR="0007731F" w:rsidRDefault="0007731F" w:rsidP="0007731F">
      <w:r w:rsidRPr="6CA8C86F">
        <w:rPr>
          <w:rFonts w:eastAsia="Times New Roman" w:cs="Times New Roman"/>
          <w:b/>
          <w:bCs/>
          <w:color w:val="000000" w:themeColor="text1"/>
        </w:rPr>
        <w:t>Introduction:</w:t>
      </w:r>
      <w:r w:rsidRPr="6CA8C86F">
        <w:rPr>
          <w:rFonts w:eastAsia="Times New Roman" w:cs="Times New Roman"/>
          <w:color w:val="000000" w:themeColor="text1"/>
        </w:rPr>
        <w:t xml:space="preserve"> Public </w:t>
      </w:r>
      <w:r>
        <w:rPr>
          <w:rFonts w:eastAsia="Times New Roman" w:cs="Times New Roman"/>
          <w:color w:val="000000" w:themeColor="text1"/>
        </w:rPr>
        <w:t xml:space="preserve">risk </w:t>
      </w:r>
      <w:r w:rsidRPr="6CA8C86F">
        <w:rPr>
          <w:rFonts w:eastAsia="Times New Roman" w:cs="Times New Roman"/>
          <w:color w:val="000000" w:themeColor="text1"/>
        </w:rPr>
        <w:t xml:space="preserve">communication is a key intervention to inform Canadians about ongoing enteric </w:t>
      </w:r>
      <w:r>
        <w:rPr>
          <w:rFonts w:eastAsia="Times New Roman" w:cs="Times New Roman"/>
          <w:color w:val="000000" w:themeColor="text1"/>
        </w:rPr>
        <w:t>illness</w:t>
      </w:r>
      <w:r w:rsidRPr="6CA8C86F">
        <w:rPr>
          <w:rFonts w:eastAsia="Times New Roman" w:cs="Times New Roman"/>
          <w:color w:val="000000" w:themeColor="text1"/>
        </w:rPr>
        <w:t xml:space="preserve"> outbreak investigations. </w:t>
      </w:r>
      <w:r>
        <w:rPr>
          <w:rFonts w:eastAsia="Times New Roman" w:cs="Times New Roman"/>
          <w:color w:val="000000" w:themeColor="text1"/>
        </w:rPr>
        <w:t>P</w:t>
      </w:r>
      <w:r w:rsidRPr="6CA8C86F">
        <w:rPr>
          <w:rFonts w:eastAsia="Times New Roman" w:cs="Times New Roman"/>
          <w:color w:val="000000" w:themeColor="text1"/>
        </w:rPr>
        <w:t>revious research has broadly examin</w:t>
      </w:r>
      <w:r>
        <w:rPr>
          <w:rFonts w:eastAsia="Times New Roman" w:cs="Times New Roman"/>
          <w:color w:val="000000" w:themeColor="text1"/>
        </w:rPr>
        <w:t>ed</w:t>
      </w:r>
      <w:r w:rsidRPr="6CA8C86F">
        <w:rPr>
          <w:rFonts w:eastAsia="Times New Roman" w:cs="Times New Roman"/>
          <w:color w:val="000000" w:themeColor="text1"/>
        </w:rPr>
        <w:t xml:space="preserve"> best practices in health and food</w:t>
      </w:r>
      <w:r>
        <w:rPr>
          <w:rFonts w:eastAsia="Times New Roman" w:cs="Times New Roman"/>
          <w:color w:val="000000" w:themeColor="text1"/>
        </w:rPr>
        <w:t xml:space="preserve"> </w:t>
      </w:r>
      <w:r w:rsidRPr="6CA8C86F">
        <w:rPr>
          <w:rFonts w:eastAsia="Times New Roman" w:cs="Times New Roman"/>
          <w:color w:val="000000" w:themeColor="text1"/>
        </w:rPr>
        <w:t>safety communication</w:t>
      </w:r>
      <w:r>
        <w:rPr>
          <w:rFonts w:eastAsia="Times New Roman" w:cs="Times New Roman"/>
          <w:color w:val="000000" w:themeColor="text1"/>
        </w:rPr>
        <w:t>, leaving a critical knowledge gap in how to communicate risk information to Canadians specifically during active enteric illness outbreaks using best practices and available platforms and tools.</w:t>
      </w:r>
    </w:p>
    <w:p w14:paraId="2F848F6D" w14:textId="77777777" w:rsidR="0007731F" w:rsidRDefault="0007731F" w:rsidP="0007731F">
      <w:pPr>
        <w:spacing w:line="257" w:lineRule="auto"/>
      </w:pPr>
      <w:r w:rsidRPr="6CA8C86F">
        <w:rPr>
          <w:rFonts w:eastAsia="Times New Roman" w:cs="Times New Roman"/>
          <w:b/>
          <w:bCs/>
          <w:color w:val="000000" w:themeColor="text1"/>
        </w:rPr>
        <w:t>Inclusion criteria:</w:t>
      </w:r>
      <w:r w:rsidRPr="6CA8C86F">
        <w:rPr>
          <w:rFonts w:eastAsia="Times New Roman" w:cs="Times New Roman"/>
          <w:color w:val="000000" w:themeColor="text1"/>
        </w:rPr>
        <w:t xml:space="preserve"> Academic and grey literature that describes public </w:t>
      </w:r>
      <w:r>
        <w:rPr>
          <w:rFonts w:eastAsia="Times New Roman" w:cs="Times New Roman"/>
          <w:color w:val="000000" w:themeColor="text1"/>
        </w:rPr>
        <w:t xml:space="preserve">risk </w:t>
      </w:r>
      <w:r w:rsidRPr="6CA8C86F">
        <w:rPr>
          <w:rFonts w:eastAsia="Times New Roman" w:cs="Times New Roman"/>
          <w:color w:val="000000" w:themeColor="text1"/>
        </w:rPr>
        <w:t xml:space="preserve">communication during human disease outbreaks will be included. The investigated literature must describe food-borne, water-borne or enteric zoonotic </w:t>
      </w:r>
      <w:r>
        <w:rPr>
          <w:rFonts w:eastAsia="Times New Roman" w:cs="Times New Roman"/>
          <w:color w:val="000000" w:themeColor="text1"/>
        </w:rPr>
        <w:t xml:space="preserve">illness </w:t>
      </w:r>
      <w:r w:rsidRPr="6CA8C86F">
        <w:rPr>
          <w:rFonts w:eastAsia="Times New Roman" w:cs="Times New Roman"/>
          <w:color w:val="000000" w:themeColor="text1"/>
        </w:rPr>
        <w:t>outbreaks.</w:t>
      </w:r>
    </w:p>
    <w:p w14:paraId="0B7F0AFD" w14:textId="77777777" w:rsidR="0007731F" w:rsidRDefault="0007731F" w:rsidP="0007731F">
      <w:r w:rsidRPr="5EB30500">
        <w:rPr>
          <w:rFonts w:eastAsia="Times New Roman" w:cs="Times New Roman"/>
          <w:b/>
          <w:bCs/>
          <w:color w:val="000000" w:themeColor="text1"/>
        </w:rPr>
        <w:t>Methods:</w:t>
      </w:r>
      <w:r w:rsidRPr="5EB30500">
        <w:rPr>
          <w:rFonts w:eastAsia="Times New Roman" w:cs="Times New Roman"/>
          <w:color w:val="000000" w:themeColor="text1"/>
        </w:rPr>
        <w:t xml:space="preserve"> </w:t>
      </w:r>
      <w:r w:rsidRPr="00C03A88">
        <w:rPr>
          <w:rFonts w:eastAsia="Times New Roman" w:cs="Times New Roman"/>
          <w:color w:val="000000" w:themeColor="text1"/>
        </w:rPr>
        <w:t xml:space="preserve">The search databases include </w:t>
      </w:r>
      <w:r w:rsidRPr="001217E4">
        <w:rPr>
          <w:rFonts w:eastAsia="Times New Roman" w:cs="Times New Roman"/>
          <w:color w:val="000000" w:themeColor="text1"/>
        </w:rPr>
        <w:t xml:space="preserve">Ovid MEDLINE, CAB Direct, Web of Science, </w:t>
      </w:r>
      <w:proofErr w:type="spellStart"/>
      <w:r w:rsidRPr="001217E4">
        <w:rPr>
          <w:rFonts w:eastAsia="Times New Roman" w:cs="Times New Roman"/>
          <w:color w:val="000000" w:themeColor="text1"/>
        </w:rPr>
        <w:t>PsycInfo</w:t>
      </w:r>
      <w:proofErr w:type="spellEnd"/>
      <w:r w:rsidRPr="001217E4">
        <w:rPr>
          <w:rFonts w:eastAsia="Times New Roman" w:cs="Times New Roman"/>
          <w:color w:val="000000" w:themeColor="text1"/>
        </w:rPr>
        <w:t>, and Communication and Mass Media Complete as well as Google Scholar as a source of grey literature.</w:t>
      </w:r>
      <w:r w:rsidRPr="00C03A88">
        <w:rPr>
          <w:rFonts w:eastAsia="Times New Roman" w:cs="Times New Roman"/>
          <w:color w:val="000000" w:themeColor="text1"/>
        </w:rPr>
        <w:t xml:space="preserve"> A search </w:t>
      </w:r>
      <w:r w:rsidRPr="5EB30500">
        <w:rPr>
          <w:rFonts w:eastAsia="Times New Roman" w:cs="Times New Roman"/>
          <w:color w:val="000000" w:themeColor="text1"/>
        </w:rPr>
        <w:t xml:space="preserve">strategy will be employed by two reviewers to identify relevant studies. A data extraction tool will extract necessary information from identified studies and </w:t>
      </w:r>
      <w:r>
        <w:rPr>
          <w:rFonts w:eastAsia="Times New Roman" w:cs="Times New Roman"/>
          <w:color w:val="000000" w:themeColor="text1"/>
        </w:rPr>
        <w:t xml:space="preserve">results will be </w:t>
      </w:r>
      <w:r w:rsidRPr="5EB30500">
        <w:rPr>
          <w:rFonts w:eastAsia="Times New Roman" w:cs="Times New Roman"/>
          <w:color w:val="000000" w:themeColor="text1"/>
        </w:rPr>
        <w:t>presented in a descriptive manner.</w:t>
      </w:r>
    </w:p>
    <w:p w14:paraId="23D53CD7" w14:textId="77777777" w:rsidR="0007731F" w:rsidRDefault="0007731F" w:rsidP="0007731F">
      <w:pPr>
        <w:pStyle w:val="Heading1"/>
        <w:numPr>
          <w:ilvl w:val="0"/>
          <w:numId w:val="0"/>
        </w:numPr>
      </w:pPr>
      <w:r w:rsidRPr="20948DDD">
        <w:t>Introduction</w:t>
      </w:r>
    </w:p>
    <w:p w14:paraId="468BCF09" w14:textId="77777777" w:rsidR="0007731F" w:rsidRPr="001217E4" w:rsidRDefault="0007731F" w:rsidP="0007731F">
      <w:pPr>
        <w:pStyle w:val="NoSpacing"/>
        <w:ind w:firstLine="720"/>
        <w:rPr>
          <w:rStyle w:val="normaltextrun"/>
          <w:rFonts w:cs="Times New Roman"/>
        </w:rPr>
      </w:pPr>
      <w:r w:rsidRPr="001217E4">
        <w:rPr>
          <w:rStyle w:val="normaltextrun"/>
          <w:rFonts w:cs="Times New Roman"/>
        </w:rPr>
        <w:t xml:space="preserve">In Canada, the investigation of multi-jurisdictional enteric illness outbreaks </w:t>
      </w:r>
      <w:proofErr w:type="gramStart"/>
      <w:r w:rsidRPr="001217E4">
        <w:rPr>
          <w:rStyle w:val="normaltextrun"/>
          <w:rFonts w:cs="Times New Roman"/>
        </w:rPr>
        <w:t>are</w:t>
      </w:r>
      <w:proofErr w:type="gramEnd"/>
      <w:r w:rsidRPr="001217E4">
        <w:rPr>
          <w:rStyle w:val="normaltextrun"/>
          <w:rFonts w:cs="Times New Roman"/>
        </w:rPr>
        <w:t xml:space="preserve"> coordinated at the federal level by the Public Health Agency of Canada. During investigations, public </w:t>
      </w:r>
      <w:r>
        <w:rPr>
          <w:rStyle w:val="normaltextrun"/>
          <w:rFonts w:cs="Times New Roman"/>
        </w:rPr>
        <w:t xml:space="preserve">risk </w:t>
      </w:r>
      <w:r w:rsidRPr="001217E4">
        <w:rPr>
          <w:rStyle w:val="normaltextrun"/>
          <w:rFonts w:cs="Times New Roman"/>
        </w:rPr>
        <w:t>communication is a key public health intervention used by PHAC to notify Canadians about an ongoing outbreak and advise them about measures they can take to protect their health. Although a significant number of resources are dedicated to public</w:t>
      </w:r>
      <w:r>
        <w:rPr>
          <w:rStyle w:val="normaltextrun"/>
          <w:rFonts w:cs="Times New Roman"/>
        </w:rPr>
        <w:t xml:space="preserve"> risk</w:t>
      </w:r>
      <w:r w:rsidRPr="001217E4">
        <w:rPr>
          <w:rStyle w:val="normaltextrun"/>
          <w:rFonts w:cs="Times New Roman"/>
        </w:rPr>
        <w:t xml:space="preserve"> communication during these investigations, a formal evaluation has not been conducted to determine if these communications are reaching targeted populations and impacting their </w:t>
      </w:r>
      <w:proofErr w:type="spellStart"/>
      <w:r w:rsidRPr="001217E4">
        <w:rPr>
          <w:rStyle w:val="normaltextrun"/>
          <w:rFonts w:cs="Times New Roman"/>
        </w:rPr>
        <w:t>behaviours</w:t>
      </w:r>
      <w:proofErr w:type="spellEnd"/>
      <w:r w:rsidRPr="001217E4">
        <w:rPr>
          <w:rStyle w:val="normaltextrun"/>
          <w:rFonts w:cs="Times New Roman"/>
        </w:rPr>
        <w:t>. </w:t>
      </w:r>
      <w:r w:rsidRPr="001217E4">
        <w:rPr>
          <w:rStyle w:val="eop"/>
          <w:rFonts w:cs="Times New Roman"/>
        </w:rPr>
        <w:t> </w:t>
      </w:r>
    </w:p>
    <w:p w14:paraId="7C925852" w14:textId="77777777" w:rsidR="0007731F" w:rsidRPr="008A2CDC" w:rsidRDefault="0007731F" w:rsidP="0007731F">
      <w:pPr>
        <w:pStyle w:val="NoSpacing"/>
        <w:ind w:firstLine="720"/>
        <w:rPr>
          <w:rFonts w:cs="Times New Roman"/>
          <w:color w:val="000000"/>
        </w:rPr>
      </w:pPr>
      <w:r w:rsidRPr="001217E4">
        <w:rPr>
          <w:rStyle w:val="normaltextrun"/>
          <w:rFonts w:cs="Times New Roman"/>
        </w:rPr>
        <w:t xml:space="preserve">The goal of this scoping review is to identify and consolidate </w:t>
      </w:r>
      <w:r>
        <w:rPr>
          <w:rStyle w:val="normaltextrun"/>
          <w:rFonts w:cs="Times New Roman"/>
        </w:rPr>
        <w:t>best practices</w:t>
      </w:r>
      <w:r w:rsidRPr="001217E4">
        <w:rPr>
          <w:rStyle w:val="normaltextrun"/>
          <w:rFonts w:cs="Times New Roman"/>
        </w:rPr>
        <w:t xml:space="preserve"> that can be used to optimize public </w:t>
      </w:r>
      <w:r>
        <w:rPr>
          <w:rStyle w:val="normaltextrun"/>
          <w:rFonts w:cs="Times New Roman"/>
        </w:rPr>
        <w:t>risk c</w:t>
      </w:r>
      <w:r w:rsidRPr="001217E4">
        <w:rPr>
          <w:rStyle w:val="normaltextrun"/>
          <w:rFonts w:cs="Times New Roman"/>
        </w:rPr>
        <w:t>ommunication during enteric illness outbreak investigations</w:t>
      </w:r>
      <w:r>
        <w:rPr>
          <w:rStyle w:val="normaltextrun"/>
          <w:rFonts w:cs="Times New Roman"/>
        </w:rPr>
        <w:t xml:space="preserve">. </w:t>
      </w:r>
      <w:r w:rsidRPr="20948DDD">
        <w:rPr>
          <w:rFonts w:cs="Times New Roman"/>
          <w:color w:val="000000" w:themeColor="text1"/>
        </w:rPr>
        <w:t xml:space="preserve">A preliminary search of PROSPERO, PubMed, and Google Scholar was conducted and no </w:t>
      </w:r>
      <w:r>
        <w:rPr>
          <w:rFonts w:cs="Times New Roman"/>
          <w:color w:val="000000" w:themeColor="text1"/>
        </w:rPr>
        <w:t>published</w:t>
      </w:r>
      <w:r w:rsidRPr="20948DDD">
        <w:rPr>
          <w:rFonts w:cs="Times New Roman"/>
          <w:color w:val="000000" w:themeColor="text1"/>
        </w:rPr>
        <w:t xml:space="preserve"> systematic reviews</w:t>
      </w:r>
      <w:r>
        <w:rPr>
          <w:rFonts w:cs="Times New Roman"/>
          <w:color w:val="000000" w:themeColor="text1"/>
        </w:rPr>
        <w:t xml:space="preserve">, </w:t>
      </w:r>
      <w:r w:rsidRPr="20948DDD">
        <w:rPr>
          <w:rFonts w:cs="Times New Roman"/>
          <w:color w:val="000000" w:themeColor="text1"/>
        </w:rPr>
        <w:t>scoping reviews</w:t>
      </w:r>
      <w:r>
        <w:rPr>
          <w:rFonts w:cs="Times New Roman"/>
          <w:color w:val="000000" w:themeColor="text1"/>
        </w:rPr>
        <w:t>, protocols, or registrations</w:t>
      </w:r>
      <w:r w:rsidRPr="20948DDD">
        <w:rPr>
          <w:rFonts w:cs="Times New Roman"/>
          <w:color w:val="000000" w:themeColor="text1"/>
        </w:rPr>
        <w:t xml:space="preserve"> on the topic were identified. Previous</w:t>
      </w:r>
      <w:r>
        <w:rPr>
          <w:rFonts w:cs="Times New Roman"/>
          <w:color w:val="000000" w:themeColor="text1"/>
        </w:rPr>
        <w:t>, related</w:t>
      </w:r>
      <w:r w:rsidRPr="20948DDD">
        <w:rPr>
          <w:rFonts w:cs="Times New Roman"/>
          <w:color w:val="000000" w:themeColor="text1"/>
        </w:rPr>
        <w:t xml:space="preserve"> reviews have </w:t>
      </w:r>
      <w:r>
        <w:rPr>
          <w:rFonts w:cs="Times New Roman"/>
          <w:color w:val="000000" w:themeColor="text1"/>
        </w:rPr>
        <w:t xml:space="preserve">either broadly focused on </w:t>
      </w:r>
      <w:r w:rsidRPr="20948DDD">
        <w:rPr>
          <w:rFonts w:cs="Times New Roman"/>
          <w:color w:val="000000" w:themeColor="text1"/>
        </w:rPr>
        <w:t>best practices in health communication</w:t>
      </w:r>
      <w:r>
        <w:rPr>
          <w:rFonts w:cs="Times New Roman"/>
          <w:color w:val="000000" w:themeColor="text1"/>
        </w:rPr>
        <w:t xml:space="preserve"> </w:t>
      </w:r>
      <w:r w:rsidRPr="20948DDD">
        <w:rPr>
          <w:rFonts w:cs="Times New Roman"/>
          <w:color w:val="000000" w:themeColor="text1"/>
        </w:rPr>
        <w:t>(</w:t>
      </w:r>
      <w:proofErr w:type="spellStart"/>
      <w:r w:rsidRPr="20948DDD">
        <w:rPr>
          <w:rFonts w:cs="Times New Roman"/>
          <w:color w:val="000000" w:themeColor="text1"/>
        </w:rPr>
        <w:t>Lipkus</w:t>
      </w:r>
      <w:proofErr w:type="spellEnd"/>
      <w:r w:rsidRPr="20948DDD">
        <w:rPr>
          <w:rFonts w:cs="Times New Roman"/>
          <w:color w:val="000000" w:themeColor="text1"/>
        </w:rPr>
        <w:t xml:space="preserve">, 2007; </w:t>
      </w:r>
      <w:proofErr w:type="spellStart"/>
      <w:r w:rsidRPr="20948DDD">
        <w:rPr>
          <w:rFonts w:cs="Times New Roman"/>
          <w:color w:val="000000" w:themeColor="text1"/>
        </w:rPr>
        <w:t>Im</w:t>
      </w:r>
      <w:proofErr w:type="spellEnd"/>
      <w:r w:rsidRPr="20948DDD">
        <w:rPr>
          <w:rFonts w:cs="Times New Roman"/>
          <w:color w:val="000000" w:themeColor="text1"/>
        </w:rPr>
        <w:t xml:space="preserve"> &amp; Anderson, 2020)</w:t>
      </w:r>
      <w:r>
        <w:rPr>
          <w:rFonts w:cs="Times New Roman"/>
          <w:color w:val="000000" w:themeColor="text1"/>
        </w:rPr>
        <w:t xml:space="preserve"> or </w:t>
      </w:r>
      <w:r w:rsidRPr="20948DDD">
        <w:rPr>
          <w:rFonts w:cs="Times New Roman"/>
          <w:color w:val="000000" w:themeColor="text1"/>
        </w:rPr>
        <w:t xml:space="preserve">the use of media platforms for </w:t>
      </w:r>
      <w:r>
        <w:rPr>
          <w:rFonts w:cs="Times New Roman"/>
          <w:color w:val="000000" w:themeColor="text1"/>
        </w:rPr>
        <w:t xml:space="preserve">public </w:t>
      </w:r>
      <w:r w:rsidRPr="20948DDD">
        <w:rPr>
          <w:rFonts w:cs="Times New Roman"/>
          <w:color w:val="000000" w:themeColor="text1"/>
        </w:rPr>
        <w:t xml:space="preserve">risk communication (Overby, </w:t>
      </w:r>
      <w:r w:rsidRPr="20948DDD">
        <w:rPr>
          <w:rFonts w:cs="Times New Roman"/>
          <w:i/>
          <w:iCs/>
          <w:color w:val="000000" w:themeColor="text1"/>
        </w:rPr>
        <w:t xml:space="preserve">et. al.; </w:t>
      </w:r>
      <w:proofErr w:type="spellStart"/>
      <w:r w:rsidRPr="20948DDD">
        <w:rPr>
          <w:rFonts w:cs="Times New Roman"/>
          <w:color w:val="000000" w:themeColor="text1"/>
        </w:rPr>
        <w:t>Ntshoe</w:t>
      </w:r>
      <w:proofErr w:type="spellEnd"/>
      <w:r w:rsidRPr="20948DDD">
        <w:rPr>
          <w:rFonts w:cs="Times New Roman"/>
          <w:color w:val="000000" w:themeColor="text1"/>
        </w:rPr>
        <w:t>,</w:t>
      </w:r>
      <w:r w:rsidRPr="20948DDD">
        <w:rPr>
          <w:rFonts w:cs="Times New Roman"/>
          <w:i/>
          <w:iCs/>
          <w:color w:val="000000" w:themeColor="text1"/>
        </w:rPr>
        <w:t xml:space="preserve"> et. al., </w:t>
      </w:r>
      <w:r w:rsidRPr="20948DDD">
        <w:rPr>
          <w:rFonts w:cs="Times New Roman"/>
          <w:color w:val="000000" w:themeColor="text1"/>
        </w:rPr>
        <w:t>2021)</w:t>
      </w:r>
      <w:r>
        <w:rPr>
          <w:rFonts w:cs="Times New Roman"/>
          <w:color w:val="000000" w:themeColor="text1"/>
        </w:rPr>
        <w:t>. Others have been more narrowly focused, such as a 2022 review on</w:t>
      </w:r>
      <w:r w:rsidRPr="20948DDD">
        <w:rPr>
          <w:rFonts w:cs="Times New Roman"/>
          <w:color w:val="000000" w:themeColor="text1"/>
        </w:rPr>
        <w:t xml:space="preserve"> </w:t>
      </w:r>
      <w:r>
        <w:rPr>
          <w:rFonts w:cs="Times New Roman"/>
          <w:color w:val="000000" w:themeColor="text1"/>
        </w:rPr>
        <w:t xml:space="preserve">prevention of </w:t>
      </w:r>
      <w:r w:rsidRPr="20948DDD">
        <w:rPr>
          <w:rFonts w:cs="Times New Roman"/>
          <w:color w:val="000000" w:themeColor="text1"/>
        </w:rPr>
        <w:t>food-borne illness through food</w:t>
      </w:r>
      <w:r>
        <w:rPr>
          <w:rFonts w:cs="Times New Roman"/>
          <w:color w:val="000000" w:themeColor="text1"/>
        </w:rPr>
        <w:t xml:space="preserve"> </w:t>
      </w:r>
      <w:r w:rsidRPr="20948DDD">
        <w:rPr>
          <w:rFonts w:cs="Times New Roman"/>
          <w:color w:val="000000" w:themeColor="text1"/>
        </w:rPr>
        <w:t xml:space="preserve">safety communication (Zanetta </w:t>
      </w:r>
      <w:r w:rsidRPr="20948DDD">
        <w:rPr>
          <w:rFonts w:cs="Times New Roman"/>
          <w:i/>
          <w:iCs/>
          <w:color w:val="000000" w:themeColor="text1"/>
        </w:rPr>
        <w:t>et. al.</w:t>
      </w:r>
      <w:r w:rsidRPr="20948DDD">
        <w:rPr>
          <w:rFonts w:cs="Times New Roman"/>
          <w:color w:val="000000" w:themeColor="text1"/>
        </w:rPr>
        <w:t xml:space="preserve">, 2022). </w:t>
      </w:r>
      <w:r>
        <w:rPr>
          <w:rFonts w:cs="Times New Roman"/>
          <w:color w:val="000000" w:themeColor="text1"/>
        </w:rPr>
        <w:t xml:space="preserve">Thus, there is a gap in the literature with respect to best practices for public risk communication during enteric illness outbreak investigations. </w:t>
      </w:r>
      <w:r w:rsidRPr="20948DDD">
        <w:rPr>
          <w:rFonts w:cs="Times New Roman"/>
          <w:color w:val="000000" w:themeColor="text1"/>
        </w:rPr>
        <w:t>A scoping review is useful in assessing</w:t>
      </w:r>
      <w:r>
        <w:rPr>
          <w:rFonts w:cs="Times New Roman"/>
          <w:color w:val="000000" w:themeColor="text1"/>
        </w:rPr>
        <w:t xml:space="preserve"> the current state of knowledge for a</w:t>
      </w:r>
      <w:r w:rsidRPr="20948DDD">
        <w:rPr>
          <w:rFonts w:cs="Times New Roman"/>
          <w:color w:val="000000" w:themeColor="text1"/>
        </w:rPr>
        <w:t xml:space="preserve"> </w:t>
      </w:r>
      <w:r>
        <w:rPr>
          <w:rFonts w:cs="Times New Roman"/>
          <w:color w:val="000000" w:themeColor="text1"/>
        </w:rPr>
        <w:t>given</w:t>
      </w:r>
      <w:r w:rsidRPr="20948DDD">
        <w:rPr>
          <w:rFonts w:cs="Times New Roman"/>
          <w:color w:val="000000" w:themeColor="text1"/>
        </w:rPr>
        <w:t xml:space="preserve"> topic </w:t>
      </w:r>
      <w:r>
        <w:rPr>
          <w:rFonts w:cs="Times New Roman"/>
          <w:color w:val="000000" w:themeColor="text1"/>
        </w:rPr>
        <w:t xml:space="preserve">by </w:t>
      </w:r>
      <w:r>
        <w:rPr>
          <w:rFonts w:cs="Times New Roman"/>
          <w:color w:val="000000" w:themeColor="text1"/>
        </w:rPr>
        <w:lastRenderedPageBreak/>
        <w:t xml:space="preserve">systematically mapping </w:t>
      </w:r>
      <w:r w:rsidRPr="20948DDD">
        <w:rPr>
          <w:rFonts w:cs="Times New Roman"/>
          <w:color w:val="000000" w:themeColor="text1"/>
        </w:rPr>
        <w:t>a variety of information sources</w:t>
      </w:r>
      <w:r>
        <w:rPr>
          <w:rFonts w:cs="Times New Roman"/>
          <w:color w:val="000000" w:themeColor="text1"/>
        </w:rPr>
        <w:t xml:space="preserve"> and can be used to identify best practices as well as knowledge gaps</w:t>
      </w:r>
      <w:r w:rsidRPr="20948DDD">
        <w:rPr>
          <w:rFonts w:cs="Times New Roman"/>
          <w:color w:val="000000" w:themeColor="text1"/>
        </w:rPr>
        <w:t xml:space="preserve">. </w:t>
      </w:r>
      <w:r w:rsidRPr="20948DDD">
        <w:rPr>
          <w:rFonts w:cs="Times New Roman"/>
        </w:rPr>
        <w:t xml:space="preserve">The objective of this scoping review is to assess the body of knowledge on public </w:t>
      </w:r>
      <w:r>
        <w:rPr>
          <w:rFonts w:cs="Times New Roman"/>
        </w:rPr>
        <w:t xml:space="preserve">risk </w:t>
      </w:r>
      <w:r w:rsidRPr="20948DDD">
        <w:rPr>
          <w:rFonts w:cs="Times New Roman"/>
        </w:rPr>
        <w:t xml:space="preserve">communication during enteric </w:t>
      </w:r>
      <w:r>
        <w:rPr>
          <w:rFonts w:cs="Times New Roman"/>
        </w:rPr>
        <w:t xml:space="preserve">illness </w:t>
      </w:r>
      <w:r w:rsidRPr="20948DDD">
        <w:rPr>
          <w:rFonts w:cs="Times New Roman"/>
        </w:rPr>
        <w:t>outbreak investigations.</w:t>
      </w:r>
      <w:r w:rsidRPr="20948DDD">
        <w:rPr>
          <w:rFonts w:cs="Times New Roman"/>
          <w:color w:val="000000" w:themeColor="text1"/>
        </w:rPr>
        <w:t xml:space="preserve"> </w:t>
      </w:r>
    </w:p>
    <w:p w14:paraId="155329A5" w14:textId="77777777" w:rsidR="0007731F" w:rsidRDefault="0007731F" w:rsidP="0007731F">
      <w:pPr>
        <w:pStyle w:val="Heading1"/>
        <w:numPr>
          <w:ilvl w:val="0"/>
          <w:numId w:val="0"/>
        </w:numPr>
        <w:rPr>
          <w:rFonts w:eastAsia="Times New Roman"/>
          <w:color w:val="000000" w:themeColor="text1"/>
          <w:sz w:val="22"/>
          <w:szCs w:val="22"/>
        </w:rPr>
      </w:pPr>
      <w:r w:rsidRPr="6CA8C86F">
        <w:t>Review questions</w:t>
      </w:r>
    </w:p>
    <w:p w14:paraId="327148FA" w14:textId="77777777" w:rsidR="0007731F" w:rsidRDefault="0007731F" w:rsidP="0007731F">
      <w:pPr>
        <w:pStyle w:val="NoSpacing"/>
        <w:rPr>
          <w:rFonts w:eastAsia="Times New Roman" w:cs="Times New Roman"/>
        </w:rPr>
      </w:pPr>
      <w:r>
        <w:rPr>
          <w:rFonts w:eastAsia="Times New Roman" w:cs="Times New Roman"/>
        </w:rPr>
        <w:t>During an enteric illness outbreak:</w:t>
      </w:r>
    </w:p>
    <w:p w14:paraId="3F0974D7" w14:textId="77777777" w:rsidR="0007731F" w:rsidRPr="001217E4" w:rsidRDefault="0007731F" w:rsidP="0007731F">
      <w:pPr>
        <w:pStyle w:val="NoSpacing"/>
        <w:numPr>
          <w:ilvl w:val="0"/>
          <w:numId w:val="24"/>
        </w:numPr>
        <w:rPr>
          <w:rFonts w:eastAsia="Times New Roman" w:cs="Times New Roman"/>
        </w:rPr>
      </w:pPr>
      <w:r w:rsidRPr="001217E4">
        <w:rPr>
          <w:rFonts w:eastAsia="Times New Roman" w:cs="Times New Roman"/>
        </w:rPr>
        <w:t>What are the best practices for public risk communication?</w:t>
      </w:r>
    </w:p>
    <w:p w14:paraId="68D423A9" w14:textId="77777777" w:rsidR="0007731F" w:rsidRPr="001217E4" w:rsidRDefault="0007731F" w:rsidP="0007731F">
      <w:pPr>
        <w:pStyle w:val="NoSpacing"/>
        <w:numPr>
          <w:ilvl w:val="0"/>
          <w:numId w:val="24"/>
        </w:numPr>
        <w:rPr>
          <w:rFonts w:eastAsia="Times New Roman" w:cs="Times New Roman"/>
        </w:rPr>
      </w:pPr>
      <w:r w:rsidRPr="001217E4">
        <w:rPr>
          <w:rFonts w:eastAsia="Times New Roman" w:cs="Times New Roman"/>
        </w:rPr>
        <w:t xml:space="preserve">What other types of communication channels could be used to reach the public? </w:t>
      </w:r>
    </w:p>
    <w:p w14:paraId="2D68F625" w14:textId="77777777" w:rsidR="0007731F" w:rsidRPr="008A2CDC" w:rsidRDefault="0007731F" w:rsidP="0007731F">
      <w:pPr>
        <w:pStyle w:val="Heading1"/>
        <w:numPr>
          <w:ilvl w:val="0"/>
          <w:numId w:val="0"/>
        </w:numPr>
      </w:pPr>
      <w:r w:rsidRPr="008A2CDC">
        <w:t>Keywords</w:t>
      </w:r>
    </w:p>
    <w:p w14:paraId="2EB7A490" w14:textId="77777777" w:rsidR="0007731F" w:rsidRDefault="0007731F" w:rsidP="0007731F">
      <w:pPr>
        <w:spacing w:beforeAutospacing="1" w:afterAutospacing="1"/>
        <w:rPr>
          <w:rFonts w:cs="Times New Roman"/>
        </w:rPr>
      </w:pPr>
      <w:r w:rsidRPr="20948DDD">
        <w:rPr>
          <w:rFonts w:cs="Times New Roman"/>
          <w:color w:val="000000" w:themeColor="text1"/>
        </w:rPr>
        <w:t xml:space="preserve">Key words: Best practices; Risk communication; </w:t>
      </w:r>
      <w:r>
        <w:rPr>
          <w:rFonts w:cs="Times New Roman"/>
          <w:color w:val="000000" w:themeColor="text1"/>
        </w:rPr>
        <w:t xml:space="preserve">Enteric illness; </w:t>
      </w:r>
      <w:r w:rsidRPr="20948DDD">
        <w:rPr>
          <w:rFonts w:cs="Times New Roman"/>
          <w:color w:val="000000" w:themeColor="text1"/>
        </w:rPr>
        <w:t xml:space="preserve">Food-borne diseases; </w:t>
      </w:r>
      <w:r>
        <w:rPr>
          <w:rFonts w:cs="Times New Roman"/>
          <w:color w:val="000000" w:themeColor="text1"/>
        </w:rPr>
        <w:t xml:space="preserve">Water-borne diseases; Enteric zoonotic diseases; </w:t>
      </w:r>
      <w:r w:rsidRPr="20948DDD">
        <w:rPr>
          <w:rFonts w:cs="Times New Roman"/>
          <w:color w:val="000000" w:themeColor="text1"/>
        </w:rPr>
        <w:t xml:space="preserve">Outbreaks; Public </w:t>
      </w:r>
    </w:p>
    <w:p w14:paraId="5630E7DA" w14:textId="77777777" w:rsidR="0007731F" w:rsidRPr="001643FD" w:rsidRDefault="0007731F" w:rsidP="0007731F">
      <w:pPr>
        <w:pStyle w:val="Heading1"/>
        <w:numPr>
          <w:ilvl w:val="0"/>
          <w:numId w:val="0"/>
        </w:numPr>
        <w:spacing w:beforeAutospacing="1" w:afterAutospacing="1"/>
        <w:rPr>
          <w:i/>
          <w:color w:val="000000"/>
        </w:rPr>
      </w:pPr>
      <w:r w:rsidRPr="008A2CDC">
        <w:t>Eligibility criteria</w:t>
      </w:r>
    </w:p>
    <w:p w14:paraId="2D3B713C" w14:textId="77777777" w:rsidR="0007731F" w:rsidRPr="0007731F" w:rsidRDefault="0007731F" w:rsidP="0007731F">
      <w:pPr>
        <w:spacing w:beforeAutospacing="1" w:afterAutospacing="1" w:line="257" w:lineRule="auto"/>
      </w:pPr>
      <w:r w:rsidRPr="0007731F">
        <w:rPr>
          <w:rFonts w:eastAsia="Times New Roman" w:cs="Times New Roman"/>
          <w:color w:val="000000" w:themeColor="text1"/>
        </w:rPr>
        <w:t xml:space="preserve">Inclusion criteria are: </w:t>
      </w:r>
    </w:p>
    <w:p w14:paraId="5C73D8DF" w14:textId="77777777" w:rsidR="0007731F" w:rsidRPr="0007731F" w:rsidRDefault="0007731F" w:rsidP="0007731F">
      <w:pPr>
        <w:pStyle w:val="ListParagraph"/>
        <w:numPr>
          <w:ilvl w:val="0"/>
          <w:numId w:val="23"/>
        </w:numPr>
        <w:spacing w:before="0" w:beforeAutospacing="1" w:after="160" w:afterAutospacing="1" w:line="259" w:lineRule="auto"/>
        <w:rPr>
          <w:rFonts w:eastAsia="Times New Roman"/>
          <w:color w:val="000000"/>
        </w:rPr>
      </w:pPr>
      <w:r w:rsidRPr="0007731F">
        <w:rPr>
          <w:rFonts w:eastAsia="Times New Roman"/>
          <w:color w:val="000000" w:themeColor="text1"/>
        </w:rPr>
        <w:t>Academic or grey literature that describes public risk communication practices during human disease outbreak investigations.</w:t>
      </w:r>
    </w:p>
    <w:p w14:paraId="6353C730" w14:textId="77777777" w:rsidR="0007731F" w:rsidRPr="0007731F" w:rsidRDefault="0007731F" w:rsidP="0007731F">
      <w:pPr>
        <w:pStyle w:val="ListParagraph"/>
        <w:numPr>
          <w:ilvl w:val="0"/>
          <w:numId w:val="23"/>
        </w:numPr>
        <w:spacing w:before="0" w:beforeAutospacing="1" w:after="160" w:afterAutospacing="1" w:line="259" w:lineRule="auto"/>
        <w:rPr>
          <w:rFonts w:eastAsia="Times New Roman"/>
          <w:color w:val="000000" w:themeColor="text1"/>
        </w:rPr>
      </w:pPr>
      <w:r w:rsidRPr="0007731F">
        <w:rPr>
          <w:rFonts w:eastAsia="Times New Roman"/>
          <w:color w:val="000000" w:themeColor="text1"/>
        </w:rPr>
        <w:t>Outbreak investigations are related to food-borne, water-borne, or enteric zoonotic diseases.</w:t>
      </w:r>
    </w:p>
    <w:p w14:paraId="200D7706" w14:textId="77777777" w:rsidR="0007731F" w:rsidRPr="0007731F" w:rsidRDefault="0007731F" w:rsidP="0007731F">
      <w:pPr>
        <w:spacing w:beforeAutospacing="1" w:afterAutospacing="1" w:line="257" w:lineRule="auto"/>
      </w:pPr>
      <w:r w:rsidRPr="0007731F">
        <w:rPr>
          <w:rFonts w:eastAsia="Times New Roman" w:cs="Times New Roman"/>
          <w:color w:val="000000" w:themeColor="text1"/>
        </w:rPr>
        <w:t>Exclusion criteria:</w:t>
      </w:r>
    </w:p>
    <w:p w14:paraId="3F9BDAF3" w14:textId="77777777" w:rsidR="0007731F" w:rsidRPr="0007731F" w:rsidRDefault="0007731F" w:rsidP="0007731F">
      <w:pPr>
        <w:pStyle w:val="ListParagraph"/>
        <w:numPr>
          <w:ilvl w:val="0"/>
          <w:numId w:val="22"/>
        </w:numPr>
        <w:spacing w:before="0" w:beforeAutospacing="1" w:after="160" w:afterAutospacing="1" w:line="259" w:lineRule="auto"/>
        <w:rPr>
          <w:rFonts w:eastAsia="Times New Roman"/>
          <w:color w:val="000000"/>
        </w:rPr>
      </w:pPr>
      <w:r w:rsidRPr="0007731F">
        <w:rPr>
          <w:rFonts w:eastAsia="Times New Roman"/>
          <w:color w:val="000000" w:themeColor="text1"/>
        </w:rPr>
        <w:t>Outbreaks in animal populations with no transmission to humans.</w:t>
      </w:r>
    </w:p>
    <w:p w14:paraId="592B77D7" w14:textId="77777777" w:rsidR="0007731F" w:rsidRPr="0007731F" w:rsidRDefault="0007731F" w:rsidP="0007731F">
      <w:pPr>
        <w:pStyle w:val="ListParagraph"/>
        <w:numPr>
          <w:ilvl w:val="0"/>
          <w:numId w:val="22"/>
        </w:numPr>
        <w:spacing w:before="0" w:beforeAutospacing="1" w:after="160" w:afterAutospacing="1" w:line="259" w:lineRule="auto"/>
        <w:rPr>
          <w:rFonts w:eastAsia="Times New Roman"/>
          <w:color w:val="000000"/>
        </w:rPr>
      </w:pPr>
      <w:r w:rsidRPr="0007731F">
        <w:rPr>
          <w:rFonts w:eastAsia="Times New Roman"/>
          <w:color w:val="000000" w:themeColor="text1"/>
        </w:rPr>
        <w:t>Articles written in a language other than English or French.</w:t>
      </w:r>
    </w:p>
    <w:p w14:paraId="73A14B98" w14:textId="77777777" w:rsidR="0007731F" w:rsidRPr="0007731F" w:rsidRDefault="0007731F" w:rsidP="0007731F">
      <w:pPr>
        <w:pStyle w:val="ListParagraph"/>
        <w:numPr>
          <w:ilvl w:val="0"/>
          <w:numId w:val="22"/>
        </w:numPr>
        <w:spacing w:before="0" w:beforeAutospacing="1" w:after="160" w:afterAutospacing="1" w:line="259" w:lineRule="auto"/>
        <w:rPr>
          <w:color w:val="000000" w:themeColor="text1"/>
        </w:rPr>
      </w:pPr>
      <w:r w:rsidRPr="0007731F">
        <w:rPr>
          <w:rFonts w:eastAsia="Times New Roman"/>
          <w:color w:val="000000" w:themeColor="text1"/>
        </w:rPr>
        <w:t>Articles without full text available.</w:t>
      </w:r>
    </w:p>
    <w:p w14:paraId="0DDDF3EB" w14:textId="77777777" w:rsidR="0007731F" w:rsidRPr="008A2CDC" w:rsidRDefault="0007731F" w:rsidP="0007731F">
      <w:pPr>
        <w:spacing w:beforeAutospacing="1" w:afterAutospacing="1"/>
        <w:ind w:firstLine="720"/>
        <w:rPr>
          <w:rFonts w:cs="Times New Roman"/>
          <w:color w:val="000000"/>
        </w:rPr>
      </w:pPr>
      <w:r w:rsidRPr="20948DDD">
        <w:rPr>
          <w:rFonts w:cs="Times New Roman"/>
          <w:color w:val="000000" w:themeColor="text1"/>
        </w:rPr>
        <w:t>This scoping review will consider both experimental and quasi-experimental study designs including randomized controlled trials, non-randomized controlled trials, before and after studies</w:t>
      </w:r>
      <w:r>
        <w:rPr>
          <w:rFonts w:cs="Times New Roman"/>
          <w:color w:val="000000" w:themeColor="text1"/>
        </w:rPr>
        <w:t>,</w:t>
      </w:r>
      <w:r w:rsidRPr="20948DDD">
        <w:rPr>
          <w:rFonts w:cs="Times New Roman"/>
          <w:color w:val="000000" w:themeColor="text1"/>
        </w:rPr>
        <w:t xml:space="preserve"> and interrupted time-series studies. In addition, analytical observational studies including prospective and retrospective cohort studies, case-control studies</w:t>
      </w:r>
      <w:r>
        <w:rPr>
          <w:rFonts w:cs="Times New Roman"/>
          <w:color w:val="000000" w:themeColor="text1"/>
        </w:rPr>
        <w:t>,</w:t>
      </w:r>
      <w:r w:rsidRPr="20948DDD">
        <w:rPr>
          <w:rFonts w:cs="Times New Roman"/>
          <w:color w:val="000000" w:themeColor="text1"/>
        </w:rPr>
        <w:t xml:space="preserve"> and analytical cross-sectional studies will be considered for inclusion. This review will also consider descriptive observational study designs including case series, individual case reports</w:t>
      </w:r>
      <w:r>
        <w:rPr>
          <w:rFonts w:cs="Times New Roman"/>
          <w:color w:val="000000" w:themeColor="text1"/>
        </w:rPr>
        <w:t>,</w:t>
      </w:r>
      <w:r w:rsidRPr="20948DDD">
        <w:rPr>
          <w:rFonts w:cs="Times New Roman"/>
          <w:color w:val="000000" w:themeColor="text1"/>
        </w:rPr>
        <w:t xml:space="preserve"> and descriptive cross-sectional studies for inclusion.</w:t>
      </w:r>
      <w:r>
        <w:rPr>
          <w:rFonts w:cs="Times New Roman"/>
          <w:color w:val="000000" w:themeColor="text1"/>
        </w:rPr>
        <w:t xml:space="preserve"> </w:t>
      </w:r>
      <w:r w:rsidRPr="20948DDD">
        <w:rPr>
          <w:rFonts w:cs="Times New Roman"/>
          <w:color w:val="000000" w:themeColor="text1"/>
        </w:rPr>
        <w:t>Qualitative studies will also be considered that focus on qualitative data including, but not limited to, designs such as phenomenology, grounded theory, ethnography, qualitative description, action research and feminist research.</w:t>
      </w:r>
      <w:r>
        <w:rPr>
          <w:rFonts w:cs="Times New Roman"/>
          <w:color w:val="000000" w:themeColor="text1"/>
        </w:rPr>
        <w:t xml:space="preserve"> </w:t>
      </w:r>
      <w:r w:rsidRPr="20948DDD">
        <w:rPr>
          <w:rFonts w:cs="Times New Roman"/>
          <w:color w:val="000000" w:themeColor="text1"/>
        </w:rPr>
        <w:t xml:space="preserve">In addition, systematic and other scoping reviews that meet the inclusion criteria </w:t>
      </w:r>
      <w:r>
        <w:rPr>
          <w:rFonts w:cs="Times New Roman"/>
          <w:color w:val="000000" w:themeColor="text1"/>
        </w:rPr>
        <w:t xml:space="preserve">as well as text and opinion papers </w:t>
      </w:r>
      <w:r w:rsidRPr="20948DDD">
        <w:rPr>
          <w:rFonts w:cs="Times New Roman"/>
          <w:color w:val="000000" w:themeColor="text1"/>
        </w:rPr>
        <w:t>will also be considered</w:t>
      </w:r>
      <w:r>
        <w:rPr>
          <w:rFonts w:cs="Times New Roman"/>
          <w:color w:val="000000" w:themeColor="text1"/>
        </w:rPr>
        <w:t>.</w:t>
      </w:r>
    </w:p>
    <w:p w14:paraId="16E32EDA" w14:textId="77777777" w:rsidR="0007731F" w:rsidRPr="008A2CDC" w:rsidRDefault="0007731F" w:rsidP="0007731F">
      <w:pPr>
        <w:pStyle w:val="Heading1"/>
        <w:numPr>
          <w:ilvl w:val="0"/>
          <w:numId w:val="0"/>
        </w:numPr>
      </w:pPr>
      <w:r w:rsidRPr="008A2CDC">
        <w:t>Methods</w:t>
      </w:r>
    </w:p>
    <w:p w14:paraId="248928AE" w14:textId="77777777" w:rsidR="0007731F" w:rsidRDefault="0007731F" w:rsidP="0007731F">
      <w:pPr>
        <w:spacing w:beforeAutospacing="1" w:afterAutospacing="1"/>
      </w:pPr>
      <w:r w:rsidRPr="20948DDD">
        <w:rPr>
          <w:rFonts w:cs="Times New Roman"/>
          <w:color w:val="000000" w:themeColor="text1"/>
        </w:rPr>
        <w:t>The proposed scoping review will be conducted in accordance with the JBI methodology for scoping reviews.</w:t>
      </w:r>
    </w:p>
    <w:p w14:paraId="3CEA59A0" w14:textId="77777777" w:rsidR="0007731F" w:rsidRPr="008A2CDC" w:rsidRDefault="0007731F" w:rsidP="0007731F">
      <w:pPr>
        <w:pStyle w:val="Heading3"/>
        <w:numPr>
          <w:ilvl w:val="0"/>
          <w:numId w:val="0"/>
        </w:numPr>
        <w:rPr>
          <w:rFonts w:cs="Times New Roman"/>
        </w:rPr>
      </w:pPr>
      <w:r w:rsidRPr="20948DDD">
        <w:rPr>
          <w:rFonts w:cs="Times New Roman"/>
        </w:rPr>
        <w:lastRenderedPageBreak/>
        <w:t>Search strategy</w:t>
      </w:r>
    </w:p>
    <w:p w14:paraId="057D34BB" w14:textId="77777777" w:rsidR="0007731F" w:rsidRDefault="0007731F" w:rsidP="0007731F">
      <w:pPr>
        <w:spacing w:beforeAutospacing="1" w:afterAutospacing="1"/>
        <w:rPr>
          <w:rFonts w:cs="Times New Roman"/>
        </w:rPr>
      </w:pPr>
      <w:r w:rsidRPr="20948DDD">
        <w:rPr>
          <w:rFonts w:cs="Times New Roman"/>
        </w:rPr>
        <w:t>The search strategy will aim to locate published studies. An initial limited search of PubMed and Google Scholar was undertaken to identify articles on the topic. The text words contained in the titles and abstracts of relevant articles, and the index terms used to describe the articles were used to develop a full search strategy. The search strategy will be adapted for each included database and/or information source. The reference list of all included sources of evidence will be screened for additional studies. </w:t>
      </w:r>
    </w:p>
    <w:p w14:paraId="2F5CA919" w14:textId="77777777" w:rsidR="0007731F" w:rsidRDefault="0007731F" w:rsidP="0007731F">
      <w:pPr>
        <w:spacing w:line="257" w:lineRule="auto"/>
      </w:pPr>
      <w:r w:rsidRPr="5EB30500">
        <w:rPr>
          <w:rFonts w:eastAsia="Times New Roman" w:cs="Times New Roman"/>
          <w:color w:val="000000" w:themeColor="text1"/>
        </w:rPr>
        <w:t xml:space="preserve">Searches will be limited to title, abstract, and keywords using the following search strategy: </w:t>
      </w:r>
    </w:p>
    <w:p w14:paraId="10D002A5"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20948DDD">
        <w:rPr>
          <w:rFonts w:eastAsia="Times New Roman"/>
          <w:color w:val="000000" w:themeColor="text1"/>
        </w:rPr>
        <w:t xml:space="preserve">((media and </w:t>
      </w:r>
      <w:proofErr w:type="spellStart"/>
      <w:r w:rsidRPr="20948DDD">
        <w:rPr>
          <w:rFonts w:eastAsia="Times New Roman"/>
          <w:color w:val="000000" w:themeColor="text1"/>
        </w:rPr>
        <w:t>communicat</w:t>
      </w:r>
      <w:proofErr w:type="spellEnd"/>
      <w:r w:rsidRPr="20948DDD">
        <w:rPr>
          <w:rFonts w:eastAsia="Times New Roman"/>
          <w:color w:val="000000" w:themeColor="text1"/>
        </w:rPr>
        <w:t>*) or social media or Facebook or YouTube or Instagram or TikTok or snapchat or twitter or LinkedIn or "mobile adj5 application" or online or on-line or digital or digitally or digitalize* or digitalizing or digitalization or virtual or virtually or web-based or website* or web-site* or mobile* or "web page*" or internet or news* or magazine* or radio or television or dashboard*).</w:t>
      </w:r>
      <w:proofErr w:type="spellStart"/>
      <w:r w:rsidRPr="20948DDD">
        <w:rPr>
          <w:rFonts w:eastAsia="Times New Roman"/>
          <w:color w:val="000000" w:themeColor="text1"/>
        </w:rPr>
        <w:t>ab,kw,ti</w:t>
      </w:r>
      <w:proofErr w:type="spellEnd"/>
      <w:r w:rsidRPr="20948DDD">
        <w:rPr>
          <w:rFonts w:eastAsia="Times New Roman"/>
          <w:color w:val="000000" w:themeColor="text1"/>
        </w:rPr>
        <w:t>.</w:t>
      </w:r>
    </w:p>
    <w:p w14:paraId="17023043"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(social media or mobile applications or web browser).sh.</w:t>
      </w:r>
    </w:p>
    <w:p w14:paraId="4A023648"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Exp Mass Media/</w:t>
      </w:r>
    </w:p>
    <w:p w14:paraId="51E94DFC"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Exp Publication Components/</w:t>
      </w:r>
    </w:p>
    <w:p w14:paraId="7E61909D"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Exp Publication Formats/</w:t>
      </w:r>
    </w:p>
    <w:p w14:paraId="7FF5CF97"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Exp Internet/</w:t>
      </w:r>
    </w:p>
    <w:p w14:paraId="1429DE1A"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1 or 2 or 3 or 4 or 5 or 6 [Communication Platforms]</w:t>
      </w:r>
    </w:p>
    <w:p w14:paraId="253A43DE"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((health or illness* or disease* or risk* or crisis or crises or public) adj10 (</w:t>
      </w:r>
      <w:proofErr w:type="spellStart"/>
      <w:r w:rsidRPr="062001A4">
        <w:rPr>
          <w:rFonts w:eastAsia="Times New Roman"/>
          <w:color w:val="000000" w:themeColor="text1"/>
        </w:rPr>
        <w:t>communicat</w:t>
      </w:r>
      <w:proofErr w:type="spellEnd"/>
      <w:r w:rsidRPr="062001A4">
        <w:rPr>
          <w:rFonts w:eastAsia="Times New Roman"/>
          <w:color w:val="000000" w:themeColor="text1"/>
        </w:rPr>
        <w:t xml:space="preserve">* or campaign* or promotion* or media or </w:t>
      </w:r>
      <w:proofErr w:type="gramStart"/>
      <w:r w:rsidRPr="062001A4">
        <w:rPr>
          <w:rFonts w:eastAsia="Times New Roman"/>
          <w:color w:val="000000" w:themeColor="text1"/>
        </w:rPr>
        <w:t>message*)).</w:t>
      </w:r>
      <w:proofErr w:type="spellStart"/>
      <w:r w:rsidRPr="062001A4">
        <w:rPr>
          <w:rFonts w:eastAsia="Times New Roman"/>
          <w:color w:val="000000" w:themeColor="text1"/>
        </w:rPr>
        <w:t>ab</w:t>
      </w:r>
      <w:proofErr w:type="gramEnd"/>
      <w:r w:rsidRPr="062001A4">
        <w:rPr>
          <w:rFonts w:eastAsia="Times New Roman"/>
          <w:color w:val="000000" w:themeColor="text1"/>
        </w:rPr>
        <w:t>,kw,ti</w:t>
      </w:r>
      <w:proofErr w:type="spellEnd"/>
      <w:r w:rsidRPr="062001A4">
        <w:rPr>
          <w:rFonts w:eastAsia="Times New Roman"/>
          <w:color w:val="000000" w:themeColor="text1"/>
        </w:rPr>
        <w:t>.</w:t>
      </w:r>
    </w:p>
    <w:p w14:paraId="474A6CDF"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 xml:space="preserve">Exp Communications Media/ </w:t>
      </w:r>
    </w:p>
    <w:p w14:paraId="0D3F7CF5"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Exp Communication/</w:t>
      </w:r>
    </w:p>
    <w:p w14:paraId="57A98397"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8 or 9 or 10 [Risk communication]</w:t>
      </w:r>
    </w:p>
    <w:p w14:paraId="1D2A27BA"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 xml:space="preserve">((foodborne or food-borne or (food adj1 borne)) adj10 (disease* or illness* or infection* or outbreak* or </w:t>
      </w:r>
      <w:proofErr w:type="spellStart"/>
      <w:r w:rsidRPr="062001A4">
        <w:rPr>
          <w:rFonts w:eastAsia="Times New Roman"/>
          <w:color w:val="000000" w:themeColor="text1"/>
        </w:rPr>
        <w:t>investigat</w:t>
      </w:r>
      <w:proofErr w:type="spellEnd"/>
      <w:r w:rsidRPr="062001A4">
        <w:rPr>
          <w:rFonts w:eastAsia="Times New Roman"/>
          <w:color w:val="000000" w:themeColor="text1"/>
        </w:rPr>
        <w:t xml:space="preserve">* or </w:t>
      </w:r>
      <w:proofErr w:type="spellStart"/>
      <w:r w:rsidRPr="062001A4">
        <w:rPr>
          <w:rFonts w:eastAsia="Times New Roman"/>
          <w:color w:val="000000" w:themeColor="text1"/>
        </w:rPr>
        <w:t>pathoge</w:t>
      </w:r>
      <w:proofErr w:type="spellEnd"/>
      <w:r w:rsidRPr="062001A4">
        <w:rPr>
          <w:rFonts w:eastAsia="Times New Roman"/>
          <w:color w:val="000000" w:themeColor="text1"/>
        </w:rPr>
        <w:t>* or bacterium or bacteria or virus or viruses or parasite* or cluster)</w:t>
      </w:r>
      <w:proofErr w:type="gramStart"/>
      <w:r w:rsidRPr="062001A4">
        <w:rPr>
          <w:rFonts w:eastAsia="Times New Roman"/>
          <w:color w:val="000000" w:themeColor="text1"/>
        </w:rPr>
        <w:t>).</w:t>
      </w:r>
      <w:proofErr w:type="spellStart"/>
      <w:r w:rsidRPr="062001A4">
        <w:rPr>
          <w:rFonts w:eastAsia="Times New Roman"/>
          <w:color w:val="000000" w:themeColor="text1"/>
        </w:rPr>
        <w:t>ab</w:t>
      </w:r>
      <w:proofErr w:type="gramEnd"/>
      <w:r w:rsidRPr="062001A4">
        <w:rPr>
          <w:rFonts w:eastAsia="Times New Roman"/>
          <w:color w:val="000000" w:themeColor="text1"/>
        </w:rPr>
        <w:t>,kw,ti</w:t>
      </w:r>
      <w:proofErr w:type="spellEnd"/>
      <w:r w:rsidRPr="062001A4">
        <w:rPr>
          <w:rFonts w:eastAsia="Times New Roman"/>
          <w:color w:val="000000" w:themeColor="text1"/>
        </w:rPr>
        <w:t>.</w:t>
      </w:r>
    </w:p>
    <w:p w14:paraId="7542C550"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 xml:space="preserve">(food adj10 (safety or poison* or </w:t>
      </w:r>
      <w:proofErr w:type="spellStart"/>
      <w:r w:rsidRPr="062001A4">
        <w:rPr>
          <w:rFonts w:eastAsia="Times New Roman"/>
          <w:color w:val="000000" w:themeColor="text1"/>
        </w:rPr>
        <w:t>contamina</w:t>
      </w:r>
      <w:proofErr w:type="spellEnd"/>
      <w:r w:rsidRPr="062001A4">
        <w:rPr>
          <w:rFonts w:eastAsia="Times New Roman"/>
          <w:color w:val="000000" w:themeColor="text1"/>
        </w:rPr>
        <w:t>* or quality)</w:t>
      </w:r>
      <w:proofErr w:type="gramStart"/>
      <w:r w:rsidRPr="062001A4">
        <w:rPr>
          <w:rFonts w:eastAsia="Times New Roman"/>
          <w:color w:val="000000" w:themeColor="text1"/>
        </w:rPr>
        <w:t>).</w:t>
      </w:r>
      <w:proofErr w:type="spellStart"/>
      <w:r w:rsidRPr="062001A4">
        <w:rPr>
          <w:rFonts w:eastAsia="Times New Roman"/>
          <w:color w:val="000000" w:themeColor="text1"/>
        </w:rPr>
        <w:t>ab</w:t>
      </w:r>
      <w:proofErr w:type="gramEnd"/>
      <w:r w:rsidRPr="062001A4">
        <w:rPr>
          <w:rFonts w:eastAsia="Times New Roman"/>
          <w:color w:val="000000" w:themeColor="text1"/>
        </w:rPr>
        <w:t>,kw,ti</w:t>
      </w:r>
      <w:proofErr w:type="spellEnd"/>
      <w:r w:rsidRPr="062001A4">
        <w:rPr>
          <w:rFonts w:eastAsia="Times New Roman"/>
          <w:color w:val="000000" w:themeColor="text1"/>
        </w:rPr>
        <w:t>.</w:t>
      </w:r>
    </w:p>
    <w:p w14:paraId="1D98777D"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(food contamination).sh.</w:t>
      </w:r>
    </w:p>
    <w:p w14:paraId="7D2CBFC3"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Exp Foodborne Diseases/</w:t>
      </w:r>
    </w:p>
    <w:p w14:paraId="38C59560"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Exp Food Quality/</w:t>
      </w:r>
    </w:p>
    <w:p w14:paraId="0F004F2E"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12 or 13 or 14 or 15 or 16 [Foodborne diseases]</w:t>
      </w:r>
    </w:p>
    <w:p w14:paraId="19EA603F"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 xml:space="preserve">(zoonoses or (zoonotic adj10 (disease* or illness* or infection* or outbreak* or </w:t>
      </w:r>
      <w:proofErr w:type="spellStart"/>
      <w:r w:rsidRPr="062001A4">
        <w:rPr>
          <w:rFonts w:eastAsia="Times New Roman"/>
          <w:color w:val="000000" w:themeColor="text1"/>
        </w:rPr>
        <w:t>investigat</w:t>
      </w:r>
      <w:proofErr w:type="spellEnd"/>
      <w:r w:rsidRPr="062001A4">
        <w:rPr>
          <w:rFonts w:eastAsia="Times New Roman"/>
          <w:color w:val="000000" w:themeColor="text1"/>
        </w:rPr>
        <w:t xml:space="preserve">* or pathogen* or bacterium or bacteria or </w:t>
      </w:r>
      <w:proofErr w:type="gramStart"/>
      <w:r w:rsidRPr="062001A4">
        <w:rPr>
          <w:rFonts w:eastAsia="Times New Roman"/>
          <w:color w:val="000000" w:themeColor="text1"/>
        </w:rPr>
        <w:t>virus</w:t>
      </w:r>
      <w:proofErr w:type="gramEnd"/>
      <w:r w:rsidRPr="062001A4">
        <w:rPr>
          <w:rFonts w:eastAsia="Times New Roman"/>
          <w:color w:val="000000" w:themeColor="text1"/>
        </w:rPr>
        <w:t xml:space="preserve"> or viruses or parasite* or cluster))</w:t>
      </w:r>
      <w:proofErr w:type="gramStart"/>
      <w:r w:rsidRPr="062001A4">
        <w:rPr>
          <w:rFonts w:eastAsia="Times New Roman"/>
          <w:color w:val="000000" w:themeColor="text1"/>
        </w:rPr>
        <w:t>).</w:t>
      </w:r>
      <w:proofErr w:type="spellStart"/>
      <w:r w:rsidRPr="062001A4">
        <w:rPr>
          <w:rFonts w:eastAsia="Times New Roman"/>
          <w:color w:val="000000" w:themeColor="text1"/>
        </w:rPr>
        <w:t>ab</w:t>
      </w:r>
      <w:proofErr w:type="gramEnd"/>
      <w:r w:rsidRPr="062001A4">
        <w:rPr>
          <w:rFonts w:eastAsia="Times New Roman"/>
          <w:color w:val="000000" w:themeColor="text1"/>
        </w:rPr>
        <w:t>,kw,ti</w:t>
      </w:r>
      <w:proofErr w:type="spellEnd"/>
      <w:r w:rsidRPr="062001A4">
        <w:rPr>
          <w:rFonts w:eastAsia="Times New Roman"/>
          <w:color w:val="000000" w:themeColor="text1"/>
        </w:rPr>
        <w:t>.</w:t>
      </w:r>
    </w:p>
    <w:p w14:paraId="4F7AFDC5"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Exp zoonoses/</w:t>
      </w:r>
    </w:p>
    <w:p w14:paraId="3C6640D7"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18 or 19 [Zoonotic diseases]</w:t>
      </w:r>
    </w:p>
    <w:p w14:paraId="39D23C84"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 xml:space="preserve">((waterborne or water-borne or water-related or (water adj1 borne)) adj10 (disease* or illness* or infection* or outbreak* or </w:t>
      </w:r>
      <w:proofErr w:type="spellStart"/>
      <w:r w:rsidRPr="062001A4">
        <w:rPr>
          <w:rFonts w:eastAsia="Times New Roman"/>
          <w:color w:val="000000" w:themeColor="text1"/>
        </w:rPr>
        <w:t>investigat</w:t>
      </w:r>
      <w:proofErr w:type="spellEnd"/>
      <w:r w:rsidRPr="062001A4">
        <w:rPr>
          <w:rFonts w:eastAsia="Times New Roman"/>
          <w:color w:val="000000" w:themeColor="text1"/>
        </w:rPr>
        <w:t xml:space="preserve">* or pathogen* or bacterium or bacteria or </w:t>
      </w:r>
      <w:proofErr w:type="gramStart"/>
      <w:r w:rsidRPr="062001A4">
        <w:rPr>
          <w:rFonts w:eastAsia="Times New Roman"/>
          <w:color w:val="000000" w:themeColor="text1"/>
        </w:rPr>
        <w:t>virus</w:t>
      </w:r>
      <w:proofErr w:type="gramEnd"/>
      <w:r w:rsidRPr="062001A4">
        <w:rPr>
          <w:rFonts w:eastAsia="Times New Roman"/>
          <w:color w:val="000000" w:themeColor="text1"/>
        </w:rPr>
        <w:t xml:space="preserve"> or viruses or parasite* or cluster)</w:t>
      </w:r>
      <w:proofErr w:type="gramStart"/>
      <w:r w:rsidRPr="062001A4">
        <w:rPr>
          <w:rFonts w:eastAsia="Times New Roman"/>
          <w:color w:val="000000" w:themeColor="text1"/>
        </w:rPr>
        <w:t>).</w:t>
      </w:r>
      <w:proofErr w:type="spellStart"/>
      <w:r w:rsidRPr="062001A4">
        <w:rPr>
          <w:rFonts w:eastAsia="Times New Roman"/>
          <w:color w:val="000000" w:themeColor="text1"/>
        </w:rPr>
        <w:t>ab</w:t>
      </w:r>
      <w:proofErr w:type="gramEnd"/>
      <w:r w:rsidRPr="062001A4">
        <w:rPr>
          <w:rFonts w:eastAsia="Times New Roman"/>
          <w:color w:val="000000" w:themeColor="text1"/>
        </w:rPr>
        <w:t>,kw,ti</w:t>
      </w:r>
      <w:proofErr w:type="spellEnd"/>
      <w:r w:rsidRPr="062001A4">
        <w:rPr>
          <w:rFonts w:eastAsia="Times New Roman"/>
          <w:color w:val="000000" w:themeColor="text1"/>
        </w:rPr>
        <w:t>.</w:t>
      </w:r>
    </w:p>
    <w:p w14:paraId="51686793"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(waterborne diseases).sh.</w:t>
      </w:r>
    </w:p>
    <w:p w14:paraId="2D5A4127"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21 or 22 [Waterborne diseases]</w:t>
      </w:r>
    </w:p>
    <w:p w14:paraId="7A824B55"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lastRenderedPageBreak/>
        <w:t xml:space="preserve">(enteric adj10 (disease* or illness* or infection* or outbreak* or </w:t>
      </w:r>
      <w:proofErr w:type="spellStart"/>
      <w:r w:rsidRPr="062001A4">
        <w:rPr>
          <w:rFonts w:eastAsia="Times New Roman"/>
          <w:color w:val="000000" w:themeColor="text1"/>
        </w:rPr>
        <w:t>investigat</w:t>
      </w:r>
      <w:proofErr w:type="spellEnd"/>
      <w:r w:rsidRPr="062001A4">
        <w:rPr>
          <w:rFonts w:eastAsia="Times New Roman"/>
          <w:color w:val="000000" w:themeColor="text1"/>
        </w:rPr>
        <w:t>* or pathogen* or bacterium or bacteria or virus or viruses or parasite* or cluster)</w:t>
      </w:r>
      <w:proofErr w:type="gramStart"/>
      <w:r w:rsidRPr="062001A4">
        <w:rPr>
          <w:rFonts w:eastAsia="Times New Roman"/>
          <w:color w:val="000000" w:themeColor="text1"/>
        </w:rPr>
        <w:t>).</w:t>
      </w:r>
      <w:proofErr w:type="spellStart"/>
      <w:r w:rsidRPr="062001A4">
        <w:rPr>
          <w:rFonts w:eastAsia="Times New Roman"/>
          <w:color w:val="000000" w:themeColor="text1"/>
        </w:rPr>
        <w:t>ab</w:t>
      </w:r>
      <w:proofErr w:type="gramEnd"/>
      <w:r w:rsidRPr="062001A4">
        <w:rPr>
          <w:rFonts w:eastAsia="Times New Roman"/>
          <w:color w:val="000000" w:themeColor="text1"/>
        </w:rPr>
        <w:t>,kw,ti</w:t>
      </w:r>
      <w:proofErr w:type="spellEnd"/>
      <w:r w:rsidRPr="062001A4">
        <w:rPr>
          <w:rFonts w:eastAsia="Times New Roman"/>
          <w:color w:val="000000" w:themeColor="text1"/>
        </w:rPr>
        <w:t>.</w:t>
      </w:r>
    </w:p>
    <w:p w14:paraId="7390F7BC"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 xml:space="preserve">(gastroenteritis or gastro or “stomach flu” or diarrhea or </w:t>
      </w:r>
      <w:proofErr w:type="spellStart"/>
      <w:r w:rsidRPr="062001A4">
        <w:rPr>
          <w:rFonts w:eastAsia="Times New Roman"/>
          <w:color w:val="000000" w:themeColor="text1"/>
        </w:rPr>
        <w:t>diarrhoea</w:t>
      </w:r>
      <w:proofErr w:type="spellEnd"/>
      <w:proofErr w:type="gramStart"/>
      <w:r w:rsidRPr="062001A4">
        <w:rPr>
          <w:rFonts w:eastAsia="Times New Roman"/>
          <w:color w:val="000000" w:themeColor="text1"/>
        </w:rPr>
        <w:t>).</w:t>
      </w:r>
      <w:proofErr w:type="spellStart"/>
      <w:r w:rsidRPr="062001A4">
        <w:rPr>
          <w:rFonts w:eastAsia="Times New Roman"/>
          <w:color w:val="000000" w:themeColor="text1"/>
        </w:rPr>
        <w:t>ab</w:t>
      </w:r>
      <w:proofErr w:type="gramEnd"/>
      <w:r w:rsidRPr="062001A4">
        <w:rPr>
          <w:rFonts w:eastAsia="Times New Roman"/>
          <w:color w:val="000000" w:themeColor="text1"/>
        </w:rPr>
        <w:t>,kw,ti</w:t>
      </w:r>
      <w:proofErr w:type="spellEnd"/>
      <w:r w:rsidRPr="062001A4">
        <w:rPr>
          <w:rFonts w:eastAsia="Times New Roman"/>
          <w:color w:val="000000" w:themeColor="text1"/>
        </w:rPr>
        <w:t>.</w:t>
      </w:r>
    </w:p>
    <w:p w14:paraId="1B7CCAE1"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(transmissible gastroenteritis virus).sh</w:t>
      </w:r>
    </w:p>
    <w:p w14:paraId="1D7FDCA7"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Exp Gastrointestinal Disease/</w:t>
      </w:r>
    </w:p>
    <w:p w14:paraId="4D40AE03"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24 or 25 or 26 or 27 [Enteric diseases]</w:t>
      </w:r>
    </w:p>
    <w:p w14:paraId="45607D89"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(Disease Transmission, infectious).sh.</w:t>
      </w:r>
    </w:p>
    <w:p w14:paraId="21BCBF72"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Exp Disease Outbreaks/</w:t>
      </w:r>
    </w:p>
    <w:p w14:paraId="6109479D"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Exp Public Health Practice/</w:t>
      </w:r>
    </w:p>
    <w:p w14:paraId="3C0D2BA6"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Exp Epidemiologic Methods/</w:t>
      </w:r>
    </w:p>
    <w:p w14:paraId="6050626F"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Exp Communicable Disease Control/</w:t>
      </w:r>
    </w:p>
    <w:p w14:paraId="06DD2215"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Exp Population Surveillance/</w:t>
      </w:r>
    </w:p>
    <w:p w14:paraId="6C71265D"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Exp Communicable Diseases/</w:t>
      </w:r>
    </w:p>
    <w:p w14:paraId="4BD9BA77"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 xml:space="preserve">Exp Infections/ </w:t>
      </w:r>
    </w:p>
    <w:p w14:paraId="7AD34AA8"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29 or 30 or 31 or 32 or 33 or 34 or 35 or 36 [Outbreaks]</w:t>
      </w:r>
    </w:p>
    <w:p w14:paraId="16E410A9"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17 or 20 or 23 or 28 [Foodborne, waterborne, zoonotic or enteric diseases]</w:t>
      </w:r>
    </w:p>
    <w:p w14:paraId="465FE003" w14:textId="77777777" w:rsidR="0007731F" w:rsidRDefault="0007731F" w:rsidP="0007731F">
      <w:pPr>
        <w:pStyle w:val="ListParagraph"/>
        <w:numPr>
          <w:ilvl w:val="0"/>
          <w:numId w:val="21"/>
        </w:numPr>
        <w:spacing w:before="0" w:after="160" w:line="259" w:lineRule="auto"/>
        <w:rPr>
          <w:rFonts w:eastAsia="Times New Roman"/>
          <w:color w:val="000000" w:themeColor="text1"/>
        </w:rPr>
      </w:pPr>
      <w:r w:rsidRPr="062001A4">
        <w:rPr>
          <w:rFonts w:eastAsia="Times New Roman"/>
          <w:color w:val="000000" w:themeColor="text1"/>
        </w:rPr>
        <w:t>7 and 11 and 37 and 38 [Communication Platform + Risk Communication + Disease Out</w:t>
      </w:r>
      <w:r>
        <w:rPr>
          <w:rFonts w:eastAsia="Times New Roman"/>
          <w:color w:val="000000" w:themeColor="text1"/>
        </w:rPr>
        <w:t>b</w:t>
      </w:r>
      <w:r w:rsidRPr="062001A4">
        <w:rPr>
          <w:rFonts w:eastAsia="Times New Roman"/>
          <w:color w:val="000000" w:themeColor="text1"/>
        </w:rPr>
        <w:t>reak]</w:t>
      </w:r>
    </w:p>
    <w:p w14:paraId="6721AAE7" w14:textId="77777777" w:rsidR="0007731F" w:rsidRPr="001217E4" w:rsidRDefault="0007731F" w:rsidP="0007731F">
      <w:pPr>
        <w:rPr>
          <w:rFonts w:eastAsia="Times New Roman" w:cs="Times New Roman"/>
          <w:b/>
          <w:bCs/>
          <w:color w:val="000000" w:themeColor="text1"/>
        </w:rPr>
      </w:pPr>
      <w:r w:rsidRPr="001217E4">
        <w:rPr>
          <w:rFonts w:eastAsia="Times New Roman" w:cs="Times New Roman"/>
          <w:b/>
          <w:bCs/>
          <w:color w:val="000000" w:themeColor="text1"/>
        </w:rPr>
        <w:t>Table 1. Summary of search terms by concept area</w:t>
      </w:r>
    </w:p>
    <w:tbl>
      <w:tblPr>
        <w:tblStyle w:val="TableGrid"/>
        <w:tblW w:w="0" w:type="auto"/>
        <w:tblLayout w:type="fixed"/>
        <w:tblLook w:val="06A0" w:firstRow="1" w:lastRow="0" w:firstColumn="1" w:lastColumn="0" w:noHBand="1" w:noVBand="1"/>
      </w:tblPr>
      <w:tblGrid>
        <w:gridCol w:w="4508"/>
        <w:gridCol w:w="4508"/>
      </w:tblGrid>
      <w:tr w:rsidR="0007731F" w14:paraId="000D16C7" w14:textId="77777777" w:rsidTr="00194647">
        <w:trPr>
          <w:trHeight w:val="300"/>
        </w:trPr>
        <w:tc>
          <w:tcPr>
            <w:tcW w:w="4508" w:type="dxa"/>
          </w:tcPr>
          <w:p w14:paraId="11A65BA1" w14:textId="77777777" w:rsidR="0007731F" w:rsidRPr="001217E4" w:rsidRDefault="0007731F" w:rsidP="00194647">
            <w:pPr>
              <w:rPr>
                <w:rFonts w:eastAsia="Times New Roman" w:cs="Times New Roman"/>
                <w:b/>
                <w:bCs/>
                <w:color w:val="000000" w:themeColor="text1"/>
              </w:rPr>
            </w:pPr>
            <w:r w:rsidRPr="001217E4">
              <w:rPr>
                <w:rFonts w:eastAsia="Times New Roman" w:cs="Times New Roman"/>
                <w:b/>
                <w:bCs/>
                <w:color w:val="000000" w:themeColor="text1"/>
              </w:rPr>
              <w:t>Concept Area</w:t>
            </w:r>
          </w:p>
        </w:tc>
        <w:tc>
          <w:tcPr>
            <w:tcW w:w="4508" w:type="dxa"/>
          </w:tcPr>
          <w:p w14:paraId="3615DEB2" w14:textId="77777777" w:rsidR="0007731F" w:rsidRPr="001217E4" w:rsidRDefault="0007731F" w:rsidP="00194647">
            <w:pPr>
              <w:rPr>
                <w:rFonts w:eastAsia="Times New Roman" w:cs="Times New Roman"/>
                <w:b/>
                <w:bCs/>
                <w:color w:val="000000" w:themeColor="text1"/>
              </w:rPr>
            </w:pPr>
            <w:r w:rsidRPr="001217E4">
              <w:rPr>
                <w:rFonts w:eastAsia="Times New Roman" w:cs="Times New Roman"/>
                <w:b/>
                <w:bCs/>
                <w:color w:val="000000" w:themeColor="text1"/>
              </w:rPr>
              <w:t>Search Terms</w:t>
            </w:r>
          </w:p>
        </w:tc>
      </w:tr>
      <w:tr w:rsidR="0007731F" w14:paraId="6075726A" w14:textId="77777777" w:rsidTr="00194647">
        <w:trPr>
          <w:trHeight w:val="300"/>
        </w:trPr>
        <w:tc>
          <w:tcPr>
            <w:tcW w:w="4508" w:type="dxa"/>
          </w:tcPr>
          <w:p w14:paraId="112F880B" w14:textId="77777777" w:rsidR="0007731F" w:rsidRDefault="0007731F" w:rsidP="00194647">
            <w:pPr>
              <w:rPr>
                <w:rFonts w:eastAsia="Times New Roman" w:cs="Times New Roman"/>
                <w:color w:val="000000" w:themeColor="text1"/>
              </w:rPr>
            </w:pPr>
            <w:r w:rsidRPr="26377FBE">
              <w:rPr>
                <w:rFonts w:eastAsia="Times New Roman" w:cs="Times New Roman"/>
                <w:color w:val="000000" w:themeColor="text1"/>
              </w:rPr>
              <w:t>Communication Platforms</w:t>
            </w:r>
          </w:p>
        </w:tc>
        <w:tc>
          <w:tcPr>
            <w:tcW w:w="4508" w:type="dxa"/>
          </w:tcPr>
          <w:p w14:paraId="6782C6DE" w14:textId="77777777" w:rsidR="0007731F" w:rsidRDefault="0007731F" w:rsidP="00194647">
            <w:pPr>
              <w:rPr>
                <w:rFonts w:eastAsia="Times New Roman" w:cs="Times New Roman"/>
              </w:rPr>
            </w:pPr>
            <w:r w:rsidRPr="26377FBE">
              <w:rPr>
                <w:rFonts w:eastAsia="Times New Roman" w:cs="Times New Roman"/>
                <w:color w:val="000000" w:themeColor="text1"/>
              </w:rPr>
              <w:t xml:space="preserve">media </w:t>
            </w:r>
            <w:proofErr w:type="spellStart"/>
            <w:r w:rsidRPr="26377FBE">
              <w:rPr>
                <w:rFonts w:eastAsia="Times New Roman" w:cs="Times New Roman"/>
              </w:rPr>
              <w:t>communicat</w:t>
            </w:r>
            <w:proofErr w:type="spellEnd"/>
            <w:r w:rsidRPr="26377FBE">
              <w:rPr>
                <w:rFonts w:eastAsia="Times New Roman" w:cs="Times New Roman"/>
              </w:rPr>
              <w:t xml:space="preserve">* or social media or Facebook or YouTube or Instagram or TikTok or snapchat or twitter or LinkedIn or mobile application or online or on-line or digital or digitally or digitalize* or digitalizing or digitalization or virtual or virtually or web-based or website* or </w:t>
            </w:r>
            <w:proofErr w:type="gramStart"/>
            <w:r w:rsidRPr="26377FBE">
              <w:rPr>
                <w:rFonts w:eastAsia="Times New Roman" w:cs="Times New Roman"/>
              </w:rPr>
              <w:t>web-site</w:t>
            </w:r>
            <w:proofErr w:type="gramEnd"/>
            <w:r w:rsidRPr="26377FBE">
              <w:rPr>
                <w:rFonts w:eastAsia="Times New Roman" w:cs="Times New Roman"/>
              </w:rPr>
              <w:t>* or mobile* or web page</w:t>
            </w:r>
            <w:proofErr w:type="gramStart"/>
            <w:r w:rsidRPr="26377FBE">
              <w:rPr>
                <w:rFonts w:eastAsia="Times New Roman" w:cs="Times New Roman"/>
              </w:rPr>
              <w:t>* or internet</w:t>
            </w:r>
            <w:proofErr w:type="gramEnd"/>
            <w:r w:rsidRPr="26377FBE">
              <w:rPr>
                <w:rFonts w:eastAsia="Times New Roman" w:cs="Times New Roman"/>
              </w:rPr>
              <w:t xml:space="preserve"> or news* or magazine* or radio or television or dashboard*</w:t>
            </w:r>
          </w:p>
          <w:p w14:paraId="1F1414FA" w14:textId="77777777" w:rsidR="0007731F" w:rsidRDefault="0007731F" w:rsidP="00194647">
            <w:pPr>
              <w:rPr>
                <w:rFonts w:eastAsia="Times New Roman" w:cs="Times New Roman"/>
                <w:color w:val="000000" w:themeColor="text1"/>
              </w:rPr>
            </w:pPr>
            <w:proofErr w:type="spellStart"/>
            <w:r w:rsidRPr="062001A4">
              <w:rPr>
                <w:rFonts w:eastAsia="Times New Roman" w:cs="Times New Roman"/>
                <w:color w:val="000000" w:themeColor="text1"/>
              </w:rPr>
              <w:t>MeSH</w:t>
            </w:r>
            <w:proofErr w:type="spellEnd"/>
            <w:r w:rsidRPr="062001A4">
              <w:rPr>
                <w:rFonts w:eastAsia="Times New Roman" w:cs="Times New Roman"/>
              </w:rPr>
              <w:t>: social media or mobile applications or web browser or mass media or publication components or publication formats or internet</w:t>
            </w:r>
          </w:p>
        </w:tc>
      </w:tr>
      <w:tr w:rsidR="0007731F" w14:paraId="1BA2340B" w14:textId="77777777" w:rsidTr="00194647">
        <w:trPr>
          <w:trHeight w:val="300"/>
        </w:trPr>
        <w:tc>
          <w:tcPr>
            <w:tcW w:w="4508" w:type="dxa"/>
          </w:tcPr>
          <w:p w14:paraId="14B3442C" w14:textId="77777777" w:rsidR="0007731F" w:rsidRDefault="0007731F" w:rsidP="00194647">
            <w:pPr>
              <w:rPr>
                <w:rFonts w:eastAsia="Times New Roman" w:cs="Times New Roman"/>
                <w:color w:val="000000" w:themeColor="text1"/>
              </w:rPr>
            </w:pPr>
            <w:r w:rsidRPr="26377FBE">
              <w:rPr>
                <w:rFonts w:eastAsia="Times New Roman" w:cs="Times New Roman"/>
                <w:color w:val="000000" w:themeColor="text1"/>
              </w:rPr>
              <w:t>Risk Communication</w:t>
            </w:r>
          </w:p>
        </w:tc>
        <w:tc>
          <w:tcPr>
            <w:tcW w:w="4508" w:type="dxa"/>
          </w:tcPr>
          <w:p w14:paraId="3C4B0288" w14:textId="77777777" w:rsidR="0007731F" w:rsidRDefault="0007731F" w:rsidP="00194647">
            <w:pPr>
              <w:rPr>
                <w:rFonts w:eastAsia="Times New Roman" w:cs="Times New Roman"/>
              </w:rPr>
            </w:pPr>
            <w:r w:rsidRPr="26377FBE">
              <w:rPr>
                <w:rFonts w:eastAsia="Times New Roman" w:cs="Times New Roman"/>
              </w:rPr>
              <w:t xml:space="preserve">health </w:t>
            </w:r>
            <w:proofErr w:type="spellStart"/>
            <w:r w:rsidRPr="26377FBE">
              <w:rPr>
                <w:rFonts w:eastAsia="Times New Roman" w:cs="Times New Roman"/>
              </w:rPr>
              <w:t>communicat</w:t>
            </w:r>
            <w:proofErr w:type="spellEnd"/>
            <w:r w:rsidRPr="26377FBE">
              <w:rPr>
                <w:rFonts w:eastAsia="Times New Roman" w:cs="Times New Roman"/>
              </w:rPr>
              <w:t xml:space="preserve">* or health campaign* or health promotion* or health media or health message or illness* </w:t>
            </w:r>
            <w:proofErr w:type="spellStart"/>
            <w:r w:rsidRPr="26377FBE">
              <w:rPr>
                <w:rFonts w:eastAsia="Times New Roman" w:cs="Times New Roman"/>
              </w:rPr>
              <w:t>communicat</w:t>
            </w:r>
            <w:proofErr w:type="spellEnd"/>
            <w:r w:rsidRPr="26377FBE">
              <w:rPr>
                <w:rFonts w:eastAsia="Times New Roman" w:cs="Times New Roman"/>
              </w:rPr>
              <w:t xml:space="preserve">* or illness* campaign* or illness* promotion* or illness* message* or disease* </w:t>
            </w:r>
            <w:proofErr w:type="spellStart"/>
            <w:r w:rsidRPr="26377FBE">
              <w:rPr>
                <w:rFonts w:eastAsia="Times New Roman" w:cs="Times New Roman"/>
              </w:rPr>
              <w:t>communicat</w:t>
            </w:r>
            <w:proofErr w:type="spellEnd"/>
            <w:r w:rsidRPr="26377FBE">
              <w:rPr>
                <w:rFonts w:eastAsia="Times New Roman" w:cs="Times New Roman"/>
              </w:rPr>
              <w:t xml:space="preserve">* or disease* campaign* or disease* promotion* or disease* media or disease* message* or risk* </w:t>
            </w:r>
            <w:proofErr w:type="spellStart"/>
            <w:r w:rsidRPr="26377FBE">
              <w:rPr>
                <w:rFonts w:eastAsia="Times New Roman" w:cs="Times New Roman"/>
              </w:rPr>
              <w:t>communicat</w:t>
            </w:r>
            <w:proofErr w:type="spellEnd"/>
            <w:r w:rsidRPr="26377FBE">
              <w:rPr>
                <w:rFonts w:eastAsia="Times New Roman" w:cs="Times New Roman"/>
              </w:rPr>
              <w:t xml:space="preserve">* or risk* </w:t>
            </w:r>
            <w:r w:rsidRPr="26377FBE">
              <w:rPr>
                <w:rFonts w:eastAsia="Times New Roman" w:cs="Times New Roman"/>
              </w:rPr>
              <w:lastRenderedPageBreak/>
              <w:t xml:space="preserve">campaign* or risk* promotion* or risk* media* or public </w:t>
            </w:r>
            <w:proofErr w:type="spellStart"/>
            <w:r w:rsidRPr="26377FBE">
              <w:rPr>
                <w:rFonts w:eastAsia="Times New Roman" w:cs="Times New Roman"/>
              </w:rPr>
              <w:t>communicat</w:t>
            </w:r>
            <w:proofErr w:type="spellEnd"/>
            <w:r w:rsidRPr="26377FBE">
              <w:rPr>
                <w:rFonts w:eastAsia="Times New Roman" w:cs="Times New Roman"/>
              </w:rPr>
              <w:t>* or public campaign* or public promotion* or public media or public message</w:t>
            </w:r>
          </w:p>
          <w:p w14:paraId="24ACFE3D" w14:textId="77777777" w:rsidR="0007731F" w:rsidRDefault="0007731F" w:rsidP="00194647">
            <w:pPr>
              <w:rPr>
                <w:rFonts w:eastAsia="Times New Roman" w:cs="Times New Roman"/>
              </w:rPr>
            </w:pPr>
            <w:proofErr w:type="spellStart"/>
            <w:r w:rsidRPr="062001A4">
              <w:rPr>
                <w:rFonts w:eastAsia="Times New Roman" w:cs="Times New Roman"/>
              </w:rPr>
              <w:t>MeSH</w:t>
            </w:r>
            <w:proofErr w:type="spellEnd"/>
            <w:r w:rsidRPr="062001A4">
              <w:rPr>
                <w:rFonts w:eastAsia="Times New Roman" w:cs="Times New Roman"/>
              </w:rPr>
              <w:t>: communications or communications media</w:t>
            </w:r>
          </w:p>
        </w:tc>
      </w:tr>
      <w:tr w:rsidR="0007731F" w14:paraId="176F3DF0" w14:textId="77777777" w:rsidTr="00194647">
        <w:trPr>
          <w:trHeight w:val="300"/>
        </w:trPr>
        <w:tc>
          <w:tcPr>
            <w:tcW w:w="4508" w:type="dxa"/>
          </w:tcPr>
          <w:p w14:paraId="38B34138" w14:textId="77777777" w:rsidR="0007731F" w:rsidRDefault="0007731F" w:rsidP="00194647">
            <w:pPr>
              <w:rPr>
                <w:rFonts w:eastAsia="Times New Roman" w:cs="Times New Roman"/>
                <w:color w:val="000000" w:themeColor="text1"/>
              </w:rPr>
            </w:pPr>
            <w:r w:rsidRPr="26377FBE">
              <w:rPr>
                <w:rFonts w:eastAsia="Times New Roman" w:cs="Times New Roman"/>
                <w:color w:val="000000" w:themeColor="text1"/>
              </w:rPr>
              <w:lastRenderedPageBreak/>
              <w:t>Foodborne Diseases</w:t>
            </w:r>
          </w:p>
        </w:tc>
        <w:tc>
          <w:tcPr>
            <w:tcW w:w="4508" w:type="dxa"/>
          </w:tcPr>
          <w:p w14:paraId="4FD9D629" w14:textId="77777777" w:rsidR="0007731F" w:rsidRDefault="0007731F" w:rsidP="00194647">
            <w:pPr>
              <w:rPr>
                <w:rFonts w:eastAsia="Times New Roman" w:cs="Times New Roman"/>
                <w:color w:val="000000" w:themeColor="text1"/>
              </w:rPr>
            </w:pPr>
            <w:r w:rsidRPr="26377FBE">
              <w:rPr>
                <w:rFonts w:eastAsia="Times New Roman" w:cs="Times New Roman"/>
                <w:color w:val="000000" w:themeColor="text1"/>
              </w:rPr>
              <w:t>(Foodborne / food-borne / food borne)</w:t>
            </w:r>
          </w:p>
          <w:p w14:paraId="72F9D468" w14:textId="77777777" w:rsidR="0007731F" w:rsidRDefault="0007731F" w:rsidP="00194647">
            <w:pPr>
              <w:rPr>
                <w:rFonts w:eastAsia="Times New Roman" w:cs="Times New Roman"/>
              </w:rPr>
            </w:pPr>
            <w:r w:rsidRPr="26377FBE">
              <w:rPr>
                <w:rFonts w:eastAsia="Times New Roman" w:cs="Times New Roman"/>
                <w:color w:val="000000" w:themeColor="text1"/>
              </w:rPr>
              <w:t xml:space="preserve"> disease* or (Foodborne / food-borne / food borne)</w:t>
            </w:r>
            <w:r w:rsidRPr="26377FBE">
              <w:rPr>
                <w:rFonts w:eastAsia="Times New Roman" w:cs="Times New Roman"/>
              </w:rPr>
              <w:t xml:space="preserve"> </w:t>
            </w:r>
            <w:r w:rsidRPr="26377FBE">
              <w:rPr>
                <w:rFonts w:eastAsia="Times New Roman" w:cs="Times New Roman"/>
                <w:color w:val="000000" w:themeColor="text1"/>
              </w:rPr>
              <w:t>illness* or (Foodborne / food-borne / food borne)</w:t>
            </w:r>
            <w:r w:rsidRPr="26377FBE">
              <w:rPr>
                <w:rFonts w:eastAsia="Times New Roman" w:cs="Times New Roman"/>
              </w:rPr>
              <w:t xml:space="preserve"> </w:t>
            </w:r>
            <w:r w:rsidRPr="26377FBE">
              <w:rPr>
                <w:rFonts w:eastAsia="Times New Roman" w:cs="Times New Roman"/>
                <w:color w:val="000000" w:themeColor="text1"/>
              </w:rPr>
              <w:t>infection* or (Foodborne / food-borne / food borne) outbreak* or (Foodborne / food-borne / food borne)</w:t>
            </w:r>
            <w:r w:rsidRPr="26377FBE">
              <w:rPr>
                <w:rFonts w:eastAsia="Times New Roman" w:cs="Times New Roman"/>
              </w:rPr>
              <w:t xml:space="preserve"> </w:t>
            </w:r>
            <w:proofErr w:type="spellStart"/>
            <w:r w:rsidRPr="26377FBE">
              <w:rPr>
                <w:rFonts w:eastAsia="Times New Roman" w:cs="Times New Roman"/>
              </w:rPr>
              <w:t>pathog</w:t>
            </w:r>
            <w:proofErr w:type="spellEnd"/>
            <w:r w:rsidRPr="26377FBE">
              <w:rPr>
                <w:rFonts w:eastAsia="Times New Roman" w:cs="Times New Roman"/>
              </w:rPr>
              <w:t xml:space="preserve">* or (Foodborne / food-borne / food borne) bacterium/bacteria or (Foodborne / food-borne / food borne) virus/viruses or (Foodborne / food-borne / food borne) parasite* or (Foodborne / food-borne / food borne) cluster or food safety or food poison or food </w:t>
            </w:r>
            <w:proofErr w:type="spellStart"/>
            <w:r w:rsidRPr="26377FBE">
              <w:rPr>
                <w:rFonts w:eastAsia="Times New Roman" w:cs="Times New Roman"/>
              </w:rPr>
              <w:t>contamina</w:t>
            </w:r>
            <w:proofErr w:type="spellEnd"/>
            <w:r w:rsidRPr="26377FBE">
              <w:rPr>
                <w:rFonts w:eastAsia="Times New Roman" w:cs="Times New Roman"/>
              </w:rPr>
              <w:t>* or food quality</w:t>
            </w:r>
          </w:p>
          <w:p w14:paraId="7556A119" w14:textId="77777777" w:rsidR="0007731F" w:rsidRDefault="0007731F" w:rsidP="00194647">
            <w:pPr>
              <w:rPr>
                <w:rFonts w:eastAsia="Times New Roman" w:cs="Times New Roman"/>
              </w:rPr>
            </w:pPr>
            <w:proofErr w:type="spellStart"/>
            <w:r w:rsidRPr="062001A4">
              <w:rPr>
                <w:rFonts w:eastAsia="Times New Roman" w:cs="Times New Roman"/>
              </w:rPr>
              <w:t>MeSH</w:t>
            </w:r>
            <w:proofErr w:type="spellEnd"/>
            <w:r w:rsidRPr="062001A4">
              <w:rPr>
                <w:rFonts w:eastAsia="Times New Roman" w:cs="Times New Roman"/>
              </w:rPr>
              <w:t>: foodborne disease or food contamination or food quality</w:t>
            </w:r>
          </w:p>
        </w:tc>
      </w:tr>
      <w:tr w:rsidR="0007731F" w14:paraId="1E24B79E" w14:textId="77777777" w:rsidTr="00194647">
        <w:trPr>
          <w:trHeight w:val="300"/>
        </w:trPr>
        <w:tc>
          <w:tcPr>
            <w:tcW w:w="4508" w:type="dxa"/>
          </w:tcPr>
          <w:p w14:paraId="21A7CB6C" w14:textId="77777777" w:rsidR="0007731F" w:rsidRDefault="0007731F" w:rsidP="00194647">
            <w:pPr>
              <w:rPr>
                <w:rFonts w:eastAsia="Times New Roman" w:cs="Times New Roman"/>
                <w:color w:val="000000" w:themeColor="text1"/>
              </w:rPr>
            </w:pPr>
            <w:r w:rsidRPr="26377FBE">
              <w:rPr>
                <w:rFonts w:eastAsia="Times New Roman" w:cs="Times New Roman"/>
                <w:color w:val="000000" w:themeColor="text1"/>
              </w:rPr>
              <w:t>Waterborne Diseases</w:t>
            </w:r>
          </w:p>
        </w:tc>
        <w:tc>
          <w:tcPr>
            <w:tcW w:w="4508" w:type="dxa"/>
          </w:tcPr>
          <w:p w14:paraId="3D33C0A8" w14:textId="77777777" w:rsidR="0007731F" w:rsidRDefault="0007731F" w:rsidP="00194647">
            <w:pPr>
              <w:rPr>
                <w:rFonts w:eastAsia="Times New Roman" w:cs="Times New Roman"/>
              </w:rPr>
            </w:pPr>
            <w:r w:rsidRPr="26377FBE">
              <w:rPr>
                <w:rFonts w:eastAsia="Times New Roman" w:cs="Times New Roman"/>
                <w:color w:val="000000" w:themeColor="text1"/>
              </w:rPr>
              <w:t>(waterborne/ water-borne/ water borne/ water-related) disease* or (waterborne/ water-borne/ water borne/ water-related)</w:t>
            </w:r>
            <w:r w:rsidRPr="26377FBE">
              <w:rPr>
                <w:rFonts w:eastAsia="Times New Roman" w:cs="Times New Roman"/>
              </w:rPr>
              <w:t xml:space="preserve"> </w:t>
            </w:r>
            <w:r w:rsidRPr="26377FBE">
              <w:rPr>
                <w:rFonts w:eastAsia="Times New Roman" w:cs="Times New Roman"/>
                <w:color w:val="000000" w:themeColor="text1"/>
              </w:rPr>
              <w:t>illness* or (waterborne/ water-borne/ water borne/ water-related)</w:t>
            </w:r>
            <w:r w:rsidRPr="26377FBE">
              <w:rPr>
                <w:rFonts w:eastAsia="Times New Roman" w:cs="Times New Roman"/>
              </w:rPr>
              <w:t xml:space="preserve"> </w:t>
            </w:r>
            <w:r w:rsidRPr="26377FBE">
              <w:rPr>
                <w:rFonts w:eastAsia="Times New Roman" w:cs="Times New Roman"/>
                <w:color w:val="000000" w:themeColor="text1"/>
              </w:rPr>
              <w:t>infection* or (waterborne/ water-borne/ water borne/ water-related) outbreak* or (waterborne/ water-borne/ water borne/ water-related)</w:t>
            </w:r>
            <w:r w:rsidRPr="26377FBE">
              <w:rPr>
                <w:rFonts w:eastAsia="Times New Roman" w:cs="Times New Roman"/>
              </w:rPr>
              <w:t xml:space="preserve"> </w:t>
            </w:r>
            <w:proofErr w:type="spellStart"/>
            <w:r w:rsidRPr="26377FBE">
              <w:rPr>
                <w:rFonts w:eastAsia="Times New Roman" w:cs="Times New Roman"/>
              </w:rPr>
              <w:t>pathog</w:t>
            </w:r>
            <w:proofErr w:type="spellEnd"/>
            <w:r w:rsidRPr="26377FBE">
              <w:rPr>
                <w:rFonts w:eastAsia="Times New Roman" w:cs="Times New Roman"/>
              </w:rPr>
              <w:t xml:space="preserve">* or (waterborne/ water-borne/ water borne/ water-related) bacterium/bacteria or (waterborne/ water-borne/ water borne/ water-related) virus/viruses or (waterborne/ water-borne/ water borne/ water-related) parasite* or (waterborne/ water-borne/ water borne/ water-related) cluster </w:t>
            </w:r>
          </w:p>
          <w:p w14:paraId="0572BF62" w14:textId="77777777" w:rsidR="0007731F" w:rsidRDefault="0007731F" w:rsidP="00194647">
            <w:pPr>
              <w:rPr>
                <w:rFonts w:eastAsia="Times New Roman" w:cs="Times New Roman"/>
              </w:rPr>
            </w:pPr>
            <w:proofErr w:type="spellStart"/>
            <w:r w:rsidRPr="26377FBE">
              <w:rPr>
                <w:rFonts w:eastAsia="Times New Roman" w:cs="Times New Roman"/>
              </w:rPr>
              <w:t>MeSH</w:t>
            </w:r>
            <w:proofErr w:type="spellEnd"/>
            <w:r w:rsidRPr="26377FBE">
              <w:rPr>
                <w:rFonts w:eastAsia="Times New Roman" w:cs="Times New Roman"/>
              </w:rPr>
              <w:t>: waterborne diseases</w:t>
            </w:r>
          </w:p>
        </w:tc>
      </w:tr>
      <w:tr w:rsidR="0007731F" w14:paraId="3549BE50" w14:textId="77777777" w:rsidTr="00194647">
        <w:trPr>
          <w:trHeight w:val="300"/>
        </w:trPr>
        <w:tc>
          <w:tcPr>
            <w:tcW w:w="4508" w:type="dxa"/>
          </w:tcPr>
          <w:p w14:paraId="01A4F7E7" w14:textId="77777777" w:rsidR="0007731F" w:rsidRDefault="0007731F" w:rsidP="00194647">
            <w:pPr>
              <w:rPr>
                <w:rFonts w:eastAsia="Times New Roman" w:cs="Times New Roman"/>
                <w:color w:val="000000" w:themeColor="text1"/>
              </w:rPr>
            </w:pPr>
            <w:r w:rsidRPr="26377FBE">
              <w:rPr>
                <w:rFonts w:eastAsia="Times New Roman" w:cs="Times New Roman"/>
                <w:color w:val="000000" w:themeColor="text1"/>
              </w:rPr>
              <w:t>Zoonotic Diseases</w:t>
            </w:r>
          </w:p>
        </w:tc>
        <w:tc>
          <w:tcPr>
            <w:tcW w:w="4508" w:type="dxa"/>
          </w:tcPr>
          <w:p w14:paraId="30C701AE" w14:textId="77777777" w:rsidR="0007731F" w:rsidRDefault="0007731F" w:rsidP="00194647">
            <w:pPr>
              <w:rPr>
                <w:rFonts w:eastAsia="Times New Roman" w:cs="Times New Roman"/>
                <w:color w:val="000000" w:themeColor="text1"/>
              </w:rPr>
            </w:pPr>
            <w:r w:rsidRPr="26377FBE">
              <w:rPr>
                <w:rFonts w:eastAsia="Times New Roman" w:cs="Times New Roman"/>
                <w:color w:val="000000" w:themeColor="text1"/>
              </w:rPr>
              <w:t xml:space="preserve">zoonotic disease* or zoonotic illness* or zoonotic infection* or zoonotic outbreak* or zoonotic </w:t>
            </w:r>
            <w:proofErr w:type="spellStart"/>
            <w:r w:rsidRPr="26377FBE">
              <w:rPr>
                <w:rFonts w:eastAsia="Times New Roman" w:cs="Times New Roman"/>
                <w:color w:val="000000" w:themeColor="text1"/>
              </w:rPr>
              <w:t>pathog</w:t>
            </w:r>
            <w:proofErr w:type="spellEnd"/>
            <w:r w:rsidRPr="26377FBE">
              <w:rPr>
                <w:rFonts w:eastAsia="Times New Roman" w:cs="Times New Roman"/>
                <w:color w:val="000000" w:themeColor="text1"/>
              </w:rPr>
              <w:t xml:space="preserve">* or zoonotic bacterium/bacteria or zoonotic virus/viruses or zoonotic parasite* or zoonotic cluster* </w:t>
            </w:r>
          </w:p>
          <w:p w14:paraId="5D9842DB" w14:textId="77777777" w:rsidR="0007731F" w:rsidRDefault="0007731F" w:rsidP="00194647">
            <w:pPr>
              <w:rPr>
                <w:rFonts w:eastAsia="Times New Roman" w:cs="Times New Roman"/>
              </w:rPr>
            </w:pPr>
            <w:proofErr w:type="spellStart"/>
            <w:r w:rsidRPr="26377FBE">
              <w:rPr>
                <w:rFonts w:eastAsia="Times New Roman" w:cs="Times New Roman"/>
              </w:rPr>
              <w:lastRenderedPageBreak/>
              <w:t>MeSH</w:t>
            </w:r>
            <w:proofErr w:type="spellEnd"/>
            <w:r w:rsidRPr="26377FBE">
              <w:rPr>
                <w:rFonts w:eastAsia="Times New Roman" w:cs="Times New Roman"/>
              </w:rPr>
              <w:t>: zoonoses</w:t>
            </w:r>
          </w:p>
        </w:tc>
      </w:tr>
      <w:tr w:rsidR="0007731F" w14:paraId="104E4344" w14:textId="77777777" w:rsidTr="00194647">
        <w:trPr>
          <w:trHeight w:val="300"/>
        </w:trPr>
        <w:tc>
          <w:tcPr>
            <w:tcW w:w="4508" w:type="dxa"/>
          </w:tcPr>
          <w:p w14:paraId="6916D0C3" w14:textId="77777777" w:rsidR="0007731F" w:rsidRDefault="0007731F" w:rsidP="00194647">
            <w:pPr>
              <w:rPr>
                <w:rFonts w:eastAsia="Times New Roman" w:cs="Times New Roman"/>
                <w:color w:val="000000" w:themeColor="text1"/>
              </w:rPr>
            </w:pPr>
            <w:r w:rsidRPr="26377FBE">
              <w:rPr>
                <w:rFonts w:eastAsia="Times New Roman" w:cs="Times New Roman"/>
                <w:color w:val="000000" w:themeColor="text1"/>
              </w:rPr>
              <w:lastRenderedPageBreak/>
              <w:t>Enteric Diseases</w:t>
            </w:r>
          </w:p>
        </w:tc>
        <w:tc>
          <w:tcPr>
            <w:tcW w:w="4508" w:type="dxa"/>
          </w:tcPr>
          <w:p w14:paraId="2B53B08B" w14:textId="77777777" w:rsidR="0007731F" w:rsidRDefault="0007731F" w:rsidP="00194647">
            <w:pPr>
              <w:rPr>
                <w:rFonts w:eastAsia="Times New Roman" w:cs="Times New Roman"/>
                <w:color w:val="000000" w:themeColor="text1"/>
              </w:rPr>
            </w:pPr>
            <w:r w:rsidRPr="26377FBE">
              <w:rPr>
                <w:rFonts w:eastAsia="Times New Roman" w:cs="Times New Roman"/>
              </w:rPr>
              <w:t>enteric</w:t>
            </w:r>
            <w:r w:rsidRPr="26377FBE">
              <w:rPr>
                <w:rFonts w:eastAsia="Times New Roman" w:cs="Times New Roman"/>
                <w:color w:val="000000" w:themeColor="text1"/>
              </w:rPr>
              <w:t xml:space="preserve"> disease* or </w:t>
            </w:r>
            <w:r w:rsidRPr="26377FBE">
              <w:rPr>
                <w:rFonts w:eastAsia="Times New Roman" w:cs="Times New Roman"/>
              </w:rPr>
              <w:t>enteric</w:t>
            </w:r>
            <w:r w:rsidRPr="26377FBE">
              <w:rPr>
                <w:rFonts w:eastAsia="Times New Roman" w:cs="Times New Roman"/>
                <w:color w:val="000000" w:themeColor="text1"/>
              </w:rPr>
              <w:t xml:space="preserve"> illness* or </w:t>
            </w:r>
            <w:r w:rsidRPr="26377FBE">
              <w:rPr>
                <w:rFonts w:eastAsia="Times New Roman" w:cs="Times New Roman"/>
              </w:rPr>
              <w:t>enteric</w:t>
            </w:r>
            <w:r w:rsidRPr="26377FBE">
              <w:rPr>
                <w:rFonts w:eastAsia="Times New Roman" w:cs="Times New Roman"/>
                <w:color w:val="000000" w:themeColor="text1"/>
              </w:rPr>
              <w:t xml:space="preserve"> infection* or </w:t>
            </w:r>
            <w:r w:rsidRPr="26377FBE">
              <w:rPr>
                <w:rFonts w:eastAsia="Times New Roman" w:cs="Times New Roman"/>
              </w:rPr>
              <w:t>enteric</w:t>
            </w:r>
            <w:r w:rsidRPr="26377FBE">
              <w:rPr>
                <w:rFonts w:eastAsia="Times New Roman" w:cs="Times New Roman"/>
                <w:color w:val="000000" w:themeColor="text1"/>
              </w:rPr>
              <w:t xml:space="preserve"> outbreak* or </w:t>
            </w:r>
            <w:r w:rsidRPr="26377FBE">
              <w:rPr>
                <w:rFonts w:eastAsia="Times New Roman" w:cs="Times New Roman"/>
              </w:rPr>
              <w:t>enteric</w:t>
            </w:r>
            <w:r w:rsidRPr="26377FBE">
              <w:rPr>
                <w:rFonts w:eastAsia="Times New Roman" w:cs="Times New Roman"/>
                <w:color w:val="000000" w:themeColor="text1"/>
              </w:rPr>
              <w:t xml:space="preserve"> </w:t>
            </w:r>
            <w:proofErr w:type="spellStart"/>
            <w:r w:rsidRPr="26377FBE">
              <w:rPr>
                <w:rFonts w:eastAsia="Times New Roman" w:cs="Times New Roman"/>
                <w:color w:val="000000" w:themeColor="text1"/>
              </w:rPr>
              <w:t>pathog</w:t>
            </w:r>
            <w:proofErr w:type="spellEnd"/>
            <w:r w:rsidRPr="26377FBE">
              <w:rPr>
                <w:rFonts w:eastAsia="Times New Roman" w:cs="Times New Roman"/>
                <w:color w:val="000000" w:themeColor="text1"/>
              </w:rPr>
              <w:t xml:space="preserve">* or </w:t>
            </w:r>
            <w:r w:rsidRPr="26377FBE">
              <w:rPr>
                <w:rFonts w:eastAsia="Times New Roman" w:cs="Times New Roman"/>
              </w:rPr>
              <w:t>enteric</w:t>
            </w:r>
            <w:r w:rsidRPr="26377FBE">
              <w:rPr>
                <w:rFonts w:eastAsia="Times New Roman" w:cs="Times New Roman"/>
                <w:color w:val="000000" w:themeColor="text1"/>
              </w:rPr>
              <w:t xml:space="preserve"> bacterium/bacteria or </w:t>
            </w:r>
            <w:r w:rsidRPr="26377FBE">
              <w:rPr>
                <w:rFonts w:eastAsia="Times New Roman" w:cs="Times New Roman"/>
              </w:rPr>
              <w:t>enteric</w:t>
            </w:r>
            <w:r w:rsidRPr="26377FBE">
              <w:rPr>
                <w:rFonts w:eastAsia="Times New Roman" w:cs="Times New Roman"/>
                <w:color w:val="000000" w:themeColor="text1"/>
              </w:rPr>
              <w:t xml:space="preserve"> virus/viruses or zoonotic parasite* or </w:t>
            </w:r>
            <w:r w:rsidRPr="26377FBE">
              <w:rPr>
                <w:rFonts w:eastAsia="Times New Roman" w:cs="Times New Roman"/>
              </w:rPr>
              <w:t>enteric</w:t>
            </w:r>
            <w:r w:rsidRPr="26377FBE">
              <w:rPr>
                <w:rFonts w:eastAsia="Times New Roman" w:cs="Times New Roman"/>
                <w:color w:val="000000" w:themeColor="text1"/>
              </w:rPr>
              <w:t xml:space="preserve"> cluster or gastroenteritis or gastro or stomach flu or diarrhea or </w:t>
            </w:r>
            <w:proofErr w:type="spellStart"/>
            <w:r w:rsidRPr="26377FBE">
              <w:rPr>
                <w:rFonts w:eastAsia="Times New Roman" w:cs="Times New Roman"/>
                <w:color w:val="000000" w:themeColor="text1"/>
              </w:rPr>
              <w:t>diarrhoea</w:t>
            </w:r>
            <w:proofErr w:type="spellEnd"/>
            <w:r w:rsidRPr="26377FBE">
              <w:rPr>
                <w:rFonts w:eastAsia="Times New Roman" w:cs="Times New Roman"/>
                <w:color w:val="000000" w:themeColor="text1"/>
              </w:rPr>
              <w:t xml:space="preserve"> </w:t>
            </w:r>
          </w:p>
          <w:p w14:paraId="44A886F5" w14:textId="77777777" w:rsidR="0007731F" w:rsidRDefault="0007731F" w:rsidP="00194647">
            <w:pPr>
              <w:rPr>
                <w:rFonts w:eastAsia="Times New Roman" w:cs="Times New Roman"/>
                <w:color w:val="000000" w:themeColor="text1"/>
              </w:rPr>
            </w:pPr>
            <w:proofErr w:type="spellStart"/>
            <w:r w:rsidRPr="062001A4">
              <w:rPr>
                <w:rFonts w:eastAsia="Times New Roman" w:cs="Times New Roman"/>
                <w:color w:val="000000" w:themeColor="text1"/>
              </w:rPr>
              <w:t>MeSH</w:t>
            </w:r>
            <w:proofErr w:type="spellEnd"/>
            <w:r w:rsidRPr="062001A4">
              <w:rPr>
                <w:rFonts w:eastAsia="Times New Roman" w:cs="Times New Roman"/>
                <w:color w:val="000000" w:themeColor="text1"/>
              </w:rPr>
              <w:t>: transmissible gastrointestinal virus or gastrointestinal disease</w:t>
            </w:r>
          </w:p>
        </w:tc>
      </w:tr>
      <w:tr w:rsidR="0007731F" w14:paraId="776BB1C7" w14:textId="77777777" w:rsidTr="00194647">
        <w:trPr>
          <w:trHeight w:val="300"/>
        </w:trPr>
        <w:tc>
          <w:tcPr>
            <w:tcW w:w="4508" w:type="dxa"/>
          </w:tcPr>
          <w:p w14:paraId="25774E83" w14:textId="77777777" w:rsidR="0007731F" w:rsidRDefault="0007731F" w:rsidP="00194647">
            <w:pPr>
              <w:rPr>
                <w:rFonts w:eastAsia="Times New Roman" w:cs="Times New Roman"/>
                <w:color w:val="000000" w:themeColor="text1"/>
              </w:rPr>
            </w:pPr>
            <w:r w:rsidRPr="26377FBE">
              <w:rPr>
                <w:rFonts w:eastAsia="Times New Roman" w:cs="Times New Roman"/>
                <w:color w:val="000000" w:themeColor="text1"/>
              </w:rPr>
              <w:t>Outbreaks</w:t>
            </w:r>
          </w:p>
        </w:tc>
        <w:tc>
          <w:tcPr>
            <w:tcW w:w="4508" w:type="dxa"/>
          </w:tcPr>
          <w:p w14:paraId="6D0BC404" w14:textId="77777777" w:rsidR="0007731F" w:rsidRDefault="0007731F" w:rsidP="00194647">
            <w:pPr>
              <w:rPr>
                <w:rFonts w:eastAsia="Times New Roman" w:cs="Times New Roman"/>
              </w:rPr>
            </w:pPr>
            <w:proofErr w:type="spellStart"/>
            <w:r w:rsidRPr="062001A4">
              <w:rPr>
                <w:rFonts w:eastAsia="Times New Roman" w:cs="Times New Roman"/>
                <w:color w:val="000000" w:themeColor="text1"/>
              </w:rPr>
              <w:t>MeSH</w:t>
            </w:r>
            <w:proofErr w:type="spellEnd"/>
            <w:r w:rsidRPr="062001A4">
              <w:rPr>
                <w:rFonts w:eastAsia="Times New Roman" w:cs="Times New Roman"/>
                <w:color w:val="000000" w:themeColor="text1"/>
              </w:rPr>
              <w:t>: disease transmission, infectious or disease outbreaks or public health practice</w:t>
            </w:r>
            <w:r w:rsidRPr="062001A4">
              <w:rPr>
                <w:rFonts w:eastAsia="Times New Roman" w:cs="Times New Roman"/>
              </w:rPr>
              <w:t xml:space="preserve"> or communicable disease control or population surveillance or epidemiological methods or communicable diseases or infections</w:t>
            </w:r>
          </w:p>
        </w:tc>
      </w:tr>
    </w:tbl>
    <w:p w14:paraId="799027E2" w14:textId="77777777" w:rsidR="0007731F" w:rsidRDefault="0007731F" w:rsidP="0007731F">
      <w:pPr>
        <w:spacing w:beforeAutospacing="1" w:afterAutospacing="1"/>
      </w:pPr>
      <w:r w:rsidRPr="00AB39DD">
        <w:rPr>
          <w:rFonts w:cs="Times New Roman"/>
          <w:color w:val="000000" w:themeColor="text1"/>
        </w:rPr>
        <w:t>The databases to be searched include </w:t>
      </w:r>
      <w:r w:rsidRPr="001217E4">
        <w:rPr>
          <w:rFonts w:eastAsia="Times New Roman" w:cs="Times New Roman"/>
          <w:color w:val="000000" w:themeColor="text1"/>
        </w:rPr>
        <w:t xml:space="preserve">Ovid MEDLINE, CAB Direct, Web of Science, </w:t>
      </w:r>
      <w:proofErr w:type="spellStart"/>
      <w:r w:rsidRPr="001217E4">
        <w:rPr>
          <w:rFonts w:eastAsia="Times New Roman" w:cs="Times New Roman"/>
          <w:color w:val="000000" w:themeColor="text1"/>
        </w:rPr>
        <w:t>PsycInfo</w:t>
      </w:r>
      <w:proofErr w:type="spellEnd"/>
      <w:r w:rsidRPr="001217E4">
        <w:rPr>
          <w:rFonts w:eastAsia="Times New Roman" w:cs="Times New Roman"/>
          <w:color w:val="000000" w:themeColor="text1"/>
        </w:rPr>
        <w:t>, and Communication and Mass Media Complete</w:t>
      </w:r>
      <w:r w:rsidRPr="00AB39DD">
        <w:rPr>
          <w:rFonts w:cs="Times New Roman"/>
          <w:color w:val="000000" w:themeColor="text1"/>
        </w:rPr>
        <w:t>. Sources of</w:t>
      </w:r>
      <w:r w:rsidRPr="00AB39DD" w:rsidDel="00151BC9">
        <w:rPr>
          <w:rFonts w:cs="Times New Roman"/>
          <w:color w:val="000000" w:themeColor="text1"/>
        </w:rPr>
        <w:t xml:space="preserve"> </w:t>
      </w:r>
      <w:r w:rsidRPr="00AB39DD">
        <w:rPr>
          <w:rFonts w:cs="Times New Roman"/>
          <w:color w:val="000000" w:themeColor="text1"/>
        </w:rPr>
        <w:t xml:space="preserve">grey literature to be searched include Google Scholar, </w:t>
      </w:r>
      <w:r>
        <w:rPr>
          <w:rFonts w:cs="Times New Roman"/>
          <w:color w:val="000000" w:themeColor="text1"/>
        </w:rPr>
        <w:t xml:space="preserve">and </w:t>
      </w:r>
      <w:r w:rsidRPr="00AB39DD">
        <w:rPr>
          <w:rFonts w:cs="Times New Roman"/>
          <w:color w:val="000000" w:themeColor="text1"/>
        </w:rPr>
        <w:t>ProQuest Theses and Dissertations</w:t>
      </w:r>
      <w:r w:rsidRPr="097A1EEB">
        <w:rPr>
          <w:rFonts w:cs="Times New Roman"/>
          <w:color w:val="000000" w:themeColor="text1"/>
        </w:rPr>
        <w:t xml:space="preserve">. </w:t>
      </w:r>
      <w:r>
        <w:rPr>
          <w:rFonts w:cs="Times New Roman"/>
          <w:color w:val="000000" w:themeColor="text1"/>
        </w:rPr>
        <w:t>A</w:t>
      </w:r>
      <w:r w:rsidRPr="754410C6">
        <w:rPr>
          <w:rFonts w:cs="Times New Roman"/>
          <w:color w:val="000000" w:themeColor="text1"/>
        </w:rPr>
        <w:t xml:space="preserve"> full search strategy for Ovid MEDLINE can be found in Appendix </w:t>
      </w:r>
      <w:r>
        <w:rPr>
          <w:rFonts w:cs="Times New Roman"/>
          <w:color w:val="000000" w:themeColor="text1"/>
        </w:rPr>
        <w:t>1</w:t>
      </w:r>
      <w:r w:rsidRPr="754410C6">
        <w:rPr>
          <w:rFonts w:cs="Times New Roman"/>
          <w:color w:val="000000" w:themeColor="text1"/>
        </w:rPr>
        <w:t>.</w:t>
      </w:r>
    </w:p>
    <w:p w14:paraId="2A570E67" w14:textId="77777777" w:rsidR="0007731F" w:rsidRDefault="0007731F" w:rsidP="0007731F">
      <w:pPr>
        <w:pStyle w:val="Heading3"/>
        <w:numPr>
          <w:ilvl w:val="0"/>
          <w:numId w:val="0"/>
        </w:numPr>
      </w:pPr>
      <w:r w:rsidRPr="20948DDD">
        <w:rPr>
          <w:rFonts w:cs="Times New Roman"/>
        </w:rPr>
        <w:t>Study/Source of Evidence selection</w:t>
      </w:r>
    </w:p>
    <w:p w14:paraId="68D03E49" w14:textId="77777777" w:rsidR="0007731F" w:rsidRDefault="0007731F" w:rsidP="0007731F">
      <w:pPr>
        <w:spacing w:beforeAutospacing="1" w:afterAutospacing="1"/>
        <w:ind w:firstLine="720"/>
      </w:pPr>
      <w:r w:rsidRPr="6DFD9EDC">
        <w:rPr>
          <w:rFonts w:cs="Times New Roman"/>
          <w:color w:val="000000" w:themeColor="text1"/>
        </w:rPr>
        <w:t>Following the search, all identified citations will be collated and uploaded into Covidence</w:t>
      </w:r>
      <w:r w:rsidRPr="6DFD9EDC">
        <w:rPr>
          <w:rFonts w:cs="Times New Roman"/>
          <w:i/>
          <w:iCs/>
          <w:color w:val="000000" w:themeColor="text1"/>
        </w:rPr>
        <w:t xml:space="preserve"> </w:t>
      </w:r>
      <w:r w:rsidRPr="6DFD9EDC">
        <w:rPr>
          <w:rFonts w:cs="Times New Roman"/>
          <w:color w:val="000000" w:themeColor="text1"/>
        </w:rPr>
        <w:t>and duplicates removed. Following a pilot test, titles and abstracts will then be screened by two independent reviewers for assessment against the inclusion criteria for the review. Potentially relevant sources will be retrieved in full text and imported into Covidence.</w:t>
      </w:r>
      <w:r w:rsidRPr="6DFD9EDC">
        <w:rPr>
          <w:rFonts w:cs="Times New Roman"/>
          <w:i/>
          <w:iCs/>
          <w:color w:val="000000" w:themeColor="text1"/>
        </w:rPr>
        <w:t xml:space="preserve"> </w:t>
      </w:r>
      <w:r w:rsidRPr="6DFD9EDC">
        <w:rPr>
          <w:rFonts w:cs="Times New Roman"/>
          <w:color w:val="000000" w:themeColor="text1"/>
        </w:rPr>
        <w:t xml:space="preserve">The full text of selected citations will be assessed in detail against the inclusion criteria by two or more independent reviewers. References of the included full-text studies will also be </w:t>
      </w:r>
      <w:r>
        <w:rPr>
          <w:rFonts w:cs="Times New Roman"/>
          <w:color w:val="000000" w:themeColor="text1"/>
        </w:rPr>
        <w:t>reviewed</w:t>
      </w:r>
      <w:r w:rsidRPr="6DFD9EDC">
        <w:rPr>
          <w:rFonts w:cs="Times New Roman"/>
          <w:color w:val="000000" w:themeColor="text1"/>
        </w:rPr>
        <w:t xml:space="preserve"> for potentially relevant literature. Any disagreements that arise between the reviewers at each stage of the selection process will be resolved through discussion, or with an additional reviewer/s. The results of the search and the study inclusion process</w:t>
      </w:r>
      <w:r>
        <w:rPr>
          <w:rFonts w:cs="Times New Roman"/>
          <w:color w:val="000000" w:themeColor="text1"/>
        </w:rPr>
        <w:t>, including reasons for full-text exclusion,</w:t>
      </w:r>
      <w:r w:rsidRPr="6DFD9EDC">
        <w:rPr>
          <w:rFonts w:cs="Times New Roman"/>
          <w:color w:val="000000" w:themeColor="text1"/>
        </w:rPr>
        <w:t xml:space="preserve"> will be reported in full in the final scoping review and presented in a Preferred Reporting Items for Systematic Reviews and Meta-analyses extension for scoping review (PRISMA-</w:t>
      </w:r>
      <w:proofErr w:type="spellStart"/>
      <w:r w:rsidRPr="6DFD9EDC">
        <w:rPr>
          <w:rFonts w:cs="Times New Roman"/>
          <w:color w:val="000000" w:themeColor="text1"/>
        </w:rPr>
        <w:t>ScR</w:t>
      </w:r>
      <w:proofErr w:type="spellEnd"/>
      <w:r w:rsidRPr="6DFD9EDC">
        <w:rPr>
          <w:rFonts w:cs="Times New Roman"/>
          <w:color w:val="000000" w:themeColor="text1"/>
        </w:rPr>
        <w:t xml:space="preserve">) flow diagram. </w:t>
      </w:r>
    </w:p>
    <w:p w14:paraId="17F2718E" w14:textId="77777777" w:rsidR="0007731F" w:rsidRDefault="0007731F" w:rsidP="0007731F">
      <w:pPr>
        <w:pStyle w:val="Heading3"/>
        <w:numPr>
          <w:ilvl w:val="0"/>
          <w:numId w:val="0"/>
        </w:numPr>
      </w:pPr>
      <w:r w:rsidRPr="20948DDD">
        <w:rPr>
          <w:rFonts w:cs="Times New Roman"/>
        </w:rPr>
        <w:t>Data Extraction</w:t>
      </w:r>
    </w:p>
    <w:p w14:paraId="4AFB11CD" w14:textId="77777777" w:rsidR="0007731F" w:rsidRDefault="0007731F" w:rsidP="0007731F">
      <w:pPr>
        <w:spacing w:beforeAutospacing="1" w:afterAutospacing="1"/>
        <w:ind w:firstLine="720"/>
        <w:rPr>
          <w:rFonts w:cs="Times New Roman"/>
          <w:color w:val="000000" w:themeColor="text1"/>
        </w:rPr>
      </w:pPr>
      <w:r w:rsidRPr="20948DDD">
        <w:rPr>
          <w:rFonts w:cs="Times New Roman"/>
          <w:color w:val="000000" w:themeColor="text1"/>
        </w:rPr>
        <w:t>Data will be extracted from papers included in the scoping review by two or more independent reviewers using a data extraction tool developed by the reviewers. The data extracted will include specific details about the study population, inclusion criteria, methodology/methods, type of outbreak investigation</w:t>
      </w:r>
      <w:r>
        <w:rPr>
          <w:rFonts w:cs="Times New Roman"/>
          <w:color w:val="000000" w:themeColor="text1"/>
        </w:rPr>
        <w:t>,</w:t>
      </w:r>
      <w:r w:rsidRPr="20948DDD">
        <w:rPr>
          <w:rFonts w:cs="Times New Roman"/>
          <w:color w:val="000000" w:themeColor="text1"/>
        </w:rPr>
        <w:t xml:space="preserve"> and key findings related to public </w:t>
      </w:r>
      <w:r>
        <w:rPr>
          <w:rFonts w:cs="Times New Roman"/>
          <w:color w:val="000000" w:themeColor="text1"/>
        </w:rPr>
        <w:t xml:space="preserve">risk </w:t>
      </w:r>
      <w:r w:rsidRPr="20948DDD">
        <w:rPr>
          <w:rFonts w:cs="Times New Roman"/>
          <w:color w:val="000000" w:themeColor="text1"/>
        </w:rPr>
        <w:t>communication practices.</w:t>
      </w:r>
      <w:r>
        <w:rPr>
          <w:rFonts w:cs="Times New Roman"/>
          <w:color w:val="000000" w:themeColor="text1"/>
        </w:rPr>
        <w:t xml:space="preserve"> </w:t>
      </w:r>
      <w:r w:rsidRPr="20948DDD">
        <w:rPr>
          <w:rFonts w:cs="Times New Roman"/>
          <w:color w:val="000000" w:themeColor="text1"/>
        </w:rPr>
        <w:t xml:space="preserve">A draft extraction form is provided </w:t>
      </w:r>
      <w:r>
        <w:rPr>
          <w:rFonts w:cs="Times New Roman"/>
          <w:color w:val="000000" w:themeColor="text1"/>
        </w:rPr>
        <w:t xml:space="preserve">in </w:t>
      </w:r>
      <w:r w:rsidRPr="20948DDD">
        <w:rPr>
          <w:rFonts w:cs="Times New Roman"/>
          <w:color w:val="000000" w:themeColor="text1"/>
        </w:rPr>
        <w:t xml:space="preserve">Appendix </w:t>
      </w:r>
      <w:r>
        <w:rPr>
          <w:rFonts w:cs="Times New Roman"/>
          <w:color w:val="000000" w:themeColor="text1"/>
        </w:rPr>
        <w:t>2</w:t>
      </w:r>
      <w:r w:rsidRPr="20948DDD">
        <w:rPr>
          <w:rFonts w:cs="Times New Roman"/>
          <w:color w:val="000000" w:themeColor="text1"/>
        </w:rPr>
        <w:t xml:space="preserve">. The draft data extraction tool will be modified and revised as necessary during the process of extracting data from each included evidence source. Modifications will be detailed in the </w:t>
      </w:r>
      <w:r>
        <w:rPr>
          <w:rFonts w:cs="Times New Roman"/>
          <w:color w:val="000000" w:themeColor="text1"/>
        </w:rPr>
        <w:t xml:space="preserve">final </w:t>
      </w:r>
      <w:r w:rsidRPr="20948DDD">
        <w:rPr>
          <w:rFonts w:cs="Times New Roman"/>
          <w:color w:val="000000" w:themeColor="text1"/>
        </w:rPr>
        <w:t>scoping review</w:t>
      </w:r>
      <w:r>
        <w:rPr>
          <w:rFonts w:cs="Times New Roman"/>
          <w:color w:val="000000" w:themeColor="text1"/>
        </w:rPr>
        <w:t xml:space="preserve"> document</w:t>
      </w:r>
      <w:r w:rsidRPr="20948DDD">
        <w:rPr>
          <w:rFonts w:cs="Times New Roman"/>
          <w:color w:val="000000" w:themeColor="text1"/>
        </w:rPr>
        <w:t xml:space="preserve">. Any disagreements that arise between the reviewers will be resolved </w:t>
      </w:r>
      <w:r w:rsidRPr="20948DDD">
        <w:rPr>
          <w:rFonts w:cs="Times New Roman"/>
          <w:color w:val="000000" w:themeColor="text1"/>
        </w:rPr>
        <w:lastRenderedPageBreak/>
        <w:t>through discussion, or with an additional reviewer/s. If appropriate, authors of papers will be contacted to request missing or additional data, where required. </w:t>
      </w:r>
    </w:p>
    <w:p w14:paraId="1CE6CEAD" w14:textId="77777777" w:rsidR="0007731F" w:rsidRPr="008A2CDC" w:rsidRDefault="0007731F" w:rsidP="0007731F">
      <w:pPr>
        <w:pStyle w:val="Heading3"/>
        <w:numPr>
          <w:ilvl w:val="0"/>
          <w:numId w:val="0"/>
        </w:numPr>
        <w:rPr>
          <w:rFonts w:cs="Times New Roman"/>
        </w:rPr>
      </w:pPr>
      <w:r w:rsidRPr="008A2CDC">
        <w:rPr>
          <w:rFonts w:cs="Times New Roman"/>
        </w:rPr>
        <w:t>Data Analysis and Presentation</w:t>
      </w:r>
    </w:p>
    <w:p w14:paraId="5D937739" w14:textId="77777777" w:rsidR="0007731F" w:rsidRPr="0007731F" w:rsidRDefault="0007731F" w:rsidP="0007731F">
      <w:pPr>
        <w:ind w:firstLine="720"/>
      </w:pPr>
      <w:r w:rsidRPr="0007731F">
        <w:t>A basic frequency analysis will be conducted on the extracted data to identify relevant public risk communication practices during enteric illness outbreak investigations. Similar communication practices will be identified amongst the data and grouped together. The data will be presented in a descriptive manner using tabular or graphical formats. A narrative summary will accompany the tabulated and/or charted results and will describe how the results relate to the review objective and questions. Relevant excerpts from included studies will also be presented as examples of identified public risk communication practices during enteric illness outbreak investigations.</w:t>
      </w:r>
    </w:p>
    <w:p w14:paraId="3F31B1BB" w14:textId="26371AC6" w:rsidR="0007731F" w:rsidRDefault="0007731F" w:rsidP="0007731F">
      <w:pPr>
        <w:pStyle w:val="Heading1"/>
        <w:numPr>
          <w:ilvl w:val="0"/>
          <w:numId w:val="0"/>
        </w:numPr>
      </w:pPr>
      <w:r w:rsidRPr="20948DDD">
        <w:t>References</w:t>
      </w:r>
      <w:r>
        <w:tab/>
      </w:r>
    </w:p>
    <w:p w14:paraId="707C25BA" w14:textId="77777777" w:rsidR="0007731F" w:rsidRDefault="0007731F" w:rsidP="0007731F">
      <w:pPr>
        <w:rPr>
          <w:rFonts w:eastAsia="Times New Roman" w:cs="Times New Roman"/>
        </w:rPr>
      </w:pPr>
      <w:proofErr w:type="spellStart"/>
      <w:r w:rsidRPr="20948DDD">
        <w:rPr>
          <w:rFonts w:eastAsia="Times New Roman" w:cs="Times New Roman"/>
        </w:rPr>
        <w:t>Im</w:t>
      </w:r>
      <w:proofErr w:type="spellEnd"/>
      <w:r w:rsidRPr="20948DDD">
        <w:rPr>
          <w:rFonts w:eastAsia="Times New Roman" w:cs="Times New Roman"/>
        </w:rPr>
        <w:t>, D. &amp; Aaronson, E. (2020). Best Practices in Patient Safety and Communication. Emerg</w:t>
      </w:r>
      <w:r>
        <w:tab/>
      </w:r>
      <w:r>
        <w:tab/>
      </w:r>
      <w:r w:rsidRPr="20948DDD">
        <w:rPr>
          <w:rFonts w:eastAsia="Times New Roman" w:cs="Times New Roman"/>
        </w:rPr>
        <w:t xml:space="preserve"> </w:t>
      </w:r>
      <w:r w:rsidRPr="20948DDD">
        <w:rPr>
          <w:rFonts w:eastAsia="Times New Roman" w:cs="Times New Roman"/>
          <w:i/>
          <w:iCs/>
        </w:rPr>
        <w:t>Med Clin North Am, 38</w:t>
      </w:r>
      <w:r w:rsidRPr="20948DDD">
        <w:rPr>
          <w:rFonts w:eastAsia="Times New Roman" w:cs="Times New Roman"/>
        </w:rPr>
        <w:t>(3):693-703. DOI: 10.1016/j.emc.2020.04.007.</w:t>
      </w:r>
    </w:p>
    <w:p w14:paraId="65C045C2" w14:textId="77777777" w:rsidR="0007731F" w:rsidRDefault="0007731F" w:rsidP="0007731F">
      <w:pPr>
        <w:rPr>
          <w:rFonts w:eastAsia="Times New Roman" w:cs="Times New Roman"/>
        </w:rPr>
      </w:pPr>
      <w:proofErr w:type="spellStart"/>
      <w:r w:rsidRPr="20948DDD">
        <w:rPr>
          <w:rFonts w:eastAsia="Times New Roman" w:cs="Times New Roman"/>
        </w:rPr>
        <w:t>Lipkus</w:t>
      </w:r>
      <w:proofErr w:type="spellEnd"/>
      <w:r w:rsidRPr="20948DDD">
        <w:rPr>
          <w:rFonts w:eastAsia="Times New Roman" w:cs="Times New Roman"/>
        </w:rPr>
        <w:t>, I.M. (2007). “Numeric, verbal, and visual formats of conveying health risks: suggest</w:t>
      </w:r>
      <w:r>
        <w:tab/>
      </w:r>
      <w:r>
        <w:tab/>
      </w:r>
      <w:r w:rsidRPr="20948DDD">
        <w:rPr>
          <w:rFonts w:eastAsia="Times New Roman" w:cs="Times New Roman"/>
        </w:rPr>
        <w:t xml:space="preserve"> best practices and future recommendations.” </w:t>
      </w:r>
      <w:r w:rsidRPr="20948DDD">
        <w:rPr>
          <w:rFonts w:eastAsia="Times New Roman" w:cs="Times New Roman"/>
          <w:i/>
          <w:iCs/>
        </w:rPr>
        <w:t xml:space="preserve">Med </w:t>
      </w:r>
      <w:proofErr w:type="spellStart"/>
      <w:r w:rsidRPr="20948DDD">
        <w:rPr>
          <w:rFonts w:eastAsia="Times New Roman" w:cs="Times New Roman"/>
          <w:i/>
          <w:iCs/>
        </w:rPr>
        <w:t>Decis</w:t>
      </w:r>
      <w:proofErr w:type="spellEnd"/>
      <w:r w:rsidRPr="20948DDD">
        <w:rPr>
          <w:rFonts w:eastAsia="Times New Roman" w:cs="Times New Roman"/>
          <w:i/>
          <w:iCs/>
        </w:rPr>
        <w:t xml:space="preserve"> Making,</w:t>
      </w:r>
      <w:r w:rsidRPr="20948DDD">
        <w:rPr>
          <w:rFonts w:eastAsia="Times New Roman" w:cs="Times New Roman"/>
        </w:rPr>
        <w:t xml:space="preserve"> </w:t>
      </w:r>
      <w:r w:rsidRPr="20948DDD">
        <w:rPr>
          <w:rFonts w:eastAsia="Times New Roman" w:cs="Times New Roman"/>
          <w:i/>
          <w:iCs/>
        </w:rPr>
        <w:t>27</w:t>
      </w:r>
      <w:r w:rsidRPr="20948DDD">
        <w:rPr>
          <w:rFonts w:eastAsia="Times New Roman" w:cs="Times New Roman"/>
        </w:rPr>
        <w:t>(5):696-713. DOI:</w:t>
      </w:r>
      <w:r>
        <w:tab/>
      </w:r>
      <w:r>
        <w:tab/>
      </w:r>
      <w:r w:rsidRPr="20948DDD">
        <w:rPr>
          <w:rFonts w:eastAsia="Times New Roman" w:cs="Times New Roman"/>
        </w:rPr>
        <w:t xml:space="preserve"> 10.1177/0272989X07307271.</w:t>
      </w:r>
    </w:p>
    <w:p w14:paraId="1C41009D" w14:textId="77777777" w:rsidR="0007731F" w:rsidRDefault="0007731F" w:rsidP="0007731F">
      <w:pPr>
        <w:rPr>
          <w:rFonts w:eastAsia="Times New Roman" w:cs="Times New Roman"/>
        </w:rPr>
      </w:pPr>
      <w:proofErr w:type="spellStart"/>
      <w:r w:rsidRPr="20948DDD">
        <w:rPr>
          <w:rFonts w:eastAsia="Times New Roman" w:cs="Times New Roman"/>
        </w:rPr>
        <w:t>Ntshoe</w:t>
      </w:r>
      <w:proofErr w:type="spellEnd"/>
      <w:r w:rsidRPr="20948DDD">
        <w:rPr>
          <w:rFonts w:eastAsia="Times New Roman" w:cs="Times New Roman"/>
        </w:rPr>
        <w:t>, G</w:t>
      </w:r>
      <w:r w:rsidRPr="20948DDD">
        <w:rPr>
          <w:rFonts w:eastAsia="Times New Roman" w:cs="Times New Roman"/>
          <w:i/>
          <w:iCs/>
        </w:rPr>
        <w:t>. et. al.</w:t>
      </w:r>
      <w:r w:rsidRPr="20948DDD">
        <w:rPr>
          <w:rFonts w:eastAsia="Times New Roman" w:cs="Times New Roman"/>
        </w:rPr>
        <w:t xml:space="preserve"> (2021). A systematic review on mobile health applications for foodborne</w:t>
      </w:r>
      <w:r>
        <w:tab/>
      </w:r>
      <w:r>
        <w:tab/>
      </w:r>
      <w:r w:rsidRPr="20948DDD">
        <w:rPr>
          <w:rFonts w:eastAsia="Times New Roman" w:cs="Times New Roman"/>
        </w:rPr>
        <w:t xml:space="preserve"> outbreak management. </w:t>
      </w:r>
      <w:r w:rsidRPr="20948DDD">
        <w:rPr>
          <w:rFonts w:eastAsia="Times New Roman" w:cs="Times New Roman"/>
          <w:i/>
          <w:iCs/>
        </w:rPr>
        <w:t>BMC Public Health, 21</w:t>
      </w:r>
      <w:r w:rsidRPr="20948DDD">
        <w:rPr>
          <w:rFonts w:eastAsia="Times New Roman" w:cs="Times New Roman"/>
        </w:rPr>
        <w:t>:2228. DOI:</w:t>
      </w:r>
      <w:r>
        <w:tab/>
      </w:r>
      <w:r>
        <w:tab/>
      </w:r>
      <w:r>
        <w:tab/>
      </w:r>
      <w:r>
        <w:tab/>
      </w:r>
      <w:r>
        <w:tab/>
      </w:r>
      <w:r w:rsidRPr="20948DDD">
        <w:rPr>
          <w:rFonts w:eastAsia="Times New Roman" w:cs="Times New Roman"/>
        </w:rPr>
        <w:t xml:space="preserve"> https://doi.org/10.1186/s12889-021-12283-6</w:t>
      </w:r>
    </w:p>
    <w:p w14:paraId="04C15869" w14:textId="77777777" w:rsidR="0007731F" w:rsidRDefault="0007731F" w:rsidP="0007731F">
      <w:pPr>
        <w:rPr>
          <w:rFonts w:eastAsia="Times New Roman" w:cs="Times New Roman"/>
        </w:rPr>
      </w:pPr>
      <w:r w:rsidRPr="20948DDD">
        <w:rPr>
          <w:rFonts w:eastAsia="Times New Roman" w:cs="Times New Roman"/>
        </w:rPr>
        <w:t xml:space="preserve">Overby, K. </w:t>
      </w:r>
      <w:r w:rsidRPr="20948DDD">
        <w:rPr>
          <w:rFonts w:eastAsia="Times New Roman" w:cs="Times New Roman"/>
          <w:i/>
          <w:iCs/>
        </w:rPr>
        <w:t>et. al.</w:t>
      </w:r>
      <w:r w:rsidRPr="20948DDD">
        <w:rPr>
          <w:rFonts w:eastAsia="Times New Roman" w:cs="Times New Roman"/>
        </w:rPr>
        <w:t xml:space="preserve"> (2017). A Systematic Review of the Use of Social Media for Food Safety</w:t>
      </w:r>
      <w:r>
        <w:tab/>
      </w:r>
      <w:r>
        <w:tab/>
      </w:r>
      <w:r w:rsidRPr="20948DDD">
        <w:rPr>
          <w:rFonts w:eastAsia="Times New Roman" w:cs="Times New Roman"/>
        </w:rPr>
        <w:t xml:space="preserve"> Risk Communication. </w:t>
      </w:r>
      <w:r w:rsidRPr="20948DDD">
        <w:rPr>
          <w:rFonts w:eastAsia="Times New Roman" w:cs="Times New Roman"/>
          <w:i/>
          <w:iCs/>
        </w:rPr>
        <w:t>J of Food Protec, 80</w:t>
      </w:r>
      <w:r w:rsidRPr="20948DDD">
        <w:rPr>
          <w:rFonts w:eastAsia="Times New Roman" w:cs="Times New Roman"/>
        </w:rPr>
        <w:t>(9):1537-1549. DOI: 10.4315/0362-028X.JFP-16-</w:t>
      </w:r>
      <w:r>
        <w:tab/>
      </w:r>
      <w:r w:rsidRPr="20948DDD">
        <w:rPr>
          <w:rFonts w:eastAsia="Times New Roman" w:cs="Times New Roman"/>
        </w:rPr>
        <w:t>345</w:t>
      </w:r>
    </w:p>
    <w:p w14:paraId="503A3F1A" w14:textId="2B0AF7C5" w:rsidR="0007731F" w:rsidRPr="0007731F" w:rsidRDefault="0007731F" w:rsidP="0007731F">
      <w:pPr>
        <w:rPr>
          <w:rFonts w:eastAsia="Times New Roman" w:cs="Times New Roman"/>
        </w:rPr>
      </w:pPr>
      <w:r w:rsidRPr="20948DDD">
        <w:rPr>
          <w:rFonts w:eastAsia="Times New Roman" w:cs="Times New Roman"/>
        </w:rPr>
        <w:t xml:space="preserve">Zanetta, L.D. </w:t>
      </w:r>
      <w:r w:rsidRPr="20948DDD">
        <w:rPr>
          <w:rFonts w:eastAsia="Times New Roman" w:cs="Times New Roman"/>
          <w:i/>
          <w:iCs/>
        </w:rPr>
        <w:t>et. al</w:t>
      </w:r>
      <w:r w:rsidRPr="20948DDD">
        <w:rPr>
          <w:rFonts w:eastAsia="Times New Roman" w:cs="Times New Roman"/>
        </w:rPr>
        <w:t>. (2022). What Motivates Consumer Food Safety Perceptions and Beliefs? A</w:t>
      </w:r>
      <w:r>
        <w:tab/>
      </w:r>
      <w:r>
        <w:tab/>
      </w:r>
      <w:r w:rsidRPr="20948DDD">
        <w:rPr>
          <w:rFonts w:eastAsia="Times New Roman" w:cs="Times New Roman"/>
        </w:rPr>
        <w:t xml:space="preserve"> Scoping Review in BRICS Countries. </w:t>
      </w:r>
      <w:r w:rsidRPr="20948DDD">
        <w:rPr>
          <w:rFonts w:eastAsia="Times New Roman" w:cs="Times New Roman"/>
          <w:i/>
          <w:iCs/>
        </w:rPr>
        <w:t>Foods, 11</w:t>
      </w:r>
      <w:r w:rsidRPr="20948DDD">
        <w:rPr>
          <w:rFonts w:eastAsia="Times New Roman" w:cs="Times New Roman"/>
        </w:rPr>
        <w:t>(3):432. DOI:</w:t>
      </w:r>
      <w:r>
        <w:tab/>
      </w:r>
      <w:r>
        <w:tab/>
      </w:r>
      <w:r>
        <w:tab/>
      </w:r>
      <w:r>
        <w:tab/>
      </w:r>
      <w:r>
        <w:tab/>
      </w:r>
      <w:r w:rsidRPr="20948DDD">
        <w:rPr>
          <w:rFonts w:eastAsia="Times New Roman" w:cs="Times New Roman"/>
        </w:rPr>
        <w:t xml:space="preserve"> 10.3390/foods11030432.</w:t>
      </w:r>
    </w:p>
    <w:p w14:paraId="6593B910" w14:textId="77777777" w:rsidR="0007731F" w:rsidRPr="008A2CDC" w:rsidRDefault="0007731F" w:rsidP="0007731F">
      <w:pPr>
        <w:pStyle w:val="Heading1"/>
        <w:numPr>
          <w:ilvl w:val="0"/>
          <w:numId w:val="0"/>
        </w:numPr>
        <w:rPr>
          <w:i/>
          <w:iCs/>
          <w:color w:val="000000" w:themeColor="text1"/>
        </w:rPr>
      </w:pPr>
      <w:r w:rsidRPr="001217E4">
        <w:t xml:space="preserve">Appendix 1: Search strategy </w:t>
      </w:r>
    </w:p>
    <w:p w14:paraId="6F2F74E0" w14:textId="77777777" w:rsidR="0007731F" w:rsidRPr="008A2CDC" w:rsidRDefault="0007731F" w:rsidP="0007731F">
      <w:pPr>
        <w:spacing w:beforeAutospacing="1" w:afterAutospacing="1"/>
        <w:rPr>
          <w:rFonts w:cs="Times New Roman"/>
          <w:i/>
          <w:iCs/>
          <w:color w:val="000000" w:themeColor="text1"/>
        </w:rPr>
      </w:pPr>
      <w:r w:rsidRPr="062001A4">
        <w:rPr>
          <w:rFonts w:cs="Times New Roman"/>
          <w:i/>
          <w:iCs/>
          <w:color w:val="000000" w:themeColor="text1"/>
        </w:rPr>
        <w:t>For Ovid Medline: 7113 results</w:t>
      </w:r>
    </w:p>
    <w:p w14:paraId="0AA39BF5" w14:textId="77777777" w:rsidR="0007731F" w:rsidRDefault="0007731F" w:rsidP="0007731F">
      <w:pPr>
        <w:spacing w:beforeAutospacing="1" w:afterAutospacing="1"/>
      </w:pPr>
      <w:r>
        <w:rPr>
          <w:noProof/>
        </w:rPr>
        <w:lastRenderedPageBreak/>
        <w:drawing>
          <wp:inline distT="0" distB="0" distL="0" distR="0" wp14:anchorId="07CAECAE" wp14:editId="0EE67E92">
            <wp:extent cx="6110760" cy="3755572"/>
            <wp:effectExtent l="0" t="0" r="0" b="0"/>
            <wp:docPr id="921031542" name="Picture 92103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110760" cy="3755572"/>
                    </a:xfrm>
                    <a:prstGeom prst="rect">
                      <a:avLst/>
                    </a:prstGeom>
                  </pic:spPr>
                </pic:pic>
              </a:graphicData>
            </a:graphic>
          </wp:inline>
        </w:drawing>
      </w:r>
    </w:p>
    <w:p w14:paraId="41A2ACBE" w14:textId="77777777" w:rsidR="0007731F" w:rsidRDefault="0007731F" w:rsidP="0007731F">
      <w:pPr>
        <w:spacing w:beforeAutospacing="1" w:afterAutospacing="1"/>
        <w:rPr>
          <w:rFonts w:cs="Times New Roman"/>
          <w:i/>
          <w:iCs/>
          <w:color w:val="000000" w:themeColor="text1"/>
        </w:rPr>
      </w:pPr>
      <w:r>
        <w:rPr>
          <w:noProof/>
        </w:rPr>
        <w:drawing>
          <wp:inline distT="0" distB="0" distL="0" distR="0" wp14:anchorId="3B9269B7" wp14:editId="7AEE7565">
            <wp:extent cx="6259286" cy="2373313"/>
            <wp:effectExtent l="0" t="0" r="0" b="0"/>
            <wp:docPr id="746785319" name="Picture 74678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259286" cy="2373313"/>
                    </a:xfrm>
                    <a:prstGeom prst="rect">
                      <a:avLst/>
                    </a:prstGeom>
                  </pic:spPr>
                </pic:pic>
              </a:graphicData>
            </a:graphic>
          </wp:inline>
        </w:drawing>
      </w:r>
    </w:p>
    <w:p w14:paraId="18C9CB58" w14:textId="77777777" w:rsidR="0007731F" w:rsidRPr="008A2CDC" w:rsidRDefault="0007731F" w:rsidP="0007731F"/>
    <w:p w14:paraId="108AAC0A" w14:textId="77777777" w:rsidR="0007731F" w:rsidRDefault="0007731F" w:rsidP="0007731F">
      <w:pPr>
        <w:spacing w:beforeAutospacing="1" w:afterAutospacing="1"/>
        <w:rPr>
          <w:rFonts w:cs="Times New Roman"/>
          <w:i/>
          <w:iCs/>
          <w:color w:val="000000" w:themeColor="text1"/>
        </w:rPr>
        <w:sectPr w:rsidR="0007731F" w:rsidSect="0007731F">
          <w:headerReference w:type="default" r:id="rId14"/>
          <w:footerReference w:type="default" r:id="rId15"/>
          <w:pgSz w:w="11906" w:h="16838"/>
          <w:pgMar w:top="1440" w:right="1440" w:bottom="1440" w:left="1440" w:header="708" w:footer="708" w:gutter="0"/>
          <w:cols w:space="708"/>
          <w:docGrid w:linePitch="360"/>
        </w:sectPr>
      </w:pPr>
    </w:p>
    <w:p w14:paraId="32F6B089" w14:textId="77777777" w:rsidR="0007731F" w:rsidRPr="001217E4" w:rsidRDefault="0007731F" w:rsidP="0007731F">
      <w:pPr>
        <w:pStyle w:val="Heading1"/>
        <w:numPr>
          <w:ilvl w:val="0"/>
          <w:numId w:val="0"/>
        </w:numPr>
      </w:pPr>
      <w:r w:rsidRPr="0007731F">
        <w:lastRenderedPageBreak/>
        <w:t>Appendix</w:t>
      </w:r>
      <w:r w:rsidRPr="001217E4">
        <w:t xml:space="preserve"> II: Data extraction instrument</w:t>
      </w:r>
    </w:p>
    <w:p w14:paraId="3CDF3463" w14:textId="77777777" w:rsidR="0007731F" w:rsidRPr="001217E4" w:rsidRDefault="0007731F" w:rsidP="0007731F">
      <w:pPr>
        <w:spacing w:beforeAutospacing="1" w:afterAutospacing="1"/>
        <w:rPr>
          <w:rFonts w:cs="Times New Roman"/>
          <w:color w:val="000000" w:themeColor="text1"/>
        </w:rPr>
      </w:pPr>
      <w:r w:rsidRPr="001217E4">
        <w:rPr>
          <w:rFonts w:cs="Times New Roman"/>
          <w:color w:val="000000" w:themeColor="text1"/>
        </w:rPr>
        <w:t>The</w:t>
      </w:r>
      <w:r>
        <w:rPr>
          <w:rFonts w:cs="Times New Roman"/>
          <w:color w:val="000000" w:themeColor="text1"/>
        </w:rPr>
        <w:t xml:space="preserve"> following variables are included in our initial data extraction instrument:</w:t>
      </w:r>
    </w:p>
    <w:p w14:paraId="59E991C8" w14:textId="77777777" w:rsidR="0007731F" w:rsidRPr="001217E4" w:rsidRDefault="0007731F" w:rsidP="0007731F">
      <w:pPr>
        <w:pStyle w:val="ListParagraph"/>
        <w:numPr>
          <w:ilvl w:val="0"/>
          <w:numId w:val="25"/>
        </w:numPr>
        <w:spacing w:before="0" w:beforeAutospacing="1" w:after="160" w:afterAutospacing="1" w:line="259" w:lineRule="auto"/>
        <w:rPr>
          <w:color w:val="000000" w:themeColor="text1"/>
        </w:rPr>
      </w:pPr>
      <w:r w:rsidRPr="001217E4">
        <w:rPr>
          <w:color w:val="000000" w:themeColor="text1"/>
        </w:rPr>
        <w:t>Author(s)</w:t>
      </w:r>
    </w:p>
    <w:p w14:paraId="708A7AFF" w14:textId="77777777" w:rsidR="0007731F" w:rsidRDefault="0007731F" w:rsidP="0007731F">
      <w:pPr>
        <w:pStyle w:val="ListParagraph"/>
        <w:numPr>
          <w:ilvl w:val="0"/>
          <w:numId w:val="25"/>
        </w:numPr>
        <w:spacing w:before="0" w:beforeAutospacing="1" w:after="160" w:afterAutospacing="1" w:line="259" w:lineRule="auto"/>
        <w:rPr>
          <w:color w:val="000000" w:themeColor="text1"/>
        </w:rPr>
      </w:pPr>
      <w:r w:rsidRPr="001217E4">
        <w:rPr>
          <w:color w:val="000000" w:themeColor="text1"/>
        </w:rPr>
        <w:t>Year of Publication</w:t>
      </w:r>
    </w:p>
    <w:p w14:paraId="0B9D8492" w14:textId="77777777" w:rsidR="0007731F" w:rsidRDefault="0007731F" w:rsidP="0007731F">
      <w:pPr>
        <w:pStyle w:val="ListParagraph"/>
        <w:numPr>
          <w:ilvl w:val="0"/>
          <w:numId w:val="25"/>
        </w:numPr>
        <w:spacing w:before="0" w:beforeAutospacing="1" w:after="160" w:afterAutospacing="1" w:line="259" w:lineRule="auto"/>
        <w:rPr>
          <w:color w:val="000000" w:themeColor="text1"/>
        </w:rPr>
      </w:pPr>
      <w:r>
        <w:rPr>
          <w:color w:val="000000" w:themeColor="text1"/>
        </w:rPr>
        <w:t>Country of Origin (where the study was conducted)</w:t>
      </w:r>
    </w:p>
    <w:p w14:paraId="34F39926" w14:textId="77777777" w:rsidR="0007731F" w:rsidRDefault="0007731F" w:rsidP="0007731F">
      <w:pPr>
        <w:pStyle w:val="ListParagraph"/>
        <w:numPr>
          <w:ilvl w:val="0"/>
          <w:numId w:val="25"/>
        </w:numPr>
        <w:spacing w:before="0" w:beforeAutospacing="1" w:after="160" w:afterAutospacing="1" w:line="259" w:lineRule="auto"/>
        <w:rPr>
          <w:color w:val="000000" w:themeColor="text1"/>
        </w:rPr>
      </w:pPr>
      <w:r>
        <w:rPr>
          <w:color w:val="000000" w:themeColor="text1"/>
        </w:rPr>
        <w:t>Study Aim</w:t>
      </w:r>
    </w:p>
    <w:p w14:paraId="004724EB" w14:textId="77777777" w:rsidR="0007731F" w:rsidRDefault="0007731F" w:rsidP="0007731F">
      <w:pPr>
        <w:pStyle w:val="ListParagraph"/>
        <w:numPr>
          <w:ilvl w:val="0"/>
          <w:numId w:val="25"/>
        </w:numPr>
        <w:spacing w:before="0" w:beforeAutospacing="1" w:after="160" w:afterAutospacing="1" w:line="259" w:lineRule="auto"/>
        <w:rPr>
          <w:color w:val="000000" w:themeColor="text1"/>
        </w:rPr>
      </w:pPr>
      <w:r>
        <w:rPr>
          <w:color w:val="000000" w:themeColor="text1"/>
        </w:rPr>
        <w:t>Study Population</w:t>
      </w:r>
    </w:p>
    <w:p w14:paraId="4460043E" w14:textId="77777777" w:rsidR="0007731F" w:rsidRDefault="0007731F" w:rsidP="0007731F">
      <w:pPr>
        <w:pStyle w:val="ListParagraph"/>
        <w:numPr>
          <w:ilvl w:val="0"/>
          <w:numId w:val="25"/>
        </w:numPr>
        <w:spacing w:before="0" w:beforeAutospacing="1" w:after="160" w:afterAutospacing="1" w:line="259" w:lineRule="auto"/>
        <w:rPr>
          <w:color w:val="000000" w:themeColor="text1"/>
        </w:rPr>
      </w:pPr>
      <w:r>
        <w:rPr>
          <w:color w:val="000000" w:themeColor="text1"/>
        </w:rPr>
        <w:t>Sample Size (if applicable)</w:t>
      </w:r>
    </w:p>
    <w:p w14:paraId="328F9332" w14:textId="77777777" w:rsidR="0007731F" w:rsidRDefault="0007731F" w:rsidP="0007731F">
      <w:pPr>
        <w:pStyle w:val="ListParagraph"/>
        <w:numPr>
          <w:ilvl w:val="0"/>
          <w:numId w:val="25"/>
        </w:numPr>
        <w:spacing w:before="0" w:beforeAutospacing="1" w:after="160" w:afterAutospacing="1" w:line="259" w:lineRule="auto"/>
        <w:rPr>
          <w:color w:val="000000" w:themeColor="text1"/>
        </w:rPr>
      </w:pPr>
      <w:r>
        <w:rPr>
          <w:color w:val="000000" w:themeColor="text1"/>
        </w:rPr>
        <w:t xml:space="preserve">Methods </w:t>
      </w:r>
    </w:p>
    <w:p w14:paraId="490EB0C4" w14:textId="77777777" w:rsidR="0007731F" w:rsidRDefault="0007731F" w:rsidP="0007731F">
      <w:pPr>
        <w:pStyle w:val="ListParagraph"/>
        <w:numPr>
          <w:ilvl w:val="0"/>
          <w:numId w:val="25"/>
        </w:numPr>
        <w:spacing w:before="0" w:beforeAutospacing="1" w:after="160" w:afterAutospacing="1" w:line="259" w:lineRule="auto"/>
        <w:rPr>
          <w:color w:val="000000" w:themeColor="text1"/>
        </w:rPr>
      </w:pPr>
      <w:r>
        <w:rPr>
          <w:color w:val="000000" w:themeColor="text1"/>
        </w:rPr>
        <w:t xml:space="preserve">Inclusion Criteria: Context </w:t>
      </w:r>
    </w:p>
    <w:p w14:paraId="53A0339B" w14:textId="77777777" w:rsidR="0007731F" w:rsidRDefault="0007731F" w:rsidP="0007731F">
      <w:pPr>
        <w:pStyle w:val="ListParagraph"/>
        <w:numPr>
          <w:ilvl w:val="0"/>
          <w:numId w:val="25"/>
        </w:numPr>
        <w:spacing w:before="0" w:beforeAutospacing="1" w:after="160" w:afterAutospacing="1" w:line="259" w:lineRule="auto"/>
        <w:rPr>
          <w:color w:val="000000" w:themeColor="text1"/>
        </w:rPr>
      </w:pPr>
      <w:r>
        <w:rPr>
          <w:color w:val="000000" w:themeColor="text1"/>
        </w:rPr>
        <w:t>Exclusion Criteria</w:t>
      </w:r>
    </w:p>
    <w:p w14:paraId="43E8AA6F" w14:textId="77777777" w:rsidR="0007731F" w:rsidRDefault="0007731F" w:rsidP="0007731F">
      <w:pPr>
        <w:pStyle w:val="ListParagraph"/>
        <w:numPr>
          <w:ilvl w:val="0"/>
          <w:numId w:val="25"/>
        </w:numPr>
        <w:spacing w:before="0" w:beforeAutospacing="1" w:after="160" w:afterAutospacing="1" w:line="259" w:lineRule="auto"/>
        <w:rPr>
          <w:color w:val="000000" w:themeColor="text1"/>
        </w:rPr>
      </w:pPr>
      <w:r>
        <w:rPr>
          <w:color w:val="000000" w:themeColor="text1"/>
        </w:rPr>
        <w:t>Study Design</w:t>
      </w:r>
    </w:p>
    <w:p w14:paraId="4FDF3818" w14:textId="77777777" w:rsidR="0007731F" w:rsidRDefault="0007731F" w:rsidP="0007731F">
      <w:pPr>
        <w:pStyle w:val="ListParagraph"/>
        <w:numPr>
          <w:ilvl w:val="0"/>
          <w:numId w:val="25"/>
        </w:numPr>
        <w:spacing w:before="0" w:beforeAutospacing="1" w:after="160" w:afterAutospacing="1" w:line="259" w:lineRule="auto"/>
        <w:rPr>
          <w:color w:val="000000" w:themeColor="text1"/>
        </w:rPr>
      </w:pPr>
      <w:r>
        <w:rPr>
          <w:color w:val="000000" w:themeColor="text1"/>
        </w:rPr>
        <w:t>Type of Outbreak / Outbreak Category Identified (if applicable)</w:t>
      </w:r>
    </w:p>
    <w:p w14:paraId="4177CD68" w14:textId="77777777" w:rsidR="0007731F" w:rsidRDefault="0007731F" w:rsidP="0007731F">
      <w:pPr>
        <w:pStyle w:val="ListParagraph"/>
        <w:numPr>
          <w:ilvl w:val="0"/>
          <w:numId w:val="25"/>
        </w:numPr>
        <w:spacing w:before="0" w:beforeAutospacing="1" w:after="160" w:afterAutospacing="1" w:line="259" w:lineRule="auto"/>
        <w:rPr>
          <w:color w:val="000000" w:themeColor="text1"/>
        </w:rPr>
      </w:pPr>
      <w:r>
        <w:rPr>
          <w:color w:val="000000" w:themeColor="text1"/>
        </w:rPr>
        <w:t>Type of Pathogen</w:t>
      </w:r>
    </w:p>
    <w:p w14:paraId="2C0FDCB5" w14:textId="77777777" w:rsidR="0007731F" w:rsidRDefault="0007731F" w:rsidP="0007731F">
      <w:pPr>
        <w:pStyle w:val="ListParagraph"/>
        <w:numPr>
          <w:ilvl w:val="0"/>
          <w:numId w:val="25"/>
        </w:numPr>
        <w:spacing w:before="0" w:beforeAutospacing="1" w:after="160" w:afterAutospacing="1" w:line="259" w:lineRule="auto"/>
        <w:rPr>
          <w:color w:val="000000" w:themeColor="text1"/>
        </w:rPr>
      </w:pPr>
      <w:r>
        <w:rPr>
          <w:color w:val="000000" w:themeColor="text1"/>
        </w:rPr>
        <w:t>Communication Framework or Model (if applicable)</w:t>
      </w:r>
    </w:p>
    <w:p w14:paraId="7792E1FE" w14:textId="77777777" w:rsidR="0007731F" w:rsidRDefault="0007731F" w:rsidP="0007731F">
      <w:pPr>
        <w:pStyle w:val="ListParagraph"/>
        <w:numPr>
          <w:ilvl w:val="0"/>
          <w:numId w:val="25"/>
        </w:numPr>
        <w:spacing w:before="0" w:beforeAutospacing="1" w:after="160" w:afterAutospacing="1" w:line="259" w:lineRule="auto"/>
        <w:rPr>
          <w:color w:val="000000" w:themeColor="text1"/>
        </w:rPr>
      </w:pPr>
      <w:r>
        <w:rPr>
          <w:color w:val="000000" w:themeColor="text1"/>
        </w:rPr>
        <w:t>Type of Communication</w:t>
      </w:r>
    </w:p>
    <w:p w14:paraId="58F4D019" w14:textId="77777777" w:rsidR="0007731F" w:rsidRDefault="0007731F" w:rsidP="0007731F">
      <w:pPr>
        <w:pStyle w:val="ListParagraph"/>
        <w:numPr>
          <w:ilvl w:val="0"/>
          <w:numId w:val="25"/>
        </w:numPr>
        <w:spacing w:before="0" w:beforeAutospacing="1" w:after="160" w:afterAutospacing="1" w:line="259" w:lineRule="auto"/>
        <w:rPr>
          <w:color w:val="000000" w:themeColor="text1"/>
        </w:rPr>
      </w:pPr>
      <w:r>
        <w:rPr>
          <w:color w:val="000000" w:themeColor="text1"/>
        </w:rPr>
        <w:t>Communication Practices Identified</w:t>
      </w:r>
    </w:p>
    <w:p w14:paraId="42E02E77" w14:textId="77777777" w:rsidR="0007731F" w:rsidRDefault="0007731F" w:rsidP="0007731F">
      <w:pPr>
        <w:pStyle w:val="ListParagraph"/>
        <w:numPr>
          <w:ilvl w:val="0"/>
          <w:numId w:val="25"/>
        </w:numPr>
        <w:spacing w:before="0" w:beforeAutospacing="1" w:after="160" w:afterAutospacing="1" w:line="259" w:lineRule="auto"/>
        <w:rPr>
          <w:color w:val="000000" w:themeColor="text1"/>
        </w:rPr>
      </w:pPr>
      <w:r>
        <w:rPr>
          <w:color w:val="000000" w:themeColor="text1"/>
        </w:rPr>
        <w:t>Evaluation of Communication Initiatives</w:t>
      </w:r>
    </w:p>
    <w:p w14:paraId="2D636DD6" w14:textId="77777777" w:rsidR="0007731F" w:rsidRDefault="0007731F" w:rsidP="0007731F">
      <w:pPr>
        <w:pStyle w:val="ListParagraph"/>
        <w:numPr>
          <w:ilvl w:val="0"/>
          <w:numId w:val="25"/>
        </w:numPr>
        <w:spacing w:before="0" w:beforeAutospacing="1" w:after="160" w:afterAutospacing="1" w:line="259" w:lineRule="auto"/>
        <w:rPr>
          <w:color w:val="000000" w:themeColor="text1"/>
        </w:rPr>
      </w:pPr>
      <w:r>
        <w:rPr>
          <w:color w:val="000000" w:themeColor="text1"/>
        </w:rPr>
        <w:t>Bias and Limitations</w:t>
      </w:r>
    </w:p>
    <w:p w14:paraId="03199738" w14:textId="45705CCB" w:rsidR="0007731F" w:rsidRPr="0007731F" w:rsidRDefault="0007731F" w:rsidP="0007731F">
      <w:pPr>
        <w:pStyle w:val="ListParagraph"/>
        <w:numPr>
          <w:ilvl w:val="0"/>
          <w:numId w:val="25"/>
        </w:numPr>
        <w:spacing w:before="0" w:beforeAutospacing="1" w:after="160" w:afterAutospacing="1" w:line="259" w:lineRule="auto"/>
        <w:rPr>
          <w:color w:val="000000" w:themeColor="text1"/>
        </w:rPr>
      </w:pPr>
      <w:r>
        <w:rPr>
          <w:color w:val="000000" w:themeColor="text1"/>
        </w:rPr>
        <w:t>Future Directions</w:t>
      </w:r>
    </w:p>
    <w:p w14:paraId="5E584EE8" w14:textId="09928305" w:rsidR="00994A3D" w:rsidRPr="00994A3D" w:rsidRDefault="00654E8F" w:rsidP="0001436A">
      <w:pPr>
        <w:pStyle w:val="Heading1"/>
      </w:pPr>
      <w:r w:rsidRPr="00994A3D">
        <w:t>Supplementary Tables</w:t>
      </w:r>
    </w:p>
    <w:p w14:paraId="5AE4297A" w14:textId="2CA9D6A4" w:rsidR="0007731F" w:rsidRDefault="0007731F" w:rsidP="0007731F">
      <w:pPr>
        <w:spacing w:line="257" w:lineRule="auto"/>
        <w:rPr>
          <w:rFonts w:eastAsia="Times New Roman" w:cs="Times New Roman"/>
          <w:color w:val="000000" w:themeColor="text1"/>
          <w:szCs w:val="24"/>
          <w:u w:val="single"/>
          <w:lang w:val="en-AU"/>
        </w:rPr>
      </w:pPr>
      <w:r w:rsidRPr="0007731F">
        <w:rPr>
          <w:rFonts w:eastAsia="Times New Roman" w:cs="Times New Roman"/>
          <w:b/>
          <w:bCs/>
          <w:color w:val="000000" w:themeColor="text1"/>
          <w:szCs w:val="24"/>
          <w:lang w:val="en-AU"/>
        </w:rPr>
        <w:t>2.1</w:t>
      </w:r>
      <w:r>
        <w:rPr>
          <w:rFonts w:eastAsia="Times New Roman" w:cs="Times New Roman"/>
          <w:color w:val="000000" w:themeColor="text1"/>
          <w:szCs w:val="24"/>
          <w:lang w:val="en-AU"/>
        </w:rPr>
        <w:t xml:space="preserve"> Supplementary </w:t>
      </w:r>
      <w:r w:rsidRPr="6909E66B">
        <w:rPr>
          <w:rFonts w:eastAsia="Times New Roman" w:cs="Times New Roman"/>
          <w:color w:val="000000" w:themeColor="text1"/>
          <w:szCs w:val="24"/>
          <w:lang w:val="en-AU"/>
        </w:rPr>
        <w:t>Table 1. Controlled Vocabulary and Keywords Used in Ovid via MEDLINE</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6A0" w:firstRow="1" w:lastRow="0" w:firstColumn="1" w:lastColumn="0" w:noHBand="1" w:noVBand="1"/>
      </w:tblPr>
      <w:tblGrid>
        <w:gridCol w:w="4500"/>
        <w:gridCol w:w="4500"/>
      </w:tblGrid>
      <w:tr w:rsidR="0007731F" w14:paraId="7335A571" w14:textId="77777777" w:rsidTr="00194647">
        <w:trPr>
          <w:trHeight w:val="300"/>
        </w:trPr>
        <w:tc>
          <w:tcPr>
            <w:tcW w:w="4500" w:type="dxa"/>
            <w:tcBorders>
              <w:top w:val="single" w:sz="6" w:space="0" w:color="auto"/>
              <w:left w:val="single" w:sz="6" w:space="0" w:color="auto"/>
            </w:tcBorders>
            <w:shd w:val="clear" w:color="auto" w:fill="EEECE1" w:themeFill="background2"/>
            <w:tcMar>
              <w:left w:w="90" w:type="dxa"/>
              <w:right w:w="90" w:type="dxa"/>
            </w:tcMar>
          </w:tcPr>
          <w:p w14:paraId="7E1818C4" w14:textId="77777777" w:rsidR="0007731F" w:rsidRDefault="0007731F" w:rsidP="00194647">
            <w:pPr>
              <w:rPr>
                <w:rFonts w:eastAsia="Times New Roman" w:cs="Times New Roman"/>
                <w:b/>
                <w:bCs/>
                <w:color w:val="000000" w:themeColor="text1"/>
                <w:szCs w:val="24"/>
              </w:rPr>
            </w:pPr>
            <w:r w:rsidRPr="161030B4">
              <w:rPr>
                <w:rFonts w:eastAsia="Times New Roman" w:cs="Times New Roman"/>
                <w:b/>
                <w:bCs/>
                <w:color w:val="000000" w:themeColor="text1"/>
                <w:szCs w:val="24"/>
                <w:lang w:val="en-AU"/>
              </w:rPr>
              <w:t>Concept Area</w:t>
            </w:r>
          </w:p>
        </w:tc>
        <w:tc>
          <w:tcPr>
            <w:tcW w:w="4500" w:type="dxa"/>
            <w:tcBorders>
              <w:top w:val="single" w:sz="6" w:space="0" w:color="auto"/>
              <w:right w:val="single" w:sz="6" w:space="0" w:color="auto"/>
            </w:tcBorders>
            <w:shd w:val="clear" w:color="auto" w:fill="EEECE1" w:themeFill="background2"/>
            <w:tcMar>
              <w:left w:w="90" w:type="dxa"/>
              <w:right w:w="90" w:type="dxa"/>
            </w:tcMar>
          </w:tcPr>
          <w:p w14:paraId="7D7B032C" w14:textId="77777777" w:rsidR="0007731F" w:rsidRDefault="0007731F" w:rsidP="00194647">
            <w:pPr>
              <w:rPr>
                <w:rFonts w:eastAsia="Times New Roman" w:cs="Times New Roman"/>
                <w:b/>
                <w:bCs/>
                <w:color w:val="000000" w:themeColor="text1"/>
                <w:szCs w:val="24"/>
              </w:rPr>
            </w:pPr>
            <w:r w:rsidRPr="161030B4">
              <w:rPr>
                <w:rFonts w:eastAsia="Times New Roman" w:cs="Times New Roman"/>
                <w:b/>
                <w:bCs/>
                <w:color w:val="000000" w:themeColor="text1"/>
                <w:szCs w:val="24"/>
                <w:lang w:val="en-AU"/>
              </w:rPr>
              <w:t>Search Terms</w:t>
            </w:r>
          </w:p>
        </w:tc>
      </w:tr>
      <w:tr w:rsidR="0007731F" w14:paraId="5A8CE0E1" w14:textId="77777777" w:rsidTr="00194647">
        <w:trPr>
          <w:trHeight w:val="300"/>
        </w:trPr>
        <w:tc>
          <w:tcPr>
            <w:tcW w:w="4500" w:type="dxa"/>
            <w:tcBorders>
              <w:left w:val="single" w:sz="6" w:space="0" w:color="auto"/>
            </w:tcBorders>
            <w:tcMar>
              <w:left w:w="90" w:type="dxa"/>
              <w:right w:w="90" w:type="dxa"/>
            </w:tcMar>
          </w:tcPr>
          <w:p w14:paraId="6C18E6FF" w14:textId="77777777" w:rsidR="0007731F" w:rsidRDefault="0007731F" w:rsidP="00194647">
            <w:pPr>
              <w:rPr>
                <w:rFonts w:eastAsia="Times New Roman" w:cs="Times New Roman"/>
                <w:color w:val="000000" w:themeColor="text1"/>
                <w:szCs w:val="24"/>
              </w:rPr>
            </w:pPr>
            <w:r w:rsidRPr="5F3D6DDD">
              <w:rPr>
                <w:rFonts w:eastAsia="Times New Roman" w:cs="Times New Roman"/>
                <w:color w:val="000000" w:themeColor="text1"/>
                <w:szCs w:val="24"/>
                <w:lang w:val="en-AU"/>
              </w:rPr>
              <w:t>Communication Platforms</w:t>
            </w:r>
          </w:p>
        </w:tc>
        <w:tc>
          <w:tcPr>
            <w:tcW w:w="4500" w:type="dxa"/>
            <w:tcBorders>
              <w:right w:val="single" w:sz="6" w:space="0" w:color="auto"/>
            </w:tcBorders>
            <w:tcMar>
              <w:left w:w="90" w:type="dxa"/>
              <w:right w:w="90" w:type="dxa"/>
            </w:tcMar>
          </w:tcPr>
          <w:p w14:paraId="1262A3B9" w14:textId="77777777" w:rsidR="0007731F" w:rsidRDefault="0007731F" w:rsidP="00194647">
            <w:pPr>
              <w:rPr>
                <w:rFonts w:eastAsia="Times New Roman" w:cs="Times New Roman"/>
                <w:szCs w:val="24"/>
              </w:rPr>
            </w:pPr>
            <w:r w:rsidRPr="5F3D6DDD">
              <w:rPr>
                <w:rFonts w:eastAsia="Times New Roman" w:cs="Times New Roman"/>
                <w:color w:val="000000" w:themeColor="text1"/>
                <w:szCs w:val="24"/>
                <w:lang w:val="en-AU"/>
              </w:rPr>
              <w:t xml:space="preserve">media </w:t>
            </w:r>
            <w:proofErr w:type="spellStart"/>
            <w:r w:rsidRPr="5F3D6DDD">
              <w:rPr>
                <w:rFonts w:eastAsia="Times New Roman" w:cs="Times New Roman"/>
                <w:szCs w:val="24"/>
                <w:lang w:val="en-AU"/>
              </w:rPr>
              <w:t>communicat</w:t>
            </w:r>
            <w:proofErr w:type="spellEnd"/>
            <w:r w:rsidRPr="5F3D6DDD">
              <w:rPr>
                <w:rFonts w:eastAsia="Times New Roman" w:cs="Times New Roman"/>
                <w:szCs w:val="24"/>
                <w:lang w:val="en-AU"/>
              </w:rPr>
              <w:t xml:space="preserve">* or social media or Facebook or YouTube or Instagram or TikTok or snapchat or twitter or LinkedIn or mobile application or online or on-line or digital or digitally or digitalize* or digitalizing or digitalization or virtual or virtually or web-based or website* or </w:t>
            </w:r>
            <w:proofErr w:type="gramStart"/>
            <w:r w:rsidRPr="5F3D6DDD">
              <w:rPr>
                <w:rFonts w:eastAsia="Times New Roman" w:cs="Times New Roman"/>
                <w:szCs w:val="24"/>
                <w:lang w:val="en-AU"/>
              </w:rPr>
              <w:t>web-site</w:t>
            </w:r>
            <w:proofErr w:type="gramEnd"/>
            <w:r w:rsidRPr="5F3D6DDD">
              <w:rPr>
                <w:rFonts w:eastAsia="Times New Roman" w:cs="Times New Roman"/>
                <w:szCs w:val="24"/>
                <w:lang w:val="en-AU"/>
              </w:rPr>
              <w:t>* or mobile* or web page* or internet or news* or magazine* or radio or television or dashboard*</w:t>
            </w:r>
          </w:p>
          <w:p w14:paraId="6D2FB703" w14:textId="77777777" w:rsidR="0007731F" w:rsidRDefault="0007731F" w:rsidP="00194647">
            <w:pPr>
              <w:rPr>
                <w:rFonts w:eastAsia="Times New Roman" w:cs="Times New Roman"/>
                <w:szCs w:val="24"/>
              </w:rPr>
            </w:pPr>
            <w:proofErr w:type="spellStart"/>
            <w:r w:rsidRPr="5F3D6DDD">
              <w:rPr>
                <w:rFonts w:eastAsia="Times New Roman" w:cs="Times New Roman"/>
                <w:color w:val="000000" w:themeColor="text1"/>
                <w:szCs w:val="24"/>
                <w:lang w:val="en-AU"/>
              </w:rPr>
              <w:t>MeSH</w:t>
            </w:r>
            <w:proofErr w:type="spellEnd"/>
            <w:r w:rsidRPr="5F3D6DDD">
              <w:rPr>
                <w:rFonts w:eastAsia="Times New Roman" w:cs="Times New Roman"/>
                <w:szCs w:val="24"/>
                <w:lang w:val="en-AU"/>
              </w:rPr>
              <w:t>: social media or mobile applications or web browser or mass media or publication components or publication formats or internet</w:t>
            </w:r>
          </w:p>
        </w:tc>
      </w:tr>
      <w:tr w:rsidR="0007731F" w14:paraId="15AC6FE2" w14:textId="77777777" w:rsidTr="00194647">
        <w:trPr>
          <w:trHeight w:val="300"/>
        </w:trPr>
        <w:tc>
          <w:tcPr>
            <w:tcW w:w="4500" w:type="dxa"/>
            <w:tcBorders>
              <w:left w:val="single" w:sz="6" w:space="0" w:color="auto"/>
            </w:tcBorders>
            <w:tcMar>
              <w:left w:w="90" w:type="dxa"/>
              <w:right w:w="90" w:type="dxa"/>
            </w:tcMar>
          </w:tcPr>
          <w:p w14:paraId="699BFC11" w14:textId="77777777" w:rsidR="0007731F" w:rsidRDefault="0007731F" w:rsidP="00194647">
            <w:pPr>
              <w:rPr>
                <w:rFonts w:eastAsia="Times New Roman" w:cs="Times New Roman"/>
                <w:color w:val="000000" w:themeColor="text1"/>
                <w:szCs w:val="24"/>
              </w:rPr>
            </w:pPr>
            <w:r w:rsidRPr="5F3D6DDD">
              <w:rPr>
                <w:rFonts w:eastAsia="Times New Roman" w:cs="Times New Roman"/>
                <w:color w:val="000000" w:themeColor="text1"/>
                <w:szCs w:val="24"/>
                <w:lang w:val="en-AU"/>
              </w:rPr>
              <w:lastRenderedPageBreak/>
              <w:t>Risk Communication</w:t>
            </w:r>
          </w:p>
        </w:tc>
        <w:tc>
          <w:tcPr>
            <w:tcW w:w="4500" w:type="dxa"/>
            <w:tcBorders>
              <w:right w:val="single" w:sz="6" w:space="0" w:color="auto"/>
            </w:tcBorders>
            <w:tcMar>
              <w:left w:w="90" w:type="dxa"/>
              <w:right w:w="90" w:type="dxa"/>
            </w:tcMar>
          </w:tcPr>
          <w:p w14:paraId="2021FA56" w14:textId="77777777" w:rsidR="0007731F" w:rsidRDefault="0007731F" w:rsidP="00194647">
            <w:pPr>
              <w:rPr>
                <w:rFonts w:eastAsia="Times New Roman" w:cs="Times New Roman"/>
                <w:szCs w:val="24"/>
              </w:rPr>
            </w:pPr>
            <w:r w:rsidRPr="5F3D6DDD">
              <w:rPr>
                <w:rFonts w:eastAsia="Times New Roman" w:cs="Times New Roman"/>
                <w:szCs w:val="24"/>
                <w:lang w:val="en-AU"/>
              </w:rPr>
              <w:t xml:space="preserve">health </w:t>
            </w:r>
            <w:proofErr w:type="spellStart"/>
            <w:r w:rsidRPr="5F3D6DDD">
              <w:rPr>
                <w:rFonts w:eastAsia="Times New Roman" w:cs="Times New Roman"/>
                <w:szCs w:val="24"/>
                <w:lang w:val="en-AU"/>
              </w:rPr>
              <w:t>communicat</w:t>
            </w:r>
            <w:proofErr w:type="spellEnd"/>
            <w:r w:rsidRPr="5F3D6DDD">
              <w:rPr>
                <w:rFonts w:eastAsia="Times New Roman" w:cs="Times New Roman"/>
                <w:szCs w:val="24"/>
                <w:lang w:val="en-AU"/>
              </w:rPr>
              <w:t xml:space="preserve">* or health campaign* or health promotion* or health media or health message or illness* </w:t>
            </w:r>
            <w:proofErr w:type="spellStart"/>
            <w:r w:rsidRPr="5F3D6DDD">
              <w:rPr>
                <w:rFonts w:eastAsia="Times New Roman" w:cs="Times New Roman"/>
                <w:szCs w:val="24"/>
                <w:lang w:val="en-AU"/>
              </w:rPr>
              <w:t>communicat</w:t>
            </w:r>
            <w:proofErr w:type="spellEnd"/>
            <w:r w:rsidRPr="5F3D6DDD">
              <w:rPr>
                <w:rFonts w:eastAsia="Times New Roman" w:cs="Times New Roman"/>
                <w:szCs w:val="24"/>
                <w:lang w:val="en-AU"/>
              </w:rPr>
              <w:t xml:space="preserve">* or illness* campaign* or illness* promotion* or illness* message* or disease* </w:t>
            </w:r>
            <w:proofErr w:type="spellStart"/>
            <w:r w:rsidRPr="5F3D6DDD">
              <w:rPr>
                <w:rFonts w:eastAsia="Times New Roman" w:cs="Times New Roman"/>
                <w:szCs w:val="24"/>
                <w:lang w:val="en-AU"/>
              </w:rPr>
              <w:t>communicat</w:t>
            </w:r>
            <w:proofErr w:type="spellEnd"/>
            <w:r w:rsidRPr="5F3D6DDD">
              <w:rPr>
                <w:rFonts w:eastAsia="Times New Roman" w:cs="Times New Roman"/>
                <w:szCs w:val="24"/>
                <w:lang w:val="en-AU"/>
              </w:rPr>
              <w:t xml:space="preserve">* or disease* campaign* or disease* promotion* or disease* media or disease* message* or risk* </w:t>
            </w:r>
            <w:proofErr w:type="spellStart"/>
            <w:r w:rsidRPr="5F3D6DDD">
              <w:rPr>
                <w:rFonts w:eastAsia="Times New Roman" w:cs="Times New Roman"/>
                <w:szCs w:val="24"/>
                <w:lang w:val="en-AU"/>
              </w:rPr>
              <w:t>communicat</w:t>
            </w:r>
            <w:proofErr w:type="spellEnd"/>
            <w:r w:rsidRPr="5F3D6DDD">
              <w:rPr>
                <w:rFonts w:eastAsia="Times New Roman" w:cs="Times New Roman"/>
                <w:szCs w:val="24"/>
                <w:lang w:val="en-AU"/>
              </w:rPr>
              <w:t xml:space="preserve">* or risk* campaign* or risk* promotion* or risk* media* or public </w:t>
            </w:r>
            <w:proofErr w:type="spellStart"/>
            <w:r w:rsidRPr="5F3D6DDD">
              <w:rPr>
                <w:rFonts w:eastAsia="Times New Roman" w:cs="Times New Roman"/>
                <w:szCs w:val="24"/>
                <w:lang w:val="en-AU"/>
              </w:rPr>
              <w:t>communicat</w:t>
            </w:r>
            <w:proofErr w:type="spellEnd"/>
            <w:r w:rsidRPr="5F3D6DDD">
              <w:rPr>
                <w:rFonts w:eastAsia="Times New Roman" w:cs="Times New Roman"/>
                <w:szCs w:val="24"/>
                <w:lang w:val="en-AU"/>
              </w:rPr>
              <w:t>* or public campaign* or public promotion* or public media or public message</w:t>
            </w:r>
          </w:p>
          <w:p w14:paraId="528D66C5" w14:textId="77777777" w:rsidR="0007731F" w:rsidRDefault="0007731F" w:rsidP="00194647">
            <w:pPr>
              <w:rPr>
                <w:rFonts w:eastAsia="Times New Roman" w:cs="Times New Roman"/>
                <w:szCs w:val="24"/>
              </w:rPr>
            </w:pPr>
            <w:proofErr w:type="spellStart"/>
            <w:r w:rsidRPr="5F3D6DDD">
              <w:rPr>
                <w:rFonts w:eastAsia="Times New Roman" w:cs="Times New Roman"/>
                <w:szCs w:val="24"/>
                <w:lang w:val="en-AU"/>
              </w:rPr>
              <w:t>MeSH</w:t>
            </w:r>
            <w:proofErr w:type="spellEnd"/>
            <w:r w:rsidRPr="5F3D6DDD">
              <w:rPr>
                <w:rFonts w:eastAsia="Times New Roman" w:cs="Times New Roman"/>
                <w:szCs w:val="24"/>
                <w:lang w:val="en-AU"/>
              </w:rPr>
              <w:t>: communications or communications media</w:t>
            </w:r>
          </w:p>
        </w:tc>
      </w:tr>
      <w:tr w:rsidR="0007731F" w14:paraId="28343E33" w14:textId="77777777" w:rsidTr="00194647">
        <w:trPr>
          <w:trHeight w:val="300"/>
        </w:trPr>
        <w:tc>
          <w:tcPr>
            <w:tcW w:w="4500" w:type="dxa"/>
            <w:tcBorders>
              <w:left w:val="single" w:sz="6" w:space="0" w:color="auto"/>
            </w:tcBorders>
            <w:tcMar>
              <w:left w:w="90" w:type="dxa"/>
              <w:right w:w="90" w:type="dxa"/>
            </w:tcMar>
          </w:tcPr>
          <w:p w14:paraId="134CDC30" w14:textId="77777777" w:rsidR="0007731F" w:rsidRDefault="0007731F" w:rsidP="00194647">
            <w:pPr>
              <w:rPr>
                <w:rFonts w:eastAsia="Times New Roman" w:cs="Times New Roman"/>
                <w:color w:val="000000" w:themeColor="text1"/>
                <w:szCs w:val="24"/>
              </w:rPr>
            </w:pPr>
            <w:r w:rsidRPr="5F3D6DDD">
              <w:rPr>
                <w:rFonts w:eastAsia="Times New Roman" w:cs="Times New Roman"/>
                <w:color w:val="000000" w:themeColor="text1"/>
                <w:szCs w:val="24"/>
                <w:lang w:val="en-AU"/>
              </w:rPr>
              <w:t>Foodborne Diseases</w:t>
            </w:r>
          </w:p>
        </w:tc>
        <w:tc>
          <w:tcPr>
            <w:tcW w:w="4500" w:type="dxa"/>
            <w:tcBorders>
              <w:right w:val="single" w:sz="6" w:space="0" w:color="auto"/>
            </w:tcBorders>
            <w:tcMar>
              <w:left w:w="90" w:type="dxa"/>
              <w:right w:w="90" w:type="dxa"/>
            </w:tcMar>
          </w:tcPr>
          <w:p w14:paraId="06A7E1ED" w14:textId="77777777" w:rsidR="0007731F" w:rsidRDefault="0007731F" w:rsidP="00194647">
            <w:pPr>
              <w:rPr>
                <w:rFonts w:eastAsia="Times New Roman" w:cs="Times New Roman"/>
                <w:color w:val="000000" w:themeColor="text1"/>
                <w:szCs w:val="24"/>
              </w:rPr>
            </w:pPr>
            <w:r w:rsidRPr="5F3D6DDD">
              <w:rPr>
                <w:rFonts w:eastAsia="Times New Roman" w:cs="Times New Roman"/>
                <w:color w:val="000000" w:themeColor="text1"/>
                <w:szCs w:val="24"/>
                <w:lang w:val="en-AU"/>
              </w:rPr>
              <w:t>(Foodborne / food-borne / food borne)</w:t>
            </w:r>
          </w:p>
          <w:p w14:paraId="7192F552" w14:textId="77777777" w:rsidR="0007731F" w:rsidRDefault="0007731F" w:rsidP="00194647">
            <w:pPr>
              <w:rPr>
                <w:rFonts w:eastAsia="Times New Roman" w:cs="Times New Roman"/>
                <w:szCs w:val="24"/>
              </w:rPr>
            </w:pPr>
            <w:r w:rsidRPr="5F3D6DDD">
              <w:rPr>
                <w:rFonts w:eastAsia="Times New Roman" w:cs="Times New Roman"/>
                <w:color w:val="000000" w:themeColor="text1"/>
                <w:szCs w:val="24"/>
                <w:lang w:val="en-AU"/>
              </w:rPr>
              <w:t xml:space="preserve"> disease* or (Foodborne / food-borne / food borne)</w:t>
            </w:r>
            <w:r w:rsidRPr="5F3D6DDD">
              <w:rPr>
                <w:rFonts w:eastAsia="Times New Roman" w:cs="Times New Roman"/>
                <w:szCs w:val="24"/>
                <w:lang w:val="en-AU"/>
              </w:rPr>
              <w:t xml:space="preserve"> </w:t>
            </w:r>
            <w:r w:rsidRPr="5F3D6DDD">
              <w:rPr>
                <w:rFonts w:eastAsia="Times New Roman" w:cs="Times New Roman"/>
                <w:color w:val="000000" w:themeColor="text1"/>
                <w:szCs w:val="24"/>
                <w:lang w:val="en-AU"/>
              </w:rPr>
              <w:t>illness* or (Foodborne / food-borne / food borne)</w:t>
            </w:r>
            <w:r w:rsidRPr="5F3D6DDD">
              <w:rPr>
                <w:rFonts w:eastAsia="Times New Roman" w:cs="Times New Roman"/>
                <w:szCs w:val="24"/>
                <w:lang w:val="en-AU"/>
              </w:rPr>
              <w:t xml:space="preserve"> </w:t>
            </w:r>
            <w:r w:rsidRPr="5F3D6DDD">
              <w:rPr>
                <w:rFonts w:eastAsia="Times New Roman" w:cs="Times New Roman"/>
                <w:color w:val="000000" w:themeColor="text1"/>
                <w:szCs w:val="24"/>
                <w:lang w:val="en-AU"/>
              </w:rPr>
              <w:t>infection* or (Foodborne / food-borne / food borne) outbreak* or (Foodborne / food-borne / food borne)</w:t>
            </w:r>
            <w:r w:rsidRPr="5F3D6DDD">
              <w:rPr>
                <w:rFonts w:eastAsia="Times New Roman" w:cs="Times New Roman"/>
                <w:szCs w:val="24"/>
                <w:lang w:val="en-AU"/>
              </w:rPr>
              <w:t xml:space="preserve"> </w:t>
            </w:r>
            <w:proofErr w:type="spellStart"/>
            <w:r w:rsidRPr="5F3D6DDD">
              <w:rPr>
                <w:rFonts w:eastAsia="Times New Roman" w:cs="Times New Roman"/>
                <w:szCs w:val="24"/>
                <w:lang w:val="en-AU"/>
              </w:rPr>
              <w:t>pathog</w:t>
            </w:r>
            <w:proofErr w:type="spellEnd"/>
            <w:r w:rsidRPr="5F3D6DDD">
              <w:rPr>
                <w:rFonts w:eastAsia="Times New Roman" w:cs="Times New Roman"/>
                <w:szCs w:val="24"/>
                <w:lang w:val="en-AU"/>
              </w:rPr>
              <w:t xml:space="preserve">* or (Foodborne / food-borne / food borne) bacterium/bacteria or (Foodborne / food-borne / food borne) virus/viruses or (Foodborne / food-borne / food borne) parasite* or (Foodborne / food-borne / food borne) cluster or food safety or food poison or food </w:t>
            </w:r>
            <w:proofErr w:type="spellStart"/>
            <w:r w:rsidRPr="5F3D6DDD">
              <w:rPr>
                <w:rFonts w:eastAsia="Times New Roman" w:cs="Times New Roman"/>
                <w:szCs w:val="24"/>
                <w:lang w:val="en-AU"/>
              </w:rPr>
              <w:t>contamina</w:t>
            </w:r>
            <w:proofErr w:type="spellEnd"/>
            <w:r w:rsidRPr="5F3D6DDD">
              <w:rPr>
                <w:rFonts w:eastAsia="Times New Roman" w:cs="Times New Roman"/>
                <w:szCs w:val="24"/>
                <w:lang w:val="en-AU"/>
              </w:rPr>
              <w:t>* or food quality</w:t>
            </w:r>
          </w:p>
          <w:p w14:paraId="2DDA3BC8" w14:textId="77777777" w:rsidR="0007731F" w:rsidRDefault="0007731F" w:rsidP="00194647">
            <w:pPr>
              <w:rPr>
                <w:rFonts w:eastAsia="Times New Roman" w:cs="Times New Roman"/>
                <w:szCs w:val="24"/>
              </w:rPr>
            </w:pPr>
            <w:proofErr w:type="spellStart"/>
            <w:r w:rsidRPr="5F3D6DDD">
              <w:rPr>
                <w:rFonts w:eastAsia="Times New Roman" w:cs="Times New Roman"/>
                <w:szCs w:val="24"/>
                <w:lang w:val="en-AU"/>
              </w:rPr>
              <w:t>MeSH</w:t>
            </w:r>
            <w:proofErr w:type="spellEnd"/>
            <w:r w:rsidRPr="5F3D6DDD">
              <w:rPr>
                <w:rFonts w:eastAsia="Times New Roman" w:cs="Times New Roman"/>
                <w:szCs w:val="24"/>
                <w:lang w:val="en-AU"/>
              </w:rPr>
              <w:t>: foodborne disease or food contamination or food quality</w:t>
            </w:r>
          </w:p>
        </w:tc>
      </w:tr>
      <w:tr w:rsidR="0007731F" w14:paraId="2D15BC05" w14:textId="77777777" w:rsidTr="00194647">
        <w:trPr>
          <w:trHeight w:val="300"/>
        </w:trPr>
        <w:tc>
          <w:tcPr>
            <w:tcW w:w="4500" w:type="dxa"/>
            <w:tcBorders>
              <w:left w:val="single" w:sz="6" w:space="0" w:color="auto"/>
            </w:tcBorders>
            <w:tcMar>
              <w:left w:w="90" w:type="dxa"/>
              <w:right w:w="90" w:type="dxa"/>
            </w:tcMar>
          </w:tcPr>
          <w:p w14:paraId="7742FC7F" w14:textId="77777777" w:rsidR="0007731F" w:rsidRDefault="0007731F" w:rsidP="00194647">
            <w:pPr>
              <w:rPr>
                <w:rFonts w:eastAsia="Times New Roman" w:cs="Times New Roman"/>
                <w:color w:val="000000" w:themeColor="text1"/>
                <w:szCs w:val="24"/>
              </w:rPr>
            </w:pPr>
            <w:r w:rsidRPr="5F3D6DDD">
              <w:rPr>
                <w:rFonts w:eastAsia="Times New Roman" w:cs="Times New Roman"/>
                <w:color w:val="000000" w:themeColor="text1"/>
                <w:szCs w:val="24"/>
                <w:lang w:val="en-AU"/>
              </w:rPr>
              <w:t>Waterborne Diseases</w:t>
            </w:r>
          </w:p>
        </w:tc>
        <w:tc>
          <w:tcPr>
            <w:tcW w:w="4500" w:type="dxa"/>
            <w:tcBorders>
              <w:right w:val="single" w:sz="6" w:space="0" w:color="auto"/>
            </w:tcBorders>
            <w:tcMar>
              <w:left w:w="90" w:type="dxa"/>
              <w:right w:w="90" w:type="dxa"/>
            </w:tcMar>
          </w:tcPr>
          <w:p w14:paraId="5FDD8966" w14:textId="77777777" w:rsidR="0007731F" w:rsidRDefault="0007731F" w:rsidP="00194647">
            <w:pPr>
              <w:rPr>
                <w:rFonts w:eastAsia="Times New Roman" w:cs="Times New Roman"/>
                <w:szCs w:val="24"/>
              </w:rPr>
            </w:pPr>
            <w:r w:rsidRPr="5F3D6DDD">
              <w:rPr>
                <w:rFonts w:eastAsia="Times New Roman" w:cs="Times New Roman"/>
                <w:color w:val="000000" w:themeColor="text1"/>
                <w:szCs w:val="24"/>
                <w:lang w:val="en-AU"/>
              </w:rPr>
              <w:t>(waterborne/ water-borne/ water borne/ water-related) disease* or (waterborne/ water-borne/ water borne/ water-related)</w:t>
            </w:r>
            <w:r w:rsidRPr="5F3D6DDD">
              <w:rPr>
                <w:rFonts w:eastAsia="Times New Roman" w:cs="Times New Roman"/>
                <w:szCs w:val="24"/>
                <w:lang w:val="en-AU"/>
              </w:rPr>
              <w:t xml:space="preserve"> </w:t>
            </w:r>
            <w:r w:rsidRPr="5F3D6DDD">
              <w:rPr>
                <w:rFonts w:eastAsia="Times New Roman" w:cs="Times New Roman"/>
                <w:color w:val="000000" w:themeColor="text1"/>
                <w:szCs w:val="24"/>
                <w:lang w:val="en-AU"/>
              </w:rPr>
              <w:t>illness* or (waterborne/ water-borne/ water borne/ water-related)</w:t>
            </w:r>
            <w:r w:rsidRPr="5F3D6DDD">
              <w:rPr>
                <w:rFonts w:eastAsia="Times New Roman" w:cs="Times New Roman"/>
                <w:szCs w:val="24"/>
                <w:lang w:val="en-AU"/>
              </w:rPr>
              <w:t xml:space="preserve"> </w:t>
            </w:r>
            <w:r w:rsidRPr="5F3D6DDD">
              <w:rPr>
                <w:rFonts w:eastAsia="Times New Roman" w:cs="Times New Roman"/>
                <w:color w:val="000000" w:themeColor="text1"/>
                <w:szCs w:val="24"/>
                <w:lang w:val="en-AU"/>
              </w:rPr>
              <w:t>infection* or (waterborne/ water-borne/ water borne/ water-related) outbreak* or (waterborne/ water-borne/ water borne/ water-related)</w:t>
            </w:r>
            <w:r w:rsidRPr="5F3D6DDD">
              <w:rPr>
                <w:rFonts w:eastAsia="Times New Roman" w:cs="Times New Roman"/>
                <w:szCs w:val="24"/>
                <w:lang w:val="en-AU"/>
              </w:rPr>
              <w:t xml:space="preserve"> </w:t>
            </w:r>
            <w:proofErr w:type="spellStart"/>
            <w:r w:rsidRPr="5F3D6DDD">
              <w:rPr>
                <w:rFonts w:eastAsia="Times New Roman" w:cs="Times New Roman"/>
                <w:szCs w:val="24"/>
                <w:lang w:val="en-AU"/>
              </w:rPr>
              <w:t>pathog</w:t>
            </w:r>
            <w:proofErr w:type="spellEnd"/>
            <w:r w:rsidRPr="5F3D6DDD">
              <w:rPr>
                <w:rFonts w:eastAsia="Times New Roman" w:cs="Times New Roman"/>
                <w:szCs w:val="24"/>
                <w:lang w:val="en-AU"/>
              </w:rPr>
              <w:t xml:space="preserve">* or (waterborne/ water-borne/ water borne/ water-related) bacterium/bacteria or (waterborne/ water-borne/ water borne/ water-related) virus/viruses or (waterborne/ </w:t>
            </w:r>
            <w:r w:rsidRPr="5F3D6DDD">
              <w:rPr>
                <w:rFonts w:eastAsia="Times New Roman" w:cs="Times New Roman"/>
                <w:szCs w:val="24"/>
                <w:lang w:val="en-AU"/>
              </w:rPr>
              <w:lastRenderedPageBreak/>
              <w:t xml:space="preserve">water-borne/ water borne/ water-related) parasite* or (waterborne/ water-borne/ water borne/ water-related) cluster </w:t>
            </w:r>
          </w:p>
          <w:p w14:paraId="50ECF23C" w14:textId="77777777" w:rsidR="0007731F" w:rsidRDefault="0007731F" w:rsidP="00194647">
            <w:pPr>
              <w:rPr>
                <w:rFonts w:eastAsia="Times New Roman" w:cs="Times New Roman"/>
                <w:szCs w:val="24"/>
              </w:rPr>
            </w:pPr>
            <w:proofErr w:type="spellStart"/>
            <w:r w:rsidRPr="5F3D6DDD">
              <w:rPr>
                <w:rFonts w:eastAsia="Times New Roman" w:cs="Times New Roman"/>
                <w:szCs w:val="24"/>
                <w:lang w:val="en-AU"/>
              </w:rPr>
              <w:t>MeSH</w:t>
            </w:r>
            <w:proofErr w:type="spellEnd"/>
            <w:r w:rsidRPr="5F3D6DDD">
              <w:rPr>
                <w:rFonts w:eastAsia="Times New Roman" w:cs="Times New Roman"/>
                <w:szCs w:val="24"/>
                <w:lang w:val="en-AU"/>
              </w:rPr>
              <w:t>: waterborne diseases</w:t>
            </w:r>
          </w:p>
        </w:tc>
      </w:tr>
      <w:tr w:rsidR="0007731F" w14:paraId="0CC0E11A" w14:textId="77777777" w:rsidTr="00194647">
        <w:trPr>
          <w:trHeight w:val="300"/>
        </w:trPr>
        <w:tc>
          <w:tcPr>
            <w:tcW w:w="4500" w:type="dxa"/>
            <w:tcBorders>
              <w:left w:val="single" w:sz="6" w:space="0" w:color="auto"/>
            </w:tcBorders>
            <w:tcMar>
              <w:left w:w="90" w:type="dxa"/>
              <w:right w:w="90" w:type="dxa"/>
            </w:tcMar>
          </w:tcPr>
          <w:p w14:paraId="35DAC596" w14:textId="77777777" w:rsidR="0007731F" w:rsidRDefault="0007731F" w:rsidP="00194647">
            <w:pPr>
              <w:rPr>
                <w:rFonts w:eastAsia="Times New Roman" w:cs="Times New Roman"/>
                <w:color w:val="000000" w:themeColor="text1"/>
                <w:szCs w:val="24"/>
              </w:rPr>
            </w:pPr>
            <w:r w:rsidRPr="5F3D6DDD">
              <w:rPr>
                <w:rFonts w:eastAsia="Times New Roman" w:cs="Times New Roman"/>
                <w:color w:val="000000" w:themeColor="text1"/>
                <w:szCs w:val="24"/>
                <w:lang w:val="en-AU"/>
              </w:rPr>
              <w:lastRenderedPageBreak/>
              <w:t>Zoonotic Diseases</w:t>
            </w:r>
          </w:p>
        </w:tc>
        <w:tc>
          <w:tcPr>
            <w:tcW w:w="4500" w:type="dxa"/>
            <w:tcBorders>
              <w:right w:val="single" w:sz="6" w:space="0" w:color="auto"/>
            </w:tcBorders>
            <w:tcMar>
              <w:left w:w="90" w:type="dxa"/>
              <w:right w:w="90" w:type="dxa"/>
            </w:tcMar>
          </w:tcPr>
          <w:p w14:paraId="24DAE70E" w14:textId="77777777" w:rsidR="0007731F" w:rsidRDefault="0007731F" w:rsidP="00194647">
            <w:pPr>
              <w:rPr>
                <w:rFonts w:eastAsia="Times New Roman" w:cs="Times New Roman"/>
                <w:color w:val="000000" w:themeColor="text1"/>
                <w:szCs w:val="24"/>
              </w:rPr>
            </w:pPr>
            <w:r w:rsidRPr="5F3D6DDD">
              <w:rPr>
                <w:rFonts w:eastAsia="Times New Roman" w:cs="Times New Roman"/>
                <w:color w:val="000000" w:themeColor="text1"/>
                <w:szCs w:val="24"/>
                <w:lang w:val="en-AU"/>
              </w:rPr>
              <w:t xml:space="preserve">zoonotic disease* or zoonotic illness* or zoonotic infection* or zoonotic outbreak* or zoonotic </w:t>
            </w:r>
            <w:proofErr w:type="spellStart"/>
            <w:r w:rsidRPr="5F3D6DDD">
              <w:rPr>
                <w:rFonts w:eastAsia="Times New Roman" w:cs="Times New Roman"/>
                <w:color w:val="000000" w:themeColor="text1"/>
                <w:szCs w:val="24"/>
                <w:lang w:val="en-AU"/>
              </w:rPr>
              <w:t>pathog</w:t>
            </w:r>
            <w:proofErr w:type="spellEnd"/>
            <w:r w:rsidRPr="5F3D6DDD">
              <w:rPr>
                <w:rFonts w:eastAsia="Times New Roman" w:cs="Times New Roman"/>
                <w:color w:val="000000" w:themeColor="text1"/>
                <w:szCs w:val="24"/>
                <w:lang w:val="en-AU"/>
              </w:rPr>
              <w:t xml:space="preserve">* or zoonotic bacterium/bacteria or zoonotic virus/viruses or zoonotic parasite* or zoonotic cluster* </w:t>
            </w:r>
          </w:p>
          <w:p w14:paraId="7CDEDC93" w14:textId="77777777" w:rsidR="0007731F" w:rsidRDefault="0007731F" w:rsidP="00194647">
            <w:pPr>
              <w:rPr>
                <w:rFonts w:eastAsia="Times New Roman" w:cs="Times New Roman"/>
                <w:szCs w:val="24"/>
              </w:rPr>
            </w:pPr>
            <w:proofErr w:type="spellStart"/>
            <w:r w:rsidRPr="5F3D6DDD">
              <w:rPr>
                <w:rFonts w:eastAsia="Times New Roman" w:cs="Times New Roman"/>
                <w:szCs w:val="24"/>
                <w:lang w:val="en-AU"/>
              </w:rPr>
              <w:t>MeSH</w:t>
            </w:r>
            <w:proofErr w:type="spellEnd"/>
            <w:r w:rsidRPr="5F3D6DDD">
              <w:rPr>
                <w:rFonts w:eastAsia="Times New Roman" w:cs="Times New Roman"/>
                <w:szCs w:val="24"/>
                <w:lang w:val="en-AU"/>
              </w:rPr>
              <w:t>: zoonoses</w:t>
            </w:r>
          </w:p>
        </w:tc>
      </w:tr>
      <w:tr w:rsidR="0007731F" w14:paraId="0F8EC11A" w14:textId="77777777" w:rsidTr="00194647">
        <w:trPr>
          <w:trHeight w:val="300"/>
        </w:trPr>
        <w:tc>
          <w:tcPr>
            <w:tcW w:w="4500" w:type="dxa"/>
            <w:tcBorders>
              <w:left w:val="single" w:sz="6" w:space="0" w:color="auto"/>
            </w:tcBorders>
            <w:tcMar>
              <w:left w:w="90" w:type="dxa"/>
              <w:right w:w="90" w:type="dxa"/>
            </w:tcMar>
          </w:tcPr>
          <w:p w14:paraId="5E8852EC" w14:textId="77777777" w:rsidR="0007731F" w:rsidRDefault="0007731F" w:rsidP="00194647">
            <w:pPr>
              <w:rPr>
                <w:rFonts w:eastAsia="Times New Roman" w:cs="Times New Roman"/>
                <w:color w:val="000000" w:themeColor="text1"/>
                <w:szCs w:val="24"/>
              </w:rPr>
            </w:pPr>
            <w:r w:rsidRPr="5F3D6DDD">
              <w:rPr>
                <w:rFonts w:eastAsia="Times New Roman" w:cs="Times New Roman"/>
                <w:color w:val="000000" w:themeColor="text1"/>
                <w:szCs w:val="24"/>
                <w:lang w:val="en-AU"/>
              </w:rPr>
              <w:t>Enteric Illnesses</w:t>
            </w:r>
          </w:p>
        </w:tc>
        <w:tc>
          <w:tcPr>
            <w:tcW w:w="4500" w:type="dxa"/>
            <w:tcBorders>
              <w:right w:val="single" w:sz="6" w:space="0" w:color="auto"/>
            </w:tcBorders>
            <w:tcMar>
              <w:left w:w="90" w:type="dxa"/>
              <w:right w:w="90" w:type="dxa"/>
            </w:tcMar>
          </w:tcPr>
          <w:p w14:paraId="2EE21595" w14:textId="77777777" w:rsidR="0007731F" w:rsidRDefault="0007731F" w:rsidP="00194647">
            <w:pPr>
              <w:rPr>
                <w:rFonts w:eastAsia="Times New Roman" w:cs="Times New Roman"/>
                <w:color w:val="000000" w:themeColor="text1"/>
                <w:szCs w:val="24"/>
              </w:rPr>
            </w:pPr>
            <w:r w:rsidRPr="5F3D6DDD">
              <w:rPr>
                <w:rFonts w:eastAsia="Times New Roman" w:cs="Times New Roman"/>
                <w:szCs w:val="24"/>
                <w:lang w:val="en-AU"/>
              </w:rPr>
              <w:t>enteric</w:t>
            </w:r>
            <w:r w:rsidRPr="5F3D6DDD">
              <w:rPr>
                <w:rFonts w:eastAsia="Times New Roman" w:cs="Times New Roman"/>
                <w:color w:val="000000" w:themeColor="text1"/>
                <w:szCs w:val="24"/>
                <w:lang w:val="en-AU"/>
              </w:rPr>
              <w:t xml:space="preserve"> disease* or </w:t>
            </w:r>
            <w:r w:rsidRPr="5F3D6DDD">
              <w:rPr>
                <w:rFonts w:eastAsia="Times New Roman" w:cs="Times New Roman"/>
                <w:szCs w:val="24"/>
                <w:lang w:val="en-AU"/>
              </w:rPr>
              <w:t>enteric</w:t>
            </w:r>
            <w:r w:rsidRPr="5F3D6DDD">
              <w:rPr>
                <w:rFonts w:eastAsia="Times New Roman" w:cs="Times New Roman"/>
                <w:color w:val="000000" w:themeColor="text1"/>
                <w:szCs w:val="24"/>
                <w:lang w:val="en-AU"/>
              </w:rPr>
              <w:t xml:space="preserve"> illness* or </w:t>
            </w:r>
            <w:r w:rsidRPr="5F3D6DDD">
              <w:rPr>
                <w:rFonts w:eastAsia="Times New Roman" w:cs="Times New Roman"/>
                <w:szCs w:val="24"/>
                <w:lang w:val="en-AU"/>
              </w:rPr>
              <w:t>enteric</w:t>
            </w:r>
            <w:r w:rsidRPr="5F3D6DDD">
              <w:rPr>
                <w:rFonts w:eastAsia="Times New Roman" w:cs="Times New Roman"/>
                <w:color w:val="000000" w:themeColor="text1"/>
                <w:szCs w:val="24"/>
                <w:lang w:val="en-AU"/>
              </w:rPr>
              <w:t xml:space="preserve"> infection* or </w:t>
            </w:r>
            <w:r w:rsidRPr="5F3D6DDD">
              <w:rPr>
                <w:rFonts w:eastAsia="Times New Roman" w:cs="Times New Roman"/>
                <w:szCs w:val="24"/>
                <w:lang w:val="en-AU"/>
              </w:rPr>
              <w:t>enteric</w:t>
            </w:r>
            <w:r w:rsidRPr="5F3D6DDD">
              <w:rPr>
                <w:rFonts w:eastAsia="Times New Roman" w:cs="Times New Roman"/>
                <w:color w:val="000000" w:themeColor="text1"/>
                <w:szCs w:val="24"/>
                <w:lang w:val="en-AU"/>
              </w:rPr>
              <w:t xml:space="preserve"> outbreak* or </w:t>
            </w:r>
            <w:r w:rsidRPr="5F3D6DDD">
              <w:rPr>
                <w:rFonts w:eastAsia="Times New Roman" w:cs="Times New Roman"/>
                <w:szCs w:val="24"/>
                <w:lang w:val="en-AU"/>
              </w:rPr>
              <w:t>enteric</w:t>
            </w:r>
            <w:r w:rsidRPr="5F3D6DDD">
              <w:rPr>
                <w:rFonts w:eastAsia="Times New Roman" w:cs="Times New Roman"/>
                <w:color w:val="000000" w:themeColor="text1"/>
                <w:szCs w:val="24"/>
                <w:lang w:val="en-AU"/>
              </w:rPr>
              <w:t xml:space="preserve"> </w:t>
            </w:r>
            <w:proofErr w:type="spellStart"/>
            <w:r w:rsidRPr="5F3D6DDD">
              <w:rPr>
                <w:rFonts w:eastAsia="Times New Roman" w:cs="Times New Roman"/>
                <w:color w:val="000000" w:themeColor="text1"/>
                <w:szCs w:val="24"/>
                <w:lang w:val="en-AU"/>
              </w:rPr>
              <w:t>pathog</w:t>
            </w:r>
            <w:proofErr w:type="spellEnd"/>
            <w:r w:rsidRPr="5F3D6DDD">
              <w:rPr>
                <w:rFonts w:eastAsia="Times New Roman" w:cs="Times New Roman"/>
                <w:color w:val="000000" w:themeColor="text1"/>
                <w:szCs w:val="24"/>
                <w:lang w:val="en-AU"/>
              </w:rPr>
              <w:t xml:space="preserve">* or </w:t>
            </w:r>
            <w:r w:rsidRPr="5F3D6DDD">
              <w:rPr>
                <w:rFonts w:eastAsia="Times New Roman" w:cs="Times New Roman"/>
                <w:szCs w:val="24"/>
                <w:lang w:val="en-AU"/>
              </w:rPr>
              <w:t>enteric</w:t>
            </w:r>
            <w:r w:rsidRPr="5F3D6DDD">
              <w:rPr>
                <w:rFonts w:eastAsia="Times New Roman" w:cs="Times New Roman"/>
                <w:color w:val="000000" w:themeColor="text1"/>
                <w:szCs w:val="24"/>
                <w:lang w:val="en-AU"/>
              </w:rPr>
              <w:t xml:space="preserve"> bacterium/bacteria or </w:t>
            </w:r>
            <w:r w:rsidRPr="5F3D6DDD">
              <w:rPr>
                <w:rFonts w:eastAsia="Times New Roman" w:cs="Times New Roman"/>
                <w:szCs w:val="24"/>
                <w:lang w:val="en-AU"/>
              </w:rPr>
              <w:t>enteric</w:t>
            </w:r>
            <w:r w:rsidRPr="5F3D6DDD">
              <w:rPr>
                <w:rFonts w:eastAsia="Times New Roman" w:cs="Times New Roman"/>
                <w:color w:val="000000" w:themeColor="text1"/>
                <w:szCs w:val="24"/>
                <w:lang w:val="en-AU"/>
              </w:rPr>
              <w:t xml:space="preserve"> virus/viruses or zoonotic parasite* or </w:t>
            </w:r>
            <w:r w:rsidRPr="5F3D6DDD">
              <w:rPr>
                <w:rFonts w:eastAsia="Times New Roman" w:cs="Times New Roman"/>
                <w:szCs w:val="24"/>
                <w:lang w:val="en-AU"/>
              </w:rPr>
              <w:t>enteric</w:t>
            </w:r>
            <w:r w:rsidRPr="5F3D6DDD">
              <w:rPr>
                <w:rFonts w:eastAsia="Times New Roman" w:cs="Times New Roman"/>
                <w:color w:val="000000" w:themeColor="text1"/>
                <w:szCs w:val="24"/>
                <w:lang w:val="en-AU"/>
              </w:rPr>
              <w:t xml:space="preserve"> cluster or gastroenteritis or gastro or stomach flu or diarrhea or diarrhoea </w:t>
            </w:r>
          </w:p>
          <w:p w14:paraId="3262B38C" w14:textId="77777777" w:rsidR="0007731F" w:rsidRDefault="0007731F" w:rsidP="00194647">
            <w:pPr>
              <w:rPr>
                <w:rFonts w:eastAsia="Times New Roman" w:cs="Times New Roman"/>
                <w:color w:val="000000" w:themeColor="text1"/>
                <w:szCs w:val="24"/>
              </w:rPr>
            </w:pPr>
            <w:proofErr w:type="spellStart"/>
            <w:r w:rsidRPr="5F3D6DDD">
              <w:rPr>
                <w:rFonts w:eastAsia="Times New Roman" w:cs="Times New Roman"/>
                <w:color w:val="000000" w:themeColor="text1"/>
                <w:szCs w:val="24"/>
                <w:lang w:val="en-AU"/>
              </w:rPr>
              <w:t>MeSH</w:t>
            </w:r>
            <w:proofErr w:type="spellEnd"/>
            <w:r w:rsidRPr="5F3D6DDD">
              <w:rPr>
                <w:rFonts w:eastAsia="Times New Roman" w:cs="Times New Roman"/>
                <w:color w:val="000000" w:themeColor="text1"/>
                <w:szCs w:val="24"/>
                <w:lang w:val="en-AU"/>
              </w:rPr>
              <w:t>: transmissible gastrointestinal virus or gastrointestinal disease</w:t>
            </w:r>
          </w:p>
        </w:tc>
      </w:tr>
      <w:tr w:rsidR="0007731F" w14:paraId="2551261E" w14:textId="77777777" w:rsidTr="00194647">
        <w:trPr>
          <w:trHeight w:val="300"/>
        </w:trPr>
        <w:tc>
          <w:tcPr>
            <w:tcW w:w="4500" w:type="dxa"/>
            <w:tcBorders>
              <w:left w:val="single" w:sz="6" w:space="0" w:color="auto"/>
              <w:bottom w:val="single" w:sz="6" w:space="0" w:color="auto"/>
            </w:tcBorders>
            <w:tcMar>
              <w:left w:w="90" w:type="dxa"/>
              <w:right w:w="90" w:type="dxa"/>
            </w:tcMar>
          </w:tcPr>
          <w:p w14:paraId="7292C19B" w14:textId="77777777" w:rsidR="0007731F" w:rsidRDefault="0007731F" w:rsidP="00194647">
            <w:pPr>
              <w:rPr>
                <w:rFonts w:eastAsia="Times New Roman" w:cs="Times New Roman"/>
                <w:color w:val="000000" w:themeColor="text1"/>
                <w:szCs w:val="24"/>
              </w:rPr>
            </w:pPr>
            <w:r w:rsidRPr="5F3D6DDD">
              <w:rPr>
                <w:rFonts w:eastAsia="Times New Roman" w:cs="Times New Roman"/>
                <w:color w:val="000000" w:themeColor="text1"/>
                <w:szCs w:val="24"/>
                <w:lang w:val="en-AU"/>
              </w:rPr>
              <w:t>Outbreaks</w:t>
            </w:r>
          </w:p>
        </w:tc>
        <w:tc>
          <w:tcPr>
            <w:tcW w:w="4500" w:type="dxa"/>
            <w:tcBorders>
              <w:bottom w:val="single" w:sz="6" w:space="0" w:color="auto"/>
              <w:right w:val="single" w:sz="6" w:space="0" w:color="auto"/>
            </w:tcBorders>
            <w:tcMar>
              <w:left w:w="90" w:type="dxa"/>
              <w:right w:w="90" w:type="dxa"/>
            </w:tcMar>
          </w:tcPr>
          <w:p w14:paraId="031A5C3C" w14:textId="77777777" w:rsidR="0007731F" w:rsidRDefault="0007731F" w:rsidP="00194647">
            <w:pPr>
              <w:rPr>
                <w:rFonts w:eastAsia="Times New Roman" w:cs="Times New Roman"/>
                <w:szCs w:val="24"/>
              </w:rPr>
            </w:pPr>
            <w:proofErr w:type="spellStart"/>
            <w:r w:rsidRPr="5F3D6DDD">
              <w:rPr>
                <w:rFonts w:eastAsia="Times New Roman" w:cs="Times New Roman"/>
                <w:color w:val="000000" w:themeColor="text1"/>
                <w:szCs w:val="24"/>
                <w:lang w:val="en-AU"/>
              </w:rPr>
              <w:t>MeSH</w:t>
            </w:r>
            <w:proofErr w:type="spellEnd"/>
            <w:r w:rsidRPr="5F3D6DDD">
              <w:rPr>
                <w:rFonts w:eastAsia="Times New Roman" w:cs="Times New Roman"/>
                <w:color w:val="000000" w:themeColor="text1"/>
                <w:szCs w:val="24"/>
                <w:lang w:val="en-AU"/>
              </w:rPr>
              <w:t>: disease transmission, infectious or disease outbreaks or public health practice</w:t>
            </w:r>
            <w:r w:rsidRPr="5F3D6DDD">
              <w:rPr>
                <w:rFonts w:eastAsia="Times New Roman" w:cs="Times New Roman"/>
                <w:szCs w:val="24"/>
                <w:lang w:val="en-AU"/>
              </w:rPr>
              <w:t xml:space="preserve"> or communicable disease control or population surveillance or epidemiological methods or communicable diseases or infections</w:t>
            </w:r>
          </w:p>
        </w:tc>
      </w:tr>
    </w:tbl>
    <w:p w14:paraId="353008D8" w14:textId="77777777" w:rsidR="0007731F" w:rsidRDefault="0007731F" w:rsidP="0007731F">
      <w:pPr>
        <w:rPr>
          <w:rFonts w:eastAsia="Times New Roman" w:cs="Times New Roman"/>
          <w:color w:val="000000" w:themeColor="text1"/>
          <w:szCs w:val="24"/>
          <w:lang w:val="en-AU"/>
        </w:rPr>
        <w:sectPr w:rsidR="0007731F" w:rsidSect="0007731F">
          <w:pgSz w:w="12240" w:h="15840"/>
          <w:pgMar w:top="1440" w:right="1440" w:bottom="1440" w:left="1440" w:header="708" w:footer="708" w:gutter="0"/>
          <w:cols w:space="708"/>
          <w:docGrid w:linePitch="360"/>
        </w:sectPr>
      </w:pPr>
    </w:p>
    <w:p w14:paraId="0ED01CF0" w14:textId="1F4F7A5E" w:rsidR="0007731F" w:rsidRDefault="0007731F" w:rsidP="0007731F">
      <w:pPr>
        <w:rPr>
          <w:rFonts w:eastAsia="Times New Roman" w:cs="Times New Roman"/>
          <w:color w:val="000000" w:themeColor="text1"/>
          <w:szCs w:val="24"/>
          <w:lang w:val="en-AU"/>
        </w:rPr>
      </w:pPr>
      <w:r w:rsidRPr="0007731F">
        <w:rPr>
          <w:rFonts w:eastAsia="Times New Roman" w:cs="Times New Roman"/>
          <w:b/>
          <w:bCs/>
          <w:color w:val="000000" w:themeColor="text1"/>
          <w:szCs w:val="24"/>
          <w:lang w:val="en-AU"/>
        </w:rPr>
        <w:lastRenderedPageBreak/>
        <w:t>2.2</w:t>
      </w:r>
      <w:r>
        <w:rPr>
          <w:rFonts w:eastAsia="Times New Roman" w:cs="Times New Roman"/>
          <w:color w:val="000000" w:themeColor="text1"/>
          <w:szCs w:val="24"/>
          <w:lang w:val="en-AU"/>
        </w:rPr>
        <w:t xml:space="preserve"> Supplementary </w:t>
      </w:r>
      <w:r w:rsidRPr="5C50D070">
        <w:rPr>
          <w:rFonts w:eastAsia="Times New Roman" w:cs="Times New Roman"/>
          <w:color w:val="000000" w:themeColor="text1"/>
          <w:szCs w:val="24"/>
          <w:lang w:val="en-AU"/>
        </w:rPr>
        <w:t>Table 2. Keywords Used in Google Scholar and ProQuest Thesis and Dissertations</w:t>
      </w:r>
      <w:r w:rsidRPr="5C50D070">
        <w:rPr>
          <w:rFonts w:eastAsia="Times New Roman" w:cs="Times New Roman"/>
          <w:color w:val="000000" w:themeColor="text1"/>
          <w:szCs w:val="24"/>
          <w:u w:val="single"/>
          <w:lang w:val="en-AU"/>
        </w:rPr>
        <w:t xml:space="preserve"> </w:t>
      </w:r>
    </w:p>
    <w:tbl>
      <w:tblPr>
        <w:tblStyle w:val="TableGrid"/>
        <w:tblW w:w="0" w:type="auto"/>
        <w:tblLayout w:type="fixed"/>
        <w:tblLook w:val="04A0" w:firstRow="1" w:lastRow="0" w:firstColumn="1" w:lastColumn="0" w:noHBand="0" w:noVBand="1"/>
      </w:tblPr>
      <w:tblGrid>
        <w:gridCol w:w="3959"/>
        <w:gridCol w:w="4531"/>
      </w:tblGrid>
      <w:tr w:rsidR="0007731F" w14:paraId="7A2E7C04" w14:textId="77777777" w:rsidTr="00194647">
        <w:trPr>
          <w:trHeight w:val="300"/>
        </w:trPr>
        <w:tc>
          <w:tcPr>
            <w:tcW w:w="39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Mar>
              <w:left w:w="108" w:type="dxa"/>
              <w:right w:w="108" w:type="dxa"/>
            </w:tcMar>
          </w:tcPr>
          <w:p w14:paraId="60F2EE30" w14:textId="77777777" w:rsidR="0007731F" w:rsidRDefault="0007731F" w:rsidP="00194647">
            <w:pPr>
              <w:rPr>
                <w:rFonts w:eastAsia="Times New Roman" w:cs="Times New Roman"/>
                <w:b/>
                <w:bCs/>
                <w:color w:val="000000" w:themeColor="text1"/>
                <w:szCs w:val="24"/>
                <w:lang w:val="en-AU"/>
              </w:rPr>
            </w:pPr>
            <w:r w:rsidRPr="161030B4">
              <w:rPr>
                <w:rFonts w:eastAsia="Times New Roman" w:cs="Times New Roman"/>
                <w:b/>
                <w:bCs/>
                <w:color w:val="000000" w:themeColor="text1"/>
                <w:szCs w:val="24"/>
                <w:lang w:val="en-AU"/>
              </w:rPr>
              <w:t>Keywords for Risk Communication</w:t>
            </w:r>
          </w:p>
        </w:tc>
        <w:tc>
          <w:tcPr>
            <w:tcW w:w="45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Mar>
              <w:left w:w="108" w:type="dxa"/>
              <w:right w:w="108" w:type="dxa"/>
            </w:tcMar>
          </w:tcPr>
          <w:p w14:paraId="62A8A0D2" w14:textId="77777777" w:rsidR="0007731F" w:rsidRDefault="0007731F" w:rsidP="00194647">
            <w:pPr>
              <w:rPr>
                <w:rFonts w:eastAsia="Times New Roman" w:cs="Times New Roman"/>
                <w:b/>
                <w:bCs/>
                <w:color w:val="000000" w:themeColor="text1"/>
                <w:szCs w:val="24"/>
                <w:lang w:val="en-AU"/>
              </w:rPr>
            </w:pPr>
            <w:r w:rsidRPr="161030B4">
              <w:rPr>
                <w:rFonts w:eastAsia="Times New Roman" w:cs="Times New Roman"/>
                <w:b/>
                <w:bCs/>
                <w:color w:val="000000" w:themeColor="text1"/>
                <w:szCs w:val="24"/>
                <w:lang w:val="en-AU"/>
              </w:rPr>
              <w:t>Keywords for Enteric illness Outbreaks</w:t>
            </w:r>
          </w:p>
        </w:tc>
      </w:tr>
      <w:tr w:rsidR="0007731F" w14:paraId="52CB9902" w14:textId="77777777" w:rsidTr="00194647">
        <w:trPr>
          <w:trHeight w:val="300"/>
        </w:trPr>
        <w:tc>
          <w:tcPr>
            <w:tcW w:w="3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589C96" w14:textId="77777777" w:rsidR="0007731F" w:rsidRDefault="0007731F" w:rsidP="00194647">
            <w:r w:rsidRPr="6909E66B">
              <w:rPr>
                <w:rFonts w:eastAsia="Times New Roman" w:cs="Times New Roman"/>
                <w:color w:val="000000" w:themeColor="text1"/>
                <w:szCs w:val="24"/>
                <w:lang w:val="en-AU"/>
              </w:rPr>
              <w:t>Communication, Risk</w:t>
            </w:r>
          </w:p>
        </w:tc>
        <w:tc>
          <w:tcPr>
            <w:tcW w:w="45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7C1F5A" w14:textId="77777777" w:rsidR="0007731F" w:rsidRDefault="0007731F" w:rsidP="00194647">
            <w:r w:rsidRPr="6909E66B">
              <w:rPr>
                <w:rFonts w:eastAsia="Times New Roman" w:cs="Times New Roman"/>
                <w:color w:val="000000" w:themeColor="text1"/>
                <w:szCs w:val="24"/>
                <w:lang w:val="en-AU"/>
              </w:rPr>
              <w:t>Outbreak, Food</w:t>
            </w:r>
          </w:p>
        </w:tc>
      </w:tr>
      <w:tr w:rsidR="0007731F" w14:paraId="64EF11DB" w14:textId="77777777" w:rsidTr="00194647">
        <w:trPr>
          <w:trHeight w:val="120"/>
        </w:trPr>
        <w:tc>
          <w:tcPr>
            <w:tcW w:w="395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B9CF58" w14:textId="77777777" w:rsidR="0007731F" w:rsidRDefault="0007731F" w:rsidP="00194647">
            <w:r w:rsidRPr="6909E66B">
              <w:rPr>
                <w:rFonts w:eastAsia="Times New Roman" w:cs="Times New Roman"/>
                <w:color w:val="000000" w:themeColor="text1"/>
                <w:szCs w:val="24"/>
                <w:lang w:val="en-AU"/>
              </w:rPr>
              <w:t>Media, Risk</w:t>
            </w:r>
          </w:p>
        </w:tc>
        <w:tc>
          <w:tcPr>
            <w:tcW w:w="45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545934" w14:textId="77777777" w:rsidR="0007731F" w:rsidRDefault="0007731F" w:rsidP="00194647">
            <w:r w:rsidRPr="6909E66B">
              <w:rPr>
                <w:rFonts w:eastAsia="Times New Roman" w:cs="Times New Roman"/>
                <w:color w:val="000000" w:themeColor="text1"/>
                <w:szCs w:val="24"/>
                <w:lang w:val="en-AU"/>
              </w:rPr>
              <w:t>Outbreak, Escherichia coli</w:t>
            </w:r>
          </w:p>
        </w:tc>
      </w:tr>
      <w:tr w:rsidR="0007731F" w14:paraId="4110158B" w14:textId="77777777" w:rsidTr="00194647">
        <w:trPr>
          <w:trHeight w:val="120"/>
        </w:trPr>
        <w:tc>
          <w:tcPr>
            <w:tcW w:w="3959" w:type="dxa"/>
            <w:vMerge/>
            <w:vAlign w:val="center"/>
          </w:tcPr>
          <w:p w14:paraId="428CE2F6" w14:textId="77777777" w:rsidR="0007731F" w:rsidRDefault="0007731F" w:rsidP="00194647"/>
        </w:tc>
        <w:tc>
          <w:tcPr>
            <w:tcW w:w="4531"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31EBE07E" w14:textId="77777777" w:rsidR="0007731F" w:rsidRDefault="0007731F" w:rsidP="00194647">
            <w:r w:rsidRPr="6909E66B">
              <w:rPr>
                <w:rFonts w:eastAsia="Times New Roman" w:cs="Times New Roman"/>
                <w:color w:val="000000" w:themeColor="text1"/>
                <w:szCs w:val="24"/>
                <w:lang w:val="en-AU"/>
              </w:rPr>
              <w:t>Outbreak, Salmonella</w:t>
            </w:r>
          </w:p>
        </w:tc>
      </w:tr>
      <w:tr w:rsidR="0007731F" w14:paraId="44520D3E" w14:textId="77777777" w:rsidTr="00194647">
        <w:trPr>
          <w:trHeight w:val="120"/>
        </w:trPr>
        <w:tc>
          <w:tcPr>
            <w:tcW w:w="3959" w:type="dxa"/>
            <w:vMerge/>
            <w:vAlign w:val="center"/>
          </w:tcPr>
          <w:p w14:paraId="2117522F" w14:textId="77777777" w:rsidR="0007731F" w:rsidRDefault="0007731F" w:rsidP="00194647"/>
        </w:tc>
        <w:tc>
          <w:tcPr>
            <w:tcW w:w="4531"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16B8A301" w14:textId="77777777" w:rsidR="0007731F" w:rsidRDefault="0007731F" w:rsidP="00194647">
            <w:r w:rsidRPr="6909E66B">
              <w:rPr>
                <w:rFonts w:eastAsia="Times New Roman" w:cs="Times New Roman"/>
                <w:color w:val="000000" w:themeColor="text1"/>
                <w:szCs w:val="24"/>
                <w:lang w:val="en-AU"/>
              </w:rPr>
              <w:t>Outbreak, (listeria or listeriosis)</w:t>
            </w:r>
          </w:p>
        </w:tc>
      </w:tr>
    </w:tbl>
    <w:p w14:paraId="1AD2DFFD" w14:textId="77777777" w:rsidR="0007731F" w:rsidRDefault="0007731F" w:rsidP="0007731F">
      <w:pPr>
        <w:rPr>
          <w:rFonts w:eastAsia="Times New Roman" w:cs="Times New Roman"/>
          <w:color w:val="000000" w:themeColor="text1"/>
          <w:szCs w:val="24"/>
          <w:lang w:val="en-AU"/>
        </w:rPr>
        <w:sectPr w:rsidR="0007731F" w:rsidSect="0007731F">
          <w:pgSz w:w="12240" w:h="15840"/>
          <w:pgMar w:top="1440" w:right="1440" w:bottom="1440" w:left="1440" w:header="708" w:footer="708" w:gutter="0"/>
          <w:cols w:space="708"/>
          <w:docGrid w:linePitch="360"/>
        </w:sectPr>
      </w:pPr>
    </w:p>
    <w:p w14:paraId="26E7A5EF" w14:textId="37C98367" w:rsidR="0007731F" w:rsidRDefault="0007731F" w:rsidP="0007731F">
      <w:pPr>
        <w:rPr>
          <w:rFonts w:eastAsia="Times New Roman" w:cs="Times New Roman"/>
          <w:color w:val="000000" w:themeColor="text1"/>
          <w:szCs w:val="24"/>
          <w:lang w:val="en-CA"/>
        </w:rPr>
      </w:pPr>
      <w:r w:rsidRPr="0007731F">
        <w:rPr>
          <w:rFonts w:eastAsia="Times New Roman" w:cs="Times New Roman"/>
          <w:b/>
          <w:bCs/>
          <w:color w:val="000000" w:themeColor="text1"/>
          <w:szCs w:val="24"/>
          <w:lang w:val="en-AU"/>
        </w:rPr>
        <w:lastRenderedPageBreak/>
        <w:t>2.3</w:t>
      </w:r>
      <w:r>
        <w:rPr>
          <w:rFonts w:eastAsia="Times New Roman" w:cs="Times New Roman"/>
          <w:color w:val="000000" w:themeColor="text1"/>
          <w:szCs w:val="24"/>
          <w:lang w:val="en-AU"/>
        </w:rPr>
        <w:t xml:space="preserve"> Supplementary Table 3. </w:t>
      </w:r>
      <w:r w:rsidRPr="00886D3B">
        <w:rPr>
          <w:rFonts w:eastAsia="Times New Roman" w:cs="Times New Roman"/>
          <w:color w:val="000000" w:themeColor="text1"/>
          <w:szCs w:val="24"/>
          <w:lang w:val="en-CA"/>
        </w:rPr>
        <w:t>Evaluation of Level of Confidence</w:t>
      </w:r>
    </w:p>
    <w:tbl>
      <w:tblPr>
        <w:tblStyle w:val="TableGrid"/>
        <w:tblW w:w="0" w:type="auto"/>
        <w:tblLook w:val="04A0" w:firstRow="1" w:lastRow="0" w:firstColumn="1" w:lastColumn="0" w:noHBand="0" w:noVBand="1"/>
      </w:tblPr>
      <w:tblGrid>
        <w:gridCol w:w="1838"/>
        <w:gridCol w:w="2836"/>
        <w:gridCol w:w="2338"/>
        <w:gridCol w:w="2338"/>
      </w:tblGrid>
      <w:tr w:rsidR="0007731F" w:rsidRPr="00886D3B" w14:paraId="0F6D7BBD" w14:textId="77777777" w:rsidTr="00194647">
        <w:tc>
          <w:tcPr>
            <w:tcW w:w="1838" w:type="dxa"/>
          </w:tcPr>
          <w:p w14:paraId="1FD57E12" w14:textId="77777777" w:rsidR="0007731F" w:rsidRPr="00886D3B" w:rsidRDefault="0007731F" w:rsidP="00194647">
            <w:pPr>
              <w:spacing w:after="160"/>
              <w:rPr>
                <w:rFonts w:eastAsia="Times New Roman" w:cs="Times New Roman"/>
                <w:b/>
                <w:bCs/>
                <w:color w:val="000000" w:themeColor="text1"/>
                <w:szCs w:val="24"/>
                <w:lang w:val="en-CA"/>
              </w:rPr>
            </w:pPr>
            <w:r w:rsidRPr="00886D3B">
              <w:rPr>
                <w:rFonts w:eastAsia="Times New Roman" w:cs="Times New Roman"/>
                <w:b/>
                <w:bCs/>
                <w:color w:val="000000" w:themeColor="text1"/>
                <w:szCs w:val="24"/>
                <w:lang w:val="en-CA"/>
              </w:rPr>
              <w:t>Construct</w:t>
            </w:r>
          </w:p>
        </w:tc>
        <w:tc>
          <w:tcPr>
            <w:tcW w:w="2836" w:type="dxa"/>
          </w:tcPr>
          <w:p w14:paraId="5C522D83" w14:textId="77777777" w:rsidR="0007731F" w:rsidRPr="00886D3B" w:rsidRDefault="0007731F" w:rsidP="00194647">
            <w:pPr>
              <w:spacing w:after="160"/>
              <w:rPr>
                <w:rFonts w:eastAsia="Times New Roman" w:cs="Times New Roman"/>
                <w:b/>
                <w:bCs/>
                <w:color w:val="000000" w:themeColor="text1"/>
                <w:szCs w:val="24"/>
                <w:lang w:val="en-CA"/>
              </w:rPr>
            </w:pPr>
            <w:r w:rsidRPr="00886D3B">
              <w:rPr>
                <w:rFonts w:eastAsia="Times New Roman" w:cs="Times New Roman"/>
                <w:b/>
                <w:bCs/>
                <w:color w:val="000000" w:themeColor="text1"/>
                <w:szCs w:val="24"/>
                <w:lang w:val="en-CA"/>
              </w:rPr>
              <w:t>High (3 points)</w:t>
            </w:r>
          </w:p>
        </w:tc>
        <w:tc>
          <w:tcPr>
            <w:tcW w:w="2338" w:type="dxa"/>
          </w:tcPr>
          <w:p w14:paraId="57A8E48A" w14:textId="77777777" w:rsidR="0007731F" w:rsidRPr="00886D3B" w:rsidRDefault="0007731F" w:rsidP="00194647">
            <w:pPr>
              <w:spacing w:after="160"/>
              <w:rPr>
                <w:rFonts w:eastAsia="Times New Roman" w:cs="Times New Roman"/>
                <w:b/>
                <w:bCs/>
                <w:color w:val="000000" w:themeColor="text1"/>
                <w:szCs w:val="24"/>
                <w:lang w:val="en-CA"/>
              </w:rPr>
            </w:pPr>
            <w:r w:rsidRPr="00886D3B">
              <w:rPr>
                <w:rFonts w:eastAsia="Times New Roman" w:cs="Times New Roman"/>
                <w:b/>
                <w:bCs/>
                <w:color w:val="000000" w:themeColor="text1"/>
                <w:szCs w:val="24"/>
                <w:lang w:val="en-CA"/>
              </w:rPr>
              <w:t>Moderate (2 points)</w:t>
            </w:r>
          </w:p>
        </w:tc>
        <w:tc>
          <w:tcPr>
            <w:tcW w:w="2338" w:type="dxa"/>
          </w:tcPr>
          <w:p w14:paraId="055455D5" w14:textId="77777777" w:rsidR="0007731F" w:rsidRPr="00886D3B" w:rsidRDefault="0007731F" w:rsidP="00194647">
            <w:pPr>
              <w:spacing w:after="160"/>
              <w:rPr>
                <w:rFonts w:eastAsia="Times New Roman" w:cs="Times New Roman"/>
                <w:b/>
                <w:bCs/>
                <w:color w:val="000000" w:themeColor="text1"/>
                <w:szCs w:val="24"/>
                <w:lang w:val="en-CA"/>
              </w:rPr>
            </w:pPr>
            <w:r w:rsidRPr="00886D3B">
              <w:rPr>
                <w:rFonts w:eastAsia="Times New Roman" w:cs="Times New Roman"/>
                <w:b/>
                <w:bCs/>
                <w:color w:val="000000" w:themeColor="text1"/>
                <w:szCs w:val="24"/>
                <w:lang w:val="en-CA"/>
              </w:rPr>
              <w:t>Low (1 point)</w:t>
            </w:r>
          </w:p>
        </w:tc>
      </w:tr>
      <w:tr w:rsidR="0007731F" w:rsidRPr="00886D3B" w14:paraId="4476DED6" w14:textId="77777777" w:rsidTr="00194647">
        <w:tc>
          <w:tcPr>
            <w:tcW w:w="9350" w:type="dxa"/>
            <w:gridSpan w:val="4"/>
            <w:shd w:val="clear" w:color="auto" w:fill="EEECE1" w:themeFill="background2"/>
          </w:tcPr>
          <w:p w14:paraId="7630AD57" w14:textId="77777777" w:rsidR="0007731F" w:rsidRPr="00886D3B" w:rsidRDefault="0007731F" w:rsidP="00194647">
            <w:pPr>
              <w:spacing w:after="160"/>
              <w:rPr>
                <w:rFonts w:eastAsia="Times New Roman" w:cs="Times New Roman"/>
                <w:b/>
                <w:bCs/>
                <w:color w:val="000000" w:themeColor="text1"/>
                <w:szCs w:val="24"/>
                <w:lang w:val="en-CA"/>
              </w:rPr>
            </w:pPr>
            <w:r w:rsidRPr="00886D3B">
              <w:rPr>
                <w:rFonts w:eastAsia="Times New Roman" w:cs="Times New Roman"/>
                <w:b/>
                <w:bCs/>
                <w:color w:val="000000" w:themeColor="text1"/>
                <w:szCs w:val="24"/>
                <w:lang w:val="en-CA"/>
              </w:rPr>
              <w:t>Evidence Adequacy</w:t>
            </w:r>
          </w:p>
        </w:tc>
      </w:tr>
      <w:tr w:rsidR="0007731F" w:rsidRPr="00886D3B" w14:paraId="4882189A" w14:textId="77777777" w:rsidTr="00194647">
        <w:tc>
          <w:tcPr>
            <w:tcW w:w="1838" w:type="dxa"/>
          </w:tcPr>
          <w:p w14:paraId="1F4F97BA" w14:textId="77777777" w:rsidR="0007731F" w:rsidRPr="00886D3B" w:rsidRDefault="0007731F" w:rsidP="00194647">
            <w:pPr>
              <w:spacing w:after="160"/>
              <w:rPr>
                <w:rFonts w:eastAsia="Times New Roman" w:cs="Times New Roman"/>
                <w:color w:val="000000" w:themeColor="text1"/>
                <w:szCs w:val="24"/>
                <w:lang w:val="en-CA"/>
              </w:rPr>
            </w:pPr>
            <w:r w:rsidRPr="00886D3B">
              <w:rPr>
                <w:rFonts w:eastAsia="Times New Roman" w:cs="Times New Roman"/>
                <w:color w:val="000000" w:themeColor="text1"/>
                <w:szCs w:val="24"/>
                <w:lang w:val="en-CA"/>
              </w:rPr>
              <w:t>Type</w:t>
            </w:r>
          </w:p>
        </w:tc>
        <w:tc>
          <w:tcPr>
            <w:tcW w:w="2836" w:type="dxa"/>
          </w:tcPr>
          <w:p w14:paraId="4B7C8832" w14:textId="77777777" w:rsidR="0007731F" w:rsidRPr="00886D3B" w:rsidRDefault="0007731F" w:rsidP="00194647">
            <w:pPr>
              <w:spacing w:after="160"/>
              <w:rPr>
                <w:rFonts w:eastAsia="Times New Roman" w:cs="Times New Roman"/>
                <w:color w:val="000000" w:themeColor="text1"/>
                <w:szCs w:val="24"/>
                <w:lang w:val="en-CA"/>
              </w:rPr>
            </w:pPr>
            <w:r w:rsidRPr="00886D3B">
              <w:rPr>
                <w:rFonts w:eastAsia="Times New Roman" w:cs="Times New Roman"/>
                <w:color w:val="000000" w:themeColor="text1"/>
                <w:szCs w:val="24"/>
                <w:lang w:val="en-CA"/>
              </w:rPr>
              <w:t>Quantitative observational or experimental studies</w:t>
            </w:r>
          </w:p>
        </w:tc>
        <w:tc>
          <w:tcPr>
            <w:tcW w:w="2338" w:type="dxa"/>
          </w:tcPr>
          <w:p w14:paraId="0381C6E7" w14:textId="77777777" w:rsidR="0007731F" w:rsidRPr="00886D3B" w:rsidRDefault="0007731F" w:rsidP="00194647">
            <w:pPr>
              <w:spacing w:after="160"/>
              <w:rPr>
                <w:rFonts w:eastAsia="Times New Roman" w:cs="Times New Roman"/>
                <w:color w:val="000000" w:themeColor="text1"/>
                <w:szCs w:val="24"/>
                <w:lang w:val="en-CA"/>
              </w:rPr>
            </w:pPr>
            <w:r w:rsidRPr="00886D3B">
              <w:rPr>
                <w:rFonts w:eastAsia="Times New Roman" w:cs="Times New Roman"/>
                <w:color w:val="000000" w:themeColor="text1"/>
                <w:szCs w:val="24"/>
                <w:lang w:val="en-CA"/>
              </w:rPr>
              <w:t>Descriptive or qualitative studies</w:t>
            </w:r>
          </w:p>
        </w:tc>
        <w:tc>
          <w:tcPr>
            <w:tcW w:w="2338" w:type="dxa"/>
          </w:tcPr>
          <w:p w14:paraId="24B82C24" w14:textId="77777777" w:rsidR="0007731F" w:rsidRPr="00886D3B" w:rsidRDefault="0007731F" w:rsidP="00194647">
            <w:pPr>
              <w:spacing w:after="160"/>
              <w:rPr>
                <w:rFonts w:eastAsia="Times New Roman" w:cs="Times New Roman"/>
                <w:color w:val="000000" w:themeColor="text1"/>
                <w:szCs w:val="24"/>
                <w:lang w:val="en-CA"/>
              </w:rPr>
            </w:pPr>
            <w:r w:rsidRPr="00886D3B">
              <w:rPr>
                <w:rFonts w:eastAsia="Times New Roman" w:cs="Times New Roman"/>
                <w:color w:val="000000" w:themeColor="text1"/>
                <w:szCs w:val="24"/>
                <w:lang w:val="en-CA"/>
              </w:rPr>
              <w:t>Text or opinion papers</w:t>
            </w:r>
          </w:p>
        </w:tc>
      </w:tr>
      <w:tr w:rsidR="0007731F" w:rsidRPr="00886D3B" w14:paraId="50F7616A" w14:textId="77777777" w:rsidTr="00194647">
        <w:tc>
          <w:tcPr>
            <w:tcW w:w="1838" w:type="dxa"/>
          </w:tcPr>
          <w:p w14:paraId="41F69646" w14:textId="77777777" w:rsidR="0007731F" w:rsidRPr="00886D3B" w:rsidRDefault="0007731F" w:rsidP="00194647">
            <w:pPr>
              <w:spacing w:after="160"/>
              <w:rPr>
                <w:rFonts w:eastAsia="Times New Roman" w:cs="Times New Roman"/>
                <w:color w:val="000000" w:themeColor="text1"/>
                <w:szCs w:val="24"/>
                <w:lang w:val="en-CA"/>
              </w:rPr>
            </w:pPr>
            <w:r w:rsidRPr="00886D3B">
              <w:rPr>
                <w:rFonts w:eastAsia="Times New Roman" w:cs="Times New Roman"/>
                <w:color w:val="000000" w:themeColor="text1"/>
                <w:szCs w:val="24"/>
                <w:lang w:val="en-CA"/>
              </w:rPr>
              <w:t>Generalizability</w:t>
            </w:r>
          </w:p>
        </w:tc>
        <w:tc>
          <w:tcPr>
            <w:tcW w:w="2836" w:type="dxa"/>
          </w:tcPr>
          <w:p w14:paraId="2BEFDC77" w14:textId="77777777" w:rsidR="0007731F" w:rsidRPr="00886D3B" w:rsidRDefault="0007731F" w:rsidP="00194647">
            <w:pPr>
              <w:spacing w:after="160"/>
              <w:rPr>
                <w:rFonts w:eastAsia="Times New Roman" w:cs="Times New Roman"/>
                <w:color w:val="000000" w:themeColor="text1"/>
                <w:szCs w:val="24"/>
                <w:lang w:val="en-CA"/>
              </w:rPr>
            </w:pPr>
            <w:r w:rsidRPr="00886D3B">
              <w:rPr>
                <w:rFonts w:eastAsia="Times New Roman" w:cs="Times New Roman"/>
                <w:color w:val="000000" w:themeColor="text1"/>
                <w:szCs w:val="24"/>
                <w:lang w:val="en-CA"/>
              </w:rPr>
              <w:t>Evidence can be applied to risk communication in most outbreaks.</w:t>
            </w:r>
          </w:p>
        </w:tc>
        <w:tc>
          <w:tcPr>
            <w:tcW w:w="2338" w:type="dxa"/>
          </w:tcPr>
          <w:p w14:paraId="2BE97D53" w14:textId="77777777" w:rsidR="0007731F" w:rsidRPr="00886D3B" w:rsidRDefault="0007731F" w:rsidP="00194647">
            <w:pPr>
              <w:spacing w:after="160"/>
              <w:rPr>
                <w:rFonts w:eastAsia="Times New Roman" w:cs="Times New Roman"/>
                <w:color w:val="000000" w:themeColor="text1"/>
                <w:szCs w:val="24"/>
                <w:lang w:val="en-CA"/>
              </w:rPr>
            </w:pPr>
            <w:r w:rsidRPr="00886D3B">
              <w:rPr>
                <w:rFonts w:eastAsia="Times New Roman" w:cs="Times New Roman"/>
                <w:color w:val="000000" w:themeColor="text1"/>
                <w:szCs w:val="24"/>
                <w:lang w:val="en-CA"/>
              </w:rPr>
              <w:t>Evidence is more specific to risk communication during outbreaks of a specific pathogen or in a specific location but can be adapted.</w:t>
            </w:r>
          </w:p>
        </w:tc>
        <w:tc>
          <w:tcPr>
            <w:tcW w:w="2338" w:type="dxa"/>
          </w:tcPr>
          <w:p w14:paraId="3779A68E" w14:textId="77777777" w:rsidR="0007731F" w:rsidRPr="00886D3B" w:rsidRDefault="0007731F" w:rsidP="00194647">
            <w:pPr>
              <w:spacing w:after="160"/>
              <w:rPr>
                <w:rFonts w:eastAsia="Times New Roman" w:cs="Times New Roman"/>
                <w:color w:val="000000" w:themeColor="text1"/>
                <w:szCs w:val="24"/>
                <w:lang w:val="en-CA"/>
              </w:rPr>
            </w:pPr>
            <w:r w:rsidRPr="00886D3B">
              <w:rPr>
                <w:rFonts w:eastAsia="Times New Roman" w:cs="Times New Roman"/>
                <w:color w:val="000000" w:themeColor="text1"/>
                <w:szCs w:val="24"/>
                <w:lang w:val="en-CA"/>
              </w:rPr>
              <w:t>Evidence is very specific to risk communication during outbreaks of a specific pathogen or in a specific location and cannot easily be adapted.</w:t>
            </w:r>
          </w:p>
        </w:tc>
      </w:tr>
      <w:tr w:rsidR="0007731F" w:rsidRPr="00886D3B" w14:paraId="0EA5496A" w14:textId="77777777" w:rsidTr="00194647">
        <w:tc>
          <w:tcPr>
            <w:tcW w:w="1838" w:type="dxa"/>
          </w:tcPr>
          <w:p w14:paraId="3D60F274" w14:textId="77777777" w:rsidR="0007731F" w:rsidRPr="00886D3B" w:rsidRDefault="0007731F" w:rsidP="00194647">
            <w:pPr>
              <w:spacing w:after="160"/>
              <w:rPr>
                <w:rFonts w:eastAsia="Times New Roman" w:cs="Times New Roman"/>
                <w:color w:val="000000" w:themeColor="text1"/>
                <w:szCs w:val="24"/>
                <w:lang w:val="en-CA"/>
              </w:rPr>
            </w:pPr>
            <w:r w:rsidRPr="00886D3B">
              <w:rPr>
                <w:rFonts w:eastAsia="Times New Roman" w:cs="Times New Roman"/>
                <w:color w:val="000000" w:themeColor="text1"/>
                <w:szCs w:val="24"/>
                <w:lang w:val="en-CA"/>
              </w:rPr>
              <w:t>Weight of evidence</w:t>
            </w:r>
          </w:p>
        </w:tc>
        <w:tc>
          <w:tcPr>
            <w:tcW w:w="2836" w:type="dxa"/>
          </w:tcPr>
          <w:p w14:paraId="4B4228E7" w14:textId="77777777" w:rsidR="0007731F" w:rsidRPr="00886D3B" w:rsidRDefault="0007731F" w:rsidP="00194647">
            <w:pPr>
              <w:spacing w:after="160"/>
              <w:rPr>
                <w:rFonts w:eastAsia="Times New Roman" w:cs="Times New Roman"/>
                <w:color w:val="000000" w:themeColor="text1"/>
                <w:szCs w:val="24"/>
                <w:lang w:val="en-CA"/>
              </w:rPr>
            </w:pPr>
            <w:r w:rsidRPr="00886D3B">
              <w:rPr>
                <w:rFonts w:eastAsia="Times New Roman" w:cs="Times New Roman"/>
                <w:color w:val="000000" w:themeColor="text1"/>
                <w:szCs w:val="24"/>
                <w:lang w:val="en-CA"/>
              </w:rPr>
              <w:t>7-9 studies</w:t>
            </w:r>
          </w:p>
        </w:tc>
        <w:tc>
          <w:tcPr>
            <w:tcW w:w="2338" w:type="dxa"/>
          </w:tcPr>
          <w:p w14:paraId="4427FAD0" w14:textId="77777777" w:rsidR="0007731F" w:rsidRPr="00886D3B" w:rsidRDefault="0007731F" w:rsidP="00194647">
            <w:pPr>
              <w:spacing w:after="160"/>
              <w:rPr>
                <w:rFonts w:eastAsia="Times New Roman" w:cs="Times New Roman"/>
                <w:color w:val="000000" w:themeColor="text1"/>
                <w:szCs w:val="24"/>
                <w:lang w:val="en-CA"/>
              </w:rPr>
            </w:pPr>
            <w:r w:rsidRPr="00886D3B">
              <w:rPr>
                <w:rFonts w:eastAsia="Times New Roman" w:cs="Times New Roman"/>
                <w:color w:val="000000" w:themeColor="text1"/>
                <w:szCs w:val="24"/>
                <w:lang w:val="en-CA"/>
              </w:rPr>
              <w:t>4-6 studies</w:t>
            </w:r>
          </w:p>
        </w:tc>
        <w:tc>
          <w:tcPr>
            <w:tcW w:w="2338" w:type="dxa"/>
          </w:tcPr>
          <w:p w14:paraId="4CCDCFAF" w14:textId="77777777" w:rsidR="0007731F" w:rsidRPr="00886D3B" w:rsidRDefault="0007731F" w:rsidP="00194647">
            <w:pPr>
              <w:spacing w:after="160"/>
              <w:rPr>
                <w:rFonts w:eastAsia="Times New Roman" w:cs="Times New Roman"/>
                <w:color w:val="000000" w:themeColor="text1"/>
                <w:szCs w:val="24"/>
                <w:lang w:val="en-CA"/>
              </w:rPr>
            </w:pPr>
            <w:r w:rsidRPr="00886D3B">
              <w:rPr>
                <w:rFonts w:eastAsia="Times New Roman" w:cs="Times New Roman"/>
                <w:color w:val="000000" w:themeColor="text1"/>
                <w:szCs w:val="24"/>
                <w:lang w:val="en-CA"/>
              </w:rPr>
              <w:t>1-3 studies</w:t>
            </w:r>
          </w:p>
        </w:tc>
      </w:tr>
      <w:tr w:rsidR="0007731F" w:rsidRPr="00886D3B" w14:paraId="30ABA3BA" w14:textId="77777777" w:rsidTr="00194647">
        <w:tc>
          <w:tcPr>
            <w:tcW w:w="9350" w:type="dxa"/>
            <w:gridSpan w:val="4"/>
            <w:shd w:val="clear" w:color="auto" w:fill="EEECE1" w:themeFill="background2"/>
          </w:tcPr>
          <w:p w14:paraId="75FE1D01" w14:textId="77777777" w:rsidR="0007731F" w:rsidRPr="00886D3B" w:rsidRDefault="0007731F" w:rsidP="00194647">
            <w:pPr>
              <w:spacing w:after="160"/>
              <w:rPr>
                <w:rFonts w:eastAsia="Times New Roman" w:cs="Times New Roman"/>
                <w:b/>
                <w:bCs/>
                <w:color w:val="000000" w:themeColor="text1"/>
                <w:szCs w:val="24"/>
                <w:lang w:val="en-CA"/>
              </w:rPr>
            </w:pPr>
            <w:r w:rsidRPr="00886D3B">
              <w:rPr>
                <w:rFonts w:eastAsia="Times New Roman" w:cs="Times New Roman"/>
                <w:b/>
                <w:bCs/>
                <w:color w:val="000000" w:themeColor="text1"/>
                <w:szCs w:val="24"/>
                <w:lang w:val="en-CA"/>
              </w:rPr>
              <w:t>Evidence Agreement</w:t>
            </w:r>
          </w:p>
        </w:tc>
      </w:tr>
      <w:tr w:rsidR="0007731F" w:rsidRPr="00886D3B" w14:paraId="7E4D8664" w14:textId="77777777" w:rsidTr="00194647">
        <w:tc>
          <w:tcPr>
            <w:tcW w:w="1838" w:type="dxa"/>
          </w:tcPr>
          <w:p w14:paraId="43B4F3DB" w14:textId="77777777" w:rsidR="0007731F" w:rsidRPr="00886D3B" w:rsidRDefault="0007731F" w:rsidP="00194647">
            <w:pPr>
              <w:spacing w:after="160"/>
              <w:rPr>
                <w:rFonts w:eastAsia="Times New Roman" w:cs="Times New Roman"/>
                <w:color w:val="000000" w:themeColor="text1"/>
                <w:szCs w:val="24"/>
                <w:lang w:val="en-CA"/>
              </w:rPr>
            </w:pPr>
            <w:r w:rsidRPr="00886D3B">
              <w:rPr>
                <w:rFonts w:eastAsia="Times New Roman" w:cs="Times New Roman"/>
                <w:color w:val="000000" w:themeColor="text1"/>
                <w:szCs w:val="24"/>
                <w:lang w:val="en-CA"/>
              </w:rPr>
              <w:t>Agreement</w:t>
            </w:r>
          </w:p>
        </w:tc>
        <w:tc>
          <w:tcPr>
            <w:tcW w:w="2836" w:type="dxa"/>
          </w:tcPr>
          <w:p w14:paraId="0FFBF7DF" w14:textId="77777777" w:rsidR="0007731F" w:rsidRPr="00886D3B" w:rsidRDefault="0007731F" w:rsidP="00194647">
            <w:pPr>
              <w:spacing w:after="160"/>
              <w:rPr>
                <w:rFonts w:eastAsia="Times New Roman" w:cs="Times New Roman"/>
                <w:color w:val="000000" w:themeColor="text1"/>
                <w:szCs w:val="24"/>
                <w:lang w:val="en-CA"/>
              </w:rPr>
            </w:pPr>
            <w:r w:rsidRPr="00886D3B">
              <w:rPr>
                <w:rFonts w:eastAsia="Times New Roman" w:cs="Times New Roman"/>
                <w:color w:val="000000" w:themeColor="text1"/>
                <w:szCs w:val="24"/>
                <w:lang w:val="en-CA"/>
              </w:rPr>
              <w:t xml:space="preserve">75-100% of studies </w:t>
            </w:r>
            <w:proofErr w:type="gramStart"/>
            <w:r w:rsidRPr="00886D3B">
              <w:rPr>
                <w:rFonts w:eastAsia="Times New Roman" w:cs="Times New Roman"/>
                <w:color w:val="000000" w:themeColor="text1"/>
                <w:szCs w:val="24"/>
                <w:lang w:val="en-CA"/>
              </w:rPr>
              <w:t>are in agreement</w:t>
            </w:r>
            <w:proofErr w:type="gramEnd"/>
            <w:r w:rsidRPr="00886D3B">
              <w:rPr>
                <w:rFonts w:eastAsia="Times New Roman" w:cs="Times New Roman"/>
                <w:color w:val="000000" w:themeColor="text1"/>
                <w:szCs w:val="24"/>
                <w:lang w:val="en-CA"/>
              </w:rPr>
              <w:t>.</w:t>
            </w:r>
          </w:p>
        </w:tc>
        <w:tc>
          <w:tcPr>
            <w:tcW w:w="2338" w:type="dxa"/>
          </w:tcPr>
          <w:p w14:paraId="5060DB49" w14:textId="77777777" w:rsidR="0007731F" w:rsidRPr="00886D3B" w:rsidRDefault="0007731F" w:rsidP="00194647">
            <w:pPr>
              <w:spacing w:after="160"/>
              <w:rPr>
                <w:rFonts w:eastAsia="Times New Roman" w:cs="Times New Roman"/>
                <w:color w:val="000000" w:themeColor="text1"/>
                <w:szCs w:val="24"/>
                <w:lang w:val="en-CA"/>
              </w:rPr>
            </w:pPr>
            <w:r w:rsidRPr="00886D3B">
              <w:rPr>
                <w:rFonts w:eastAsia="Times New Roman" w:cs="Times New Roman"/>
                <w:color w:val="000000" w:themeColor="text1"/>
                <w:szCs w:val="24"/>
                <w:lang w:val="en-CA"/>
              </w:rPr>
              <w:t xml:space="preserve">25-74% of studies </w:t>
            </w:r>
            <w:proofErr w:type="gramStart"/>
            <w:r w:rsidRPr="00886D3B">
              <w:rPr>
                <w:rFonts w:eastAsia="Times New Roman" w:cs="Times New Roman"/>
                <w:color w:val="000000" w:themeColor="text1"/>
                <w:szCs w:val="24"/>
                <w:lang w:val="en-CA"/>
              </w:rPr>
              <w:t>are in agreement</w:t>
            </w:r>
            <w:proofErr w:type="gramEnd"/>
            <w:r w:rsidRPr="00886D3B">
              <w:rPr>
                <w:rFonts w:eastAsia="Times New Roman" w:cs="Times New Roman"/>
                <w:color w:val="000000" w:themeColor="text1"/>
                <w:szCs w:val="24"/>
                <w:lang w:val="en-CA"/>
              </w:rPr>
              <w:t>.</w:t>
            </w:r>
          </w:p>
        </w:tc>
        <w:tc>
          <w:tcPr>
            <w:tcW w:w="2338" w:type="dxa"/>
          </w:tcPr>
          <w:p w14:paraId="2EC95EFB" w14:textId="77777777" w:rsidR="0007731F" w:rsidRPr="00886D3B" w:rsidRDefault="0007731F" w:rsidP="00194647">
            <w:pPr>
              <w:spacing w:after="160"/>
              <w:rPr>
                <w:rFonts w:eastAsia="Times New Roman" w:cs="Times New Roman"/>
                <w:color w:val="000000" w:themeColor="text1"/>
                <w:szCs w:val="24"/>
                <w:lang w:val="en-CA"/>
              </w:rPr>
            </w:pPr>
            <w:r w:rsidRPr="00886D3B">
              <w:rPr>
                <w:rFonts w:eastAsia="Times New Roman" w:cs="Times New Roman"/>
                <w:color w:val="000000" w:themeColor="text1"/>
                <w:szCs w:val="24"/>
                <w:lang w:val="en-CA"/>
              </w:rPr>
              <w:t xml:space="preserve">0-24% of studies </w:t>
            </w:r>
            <w:proofErr w:type="gramStart"/>
            <w:r w:rsidRPr="00886D3B">
              <w:rPr>
                <w:rFonts w:eastAsia="Times New Roman" w:cs="Times New Roman"/>
                <w:color w:val="000000" w:themeColor="text1"/>
                <w:szCs w:val="24"/>
                <w:lang w:val="en-CA"/>
              </w:rPr>
              <w:t>are in agreement</w:t>
            </w:r>
            <w:proofErr w:type="gramEnd"/>
            <w:r w:rsidRPr="00886D3B">
              <w:rPr>
                <w:rFonts w:eastAsia="Times New Roman" w:cs="Times New Roman"/>
                <w:color w:val="000000" w:themeColor="text1"/>
                <w:szCs w:val="24"/>
                <w:lang w:val="en-CA"/>
              </w:rPr>
              <w:t>.</w:t>
            </w:r>
          </w:p>
        </w:tc>
      </w:tr>
    </w:tbl>
    <w:p w14:paraId="7F29A7E8" w14:textId="77777777" w:rsidR="0007731F" w:rsidRDefault="0007731F" w:rsidP="0007731F">
      <w:pPr>
        <w:rPr>
          <w:rFonts w:eastAsia="Times New Roman" w:cs="Times New Roman"/>
          <w:color w:val="000000" w:themeColor="text1"/>
          <w:szCs w:val="24"/>
          <w:lang w:val="en-AU"/>
        </w:rPr>
      </w:pPr>
    </w:p>
    <w:p w14:paraId="7C1B599A" w14:textId="77777777" w:rsidR="0007731F" w:rsidRDefault="0007731F" w:rsidP="0007731F">
      <w:pPr>
        <w:rPr>
          <w:rFonts w:eastAsia="Times New Roman" w:cs="Times New Roman"/>
          <w:color w:val="000000" w:themeColor="text1"/>
          <w:szCs w:val="24"/>
          <w:lang w:val="en-AU"/>
        </w:rPr>
        <w:sectPr w:rsidR="0007731F" w:rsidSect="0007731F">
          <w:pgSz w:w="12240" w:h="15840"/>
          <w:pgMar w:top="1440" w:right="1440" w:bottom="1440" w:left="1440" w:header="708" w:footer="708" w:gutter="0"/>
          <w:cols w:space="708"/>
          <w:docGrid w:linePitch="360"/>
        </w:sectPr>
      </w:pPr>
    </w:p>
    <w:p w14:paraId="40495F8F" w14:textId="6790E414" w:rsidR="0007731F" w:rsidRDefault="0007731F" w:rsidP="0007731F">
      <w:pPr>
        <w:rPr>
          <w:rFonts w:eastAsia="Times New Roman" w:cs="Times New Roman"/>
          <w:color w:val="000000" w:themeColor="text1"/>
          <w:szCs w:val="24"/>
          <w:lang w:val="en-AU"/>
        </w:rPr>
      </w:pPr>
      <w:r w:rsidRPr="0007731F">
        <w:rPr>
          <w:rFonts w:eastAsia="Times New Roman" w:cs="Times New Roman"/>
          <w:b/>
          <w:bCs/>
          <w:color w:val="000000" w:themeColor="text1"/>
          <w:szCs w:val="24"/>
          <w:lang w:val="en-AU"/>
        </w:rPr>
        <w:lastRenderedPageBreak/>
        <w:t>2.4</w:t>
      </w:r>
      <w:r>
        <w:rPr>
          <w:rFonts w:eastAsia="Times New Roman" w:cs="Times New Roman"/>
          <w:color w:val="000000" w:themeColor="text1"/>
          <w:szCs w:val="24"/>
          <w:lang w:val="en-AU"/>
        </w:rPr>
        <w:t xml:space="preserve"> Supplementary </w:t>
      </w:r>
      <w:r w:rsidRPr="5C50D070">
        <w:rPr>
          <w:rFonts w:eastAsia="Times New Roman" w:cs="Times New Roman"/>
          <w:color w:val="000000" w:themeColor="text1"/>
          <w:szCs w:val="24"/>
          <w:lang w:val="en-AU"/>
        </w:rPr>
        <w:t xml:space="preserve">Table </w:t>
      </w:r>
      <w:r>
        <w:rPr>
          <w:rFonts w:eastAsia="Times New Roman" w:cs="Times New Roman"/>
          <w:color w:val="000000" w:themeColor="text1"/>
          <w:szCs w:val="24"/>
          <w:lang w:val="en-AU"/>
        </w:rPr>
        <w:t>4</w:t>
      </w:r>
      <w:r w:rsidRPr="5C50D070">
        <w:rPr>
          <w:rFonts w:eastAsia="Times New Roman" w:cs="Times New Roman"/>
          <w:color w:val="000000" w:themeColor="text1"/>
          <w:szCs w:val="24"/>
          <w:lang w:val="en-AU"/>
        </w:rPr>
        <w:t>. Determining Confidence from Evidence Adequacy and Agreement</w:t>
      </w:r>
    </w:p>
    <w:tbl>
      <w:tblPr>
        <w:tblStyle w:val="TableGrid"/>
        <w:tblW w:w="0" w:type="auto"/>
        <w:tblLayout w:type="fixed"/>
        <w:tblLook w:val="06A0" w:firstRow="1" w:lastRow="0" w:firstColumn="1" w:lastColumn="0" w:noHBand="1" w:noVBand="1"/>
      </w:tblPr>
      <w:tblGrid>
        <w:gridCol w:w="3120"/>
        <w:gridCol w:w="3120"/>
        <w:gridCol w:w="3120"/>
      </w:tblGrid>
      <w:tr w:rsidR="0007731F" w14:paraId="203211B2" w14:textId="77777777" w:rsidTr="00194647">
        <w:trPr>
          <w:trHeight w:val="300"/>
        </w:trPr>
        <w:tc>
          <w:tcPr>
            <w:tcW w:w="3120" w:type="dxa"/>
            <w:shd w:val="clear" w:color="auto" w:fill="EEECE1" w:themeFill="background2"/>
          </w:tcPr>
          <w:p w14:paraId="59E3B91B" w14:textId="77777777" w:rsidR="0007731F" w:rsidRDefault="0007731F" w:rsidP="00194647">
            <w:pPr>
              <w:rPr>
                <w:rFonts w:eastAsia="Times New Roman" w:cs="Times New Roman"/>
                <w:b/>
                <w:bCs/>
                <w:color w:val="000000" w:themeColor="text1"/>
                <w:szCs w:val="24"/>
                <w:lang w:val="en-CA"/>
              </w:rPr>
            </w:pPr>
            <w:r w:rsidRPr="161030B4">
              <w:rPr>
                <w:rFonts w:eastAsia="Times New Roman" w:cs="Times New Roman"/>
                <w:b/>
                <w:bCs/>
                <w:color w:val="000000" w:themeColor="text1"/>
                <w:szCs w:val="24"/>
                <w:lang w:val="en-CA"/>
              </w:rPr>
              <w:t>Evidence Adequacy</w:t>
            </w:r>
          </w:p>
        </w:tc>
        <w:tc>
          <w:tcPr>
            <w:tcW w:w="3120" w:type="dxa"/>
            <w:shd w:val="clear" w:color="auto" w:fill="EEECE1" w:themeFill="background2"/>
          </w:tcPr>
          <w:p w14:paraId="10411794" w14:textId="77777777" w:rsidR="0007731F" w:rsidRDefault="0007731F" w:rsidP="00194647">
            <w:pPr>
              <w:rPr>
                <w:rFonts w:eastAsia="Times New Roman" w:cs="Times New Roman"/>
                <w:b/>
                <w:bCs/>
                <w:color w:val="000000" w:themeColor="text1"/>
                <w:szCs w:val="24"/>
                <w:lang w:val="en-CA"/>
              </w:rPr>
            </w:pPr>
            <w:r w:rsidRPr="161030B4">
              <w:rPr>
                <w:rFonts w:eastAsia="Times New Roman" w:cs="Times New Roman"/>
                <w:b/>
                <w:bCs/>
                <w:color w:val="000000" w:themeColor="text1"/>
                <w:szCs w:val="24"/>
                <w:lang w:val="en-CA"/>
              </w:rPr>
              <w:t>Evidence Agreement</w:t>
            </w:r>
          </w:p>
        </w:tc>
        <w:tc>
          <w:tcPr>
            <w:tcW w:w="3120" w:type="dxa"/>
            <w:shd w:val="clear" w:color="auto" w:fill="EEECE1" w:themeFill="background2"/>
          </w:tcPr>
          <w:p w14:paraId="2C324948" w14:textId="77777777" w:rsidR="0007731F" w:rsidRDefault="0007731F" w:rsidP="00194647">
            <w:pPr>
              <w:rPr>
                <w:rFonts w:eastAsia="Times New Roman" w:cs="Times New Roman"/>
                <w:b/>
                <w:bCs/>
                <w:color w:val="000000" w:themeColor="text1"/>
                <w:szCs w:val="24"/>
                <w:lang w:val="en-CA"/>
              </w:rPr>
            </w:pPr>
            <w:r w:rsidRPr="161030B4">
              <w:rPr>
                <w:rFonts w:eastAsia="Times New Roman" w:cs="Times New Roman"/>
                <w:b/>
                <w:bCs/>
                <w:color w:val="000000" w:themeColor="text1"/>
                <w:szCs w:val="24"/>
                <w:lang w:val="en-CA"/>
              </w:rPr>
              <w:t>Confidence</w:t>
            </w:r>
          </w:p>
        </w:tc>
      </w:tr>
      <w:tr w:rsidR="0007731F" w14:paraId="11C0BC20" w14:textId="77777777" w:rsidTr="00194647">
        <w:trPr>
          <w:trHeight w:val="300"/>
        </w:trPr>
        <w:tc>
          <w:tcPr>
            <w:tcW w:w="3120" w:type="dxa"/>
          </w:tcPr>
          <w:p w14:paraId="3BDD9888"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Low</w:t>
            </w:r>
          </w:p>
        </w:tc>
        <w:tc>
          <w:tcPr>
            <w:tcW w:w="3120" w:type="dxa"/>
          </w:tcPr>
          <w:p w14:paraId="3F315C18"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Low</w:t>
            </w:r>
          </w:p>
        </w:tc>
        <w:tc>
          <w:tcPr>
            <w:tcW w:w="3120" w:type="dxa"/>
          </w:tcPr>
          <w:p w14:paraId="63A6D185"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Low</w:t>
            </w:r>
          </w:p>
        </w:tc>
      </w:tr>
      <w:tr w:rsidR="0007731F" w14:paraId="08F989AD" w14:textId="77777777" w:rsidTr="00194647">
        <w:trPr>
          <w:trHeight w:val="300"/>
        </w:trPr>
        <w:tc>
          <w:tcPr>
            <w:tcW w:w="3120" w:type="dxa"/>
          </w:tcPr>
          <w:p w14:paraId="29FDE52D"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Low</w:t>
            </w:r>
          </w:p>
        </w:tc>
        <w:tc>
          <w:tcPr>
            <w:tcW w:w="3120" w:type="dxa"/>
          </w:tcPr>
          <w:p w14:paraId="0C4DC91D"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Moderate</w:t>
            </w:r>
          </w:p>
        </w:tc>
        <w:tc>
          <w:tcPr>
            <w:tcW w:w="3120" w:type="dxa"/>
          </w:tcPr>
          <w:p w14:paraId="1F29283E"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Low</w:t>
            </w:r>
          </w:p>
        </w:tc>
      </w:tr>
      <w:tr w:rsidR="0007731F" w14:paraId="5DBDEDC7" w14:textId="77777777" w:rsidTr="00194647">
        <w:trPr>
          <w:trHeight w:val="300"/>
        </w:trPr>
        <w:tc>
          <w:tcPr>
            <w:tcW w:w="3120" w:type="dxa"/>
          </w:tcPr>
          <w:p w14:paraId="68235955"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Low</w:t>
            </w:r>
          </w:p>
        </w:tc>
        <w:tc>
          <w:tcPr>
            <w:tcW w:w="3120" w:type="dxa"/>
          </w:tcPr>
          <w:p w14:paraId="2F270785"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High</w:t>
            </w:r>
          </w:p>
        </w:tc>
        <w:tc>
          <w:tcPr>
            <w:tcW w:w="3120" w:type="dxa"/>
          </w:tcPr>
          <w:p w14:paraId="0758338A"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Moderate</w:t>
            </w:r>
          </w:p>
        </w:tc>
      </w:tr>
      <w:tr w:rsidR="0007731F" w14:paraId="5BD00697" w14:textId="77777777" w:rsidTr="00194647">
        <w:trPr>
          <w:trHeight w:val="300"/>
        </w:trPr>
        <w:tc>
          <w:tcPr>
            <w:tcW w:w="3120" w:type="dxa"/>
          </w:tcPr>
          <w:p w14:paraId="5A57D16B" w14:textId="77777777" w:rsidR="0007731F" w:rsidRPr="161030B4" w:rsidRDefault="0007731F" w:rsidP="00194647">
            <w:pPr>
              <w:rPr>
                <w:rFonts w:eastAsia="Times New Roman" w:cs="Times New Roman"/>
                <w:color w:val="000000" w:themeColor="text1"/>
                <w:szCs w:val="24"/>
                <w:lang w:val="en-CA"/>
              </w:rPr>
            </w:pPr>
            <w:r>
              <w:rPr>
                <w:rFonts w:eastAsia="Times New Roman" w:cs="Times New Roman"/>
                <w:color w:val="000000" w:themeColor="text1"/>
                <w:szCs w:val="24"/>
                <w:lang w:val="en-CA"/>
              </w:rPr>
              <w:t>Moderate</w:t>
            </w:r>
          </w:p>
        </w:tc>
        <w:tc>
          <w:tcPr>
            <w:tcW w:w="3120" w:type="dxa"/>
          </w:tcPr>
          <w:p w14:paraId="7609E5D0" w14:textId="77777777" w:rsidR="0007731F" w:rsidRPr="161030B4" w:rsidRDefault="0007731F" w:rsidP="00194647">
            <w:pPr>
              <w:rPr>
                <w:rFonts w:eastAsia="Times New Roman" w:cs="Times New Roman"/>
                <w:color w:val="000000" w:themeColor="text1"/>
                <w:szCs w:val="24"/>
                <w:lang w:val="en-CA"/>
              </w:rPr>
            </w:pPr>
            <w:r>
              <w:rPr>
                <w:rFonts w:eastAsia="Times New Roman" w:cs="Times New Roman"/>
                <w:color w:val="000000" w:themeColor="text1"/>
                <w:szCs w:val="24"/>
                <w:lang w:val="en-CA"/>
              </w:rPr>
              <w:t>Low</w:t>
            </w:r>
          </w:p>
        </w:tc>
        <w:tc>
          <w:tcPr>
            <w:tcW w:w="3120" w:type="dxa"/>
          </w:tcPr>
          <w:p w14:paraId="74C244A3" w14:textId="77777777" w:rsidR="0007731F" w:rsidRPr="161030B4" w:rsidRDefault="0007731F" w:rsidP="00194647">
            <w:pPr>
              <w:rPr>
                <w:rFonts w:eastAsia="Times New Roman" w:cs="Times New Roman"/>
                <w:color w:val="000000" w:themeColor="text1"/>
                <w:szCs w:val="24"/>
                <w:lang w:val="en-CA"/>
              </w:rPr>
            </w:pPr>
            <w:r>
              <w:rPr>
                <w:rFonts w:eastAsia="Times New Roman" w:cs="Times New Roman"/>
                <w:color w:val="000000" w:themeColor="text1"/>
                <w:szCs w:val="24"/>
                <w:lang w:val="en-CA"/>
              </w:rPr>
              <w:t>Moderate</w:t>
            </w:r>
          </w:p>
        </w:tc>
      </w:tr>
      <w:tr w:rsidR="0007731F" w14:paraId="7BF0C627" w14:textId="77777777" w:rsidTr="00194647">
        <w:trPr>
          <w:trHeight w:val="300"/>
        </w:trPr>
        <w:tc>
          <w:tcPr>
            <w:tcW w:w="3120" w:type="dxa"/>
          </w:tcPr>
          <w:p w14:paraId="5699C5EA"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Moderate</w:t>
            </w:r>
          </w:p>
        </w:tc>
        <w:tc>
          <w:tcPr>
            <w:tcW w:w="3120" w:type="dxa"/>
          </w:tcPr>
          <w:p w14:paraId="644A93E6"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Moderate</w:t>
            </w:r>
          </w:p>
        </w:tc>
        <w:tc>
          <w:tcPr>
            <w:tcW w:w="3120" w:type="dxa"/>
          </w:tcPr>
          <w:p w14:paraId="1C18BBFE"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Moderate</w:t>
            </w:r>
          </w:p>
        </w:tc>
      </w:tr>
      <w:tr w:rsidR="0007731F" w14:paraId="02C1CBEA" w14:textId="77777777" w:rsidTr="00194647">
        <w:trPr>
          <w:trHeight w:val="300"/>
        </w:trPr>
        <w:tc>
          <w:tcPr>
            <w:tcW w:w="3120" w:type="dxa"/>
          </w:tcPr>
          <w:p w14:paraId="5EEEBFED" w14:textId="77777777" w:rsidR="0007731F" w:rsidRPr="161030B4" w:rsidRDefault="0007731F" w:rsidP="00194647">
            <w:pPr>
              <w:rPr>
                <w:rFonts w:eastAsia="Times New Roman" w:cs="Times New Roman"/>
                <w:color w:val="000000" w:themeColor="text1"/>
                <w:szCs w:val="24"/>
                <w:lang w:val="en-CA"/>
              </w:rPr>
            </w:pPr>
            <w:r>
              <w:rPr>
                <w:rFonts w:eastAsia="Times New Roman" w:cs="Times New Roman"/>
                <w:color w:val="000000" w:themeColor="text1"/>
                <w:szCs w:val="24"/>
                <w:lang w:val="en-CA"/>
              </w:rPr>
              <w:t>Moderate</w:t>
            </w:r>
          </w:p>
        </w:tc>
        <w:tc>
          <w:tcPr>
            <w:tcW w:w="3120" w:type="dxa"/>
          </w:tcPr>
          <w:p w14:paraId="0845C762" w14:textId="77777777" w:rsidR="0007731F" w:rsidRPr="161030B4" w:rsidRDefault="0007731F" w:rsidP="00194647">
            <w:pPr>
              <w:rPr>
                <w:rFonts w:eastAsia="Times New Roman" w:cs="Times New Roman"/>
                <w:color w:val="000000" w:themeColor="text1"/>
                <w:szCs w:val="24"/>
                <w:lang w:val="en-CA"/>
              </w:rPr>
            </w:pPr>
            <w:r>
              <w:rPr>
                <w:rFonts w:eastAsia="Times New Roman" w:cs="Times New Roman"/>
                <w:color w:val="000000" w:themeColor="text1"/>
                <w:szCs w:val="24"/>
                <w:lang w:val="en-CA"/>
              </w:rPr>
              <w:t>High</w:t>
            </w:r>
          </w:p>
        </w:tc>
        <w:tc>
          <w:tcPr>
            <w:tcW w:w="3120" w:type="dxa"/>
          </w:tcPr>
          <w:p w14:paraId="77FEBDBC" w14:textId="77777777" w:rsidR="0007731F" w:rsidRPr="161030B4" w:rsidRDefault="0007731F" w:rsidP="00194647">
            <w:pPr>
              <w:rPr>
                <w:rFonts w:eastAsia="Times New Roman" w:cs="Times New Roman"/>
                <w:color w:val="000000" w:themeColor="text1"/>
                <w:szCs w:val="24"/>
                <w:lang w:val="en-CA"/>
              </w:rPr>
            </w:pPr>
            <w:r>
              <w:rPr>
                <w:rFonts w:eastAsia="Times New Roman" w:cs="Times New Roman"/>
                <w:color w:val="000000" w:themeColor="text1"/>
                <w:szCs w:val="24"/>
                <w:lang w:val="en-CA"/>
              </w:rPr>
              <w:t>High</w:t>
            </w:r>
          </w:p>
        </w:tc>
      </w:tr>
      <w:tr w:rsidR="0007731F" w14:paraId="03CD3578" w14:textId="77777777" w:rsidTr="00194647">
        <w:trPr>
          <w:trHeight w:val="300"/>
        </w:trPr>
        <w:tc>
          <w:tcPr>
            <w:tcW w:w="3120" w:type="dxa"/>
          </w:tcPr>
          <w:p w14:paraId="5FB871CD" w14:textId="77777777" w:rsidR="0007731F" w:rsidRPr="161030B4" w:rsidRDefault="0007731F" w:rsidP="00194647">
            <w:pPr>
              <w:rPr>
                <w:rFonts w:eastAsia="Times New Roman" w:cs="Times New Roman"/>
                <w:color w:val="000000" w:themeColor="text1"/>
                <w:szCs w:val="24"/>
                <w:lang w:val="en-CA"/>
              </w:rPr>
            </w:pPr>
            <w:r>
              <w:rPr>
                <w:rFonts w:eastAsia="Times New Roman" w:cs="Times New Roman"/>
                <w:color w:val="000000" w:themeColor="text1"/>
                <w:szCs w:val="24"/>
                <w:lang w:val="en-CA"/>
              </w:rPr>
              <w:t>High</w:t>
            </w:r>
          </w:p>
        </w:tc>
        <w:tc>
          <w:tcPr>
            <w:tcW w:w="3120" w:type="dxa"/>
          </w:tcPr>
          <w:p w14:paraId="41F29C3E" w14:textId="77777777" w:rsidR="0007731F" w:rsidRPr="161030B4" w:rsidRDefault="0007731F" w:rsidP="00194647">
            <w:pPr>
              <w:rPr>
                <w:rFonts w:eastAsia="Times New Roman" w:cs="Times New Roman"/>
                <w:color w:val="000000" w:themeColor="text1"/>
                <w:szCs w:val="24"/>
                <w:lang w:val="en-CA"/>
              </w:rPr>
            </w:pPr>
            <w:r>
              <w:rPr>
                <w:rFonts w:eastAsia="Times New Roman" w:cs="Times New Roman"/>
                <w:color w:val="000000" w:themeColor="text1"/>
                <w:szCs w:val="24"/>
                <w:lang w:val="en-CA"/>
              </w:rPr>
              <w:t>Low</w:t>
            </w:r>
          </w:p>
        </w:tc>
        <w:tc>
          <w:tcPr>
            <w:tcW w:w="3120" w:type="dxa"/>
          </w:tcPr>
          <w:p w14:paraId="1360CE0B" w14:textId="77777777" w:rsidR="0007731F" w:rsidRPr="161030B4" w:rsidRDefault="0007731F" w:rsidP="00194647">
            <w:pPr>
              <w:rPr>
                <w:rFonts w:eastAsia="Times New Roman" w:cs="Times New Roman"/>
                <w:color w:val="000000" w:themeColor="text1"/>
                <w:szCs w:val="24"/>
                <w:lang w:val="en-CA"/>
              </w:rPr>
            </w:pPr>
            <w:r>
              <w:rPr>
                <w:rFonts w:eastAsia="Times New Roman" w:cs="Times New Roman"/>
                <w:color w:val="000000" w:themeColor="text1"/>
                <w:szCs w:val="24"/>
                <w:lang w:val="en-CA"/>
              </w:rPr>
              <w:t>Moderate</w:t>
            </w:r>
          </w:p>
        </w:tc>
      </w:tr>
      <w:tr w:rsidR="0007731F" w14:paraId="5ED7ECDF" w14:textId="77777777" w:rsidTr="00194647">
        <w:trPr>
          <w:trHeight w:val="300"/>
        </w:trPr>
        <w:tc>
          <w:tcPr>
            <w:tcW w:w="3120" w:type="dxa"/>
          </w:tcPr>
          <w:p w14:paraId="7288FC48"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High</w:t>
            </w:r>
          </w:p>
        </w:tc>
        <w:tc>
          <w:tcPr>
            <w:tcW w:w="3120" w:type="dxa"/>
          </w:tcPr>
          <w:p w14:paraId="0C433F22"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Moderate</w:t>
            </w:r>
          </w:p>
        </w:tc>
        <w:tc>
          <w:tcPr>
            <w:tcW w:w="3120" w:type="dxa"/>
          </w:tcPr>
          <w:p w14:paraId="0AD9C143"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High</w:t>
            </w:r>
          </w:p>
        </w:tc>
      </w:tr>
      <w:tr w:rsidR="0007731F" w14:paraId="7FA2CA40" w14:textId="77777777" w:rsidTr="00194647">
        <w:trPr>
          <w:trHeight w:val="300"/>
        </w:trPr>
        <w:tc>
          <w:tcPr>
            <w:tcW w:w="3120" w:type="dxa"/>
          </w:tcPr>
          <w:p w14:paraId="1CA7166F"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High</w:t>
            </w:r>
          </w:p>
        </w:tc>
        <w:tc>
          <w:tcPr>
            <w:tcW w:w="3120" w:type="dxa"/>
          </w:tcPr>
          <w:p w14:paraId="5114579F"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High</w:t>
            </w:r>
          </w:p>
        </w:tc>
        <w:tc>
          <w:tcPr>
            <w:tcW w:w="3120" w:type="dxa"/>
          </w:tcPr>
          <w:p w14:paraId="14724A8D" w14:textId="77777777" w:rsidR="0007731F" w:rsidRDefault="0007731F" w:rsidP="00194647">
            <w:pPr>
              <w:rPr>
                <w:rFonts w:eastAsia="Times New Roman" w:cs="Times New Roman"/>
                <w:color w:val="000000" w:themeColor="text1"/>
                <w:szCs w:val="24"/>
                <w:lang w:val="en-CA"/>
              </w:rPr>
            </w:pPr>
            <w:r w:rsidRPr="161030B4">
              <w:rPr>
                <w:rFonts w:eastAsia="Times New Roman" w:cs="Times New Roman"/>
                <w:color w:val="000000" w:themeColor="text1"/>
                <w:szCs w:val="24"/>
                <w:lang w:val="en-CA"/>
              </w:rPr>
              <w:t>High</w:t>
            </w:r>
          </w:p>
        </w:tc>
      </w:tr>
    </w:tbl>
    <w:p w14:paraId="58F1AED1" w14:textId="63F13628" w:rsidR="00DE23E8" w:rsidRPr="001549D3" w:rsidRDefault="00DE23E8" w:rsidP="0007731F">
      <w:pPr>
        <w:pStyle w:val="Heading2"/>
        <w:numPr>
          <w:ilvl w:val="0"/>
          <w:numId w:val="0"/>
        </w:numPr>
      </w:pPr>
    </w:p>
    <w:sectPr w:rsidR="00DE23E8"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F9E9A" w14:textId="77777777" w:rsidR="00A4042E" w:rsidRDefault="00A4042E" w:rsidP="00117666">
      <w:pPr>
        <w:spacing w:after="0"/>
      </w:pPr>
      <w:r>
        <w:separator/>
      </w:r>
    </w:p>
  </w:endnote>
  <w:endnote w:type="continuationSeparator" w:id="0">
    <w:p w14:paraId="31681EE1" w14:textId="77777777" w:rsidR="00A4042E" w:rsidRDefault="00A4042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19C4B" w14:textId="77777777" w:rsidR="0007731F" w:rsidRPr="00710936" w:rsidRDefault="0007731F" w:rsidP="00710936">
    <w:pPr>
      <w:widowControl w:val="0"/>
      <w:pBdr>
        <w:top w:val="single" w:sz="4" w:space="0" w:color="auto"/>
      </w:pBdr>
      <w:autoSpaceDE w:val="0"/>
      <w:autoSpaceDN w:val="0"/>
      <w:adjustRightInd w:val="0"/>
      <w:spacing w:after="0"/>
      <w:jc w:val="right"/>
      <w:rPr>
        <w:rFonts w:eastAsia="Times New Roman" w:cstheme="minorHAnsi"/>
        <w:szCs w:val="24"/>
      </w:rPr>
    </w:pPr>
    <w:r w:rsidRPr="00710936">
      <w:rPr>
        <w:rFonts w:eastAsia="Times New Roman" w:cstheme="minorHAnsi"/>
        <w:iCs/>
        <w:sz w:val="18"/>
        <w:szCs w:val="18"/>
      </w:rPr>
      <w:t xml:space="preserve">Page </w:t>
    </w:r>
    <w:r w:rsidRPr="0034117E">
      <w:rPr>
        <w:rFonts w:eastAsia="Times New Roman" w:cstheme="minorHAnsi"/>
        <w:iCs/>
        <w:sz w:val="18"/>
        <w:szCs w:val="18"/>
      </w:rPr>
      <w:fldChar w:fldCharType="begin"/>
    </w:r>
    <w:r w:rsidRPr="0034117E">
      <w:rPr>
        <w:rFonts w:eastAsia="Times New Roman" w:cstheme="minorHAnsi"/>
        <w:iCs/>
        <w:sz w:val="18"/>
        <w:szCs w:val="18"/>
      </w:rPr>
      <w:instrText xml:space="preserve"> PAGE   \* MERGEFORMAT </w:instrText>
    </w:r>
    <w:r w:rsidRPr="0034117E">
      <w:rPr>
        <w:rFonts w:eastAsia="Times New Roman" w:cstheme="minorHAnsi"/>
        <w:iCs/>
        <w:sz w:val="18"/>
        <w:szCs w:val="18"/>
      </w:rPr>
      <w:fldChar w:fldCharType="separate"/>
    </w:r>
    <w:r>
      <w:rPr>
        <w:rFonts w:eastAsia="Times New Roman" w:cstheme="minorHAnsi"/>
        <w:iCs/>
        <w:noProof/>
        <w:sz w:val="18"/>
        <w:szCs w:val="18"/>
      </w:rPr>
      <w:t>6</w:t>
    </w:r>
    <w:r w:rsidRPr="0034117E">
      <w:rPr>
        <w:rFonts w:eastAsia="Times New Roman" w:cstheme="minorHAnsi"/>
        <w:iC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790BC4"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790BC4"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" filled="f" stroked="f" strokeweight=".5pt">
              <v:textbox style="mso-fit-shape-to-text:t">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790BC4"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790BC4"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" filled="f" stroked="f" strokeweight=".5pt">
              <v:textbox style="mso-fit-shape-to-text:t">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8F9B7" w14:textId="77777777" w:rsidR="00A4042E" w:rsidRDefault="00A4042E" w:rsidP="00117666">
      <w:pPr>
        <w:spacing w:after="0"/>
      </w:pPr>
      <w:r>
        <w:separator/>
      </w:r>
    </w:p>
  </w:footnote>
  <w:footnote w:type="continuationSeparator" w:id="0">
    <w:p w14:paraId="1E19108F" w14:textId="77777777" w:rsidR="00A4042E" w:rsidRDefault="00A4042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991B" w14:textId="77777777" w:rsidR="0007731F" w:rsidRPr="00710936" w:rsidRDefault="0007731F" w:rsidP="00710936">
    <w:pPr>
      <w:widowControl w:val="0"/>
      <w:pBdr>
        <w:bottom w:val="single" w:sz="4" w:space="0" w:color="auto"/>
      </w:pBdr>
      <w:autoSpaceDE w:val="0"/>
      <w:autoSpaceDN w:val="0"/>
      <w:adjustRightInd w:val="0"/>
      <w:spacing w:after="0"/>
      <w:jc w:val="right"/>
      <w:rPr>
        <w:rFonts w:eastAsia="Times New Roman" w:cstheme="minorHAnsi"/>
        <w:szCs w:val="24"/>
      </w:rPr>
    </w:pPr>
    <w:r>
      <w:rPr>
        <w:rFonts w:eastAsia="Times New Roman" w:cstheme="minorHAnsi"/>
        <w:sz w:val="20"/>
        <w:szCs w:val="20"/>
      </w:rPr>
      <w:t xml:space="preserve">JBI Evidence Synthesis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790BC4"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790BC4"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FB2CA9"/>
    <w:multiLevelType w:val="hybridMultilevel"/>
    <w:tmpl w:val="0BE0F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3C29D"/>
    <w:multiLevelType w:val="hybridMultilevel"/>
    <w:tmpl w:val="02BC3B08"/>
    <w:lvl w:ilvl="0" w:tplc="FE52559A">
      <w:start w:val="7"/>
      <w:numFmt w:val="decimal"/>
      <w:lvlText w:val="%1."/>
      <w:lvlJc w:val="left"/>
      <w:pPr>
        <w:ind w:left="720" w:hanging="360"/>
      </w:pPr>
    </w:lvl>
    <w:lvl w:ilvl="1" w:tplc="52DAEC3A">
      <w:start w:val="1"/>
      <w:numFmt w:val="lowerLetter"/>
      <w:lvlText w:val="%2."/>
      <w:lvlJc w:val="left"/>
      <w:pPr>
        <w:ind w:left="1440" w:hanging="360"/>
      </w:pPr>
    </w:lvl>
    <w:lvl w:ilvl="2" w:tplc="260C20C2">
      <w:start w:val="1"/>
      <w:numFmt w:val="lowerRoman"/>
      <w:lvlText w:val="%3."/>
      <w:lvlJc w:val="right"/>
      <w:pPr>
        <w:ind w:left="2160" w:hanging="180"/>
      </w:pPr>
    </w:lvl>
    <w:lvl w:ilvl="3" w:tplc="F6A23C22">
      <w:start w:val="1"/>
      <w:numFmt w:val="decimal"/>
      <w:lvlText w:val="%4."/>
      <w:lvlJc w:val="left"/>
      <w:pPr>
        <w:ind w:left="2880" w:hanging="360"/>
      </w:pPr>
    </w:lvl>
    <w:lvl w:ilvl="4" w:tplc="52ECB8E6">
      <w:start w:val="1"/>
      <w:numFmt w:val="lowerLetter"/>
      <w:lvlText w:val="%5."/>
      <w:lvlJc w:val="left"/>
      <w:pPr>
        <w:ind w:left="3600" w:hanging="360"/>
      </w:pPr>
    </w:lvl>
    <w:lvl w:ilvl="5" w:tplc="D7C0721E">
      <w:start w:val="1"/>
      <w:numFmt w:val="lowerRoman"/>
      <w:lvlText w:val="%6."/>
      <w:lvlJc w:val="right"/>
      <w:pPr>
        <w:ind w:left="4320" w:hanging="180"/>
      </w:pPr>
    </w:lvl>
    <w:lvl w:ilvl="6" w:tplc="4944356E">
      <w:start w:val="1"/>
      <w:numFmt w:val="decimal"/>
      <w:lvlText w:val="%7."/>
      <w:lvlJc w:val="left"/>
      <w:pPr>
        <w:ind w:left="5040" w:hanging="360"/>
      </w:pPr>
    </w:lvl>
    <w:lvl w:ilvl="7" w:tplc="321E0864">
      <w:start w:val="1"/>
      <w:numFmt w:val="lowerLetter"/>
      <w:lvlText w:val="%8."/>
      <w:lvlJc w:val="left"/>
      <w:pPr>
        <w:ind w:left="5760" w:hanging="360"/>
      </w:pPr>
    </w:lvl>
    <w:lvl w:ilvl="8" w:tplc="3AECC71A">
      <w:start w:val="1"/>
      <w:numFmt w:val="lowerRoman"/>
      <w:lvlText w:val="%9."/>
      <w:lvlJc w:val="right"/>
      <w:pPr>
        <w:ind w:left="6480" w:hanging="180"/>
      </w:pPr>
    </w:lvl>
  </w:abstractNum>
  <w:abstractNum w:abstractNumId="4"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CBA9DB3"/>
    <w:multiLevelType w:val="hybridMultilevel"/>
    <w:tmpl w:val="D6FAE582"/>
    <w:lvl w:ilvl="0" w:tplc="30F6A064">
      <w:start w:val="1"/>
      <w:numFmt w:val="decimal"/>
      <w:lvlText w:val="%1."/>
      <w:lvlJc w:val="left"/>
      <w:pPr>
        <w:ind w:left="720" w:hanging="360"/>
      </w:pPr>
    </w:lvl>
    <w:lvl w:ilvl="1" w:tplc="914EE50A">
      <w:start w:val="1"/>
      <w:numFmt w:val="lowerLetter"/>
      <w:lvlText w:val="%2."/>
      <w:lvlJc w:val="left"/>
      <w:pPr>
        <w:ind w:left="1440" w:hanging="360"/>
      </w:pPr>
    </w:lvl>
    <w:lvl w:ilvl="2" w:tplc="3A7E7354">
      <w:start w:val="1"/>
      <w:numFmt w:val="lowerRoman"/>
      <w:lvlText w:val="%3."/>
      <w:lvlJc w:val="right"/>
      <w:pPr>
        <w:ind w:left="2160" w:hanging="180"/>
      </w:pPr>
    </w:lvl>
    <w:lvl w:ilvl="3" w:tplc="02106E7C">
      <w:start w:val="1"/>
      <w:numFmt w:val="decimal"/>
      <w:lvlText w:val="%4."/>
      <w:lvlJc w:val="left"/>
      <w:pPr>
        <w:ind w:left="2880" w:hanging="360"/>
      </w:pPr>
    </w:lvl>
    <w:lvl w:ilvl="4" w:tplc="240EA6E4">
      <w:start w:val="1"/>
      <w:numFmt w:val="lowerLetter"/>
      <w:lvlText w:val="%5."/>
      <w:lvlJc w:val="left"/>
      <w:pPr>
        <w:ind w:left="3600" w:hanging="360"/>
      </w:pPr>
    </w:lvl>
    <w:lvl w:ilvl="5" w:tplc="1B02A4C4">
      <w:start w:val="1"/>
      <w:numFmt w:val="lowerRoman"/>
      <w:lvlText w:val="%6."/>
      <w:lvlJc w:val="right"/>
      <w:pPr>
        <w:ind w:left="4320" w:hanging="180"/>
      </w:pPr>
    </w:lvl>
    <w:lvl w:ilvl="6" w:tplc="68D08156">
      <w:start w:val="1"/>
      <w:numFmt w:val="decimal"/>
      <w:lvlText w:val="%7."/>
      <w:lvlJc w:val="left"/>
      <w:pPr>
        <w:ind w:left="5040" w:hanging="360"/>
      </w:pPr>
    </w:lvl>
    <w:lvl w:ilvl="7" w:tplc="58205362">
      <w:start w:val="1"/>
      <w:numFmt w:val="lowerLetter"/>
      <w:lvlText w:val="%8."/>
      <w:lvlJc w:val="left"/>
      <w:pPr>
        <w:ind w:left="5760" w:hanging="360"/>
      </w:pPr>
    </w:lvl>
    <w:lvl w:ilvl="8" w:tplc="5C604BCE">
      <w:start w:val="1"/>
      <w:numFmt w:val="lowerRoman"/>
      <w:lvlText w:val="%9."/>
      <w:lvlJc w:val="right"/>
      <w:pPr>
        <w:ind w:left="6480" w:hanging="180"/>
      </w:pPr>
    </w:lvl>
  </w:abstractNum>
  <w:abstractNum w:abstractNumId="7" w15:restartNumberingAfterBreak="0">
    <w:nsid w:val="3C5D83EE"/>
    <w:multiLevelType w:val="hybridMultilevel"/>
    <w:tmpl w:val="16565862"/>
    <w:lvl w:ilvl="0" w:tplc="FB3E08CA">
      <w:start w:val="1"/>
      <w:numFmt w:val="decimal"/>
      <w:lvlText w:val="%1."/>
      <w:lvlJc w:val="left"/>
      <w:pPr>
        <w:ind w:left="720" w:hanging="360"/>
      </w:pPr>
    </w:lvl>
    <w:lvl w:ilvl="1" w:tplc="A620AC1A">
      <w:start w:val="1"/>
      <w:numFmt w:val="lowerLetter"/>
      <w:lvlText w:val="%2."/>
      <w:lvlJc w:val="left"/>
      <w:pPr>
        <w:ind w:left="1440" w:hanging="360"/>
      </w:pPr>
    </w:lvl>
    <w:lvl w:ilvl="2" w:tplc="D4823794">
      <w:start w:val="1"/>
      <w:numFmt w:val="lowerRoman"/>
      <w:lvlText w:val="%3."/>
      <w:lvlJc w:val="right"/>
      <w:pPr>
        <w:ind w:left="2160" w:hanging="180"/>
      </w:pPr>
    </w:lvl>
    <w:lvl w:ilvl="3" w:tplc="848ED8F2">
      <w:start w:val="1"/>
      <w:numFmt w:val="decimal"/>
      <w:lvlText w:val="%4."/>
      <w:lvlJc w:val="left"/>
      <w:pPr>
        <w:ind w:left="2880" w:hanging="360"/>
      </w:pPr>
    </w:lvl>
    <w:lvl w:ilvl="4" w:tplc="6BE21AD0">
      <w:start w:val="1"/>
      <w:numFmt w:val="lowerLetter"/>
      <w:lvlText w:val="%5."/>
      <w:lvlJc w:val="left"/>
      <w:pPr>
        <w:ind w:left="3600" w:hanging="360"/>
      </w:pPr>
    </w:lvl>
    <w:lvl w:ilvl="5" w:tplc="E0CA3D02">
      <w:start w:val="1"/>
      <w:numFmt w:val="lowerRoman"/>
      <w:lvlText w:val="%6."/>
      <w:lvlJc w:val="right"/>
      <w:pPr>
        <w:ind w:left="4320" w:hanging="180"/>
      </w:pPr>
    </w:lvl>
    <w:lvl w:ilvl="6" w:tplc="01E4EA3C">
      <w:start w:val="1"/>
      <w:numFmt w:val="decimal"/>
      <w:lvlText w:val="%7."/>
      <w:lvlJc w:val="left"/>
      <w:pPr>
        <w:ind w:left="5040" w:hanging="360"/>
      </w:pPr>
    </w:lvl>
    <w:lvl w:ilvl="7" w:tplc="869475DC">
      <w:start w:val="1"/>
      <w:numFmt w:val="lowerLetter"/>
      <w:lvlText w:val="%8."/>
      <w:lvlJc w:val="left"/>
      <w:pPr>
        <w:ind w:left="5760" w:hanging="360"/>
      </w:pPr>
    </w:lvl>
    <w:lvl w:ilvl="8" w:tplc="ECCA9440">
      <w:start w:val="1"/>
      <w:numFmt w:val="lowerRoman"/>
      <w:lvlText w:val="%9."/>
      <w:lvlJc w:val="right"/>
      <w:pPr>
        <w:ind w:left="6480" w:hanging="180"/>
      </w:pPr>
    </w:lvl>
  </w:abstractNum>
  <w:abstractNum w:abstractNumId="8"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D34A6A"/>
    <w:multiLevelType w:val="hybridMultilevel"/>
    <w:tmpl w:val="10AAC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2" w15:restartNumberingAfterBreak="0">
    <w:nsid w:val="72BB762F"/>
    <w:multiLevelType w:val="hybridMultilevel"/>
    <w:tmpl w:val="2F6CBA40"/>
    <w:lvl w:ilvl="0" w:tplc="A38E1CB8">
      <w:start w:val="1"/>
      <w:numFmt w:val="decimal"/>
      <w:lvlText w:val="%1."/>
      <w:lvlJc w:val="left"/>
      <w:pPr>
        <w:ind w:left="720" w:hanging="360"/>
      </w:pPr>
    </w:lvl>
    <w:lvl w:ilvl="1" w:tplc="181EA414">
      <w:start w:val="1"/>
      <w:numFmt w:val="lowerLetter"/>
      <w:lvlText w:val="%2."/>
      <w:lvlJc w:val="left"/>
      <w:pPr>
        <w:ind w:left="1440" w:hanging="360"/>
      </w:pPr>
    </w:lvl>
    <w:lvl w:ilvl="2" w:tplc="081C97F4">
      <w:start w:val="1"/>
      <w:numFmt w:val="lowerRoman"/>
      <w:lvlText w:val="%3."/>
      <w:lvlJc w:val="right"/>
      <w:pPr>
        <w:ind w:left="2160" w:hanging="180"/>
      </w:pPr>
    </w:lvl>
    <w:lvl w:ilvl="3" w:tplc="FA7E5228">
      <w:start w:val="1"/>
      <w:numFmt w:val="decimal"/>
      <w:lvlText w:val="%4."/>
      <w:lvlJc w:val="left"/>
      <w:pPr>
        <w:ind w:left="2880" w:hanging="360"/>
      </w:pPr>
    </w:lvl>
    <w:lvl w:ilvl="4" w:tplc="185866E4">
      <w:start w:val="1"/>
      <w:numFmt w:val="lowerLetter"/>
      <w:lvlText w:val="%5."/>
      <w:lvlJc w:val="left"/>
      <w:pPr>
        <w:ind w:left="3600" w:hanging="360"/>
      </w:pPr>
    </w:lvl>
    <w:lvl w:ilvl="5" w:tplc="A67A180E">
      <w:start w:val="1"/>
      <w:numFmt w:val="lowerRoman"/>
      <w:lvlText w:val="%6."/>
      <w:lvlJc w:val="right"/>
      <w:pPr>
        <w:ind w:left="4320" w:hanging="180"/>
      </w:pPr>
    </w:lvl>
    <w:lvl w:ilvl="6" w:tplc="4738C07C">
      <w:start w:val="1"/>
      <w:numFmt w:val="decimal"/>
      <w:lvlText w:val="%7."/>
      <w:lvlJc w:val="left"/>
      <w:pPr>
        <w:ind w:left="5040" w:hanging="360"/>
      </w:pPr>
    </w:lvl>
    <w:lvl w:ilvl="7" w:tplc="C9125304">
      <w:start w:val="1"/>
      <w:numFmt w:val="lowerLetter"/>
      <w:lvlText w:val="%8."/>
      <w:lvlJc w:val="left"/>
      <w:pPr>
        <w:ind w:left="5760" w:hanging="360"/>
      </w:pPr>
    </w:lvl>
    <w:lvl w:ilvl="8" w:tplc="10E8E784">
      <w:start w:val="1"/>
      <w:numFmt w:val="lowerRoman"/>
      <w:lvlText w:val="%9."/>
      <w:lvlJc w:val="right"/>
      <w:pPr>
        <w:ind w:left="6480" w:hanging="180"/>
      </w:pPr>
    </w:lvl>
  </w:abstractNum>
  <w:num w:numId="1" w16cid:durableId="1821115517">
    <w:abstractNumId w:val="0"/>
  </w:num>
  <w:num w:numId="2" w16cid:durableId="1683165481">
    <w:abstractNumId w:val="8"/>
  </w:num>
  <w:num w:numId="3" w16cid:durableId="615480040">
    <w:abstractNumId w:val="2"/>
  </w:num>
  <w:num w:numId="4" w16cid:durableId="1566183234">
    <w:abstractNumId w:val="10"/>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5"/>
  </w:num>
  <w:num w:numId="7" w16cid:durableId="1359550598">
    <w:abstractNumId w:val="11"/>
  </w:num>
  <w:num w:numId="8" w16cid:durableId="1559510671">
    <w:abstractNumId w:val="11"/>
  </w:num>
  <w:num w:numId="9" w16cid:durableId="1734543462">
    <w:abstractNumId w:val="11"/>
  </w:num>
  <w:num w:numId="10" w16cid:durableId="708839681">
    <w:abstractNumId w:val="11"/>
  </w:num>
  <w:num w:numId="11" w16cid:durableId="2046978920">
    <w:abstractNumId w:val="11"/>
  </w:num>
  <w:num w:numId="12" w16cid:durableId="2124614653">
    <w:abstractNumId w:val="11"/>
  </w:num>
  <w:num w:numId="13" w16cid:durableId="150105246">
    <w:abstractNumId w:val="5"/>
  </w:num>
  <w:num w:numId="14" w16cid:durableId="515769853">
    <w:abstractNumId w:val="4"/>
  </w:num>
  <w:num w:numId="15" w16cid:durableId="1753046014">
    <w:abstractNumId w:val="4"/>
  </w:num>
  <w:num w:numId="16" w16cid:durableId="665939894">
    <w:abstractNumId w:val="4"/>
  </w:num>
  <w:num w:numId="17" w16cid:durableId="2078749421">
    <w:abstractNumId w:val="4"/>
  </w:num>
  <w:num w:numId="18" w16cid:durableId="825047625">
    <w:abstractNumId w:val="4"/>
  </w:num>
  <w:num w:numId="19" w16cid:durableId="803810417">
    <w:abstractNumId w:val="4"/>
  </w:num>
  <w:num w:numId="20" w16cid:durableId="1107385021">
    <w:abstractNumId w:val="3"/>
  </w:num>
  <w:num w:numId="21" w16cid:durableId="1625308292">
    <w:abstractNumId w:val="6"/>
  </w:num>
  <w:num w:numId="22" w16cid:durableId="273833612">
    <w:abstractNumId w:val="12"/>
  </w:num>
  <w:num w:numId="23" w16cid:durableId="565845934">
    <w:abstractNumId w:val="7"/>
  </w:num>
  <w:num w:numId="24" w16cid:durableId="1885676127">
    <w:abstractNumId w:val="9"/>
  </w:num>
  <w:num w:numId="25" w16cid:durableId="1581333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31F"/>
    <w:rsid w:val="00077D53"/>
    <w:rsid w:val="000B46F9"/>
    <w:rsid w:val="00105FD9"/>
    <w:rsid w:val="00117666"/>
    <w:rsid w:val="001549D3"/>
    <w:rsid w:val="00160065"/>
    <w:rsid w:val="00177D84"/>
    <w:rsid w:val="00267D18"/>
    <w:rsid w:val="002868E2"/>
    <w:rsid w:val="002869C3"/>
    <w:rsid w:val="002936E4"/>
    <w:rsid w:val="002B4A57"/>
    <w:rsid w:val="002C74CA"/>
    <w:rsid w:val="003544FB"/>
    <w:rsid w:val="003D2D47"/>
    <w:rsid w:val="003D2F2D"/>
    <w:rsid w:val="00401590"/>
    <w:rsid w:val="00447801"/>
    <w:rsid w:val="00452E9C"/>
    <w:rsid w:val="004735C8"/>
    <w:rsid w:val="004961FF"/>
    <w:rsid w:val="00517A89"/>
    <w:rsid w:val="005250F2"/>
    <w:rsid w:val="0054785C"/>
    <w:rsid w:val="00593EEA"/>
    <w:rsid w:val="005A5EEE"/>
    <w:rsid w:val="006375C7"/>
    <w:rsid w:val="00654E8F"/>
    <w:rsid w:val="00660D05"/>
    <w:rsid w:val="006820B1"/>
    <w:rsid w:val="006B7D14"/>
    <w:rsid w:val="00701727"/>
    <w:rsid w:val="0070566C"/>
    <w:rsid w:val="00714C50"/>
    <w:rsid w:val="00725A7D"/>
    <w:rsid w:val="007501BE"/>
    <w:rsid w:val="00790BB3"/>
    <w:rsid w:val="00790BC4"/>
    <w:rsid w:val="007C206C"/>
    <w:rsid w:val="00803D24"/>
    <w:rsid w:val="00817DD6"/>
    <w:rsid w:val="00885156"/>
    <w:rsid w:val="009151AA"/>
    <w:rsid w:val="0093429D"/>
    <w:rsid w:val="00943573"/>
    <w:rsid w:val="00970F7D"/>
    <w:rsid w:val="00994A3D"/>
    <w:rsid w:val="009C2B12"/>
    <w:rsid w:val="009C70F3"/>
    <w:rsid w:val="00A174D9"/>
    <w:rsid w:val="00A4042E"/>
    <w:rsid w:val="00A554E7"/>
    <w:rsid w:val="00A569CD"/>
    <w:rsid w:val="00AB5EE2"/>
    <w:rsid w:val="00AB6715"/>
    <w:rsid w:val="00B1671E"/>
    <w:rsid w:val="00B25EB8"/>
    <w:rsid w:val="00B354E1"/>
    <w:rsid w:val="00B37F4D"/>
    <w:rsid w:val="00C52A7B"/>
    <w:rsid w:val="00C56BAF"/>
    <w:rsid w:val="00C679AA"/>
    <w:rsid w:val="00C75972"/>
    <w:rsid w:val="00CC0A3A"/>
    <w:rsid w:val="00CD066B"/>
    <w:rsid w:val="00CE4FEE"/>
    <w:rsid w:val="00DB59C3"/>
    <w:rsid w:val="00DC259A"/>
    <w:rsid w:val="00DE23E8"/>
    <w:rsid w:val="00DF7E7E"/>
    <w:rsid w:val="00E47FBF"/>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customStyle="1" w:styleId="normaltextrun">
    <w:name w:val="normaltextrun"/>
    <w:basedOn w:val="DefaultParagraphFont"/>
    <w:rsid w:val="0007731F"/>
  </w:style>
  <w:style w:type="character" w:customStyle="1" w:styleId="eop">
    <w:name w:val="eop"/>
    <w:basedOn w:val="DefaultParagraphFont"/>
    <w:rsid w:val="00077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6</TotalTime>
  <Pages>14</Pages>
  <Words>3141</Words>
  <Characters>17907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John Magri</cp:lastModifiedBy>
  <cp:revision>6</cp:revision>
  <cp:lastPrinted>2013-10-03T12:51:00Z</cp:lastPrinted>
  <dcterms:created xsi:type="dcterms:W3CDTF">2022-11-17T16:58:00Z</dcterms:created>
  <dcterms:modified xsi:type="dcterms:W3CDTF">2025-02-14T09:36:00Z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