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6C47EE7" w14:textId="6D31CADC" w:rsidR="00DB5FC7" w:rsidRPr="00DB5FC7" w:rsidRDefault="00DB5FC7" w:rsidP="00DB5FC7">
      <w:r w:rsidRPr="00DB5FC7">
        <w:rPr>
          <w:b/>
          <w:bCs/>
        </w:rPr>
        <w:t>Supplementary Table S1</w:t>
      </w:r>
      <w:r w:rsidRPr="00DB5FC7">
        <w:t>. Functional relationships between rod-E and biomechanical indexes of TLIF.</w:t>
      </w:r>
    </w:p>
    <w:tbl>
      <w:tblPr>
        <w:tblStyle w:val="aff5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5905"/>
        <w:gridCol w:w="757"/>
      </w:tblGrid>
      <w:tr w:rsidR="00DB5FC7" w:rsidRPr="00AA6126" w14:paraId="0B6DC2C2" w14:textId="77777777" w:rsidTr="00CD02B1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E96D17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Parameter</w:t>
            </w:r>
          </w:p>
        </w:tc>
        <w:tc>
          <w:tcPr>
            <w:tcW w:w="5905" w:type="dxa"/>
            <w:tcBorders>
              <w:top w:val="single" w:sz="4" w:space="0" w:color="auto"/>
              <w:bottom w:val="single" w:sz="4" w:space="0" w:color="auto"/>
            </w:tcBorders>
          </w:tcPr>
          <w:p w14:paraId="1AEE9AE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Regression equation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14:paraId="4EB8324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  <w:tr w:rsidR="00DB5FC7" w:rsidRPr="00AA6126" w14:paraId="67FCE3AE" w14:textId="77777777" w:rsidTr="00CD02B1">
        <w:tc>
          <w:tcPr>
            <w:tcW w:w="2269" w:type="dxa"/>
            <w:tcBorders>
              <w:top w:val="single" w:sz="4" w:space="0" w:color="auto"/>
            </w:tcBorders>
          </w:tcPr>
          <w:p w14:paraId="0CD554B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ROM</w:t>
            </w:r>
          </w:p>
        </w:tc>
        <w:tc>
          <w:tcPr>
            <w:tcW w:w="5905" w:type="dxa"/>
            <w:tcBorders>
              <w:top w:val="single" w:sz="4" w:space="0" w:color="auto"/>
            </w:tcBorders>
          </w:tcPr>
          <w:p w14:paraId="6F1F817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26B77B2B" w14:textId="77777777" w:rsidR="00DB5FC7" w:rsidRPr="00C91306" w:rsidRDefault="00DB5FC7" w:rsidP="00CD02B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B5FC7" w:rsidRPr="00AA6126" w14:paraId="096562CF" w14:textId="77777777" w:rsidTr="00CD02B1">
        <w:tc>
          <w:tcPr>
            <w:tcW w:w="2269" w:type="dxa"/>
          </w:tcPr>
          <w:p w14:paraId="6BB779DA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78CA92C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Y=0.394 – 0.003*X + 4.532*10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2.188*10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0E6D125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0.915</w:t>
            </w:r>
          </w:p>
        </w:tc>
      </w:tr>
      <w:tr w:rsidR="00DB5FC7" w:rsidRPr="00AA6126" w14:paraId="05341060" w14:textId="77777777" w:rsidTr="00CD02B1">
        <w:tc>
          <w:tcPr>
            <w:tcW w:w="2269" w:type="dxa"/>
          </w:tcPr>
          <w:p w14:paraId="118C5274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4F43E8E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Y=0.369 – 0.003*X + 4.520*10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2.191*10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7B4AF20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0.905</w:t>
            </w:r>
          </w:p>
        </w:tc>
      </w:tr>
      <w:tr w:rsidR="00DB5FC7" w:rsidRPr="00AA6126" w14:paraId="4593A21B" w14:textId="77777777" w:rsidTr="00CD02B1">
        <w:tc>
          <w:tcPr>
            <w:tcW w:w="2269" w:type="dxa"/>
          </w:tcPr>
          <w:p w14:paraId="3964E2E8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6E61A25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Y=0.587 – 0.005*X + 6.112*10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2.777*10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329CD49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0.980</w:t>
            </w:r>
          </w:p>
        </w:tc>
      </w:tr>
      <w:tr w:rsidR="00DB5FC7" w:rsidRPr="00AA6126" w14:paraId="531C9DB2" w14:textId="77777777" w:rsidTr="00CD02B1">
        <w:tc>
          <w:tcPr>
            <w:tcW w:w="2269" w:type="dxa"/>
          </w:tcPr>
          <w:p w14:paraId="4BBEC112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7001B284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Y=0.439 – 0.011*X + 1.772*10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8.745*10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0C2A702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0.831</w:t>
            </w:r>
          </w:p>
        </w:tc>
      </w:tr>
      <w:tr w:rsidR="00DB5FC7" w:rsidRPr="00AA6126" w14:paraId="68E3F58F" w14:textId="77777777" w:rsidTr="00CD02B1">
        <w:tc>
          <w:tcPr>
            <w:tcW w:w="2269" w:type="dxa"/>
          </w:tcPr>
          <w:p w14:paraId="0BDA8B3C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bookmarkStart w:id="0" w:name="OLE_LINK1"/>
            <w:r w:rsidRPr="00C91306">
              <w:rPr>
                <w:rFonts w:cs="Times New Roman"/>
                <w:szCs w:val="24"/>
              </w:rPr>
              <w:t>Central bone graft</w:t>
            </w:r>
            <w:bookmarkEnd w:id="0"/>
            <w:r w:rsidRPr="00C91306">
              <w:rPr>
                <w:rFonts w:cs="Times New Roman"/>
                <w:szCs w:val="24"/>
              </w:rPr>
              <w:t xml:space="preserve"> (Mean strain, </w:t>
            </w:r>
            <w:proofErr w:type="spellStart"/>
            <w:r w:rsidRPr="00C91306">
              <w:rPr>
                <w:rFonts w:cs="Times New Roman"/>
                <w:szCs w:val="28"/>
              </w:rPr>
              <w:t>με</w:t>
            </w:r>
            <w:proofErr w:type="spellEnd"/>
            <w:r w:rsidRPr="00C91306">
              <w:rPr>
                <w:rFonts w:cs="Times New Roman"/>
                <w:szCs w:val="28"/>
              </w:rPr>
              <w:t>)</w:t>
            </w:r>
          </w:p>
        </w:tc>
        <w:tc>
          <w:tcPr>
            <w:tcW w:w="5905" w:type="dxa"/>
          </w:tcPr>
          <w:p w14:paraId="5A1C40E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08F2E26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7829415E" w14:textId="77777777" w:rsidTr="00CD02B1">
        <w:tc>
          <w:tcPr>
            <w:tcW w:w="2269" w:type="dxa"/>
          </w:tcPr>
          <w:p w14:paraId="0C5069FC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03FEA5C4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Y=1182 – 10.54*X + 0.151*X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7.225*10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B2A130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0.934</w:t>
            </w:r>
          </w:p>
        </w:tc>
      </w:tr>
      <w:tr w:rsidR="00DB5FC7" w:rsidRPr="00AA6126" w14:paraId="22A98CB2" w14:textId="77777777" w:rsidTr="00CD02B1">
        <w:tc>
          <w:tcPr>
            <w:tcW w:w="2269" w:type="dxa"/>
          </w:tcPr>
          <w:p w14:paraId="61BDB213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456577B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Y=1117 – 5.176*X + 0.084*X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4.135*10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60AE882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0.832</w:t>
            </w:r>
          </w:p>
        </w:tc>
      </w:tr>
      <w:tr w:rsidR="00DB5FC7" w:rsidRPr="00AA6126" w14:paraId="79F7AE67" w14:textId="77777777" w:rsidTr="00CD02B1">
        <w:tc>
          <w:tcPr>
            <w:tcW w:w="2269" w:type="dxa"/>
          </w:tcPr>
          <w:p w14:paraId="5D87444E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295454A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Y=875 – 4.220*X + 0.051*X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2.247*10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23406F39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0.982</w:t>
            </w:r>
          </w:p>
        </w:tc>
      </w:tr>
      <w:tr w:rsidR="00DB5FC7" w:rsidRPr="00AA6126" w14:paraId="0D43D8FB" w14:textId="77777777" w:rsidTr="00CD02B1">
        <w:tc>
          <w:tcPr>
            <w:tcW w:w="2269" w:type="dxa"/>
          </w:tcPr>
          <w:p w14:paraId="2DEA974F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1BBB8F2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Y=933 – 15.53*X + 0.253*X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1.251*10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056EF89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0.829</w:t>
            </w:r>
          </w:p>
        </w:tc>
      </w:tr>
      <w:tr w:rsidR="00DB5FC7" w:rsidRPr="00AA6126" w14:paraId="4D1CB002" w14:textId="77777777" w:rsidTr="00CD02B1">
        <w:tc>
          <w:tcPr>
            <w:tcW w:w="2269" w:type="dxa"/>
          </w:tcPr>
          <w:p w14:paraId="7EE7CF0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 xml:space="preserve">Peripheral bone graft (Mean strain, </w:t>
            </w:r>
            <w:proofErr w:type="spellStart"/>
            <w:r w:rsidRPr="00C91306">
              <w:rPr>
                <w:rFonts w:cs="Times New Roman"/>
                <w:szCs w:val="28"/>
              </w:rPr>
              <w:t>με</w:t>
            </w:r>
            <w:proofErr w:type="spellEnd"/>
            <w:r w:rsidRPr="00C91306">
              <w:rPr>
                <w:rFonts w:cs="Times New Roman"/>
                <w:szCs w:val="28"/>
              </w:rPr>
              <w:t>)</w:t>
            </w:r>
          </w:p>
        </w:tc>
        <w:tc>
          <w:tcPr>
            <w:tcW w:w="5905" w:type="dxa"/>
          </w:tcPr>
          <w:p w14:paraId="1DFE221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396E0759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63FA77A3" w14:textId="77777777" w:rsidTr="00CD02B1">
        <w:tc>
          <w:tcPr>
            <w:tcW w:w="2269" w:type="dxa"/>
          </w:tcPr>
          <w:p w14:paraId="60990BED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6A6B5CB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Y=3124 – 24.61*X + 0.334*X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1.573*10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33D0954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0.955</w:t>
            </w:r>
          </w:p>
        </w:tc>
      </w:tr>
      <w:tr w:rsidR="00DB5FC7" w:rsidRPr="00AA6126" w14:paraId="6343DB38" w14:textId="77777777" w:rsidTr="00CD02B1">
        <w:tc>
          <w:tcPr>
            <w:tcW w:w="2269" w:type="dxa"/>
          </w:tcPr>
          <w:p w14:paraId="1ACC9BAF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367D388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Y=2733 + 7.614*X – 0.109*X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+ 5.176*10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7CEE767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0.941</w:t>
            </w:r>
          </w:p>
        </w:tc>
      </w:tr>
      <w:tr w:rsidR="00DB5FC7" w:rsidRPr="00AA6126" w14:paraId="3B62CEA9" w14:textId="77777777" w:rsidTr="00CD02B1">
        <w:tc>
          <w:tcPr>
            <w:tcW w:w="2269" w:type="dxa"/>
          </w:tcPr>
          <w:p w14:paraId="3D3DD679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0859C5B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Y=4266 – 31.07*X + 0.418*X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1.937*10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7702A43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0.962</w:t>
            </w:r>
          </w:p>
        </w:tc>
      </w:tr>
      <w:tr w:rsidR="00DB5FC7" w:rsidRPr="00AA6126" w14:paraId="6C6B45B9" w14:textId="77777777" w:rsidTr="00CD02B1">
        <w:tc>
          <w:tcPr>
            <w:tcW w:w="2269" w:type="dxa"/>
          </w:tcPr>
          <w:p w14:paraId="589F0CD3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68BBD5E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Y=6965 – 157.2*X + 2.564*X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1.266*10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090A54F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0.830</w:t>
            </w:r>
          </w:p>
        </w:tc>
      </w:tr>
      <w:tr w:rsidR="00DB5FC7" w:rsidRPr="00AA6126" w14:paraId="6117D560" w14:textId="77777777" w:rsidTr="00CD02B1">
        <w:tc>
          <w:tcPr>
            <w:tcW w:w="2269" w:type="dxa"/>
          </w:tcPr>
          <w:p w14:paraId="6A5EC5E9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lastRenderedPageBreak/>
              <w:t>Cage (Stress peak, MPa)</w:t>
            </w:r>
          </w:p>
        </w:tc>
        <w:tc>
          <w:tcPr>
            <w:tcW w:w="5905" w:type="dxa"/>
          </w:tcPr>
          <w:p w14:paraId="50DB77A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0E8A0CC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3D1567CA" w14:textId="77777777" w:rsidTr="00CD02B1">
        <w:tc>
          <w:tcPr>
            <w:tcW w:w="2269" w:type="dxa"/>
          </w:tcPr>
          <w:p w14:paraId="6A61A37B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3EC99D3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Y=3.605 – 0.031*X + 4.216*10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1.997*10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7A0562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0.951</w:t>
            </w:r>
          </w:p>
        </w:tc>
      </w:tr>
      <w:tr w:rsidR="00DB5FC7" w:rsidRPr="00AA6126" w14:paraId="71D77970" w14:textId="77777777" w:rsidTr="00CD02B1">
        <w:tc>
          <w:tcPr>
            <w:tcW w:w="2269" w:type="dxa"/>
          </w:tcPr>
          <w:p w14:paraId="793B7982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79B17B3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Y=9.896 – 0.031*X + 4.722*10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2.258*10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28D0EB1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0.915</w:t>
            </w:r>
          </w:p>
        </w:tc>
      </w:tr>
      <w:tr w:rsidR="00DB5FC7" w:rsidRPr="00AA6126" w14:paraId="31E94729" w14:textId="77777777" w:rsidTr="00CD02B1">
        <w:tc>
          <w:tcPr>
            <w:tcW w:w="2269" w:type="dxa"/>
          </w:tcPr>
          <w:p w14:paraId="725AC4B5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1F3939E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Y=15.02 – 0.088*X + 1.059*10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4.606*10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716E5CC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0.986</w:t>
            </w:r>
          </w:p>
        </w:tc>
      </w:tr>
      <w:tr w:rsidR="00DB5FC7" w:rsidRPr="00AA6126" w14:paraId="25B5F8BC" w14:textId="77777777" w:rsidTr="00CD02B1">
        <w:tc>
          <w:tcPr>
            <w:tcW w:w="2269" w:type="dxa"/>
          </w:tcPr>
          <w:p w14:paraId="5D5BAADD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20B6B84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Y=13.51 – 0.244*X + 4.038*10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2.010*10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1CC7528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0.792</w:t>
            </w:r>
          </w:p>
        </w:tc>
      </w:tr>
      <w:tr w:rsidR="00DB5FC7" w:rsidRPr="00AA6126" w14:paraId="027E7183" w14:textId="77777777" w:rsidTr="00CD02B1">
        <w:tc>
          <w:tcPr>
            <w:tcW w:w="2269" w:type="dxa"/>
          </w:tcPr>
          <w:p w14:paraId="5114092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Endplate (Stress peak, MPa)</w:t>
            </w:r>
          </w:p>
        </w:tc>
        <w:tc>
          <w:tcPr>
            <w:tcW w:w="5905" w:type="dxa"/>
          </w:tcPr>
          <w:p w14:paraId="08B01A9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66F93BF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4CB0C91B" w14:textId="77777777" w:rsidTr="00CD02B1">
        <w:tc>
          <w:tcPr>
            <w:tcW w:w="2269" w:type="dxa"/>
          </w:tcPr>
          <w:p w14:paraId="47D56EF4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620E619B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Y=13.02 – 0.214*X + 3.266*10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1.587*10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CC3556B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0.894</w:t>
            </w:r>
          </w:p>
        </w:tc>
      </w:tr>
      <w:tr w:rsidR="00DB5FC7" w:rsidRPr="00AA6126" w14:paraId="1A5EE2DB" w14:textId="77777777" w:rsidTr="00CD02B1">
        <w:tc>
          <w:tcPr>
            <w:tcW w:w="2269" w:type="dxa"/>
          </w:tcPr>
          <w:p w14:paraId="351FE57B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23B35CE7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Y=51.02 – 0.024*X + 4.826*10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2.864*10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32FFCCC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0.882</w:t>
            </w:r>
          </w:p>
        </w:tc>
      </w:tr>
      <w:tr w:rsidR="00DB5FC7" w:rsidRPr="00AA6126" w14:paraId="3CBE0B54" w14:textId="77777777" w:rsidTr="00CD02B1">
        <w:tc>
          <w:tcPr>
            <w:tcW w:w="2269" w:type="dxa"/>
          </w:tcPr>
          <w:p w14:paraId="45319DC3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1B7E1024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Y=47.94 – 0.286*X + 3.514*10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1.575*10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4E3E07CC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0.977</w:t>
            </w:r>
          </w:p>
        </w:tc>
      </w:tr>
      <w:tr w:rsidR="00DB5FC7" w:rsidRPr="00AA6126" w14:paraId="508B8473" w14:textId="77777777" w:rsidTr="00CD02B1">
        <w:tc>
          <w:tcPr>
            <w:tcW w:w="2269" w:type="dxa"/>
          </w:tcPr>
          <w:p w14:paraId="61C576C5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6F6A5AE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Y=33.70 – 0.672*X + 1.089*10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5.357*10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E2F1D7F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0.843</w:t>
            </w:r>
          </w:p>
        </w:tc>
      </w:tr>
      <w:tr w:rsidR="00DB5FC7" w:rsidRPr="00AA6126" w14:paraId="140F4443" w14:textId="77777777" w:rsidTr="00CD02B1">
        <w:tc>
          <w:tcPr>
            <w:tcW w:w="2269" w:type="dxa"/>
          </w:tcPr>
          <w:p w14:paraId="13651E8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Screw (Stress peak, MPa)</w:t>
            </w:r>
          </w:p>
        </w:tc>
        <w:tc>
          <w:tcPr>
            <w:tcW w:w="5905" w:type="dxa"/>
          </w:tcPr>
          <w:p w14:paraId="2950BFF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19E2276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0A472EEB" w14:textId="77777777" w:rsidTr="00CD02B1">
        <w:tc>
          <w:tcPr>
            <w:tcW w:w="2269" w:type="dxa"/>
          </w:tcPr>
          <w:p w14:paraId="28BA72A4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13CCCF2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Y=59.91 – 0.146*X + 1.065*10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3.794*10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3334C3C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0.999</w:t>
            </w:r>
          </w:p>
        </w:tc>
      </w:tr>
      <w:tr w:rsidR="00DB5FC7" w:rsidRPr="00AA6126" w14:paraId="558770B4" w14:textId="77777777" w:rsidTr="00CD02B1">
        <w:tc>
          <w:tcPr>
            <w:tcW w:w="2269" w:type="dxa"/>
          </w:tcPr>
          <w:p w14:paraId="67DF9262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06FFAF7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Y=46.01 + 0.274*X – 4.412*10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+2.166*10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19FB375B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0.877</w:t>
            </w:r>
          </w:p>
        </w:tc>
      </w:tr>
      <w:tr w:rsidR="00DB5FC7" w:rsidRPr="00AA6126" w14:paraId="7899F80B" w14:textId="77777777" w:rsidTr="00CD02B1">
        <w:tc>
          <w:tcPr>
            <w:tcW w:w="2269" w:type="dxa"/>
          </w:tcPr>
          <w:p w14:paraId="47FB90A4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18E8C8F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Y=51.02 – 0.447*X + 1.219*10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6.217*10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35722FA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0.986</w:t>
            </w:r>
          </w:p>
        </w:tc>
      </w:tr>
      <w:tr w:rsidR="00DB5FC7" w:rsidRPr="00AA6126" w14:paraId="4813E344" w14:textId="77777777" w:rsidTr="00CD02B1">
        <w:tc>
          <w:tcPr>
            <w:tcW w:w="2269" w:type="dxa"/>
          </w:tcPr>
          <w:p w14:paraId="45CDC5EA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022E8F0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Y=43.59 + 0.954*X – 1.432*10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+ 7.124*10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4F31E46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0.927</w:t>
            </w:r>
          </w:p>
        </w:tc>
      </w:tr>
      <w:tr w:rsidR="00DB5FC7" w:rsidRPr="00AA6126" w14:paraId="73FEC63A" w14:textId="77777777" w:rsidTr="00CD02B1">
        <w:tc>
          <w:tcPr>
            <w:tcW w:w="2269" w:type="dxa"/>
          </w:tcPr>
          <w:p w14:paraId="3E0279C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Rod (Stress peak, MPa)</w:t>
            </w:r>
          </w:p>
        </w:tc>
        <w:tc>
          <w:tcPr>
            <w:tcW w:w="5905" w:type="dxa"/>
          </w:tcPr>
          <w:p w14:paraId="0005909F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7089DD6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13F9226A" w14:textId="77777777" w:rsidTr="00CD02B1">
        <w:tc>
          <w:tcPr>
            <w:tcW w:w="2269" w:type="dxa"/>
          </w:tcPr>
          <w:p w14:paraId="10078DBE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0CD5707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Y=10.48 + 1.202*X – 8.642*10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+ 2.878*10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73475E4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0.999</w:t>
            </w:r>
          </w:p>
        </w:tc>
      </w:tr>
      <w:tr w:rsidR="00DB5FC7" w:rsidRPr="00AA6126" w14:paraId="3FC3D880" w14:textId="77777777" w:rsidTr="00CD02B1">
        <w:tc>
          <w:tcPr>
            <w:tcW w:w="2269" w:type="dxa"/>
          </w:tcPr>
          <w:p w14:paraId="57A9F4C7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2E205FF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Y=9.26 + 0.574*X – 7.175*10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+ 3.222*10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2B0D7EB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0.982</w:t>
            </w:r>
          </w:p>
        </w:tc>
      </w:tr>
      <w:tr w:rsidR="00DB5FC7" w:rsidRPr="00AA6126" w14:paraId="19DADC29" w14:textId="77777777" w:rsidTr="00CD02B1">
        <w:tc>
          <w:tcPr>
            <w:tcW w:w="2269" w:type="dxa"/>
          </w:tcPr>
          <w:p w14:paraId="5755770C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lastRenderedPageBreak/>
              <w:t>Bending</w:t>
            </w:r>
          </w:p>
        </w:tc>
        <w:tc>
          <w:tcPr>
            <w:tcW w:w="5905" w:type="dxa"/>
          </w:tcPr>
          <w:p w14:paraId="04C4EB5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Y=9.89 + 2.080*X – 1.896*10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+ 7.253*10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118441B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0.999</w:t>
            </w:r>
          </w:p>
        </w:tc>
      </w:tr>
      <w:tr w:rsidR="00DB5FC7" w:rsidRPr="00AA6126" w14:paraId="257C8AD2" w14:textId="77777777" w:rsidTr="00CD02B1">
        <w:tc>
          <w:tcPr>
            <w:tcW w:w="2269" w:type="dxa"/>
          </w:tcPr>
          <w:p w14:paraId="7C3CC4F7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425D412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Y=20.44 + 1.529*X – 2.075*10</w:t>
            </w:r>
            <w:r w:rsidRPr="00C91306">
              <w:rPr>
                <w:rFonts w:cs="Times New Roman"/>
                <w:szCs w:val="24"/>
                <w:vertAlign w:val="superscript"/>
              </w:rPr>
              <w:t>-2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+ 9.559*10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0E992DB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0.972</w:t>
            </w:r>
          </w:p>
        </w:tc>
      </w:tr>
      <w:tr w:rsidR="00DB5FC7" w:rsidRPr="00AA6126" w14:paraId="1B4F8766" w14:textId="77777777" w:rsidTr="00CD02B1">
        <w:tc>
          <w:tcPr>
            <w:tcW w:w="2269" w:type="dxa"/>
          </w:tcPr>
          <w:p w14:paraId="35E667F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Cancellous bone-screw interface (Stress peak, MPa)</w:t>
            </w:r>
          </w:p>
        </w:tc>
        <w:tc>
          <w:tcPr>
            <w:tcW w:w="5905" w:type="dxa"/>
          </w:tcPr>
          <w:p w14:paraId="63303C9C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4C92157F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3D4275A5" w14:textId="77777777" w:rsidTr="00CD02B1">
        <w:tc>
          <w:tcPr>
            <w:tcW w:w="2269" w:type="dxa"/>
          </w:tcPr>
          <w:p w14:paraId="550A1ADC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7FB55CB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Y=1.439 + 5.542*10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 – 8.100*10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+ 3.859*10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6BB2967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0.933</w:t>
            </w:r>
          </w:p>
        </w:tc>
      </w:tr>
      <w:tr w:rsidR="00DB5FC7" w:rsidRPr="00AA6126" w14:paraId="27CF314C" w14:textId="77777777" w:rsidTr="00CD02B1">
        <w:tc>
          <w:tcPr>
            <w:tcW w:w="2269" w:type="dxa"/>
          </w:tcPr>
          <w:p w14:paraId="39A819E0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00F5858A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Y=0.983 + 1.160*10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 – 1.583*10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+ 7.230*10</w:t>
            </w:r>
            <w:r w:rsidRPr="00C91306">
              <w:rPr>
                <w:rFonts w:cs="Times New Roman"/>
                <w:szCs w:val="24"/>
                <w:vertAlign w:val="superscript"/>
              </w:rPr>
              <w:t>-8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6610A67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0.968</w:t>
            </w:r>
          </w:p>
        </w:tc>
      </w:tr>
      <w:tr w:rsidR="00DB5FC7" w:rsidRPr="00AA6126" w14:paraId="47E9779B" w14:textId="77777777" w:rsidTr="00CD02B1">
        <w:tc>
          <w:tcPr>
            <w:tcW w:w="2269" w:type="dxa"/>
          </w:tcPr>
          <w:p w14:paraId="52A2FE89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520BA40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Y=1.362 – 3.728*10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 + 4.610*10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2.131*10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239FE38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0.972</w:t>
            </w:r>
          </w:p>
        </w:tc>
      </w:tr>
      <w:tr w:rsidR="00DB5FC7" w:rsidRPr="00AA6126" w14:paraId="774D1F36" w14:textId="77777777" w:rsidTr="00CD02B1">
        <w:tc>
          <w:tcPr>
            <w:tcW w:w="2269" w:type="dxa"/>
          </w:tcPr>
          <w:p w14:paraId="629E57EA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</w:tcPr>
          <w:p w14:paraId="6F9F8758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Y=1.113 – 9.239*10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 + 1.857*10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1.259*10</w:t>
            </w:r>
            <w:r w:rsidRPr="00C91306">
              <w:rPr>
                <w:rFonts w:cs="Times New Roman"/>
                <w:szCs w:val="24"/>
                <w:vertAlign w:val="superscript"/>
              </w:rPr>
              <w:t>-7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61824EB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0.876</w:t>
            </w:r>
          </w:p>
        </w:tc>
      </w:tr>
      <w:tr w:rsidR="00DB5FC7" w:rsidRPr="00AA6126" w14:paraId="2C51F00C" w14:textId="77777777" w:rsidTr="00CD02B1">
        <w:tc>
          <w:tcPr>
            <w:tcW w:w="2269" w:type="dxa"/>
          </w:tcPr>
          <w:p w14:paraId="64B364A2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Cortical bone-screw interface (Stress peak, MPa)</w:t>
            </w:r>
          </w:p>
        </w:tc>
        <w:tc>
          <w:tcPr>
            <w:tcW w:w="5905" w:type="dxa"/>
          </w:tcPr>
          <w:p w14:paraId="51288B2B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  <w:tc>
          <w:tcPr>
            <w:tcW w:w="757" w:type="dxa"/>
          </w:tcPr>
          <w:p w14:paraId="1B6FD52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</w:p>
        </w:tc>
      </w:tr>
      <w:tr w:rsidR="00DB5FC7" w:rsidRPr="00AA6126" w14:paraId="5FDC6C04" w14:textId="77777777" w:rsidTr="00CD02B1">
        <w:tc>
          <w:tcPr>
            <w:tcW w:w="2269" w:type="dxa"/>
          </w:tcPr>
          <w:p w14:paraId="5E72C7E3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Extension</w:t>
            </w:r>
          </w:p>
        </w:tc>
        <w:tc>
          <w:tcPr>
            <w:tcW w:w="5905" w:type="dxa"/>
          </w:tcPr>
          <w:p w14:paraId="746B2CE6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 xml:space="preserve">Y=28.57 – </w:t>
            </w:r>
            <w:r>
              <w:rPr>
                <w:rFonts w:cs="Times New Roman"/>
                <w:szCs w:val="24"/>
              </w:rPr>
              <w:t>0.080</w:t>
            </w:r>
            <w:r w:rsidRPr="00C91306">
              <w:rPr>
                <w:rFonts w:cs="Times New Roman"/>
                <w:szCs w:val="24"/>
              </w:rPr>
              <w:t>*X + 1.028*10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– 4.622*10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4EA660CD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0.973</w:t>
            </w:r>
          </w:p>
        </w:tc>
      </w:tr>
      <w:tr w:rsidR="00DB5FC7" w:rsidRPr="00AA6126" w14:paraId="5A852703" w14:textId="77777777" w:rsidTr="00CD02B1">
        <w:tc>
          <w:tcPr>
            <w:tcW w:w="2269" w:type="dxa"/>
          </w:tcPr>
          <w:p w14:paraId="2628C39A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Flexion</w:t>
            </w:r>
          </w:p>
        </w:tc>
        <w:tc>
          <w:tcPr>
            <w:tcW w:w="5905" w:type="dxa"/>
          </w:tcPr>
          <w:p w14:paraId="04E49EE0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Y=23.37 + 0.144*X – 2.357*10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+ 1.182*10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51AFA621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0.764</w:t>
            </w:r>
          </w:p>
        </w:tc>
      </w:tr>
      <w:tr w:rsidR="00DB5FC7" w:rsidRPr="00AA6126" w14:paraId="2776C1B9" w14:textId="77777777" w:rsidTr="00CD02B1">
        <w:tc>
          <w:tcPr>
            <w:tcW w:w="2269" w:type="dxa"/>
          </w:tcPr>
          <w:p w14:paraId="413694ED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Bending</w:t>
            </w:r>
          </w:p>
        </w:tc>
        <w:tc>
          <w:tcPr>
            <w:tcW w:w="5905" w:type="dxa"/>
          </w:tcPr>
          <w:p w14:paraId="65FC2515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Y=19.26 + 0.057*X – 7.736*10</w:t>
            </w:r>
            <w:r w:rsidRPr="00C91306">
              <w:rPr>
                <w:rFonts w:cs="Times New Roman"/>
                <w:szCs w:val="24"/>
                <w:vertAlign w:val="superscript"/>
              </w:rPr>
              <w:t>-4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+ 3.572*10</w:t>
            </w:r>
            <w:r w:rsidRPr="00C91306">
              <w:rPr>
                <w:rFonts w:cs="Times New Roman"/>
                <w:szCs w:val="24"/>
                <w:vertAlign w:val="superscript"/>
              </w:rPr>
              <w:t>-6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</w:tcPr>
          <w:p w14:paraId="1527806E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0.939</w:t>
            </w:r>
          </w:p>
        </w:tc>
      </w:tr>
      <w:tr w:rsidR="00DB5FC7" w:rsidRPr="00AA6126" w14:paraId="101CDF2C" w14:textId="77777777" w:rsidTr="00CD02B1">
        <w:tc>
          <w:tcPr>
            <w:tcW w:w="2269" w:type="dxa"/>
            <w:tcBorders>
              <w:bottom w:val="single" w:sz="4" w:space="0" w:color="auto"/>
            </w:tcBorders>
          </w:tcPr>
          <w:p w14:paraId="11F28DCF" w14:textId="77777777" w:rsidR="00DB5FC7" w:rsidRPr="00C91306" w:rsidRDefault="00DB5FC7" w:rsidP="00CD02B1">
            <w:pPr>
              <w:jc w:val="right"/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Rotation</w:t>
            </w: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14:paraId="2136E92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Y=16.74 + 0.351*X – 5.014*10</w:t>
            </w:r>
            <w:r w:rsidRPr="00C91306">
              <w:rPr>
                <w:rFonts w:cs="Times New Roman"/>
                <w:szCs w:val="24"/>
                <w:vertAlign w:val="superscript"/>
              </w:rPr>
              <w:t>-3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2</w:t>
            </w:r>
            <w:r w:rsidRPr="00C91306">
              <w:rPr>
                <w:rFonts w:cs="Times New Roman"/>
                <w:szCs w:val="24"/>
              </w:rPr>
              <w:t xml:space="preserve"> + 2.334*10</w:t>
            </w:r>
            <w:r w:rsidRPr="00C91306">
              <w:rPr>
                <w:rFonts w:cs="Times New Roman"/>
                <w:szCs w:val="24"/>
                <w:vertAlign w:val="superscript"/>
              </w:rPr>
              <w:t>-5</w:t>
            </w:r>
            <w:r w:rsidRPr="00C91306">
              <w:rPr>
                <w:rFonts w:cs="Times New Roman"/>
                <w:szCs w:val="24"/>
              </w:rPr>
              <w:t>*X</w:t>
            </w:r>
            <w:r w:rsidRPr="00C9130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529A9A43" w14:textId="77777777" w:rsidR="00DB5FC7" w:rsidRPr="00C91306" w:rsidRDefault="00DB5FC7" w:rsidP="00CD02B1">
            <w:pPr>
              <w:rPr>
                <w:rFonts w:cs="Times New Roman"/>
                <w:szCs w:val="24"/>
              </w:rPr>
            </w:pPr>
            <w:r w:rsidRPr="00C91306">
              <w:rPr>
                <w:rFonts w:cs="Times New Roman"/>
                <w:szCs w:val="24"/>
              </w:rPr>
              <w:t>0.970</w:t>
            </w:r>
          </w:p>
        </w:tc>
      </w:tr>
    </w:tbl>
    <w:p w14:paraId="58F1AED1" w14:textId="7EDB69CB" w:rsidR="00DE23E8" w:rsidRPr="00DB5FC7" w:rsidRDefault="00DE23E8" w:rsidP="00DB5FC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sectPr w:rsidR="00DE23E8" w:rsidRPr="00DB5FC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4287" w14:textId="77777777" w:rsidR="00B64216" w:rsidRDefault="00B64216" w:rsidP="00117666">
      <w:pPr>
        <w:spacing w:after="0"/>
      </w:pPr>
      <w:r>
        <w:separator/>
      </w:r>
    </w:p>
  </w:endnote>
  <w:endnote w:type="continuationSeparator" w:id="0">
    <w:p w14:paraId="29D89620" w14:textId="77777777" w:rsidR="00B64216" w:rsidRDefault="00B642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D93B" w14:textId="77777777" w:rsidR="00B64216" w:rsidRDefault="00B64216" w:rsidP="00117666">
      <w:pPr>
        <w:spacing w:after="0"/>
      </w:pPr>
      <w:r>
        <w:separator/>
      </w:r>
    </w:p>
  </w:footnote>
  <w:footnote w:type="continuationSeparator" w:id="0">
    <w:p w14:paraId="3A8D5368" w14:textId="77777777" w:rsidR="00B64216" w:rsidRDefault="00B642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ytzQ3MjKwsDQ0NzNW0lEKTi0uzszPAykwrAUAu2XN2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64216"/>
    <w:rsid w:val="00C52A7B"/>
    <w:rsid w:val="00C56BAF"/>
    <w:rsid w:val="00C679AA"/>
    <w:rsid w:val="00C75972"/>
    <w:rsid w:val="00CC0A3A"/>
    <w:rsid w:val="00CD066B"/>
    <w:rsid w:val="00CE4FEE"/>
    <w:rsid w:val="00DB59C3"/>
    <w:rsid w:val="00DB5FC7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jie li</cp:lastModifiedBy>
  <cp:revision>5</cp:revision>
  <cp:lastPrinted>2013-10-03T12:51:00Z</cp:lastPrinted>
  <dcterms:created xsi:type="dcterms:W3CDTF">2022-11-17T16:58:00Z</dcterms:created>
  <dcterms:modified xsi:type="dcterms:W3CDTF">2024-10-13T07:57:00Z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