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CD3" w:rsidRPr="00BD4788" w:rsidRDefault="00734CD3" w:rsidP="00734CD3">
      <w:pPr>
        <w:rPr>
          <w:b/>
          <w:bCs/>
        </w:rPr>
      </w:pPr>
      <w:r w:rsidRPr="00BD4788">
        <w:rPr>
          <w:b/>
          <w:bCs/>
        </w:rPr>
        <w:t>SUPPLEMENTAL MATERIAL</w:t>
      </w:r>
    </w:p>
    <w:p w:rsidR="00734CD3" w:rsidRDefault="00734CD3" w:rsidP="00734CD3"/>
    <w:p w:rsidR="00C5320A" w:rsidRDefault="00C5320A" w:rsidP="00734CD3">
      <w:r>
        <w:t>Observations by E.E. Smith (Smith 1948)</w:t>
      </w:r>
      <w:r w:rsidR="00702530">
        <w:t>:</w:t>
      </w:r>
    </w:p>
    <w:p w:rsidR="00C5320A" w:rsidRDefault="00C5320A" w:rsidP="00734CD3"/>
    <w:p w:rsidR="00C5320A" w:rsidRPr="0006079A" w:rsidRDefault="00702530" w:rsidP="00C5320A">
      <w:pPr>
        <w:ind w:left="720" w:right="720"/>
        <w:rPr>
          <w:i/>
          <w:iCs/>
        </w:rPr>
      </w:pPr>
      <w:r>
        <w:rPr>
          <w:i/>
          <w:iCs/>
        </w:rPr>
        <w:t>“</w:t>
      </w:r>
      <w:r w:rsidR="00C5320A" w:rsidRPr="0006079A">
        <w:rPr>
          <w:i/>
          <w:iCs/>
        </w:rPr>
        <w:t xml:space="preserve">This area is mostly concentrated in the town of </w:t>
      </w:r>
      <w:proofErr w:type="spellStart"/>
      <w:r w:rsidR="00C5320A" w:rsidRPr="0006079A">
        <w:rPr>
          <w:i/>
          <w:iCs/>
        </w:rPr>
        <w:t>Petersham</w:t>
      </w:r>
      <w:proofErr w:type="spellEnd"/>
      <w:r w:rsidR="00C5320A" w:rsidRPr="0006079A">
        <w:rPr>
          <w:i/>
          <w:iCs/>
        </w:rPr>
        <w:t xml:space="preserve"> but a small area lies in the adjoining town of </w:t>
      </w:r>
      <w:proofErr w:type="spellStart"/>
      <w:r w:rsidR="00C5320A" w:rsidRPr="0006079A">
        <w:rPr>
          <w:i/>
          <w:iCs/>
        </w:rPr>
        <w:t>Phillipstown</w:t>
      </w:r>
      <w:proofErr w:type="spellEnd"/>
      <w:r w:rsidR="00C5320A" w:rsidRPr="0006079A">
        <w:rPr>
          <w:i/>
          <w:iCs/>
        </w:rPr>
        <w:t xml:space="preserve"> to the northeast. The main area is included in three separate tracts consisting of approximately equal areas. The Tom Swamp Tract containing Harvard Pond [not surveyed as part of the 1993-2016 study] has been set aside since 1922 as a sanctuary in cooperation with the Massachusetts Conservation Commission.</w:t>
      </w:r>
    </w:p>
    <w:p w:rsidR="00C5320A" w:rsidRPr="0006079A" w:rsidRDefault="00C5320A" w:rsidP="00C5320A">
      <w:pPr>
        <w:ind w:left="720" w:right="720"/>
        <w:rPr>
          <w:i/>
          <w:iCs/>
        </w:rPr>
      </w:pPr>
    </w:p>
    <w:p w:rsidR="00C5320A" w:rsidRPr="0006079A" w:rsidRDefault="00C5320A" w:rsidP="00C5320A">
      <w:pPr>
        <w:ind w:left="720" w:right="720"/>
        <w:rPr>
          <w:i/>
          <w:iCs/>
        </w:rPr>
      </w:pPr>
      <w:r w:rsidRPr="0006079A">
        <w:rPr>
          <w:i/>
          <w:iCs/>
        </w:rPr>
        <w:t>The Forest consists of several types…(and) vary from the marshy borders of Harvard, Conner’s and Riceville Ponds through the spruce swamps, red maple swales, coniferous stands and plantations to deciduous stands. These types are again broken down into other habitats by the inclusion of many age classes.</w:t>
      </w:r>
    </w:p>
    <w:p w:rsidR="00C5320A" w:rsidRPr="0006079A" w:rsidRDefault="00C5320A" w:rsidP="00C5320A">
      <w:pPr>
        <w:ind w:left="720" w:right="720"/>
        <w:rPr>
          <w:i/>
          <w:iCs/>
        </w:rPr>
      </w:pPr>
    </w:p>
    <w:p w:rsidR="00C5320A" w:rsidRPr="0006079A" w:rsidRDefault="00C5320A" w:rsidP="00C5320A">
      <w:pPr>
        <w:ind w:left="720" w:right="720"/>
        <w:rPr>
          <w:i/>
          <w:iCs/>
        </w:rPr>
      </w:pPr>
      <w:r w:rsidRPr="0006079A">
        <w:rPr>
          <w:i/>
          <w:iCs/>
        </w:rPr>
        <w:t>The hurricane of 1938 destroyed most of the old growth but left in its wake large areas of blowdown which are restocking with a dense covering of hardwood and some coniferous growth, but there are scattered dead and living trees of greater height throughout these areas. This type of habitat attracts many species such as the Olive-sided Flycatcher, Chestnut-sided Warbler and the White-throated Sparrow.</w:t>
      </w:r>
      <w:r w:rsidR="00702530">
        <w:rPr>
          <w:i/>
          <w:iCs/>
        </w:rPr>
        <w:t>”</w:t>
      </w:r>
    </w:p>
    <w:p w:rsidR="00C5320A" w:rsidRPr="00BD4788" w:rsidRDefault="00C5320A" w:rsidP="00734CD3"/>
    <w:p w:rsidR="00C5320A" w:rsidRDefault="00C5320A">
      <w:pPr>
        <w:rPr>
          <w:b/>
          <w:bCs/>
        </w:rPr>
      </w:pPr>
      <w:r>
        <w:rPr>
          <w:b/>
          <w:bCs/>
        </w:rPr>
        <w:br w:type="page"/>
      </w:r>
    </w:p>
    <w:p w:rsidR="00734CD3" w:rsidRPr="00C226D7" w:rsidRDefault="00734CD3" w:rsidP="00734CD3">
      <w:r w:rsidRPr="00C226D7">
        <w:rPr>
          <w:b/>
          <w:bCs/>
        </w:rPr>
        <w:lastRenderedPageBreak/>
        <w:t>Table S1</w:t>
      </w:r>
      <w:r w:rsidRPr="00C226D7">
        <w:t xml:space="preserve">. Summary of breeding </w:t>
      </w:r>
      <w:proofErr w:type="spellStart"/>
      <w:r w:rsidRPr="00C226D7">
        <w:t>landbird</w:t>
      </w:r>
      <w:proofErr w:type="spellEnd"/>
      <w:r w:rsidRPr="00C226D7">
        <w:t xml:space="preserve"> species, 1948 – present. Status in 1993-2016 is given as a frequency of points where detected (presence/absence) for years indicated (Zone A, June only). Several species mentioned as occurring by Smith in 1948 and Hopkins and Hopkins in 1970 were omitted unless breeding behavior was mentioned. “BCC” (after name) indicates a Bird Species of Special Concern</w:t>
      </w:r>
      <w:r w:rsidRPr="00C226D7">
        <w:rPr>
          <w:rStyle w:val="FootnoteReference"/>
        </w:rPr>
        <w:footnoteReference w:id="1"/>
      </w:r>
      <w:r w:rsidRPr="00C226D7">
        <w:t xml:space="preserve"> for Bird Conservation Regions 14 and/or 30, which cover central Massachusetts. “WB” = “whispering bird” (in “Change/Notes on habitat”), refers to species showing increases in range (by atlas block occupancy) yet with population declines noted by regional BBS trends, so deserving of population monitoring. Correlations with tree species from this study, referring to values &gt;0.3. Species order follows most recent AOU taxonomy (</w:t>
      </w:r>
      <w:proofErr w:type="spellStart"/>
      <w:r w:rsidRPr="00C226D7">
        <w:t>Chesser</w:t>
      </w:r>
      <w:proofErr w:type="spellEnd"/>
      <w:r w:rsidRPr="00C226D7">
        <w:t xml:space="preserve"> et al. 2024).</w:t>
      </w:r>
    </w:p>
    <w:p w:rsidR="00734CD3" w:rsidRPr="0006079A" w:rsidRDefault="00734CD3" w:rsidP="00734CD3">
      <w:pPr>
        <w:rPr>
          <w:sz w:val="20"/>
          <w:szCs w:val="20"/>
        </w:rPr>
      </w:pPr>
    </w:p>
    <w:tbl>
      <w:tblPr>
        <w:tblStyle w:val="TableGrid"/>
        <w:tblW w:w="12474" w:type="dxa"/>
        <w:tblLook w:val="04A0" w:firstRow="1" w:lastRow="0" w:firstColumn="1" w:lastColumn="0" w:noHBand="0" w:noVBand="1"/>
      </w:tblPr>
      <w:tblGrid>
        <w:gridCol w:w="2731"/>
        <w:gridCol w:w="3227"/>
        <w:gridCol w:w="1260"/>
        <w:gridCol w:w="1350"/>
        <w:gridCol w:w="3906"/>
      </w:tblGrid>
      <w:tr w:rsidR="00734CD3" w:rsidRPr="0006079A" w:rsidTr="006A3163">
        <w:tc>
          <w:tcPr>
            <w:tcW w:w="2731" w:type="dxa"/>
            <w:shd w:val="clear" w:color="auto" w:fill="BFBFBF" w:themeFill="background1" w:themeFillShade="BF"/>
          </w:tcPr>
          <w:p w:rsidR="00734CD3" w:rsidRPr="0006079A" w:rsidRDefault="00734CD3" w:rsidP="006A3163">
            <w:pPr>
              <w:rPr>
                <w:b/>
                <w:sz w:val="20"/>
                <w:szCs w:val="20"/>
              </w:rPr>
            </w:pPr>
            <w:r w:rsidRPr="0006079A">
              <w:rPr>
                <w:b/>
                <w:sz w:val="20"/>
                <w:szCs w:val="20"/>
              </w:rPr>
              <w:t>Species</w:t>
            </w:r>
          </w:p>
        </w:tc>
        <w:tc>
          <w:tcPr>
            <w:tcW w:w="3227" w:type="dxa"/>
            <w:shd w:val="clear" w:color="auto" w:fill="BFBFBF" w:themeFill="background1" w:themeFillShade="BF"/>
          </w:tcPr>
          <w:p w:rsidR="00734CD3" w:rsidRPr="0006079A" w:rsidRDefault="00734CD3" w:rsidP="006A3163">
            <w:pPr>
              <w:rPr>
                <w:b/>
                <w:sz w:val="20"/>
                <w:szCs w:val="20"/>
              </w:rPr>
            </w:pPr>
            <w:r w:rsidRPr="0006079A">
              <w:rPr>
                <w:b/>
                <w:sz w:val="20"/>
                <w:szCs w:val="20"/>
              </w:rPr>
              <w:t>1948</w:t>
            </w:r>
            <w:r>
              <w:rPr>
                <w:b/>
                <w:sz w:val="20"/>
                <w:szCs w:val="20"/>
              </w:rPr>
              <w:t xml:space="preserve"> (Smith)</w:t>
            </w:r>
          </w:p>
        </w:tc>
        <w:tc>
          <w:tcPr>
            <w:tcW w:w="1260" w:type="dxa"/>
            <w:shd w:val="clear" w:color="auto" w:fill="BFBFBF" w:themeFill="background1" w:themeFillShade="BF"/>
          </w:tcPr>
          <w:p w:rsidR="00734CD3" w:rsidRPr="0006079A" w:rsidRDefault="00734CD3" w:rsidP="006A3163">
            <w:pPr>
              <w:rPr>
                <w:b/>
                <w:sz w:val="20"/>
                <w:szCs w:val="20"/>
              </w:rPr>
            </w:pPr>
            <w:r w:rsidRPr="0006079A">
              <w:rPr>
                <w:b/>
                <w:sz w:val="20"/>
                <w:szCs w:val="20"/>
              </w:rPr>
              <w:t>1993</w:t>
            </w:r>
          </w:p>
        </w:tc>
        <w:tc>
          <w:tcPr>
            <w:tcW w:w="1350" w:type="dxa"/>
            <w:shd w:val="clear" w:color="auto" w:fill="BFBFBF" w:themeFill="background1" w:themeFillShade="BF"/>
          </w:tcPr>
          <w:p w:rsidR="00734CD3" w:rsidRPr="0006079A" w:rsidRDefault="00734CD3" w:rsidP="006A3163">
            <w:pPr>
              <w:rPr>
                <w:b/>
                <w:sz w:val="20"/>
                <w:szCs w:val="20"/>
              </w:rPr>
            </w:pPr>
            <w:r w:rsidRPr="0006079A">
              <w:rPr>
                <w:b/>
                <w:sz w:val="20"/>
                <w:szCs w:val="20"/>
              </w:rPr>
              <w:t>2011 – 2016</w:t>
            </w:r>
          </w:p>
        </w:tc>
        <w:tc>
          <w:tcPr>
            <w:tcW w:w="3906" w:type="dxa"/>
            <w:shd w:val="clear" w:color="auto" w:fill="BFBFBF" w:themeFill="background1" w:themeFillShade="BF"/>
          </w:tcPr>
          <w:p w:rsidR="00734CD3" w:rsidRPr="0006079A" w:rsidRDefault="00734CD3" w:rsidP="006A3163">
            <w:pPr>
              <w:rPr>
                <w:b/>
                <w:sz w:val="20"/>
                <w:szCs w:val="20"/>
              </w:rPr>
            </w:pPr>
            <w:r w:rsidRPr="0006079A">
              <w:rPr>
                <w:b/>
                <w:sz w:val="20"/>
                <w:szCs w:val="20"/>
              </w:rPr>
              <w:t>Change/Notes on habitat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Wild Turkey (</w:t>
            </w:r>
            <w:r w:rsidRPr="00116899">
              <w:rPr>
                <w:bCs/>
                <w:i/>
                <w:iCs/>
                <w:sz w:val="20"/>
                <w:szCs w:val="20"/>
              </w:rPr>
              <w:t>Meleagris gallopavo</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sz w:val="20"/>
                <w:szCs w:val="20"/>
              </w:rPr>
              <w:t>Incidental</w:t>
            </w:r>
          </w:p>
        </w:tc>
        <w:tc>
          <w:tcPr>
            <w:tcW w:w="3906" w:type="dxa"/>
          </w:tcPr>
          <w:p w:rsidR="00734CD3" w:rsidRPr="0006079A" w:rsidRDefault="00734CD3" w:rsidP="006A3163">
            <w:pPr>
              <w:rPr>
                <w:bCs/>
                <w:sz w:val="20"/>
                <w:szCs w:val="20"/>
              </w:rPr>
            </w:pPr>
            <w:r w:rsidRPr="0006079A">
              <w:rPr>
                <w:bCs/>
                <w:sz w:val="20"/>
                <w:szCs w:val="20"/>
              </w:rPr>
              <w:t>Colonized; since 1948 detected incidentally in open areas/clearings; not reported by either Smith nor Hopkins and Hopkins</w:t>
            </w:r>
            <w:r>
              <w:rPr>
                <w:bCs/>
                <w:sz w:val="20"/>
                <w:szCs w:val="20"/>
              </w:rPr>
              <w: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Ruffed Grouse (</w:t>
            </w:r>
            <w:r w:rsidRPr="00116899">
              <w:rPr>
                <w:bCs/>
                <w:i/>
                <w:iCs/>
                <w:sz w:val="20"/>
                <w:szCs w:val="20"/>
              </w:rPr>
              <w:t>Bonasa umbellus</w:t>
            </w:r>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“Many of these fine birds are present on the Forest and rarely is a trip in the field concluded without seeing or hearing several. Three broods flushed in the summer.”</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sz w:val="20"/>
                <w:szCs w:val="20"/>
              </w:rPr>
              <w:t>Incidental</w:t>
            </w:r>
          </w:p>
        </w:tc>
        <w:tc>
          <w:tcPr>
            <w:tcW w:w="3906" w:type="dxa"/>
          </w:tcPr>
          <w:p w:rsidR="00734CD3" w:rsidRPr="0006079A" w:rsidRDefault="00734CD3" w:rsidP="006A3163">
            <w:pPr>
              <w:rPr>
                <w:bCs/>
                <w:sz w:val="20"/>
                <w:szCs w:val="20"/>
              </w:rPr>
            </w:pPr>
            <w:r w:rsidRPr="0006079A">
              <w:rPr>
                <w:bCs/>
                <w:sz w:val="20"/>
                <w:szCs w:val="20"/>
              </w:rPr>
              <w:t xml:space="preserve">Declined since 1948; rarely encountered 2011-2016, never on point counts, and not found on surveys at </w:t>
            </w:r>
            <w:proofErr w:type="spellStart"/>
            <w:r w:rsidRPr="0006079A">
              <w:rPr>
                <w:bCs/>
                <w:sz w:val="20"/>
                <w:szCs w:val="20"/>
              </w:rPr>
              <w:t>Petersham</w:t>
            </w:r>
            <w:proofErr w:type="spellEnd"/>
            <w:r w:rsidRPr="0006079A">
              <w:rPr>
                <w:bCs/>
                <w:sz w:val="20"/>
                <w:szCs w:val="20"/>
              </w:rPr>
              <w:t xml:space="preserve"> CC</w:t>
            </w:r>
            <w:r>
              <w:rPr>
                <w:bCs/>
                <w:sz w:val="20"/>
                <w:szCs w:val="20"/>
              </w:rPr>
              <w:t xml:space="preserve"> (pers. obs.)</w:t>
            </w:r>
            <w:r w:rsidRPr="0006079A">
              <w:rPr>
                <w:bCs/>
                <w:sz w:val="20"/>
                <w:szCs w:val="20"/>
              </w:rPr>
              <w: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Mourning Dove (</w:t>
            </w:r>
            <w:r w:rsidRPr="00116899">
              <w:rPr>
                <w:bCs/>
                <w:i/>
                <w:iCs/>
                <w:sz w:val="20"/>
                <w:szCs w:val="20"/>
              </w:rPr>
              <w:t>Zenaida macroura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1 bird, August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0.014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Yellow-billed Cuckoo (</w:t>
            </w:r>
            <w:proofErr w:type="spellStart"/>
            <w:r w:rsidRPr="00116899">
              <w:rPr>
                <w:bCs/>
                <w:i/>
                <w:iCs/>
                <w:sz w:val="20"/>
                <w:szCs w:val="20"/>
              </w:rPr>
              <w:t>Coccyzus</w:t>
            </w:r>
            <w:proofErr w:type="spellEnd"/>
            <w:r w:rsidRPr="00116899">
              <w:rPr>
                <w:bCs/>
                <w:i/>
                <w:iCs/>
                <w:sz w:val="20"/>
                <w:szCs w:val="20"/>
              </w:rPr>
              <w:t xml:space="preserve"> americanus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0.018</w:t>
            </w:r>
          </w:p>
        </w:tc>
        <w:tc>
          <w:tcPr>
            <w:tcW w:w="3906" w:type="dxa"/>
          </w:tcPr>
          <w:p w:rsidR="00734CD3" w:rsidRPr="0006079A" w:rsidRDefault="00734CD3" w:rsidP="006A3163">
            <w:pPr>
              <w:rPr>
                <w:bCs/>
                <w:sz w:val="20"/>
                <w:szCs w:val="20"/>
              </w:rPr>
            </w:pPr>
            <w:r w:rsidRPr="0006079A">
              <w:rPr>
                <w:bCs/>
                <w:sz w:val="20"/>
                <w:szCs w:val="20"/>
              </w:rPr>
              <w:t>Irregular; could have been missed in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Black-billed Cuckoo (</w:t>
            </w:r>
            <w:proofErr w:type="spellStart"/>
            <w:r w:rsidRPr="00116899">
              <w:rPr>
                <w:bCs/>
                <w:i/>
                <w:iCs/>
                <w:sz w:val="20"/>
                <w:szCs w:val="20"/>
              </w:rPr>
              <w:t>Coccyzus</w:t>
            </w:r>
            <w:proofErr w:type="spellEnd"/>
            <w:r w:rsidRPr="00116899">
              <w:rPr>
                <w:bCs/>
                <w:i/>
                <w:iCs/>
                <w:sz w:val="20"/>
                <w:szCs w:val="20"/>
              </w:rPr>
              <w:t xml:space="preserve"> </w:t>
            </w:r>
            <w:proofErr w:type="spellStart"/>
            <w:r w:rsidRPr="00116899">
              <w:rPr>
                <w:bCs/>
                <w:i/>
                <w:iCs/>
                <w:sz w:val="20"/>
                <w:szCs w:val="20"/>
              </w:rPr>
              <w:t>erythropthalmus</w:t>
            </w:r>
            <w:proofErr w:type="spellEnd"/>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0.018</w:t>
            </w:r>
          </w:p>
        </w:tc>
        <w:tc>
          <w:tcPr>
            <w:tcW w:w="3906" w:type="dxa"/>
          </w:tcPr>
          <w:p w:rsidR="00734CD3" w:rsidRPr="0006079A" w:rsidRDefault="00734CD3" w:rsidP="006A3163">
            <w:pPr>
              <w:rPr>
                <w:bCs/>
                <w:sz w:val="20"/>
                <w:szCs w:val="20"/>
              </w:rPr>
            </w:pPr>
            <w:r w:rsidRPr="0006079A">
              <w:rPr>
                <w:bCs/>
                <w:sz w:val="20"/>
                <w:szCs w:val="20"/>
              </w:rPr>
              <w:t>Irregular; could have been missed in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Eastern Whip-poor-will (</w:t>
            </w:r>
            <w:r w:rsidRPr="0006079A">
              <w:rPr>
                <w:bCs/>
                <w:i/>
                <w:iCs/>
                <w:sz w:val="20"/>
                <w:szCs w:val="20"/>
              </w:rPr>
              <w:t>Caprimulgus vociferus</w:t>
            </w:r>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“Heard throughout the summer”</w:t>
            </w:r>
          </w:p>
        </w:tc>
        <w:tc>
          <w:tcPr>
            <w:tcW w:w="1260" w:type="dxa"/>
          </w:tcPr>
          <w:p w:rsidR="00734CD3" w:rsidRPr="0006079A" w:rsidRDefault="00734CD3" w:rsidP="006A3163">
            <w:pPr>
              <w:rPr>
                <w:bCs/>
                <w:sz w:val="20"/>
                <w:szCs w:val="20"/>
              </w:rPr>
            </w:pPr>
            <w:r w:rsidRPr="0006079A">
              <w:rPr>
                <w:bCs/>
                <w:sz w:val="20"/>
                <w:szCs w:val="20"/>
              </w:rPr>
              <w:t>-</w:t>
            </w:r>
          </w:p>
        </w:tc>
        <w:tc>
          <w:tcPr>
            <w:tcW w:w="1350" w:type="dxa"/>
          </w:tcPr>
          <w:p w:rsidR="00734CD3" w:rsidRPr="0006079A" w:rsidRDefault="00734CD3" w:rsidP="006A3163">
            <w:pPr>
              <w:rPr>
                <w:bCs/>
                <w:sz w:val="20"/>
                <w:szCs w:val="20"/>
              </w:rPr>
            </w:pPr>
            <w:r w:rsidRPr="0006079A">
              <w:rPr>
                <w:bCs/>
                <w:sz w:val="20"/>
                <w:szCs w:val="20"/>
              </w:rPr>
              <w:t>-</w:t>
            </w:r>
          </w:p>
        </w:tc>
        <w:tc>
          <w:tcPr>
            <w:tcW w:w="3906" w:type="dxa"/>
          </w:tcPr>
          <w:p w:rsidR="00734CD3" w:rsidRPr="0006079A" w:rsidRDefault="00734CD3" w:rsidP="006A3163">
            <w:pPr>
              <w:rPr>
                <w:bCs/>
                <w:sz w:val="20"/>
                <w:szCs w:val="20"/>
              </w:rPr>
            </w:pPr>
            <w:r w:rsidRPr="0006079A">
              <w:rPr>
                <w:bCs/>
                <w:sz w:val="20"/>
                <w:szCs w:val="20"/>
              </w:rPr>
              <w:t xml:space="preserve">Extirpated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Red-shouldered Hawk (</w:t>
            </w:r>
            <w:r w:rsidRPr="00116899">
              <w:rPr>
                <w:bCs/>
                <w:i/>
                <w:iCs/>
                <w:sz w:val="20"/>
                <w:szCs w:val="20"/>
              </w:rPr>
              <w:t xml:space="preserve">Buteo </w:t>
            </w:r>
            <w:proofErr w:type="spellStart"/>
            <w:r w:rsidRPr="00116899">
              <w:rPr>
                <w:bCs/>
                <w:i/>
                <w:iCs/>
                <w:sz w:val="20"/>
                <w:szCs w:val="20"/>
              </w:rPr>
              <w:t>lineatus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sz w:val="20"/>
                <w:szCs w:val="20"/>
              </w:rPr>
              <w:t>Incidental</w:t>
            </w:r>
          </w:p>
        </w:tc>
        <w:tc>
          <w:tcPr>
            <w:tcW w:w="3906" w:type="dxa"/>
          </w:tcPr>
          <w:p w:rsidR="00734CD3" w:rsidRPr="0006079A" w:rsidRDefault="00734CD3" w:rsidP="006A3163">
            <w:pPr>
              <w:rPr>
                <w:bCs/>
                <w:sz w:val="20"/>
                <w:szCs w:val="20"/>
              </w:rPr>
            </w:pPr>
            <w:r w:rsidRPr="0006079A">
              <w:rPr>
                <w:bCs/>
                <w:sz w:val="20"/>
                <w:szCs w:val="20"/>
              </w:rPr>
              <w:t xml:space="preserve">Colonized since 1948; pair present at main bog and at </w:t>
            </w:r>
            <w:proofErr w:type="spellStart"/>
            <w:r w:rsidRPr="0006079A">
              <w:rPr>
                <w:bCs/>
                <w:sz w:val="20"/>
                <w:szCs w:val="20"/>
              </w:rPr>
              <w:t>Petersham</w:t>
            </w:r>
            <w:proofErr w:type="spellEnd"/>
            <w:r w:rsidRPr="0006079A">
              <w:rPr>
                <w:bCs/>
                <w:sz w:val="20"/>
                <w:szCs w:val="20"/>
              </w:rPr>
              <w:t xml:space="preserve"> CC; not reported by either Smith nor Hopkins and Hopkins</w:t>
            </w:r>
            <w:r>
              <w:rPr>
                <w:bCs/>
                <w:sz w:val="20"/>
                <w:szCs w:val="20"/>
              </w:rPr>
              <w: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Broad-winged Hawk (</w:t>
            </w:r>
            <w:r w:rsidRPr="00116899">
              <w:rPr>
                <w:bCs/>
                <w:i/>
                <w:iCs/>
                <w:sz w:val="20"/>
                <w:szCs w:val="20"/>
              </w:rPr>
              <w:t xml:space="preserve">Buteo </w:t>
            </w:r>
            <w:proofErr w:type="spellStart"/>
            <w:r w:rsidRPr="00116899">
              <w:rPr>
                <w:bCs/>
                <w:i/>
                <w:iCs/>
                <w:sz w:val="20"/>
                <w:szCs w:val="20"/>
              </w:rPr>
              <w:t>platypterus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“Found throughout the summer in several parts of the forest.”</w:t>
            </w:r>
          </w:p>
        </w:tc>
        <w:tc>
          <w:tcPr>
            <w:tcW w:w="1260" w:type="dxa"/>
          </w:tcPr>
          <w:p w:rsidR="00734CD3" w:rsidRPr="0006079A" w:rsidRDefault="00734CD3" w:rsidP="006A3163">
            <w:pPr>
              <w:rPr>
                <w:bCs/>
                <w:sz w:val="20"/>
                <w:szCs w:val="20"/>
              </w:rPr>
            </w:pPr>
            <w:r w:rsidRPr="0006079A">
              <w:rPr>
                <w:bCs/>
                <w:color w:val="000000"/>
                <w:sz w:val="20"/>
                <w:szCs w:val="20"/>
              </w:rPr>
              <w:t>0.012</w:t>
            </w:r>
          </w:p>
        </w:tc>
        <w:tc>
          <w:tcPr>
            <w:tcW w:w="1350" w:type="dxa"/>
          </w:tcPr>
          <w:p w:rsidR="00734CD3" w:rsidRPr="0006079A" w:rsidRDefault="00734CD3" w:rsidP="006A3163">
            <w:pPr>
              <w:rPr>
                <w:bCs/>
                <w:sz w:val="20"/>
                <w:szCs w:val="20"/>
              </w:rPr>
            </w:pPr>
            <w:r w:rsidRPr="0006079A">
              <w:rPr>
                <w:bCs/>
                <w:color w:val="000000"/>
                <w:sz w:val="20"/>
                <w:szCs w:val="20"/>
              </w:rPr>
              <w:t>0.009</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 xml:space="preserve">Red-tailed Hawk (Buteo </w:t>
            </w:r>
            <w:proofErr w:type="spellStart"/>
            <w:r w:rsidRPr="0006079A">
              <w:rPr>
                <w:bCs/>
                <w:sz w:val="20"/>
                <w:szCs w:val="20"/>
              </w:rPr>
              <w:t>jamaicensis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 xml:space="preserve">“Two adults were observed with a young bird…in a wild tangle of bog and scattered large trees. Another pair with one young bird was found </w:t>
            </w:r>
            <w:r w:rsidRPr="0006079A">
              <w:rPr>
                <w:bCs/>
                <w:sz w:val="20"/>
                <w:szCs w:val="20"/>
              </w:rPr>
              <w:lastRenderedPageBreak/>
              <w:t>in a large hurricane blow-down area.”</w:t>
            </w:r>
          </w:p>
        </w:tc>
        <w:tc>
          <w:tcPr>
            <w:tcW w:w="1260" w:type="dxa"/>
          </w:tcPr>
          <w:p w:rsidR="00734CD3" w:rsidRPr="0006079A" w:rsidRDefault="00734CD3" w:rsidP="006A3163">
            <w:pPr>
              <w:rPr>
                <w:bCs/>
                <w:sz w:val="20"/>
                <w:szCs w:val="20"/>
              </w:rPr>
            </w:pPr>
            <w:r w:rsidRPr="0006079A">
              <w:rPr>
                <w:bCs/>
                <w:sz w:val="20"/>
                <w:szCs w:val="20"/>
              </w:rPr>
              <w:lastRenderedPageBreak/>
              <w:t>-</w:t>
            </w:r>
          </w:p>
        </w:tc>
        <w:tc>
          <w:tcPr>
            <w:tcW w:w="1350" w:type="dxa"/>
          </w:tcPr>
          <w:p w:rsidR="00734CD3" w:rsidRPr="0006079A" w:rsidRDefault="00734CD3" w:rsidP="006A3163">
            <w:pPr>
              <w:rPr>
                <w:bCs/>
                <w:sz w:val="20"/>
                <w:szCs w:val="20"/>
              </w:rPr>
            </w:pPr>
            <w:r w:rsidRPr="0006079A">
              <w:rPr>
                <w:bCs/>
                <w:sz w:val="20"/>
                <w:szCs w:val="20"/>
              </w:rPr>
              <w:t>-</w:t>
            </w:r>
          </w:p>
        </w:tc>
        <w:tc>
          <w:tcPr>
            <w:tcW w:w="3906" w:type="dxa"/>
          </w:tcPr>
          <w:p w:rsidR="00734CD3" w:rsidRPr="0006079A" w:rsidRDefault="00734CD3" w:rsidP="006A3163">
            <w:pPr>
              <w:rPr>
                <w:bCs/>
                <w:sz w:val="20"/>
                <w:szCs w:val="20"/>
              </w:rPr>
            </w:pPr>
            <w:r w:rsidRPr="0006079A">
              <w:rPr>
                <w:bCs/>
                <w:sz w:val="20"/>
                <w:szCs w:val="20"/>
              </w:rPr>
              <w:t xml:space="preserve">Extirpated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 xml:space="preserve">Ruby-throated Hummingbird (Archilochus </w:t>
            </w:r>
            <w:proofErr w:type="spellStart"/>
            <w:r w:rsidRPr="0006079A">
              <w:rPr>
                <w:bCs/>
                <w:sz w:val="20"/>
                <w:szCs w:val="20"/>
              </w:rPr>
              <w:t>colubris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0.024</w:t>
            </w:r>
          </w:p>
        </w:tc>
        <w:tc>
          <w:tcPr>
            <w:tcW w:w="1350" w:type="dxa"/>
          </w:tcPr>
          <w:p w:rsidR="00734CD3" w:rsidRPr="0006079A" w:rsidRDefault="00734CD3" w:rsidP="006A3163">
            <w:pPr>
              <w:rPr>
                <w:bCs/>
                <w:sz w:val="20"/>
                <w:szCs w:val="20"/>
              </w:rPr>
            </w:pPr>
            <w:r w:rsidRPr="0006079A">
              <w:rPr>
                <w:bCs/>
                <w:color w:val="000000"/>
                <w:sz w:val="20"/>
                <w:szCs w:val="20"/>
              </w:rPr>
              <w:t>0.022</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Yellow-bellied Sapsucker (</w:t>
            </w:r>
            <w:proofErr w:type="spellStart"/>
            <w:r w:rsidRPr="0006079A">
              <w:rPr>
                <w:bCs/>
                <w:sz w:val="20"/>
                <w:szCs w:val="20"/>
              </w:rPr>
              <w:t>Sphyrapicus</w:t>
            </w:r>
            <w:proofErr w:type="spellEnd"/>
            <w:r w:rsidRPr="0006079A">
              <w:rPr>
                <w:bCs/>
                <w:sz w:val="20"/>
                <w:szCs w:val="20"/>
              </w:rPr>
              <w:t xml:space="preserve"> </w:t>
            </w:r>
            <w:proofErr w:type="spellStart"/>
            <w:r w:rsidRPr="0006079A">
              <w:rPr>
                <w:bCs/>
                <w:sz w:val="20"/>
                <w:szCs w:val="20"/>
              </w:rPr>
              <w:t>varius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0.118</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1993</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Red-bellied Woodpecker (</w:t>
            </w:r>
            <w:r>
              <w:rPr>
                <w:bCs/>
                <w:sz w:val="20"/>
                <w:szCs w:val="20"/>
              </w:rPr>
              <w:t xml:space="preserve">Melanerpes </w:t>
            </w:r>
            <w:proofErr w:type="spellStart"/>
            <w:r>
              <w:rPr>
                <w:bCs/>
                <w:sz w:val="20"/>
                <w:szCs w:val="20"/>
              </w:rPr>
              <w:t>carolinus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0.005</w:t>
            </w:r>
          </w:p>
        </w:tc>
        <w:tc>
          <w:tcPr>
            <w:tcW w:w="3906" w:type="dxa"/>
          </w:tcPr>
          <w:p w:rsidR="00734CD3" w:rsidRPr="0006079A" w:rsidRDefault="00734CD3" w:rsidP="006A3163">
            <w:pPr>
              <w:rPr>
                <w:bCs/>
                <w:sz w:val="20"/>
                <w:szCs w:val="20"/>
              </w:rPr>
            </w:pPr>
            <w:r w:rsidRPr="0006079A">
              <w:rPr>
                <w:bCs/>
                <w:sz w:val="20"/>
                <w:szCs w:val="20"/>
              </w:rPr>
              <w:t>Colonized; 2016 survey only</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Downy Woodpecker (</w:t>
            </w:r>
            <w:proofErr w:type="spellStart"/>
            <w:r w:rsidRPr="0006079A">
              <w:rPr>
                <w:bCs/>
                <w:sz w:val="20"/>
                <w:szCs w:val="20"/>
              </w:rPr>
              <w:t>Picoides</w:t>
            </w:r>
            <w:proofErr w:type="spellEnd"/>
            <w:r w:rsidRPr="0006079A">
              <w:rPr>
                <w:bCs/>
                <w:sz w:val="20"/>
                <w:szCs w:val="20"/>
              </w:rPr>
              <w:t xml:space="preserve"> </w:t>
            </w:r>
            <w:proofErr w:type="spellStart"/>
            <w:r w:rsidRPr="0006079A">
              <w:rPr>
                <w:bCs/>
                <w:sz w:val="20"/>
                <w:szCs w:val="20"/>
              </w:rPr>
              <w:t>pubescens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“Observed throughout the Forest”</w:t>
            </w:r>
          </w:p>
        </w:tc>
        <w:tc>
          <w:tcPr>
            <w:tcW w:w="1260" w:type="dxa"/>
          </w:tcPr>
          <w:p w:rsidR="00734CD3" w:rsidRPr="0006079A" w:rsidRDefault="00734CD3" w:rsidP="006A3163">
            <w:pPr>
              <w:rPr>
                <w:bCs/>
                <w:sz w:val="20"/>
                <w:szCs w:val="20"/>
              </w:rPr>
            </w:pPr>
            <w:r w:rsidRPr="0006079A">
              <w:rPr>
                <w:bCs/>
                <w:color w:val="000000"/>
                <w:sz w:val="20"/>
                <w:szCs w:val="20"/>
              </w:rPr>
              <w:t>0.073</w:t>
            </w:r>
          </w:p>
        </w:tc>
        <w:tc>
          <w:tcPr>
            <w:tcW w:w="1350" w:type="dxa"/>
          </w:tcPr>
          <w:p w:rsidR="00734CD3" w:rsidRPr="0006079A" w:rsidRDefault="00734CD3" w:rsidP="006A3163">
            <w:pPr>
              <w:rPr>
                <w:bCs/>
                <w:sz w:val="20"/>
                <w:szCs w:val="20"/>
              </w:rPr>
            </w:pPr>
            <w:r w:rsidRPr="0006079A">
              <w:rPr>
                <w:bCs/>
                <w:color w:val="000000"/>
                <w:sz w:val="20"/>
                <w:szCs w:val="20"/>
              </w:rPr>
              <w:t>0.053</w:t>
            </w:r>
          </w:p>
        </w:tc>
        <w:tc>
          <w:tcPr>
            <w:tcW w:w="3906" w:type="dxa"/>
          </w:tcPr>
          <w:p w:rsidR="00734CD3" w:rsidRPr="0006079A" w:rsidRDefault="00734CD3" w:rsidP="006A3163">
            <w:pPr>
              <w:rPr>
                <w:bCs/>
                <w:sz w:val="20"/>
                <w:szCs w:val="20"/>
              </w:rPr>
            </w:pPr>
            <w:r w:rsidRPr="0006079A">
              <w:rPr>
                <w:bCs/>
                <w:sz w:val="20"/>
                <w:szCs w:val="20"/>
              </w:rPr>
              <w:t>Corr.: Shadbush</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Hairy Woodpecker (</w:t>
            </w:r>
            <w:proofErr w:type="spellStart"/>
            <w:r w:rsidRPr="0006079A">
              <w:rPr>
                <w:bCs/>
                <w:sz w:val="20"/>
                <w:szCs w:val="20"/>
              </w:rPr>
              <w:t>Picoides</w:t>
            </w:r>
            <w:proofErr w:type="spellEnd"/>
            <w:r w:rsidRPr="0006079A">
              <w:rPr>
                <w:bCs/>
                <w:sz w:val="20"/>
                <w:szCs w:val="20"/>
              </w:rPr>
              <w:t xml:space="preserve"> </w:t>
            </w:r>
            <w:proofErr w:type="spellStart"/>
            <w:r w:rsidRPr="0006079A">
              <w:rPr>
                <w:bCs/>
                <w:sz w:val="20"/>
                <w:szCs w:val="20"/>
              </w:rPr>
              <w:t>villosus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“Observed throughout the forest”</w:t>
            </w:r>
          </w:p>
        </w:tc>
        <w:tc>
          <w:tcPr>
            <w:tcW w:w="1260" w:type="dxa"/>
          </w:tcPr>
          <w:p w:rsidR="00734CD3" w:rsidRPr="0006079A" w:rsidRDefault="00734CD3" w:rsidP="006A3163">
            <w:pPr>
              <w:rPr>
                <w:bCs/>
                <w:sz w:val="20"/>
                <w:szCs w:val="20"/>
              </w:rPr>
            </w:pPr>
            <w:r w:rsidRPr="0006079A">
              <w:rPr>
                <w:bCs/>
                <w:color w:val="000000"/>
                <w:sz w:val="20"/>
                <w:szCs w:val="20"/>
              </w:rPr>
              <w:t>0.012</w:t>
            </w:r>
          </w:p>
        </w:tc>
        <w:tc>
          <w:tcPr>
            <w:tcW w:w="1350" w:type="dxa"/>
          </w:tcPr>
          <w:p w:rsidR="00734CD3" w:rsidRPr="0006079A" w:rsidRDefault="00734CD3" w:rsidP="006A3163">
            <w:pPr>
              <w:rPr>
                <w:bCs/>
                <w:sz w:val="20"/>
                <w:szCs w:val="20"/>
              </w:rPr>
            </w:pPr>
            <w:r w:rsidRPr="0006079A">
              <w:rPr>
                <w:bCs/>
                <w:color w:val="000000"/>
                <w:sz w:val="20"/>
                <w:szCs w:val="20"/>
              </w:rPr>
              <w:t>0.076</w:t>
            </w:r>
          </w:p>
        </w:tc>
        <w:tc>
          <w:tcPr>
            <w:tcW w:w="3906" w:type="dxa"/>
          </w:tcPr>
          <w:p w:rsidR="00734CD3" w:rsidRPr="0006079A" w:rsidRDefault="00734CD3" w:rsidP="006A3163">
            <w:pPr>
              <w:rPr>
                <w:bCs/>
                <w:sz w:val="20"/>
                <w:szCs w:val="20"/>
              </w:rPr>
            </w:pPr>
            <w:r w:rsidRPr="0006079A">
              <w:rPr>
                <w:bCs/>
                <w:sz w:val="20"/>
                <w:szCs w:val="20"/>
              </w:rPr>
              <w:t>Corr.: ash sp.</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Northern Flicker (</w:t>
            </w:r>
            <w:proofErr w:type="spellStart"/>
            <w:r w:rsidRPr="0006079A">
              <w:rPr>
                <w:bCs/>
                <w:sz w:val="20"/>
                <w:szCs w:val="20"/>
              </w:rPr>
              <w:t>Colaptes</w:t>
            </w:r>
            <w:proofErr w:type="spellEnd"/>
            <w:r w:rsidRPr="0006079A">
              <w:rPr>
                <w:bCs/>
                <w:sz w:val="20"/>
                <w:szCs w:val="20"/>
              </w:rPr>
              <w:t xml:space="preserve"> auratus)</w:t>
            </w:r>
          </w:p>
        </w:tc>
        <w:tc>
          <w:tcPr>
            <w:tcW w:w="3227" w:type="dxa"/>
          </w:tcPr>
          <w:p w:rsidR="00734CD3" w:rsidRPr="0006079A" w:rsidRDefault="00734CD3" w:rsidP="006A3163">
            <w:pPr>
              <w:rPr>
                <w:bCs/>
                <w:sz w:val="20"/>
                <w:szCs w:val="20"/>
              </w:rPr>
            </w:pPr>
            <w:r w:rsidRPr="0006079A">
              <w:rPr>
                <w:bCs/>
                <w:sz w:val="20"/>
                <w:szCs w:val="20"/>
              </w:rPr>
              <w:t>“Common summer resident throughout the Forest.”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0.004</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 present in open areas</w:t>
            </w:r>
            <w:r>
              <w:rPr>
                <w:bCs/>
                <w:sz w:val="20"/>
                <w:szCs w:val="20"/>
              </w:rPr>
              <w:t xml:space="preserve"> today</w:t>
            </w:r>
            <w:r w:rsidRPr="0006079A">
              <w:rPr>
                <w:bCs/>
                <w:sz w:val="20"/>
                <w:szCs w:val="20"/>
              </w:rPr>
              <w:t xml:space="preserve"> (</w:t>
            </w:r>
            <w:proofErr w:type="gramStart"/>
            <w:r w:rsidRPr="0006079A">
              <w:rPr>
                <w:bCs/>
                <w:sz w:val="20"/>
                <w:szCs w:val="20"/>
              </w:rPr>
              <w:t>e.g.</w:t>
            </w:r>
            <w:proofErr w:type="gramEnd"/>
            <w:r w:rsidRPr="0006079A">
              <w:rPr>
                <w:bCs/>
                <w:sz w:val="20"/>
                <w:szCs w:val="20"/>
              </w:rPr>
              <w:t xml:space="preserve"> </w:t>
            </w:r>
            <w:proofErr w:type="spellStart"/>
            <w:r w:rsidRPr="0006079A">
              <w:rPr>
                <w:bCs/>
                <w:sz w:val="20"/>
                <w:szCs w:val="20"/>
              </w:rPr>
              <w:t>Petersham</w:t>
            </w:r>
            <w:proofErr w:type="spellEnd"/>
            <w:r w:rsidRPr="0006079A">
              <w:rPr>
                <w:bCs/>
                <w:sz w:val="20"/>
                <w:szCs w:val="20"/>
              </w:rPr>
              <w:t xml:space="preserve"> CC</w:t>
            </w:r>
            <w:r>
              <w:rPr>
                <w:bCs/>
                <w:sz w:val="20"/>
                <w:szCs w:val="20"/>
              </w:rPr>
              <w:t>; pers. obs.</w:t>
            </w:r>
            <w:r w:rsidRPr="0006079A">
              <w:rPr>
                <w:bCs/>
                <w:sz w:val="20"/>
                <w:szCs w:val="20"/>
              </w:rPr>
              <w: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Pileated Woodpecker (</w:t>
            </w:r>
            <w:proofErr w:type="spellStart"/>
            <w:r w:rsidRPr="0006079A">
              <w:rPr>
                <w:bCs/>
                <w:sz w:val="20"/>
                <w:szCs w:val="20"/>
              </w:rPr>
              <w:t>Dryocopus</w:t>
            </w:r>
            <w:proofErr w:type="spellEnd"/>
            <w:r w:rsidRPr="0006079A">
              <w:rPr>
                <w:bCs/>
                <w:sz w:val="20"/>
                <w:szCs w:val="20"/>
              </w:rPr>
              <w:t xml:space="preserve"> </w:t>
            </w:r>
            <w:proofErr w:type="spellStart"/>
            <w:r w:rsidRPr="0006079A">
              <w:rPr>
                <w:bCs/>
                <w:sz w:val="20"/>
                <w:szCs w:val="20"/>
              </w:rPr>
              <w:t>pileatus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 xml:space="preserve">“2 </w:t>
            </w:r>
            <w:proofErr w:type="gramStart"/>
            <w:r w:rsidRPr="0006079A">
              <w:rPr>
                <w:bCs/>
                <w:sz w:val="20"/>
                <w:szCs w:val="20"/>
              </w:rPr>
              <w:t>were</w:t>
            </w:r>
            <w:proofErr w:type="gramEnd"/>
            <w:r w:rsidRPr="0006079A">
              <w:rPr>
                <w:bCs/>
                <w:sz w:val="20"/>
                <w:szCs w:val="20"/>
              </w:rPr>
              <w:t xml:space="preserve"> observed on the Forest, one in mid-July in Tom Swamp and one in a restricted area of Prospect Hill.”</w:t>
            </w:r>
          </w:p>
        </w:tc>
        <w:tc>
          <w:tcPr>
            <w:tcW w:w="1260" w:type="dxa"/>
          </w:tcPr>
          <w:p w:rsidR="00734CD3" w:rsidRPr="0006079A" w:rsidRDefault="00734CD3" w:rsidP="006A3163">
            <w:pPr>
              <w:rPr>
                <w:bCs/>
                <w:sz w:val="20"/>
                <w:szCs w:val="20"/>
              </w:rPr>
            </w:pPr>
            <w:r w:rsidRPr="0006079A">
              <w:rPr>
                <w:bCs/>
                <w:color w:val="000000"/>
                <w:sz w:val="20"/>
                <w:szCs w:val="20"/>
              </w:rPr>
              <w:t>0.012</w:t>
            </w:r>
          </w:p>
        </w:tc>
        <w:tc>
          <w:tcPr>
            <w:tcW w:w="1350" w:type="dxa"/>
          </w:tcPr>
          <w:p w:rsidR="00734CD3" w:rsidRPr="0006079A" w:rsidRDefault="00734CD3" w:rsidP="006A3163">
            <w:pPr>
              <w:rPr>
                <w:bCs/>
                <w:sz w:val="20"/>
                <w:szCs w:val="20"/>
              </w:rPr>
            </w:pPr>
            <w:r w:rsidRPr="0006079A">
              <w:rPr>
                <w:bCs/>
                <w:color w:val="000000"/>
                <w:sz w:val="20"/>
                <w:szCs w:val="20"/>
              </w:rPr>
              <w:t>0.014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Great Crested Flycatcher (</w:t>
            </w:r>
            <w:proofErr w:type="spellStart"/>
            <w:r w:rsidRPr="0006079A">
              <w:rPr>
                <w:bCs/>
                <w:sz w:val="20"/>
                <w:szCs w:val="20"/>
              </w:rPr>
              <w:t>Myiarchus</w:t>
            </w:r>
            <w:proofErr w:type="spellEnd"/>
            <w:r w:rsidRPr="0006079A">
              <w:rPr>
                <w:bCs/>
                <w:sz w:val="20"/>
                <w:szCs w:val="20"/>
              </w:rPr>
              <w:t xml:space="preserve"> </w:t>
            </w:r>
            <w:proofErr w:type="spellStart"/>
            <w:r w:rsidRPr="0006079A">
              <w:rPr>
                <w:bCs/>
                <w:sz w:val="20"/>
                <w:szCs w:val="20"/>
              </w:rPr>
              <w:t>crinitus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0.031</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1993</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Eastern Kingbird (</w:t>
            </w:r>
            <w:r w:rsidRPr="00116899">
              <w:rPr>
                <w:bCs/>
                <w:i/>
                <w:iCs/>
                <w:sz w:val="20"/>
                <w:szCs w:val="20"/>
              </w:rPr>
              <w:t xml:space="preserve">Tyrannus </w:t>
            </w:r>
            <w:proofErr w:type="spellStart"/>
            <w:r w:rsidRPr="00116899">
              <w:rPr>
                <w:bCs/>
                <w:i/>
                <w:iCs/>
                <w:sz w:val="20"/>
                <w:szCs w:val="20"/>
              </w:rPr>
              <w:t>tyrannus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around the ponds and marshes”</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sz w:val="20"/>
                <w:szCs w:val="20"/>
              </w:rPr>
              <w:t>Incidental</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Olive-sided Flycatcher (</w:t>
            </w:r>
            <w:r w:rsidRPr="00116899">
              <w:rPr>
                <w:bCs/>
                <w:i/>
                <w:iCs/>
                <w:sz w:val="20"/>
                <w:szCs w:val="20"/>
              </w:rPr>
              <w:t xml:space="preserve">Contopus </w:t>
            </w:r>
            <w:proofErr w:type="spellStart"/>
            <w:r w:rsidRPr="00116899">
              <w:rPr>
                <w:bCs/>
                <w:i/>
                <w:iCs/>
                <w:sz w:val="20"/>
                <w:szCs w:val="20"/>
              </w:rPr>
              <w:t>cooperi</w:t>
            </w:r>
            <w:proofErr w:type="spellEnd"/>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“The large slash filled areas with scattered larger trees left by the hurricane of 1938 made an ideal habitat for this flycatcher. Five singing males were observed during the nesting season in the Tom Swamp Block.”</w:t>
            </w:r>
          </w:p>
        </w:tc>
        <w:tc>
          <w:tcPr>
            <w:tcW w:w="1260" w:type="dxa"/>
          </w:tcPr>
          <w:p w:rsidR="00734CD3" w:rsidRPr="0006079A" w:rsidRDefault="00734CD3" w:rsidP="006A3163">
            <w:pPr>
              <w:rPr>
                <w:bCs/>
                <w:sz w:val="20"/>
                <w:szCs w:val="20"/>
              </w:rPr>
            </w:pPr>
            <w:r w:rsidRPr="0006079A">
              <w:rPr>
                <w:bCs/>
                <w:sz w:val="20"/>
                <w:szCs w:val="20"/>
              </w:rPr>
              <w:t>-</w:t>
            </w:r>
          </w:p>
        </w:tc>
        <w:tc>
          <w:tcPr>
            <w:tcW w:w="1350" w:type="dxa"/>
          </w:tcPr>
          <w:p w:rsidR="00734CD3" w:rsidRPr="0006079A" w:rsidRDefault="00734CD3" w:rsidP="006A3163">
            <w:pPr>
              <w:rPr>
                <w:bCs/>
                <w:sz w:val="20"/>
                <w:szCs w:val="20"/>
              </w:rPr>
            </w:pPr>
            <w:r w:rsidRPr="0006079A">
              <w:rPr>
                <w:bCs/>
                <w:sz w:val="20"/>
                <w:szCs w:val="20"/>
              </w:rPr>
              <w:t>-</w:t>
            </w:r>
          </w:p>
        </w:tc>
        <w:tc>
          <w:tcPr>
            <w:tcW w:w="3906" w:type="dxa"/>
          </w:tcPr>
          <w:p w:rsidR="00734CD3" w:rsidRPr="0006079A" w:rsidRDefault="00734CD3" w:rsidP="006A3163">
            <w:pPr>
              <w:rPr>
                <w:bCs/>
                <w:sz w:val="20"/>
                <w:szCs w:val="20"/>
              </w:rPr>
            </w:pPr>
            <w:r w:rsidRPr="0006079A">
              <w:rPr>
                <w:bCs/>
                <w:sz w:val="20"/>
                <w:szCs w:val="20"/>
              </w:rPr>
              <w:t xml:space="preserve">Extirpated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Eastern Wood-pewee (</w:t>
            </w:r>
            <w:r w:rsidRPr="00116899">
              <w:rPr>
                <w:bCs/>
                <w:i/>
                <w:iCs/>
                <w:sz w:val="20"/>
                <w:szCs w:val="20"/>
              </w:rPr>
              <w:t>Contopus virens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throughout the Forest”</w:t>
            </w:r>
          </w:p>
        </w:tc>
        <w:tc>
          <w:tcPr>
            <w:tcW w:w="1260" w:type="dxa"/>
          </w:tcPr>
          <w:p w:rsidR="00734CD3" w:rsidRPr="0006079A" w:rsidRDefault="00734CD3" w:rsidP="006A3163">
            <w:pPr>
              <w:rPr>
                <w:bCs/>
                <w:sz w:val="20"/>
                <w:szCs w:val="20"/>
              </w:rPr>
            </w:pPr>
            <w:r w:rsidRPr="0006079A">
              <w:rPr>
                <w:bCs/>
                <w:color w:val="000000"/>
                <w:sz w:val="20"/>
                <w:szCs w:val="20"/>
              </w:rPr>
              <w:t>0.256</w:t>
            </w:r>
          </w:p>
        </w:tc>
        <w:tc>
          <w:tcPr>
            <w:tcW w:w="1350" w:type="dxa"/>
          </w:tcPr>
          <w:p w:rsidR="00734CD3" w:rsidRPr="0006079A" w:rsidRDefault="00734CD3" w:rsidP="006A3163">
            <w:pPr>
              <w:rPr>
                <w:bCs/>
                <w:sz w:val="20"/>
                <w:szCs w:val="20"/>
              </w:rPr>
            </w:pPr>
            <w:r w:rsidRPr="0006079A">
              <w:rPr>
                <w:bCs/>
                <w:color w:val="000000"/>
                <w:sz w:val="20"/>
                <w:szCs w:val="20"/>
              </w:rPr>
              <w:t>0.193</w:t>
            </w:r>
          </w:p>
        </w:tc>
        <w:tc>
          <w:tcPr>
            <w:tcW w:w="3906" w:type="dxa"/>
          </w:tcPr>
          <w:p w:rsidR="00734CD3" w:rsidRPr="0006079A" w:rsidRDefault="00734CD3" w:rsidP="006A3163">
            <w:pPr>
              <w:rPr>
                <w:bCs/>
                <w:sz w:val="20"/>
                <w:szCs w:val="20"/>
              </w:rPr>
            </w:pPr>
            <w:r w:rsidRPr="0006079A">
              <w:rPr>
                <w:bCs/>
                <w:sz w:val="20"/>
                <w:szCs w:val="20"/>
              </w:rPr>
              <w:t>Corr.: Red oak</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Alder Flycatcher (</w:t>
            </w:r>
            <w:r w:rsidRPr="00116899">
              <w:rPr>
                <w:bCs/>
                <w:i/>
                <w:iCs/>
                <w:sz w:val="20"/>
                <w:szCs w:val="20"/>
              </w:rPr>
              <w:t xml:space="preserve">Empidonax </w:t>
            </w:r>
            <w:proofErr w:type="spellStart"/>
            <w:r w:rsidRPr="00116899">
              <w:rPr>
                <w:bCs/>
                <w:i/>
                <w:iCs/>
                <w:sz w:val="20"/>
                <w:szCs w:val="20"/>
              </w:rPr>
              <w:t>alnorum</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0.009</w:t>
            </w:r>
          </w:p>
        </w:tc>
        <w:tc>
          <w:tcPr>
            <w:tcW w:w="3906" w:type="dxa"/>
          </w:tcPr>
          <w:p w:rsidR="00734CD3" w:rsidRPr="0006079A" w:rsidRDefault="00734CD3" w:rsidP="006A3163">
            <w:pPr>
              <w:rPr>
                <w:bCs/>
                <w:sz w:val="20"/>
                <w:szCs w:val="20"/>
              </w:rPr>
            </w:pPr>
            <w:r w:rsidRPr="0006079A">
              <w:rPr>
                <w:bCs/>
                <w:sz w:val="20"/>
                <w:szCs w:val="20"/>
              </w:rPr>
              <w:t>Marginal? 2011 and 2013 only.</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Least Flycatcher (</w:t>
            </w:r>
            <w:r w:rsidRPr="00116899">
              <w:rPr>
                <w:bCs/>
                <w:i/>
                <w:iCs/>
                <w:sz w:val="20"/>
                <w:szCs w:val="20"/>
              </w:rPr>
              <w:t xml:space="preserve">Empidonax </w:t>
            </w:r>
            <w:proofErr w:type="spellStart"/>
            <w:r w:rsidRPr="00116899">
              <w:rPr>
                <w:bCs/>
                <w:i/>
                <w:iCs/>
                <w:sz w:val="20"/>
                <w:szCs w:val="20"/>
              </w:rPr>
              <w:t>minimus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throughout the Forest”</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0.036</w:t>
            </w:r>
          </w:p>
        </w:tc>
        <w:tc>
          <w:tcPr>
            <w:tcW w:w="3906" w:type="dxa"/>
          </w:tcPr>
          <w:p w:rsidR="00734CD3" w:rsidRPr="0006079A" w:rsidRDefault="00734CD3" w:rsidP="006A3163">
            <w:pPr>
              <w:rPr>
                <w:bCs/>
                <w:sz w:val="20"/>
                <w:szCs w:val="20"/>
              </w:rPr>
            </w:pPr>
            <w:r w:rsidRPr="0006079A">
              <w:rPr>
                <w:bCs/>
                <w:sz w:val="20"/>
                <w:szCs w:val="20"/>
              </w:rPr>
              <w:t>Re-colonized</w:t>
            </w:r>
            <w:r>
              <w:rPr>
                <w:bCs/>
                <w:sz w:val="20"/>
                <w:szCs w:val="20"/>
              </w:rPr>
              <w:t xml:space="preserve"> recently</w:t>
            </w:r>
            <w:r w:rsidRPr="0006079A">
              <w:rPr>
                <w:bCs/>
                <w:sz w:val="20"/>
                <w:szCs w:val="20"/>
              </w:rPr>
              <w:t>? Missed in 1993.</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Eastern Phoebe (</w:t>
            </w:r>
            <w:proofErr w:type="spellStart"/>
            <w:r w:rsidRPr="00116899">
              <w:rPr>
                <w:bCs/>
                <w:i/>
                <w:iCs/>
                <w:sz w:val="20"/>
                <w:szCs w:val="20"/>
              </w:rPr>
              <w:t>Sayornis</w:t>
            </w:r>
            <w:proofErr w:type="spellEnd"/>
            <w:r w:rsidRPr="00116899">
              <w:rPr>
                <w:bCs/>
                <w:i/>
                <w:iCs/>
                <w:sz w:val="20"/>
                <w:szCs w:val="20"/>
              </w:rPr>
              <w:t xml:space="preserve"> phoebe</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of the Forest”</w:t>
            </w:r>
          </w:p>
        </w:tc>
        <w:tc>
          <w:tcPr>
            <w:tcW w:w="1260" w:type="dxa"/>
          </w:tcPr>
          <w:p w:rsidR="00734CD3" w:rsidRPr="0006079A" w:rsidRDefault="00734CD3" w:rsidP="006A3163">
            <w:pPr>
              <w:rPr>
                <w:bCs/>
                <w:sz w:val="20"/>
                <w:szCs w:val="20"/>
              </w:rPr>
            </w:pPr>
            <w:r w:rsidRPr="0006079A">
              <w:rPr>
                <w:bCs/>
                <w:color w:val="000000"/>
                <w:sz w:val="20"/>
                <w:szCs w:val="20"/>
              </w:rPr>
              <w:t>0.012</w:t>
            </w:r>
          </w:p>
        </w:tc>
        <w:tc>
          <w:tcPr>
            <w:tcW w:w="1350" w:type="dxa"/>
          </w:tcPr>
          <w:p w:rsidR="00734CD3" w:rsidRPr="0006079A" w:rsidRDefault="00734CD3" w:rsidP="006A3163">
            <w:pPr>
              <w:rPr>
                <w:bCs/>
                <w:sz w:val="20"/>
                <w:szCs w:val="20"/>
              </w:rPr>
            </w:pPr>
            <w:r w:rsidRPr="0006079A">
              <w:rPr>
                <w:bCs/>
                <w:color w:val="000000"/>
                <w:sz w:val="20"/>
                <w:szCs w:val="20"/>
              </w:rPr>
              <w:t>0.040</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Yellow-throated Vireo (</w:t>
            </w:r>
            <w:r w:rsidRPr="00116899">
              <w:rPr>
                <w:bCs/>
                <w:i/>
                <w:iCs/>
                <w:sz w:val="20"/>
                <w:szCs w:val="20"/>
              </w:rPr>
              <w:t xml:space="preserve">Vireo </w:t>
            </w:r>
            <w:proofErr w:type="spellStart"/>
            <w:r w:rsidRPr="00116899">
              <w:rPr>
                <w:bCs/>
                <w:i/>
                <w:iCs/>
                <w:sz w:val="20"/>
                <w:szCs w:val="20"/>
              </w:rPr>
              <w:t>flaviformes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color w:val="000000"/>
                <w:sz w:val="20"/>
                <w:szCs w:val="20"/>
              </w:rPr>
            </w:pPr>
            <w:r w:rsidRPr="0006079A">
              <w:rPr>
                <w:bCs/>
                <w:color w:val="000000"/>
                <w:sz w:val="20"/>
                <w:szCs w:val="20"/>
              </w:rPr>
              <w:t>-</w:t>
            </w:r>
          </w:p>
        </w:tc>
        <w:tc>
          <w:tcPr>
            <w:tcW w:w="1350" w:type="dxa"/>
          </w:tcPr>
          <w:p w:rsidR="00734CD3" w:rsidRPr="0006079A" w:rsidRDefault="00734CD3" w:rsidP="006A3163">
            <w:pPr>
              <w:rPr>
                <w:bCs/>
                <w:color w:val="000000"/>
                <w:sz w:val="20"/>
                <w:szCs w:val="20"/>
              </w:rPr>
            </w:pPr>
            <w:r w:rsidRPr="0006079A">
              <w:rPr>
                <w:bCs/>
                <w:color w:val="000000"/>
                <w:sz w:val="20"/>
                <w:szCs w:val="20"/>
              </w:rPr>
              <w:t>0.009</w:t>
            </w:r>
          </w:p>
        </w:tc>
        <w:tc>
          <w:tcPr>
            <w:tcW w:w="3906" w:type="dxa"/>
          </w:tcPr>
          <w:p w:rsidR="00734CD3" w:rsidRPr="0006079A" w:rsidRDefault="00734CD3" w:rsidP="006A3163">
            <w:pPr>
              <w:rPr>
                <w:bCs/>
                <w:sz w:val="20"/>
                <w:szCs w:val="20"/>
              </w:rPr>
            </w:pPr>
            <w:r w:rsidRPr="0006079A">
              <w:rPr>
                <w:bCs/>
                <w:sz w:val="20"/>
                <w:szCs w:val="20"/>
              </w:rPr>
              <w:t>Marginal? 2013 only</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lastRenderedPageBreak/>
              <w:t>Blue-headed Vireo (</w:t>
            </w:r>
            <w:r w:rsidRPr="00116899">
              <w:rPr>
                <w:bCs/>
                <w:i/>
                <w:iCs/>
                <w:sz w:val="20"/>
                <w:szCs w:val="20"/>
              </w:rPr>
              <w:t>Vireo solitarius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throughout the Forest”</w:t>
            </w:r>
          </w:p>
        </w:tc>
        <w:tc>
          <w:tcPr>
            <w:tcW w:w="1260" w:type="dxa"/>
          </w:tcPr>
          <w:p w:rsidR="00734CD3" w:rsidRPr="0006079A" w:rsidRDefault="00734CD3" w:rsidP="006A3163">
            <w:pPr>
              <w:rPr>
                <w:bCs/>
                <w:sz w:val="20"/>
                <w:szCs w:val="20"/>
              </w:rPr>
            </w:pPr>
            <w:r w:rsidRPr="0006079A">
              <w:rPr>
                <w:bCs/>
                <w:color w:val="000000"/>
                <w:sz w:val="20"/>
                <w:szCs w:val="20"/>
              </w:rPr>
              <w:t>0.390</w:t>
            </w:r>
          </w:p>
        </w:tc>
        <w:tc>
          <w:tcPr>
            <w:tcW w:w="1350" w:type="dxa"/>
          </w:tcPr>
          <w:p w:rsidR="00734CD3" w:rsidRPr="0006079A" w:rsidRDefault="00734CD3" w:rsidP="006A3163">
            <w:pPr>
              <w:rPr>
                <w:bCs/>
                <w:sz w:val="20"/>
                <w:szCs w:val="20"/>
              </w:rPr>
            </w:pPr>
            <w:r w:rsidRPr="0006079A">
              <w:rPr>
                <w:bCs/>
                <w:color w:val="000000"/>
                <w:sz w:val="20"/>
                <w:szCs w:val="20"/>
              </w:rPr>
              <w:t>0.160</w:t>
            </w:r>
          </w:p>
        </w:tc>
        <w:tc>
          <w:tcPr>
            <w:tcW w:w="3906" w:type="dxa"/>
          </w:tcPr>
          <w:p w:rsidR="00734CD3" w:rsidRPr="0006079A" w:rsidRDefault="00734CD3" w:rsidP="006A3163">
            <w:pPr>
              <w:rPr>
                <w:bCs/>
                <w:sz w:val="20"/>
                <w:szCs w:val="20"/>
              </w:rPr>
            </w:pPr>
            <w:r w:rsidRPr="0006079A">
              <w:rPr>
                <w:bCs/>
                <w:sz w:val="20"/>
                <w:szCs w:val="20"/>
              </w:rPr>
              <w:t>Corr.: Eastern hemlock</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Red-eyed Vireo (</w:t>
            </w:r>
            <w:r w:rsidRPr="00116899">
              <w:rPr>
                <w:bCs/>
                <w:i/>
                <w:iCs/>
                <w:sz w:val="20"/>
                <w:szCs w:val="20"/>
              </w:rPr>
              <w:t xml:space="preserve">Vireo </w:t>
            </w:r>
            <w:proofErr w:type="spellStart"/>
            <w:r w:rsidRPr="00116899">
              <w:rPr>
                <w:bCs/>
                <w:i/>
                <w:iCs/>
                <w:sz w:val="20"/>
                <w:szCs w:val="20"/>
              </w:rPr>
              <w:t>olivaceus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w:t>
            </w:r>
          </w:p>
        </w:tc>
        <w:tc>
          <w:tcPr>
            <w:tcW w:w="1260" w:type="dxa"/>
          </w:tcPr>
          <w:p w:rsidR="00734CD3" w:rsidRPr="0006079A" w:rsidRDefault="00734CD3" w:rsidP="006A3163">
            <w:pPr>
              <w:rPr>
                <w:bCs/>
                <w:sz w:val="20"/>
                <w:szCs w:val="20"/>
              </w:rPr>
            </w:pPr>
            <w:r w:rsidRPr="0006079A">
              <w:rPr>
                <w:bCs/>
                <w:color w:val="000000"/>
                <w:sz w:val="20"/>
                <w:szCs w:val="20"/>
              </w:rPr>
              <w:t>0.451</w:t>
            </w:r>
          </w:p>
        </w:tc>
        <w:tc>
          <w:tcPr>
            <w:tcW w:w="1350" w:type="dxa"/>
          </w:tcPr>
          <w:p w:rsidR="00734CD3" w:rsidRPr="0006079A" w:rsidRDefault="00734CD3" w:rsidP="006A3163">
            <w:pPr>
              <w:rPr>
                <w:bCs/>
                <w:sz w:val="20"/>
                <w:szCs w:val="20"/>
              </w:rPr>
            </w:pPr>
            <w:r w:rsidRPr="0006079A">
              <w:rPr>
                <w:bCs/>
                <w:color w:val="000000"/>
                <w:sz w:val="20"/>
                <w:szCs w:val="20"/>
              </w:rPr>
              <w:t>0.648</w:t>
            </w:r>
          </w:p>
        </w:tc>
        <w:tc>
          <w:tcPr>
            <w:tcW w:w="3906" w:type="dxa"/>
          </w:tcPr>
          <w:p w:rsidR="00734CD3" w:rsidRPr="0006079A" w:rsidRDefault="00734CD3" w:rsidP="006A3163">
            <w:pPr>
              <w:rPr>
                <w:bCs/>
                <w:sz w:val="20"/>
                <w:szCs w:val="20"/>
              </w:rPr>
            </w:pPr>
            <w:r w:rsidRPr="0006079A">
              <w:rPr>
                <w:bCs/>
                <w:sz w:val="20"/>
                <w:szCs w:val="20"/>
              </w:rPr>
              <w:t>Corr.: Red maple, paper birch, witch-hazel, ash sp.</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Blue Jay (</w:t>
            </w:r>
            <w:r w:rsidRPr="00116899">
              <w:rPr>
                <w:bCs/>
                <w:i/>
                <w:iCs/>
                <w:sz w:val="20"/>
                <w:szCs w:val="20"/>
              </w:rPr>
              <w:t>Cyanocitta cristata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“Permanent resident throughout the Forest”</w:t>
            </w:r>
          </w:p>
        </w:tc>
        <w:tc>
          <w:tcPr>
            <w:tcW w:w="1260" w:type="dxa"/>
          </w:tcPr>
          <w:p w:rsidR="00734CD3" w:rsidRPr="0006079A" w:rsidRDefault="00734CD3" w:rsidP="006A3163">
            <w:pPr>
              <w:rPr>
                <w:bCs/>
                <w:sz w:val="20"/>
                <w:szCs w:val="20"/>
              </w:rPr>
            </w:pPr>
            <w:r w:rsidRPr="0006079A">
              <w:rPr>
                <w:bCs/>
                <w:color w:val="000000"/>
                <w:sz w:val="20"/>
                <w:szCs w:val="20"/>
              </w:rPr>
              <w:t>0.122</w:t>
            </w:r>
          </w:p>
        </w:tc>
        <w:tc>
          <w:tcPr>
            <w:tcW w:w="1350" w:type="dxa"/>
          </w:tcPr>
          <w:p w:rsidR="00734CD3" w:rsidRPr="0006079A" w:rsidRDefault="00734CD3" w:rsidP="006A3163">
            <w:pPr>
              <w:rPr>
                <w:bCs/>
                <w:sz w:val="20"/>
                <w:szCs w:val="20"/>
              </w:rPr>
            </w:pPr>
            <w:r w:rsidRPr="0006079A">
              <w:rPr>
                <w:bCs/>
                <w:color w:val="000000"/>
                <w:sz w:val="20"/>
                <w:szCs w:val="20"/>
              </w:rPr>
              <w:t>0.144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American Crow (</w:t>
            </w:r>
            <w:r w:rsidRPr="00116899">
              <w:rPr>
                <w:bCs/>
                <w:i/>
                <w:iCs/>
                <w:sz w:val="20"/>
                <w:szCs w:val="20"/>
              </w:rPr>
              <w:t xml:space="preserve">Corvus </w:t>
            </w:r>
            <w:proofErr w:type="spellStart"/>
            <w:r w:rsidRPr="00116899">
              <w:rPr>
                <w:bCs/>
                <w:i/>
                <w:iCs/>
                <w:sz w:val="20"/>
                <w:szCs w:val="20"/>
              </w:rPr>
              <w:t>brachyrhynch</w:t>
            </w:r>
            <w:r>
              <w:rPr>
                <w:bCs/>
                <w:i/>
                <w:iCs/>
                <w:sz w:val="20"/>
                <w:szCs w:val="20"/>
              </w:rPr>
              <w:t>o</w:t>
            </w:r>
            <w:r w:rsidRPr="00116899">
              <w:rPr>
                <w:bCs/>
                <w:i/>
                <w:iCs/>
                <w:sz w:val="20"/>
                <w:szCs w:val="20"/>
              </w:rPr>
              <w:t>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“Permanent resident throughout the Forest”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0.005</w:t>
            </w:r>
          </w:p>
        </w:tc>
        <w:tc>
          <w:tcPr>
            <w:tcW w:w="3906" w:type="dxa"/>
          </w:tcPr>
          <w:p w:rsidR="00734CD3" w:rsidRPr="0006079A" w:rsidRDefault="00734CD3" w:rsidP="006A3163">
            <w:pPr>
              <w:rPr>
                <w:bCs/>
                <w:sz w:val="20"/>
                <w:szCs w:val="20"/>
              </w:rPr>
            </w:pPr>
            <w:r w:rsidRPr="0006079A">
              <w:rPr>
                <w:bCs/>
                <w:sz w:val="20"/>
                <w:szCs w:val="20"/>
              </w:rPr>
              <w:t xml:space="preserve">Declined since 1948 on forest; still common in open areas (e.g., </w:t>
            </w:r>
            <w:proofErr w:type="spellStart"/>
            <w:r w:rsidRPr="0006079A">
              <w:rPr>
                <w:bCs/>
                <w:sz w:val="20"/>
                <w:szCs w:val="20"/>
              </w:rPr>
              <w:t>Petersham</w:t>
            </w:r>
            <w:proofErr w:type="spellEnd"/>
            <w:r w:rsidRPr="0006079A">
              <w:rPr>
                <w:bCs/>
                <w:sz w:val="20"/>
                <w:szCs w:val="20"/>
              </w:rPr>
              <w:t xml:space="preserve"> CC)</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Common Raven (</w:t>
            </w:r>
            <w:r w:rsidRPr="00116899">
              <w:rPr>
                <w:bCs/>
                <w:i/>
                <w:iCs/>
                <w:sz w:val="20"/>
                <w:szCs w:val="20"/>
              </w:rPr>
              <w:t>Corvus corax</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sz w:val="20"/>
                <w:szCs w:val="20"/>
              </w:rPr>
              <w:t>Incidental</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Black-capped Chickadee (</w:t>
            </w:r>
            <w:proofErr w:type="spellStart"/>
            <w:r w:rsidRPr="00116899">
              <w:rPr>
                <w:bCs/>
                <w:i/>
                <w:iCs/>
                <w:sz w:val="20"/>
                <w:szCs w:val="20"/>
              </w:rPr>
              <w:t>Poecile</w:t>
            </w:r>
            <w:proofErr w:type="spellEnd"/>
            <w:r w:rsidRPr="00116899">
              <w:rPr>
                <w:bCs/>
                <w:i/>
                <w:iCs/>
                <w:sz w:val="20"/>
                <w:szCs w:val="20"/>
              </w:rPr>
              <w:t xml:space="preserve"> atricapillus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Permanent resident throughout the Forest”</w:t>
            </w:r>
          </w:p>
        </w:tc>
        <w:tc>
          <w:tcPr>
            <w:tcW w:w="1260" w:type="dxa"/>
          </w:tcPr>
          <w:p w:rsidR="00734CD3" w:rsidRPr="0006079A" w:rsidRDefault="00734CD3" w:rsidP="006A3163">
            <w:pPr>
              <w:rPr>
                <w:bCs/>
                <w:color w:val="000000"/>
                <w:sz w:val="20"/>
                <w:szCs w:val="20"/>
              </w:rPr>
            </w:pPr>
            <w:r w:rsidRPr="0006079A">
              <w:rPr>
                <w:bCs/>
                <w:color w:val="000000"/>
                <w:sz w:val="20"/>
                <w:szCs w:val="20"/>
              </w:rPr>
              <w:t>0.415</w:t>
            </w:r>
          </w:p>
        </w:tc>
        <w:tc>
          <w:tcPr>
            <w:tcW w:w="1350" w:type="dxa"/>
          </w:tcPr>
          <w:p w:rsidR="00734CD3" w:rsidRPr="0006079A" w:rsidRDefault="00734CD3" w:rsidP="006A3163">
            <w:pPr>
              <w:rPr>
                <w:bCs/>
                <w:sz w:val="20"/>
                <w:szCs w:val="20"/>
              </w:rPr>
            </w:pPr>
            <w:r w:rsidRPr="0006079A">
              <w:rPr>
                <w:bCs/>
                <w:sz w:val="20"/>
                <w:szCs w:val="20"/>
              </w:rPr>
              <w:t>0.261</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Tufted Titmouse (</w:t>
            </w:r>
            <w:proofErr w:type="spellStart"/>
            <w:r w:rsidRPr="00116899">
              <w:rPr>
                <w:bCs/>
                <w:i/>
                <w:iCs/>
                <w:sz w:val="20"/>
                <w:szCs w:val="20"/>
              </w:rPr>
              <w:t>Baeolophus</w:t>
            </w:r>
            <w:proofErr w:type="spellEnd"/>
            <w:r w:rsidRPr="00116899">
              <w:rPr>
                <w:bCs/>
                <w:i/>
                <w:iCs/>
                <w:sz w:val="20"/>
                <w:szCs w:val="20"/>
              </w:rPr>
              <w:t xml:space="preserve"> bicolor</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0.073</w:t>
            </w:r>
          </w:p>
        </w:tc>
        <w:tc>
          <w:tcPr>
            <w:tcW w:w="1350" w:type="dxa"/>
          </w:tcPr>
          <w:p w:rsidR="00734CD3" w:rsidRPr="0006079A" w:rsidRDefault="00734CD3" w:rsidP="006A3163">
            <w:pPr>
              <w:rPr>
                <w:bCs/>
                <w:sz w:val="20"/>
                <w:szCs w:val="20"/>
              </w:rPr>
            </w:pPr>
            <w:r w:rsidRPr="0006079A">
              <w:rPr>
                <w:bCs/>
                <w:color w:val="000000"/>
                <w:sz w:val="20"/>
                <w:szCs w:val="20"/>
              </w:rPr>
              <w:t>0.049</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 not reported by either Smith nor Hopkins and Hopkins; Corr.: slippery elm</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Golden-crowned Kinglet (</w:t>
            </w:r>
            <w:r w:rsidRPr="00116899">
              <w:rPr>
                <w:bCs/>
                <w:i/>
                <w:iCs/>
                <w:sz w:val="20"/>
                <w:szCs w:val="20"/>
              </w:rPr>
              <w:t xml:space="preserve">Regulus </w:t>
            </w:r>
            <w:proofErr w:type="spellStart"/>
            <w:r w:rsidRPr="00116899">
              <w:rPr>
                <w:bCs/>
                <w:i/>
                <w:iCs/>
                <w:sz w:val="20"/>
                <w:szCs w:val="20"/>
              </w:rPr>
              <w:t>satrapa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Fall only</w:t>
            </w:r>
          </w:p>
        </w:tc>
        <w:tc>
          <w:tcPr>
            <w:tcW w:w="1260" w:type="dxa"/>
          </w:tcPr>
          <w:p w:rsidR="00734CD3" w:rsidRPr="0006079A" w:rsidRDefault="00734CD3" w:rsidP="006A3163">
            <w:pPr>
              <w:rPr>
                <w:bCs/>
                <w:sz w:val="20"/>
                <w:szCs w:val="20"/>
              </w:rPr>
            </w:pPr>
            <w:r w:rsidRPr="0006079A">
              <w:rPr>
                <w:bCs/>
                <w:color w:val="000000"/>
                <w:sz w:val="20"/>
                <w:szCs w:val="20"/>
              </w:rPr>
              <w:t>0.037</w:t>
            </w:r>
          </w:p>
        </w:tc>
        <w:tc>
          <w:tcPr>
            <w:tcW w:w="1350" w:type="dxa"/>
          </w:tcPr>
          <w:p w:rsidR="00734CD3" w:rsidRPr="0006079A" w:rsidRDefault="00734CD3" w:rsidP="006A3163">
            <w:pPr>
              <w:rPr>
                <w:bCs/>
                <w:sz w:val="20"/>
                <w:szCs w:val="20"/>
              </w:rPr>
            </w:pPr>
            <w:r w:rsidRPr="0006079A">
              <w:rPr>
                <w:bCs/>
                <w:color w:val="000000"/>
                <w:sz w:val="20"/>
                <w:szCs w:val="20"/>
              </w:rPr>
              <w:t>0.027</w:t>
            </w:r>
          </w:p>
        </w:tc>
        <w:tc>
          <w:tcPr>
            <w:tcW w:w="3906" w:type="dxa"/>
          </w:tcPr>
          <w:p w:rsidR="00734CD3" w:rsidRPr="0006079A" w:rsidRDefault="00734CD3" w:rsidP="006A3163">
            <w:pPr>
              <w:rPr>
                <w:bCs/>
                <w:sz w:val="20"/>
                <w:szCs w:val="20"/>
              </w:rPr>
            </w:pPr>
            <w:r w:rsidRPr="0006079A">
              <w:rPr>
                <w:bCs/>
                <w:sz w:val="20"/>
                <w:szCs w:val="20"/>
              </w:rPr>
              <w:t>Colonized as a breeder since 1948. Corr.: Black gum, black spruce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Cedar Waxwing (</w:t>
            </w:r>
            <w:proofErr w:type="spellStart"/>
            <w:r w:rsidRPr="00116899">
              <w:rPr>
                <w:bCs/>
                <w:i/>
                <w:iCs/>
                <w:sz w:val="20"/>
                <w:szCs w:val="20"/>
              </w:rPr>
              <w:t>Bombycilla</w:t>
            </w:r>
            <w:proofErr w:type="spellEnd"/>
            <w:r w:rsidRPr="00116899">
              <w:rPr>
                <w:bCs/>
                <w:i/>
                <w:iCs/>
                <w:sz w:val="20"/>
                <w:szCs w:val="20"/>
              </w:rPr>
              <w:t xml:space="preserve"> </w:t>
            </w:r>
            <w:proofErr w:type="spellStart"/>
            <w:r w:rsidRPr="00116899">
              <w:rPr>
                <w:bCs/>
                <w:i/>
                <w:iCs/>
                <w:sz w:val="20"/>
                <w:szCs w:val="20"/>
              </w:rPr>
              <w:t>cedrorum</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w:t>
            </w:r>
          </w:p>
        </w:tc>
        <w:tc>
          <w:tcPr>
            <w:tcW w:w="1260" w:type="dxa"/>
          </w:tcPr>
          <w:p w:rsidR="00734CD3" w:rsidRPr="0006079A" w:rsidRDefault="00734CD3" w:rsidP="006A3163">
            <w:pPr>
              <w:rPr>
                <w:bCs/>
                <w:sz w:val="20"/>
                <w:szCs w:val="20"/>
              </w:rPr>
            </w:pPr>
            <w:r w:rsidRPr="0006079A">
              <w:rPr>
                <w:bCs/>
                <w:color w:val="000000"/>
                <w:sz w:val="20"/>
                <w:szCs w:val="20"/>
              </w:rPr>
              <w:t>0.037</w:t>
            </w:r>
          </w:p>
        </w:tc>
        <w:tc>
          <w:tcPr>
            <w:tcW w:w="1350" w:type="dxa"/>
          </w:tcPr>
          <w:p w:rsidR="00734CD3" w:rsidRPr="0006079A" w:rsidRDefault="00734CD3" w:rsidP="006A3163">
            <w:pPr>
              <w:rPr>
                <w:bCs/>
                <w:sz w:val="20"/>
                <w:szCs w:val="20"/>
              </w:rPr>
            </w:pPr>
            <w:r w:rsidRPr="0006079A">
              <w:rPr>
                <w:bCs/>
                <w:color w:val="000000"/>
                <w:sz w:val="20"/>
                <w:szCs w:val="20"/>
              </w:rPr>
              <w:t>0.080</w:t>
            </w:r>
          </w:p>
        </w:tc>
        <w:tc>
          <w:tcPr>
            <w:tcW w:w="3906" w:type="dxa"/>
          </w:tcPr>
          <w:p w:rsidR="00734CD3" w:rsidRPr="0006079A" w:rsidRDefault="00734CD3" w:rsidP="006A3163">
            <w:pPr>
              <w:rPr>
                <w:bCs/>
                <w:sz w:val="20"/>
                <w:szCs w:val="20"/>
              </w:rPr>
            </w:pPr>
            <w:r w:rsidRPr="0006079A">
              <w:rPr>
                <w:bCs/>
                <w:sz w:val="20"/>
                <w:szCs w:val="20"/>
              </w:rPr>
              <w:t xml:space="preserve">Still common in open areas (e.g., </w:t>
            </w:r>
            <w:proofErr w:type="spellStart"/>
            <w:r w:rsidRPr="0006079A">
              <w:rPr>
                <w:bCs/>
                <w:sz w:val="20"/>
                <w:szCs w:val="20"/>
              </w:rPr>
              <w:t>Petersham</w:t>
            </w:r>
            <w:proofErr w:type="spellEnd"/>
            <w:r w:rsidRPr="0006079A">
              <w:rPr>
                <w:bCs/>
                <w:sz w:val="20"/>
                <w:szCs w:val="20"/>
              </w:rPr>
              <w:t xml:space="preserve"> CC</w:t>
            </w:r>
            <w:r>
              <w:rPr>
                <w:bCs/>
                <w:sz w:val="20"/>
                <w:szCs w:val="20"/>
              </w:rPr>
              <w:t>; pers. obs.</w:t>
            </w:r>
            <w:r w:rsidRPr="0006079A">
              <w:rPr>
                <w:bCs/>
                <w:sz w:val="20"/>
                <w:szCs w:val="20"/>
              </w:rPr>
              <w: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Red-breasted Nuthatch (</w:t>
            </w:r>
            <w:proofErr w:type="spellStart"/>
            <w:r w:rsidRPr="00116899">
              <w:rPr>
                <w:bCs/>
                <w:i/>
                <w:iCs/>
                <w:sz w:val="20"/>
                <w:szCs w:val="20"/>
              </w:rPr>
              <w:t>Sitta</w:t>
            </w:r>
            <w:proofErr w:type="spellEnd"/>
            <w:r w:rsidRPr="00116899">
              <w:rPr>
                <w:bCs/>
                <w:i/>
                <w:iCs/>
                <w:sz w:val="20"/>
                <w:szCs w:val="20"/>
              </w:rPr>
              <w:t xml:space="preserve"> canadensis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Fall only</w:t>
            </w:r>
          </w:p>
        </w:tc>
        <w:tc>
          <w:tcPr>
            <w:tcW w:w="1260" w:type="dxa"/>
          </w:tcPr>
          <w:p w:rsidR="00734CD3" w:rsidRPr="0006079A" w:rsidRDefault="00734CD3" w:rsidP="006A3163">
            <w:pPr>
              <w:rPr>
                <w:bCs/>
                <w:sz w:val="20"/>
                <w:szCs w:val="20"/>
              </w:rPr>
            </w:pPr>
            <w:r w:rsidRPr="0006079A">
              <w:rPr>
                <w:bCs/>
                <w:color w:val="000000"/>
                <w:sz w:val="20"/>
                <w:szCs w:val="20"/>
              </w:rPr>
              <w:t>0.244</w:t>
            </w:r>
          </w:p>
        </w:tc>
        <w:tc>
          <w:tcPr>
            <w:tcW w:w="1350" w:type="dxa"/>
          </w:tcPr>
          <w:p w:rsidR="00734CD3" w:rsidRPr="0006079A" w:rsidRDefault="00734CD3" w:rsidP="006A3163">
            <w:pPr>
              <w:rPr>
                <w:bCs/>
                <w:sz w:val="20"/>
                <w:szCs w:val="20"/>
              </w:rPr>
            </w:pPr>
            <w:r w:rsidRPr="0006079A">
              <w:rPr>
                <w:bCs/>
                <w:color w:val="000000"/>
                <w:sz w:val="20"/>
                <w:szCs w:val="20"/>
              </w:rPr>
              <w:t>0.148</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 reported to 1 May (1969) by Hopkins and Hopkins but apparently not breeding; Corr.: black spruce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White-breasted Nuthatch (</w:t>
            </w:r>
            <w:proofErr w:type="spellStart"/>
            <w:r w:rsidRPr="00116899">
              <w:rPr>
                <w:bCs/>
                <w:i/>
                <w:iCs/>
                <w:sz w:val="20"/>
                <w:szCs w:val="20"/>
              </w:rPr>
              <w:t>Sitta</w:t>
            </w:r>
            <w:proofErr w:type="spellEnd"/>
            <w:r w:rsidRPr="00116899">
              <w:rPr>
                <w:bCs/>
                <w:i/>
                <w:iCs/>
                <w:sz w:val="20"/>
                <w:szCs w:val="20"/>
              </w:rPr>
              <w:t xml:space="preserve"> carolinensis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0.073</w:t>
            </w:r>
          </w:p>
        </w:tc>
        <w:tc>
          <w:tcPr>
            <w:tcW w:w="1350" w:type="dxa"/>
          </w:tcPr>
          <w:p w:rsidR="00734CD3" w:rsidRPr="0006079A" w:rsidRDefault="00734CD3" w:rsidP="006A3163">
            <w:pPr>
              <w:rPr>
                <w:bCs/>
                <w:sz w:val="20"/>
                <w:szCs w:val="20"/>
              </w:rPr>
            </w:pPr>
            <w:r w:rsidRPr="0006079A">
              <w:rPr>
                <w:bCs/>
                <w:color w:val="000000"/>
                <w:sz w:val="20"/>
                <w:szCs w:val="20"/>
              </w:rPr>
              <w:t>0.070</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 </w:t>
            </w:r>
            <w:r>
              <w:rPr>
                <w:bCs/>
                <w:sz w:val="20"/>
                <w:szCs w:val="20"/>
              </w:rPr>
              <w:t>though possibly</w:t>
            </w:r>
            <w:r w:rsidRPr="0006079A">
              <w:rPr>
                <w:bCs/>
                <w:sz w:val="20"/>
                <w:szCs w:val="20"/>
              </w:rPr>
              <w:t xml:space="preserve"> overlooked by Smith; termed “abundant” by Hopkins and Hopkins</w:t>
            </w:r>
            <w:r>
              <w:rPr>
                <w:bCs/>
                <w:sz w:val="20"/>
                <w:szCs w:val="20"/>
              </w:rPr>
              <w: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Brown Creeper (</w:t>
            </w:r>
            <w:proofErr w:type="spellStart"/>
            <w:r w:rsidRPr="00116899">
              <w:rPr>
                <w:bCs/>
                <w:i/>
                <w:iCs/>
                <w:sz w:val="20"/>
                <w:szCs w:val="20"/>
              </w:rPr>
              <w:t>Certhia</w:t>
            </w:r>
            <w:proofErr w:type="spellEnd"/>
            <w:r w:rsidRPr="00116899">
              <w:rPr>
                <w:bCs/>
                <w:i/>
                <w:iCs/>
                <w:sz w:val="20"/>
                <w:szCs w:val="20"/>
              </w:rPr>
              <w:t xml:space="preserve"> americana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Fall only</w:t>
            </w:r>
          </w:p>
        </w:tc>
        <w:tc>
          <w:tcPr>
            <w:tcW w:w="1260" w:type="dxa"/>
          </w:tcPr>
          <w:p w:rsidR="00734CD3" w:rsidRPr="0006079A" w:rsidRDefault="00734CD3" w:rsidP="006A3163">
            <w:pPr>
              <w:rPr>
                <w:bCs/>
                <w:sz w:val="20"/>
                <w:szCs w:val="20"/>
              </w:rPr>
            </w:pPr>
            <w:r w:rsidRPr="0006079A">
              <w:rPr>
                <w:bCs/>
                <w:color w:val="000000"/>
                <w:sz w:val="20"/>
                <w:szCs w:val="20"/>
              </w:rPr>
              <w:t>0.195</w:t>
            </w:r>
          </w:p>
        </w:tc>
        <w:tc>
          <w:tcPr>
            <w:tcW w:w="1350" w:type="dxa"/>
          </w:tcPr>
          <w:p w:rsidR="00734CD3" w:rsidRPr="0006079A" w:rsidRDefault="00734CD3" w:rsidP="006A3163">
            <w:pPr>
              <w:rPr>
                <w:bCs/>
                <w:sz w:val="20"/>
                <w:szCs w:val="20"/>
              </w:rPr>
            </w:pPr>
            <w:r w:rsidRPr="0006079A">
              <w:rPr>
                <w:bCs/>
                <w:color w:val="000000"/>
                <w:sz w:val="20"/>
                <w:szCs w:val="20"/>
              </w:rPr>
              <w:t>0.189</w:t>
            </w:r>
          </w:p>
        </w:tc>
        <w:tc>
          <w:tcPr>
            <w:tcW w:w="3906" w:type="dxa"/>
          </w:tcPr>
          <w:p w:rsidR="00734CD3" w:rsidRPr="0006079A" w:rsidRDefault="00734CD3" w:rsidP="006A3163">
            <w:pPr>
              <w:rPr>
                <w:bCs/>
                <w:sz w:val="20"/>
                <w:szCs w:val="20"/>
              </w:rPr>
            </w:pPr>
            <w:r w:rsidRPr="0006079A">
              <w:rPr>
                <w:bCs/>
                <w:sz w:val="20"/>
                <w:szCs w:val="20"/>
              </w:rPr>
              <w:t>Colonized as a breeding resident between 1970 and 1993 (Oct. only by Hopkins and Hopkins 1970). Corr.: Red pine, larch, black spruce</w:t>
            </w:r>
          </w:p>
        </w:tc>
      </w:tr>
      <w:tr w:rsidR="00734CD3" w:rsidRPr="0006079A" w:rsidTr="006A3163">
        <w:tc>
          <w:tcPr>
            <w:tcW w:w="2731" w:type="dxa"/>
          </w:tcPr>
          <w:p w:rsidR="00734CD3" w:rsidRPr="0006079A" w:rsidRDefault="00734CD3" w:rsidP="006A3163">
            <w:pPr>
              <w:rPr>
                <w:bCs/>
                <w:sz w:val="20"/>
                <w:szCs w:val="20"/>
              </w:rPr>
            </w:pPr>
            <w:r>
              <w:rPr>
                <w:bCs/>
                <w:sz w:val="20"/>
                <w:szCs w:val="20"/>
              </w:rPr>
              <w:t xml:space="preserve">Northern </w:t>
            </w:r>
            <w:r w:rsidRPr="0006079A">
              <w:rPr>
                <w:bCs/>
                <w:sz w:val="20"/>
                <w:szCs w:val="20"/>
              </w:rPr>
              <w:t>House Wren (</w:t>
            </w:r>
            <w:r w:rsidRPr="00116899">
              <w:rPr>
                <w:bCs/>
                <w:i/>
                <w:iCs/>
                <w:sz w:val="20"/>
                <w:szCs w:val="20"/>
              </w:rPr>
              <w:t xml:space="preserve">Troglodytes </w:t>
            </w:r>
            <w:proofErr w:type="spellStart"/>
            <w:r w:rsidRPr="00116899">
              <w:rPr>
                <w:bCs/>
                <w:i/>
                <w:iCs/>
                <w:sz w:val="20"/>
                <w:szCs w:val="20"/>
              </w:rPr>
              <w:t>aedon</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 xml:space="preserve">“Rare summer resident…one was observed nesting in a hollow tree near </w:t>
            </w:r>
            <w:proofErr w:type="gramStart"/>
            <w:r w:rsidRPr="0006079A">
              <w:rPr>
                <w:bCs/>
                <w:sz w:val="20"/>
                <w:szCs w:val="20"/>
              </w:rPr>
              <w:t>Riceville pond</w:t>
            </w:r>
            <w:proofErr w:type="gramEnd"/>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0.004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Winter Wren (</w:t>
            </w:r>
            <w:r w:rsidRPr="00116899">
              <w:rPr>
                <w:bCs/>
                <w:i/>
                <w:iCs/>
                <w:sz w:val="20"/>
                <w:szCs w:val="20"/>
              </w:rPr>
              <w:t xml:space="preserve">Troglodytes </w:t>
            </w:r>
            <w:proofErr w:type="spellStart"/>
            <w:r w:rsidRPr="00116899">
              <w:rPr>
                <w:bCs/>
                <w:i/>
                <w:iCs/>
                <w:sz w:val="20"/>
                <w:szCs w:val="20"/>
              </w:rPr>
              <w:t>hiemali</w:t>
            </w:r>
            <w:r w:rsidRPr="0006079A">
              <w:rPr>
                <w:bCs/>
                <w:sz w:val="20"/>
                <w:szCs w:val="20"/>
              </w:rPr>
              <w:t>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“2 singing males were present during the breeding season in a wild area of spruce swamp in the Prospect Hill Tract.”</w:t>
            </w:r>
          </w:p>
        </w:tc>
        <w:tc>
          <w:tcPr>
            <w:tcW w:w="1260" w:type="dxa"/>
          </w:tcPr>
          <w:p w:rsidR="00734CD3" w:rsidRPr="0006079A" w:rsidRDefault="00734CD3" w:rsidP="006A3163">
            <w:pPr>
              <w:rPr>
                <w:bCs/>
                <w:sz w:val="20"/>
                <w:szCs w:val="20"/>
              </w:rPr>
            </w:pPr>
            <w:r w:rsidRPr="0006079A">
              <w:rPr>
                <w:bCs/>
                <w:color w:val="000000"/>
                <w:sz w:val="20"/>
                <w:szCs w:val="20"/>
              </w:rPr>
              <w:t>0.134</w:t>
            </w:r>
          </w:p>
        </w:tc>
        <w:tc>
          <w:tcPr>
            <w:tcW w:w="1350" w:type="dxa"/>
          </w:tcPr>
          <w:p w:rsidR="00734CD3" w:rsidRPr="0006079A" w:rsidRDefault="00734CD3" w:rsidP="006A3163">
            <w:pPr>
              <w:rPr>
                <w:bCs/>
                <w:sz w:val="20"/>
                <w:szCs w:val="20"/>
              </w:rPr>
            </w:pPr>
            <w:r w:rsidRPr="0006079A">
              <w:rPr>
                <w:bCs/>
                <w:color w:val="000000"/>
                <w:sz w:val="20"/>
                <w:szCs w:val="20"/>
              </w:rPr>
              <w:t>0.076</w:t>
            </w:r>
          </w:p>
        </w:tc>
        <w:tc>
          <w:tcPr>
            <w:tcW w:w="3906" w:type="dxa"/>
          </w:tcPr>
          <w:p w:rsidR="00734CD3" w:rsidRPr="0006079A" w:rsidRDefault="00734CD3" w:rsidP="006A3163">
            <w:pPr>
              <w:rPr>
                <w:bCs/>
                <w:sz w:val="20"/>
                <w:szCs w:val="20"/>
              </w:rPr>
            </w:pPr>
            <w:r w:rsidRPr="0006079A">
              <w:rPr>
                <w:bCs/>
                <w:sz w:val="20"/>
                <w:szCs w:val="20"/>
              </w:rPr>
              <w:t>Corr.: American beech, eastern hemlock</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Gray Catbird (</w:t>
            </w:r>
            <w:r w:rsidRPr="00116899">
              <w:rPr>
                <w:bCs/>
                <w:i/>
                <w:iCs/>
                <w:sz w:val="20"/>
                <w:szCs w:val="20"/>
              </w:rPr>
              <w:t>Dumetella carolinensis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w:t>
            </w:r>
          </w:p>
        </w:tc>
        <w:tc>
          <w:tcPr>
            <w:tcW w:w="1260" w:type="dxa"/>
          </w:tcPr>
          <w:p w:rsidR="00734CD3" w:rsidRPr="0006079A" w:rsidRDefault="00734CD3" w:rsidP="006A3163">
            <w:pPr>
              <w:rPr>
                <w:bCs/>
                <w:sz w:val="20"/>
                <w:szCs w:val="20"/>
              </w:rPr>
            </w:pPr>
            <w:r w:rsidRPr="0006079A">
              <w:rPr>
                <w:bCs/>
                <w:color w:val="000000"/>
                <w:sz w:val="20"/>
                <w:szCs w:val="20"/>
              </w:rPr>
              <w:t>0.049</w:t>
            </w:r>
          </w:p>
        </w:tc>
        <w:tc>
          <w:tcPr>
            <w:tcW w:w="1350" w:type="dxa"/>
          </w:tcPr>
          <w:p w:rsidR="00734CD3" w:rsidRPr="0006079A" w:rsidRDefault="00734CD3" w:rsidP="006A3163">
            <w:pPr>
              <w:rPr>
                <w:bCs/>
                <w:sz w:val="20"/>
                <w:szCs w:val="20"/>
              </w:rPr>
            </w:pPr>
            <w:r w:rsidRPr="0006079A">
              <w:rPr>
                <w:bCs/>
                <w:color w:val="000000"/>
                <w:sz w:val="20"/>
                <w:szCs w:val="20"/>
              </w:rPr>
              <w:t>0.072</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 still common in open areas (e.g., </w:t>
            </w:r>
            <w:proofErr w:type="spellStart"/>
            <w:r w:rsidRPr="0006079A">
              <w:rPr>
                <w:bCs/>
                <w:sz w:val="20"/>
                <w:szCs w:val="20"/>
              </w:rPr>
              <w:t>Petersham</w:t>
            </w:r>
            <w:proofErr w:type="spellEnd"/>
            <w:r w:rsidRPr="0006079A">
              <w:rPr>
                <w:bCs/>
                <w:sz w:val="20"/>
                <w:szCs w:val="20"/>
              </w:rPr>
              <w:t xml:space="preserve"> CC)</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lastRenderedPageBreak/>
              <w:t>Brown Thrasher (</w:t>
            </w:r>
            <w:proofErr w:type="spellStart"/>
            <w:r w:rsidRPr="00116899">
              <w:rPr>
                <w:bCs/>
                <w:i/>
                <w:iCs/>
                <w:sz w:val="20"/>
                <w:szCs w:val="20"/>
              </w:rPr>
              <w:t>Toxostoma</w:t>
            </w:r>
            <w:proofErr w:type="spellEnd"/>
            <w:r w:rsidRPr="00116899">
              <w:rPr>
                <w:bCs/>
                <w:i/>
                <w:iCs/>
                <w:sz w:val="20"/>
                <w:szCs w:val="20"/>
              </w:rPr>
              <w:t xml:space="preserve"> </w:t>
            </w:r>
            <w:proofErr w:type="spellStart"/>
            <w:r w:rsidRPr="00116899">
              <w:rPr>
                <w:bCs/>
                <w:i/>
                <w:iCs/>
                <w:sz w:val="20"/>
                <w:szCs w:val="20"/>
              </w:rPr>
              <w:t>rufum</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“Rare summer resident on the Forest. Only one pair were observed.”</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0.005</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European Starling (</w:t>
            </w:r>
            <w:r w:rsidRPr="00116899">
              <w:rPr>
                <w:bCs/>
                <w:i/>
                <w:iCs/>
                <w:sz w:val="20"/>
                <w:szCs w:val="20"/>
              </w:rPr>
              <w:t>Sturnus vulgaris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“Not common in the forested areas. Several have been observed around the Forest headquarters”</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sz w:val="20"/>
                <w:szCs w:val="20"/>
              </w:rPr>
              <w:t>Incidental</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Eastern Bluebird (</w:t>
            </w:r>
            <w:r w:rsidRPr="00116899">
              <w:rPr>
                <w:bCs/>
                <w:i/>
                <w:iCs/>
                <w:sz w:val="20"/>
                <w:szCs w:val="20"/>
              </w:rPr>
              <w:t xml:space="preserve">Sialia </w:t>
            </w:r>
            <w:proofErr w:type="spellStart"/>
            <w:r w:rsidRPr="00116899">
              <w:rPr>
                <w:bCs/>
                <w:i/>
                <w:iCs/>
                <w:sz w:val="20"/>
                <w:szCs w:val="20"/>
              </w:rPr>
              <w:t>sialis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“Not so common summer resident on the forest due to lack of suitable area.”</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0.004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Veery (</w:t>
            </w:r>
            <w:proofErr w:type="spellStart"/>
            <w:r w:rsidRPr="00116899">
              <w:rPr>
                <w:bCs/>
                <w:i/>
                <w:iCs/>
                <w:sz w:val="20"/>
                <w:szCs w:val="20"/>
              </w:rPr>
              <w:t>Catharus</w:t>
            </w:r>
            <w:proofErr w:type="spellEnd"/>
            <w:r w:rsidRPr="00116899">
              <w:rPr>
                <w:bCs/>
                <w:i/>
                <w:iCs/>
                <w:sz w:val="20"/>
                <w:szCs w:val="20"/>
              </w:rPr>
              <w:t xml:space="preserve"> </w:t>
            </w:r>
            <w:proofErr w:type="spellStart"/>
            <w:r w:rsidRPr="00116899">
              <w:rPr>
                <w:bCs/>
                <w:i/>
                <w:iCs/>
                <w:sz w:val="20"/>
                <w:szCs w:val="20"/>
              </w:rPr>
              <w:t>fuscescens</w:t>
            </w:r>
            <w:proofErr w:type="spellEnd"/>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“Common summer resident”</w:t>
            </w:r>
          </w:p>
        </w:tc>
        <w:tc>
          <w:tcPr>
            <w:tcW w:w="1260" w:type="dxa"/>
          </w:tcPr>
          <w:p w:rsidR="00734CD3" w:rsidRPr="0006079A" w:rsidRDefault="00734CD3" w:rsidP="006A3163">
            <w:pPr>
              <w:rPr>
                <w:bCs/>
                <w:sz w:val="20"/>
                <w:szCs w:val="20"/>
              </w:rPr>
            </w:pPr>
            <w:r w:rsidRPr="0006079A">
              <w:rPr>
                <w:bCs/>
                <w:color w:val="000000"/>
                <w:sz w:val="20"/>
                <w:szCs w:val="20"/>
              </w:rPr>
              <w:t>0.171</w:t>
            </w:r>
          </w:p>
        </w:tc>
        <w:tc>
          <w:tcPr>
            <w:tcW w:w="1350" w:type="dxa"/>
          </w:tcPr>
          <w:p w:rsidR="00734CD3" w:rsidRPr="0006079A" w:rsidRDefault="00734CD3" w:rsidP="006A3163">
            <w:pPr>
              <w:rPr>
                <w:bCs/>
                <w:sz w:val="20"/>
                <w:szCs w:val="20"/>
              </w:rPr>
            </w:pPr>
            <w:r w:rsidRPr="0006079A">
              <w:rPr>
                <w:bCs/>
                <w:color w:val="000000"/>
                <w:sz w:val="20"/>
                <w:szCs w:val="20"/>
              </w:rPr>
              <w:t>0.147</w:t>
            </w:r>
          </w:p>
        </w:tc>
        <w:tc>
          <w:tcPr>
            <w:tcW w:w="3906" w:type="dxa"/>
          </w:tcPr>
          <w:p w:rsidR="00734CD3" w:rsidRPr="0006079A" w:rsidRDefault="00734CD3" w:rsidP="006A3163">
            <w:pPr>
              <w:rPr>
                <w:bCs/>
                <w:sz w:val="20"/>
                <w:szCs w:val="20"/>
              </w:rPr>
            </w:pPr>
            <w:r w:rsidRPr="0006079A">
              <w:rPr>
                <w:bCs/>
                <w:sz w:val="20"/>
                <w:szCs w:val="20"/>
              </w:rPr>
              <w:t>Corr.: Bigtooth aspen</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Hermit Thrush (</w:t>
            </w:r>
            <w:proofErr w:type="spellStart"/>
            <w:r w:rsidRPr="00116899">
              <w:rPr>
                <w:bCs/>
                <w:i/>
                <w:iCs/>
                <w:sz w:val="20"/>
                <w:szCs w:val="20"/>
              </w:rPr>
              <w:t>Catharus</w:t>
            </w:r>
            <w:proofErr w:type="spellEnd"/>
            <w:r w:rsidRPr="00116899">
              <w:rPr>
                <w:bCs/>
                <w:i/>
                <w:iCs/>
                <w:sz w:val="20"/>
                <w:szCs w:val="20"/>
              </w:rPr>
              <w:t xml:space="preserve"> </w:t>
            </w:r>
            <w:proofErr w:type="spellStart"/>
            <w:r w:rsidRPr="00116899">
              <w:rPr>
                <w:bCs/>
                <w:i/>
                <w:iCs/>
                <w:sz w:val="20"/>
                <w:szCs w:val="20"/>
              </w:rPr>
              <w:t>guttatus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of the Forest”</w:t>
            </w:r>
          </w:p>
        </w:tc>
        <w:tc>
          <w:tcPr>
            <w:tcW w:w="1260" w:type="dxa"/>
          </w:tcPr>
          <w:p w:rsidR="00734CD3" w:rsidRPr="0006079A" w:rsidRDefault="00734CD3" w:rsidP="006A3163">
            <w:pPr>
              <w:rPr>
                <w:bCs/>
                <w:sz w:val="20"/>
                <w:szCs w:val="20"/>
              </w:rPr>
            </w:pPr>
            <w:r w:rsidRPr="0006079A">
              <w:rPr>
                <w:bCs/>
                <w:color w:val="000000"/>
                <w:sz w:val="20"/>
                <w:szCs w:val="20"/>
              </w:rPr>
              <w:t>0.134</w:t>
            </w:r>
          </w:p>
        </w:tc>
        <w:tc>
          <w:tcPr>
            <w:tcW w:w="1350" w:type="dxa"/>
          </w:tcPr>
          <w:p w:rsidR="00734CD3" w:rsidRPr="0006079A" w:rsidRDefault="00734CD3" w:rsidP="006A3163">
            <w:pPr>
              <w:rPr>
                <w:bCs/>
                <w:sz w:val="20"/>
                <w:szCs w:val="20"/>
              </w:rPr>
            </w:pPr>
            <w:r w:rsidRPr="0006079A">
              <w:rPr>
                <w:bCs/>
                <w:color w:val="000000"/>
                <w:sz w:val="20"/>
                <w:szCs w:val="20"/>
              </w:rPr>
              <w:t>0.133</w:t>
            </w:r>
          </w:p>
        </w:tc>
        <w:tc>
          <w:tcPr>
            <w:tcW w:w="3906" w:type="dxa"/>
          </w:tcPr>
          <w:p w:rsidR="00734CD3" w:rsidRPr="0006079A" w:rsidRDefault="00734CD3" w:rsidP="006A3163">
            <w:pPr>
              <w:rPr>
                <w:bCs/>
                <w:sz w:val="20"/>
                <w:szCs w:val="20"/>
              </w:rPr>
            </w:pPr>
            <w:r w:rsidRPr="0006079A">
              <w:rPr>
                <w:bCs/>
                <w:sz w:val="20"/>
                <w:szCs w:val="20"/>
              </w:rPr>
              <w:t>Corr.: White pine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Wood Thrush (</w:t>
            </w:r>
            <w:r w:rsidRPr="00116899">
              <w:rPr>
                <w:bCs/>
                <w:i/>
                <w:iCs/>
                <w:sz w:val="20"/>
                <w:szCs w:val="20"/>
              </w:rPr>
              <w:t>Hylocichla mustelina</w:t>
            </w:r>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“Summer resident of the Forest”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0.013</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American Robin (</w:t>
            </w:r>
            <w:r w:rsidRPr="00116899">
              <w:rPr>
                <w:bCs/>
                <w:i/>
                <w:iCs/>
                <w:sz w:val="20"/>
                <w:szCs w:val="20"/>
              </w:rPr>
              <w:t xml:space="preserve">Turdus </w:t>
            </w:r>
            <w:proofErr w:type="spellStart"/>
            <w:r w:rsidRPr="00116899">
              <w:rPr>
                <w:bCs/>
                <w:i/>
                <w:iCs/>
                <w:sz w:val="20"/>
                <w:szCs w:val="20"/>
              </w:rPr>
              <w:t>migratorius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Forest”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0.009</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 still common in open/residential areas</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House Sparrow (</w:t>
            </w:r>
            <w:r w:rsidRPr="00116899">
              <w:rPr>
                <w:bCs/>
                <w:i/>
                <w:iCs/>
                <w:sz w:val="20"/>
                <w:szCs w:val="20"/>
              </w:rPr>
              <w:t xml:space="preserve">Passer </w:t>
            </w:r>
            <w:proofErr w:type="spellStart"/>
            <w:r w:rsidRPr="00116899">
              <w:rPr>
                <w:bCs/>
                <w:i/>
                <w:iCs/>
                <w:sz w:val="20"/>
                <w:szCs w:val="20"/>
              </w:rPr>
              <w:t>domesticus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“Rather rare resident about the forest headquarters”</w:t>
            </w:r>
          </w:p>
        </w:tc>
        <w:tc>
          <w:tcPr>
            <w:tcW w:w="1260" w:type="dxa"/>
          </w:tcPr>
          <w:p w:rsidR="00734CD3" w:rsidRPr="0006079A" w:rsidRDefault="00734CD3" w:rsidP="006A3163">
            <w:pPr>
              <w:rPr>
                <w:bCs/>
                <w:sz w:val="20"/>
                <w:szCs w:val="20"/>
              </w:rPr>
            </w:pPr>
            <w:r w:rsidRPr="0006079A">
              <w:rPr>
                <w:bCs/>
                <w:sz w:val="20"/>
                <w:szCs w:val="20"/>
              </w:rPr>
              <w:t>-</w:t>
            </w:r>
          </w:p>
        </w:tc>
        <w:tc>
          <w:tcPr>
            <w:tcW w:w="1350" w:type="dxa"/>
          </w:tcPr>
          <w:p w:rsidR="00734CD3" w:rsidRPr="0006079A" w:rsidRDefault="00734CD3" w:rsidP="006A3163">
            <w:pPr>
              <w:rPr>
                <w:bCs/>
                <w:sz w:val="20"/>
                <w:szCs w:val="20"/>
              </w:rPr>
            </w:pPr>
            <w:r w:rsidRPr="0006079A">
              <w:rPr>
                <w:bCs/>
                <w:sz w:val="20"/>
                <w:szCs w:val="20"/>
              </w:rPr>
              <w:t>-</w:t>
            </w:r>
          </w:p>
        </w:tc>
        <w:tc>
          <w:tcPr>
            <w:tcW w:w="3906" w:type="dxa"/>
          </w:tcPr>
          <w:p w:rsidR="00734CD3" w:rsidRPr="0006079A" w:rsidRDefault="00734CD3" w:rsidP="006A3163">
            <w:pPr>
              <w:rPr>
                <w:bCs/>
                <w:sz w:val="20"/>
                <w:szCs w:val="20"/>
              </w:rPr>
            </w:pPr>
            <w:r w:rsidRPr="0006079A">
              <w:rPr>
                <w:bCs/>
                <w:sz w:val="20"/>
                <w:szCs w:val="20"/>
              </w:rPr>
              <w:t>(overlooked?)</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Evening Grosbeak (</w:t>
            </w:r>
            <w:r w:rsidRPr="00116899">
              <w:rPr>
                <w:bCs/>
                <w:i/>
                <w:iCs/>
                <w:sz w:val="20"/>
                <w:szCs w:val="20"/>
              </w:rPr>
              <w:t xml:space="preserve">Coccothraustes </w:t>
            </w:r>
            <w:proofErr w:type="spellStart"/>
            <w:r w:rsidRPr="00116899">
              <w:rPr>
                <w:bCs/>
                <w:i/>
                <w:iCs/>
                <w:sz w:val="20"/>
                <w:szCs w:val="20"/>
              </w:rPr>
              <w:t>vespertinus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0.024</w:t>
            </w:r>
          </w:p>
        </w:tc>
        <w:tc>
          <w:tcPr>
            <w:tcW w:w="1350" w:type="dxa"/>
          </w:tcPr>
          <w:p w:rsidR="00734CD3" w:rsidRPr="0006079A" w:rsidRDefault="00734CD3" w:rsidP="006A3163">
            <w:pPr>
              <w:rPr>
                <w:bCs/>
                <w:sz w:val="20"/>
                <w:szCs w:val="20"/>
              </w:rPr>
            </w:pPr>
            <w:r w:rsidRPr="0006079A">
              <w:rPr>
                <w:bCs/>
                <w:color w:val="000000"/>
                <w:sz w:val="20"/>
                <w:szCs w:val="20"/>
              </w:rPr>
              <w:t>0.004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House Finch (</w:t>
            </w:r>
            <w:proofErr w:type="spellStart"/>
            <w:r w:rsidRPr="00116899">
              <w:rPr>
                <w:bCs/>
                <w:i/>
                <w:iCs/>
                <w:sz w:val="20"/>
                <w:szCs w:val="20"/>
              </w:rPr>
              <w:t>Haemorhous</w:t>
            </w:r>
            <w:proofErr w:type="spellEnd"/>
            <w:r w:rsidRPr="00116899">
              <w:rPr>
                <w:bCs/>
                <w:i/>
                <w:iCs/>
                <w:sz w:val="20"/>
                <w:szCs w:val="20"/>
              </w:rPr>
              <w:t xml:space="preserve"> mexicanus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sz w:val="20"/>
                <w:szCs w:val="20"/>
              </w:rPr>
              <w:t>Incidental</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Purple Finch (</w:t>
            </w:r>
            <w:proofErr w:type="spellStart"/>
            <w:r w:rsidRPr="00116899">
              <w:rPr>
                <w:bCs/>
                <w:i/>
                <w:iCs/>
                <w:sz w:val="20"/>
                <w:szCs w:val="20"/>
              </w:rPr>
              <w:t>Haemorhous</w:t>
            </w:r>
            <w:proofErr w:type="spellEnd"/>
            <w:r w:rsidRPr="00116899">
              <w:rPr>
                <w:bCs/>
                <w:i/>
                <w:iCs/>
                <w:sz w:val="20"/>
                <w:szCs w:val="20"/>
              </w:rPr>
              <w:t xml:space="preserve"> </w:t>
            </w:r>
            <w:proofErr w:type="spellStart"/>
            <w:r w:rsidRPr="00116899">
              <w:rPr>
                <w:bCs/>
                <w:i/>
                <w:iCs/>
                <w:sz w:val="20"/>
                <w:szCs w:val="20"/>
              </w:rPr>
              <w:t>purpureus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coniferous plantations throughout the forest”</w:t>
            </w:r>
          </w:p>
        </w:tc>
        <w:tc>
          <w:tcPr>
            <w:tcW w:w="1260" w:type="dxa"/>
          </w:tcPr>
          <w:p w:rsidR="00734CD3" w:rsidRPr="0006079A" w:rsidRDefault="00734CD3" w:rsidP="006A3163">
            <w:pPr>
              <w:rPr>
                <w:bCs/>
                <w:sz w:val="20"/>
                <w:szCs w:val="20"/>
              </w:rPr>
            </w:pPr>
            <w:r w:rsidRPr="0006079A">
              <w:rPr>
                <w:bCs/>
                <w:color w:val="000000"/>
                <w:sz w:val="20"/>
                <w:szCs w:val="20"/>
              </w:rPr>
              <w:t>0.061</w:t>
            </w:r>
          </w:p>
        </w:tc>
        <w:tc>
          <w:tcPr>
            <w:tcW w:w="1350" w:type="dxa"/>
          </w:tcPr>
          <w:p w:rsidR="00734CD3" w:rsidRPr="0006079A" w:rsidRDefault="00734CD3" w:rsidP="006A3163">
            <w:pPr>
              <w:rPr>
                <w:bCs/>
                <w:sz w:val="20"/>
                <w:szCs w:val="20"/>
              </w:rPr>
            </w:pPr>
            <w:r w:rsidRPr="0006079A">
              <w:rPr>
                <w:bCs/>
                <w:color w:val="000000"/>
                <w:sz w:val="20"/>
                <w:szCs w:val="20"/>
              </w:rPr>
              <w:t>0.018</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 Corr.: red spruce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American Goldfinch (</w:t>
            </w:r>
            <w:r w:rsidRPr="00116899">
              <w:rPr>
                <w:bCs/>
                <w:i/>
                <w:iCs/>
                <w:sz w:val="20"/>
                <w:szCs w:val="20"/>
              </w:rPr>
              <w:t>Spinus tristis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“Resident of the few open fields in the forest”</w:t>
            </w:r>
          </w:p>
        </w:tc>
        <w:tc>
          <w:tcPr>
            <w:tcW w:w="1260" w:type="dxa"/>
          </w:tcPr>
          <w:p w:rsidR="00734CD3" w:rsidRPr="0006079A" w:rsidRDefault="00734CD3" w:rsidP="006A3163">
            <w:pPr>
              <w:rPr>
                <w:bCs/>
                <w:sz w:val="20"/>
                <w:szCs w:val="20"/>
              </w:rPr>
            </w:pPr>
            <w:r w:rsidRPr="0006079A">
              <w:rPr>
                <w:bCs/>
                <w:sz w:val="20"/>
                <w:szCs w:val="20"/>
              </w:rPr>
              <w:t>0.024</w:t>
            </w:r>
          </w:p>
        </w:tc>
        <w:tc>
          <w:tcPr>
            <w:tcW w:w="1350" w:type="dxa"/>
          </w:tcPr>
          <w:p w:rsidR="00734CD3" w:rsidRPr="0006079A" w:rsidRDefault="00734CD3" w:rsidP="006A3163">
            <w:pPr>
              <w:rPr>
                <w:bCs/>
                <w:sz w:val="20"/>
                <w:szCs w:val="20"/>
              </w:rPr>
            </w:pPr>
            <w:r w:rsidRPr="0006079A">
              <w:rPr>
                <w:bCs/>
                <w:sz w:val="20"/>
                <w:szCs w:val="20"/>
              </w:rPr>
              <w:t>0.023</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Chipping Sparrow (</w:t>
            </w:r>
            <w:r w:rsidRPr="00116899">
              <w:rPr>
                <w:bCs/>
                <w:i/>
                <w:iCs/>
                <w:sz w:val="20"/>
                <w:szCs w:val="20"/>
              </w:rPr>
              <w:t xml:space="preserve">Spizella </w:t>
            </w:r>
            <w:proofErr w:type="spellStart"/>
            <w:r w:rsidRPr="00116899">
              <w:rPr>
                <w:bCs/>
                <w:i/>
                <w:iCs/>
                <w:sz w:val="20"/>
                <w:szCs w:val="20"/>
              </w:rPr>
              <w:t>passerina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of the open areas around the forest”</w:t>
            </w:r>
          </w:p>
        </w:tc>
        <w:tc>
          <w:tcPr>
            <w:tcW w:w="1260" w:type="dxa"/>
          </w:tcPr>
          <w:p w:rsidR="00734CD3" w:rsidRPr="0006079A" w:rsidRDefault="00734CD3" w:rsidP="006A3163">
            <w:pPr>
              <w:rPr>
                <w:bCs/>
                <w:sz w:val="20"/>
                <w:szCs w:val="20"/>
              </w:rPr>
            </w:pPr>
            <w:r w:rsidRPr="0006079A">
              <w:rPr>
                <w:bCs/>
                <w:color w:val="000000"/>
                <w:sz w:val="20"/>
                <w:szCs w:val="20"/>
              </w:rPr>
              <w:t>0.024</w:t>
            </w:r>
          </w:p>
        </w:tc>
        <w:tc>
          <w:tcPr>
            <w:tcW w:w="1350" w:type="dxa"/>
          </w:tcPr>
          <w:p w:rsidR="00734CD3" w:rsidRPr="0006079A" w:rsidRDefault="00734CD3" w:rsidP="006A3163">
            <w:pPr>
              <w:rPr>
                <w:bCs/>
                <w:sz w:val="20"/>
                <w:szCs w:val="20"/>
              </w:rPr>
            </w:pPr>
            <w:r w:rsidRPr="0006079A">
              <w:rPr>
                <w:bCs/>
                <w:color w:val="000000"/>
                <w:sz w:val="20"/>
                <w:szCs w:val="20"/>
              </w:rPr>
              <w:t>0.049</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Field Sparrow (</w:t>
            </w:r>
            <w:r w:rsidRPr="00116899">
              <w:rPr>
                <w:bCs/>
                <w:i/>
                <w:iCs/>
                <w:sz w:val="20"/>
                <w:szCs w:val="20"/>
              </w:rPr>
              <w:t xml:space="preserve">Spizella </w:t>
            </w:r>
            <w:proofErr w:type="spellStart"/>
            <w:r w:rsidRPr="00116899">
              <w:rPr>
                <w:bCs/>
                <w:i/>
                <w:iCs/>
                <w:sz w:val="20"/>
                <w:szCs w:val="20"/>
              </w:rPr>
              <w:t>pusilla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in a few of the open fields of the forest area.</w:t>
            </w:r>
          </w:p>
        </w:tc>
        <w:tc>
          <w:tcPr>
            <w:tcW w:w="1260" w:type="dxa"/>
          </w:tcPr>
          <w:p w:rsidR="00734CD3" w:rsidRPr="0006079A" w:rsidRDefault="00734CD3" w:rsidP="006A3163">
            <w:pPr>
              <w:rPr>
                <w:bCs/>
                <w:color w:val="000000"/>
                <w:sz w:val="20"/>
                <w:szCs w:val="20"/>
              </w:rPr>
            </w:pPr>
            <w:r w:rsidRPr="0006079A">
              <w:rPr>
                <w:bCs/>
                <w:color w:val="000000"/>
                <w:sz w:val="20"/>
                <w:szCs w:val="20"/>
              </w:rPr>
              <w:t>-</w:t>
            </w:r>
          </w:p>
        </w:tc>
        <w:tc>
          <w:tcPr>
            <w:tcW w:w="1350" w:type="dxa"/>
          </w:tcPr>
          <w:p w:rsidR="00734CD3" w:rsidRPr="0006079A" w:rsidRDefault="00734CD3" w:rsidP="006A3163">
            <w:pPr>
              <w:rPr>
                <w:bCs/>
                <w:color w:val="000000"/>
                <w:sz w:val="20"/>
                <w:szCs w:val="20"/>
              </w:rPr>
            </w:pPr>
            <w:r w:rsidRPr="0006079A">
              <w:rPr>
                <w:bCs/>
                <w:color w:val="000000"/>
                <w:sz w:val="20"/>
                <w:szCs w:val="20"/>
              </w:rPr>
              <w:t>-</w:t>
            </w:r>
          </w:p>
        </w:tc>
        <w:tc>
          <w:tcPr>
            <w:tcW w:w="3906" w:type="dxa"/>
          </w:tcPr>
          <w:p w:rsidR="00734CD3" w:rsidRPr="0006079A" w:rsidRDefault="00734CD3" w:rsidP="006A3163">
            <w:pPr>
              <w:rPr>
                <w:bCs/>
                <w:sz w:val="20"/>
                <w:szCs w:val="20"/>
              </w:rPr>
            </w:pPr>
            <w:r w:rsidRPr="0006079A">
              <w:rPr>
                <w:bCs/>
                <w:sz w:val="20"/>
                <w:szCs w:val="20"/>
              </w:rPr>
              <w:t>May not have occurred on Prospect Hill Tract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White-throated Sparrow (</w:t>
            </w:r>
            <w:proofErr w:type="spellStart"/>
            <w:r w:rsidRPr="00116899">
              <w:rPr>
                <w:bCs/>
                <w:i/>
                <w:iCs/>
                <w:sz w:val="20"/>
                <w:szCs w:val="20"/>
              </w:rPr>
              <w:t>Zonotrichia</w:t>
            </w:r>
            <w:proofErr w:type="spellEnd"/>
            <w:r w:rsidRPr="00116899">
              <w:rPr>
                <w:bCs/>
                <w:i/>
                <w:iCs/>
                <w:sz w:val="20"/>
                <w:szCs w:val="20"/>
              </w:rPr>
              <w:t xml:space="preserve"> </w:t>
            </w:r>
            <w:proofErr w:type="spellStart"/>
            <w:r w:rsidRPr="00116899">
              <w:rPr>
                <w:bCs/>
                <w:i/>
                <w:iCs/>
                <w:sz w:val="20"/>
                <w:szCs w:val="20"/>
              </w:rPr>
              <w:t>albicollis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in the moist brush and shrub filled areas”</w:t>
            </w:r>
          </w:p>
        </w:tc>
        <w:tc>
          <w:tcPr>
            <w:tcW w:w="1260" w:type="dxa"/>
          </w:tcPr>
          <w:p w:rsidR="00734CD3" w:rsidRPr="0006079A" w:rsidRDefault="00734CD3" w:rsidP="006A3163">
            <w:pPr>
              <w:rPr>
                <w:bCs/>
                <w:sz w:val="20"/>
                <w:szCs w:val="20"/>
              </w:rPr>
            </w:pPr>
            <w:r w:rsidRPr="0006079A">
              <w:rPr>
                <w:bCs/>
                <w:color w:val="000000"/>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0.005</w:t>
            </w:r>
          </w:p>
        </w:tc>
        <w:tc>
          <w:tcPr>
            <w:tcW w:w="3906" w:type="dxa"/>
          </w:tcPr>
          <w:p w:rsidR="00734CD3" w:rsidRPr="0006079A" w:rsidRDefault="00734CD3" w:rsidP="006A3163">
            <w:pPr>
              <w:rPr>
                <w:bCs/>
                <w:sz w:val="20"/>
                <w:szCs w:val="20"/>
              </w:rPr>
            </w:pPr>
            <w:r>
              <w:rPr>
                <w:bCs/>
                <w:sz w:val="20"/>
                <w:szCs w:val="20"/>
              </w:rPr>
              <w:t>Presumably declined, but u</w:t>
            </w:r>
            <w:r w:rsidRPr="0006079A">
              <w:rPr>
                <w:bCs/>
                <w:sz w:val="20"/>
                <w:szCs w:val="20"/>
              </w:rPr>
              <w:t>nclear if 1948 status pertain</w:t>
            </w:r>
            <w:r>
              <w:rPr>
                <w:bCs/>
                <w:sz w:val="20"/>
                <w:szCs w:val="20"/>
              </w:rPr>
              <w:t>ed</w:t>
            </w:r>
            <w:r w:rsidRPr="0006079A">
              <w:rPr>
                <w:bCs/>
                <w:sz w:val="20"/>
                <w:szCs w:val="20"/>
              </w:rPr>
              <w:t xml:space="preserve"> to winter or summer.</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Song Sparrow (</w:t>
            </w:r>
            <w:proofErr w:type="spellStart"/>
            <w:r w:rsidRPr="00116899">
              <w:rPr>
                <w:bCs/>
                <w:i/>
                <w:iCs/>
                <w:sz w:val="20"/>
                <w:szCs w:val="20"/>
              </w:rPr>
              <w:t>Melospiza</w:t>
            </w:r>
            <w:proofErr w:type="spellEnd"/>
            <w:r w:rsidRPr="00116899">
              <w:rPr>
                <w:bCs/>
                <w:i/>
                <w:iCs/>
                <w:sz w:val="20"/>
                <w:szCs w:val="20"/>
              </w:rPr>
              <w:t xml:space="preserve"> </w:t>
            </w:r>
            <w:proofErr w:type="spellStart"/>
            <w:r w:rsidRPr="00116899">
              <w:rPr>
                <w:bCs/>
                <w:i/>
                <w:iCs/>
                <w:sz w:val="20"/>
                <w:szCs w:val="20"/>
              </w:rPr>
              <w:t>melodia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“Found throughout the forest where there are openings in the forest canopy but only common near the ponds and swamps”</w:t>
            </w:r>
          </w:p>
        </w:tc>
        <w:tc>
          <w:tcPr>
            <w:tcW w:w="1260" w:type="dxa"/>
          </w:tcPr>
          <w:p w:rsidR="00734CD3" w:rsidRPr="0006079A" w:rsidRDefault="00734CD3" w:rsidP="006A3163">
            <w:pPr>
              <w:rPr>
                <w:bCs/>
                <w:sz w:val="20"/>
                <w:szCs w:val="20"/>
              </w:rPr>
            </w:pPr>
            <w:r w:rsidRPr="0006079A">
              <w:rPr>
                <w:bCs/>
                <w:color w:val="000000"/>
                <w:sz w:val="20"/>
                <w:szCs w:val="20"/>
              </w:rPr>
              <w:t>0.073</w:t>
            </w:r>
          </w:p>
        </w:tc>
        <w:tc>
          <w:tcPr>
            <w:tcW w:w="1350" w:type="dxa"/>
          </w:tcPr>
          <w:p w:rsidR="00734CD3" w:rsidRPr="0006079A" w:rsidRDefault="00734CD3" w:rsidP="006A3163">
            <w:pPr>
              <w:rPr>
                <w:bCs/>
                <w:sz w:val="20"/>
                <w:szCs w:val="20"/>
              </w:rPr>
            </w:pPr>
            <w:r w:rsidRPr="0006079A">
              <w:rPr>
                <w:bCs/>
                <w:color w:val="000000"/>
                <w:sz w:val="20"/>
                <w:szCs w:val="20"/>
              </w:rPr>
              <w:t>0.036</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Swamp Sparrow (</w:t>
            </w:r>
            <w:proofErr w:type="spellStart"/>
            <w:r w:rsidRPr="00116899">
              <w:rPr>
                <w:bCs/>
                <w:i/>
                <w:iCs/>
                <w:sz w:val="20"/>
                <w:szCs w:val="20"/>
              </w:rPr>
              <w:t>Melospiza</w:t>
            </w:r>
            <w:proofErr w:type="spellEnd"/>
            <w:r w:rsidRPr="00116899">
              <w:rPr>
                <w:bCs/>
                <w:i/>
                <w:iCs/>
                <w:sz w:val="20"/>
                <w:szCs w:val="20"/>
              </w:rPr>
              <w:t xml:space="preserve"> </w:t>
            </w:r>
            <w:proofErr w:type="spellStart"/>
            <w:r w:rsidRPr="00116899">
              <w:rPr>
                <w:bCs/>
                <w:i/>
                <w:iCs/>
                <w:sz w:val="20"/>
                <w:szCs w:val="20"/>
              </w:rPr>
              <w:t>georgiana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marshes and pond borders”</w:t>
            </w:r>
          </w:p>
        </w:tc>
        <w:tc>
          <w:tcPr>
            <w:tcW w:w="1260" w:type="dxa"/>
          </w:tcPr>
          <w:p w:rsidR="00734CD3" w:rsidRPr="0006079A" w:rsidRDefault="00734CD3" w:rsidP="006A3163">
            <w:pPr>
              <w:rPr>
                <w:bCs/>
                <w:sz w:val="20"/>
                <w:szCs w:val="20"/>
              </w:rPr>
            </w:pPr>
            <w:r w:rsidRPr="0006079A">
              <w:rPr>
                <w:bCs/>
                <w:color w:val="000000"/>
                <w:sz w:val="20"/>
                <w:szCs w:val="20"/>
              </w:rPr>
              <w:t>0.037</w:t>
            </w:r>
          </w:p>
        </w:tc>
        <w:tc>
          <w:tcPr>
            <w:tcW w:w="1350" w:type="dxa"/>
          </w:tcPr>
          <w:p w:rsidR="00734CD3" w:rsidRPr="0006079A" w:rsidRDefault="00734CD3" w:rsidP="006A3163">
            <w:pPr>
              <w:rPr>
                <w:bCs/>
                <w:sz w:val="20"/>
                <w:szCs w:val="20"/>
              </w:rPr>
            </w:pPr>
            <w:r w:rsidRPr="0006079A">
              <w:rPr>
                <w:bCs/>
                <w:color w:val="000000"/>
                <w:sz w:val="20"/>
                <w:szCs w:val="20"/>
              </w:rPr>
              <w:t>0.036</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lastRenderedPageBreak/>
              <w:t>Eastern Towhee (</w:t>
            </w:r>
            <w:r w:rsidRPr="00116899">
              <w:rPr>
                <w:bCs/>
                <w:i/>
                <w:iCs/>
                <w:sz w:val="20"/>
                <w:szCs w:val="20"/>
              </w:rPr>
              <w:t>Pipilo erythrophthalmus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brushy openings”</w:t>
            </w:r>
          </w:p>
        </w:tc>
        <w:tc>
          <w:tcPr>
            <w:tcW w:w="1260" w:type="dxa"/>
          </w:tcPr>
          <w:p w:rsidR="00734CD3" w:rsidRPr="0006079A" w:rsidRDefault="00734CD3" w:rsidP="006A3163">
            <w:pPr>
              <w:rPr>
                <w:bCs/>
                <w:sz w:val="20"/>
                <w:szCs w:val="20"/>
              </w:rPr>
            </w:pPr>
            <w:r w:rsidRPr="0006079A">
              <w:rPr>
                <w:bCs/>
                <w:color w:val="000000"/>
                <w:sz w:val="20"/>
                <w:szCs w:val="20"/>
              </w:rPr>
              <w:t>0.049</w:t>
            </w:r>
          </w:p>
        </w:tc>
        <w:tc>
          <w:tcPr>
            <w:tcW w:w="1350" w:type="dxa"/>
          </w:tcPr>
          <w:p w:rsidR="00734CD3" w:rsidRPr="0006079A" w:rsidRDefault="00734CD3" w:rsidP="006A3163">
            <w:pPr>
              <w:rPr>
                <w:bCs/>
                <w:sz w:val="20"/>
                <w:szCs w:val="20"/>
              </w:rPr>
            </w:pPr>
            <w:r w:rsidRPr="0006079A">
              <w:rPr>
                <w:bCs/>
                <w:color w:val="000000"/>
                <w:sz w:val="20"/>
                <w:szCs w:val="20"/>
              </w:rPr>
              <w:t>0.059</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Baltimore Oriole (</w:t>
            </w:r>
            <w:r w:rsidRPr="00116899">
              <w:rPr>
                <w:bCs/>
                <w:i/>
                <w:iCs/>
                <w:sz w:val="20"/>
                <w:szCs w:val="20"/>
              </w:rPr>
              <w:t>Icterus galbula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at scattered localities”</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0.013</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Red-winged Blackbird (</w:t>
            </w:r>
            <w:r w:rsidRPr="00116899">
              <w:rPr>
                <w:bCs/>
                <w:i/>
                <w:iCs/>
                <w:sz w:val="20"/>
                <w:szCs w:val="20"/>
              </w:rPr>
              <w:t>Agelaius phoeniceus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swampy tracts and around the ponds”</w:t>
            </w:r>
          </w:p>
        </w:tc>
        <w:tc>
          <w:tcPr>
            <w:tcW w:w="1260" w:type="dxa"/>
          </w:tcPr>
          <w:p w:rsidR="00734CD3" w:rsidRPr="0006079A" w:rsidRDefault="00734CD3" w:rsidP="006A3163">
            <w:pPr>
              <w:rPr>
                <w:bCs/>
                <w:sz w:val="20"/>
                <w:szCs w:val="20"/>
              </w:rPr>
            </w:pPr>
            <w:r w:rsidRPr="0006079A">
              <w:rPr>
                <w:bCs/>
                <w:color w:val="000000"/>
                <w:sz w:val="20"/>
                <w:szCs w:val="20"/>
              </w:rPr>
              <w:t>0.037</w:t>
            </w:r>
          </w:p>
        </w:tc>
        <w:tc>
          <w:tcPr>
            <w:tcW w:w="1350" w:type="dxa"/>
          </w:tcPr>
          <w:p w:rsidR="00734CD3" w:rsidRPr="0006079A" w:rsidRDefault="00734CD3" w:rsidP="006A3163">
            <w:pPr>
              <w:rPr>
                <w:bCs/>
                <w:sz w:val="20"/>
                <w:szCs w:val="20"/>
              </w:rPr>
            </w:pPr>
            <w:r w:rsidRPr="0006079A">
              <w:rPr>
                <w:bCs/>
                <w:color w:val="000000"/>
                <w:sz w:val="20"/>
                <w:szCs w:val="20"/>
              </w:rPr>
              <w:t>0.014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Brown-headed Cowbird (</w:t>
            </w:r>
            <w:proofErr w:type="spellStart"/>
            <w:r w:rsidRPr="00116899">
              <w:rPr>
                <w:bCs/>
                <w:i/>
                <w:iCs/>
                <w:sz w:val="20"/>
                <w:szCs w:val="20"/>
              </w:rPr>
              <w:t>Molothrus</w:t>
            </w:r>
            <w:proofErr w:type="spellEnd"/>
            <w:r w:rsidRPr="00116899">
              <w:rPr>
                <w:bCs/>
                <w:i/>
                <w:iCs/>
                <w:sz w:val="20"/>
                <w:szCs w:val="20"/>
              </w:rPr>
              <w:t xml:space="preserve"> </w:t>
            </w:r>
            <w:proofErr w:type="spellStart"/>
            <w:r w:rsidRPr="00116899">
              <w:rPr>
                <w:bCs/>
                <w:i/>
                <w:iCs/>
                <w:sz w:val="20"/>
                <w:szCs w:val="20"/>
              </w:rPr>
              <w:t>ater</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vicinity occasionally seen in the forest”</w:t>
            </w:r>
          </w:p>
        </w:tc>
        <w:tc>
          <w:tcPr>
            <w:tcW w:w="1260" w:type="dxa"/>
          </w:tcPr>
          <w:p w:rsidR="00734CD3" w:rsidRPr="0006079A" w:rsidRDefault="00734CD3" w:rsidP="006A3163">
            <w:pPr>
              <w:rPr>
                <w:bCs/>
                <w:sz w:val="20"/>
                <w:szCs w:val="20"/>
              </w:rPr>
            </w:pPr>
            <w:r w:rsidRPr="0006079A">
              <w:rPr>
                <w:bCs/>
                <w:sz w:val="20"/>
                <w:szCs w:val="20"/>
              </w:rPr>
              <w:t>0.012</w:t>
            </w:r>
          </w:p>
        </w:tc>
        <w:tc>
          <w:tcPr>
            <w:tcW w:w="1350" w:type="dxa"/>
          </w:tcPr>
          <w:p w:rsidR="00734CD3" w:rsidRPr="0006079A" w:rsidRDefault="00734CD3" w:rsidP="006A3163">
            <w:pPr>
              <w:rPr>
                <w:bCs/>
                <w:sz w:val="20"/>
                <w:szCs w:val="20"/>
              </w:rPr>
            </w:pPr>
            <w:r w:rsidRPr="0006079A">
              <w:rPr>
                <w:bCs/>
                <w:sz w:val="20"/>
                <w:szCs w:val="20"/>
              </w:rPr>
              <w:t>0.023</w:t>
            </w:r>
          </w:p>
        </w:tc>
        <w:tc>
          <w:tcPr>
            <w:tcW w:w="3906" w:type="dxa"/>
          </w:tcPr>
          <w:p w:rsidR="00734CD3" w:rsidRPr="0006079A" w:rsidRDefault="00734CD3" w:rsidP="006A3163">
            <w:pPr>
              <w:rPr>
                <w:bCs/>
                <w:sz w:val="20"/>
                <w:szCs w:val="20"/>
              </w:rPr>
            </w:pPr>
            <w:r w:rsidRPr="0006079A">
              <w:rPr>
                <w:bCs/>
                <w:sz w:val="20"/>
                <w:szCs w:val="20"/>
              </w:rPr>
              <w:t>Corr.: Yellow birch, witch-hazel</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Common Grackle (</w:t>
            </w:r>
            <w:proofErr w:type="spellStart"/>
            <w:r w:rsidRPr="00116899">
              <w:rPr>
                <w:bCs/>
                <w:i/>
                <w:iCs/>
                <w:sz w:val="20"/>
                <w:szCs w:val="20"/>
              </w:rPr>
              <w:t>Quiscalus</w:t>
            </w:r>
            <w:proofErr w:type="spellEnd"/>
            <w:r w:rsidRPr="00116899">
              <w:rPr>
                <w:bCs/>
                <w:i/>
                <w:iCs/>
                <w:sz w:val="20"/>
                <w:szCs w:val="20"/>
              </w:rPr>
              <w:t xml:space="preserve"> </w:t>
            </w:r>
            <w:proofErr w:type="spellStart"/>
            <w:r w:rsidRPr="00116899">
              <w:rPr>
                <w:bCs/>
                <w:i/>
                <w:iCs/>
                <w:sz w:val="20"/>
                <w:szCs w:val="20"/>
              </w:rPr>
              <w:t>quiscula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about the town and occasionally seen on the forest”</w:t>
            </w:r>
          </w:p>
        </w:tc>
        <w:tc>
          <w:tcPr>
            <w:tcW w:w="1260" w:type="dxa"/>
          </w:tcPr>
          <w:p w:rsidR="00734CD3" w:rsidRPr="0006079A" w:rsidRDefault="00734CD3" w:rsidP="006A3163">
            <w:pPr>
              <w:rPr>
                <w:bCs/>
                <w:sz w:val="20"/>
                <w:szCs w:val="20"/>
              </w:rPr>
            </w:pPr>
            <w:r w:rsidRPr="0006079A">
              <w:rPr>
                <w:bCs/>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0.014</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Ovenbird (</w:t>
            </w:r>
            <w:proofErr w:type="spellStart"/>
            <w:r w:rsidRPr="00116899">
              <w:rPr>
                <w:bCs/>
                <w:i/>
                <w:iCs/>
                <w:sz w:val="20"/>
                <w:szCs w:val="20"/>
              </w:rPr>
              <w:t>Seiurus</w:t>
            </w:r>
            <w:proofErr w:type="spellEnd"/>
            <w:r w:rsidRPr="00116899">
              <w:rPr>
                <w:bCs/>
                <w:i/>
                <w:iCs/>
                <w:sz w:val="20"/>
                <w:szCs w:val="20"/>
              </w:rPr>
              <w:t xml:space="preserve"> </w:t>
            </w:r>
            <w:proofErr w:type="spellStart"/>
            <w:r w:rsidRPr="00116899">
              <w:rPr>
                <w:bCs/>
                <w:i/>
                <w:iCs/>
                <w:sz w:val="20"/>
                <w:szCs w:val="20"/>
              </w:rPr>
              <w:t>aurocapilla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deciduous hardwood stands of the forest”</w:t>
            </w:r>
          </w:p>
        </w:tc>
        <w:tc>
          <w:tcPr>
            <w:tcW w:w="1260" w:type="dxa"/>
          </w:tcPr>
          <w:p w:rsidR="00734CD3" w:rsidRPr="0006079A" w:rsidRDefault="00734CD3" w:rsidP="006A3163">
            <w:pPr>
              <w:rPr>
                <w:bCs/>
                <w:sz w:val="20"/>
                <w:szCs w:val="20"/>
              </w:rPr>
            </w:pPr>
            <w:r w:rsidRPr="0006079A">
              <w:rPr>
                <w:bCs/>
                <w:color w:val="000000"/>
                <w:sz w:val="20"/>
                <w:szCs w:val="20"/>
              </w:rPr>
              <w:t>0.780</w:t>
            </w:r>
          </w:p>
        </w:tc>
        <w:tc>
          <w:tcPr>
            <w:tcW w:w="1350" w:type="dxa"/>
          </w:tcPr>
          <w:p w:rsidR="00734CD3" w:rsidRPr="0006079A" w:rsidRDefault="00734CD3" w:rsidP="006A3163">
            <w:pPr>
              <w:rPr>
                <w:bCs/>
                <w:sz w:val="20"/>
                <w:szCs w:val="20"/>
              </w:rPr>
            </w:pPr>
            <w:r w:rsidRPr="0006079A">
              <w:rPr>
                <w:bCs/>
                <w:color w:val="000000"/>
                <w:sz w:val="20"/>
                <w:szCs w:val="20"/>
              </w:rPr>
              <w:t>0.910</w:t>
            </w:r>
          </w:p>
        </w:tc>
        <w:tc>
          <w:tcPr>
            <w:tcW w:w="3906" w:type="dxa"/>
          </w:tcPr>
          <w:p w:rsidR="00734CD3" w:rsidRPr="0006079A" w:rsidRDefault="00734CD3" w:rsidP="006A3163">
            <w:pPr>
              <w:rPr>
                <w:bCs/>
                <w:sz w:val="20"/>
                <w:szCs w:val="20"/>
              </w:rPr>
            </w:pPr>
            <w:r w:rsidRPr="0006079A">
              <w:rPr>
                <w:bCs/>
                <w:sz w:val="20"/>
                <w:szCs w:val="20"/>
              </w:rPr>
              <w:t>Corr.: Gray birch, red maple, red oak, paper birch</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Northern Waterthrush (</w:t>
            </w:r>
            <w:proofErr w:type="spellStart"/>
            <w:r w:rsidRPr="00341934">
              <w:rPr>
                <w:bCs/>
                <w:i/>
                <w:iCs/>
                <w:sz w:val="20"/>
                <w:szCs w:val="20"/>
              </w:rPr>
              <w:t>Parkesia</w:t>
            </w:r>
            <w:proofErr w:type="spellEnd"/>
            <w:r w:rsidRPr="00341934">
              <w:rPr>
                <w:bCs/>
                <w:i/>
                <w:iCs/>
                <w:sz w:val="20"/>
                <w:szCs w:val="20"/>
              </w:rPr>
              <w:t xml:space="preserve"> </w:t>
            </w:r>
            <w:proofErr w:type="spellStart"/>
            <w:r w:rsidRPr="00341934">
              <w:rPr>
                <w:bCs/>
                <w:i/>
                <w:iCs/>
                <w:sz w:val="20"/>
                <w:szCs w:val="20"/>
              </w:rPr>
              <w:t>noveboracensis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0.073</w:t>
            </w:r>
          </w:p>
        </w:tc>
        <w:tc>
          <w:tcPr>
            <w:tcW w:w="1350" w:type="dxa"/>
          </w:tcPr>
          <w:p w:rsidR="00734CD3" w:rsidRPr="0006079A" w:rsidRDefault="00734CD3" w:rsidP="006A3163">
            <w:pPr>
              <w:rPr>
                <w:bCs/>
                <w:sz w:val="20"/>
                <w:szCs w:val="20"/>
              </w:rPr>
            </w:pPr>
            <w:r w:rsidRPr="0006079A">
              <w:rPr>
                <w:bCs/>
                <w:color w:val="000000"/>
                <w:sz w:val="20"/>
                <w:szCs w:val="20"/>
              </w:rPr>
              <w:t>0.028</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 Corr.: Black spruce, highbush blueberry</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Black-and-white Warbler (</w:t>
            </w:r>
            <w:proofErr w:type="spellStart"/>
            <w:r w:rsidRPr="00341934">
              <w:rPr>
                <w:bCs/>
                <w:i/>
                <w:iCs/>
                <w:sz w:val="20"/>
                <w:szCs w:val="20"/>
              </w:rPr>
              <w:t>Mniotilta</w:t>
            </w:r>
            <w:proofErr w:type="spellEnd"/>
            <w:r w:rsidRPr="00341934">
              <w:rPr>
                <w:bCs/>
                <w:i/>
                <w:iCs/>
                <w:sz w:val="20"/>
                <w:szCs w:val="20"/>
              </w:rPr>
              <w:t xml:space="preserve"> varia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deciduous hardwood areas of the forest”</w:t>
            </w:r>
          </w:p>
        </w:tc>
        <w:tc>
          <w:tcPr>
            <w:tcW w:w="1260" w:type="dxa"/>
          </w:tcPr>
          <w:p w:rsidR="00734CD3" w:rsidRPr="0006079A" w:rsidRDefault="00734CD3" w:rsidP="006A3163">
            <w:pPr>
              <w:rPr>
                <w:bCs/>
                <w:color w:val="000000"/>
                <w:sz w:val="20"/>
                <w:szCs w:val="20"/>
              </w:rPr>
            </w:pPr>
            <w:r w:rsidRPr="0006079A">
              <w:rPr>
                <w:bCs/>
                <w:color w:val="000000"/>
                <w:sz w:val="20"/>
                <w:szCs w:val="20"/>
              </w:rPr>
              <w:t>0.378</w:t>
            </w:r>
          </w:p>
        </w:tc>
        <w:tc>
          <w:tcPr>
            <w:tcW w:w="1350" w:type="dxa"/>
          </w:tcPr>
          <w:p w:rsidR="00734CD3" w:rsidRPr="0006079A" w:rsidRDefault="00734CD3" w:rsidP="006A3163">
            <w:pPr>
              <w:rPr>
                <w:bCs/>
                <w:sz w:val="20"/>
                <w:szCs w:val="20"/>
              </w:rPr>
            </w:pPr>
            <w:r w:rsidRPr="0006079A">
              <w:rPr>
                <w:bCs/>
                <w:sz w:val="20"/>
                <w:szCs w:val="20"/>
              </w:rPr>
              <w:t>0.149</w:t>
            </w:r>
          </w:p>
        </w:tc>
        <w:tc>
          <w:tcPr>
            <w:tcW w:w="3906" w:type="dxa"/>
          </w:tcPr>
          <w:p w:rsidR="00734CD3" w:rsidRPr="0006079A" w:rsidRDefault="00734CD3" w:rsidP="006A3163">
            <w:pPr>
              <w:rPr>
                <w:bCs/>
                <w:sz w:val="20"/>
                <w:szCs w:val="20"/>
              </w:rPr>
            </w:pPr>
            <w:r w:rsidRPr="0006079A">
              <w:rPr>
                <w:bCs/>
                <w:sz w:val="20"/>
                <w:szCs w:val="20"/>
              </w:rPr>
              <w:t>Corr.: Red pine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Common Yellowthroat (</w:t>
            </w:r>
            <w:proofErr w:type="spellStart"/>
            <w:r w:rsidRPr="00341934">
              <w:rPr>
                <w:bCs/>
                <w:i/>
                <w:iCs/>
                <w:sz w:val="20"/>
                <w:szCs w:val="20"/>
              </w:rPr>
              <w:t>Geothlypis</w:t>
            </w:r>
            <w:proofErr w:type="spellEnd"/>
            <w:r w:rsidRPr="00341934">
              <w:rPr>
                <w:bCs/>
                <w:i/>
                <w:iCs/>
                <w:sz w:val="20"/>
                <w:szCs w:val="20"/>
              </w:rPr>
              <w:t xml:space="preserve"> </w:t>
            </w:r>
            <w:proofErr w:type="spellStart"/>
            <w:r w:rsidRPr="00341934">
              <w:rPr>
                <w:bCs/>
                <w:i/>
                <w:iCs/>
                <w:sz w:val="20"/>
                <w:szCs w:val="20"/>
              </w:rPr>
              <w:t>trichas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of the lower moist areas throughout the forest”</w:t>
            </w:r>
          </w:p>
        </w:tc>
        <w:tc>
          <w:tcPr>
            <w:tcW w:w="1260" w:type="dxa"/>
          </w:tcPr>
          <w:p w:rsidR="00734CD3" w:rsidRPr="0006079A" w:rsidRDefault="00734CD3" w:rsidP="006A3163">
            <w:pPr>
              <w:rPr>
                <w:bCs/>
                <w:sz w:val="20"/>
                <w:szCs w:val="20"/>
              </w:rPr>
            </w:pPr>
            <w:r w:rsidRPr="0006079A">
              <w:rPr>
                <w:bCs/>
                <w:color w:val="000000"/>
                <w:sz w:val="20"/>
                <w:szCs w:val="20"/>
              </w:rPr>
              <w:t>0.159</w:t>
            </w:r>
          </w:p>
        </w:tc>
        <w:tc>
          <w:tcPr>
            <w:tcW w:w="1350" w:type="dxa"/>
          </w:tcPr>
          <w:p w:rsidR="00734CD3" w:rsidRPr="0006079A" w:rsidRDefault="00734CD3" w:rsidP="006A3163">
            <w:pPr>
              <w:rPr>
                <w:bCs/>
                <w:sz w:val="20"/>
                <w:szCs w:val="20"/>
              </w:rPr>
            </w:pPr>
            <w:r w:rsidRPr="0006079A">
              <w:rPr>
                <w:bCs/>
                <w:color w:val="000000"/>
                <w:sz w:val="20"/>
                <w:szCs w:val="20"/>
              </w:rPr>
              <w:t>0.148</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American Redstart (</w:t>
            </w:r>
            <w:r w:rsidRPr="00341934">
              <w:rPr>
                <w:bCs/>
                <w:i/>
                <w:iCs/>
                <w:sz w:val="20"/>
                <w:szCs w:val="20"/>
              </w:rPr>
              <w:t>Setophaga ruticilla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throughout the forest”</w:t>
            </w:r>
          </w:p>
        </w:tc>
        <w:tc>
          <w:tcPr>
            <w:tcW w:w="1260" w:type="dxa"/>
          </w:tcPr>
          <w:p w:rsidR="00734CD3" w:rsidRPr="0006079A" w:rsidRDefault="00734CD3" w:rsidP="006A3163">
            <w:pPr>
              <w:rPr>
                <w:bCs/>
                <w:color w:val="000000"/>
                <w:sz w:val="20"/>
                <w:szCs w:val="20"/>
              </w:rPr>
            </w:pPr>
            <w:r w:rsidRPr="0006079A">
              <w:rPr>
                <w:bCs/>
                <w:color w:val="000000"/>
                <w:sz w:val="20"/>
                <w:szCs w:val="20"/>
              </w:rPr>
              <w:t>0.012</w:t>
            </w:r>
          </w:p>
        </w:tc>
        <w:tc>
          <w:tcPr>
            <w:tcW w:w="1350" w:type="dxa"/>
          </w:tcPr>
          <w:p w:rsidR="00734CD3" w:rsidRPr="0006079A" w:rsidRDefault="00734CD3" w:rsidP="006A3163">
            <w:pPr>
              <w:rPr>
                <w:bCs/>
                <w:sz w:val="20"/>
                <w:szCs w:val="20"/>
              </w:rPr>
            </w:pPr>
            <w:r w:rsidRPr="0006079A">
              <w:rPr>
                <w:bCs/>
                <w:sz w:val="20"/>
                <w:szCs w:val="20"/>
              </w:rPr>
              <w:t>0.014</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 widely-scattered pairs in open areas.</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 xml:space="preserve">Northern </w:t>
            </w:r>
            <w:proofErr w:type="spellStart"/>
            <w:r w:rsidRPr="0006079A">
              <w:rPr>
                <w:bCs/>
                <w:sz w:val="20"/>
                <w:szCs w:val="20"/>
              </w:rPr>
              <w:t>Parula</w:t>
            </w:r>
            <w:proofErr w:type="spellEnd"/>
            <w:r w:rsidRPr="0006079A">
              <w:rPr>
                <w:bCs/>
                <w:sz w:val="20"/>
                <w:szCs w:val="20"/>
              </w:rPr>
              <w:t xml:space="preserve"> (</w:t>
            </w:r>
            <w:r w:rsidRPr="00341934">
              <w:rPr>
                <w:bCs/>
                <w:i/>
                <w:iCs/>
                <w:sz w:val="20"/>
                <w:szCs w:val="20"/>
              </w:rPr>
              <w:t>Setophaga americana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color w:val="000000"/>
                <w:sz w:val="20"/>
                <w:szCs w:val="20"/>
              </w:rPr>
            </w:pPr>
            <w:r w:rsidRPr="0006079A">
              <w:rPr>
                <w:bCs/>
                <w:color w:val="000000"/>
                <w:sz w:val="20"/>
                <w:szCs w:val="20"/>
              </w:rPr>
              <w:t>-</w:t>
            </w:r>
          </w:p>
        </w:tc>
        <w:tc>
          <w:tcPr>
            <w:tcW w:w="1350" w:type="dxa"/>
          </w:tcPr>
          <w:p w:rsidR="00734CD3" w:rsidRPr="0006079A" w:rsidRDefault="00734CD3" w:rsidP="006A3163">
            <w:pPr>
              <w:rPr>
                <w:bCs/>
                <w:color w:val="000000"/>
                <w:sz w:val="20"/>
                <w:szCs w:val="20"/>
              </w:rPr>
            </w:pPr>
            <w:r w:rsidRPr="0006079A">
              <w:rPr>
                <w:bCs/>
                <w:color w:val="000000"/>
                <w:sz w:val="20"/>
                <w:szCs w:val="20"/>
              </w:rPr>
              <w:t>0.005</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Magnolia Warbler (</w:t>
            </w:r>
            <w:r w:rsidRPr="00341934">
              <w:rPr>
                <w:bCs/>
                <w:i/>
                <w:iCs/>
                <w:sz w:val="20"/>
                <w:szCs w:val="20"/>
              </w:rPr>
              <w:t>Setophaga magnolia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“Common summer resident in the coniferous plantations of the forest”</w:t>
            </w:r>
          </w:p>
        </w:tc>
        <w:tc>
          <w:tcPr>
            <w:tcW w:w="1260" w:type="dxa"/>
          </w:tcPr>
          <w:p w:rsidR="00734CD3" w:rsidRPr="0006079A" w:rsidRDefault="00734CD3" w:rsidP="006A3163">
            <w:pPr>
              <w:rPr>
                <w:bCs/>
                <w:sz w:val="20"/>
                <w:szCs w:val="20"/>
              </w:rPr>
            </w:pPr>
            <w:r w:rsidRPr="0006079A">
              <w:rPr>
                <w:bCs/>
                <w:color w:val="000000"/>
                <w:sz w:val="20"/>
                <w:szCs w:val="20"/>
              </w:rPr>
              <w:t>0.049</w:t>
            </w:r>
          </w:p>
        </w:tc>
        <w:tc>
          <w:tcPr>
            <w:tcW w:w="1350" w:type="dxa"/>
          </w:tcPr>
          <w:p w:rsidR="00734CD3" w:rsidRPr="0006079A" w:rsidRDefault="00734CD3" w:rsidP="006A3163">
            <w:pPr>
              <w:rPr>
                <w:bCs/>
                <w:sz w:val="20"/>
                <w:szCs w:val="20"/>
              </w:rPr>
            </w:pPr>
            <w:r w:rsidRPr="0006079A">
              <w:rPr>
                <w:bCs/>
                <w:color w:val="000000"/>
                <w:sz w:val="20"/>
                <w:szCs w:val="20"/>
              </w:rPr>
              <w:t>-</w:t>
            </w:r>
          </w:p>
        </w:tc>
        <w:tc>
          <w:tcPr>
            <w:tcW w:w="3906" w:type="dxa"/>
          </w:tcPr>
          <w:p w:rsidR="00734CD3" w:rsidRPr="0006079A" w:rsidRDefault="00734CD3" w:rsidP="006A3163">
            <w:pPr>
              <w:rPr>
                <w:bCs/>
                <w:sz w:val="20"/>
                <w:szCs w:val="20"/>
              </w:rPr>
            </w:pPr>
            <w:r w:rsidRPr="0006079A">
              <w:rPr>
                <w:bCs/>
                <w:sz w:val="20"/>
                <w:szCs w:val="20"/>
              </w:rPr>
              <w:t xml:space="preserve">Extirpated </w:t>
            </w:r>
            <w:r>
              <w:rPr>
                <w:bCs/>
                <w:sz w:val="20"/>
                <w:szCs w:val="20"/>
              </w:rPr>
              <w:t>after</w:t>
            </w:r>
            <w:r w:rsidRPr="0006079A">
              <w:rPr>
                <w:bCs/>
                <w:sz w:val="20"/>
                <w:szCs w:val="20"/>
              </w:rPr>
              <w:t xml:space="preserve"> 1993. Corr.: Black spruce, highbush blueberry</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Blackburnian Warbler (</w:t>
            </w:r>
            <w:r w:rsidRPr="00341934">
              <w:rPr>
                <w:bCs/>
                <w:i/>
                <w:iCs/>
                <w:sz w:val="20"/>
                <w:szCs w:val="20"/>
              </w:rPr>
              <w:t xml:space="preserve">Setophaga </w:t>
            </w:r>
            <w:proofErr w:type="spellStart"/>
            <w:r w:rsidRPr="00341934">
              <w:rPr>
                <w:bCs/>
                <w:i/>
                <w:iCs/>
                <w:sz w:val="20"/>
                <w:szCs w:val="20"/>
              </w:rPr>
              <w:t>fusca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“A summer resident of the tops of the older conifers”</w:t>
            </w:r>
          </w:p>
        </w:tc>
        <w:tc>
          <w:tcPr>
            <w:tcW w:w="1260" w:type="dxa"/>
          </w:tcPr>
          <w:p w:rsidR="00734CD3" w:rsidRPr="0006079A" w:rsidRDefault="00734CD3" w:rsidP="006A3163">
            <w:pPr>
              <w:rPr>
                <w:bCs/>
                <w:sz w:val="20"/>
                <w:szCs w:val="20"/>
              </w:rPr>
            </w:pPr>
            <w:r w:rsidRPr="0006079A">
              <w:rPr>
                <w:bCs/>
                <w:color w:val="000000"/>
                <w:sz w:val="20"/>
                <w:szCs w:val="20"/>
              </w:rPr>
              <w:t>0.195</w:t>
            </w:r>
          </w:p>
        </w:tc>
        <w:tc>
          <w:tcPr>
            <w:tcW w:w="1350" w:type="dxa"/>
          </w:tcPr>
          <w:p w:rsidR="00734CD3" w:rsidRPr="0006079A" w:rsidRDefault="00734CD3" w:rsidP="006A3163">
            <w:pPr>
              <w:rPr>
                <w:bCs/>
                <w:sz w:val="20"/>
                <w:szCs w:val="20"/>
              </w:rPr>
            </w:pPr>
            <w:r w:rsidRPr="0006079A">
              <w:rPr>
                <w:bCs/>
                <w:color w:val="000000"/>
                <w:sz w:val="20"/>
                <w:szCs w:val="20"/>
              </w:rPr>
              <w:t>0.244</w:t>
            </w:r>
          </w:p>
        </w:tc>
        <w:tc>
          <w:tcPr>
            <w:tcW w:w="3906" w:type="dxa"/>
          </w:tcPr>
          <w:p w:rsidR="00734CD3" w:rsidRPr="0006079A" w:rsidRDefault="00734CD3" w:rsidP="006A3163">
            <w:pPr>
              <w:rPr>
                <w:bCs/>
                <w:sz w:val="20"/>
                <w:szCs w:val="20"/>
              </w:rPr>
            </w:pPr>
            <w:r w:rsidRPr="0006079A">
              <w:rPr>
                <w:bCs/>
                <w:sz w:val="20"/>
                <w:szCs w:val="20"/>
              </w:rPr>
              <w:t>Corr.: Red pine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Yellow Warbler (</w:t>
            </w:r>
            <w:r w:rsidRPr="00341934">
              <w:rPr>
                <w:bCs/>
                <w:i/>
                <w:iCs/>
                <w:sz w:val="20"/>
                <w:szCs w:val="20"/>
              </w:rPr>
              <w:t>Setophaga petechia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0.005</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Chestnut-sided Warbler (</w:t>
            </w:r>
            <w:r w:rsidRPr="00341934">
              <w:rPr>
                <w:bCs/>
                <w:i/>
                <w:iCs/>
                <w:sz w:val="20"/>
                <w:szCs w:val="20"/>
              </w:rPr>
              <w:t>Setophaga pensylvanica</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“The most common warbler of the forest. The large areas of brush which cover the blow-down of the hurricane make an ideal habitat for this species.”</w:t>
            </w:r>
          </w:p>
        </w:tc>
        <w:tc>
          <w:tcPr>
            <w:tcW w:w="1260" w:type="dxa"/>
          </w:tcPr>
          <w:p w:rsidR="00734CD3" w:rsidRPr="0006079A" w:rsidRDefault="00734CD3" w:rsidP="006A3163">
            <w:pPr>
              <w:rPr>
                <w:bCs/>
                <w:sz w:val="20"/>
                <w:szCs w:val="20"/>
              </w:rPr>
            </w:pPr>
            <w:r w:rsidRPr="0006079A">
              <w:rPr>
                <w:bCs/>
                <w:color w:val="000000"/>
                <w:sz w:val="20"/>
                <w:szCs w:val="20"/>
              </w:rPr>
              <w:t>0.085</w:t>
            </w:r>
          </w:p>
        </w:tc>
        <w:tc>
          <w:tcPr>
            <w:tcW w:w="1350" w:type="dxa"/>
          </w:tcPr>
          <w:p w:rsidR="00734CD3" w:rsidRPr="0006079A" w:rsidRDefault="00734CD3" w:rsidP="006A3163">
            <w:pPr>
              <w:rPr>
                <w:bCs/>
                <w:sz w:val="20"/>
                <w:szCs w:val="20"/>
              </w:rPr>
            </w:pPr>
            <w:r w:rsidRPr="0006079A">
              <w:rPr>
                <w:bCs/>
                <w:color w:val="000000"/>
                <w:sz w:val="20"/>
                <w:szCs w:val="20"/>
              </w:rPr>
              <w:t>0.122</w:t>
            </w:r>
          </w:p>
        </w:tc>
        <w:tc>
          <w:tcPr>
            <w:tcW w:w="3906" w:type="dxa"/>
          </w:tcPr>
          <w:p w:rsidR="00734CD3" w:rsidRPr="0006079A" w:rsidRDefault="00734CD3" w:rsidP="006A3163">
            <w:pPr>
              <w:rPr>
                <w:bCs/>
                <w:sz w:val="20"/>
                <w:szCs w:val="20"/>
              </w:rPr>
            </w:pPr>
            <w:r w:rsidRPr="0006079A">
              <w:rPr>
                <w:bCs/>
                <w:sz w:val="20"/>
                <w:szCs w:val="20"/>
              </w:rPr>
              <w:t>Declined between 1948 and 1993, then increased slightly, but not the “most common warbler of the forest”</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lastRenderedPageBreak/>
              <w:t>Black-throated Blue Warbler (</w:t>
            </w:r>
            <w:r w:rsidRPr="00341934">
              <w:rPr>
                <w:bCs/>
                <w:i/>
                <w:iCs/>
                <w:sz w:val="20"/>
                <w:szCs w:val="20"/>
              </w:rPr>
              <w:t xml:space="preserve">Setophaga </w:t>
            </w:r>
            <w:proofErr w:type="spellStart"/>
            <w:r w:rsidRPr="00341934">
              <w:rPr>
                <w:bCs/>
                <w:i/>
                <w:iCs/>
                <w:sz w:val="20"/>
                <w:szCs w:val="20"/>
              </w:rPr>
              <w:t>caerulescens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“Summer resident of the cooler areas of the Forest usually with heavy understory”</w:t>
            </w:r>
          </w:p>
        </w:tc>
        <w:tc>
          <w:tcPr>
            <w:tcW w:w="1260" w:type="dxa"/>
          </w:tcPr>
          <w:p w:rsidR="00734CD3" w:rsidRPr="0006079A" w:rsidRDefault="00734CD3" w:rsidP="006A3163">
            <w:pPr>
              <w:rPr>
                <w:bCs/>
                <w:sz w:val="20"/>
                <w:szCs w:val="20"/>
              </w:rPr>
            </w:pPr>
            <w:r w:rsidRPr="0006079A">
              <w:rPr>
                <w:bCs/>
                <w:sz w:val="20"/>
                <w:szCs w:val="20"/>
              </w:rPr>
              <w:t>0.256</w:t>
            </w:r>
          </w:p>
        </w:tc>
        <w:tc>
          <w:tcPr>
            <w:tcW w:w="1350" w:type="dxa"/>
          </w:tcPr>
          <w:p w:rsidR="00734CD3" w:rsidRPr="0006079A" w:rsidRDefault="00734CD3" w:rsidP="006A3163">
            <w:pPr>
              <w:rPr>
                <w:bCs/>
                <w:sz w:val="20"/>
                <w:szCs w:val="20"/>
              </w:rPr>
            </w:pPr>
            <w:r w:rsidRPr="0006079A">
              <w:rPr>
                <w:bCs/>
                <w:sz w:val="20"/>
                <w:szCs w:val="20"/>
              </w:rPr>
              <w:t>0.373</w:t>
            </w:r>
          </w:p>
        </w:tc>
        <w:tc>
          <w:tcPr>
            <w:tcW w:w="3906" w:type="dxa"/>
          </w:tcPr>
          <w:p w:rsidR="00734CD3" w:rsidRPr="0006079A" w:rsidRDefault="00734CD3" w:rsidP="006A3163">
            <w:pPr>
              <w:rPr>
                <w:bCs/>
                <w:sz w:val="20"/>
                <w:szCs w:val="20"/>
              </w:rPr>
            </w:pPr>
            <w:r w:rsidRPr="0006079A">
              <w:rPr>
                <w:bCs/>
                <w:sz w:val="20"/>
                <w:szCs w:val="20"/>
              </w:rPr>
              <w:t>Corr.: Red maple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Pine Warbler (</w:t>
            </w:r>
            <w:r w:rsidRPr="00341934">
              <w:rPr>
                <w:bCs/>
                <w:i/>
                <w:iCs/>
                <w:sz w:val="20"/>
                <w:szCs w:val="20"/>
              </w:rPr>
              <w:t xml:space="preserve">Setophaga </w:t>
            </w:r>
            <w:proofErr w:type="spellStart"/>
            <w:r w:rsidRPr="00341934">
              <w:rPr>
                <w:bCs/>
                <w:i/>
                <w:iCs/>
                <w:sz w:val="20"/>
                <w:szCs w:val="20"/>
              </w:rPr>
              <w:t>pinus</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0.122</w:t>
            </w:r>
          </w:p>
        </w:tc>
        <w:tc>
          <w:tcPr>
            <w:tcW w:w="1350" w:type="dxa"/>
          </w:tcPr>
          <w:p w:rsidR="00734CD3" w:rsidRPr="0006079A" w:rsidRDefault="00734CD3" w:rsidP="006A3163">
            <w:pPr>
              <w:rPr>
                <w:bCs/>
                <w:sz w:val="20"/>
                <w:szCs w:val="20"/>
              </w:rPr>
            </w:pPr>
            <w:r w:rsidRPr="0006079A">
              <w:rPr>
                <w:bCs/>
                <w:color w:val="000000"/>
                <w:sz w:val="20"/>
                <w:szCs w:val="20"/>
              </w:rPr>
              <w:t>0.425</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 Corr.: cherry sp., red pine, larch, black spruce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Yellow-</w:t>
            </w:r>
            <w:proofErr w:type="spellStart"/>
            <w:r w:rsidRPr="0006079A">
              <w:rPr>
                <w:bCs/>
                <w:sz w:val="20"/>
                <w:szCs w:val="20"/>
              </w:rPr>
              <w:t>rumped</w:t>
            </w:r>
            <w:proofErr w:type="spellEnd"/>
            <w:r w:rsidRPr="0006079A">
              <w:rPr>
                <w:bCs/>
                <w:sz w:val="20"/>
                <w:szCs w:val="20"/>
              </w:rPr>
              <w:t xml:space="preserve"> Warbler (</w:t>
            </w:r>
            <w:r w:rsidRPr="00341934">
              <w:rPr>
                <w:bCs/>
                <w:i/>
                <w:iCs/>
                <w:sz w:val="20"/>
                <w:szCs w:val="20"/>
              </w:rPr>
              <w:t xml:space="preserve">Setophaga </w:t>
            </w:r>
            <w:proofErr w:type="spellStart"/>
            <w:r w:rsidRPr="00341934">
              <w:rPr>
                <w:bCs/>
                <w:i/>
                <w:iCs/>
                <w:sz w:val="20"/>
                <w:szCs w:val="20"/>
              </w:rPr>
              <w:t>coronata</w:t>
            </w:r>
            <w:proofErr w:type="spellEnd"/>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“Like the Magnolia this is a bird of the coniferous plantations of the Forest”</w:t>
            </w:r>
          </w:p>
        </w:tc>
        <w:tc>
          <w:tcPr>
            <w:tcW w:w="1260" w:type="dxa"/>
          </w:tcPr>
          <w:p w:rsidR="00734CD3" w:rsidRPr="0006079A" w:rsidRDefault="00734CD3" w:rsidP="006A3163">
            <w:pPr>
              <w:rPr>
                <w:bCs/>
                <w:sz w:val="20"/>
                <w:szCs w:val="20"/>
              </w:rPr>
            </w:pPr>
            <w:r w:rsidRPr="0006079A">
              <w:rPr>
                <w:bCs/>
                <w:color w:val="000000"/>
                <w:sz w:val="20"/>
                <w:szCs w:val="20"/>
              </w:rPr>
              <w:t>0.293</w:t>
            </w:r>
          </w:p>
        </w:tc>
        <w:tc>
          <w:tcPr>
            <w:tcW w:w="1350" w:type="dxa"/>
          </w:tcPr>
          <w:p w:rsidR="00734CD3" w:rsidRPr="0006079A" w:rsidRDefault="00734CD3" w:rsidP="006A3163">
            <w:pPr>
              <w:rPr>
                <w:bCs/>
                <w:sz w:val="20"/>
                <w:szCs w:val="20"/>
              </w:rPr>
            </w:pPr>
            <w:r w:rsidRPr="0006079A">
              <w:rPr>
                <w:bCs/>
                <w:color w:val="000000"/>
                <w:sz w:val="20"/>
                <w:szCs w:val="20"/>
              </w:rPr>
              <w:t>0.188</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Prairie Warbler (</w:t>
            </w:r>
            <w:r w:rsidRPr="00341934">
              <w:rPr>
                <w:bCs/>
                <w:i/>
                <w:iCs/>
                <w:sz w:val="20"/>
                <w:szCs w:val="20"/>
              </w:rPr>
              <w:t>Setophaga discolor</w:t>
            </w:r>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0.031</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1993</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Black-throated Green Warbler (</w:t>
            </w:r>
            <w:r w:rsidRPr="00341934">
              <w:rPr>
                <w:bCs/>
                <w:i/>
                <w:iCs/>
                <w:sz w:val="20"/>
                <w:szCs w:val="20"/>
              </w:rPr>
              <w:t>Setophaga virens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“This is the characteristic bird of the older growth coniferous stands throughout the Forest”</w:t>
            </w:r>
          </w:p>
        </w:tc>
        <w:tc>
          <w:tcPr>
            <w:tcW w:w="1260" w:type="dxa"/>
          </w:tcPr>
          <w:p w:rsidR="00734CD3" w:rsidRPr="0006079A" w:rsidRDefault="00734CD3" w:rsidP="006A3163">
            <w:pPr>
              <w:rPr>
                <w:bCs/>
                <w:sz w:val="20"/>
                <w:szCs w:val="20"/>
              </w:rPr>
            </w:pPr>
            <w:r w:rsidRPr="0006079A">
              <w:rPr>
                <w:bCs/>
                <w:color w:val="000000"/>
                <w:sz w:val="20"/>
                <w:szCs w:val="20"/>
              </w:rPr>
              <w:t>0.293</w:t>
            </w:r>
          </w:p>
        </w:tc>
        <w:tc>
          <w:tcPr>
            <w:tcW w:w="1350" w:type="dxa"/>
          </w:tcPr>
          <w:p w:rsidR="00734CD3" w:rsidRPr="0006079A" w:rsidRDefault="00734CD3" w:rsidP="006A3163">
            <w:pPr>
              <w:rPr>
                <w:bCs/>
                <w:sz w:val="20"/>
                <w:szCs w:val="20"/>
              </w:rPr>
            </w:pPr>
            <w:r w:rsidRPr="0006079A">
              <w:rPr>
                <w:bCs/>
                <w:color w:val="000000"/>
                <w:sz w:val="20"/>
                <w:szCs w:val="20"/>
              </w:rPr>
              <w:t>0.257</w:t>
            </w:r>
          </w:p>
        </w:tc>
        <w:tc>
          <w:tcPr>
            <w:tcW w:w="3906" w:type="dxa"/>
          </w:tcPr>
          <w:p w:rsidR="00734CD3" w:rsidRPr="0006079A" w:rsidRDefault="00734CD3" w:rsidP="006A3163">
            <w:pPr>
              <w:rPr>
                <w:bCs/>
                <w:sz w:val="20"/>
                <w:szCs w:val="20"/>
              </w:rPr>
            </w:pPr>
            <w:r w:rsidRPr="0006079A">
              <w:rPr>
                <w:bCs/>
                <w:sz w:val="20"/>
                <w:szCs w:val="20"/>
              </w:rPr>
              <w:t>Corr.: Eastern hemlock</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Canada Warbler (</w:t>
            </w:r>
            <w:proofErr w:type="spellStart"/>
            <w:r w:rsidRPr="00341934">
              <w:rPr>
                <w:bCs/>
                <w:i/>
                <w:iCs/>
                <w:sz w:val="20"/>
                <w:szCs w:val="20"/>
              </w:rPr>
              <w:t>Cardellina</w:t>
            </w:r>
            <w:proofErr w:type="spellEnd"/>
            <w:r w:rsidRPr="00341934">
              <w:rPr>
                <w:bCs/>
                <w:i/>
                <w:iCs/>
                <w:sz w:val="20"/>
                <w:szCs w:val="20"/>
              </w:rPr>
              <w:t xml:space="preserve"> canadensis</w:t>
            </w:r>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“Summer resident of the deciduous undergrowth throughout the Forest”</w:t>
            </w:r>
          </w:p>
        </w:tc>
        <w:tc>
          <w:tcPr>
            <w:tcW w:w="1260" w:type="dxa"/>
          </w:tcPr>
          <w:p w:rsidR="00734CD3" w:rsidRPr="0006079A" w:rsidRDefault="00734CD3" w:rsidP="006A3163">
            <w:pPr>
              <w:rPr>
                <w:bCs/>
                <w:sz w:val="20"/>
                <w:szCs w:val="20"/>
              </w:rPr>
            </w:pPr>
            <w:r w:rsidRPr="0006079A">
              <w:rPr>
                <w:bCs/>
                <w:color w:val="000000"/>
                <w:sz w:val="20"/>
                <w:szCs w:val="20"/>
              </w:rPr>
              <w:t>0.134</w:t>
            </w:r>
          </w:p>
        </w:tc>
        <w:tc>
          <w:tcPr>
            <w:tcW w:w="1350" w:type="dxa"/>
          </w:tcPr>
          <w:p w:rsidR="00734CD3" w:rsidRPr="0006079A" w:rsidRDefault="00734CD3" w:rsidP="006A3163">
            <w:pPr>
              <w:rPr>
                <w:bCs/>
                <w:sz w:val="20"/>
                <w:szCs w:val="20"/>
              </w:rPr>
            </w:pPr>
            <w:r w:rsidRPr="0006079A">
              <w:rPr>
                <w:bCs/>
                <w:color w:val="000000"/>
                <w:sz w:val="20"/>
                <w:szCs w:val="20"/>
              </w:rPr>
              <w:t>0.072</w:t>
            </w:r>
          </w:p>
        </w:tc>
        <w:tc>
          <w:tcPr>
            <w:tcW w:w="3906" w:type="dxa"/>
          </w:tcPr>
          <w:p w:rsidR="00734CD3" w:rsidRPr="0006079A" w:rsidRDefault="00734CD3" w:rsidP="006A3163">
            <w:pPr>
              <w:rPr>
                <w:bCs/>
                <w:sz w:val="20"/>
                <w:szCs w:val="20"/>
              </w:rPr>
            </w:pP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Scarlet Tanager (</w:t>
            </w:r>
            <w:r w:rsidRPr="00341934">
              <w:rPr>
                <w:bCs/>
                <w:i/>
                <w:iCs/>
                <w:sz w:val="20"/>
                <w:szCs w:val="20"/>
              </w:rPr>
              <w:t>Piranga olivacea</w:t>
            </w:r>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“Summer resident throughout the forest in the older hardwood stands”</w:t>
            </w:r>
          </w:p>
        </w:tc>
        <w:tc>
          <w:tcPr>
            <w:tcW w:w="1260" w:type="dxa"/>
          </w:tcPr>
          <w:p w:rsidR="00734CD3" w:rsidRPr="0006079A" w:rsidRDefault="00734CD3" w:rsidP="006A3163">
            <w:pPr>
              <w:rPr>
                <w:bCs/>
                <w:sz w:val="20"/>
                <w:szCs w:val="20"/>
              </w:rPr>
            </w:pPr>
            <w:r w:rsidRPr="0006079A">
              <w:rPr>
                <w:bCs/>
                <w:color w:val="000000"/>
                <w:sz w:val="20"/>
                <w:szCs w:val="20"/>
              </w:rPr>
              <w:t>0.220</w:t>
            </w:r>
          </w:p>
        </w:tc>
        <w:tc>
          <w:tcPr>
            <w:tcW w:w="1350" w:type="dxa"/>
          </w:tcPr>
          <w:p w:rsidR="00734CD3" w:rsidRPr="0006079A" w:rsidRDefault="00734CD3" w:rsidP="006A3163">
            <w:pPr>
              <w:rPr>
                <w:bCs/>
                <w:sz w:val="20"/>
                <w:szCs w:val="20"/>
              </w:rPr>
            </w:pPr>
            <w:r w:rsidRPr="0006079A">
              <w:rPr>
                <w:bCs/>
                <w:color w:val="000000"/>
                <w:sz w:val="20"/>
                <w:szCs w:val="20"/>
              </w:rPr>
              <w:t>0.318</w:t>
            </w:r>
          </w:p>
        </w:tc>
        <w:tc>
          <w:tcPr>
            <w:tcW w:w="3906" w:type="dxa"/>
          </w:tcPr>
          <w:p w:rsidR="00734CD3" w:rsidRPr="0006079A" w:rsidRDefault="00734CD3" w:rsidP="006A3163">
            <w:pPr>
              <w:rPr>
                <w:bCs/>
                <w:sz w:val="20"/>
                <w:szCs w:val="20"/>
              </w:rPr>
            </w:pPr>
            <w:r w:rsidRPr="0006079A">
              <w:rPr>
                <w:bCs/>
                <w:sz w:val="20"/>
                <w:szCs w:val="20"/>
              </w:rPr>
              <w:t>Corr.: snag (dead tree)</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Northern Cardinal (</w:t>
            </w:r>
            <w:r w:rsidRPr="00341934">
              <w:rPr>
                <w:bCs/>
                <w:i/>
                <w:iCs/>
                <w:sz w:val="20"/>
                <w:szCs w:val="20"/>
              </w:rPr>
              <w:t>Cardinalis cardinalis</w:t>
            </w:r>
            <w:r w:rsidRPr="0006079A">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sz w:val="20"/>
                <w:szCs w:val="20"/>
              </w:rPr>
              <w:t>Incidental</w:t>
            </w:r>
          </w:p>
        </w:tc>
        <w:tc>
          <w:tcPr>
            <w:tcW w:w="1350" w:type="dxa"/>
          </w:tcPr>
          <w:p w:rsidR="00734CD3" w:rsidRPr="0006079A" w:rsidRDefault="00734CD3" w:rsidP="006A3163">
            <w:pPr>
              <w:rPr>
                <w:bCs/>
                <w:sz w:val="20"/>
                <w:szCs w:val="20"/>
              </w:rPr>
            </w:pPr>
            <w:r w:rsidRPr="0006079A">
              <w:rPr>
                <w:bCs/>
                <w:color w:val="000000"/>
                <w:sz w:val="20"/>
                <w:szCs w:val="20"/>
              </w:rPr>
              <w:t>0.005</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w:t>
            </w:r>
          </w:p>
        </w:tc>
      </w:tr>
      <w:tr w:rsidR="00734CD3" w:rsidRPr="0006079A" w:rsidTr="006A3163">
        <w:tc>
          <w:tcPr>
            <w:tcW w:w="2731" w:type="dxa"/>
          </w:tcPr>
          <w:p w:rsidR="00734CD3" w:rsidRPr="0006079A" w:rsidRDefault="00734CD3" w:rsidP="006A3163">
            <w:pPr>
              <w:rPr>
                <w:bCs/>
                <w:sz w:val="20"/>
                <w:szCs w:val="20"/>
              </w:rPr>
            </w:pPr>
            <w:r w:rsidRPr="0006079A">
              <w:rPr>
                <w:bCs/>
                <w:sz w:val="20"/>
                <w:szCs w:val="20"/>
              </w:rPr>
              <w:t>Rose-breasted Grosbeak (</w:t>
            </w:r>
            <w:proofErr w:type="spellStart"/>
            <w:r w:rsidRPr="00341934">
              <w:rPr>
                <w:bCs/>
                <w:i/>
                <w:iCs/>
                <w:sz w:val="20"/>
                <w:szCs w:val="20"/>
              </w:rPr>
              <w:t>Pheucticus</w:t>
            </w:r>
            <w:proofErr w:type="spellEnd"/>
            <w:r w:rsidRPr="00341934">
              <w:rPr>
                <w:bCs/>
                <w:i/>
                <w:iCs/>
                <w:sz w:val="20"/>
                <w:szCs w:val="20"/>
              </w:rPr>
              <w:t xml:space="preserve"> </w:t>
            </w:r>
            <w:proofErr w:type="spellStart"/>
            <w:r w:rsidRPr="00341934">
              <w:rPr>
                <w:bCs/>
                <w:i/>
                <w:iCs/>
                <w:sz w:val="20"/>
                <w:szCs w:val="20"/>
              </w:rPr>
              <w:t>ludovicianus</w:t>
            </w:r>
            <w:proofErr w:type="spellEnd"/>
            <w:r w:rsidRPr="0006079A">
              <w:rPr>
                <w:bCs/>
                <w:sz w:val="20"/>
                <w:szCs w:val="20"/>
              </w:rPr>
              <w:t>) BCC</w:t>
            </w:r>
          </w:p>
        </w:tc>
        <w:tc>
          <w:tcPr>
            <w:tcW w:w="3227" w:type="dxa"/>
          </w:tcPr>
          <w:p w:rsidR="00734CD3" w:rsidRPr="0006079A" w:rsidRDefault="00734CD3" w:rsidP="006A3163">
            <w:pPr>
              <w:rPr>
                <w:bCs/>
                <w:sz w:val="20"/>
                <w:szCs w:val="20"/>
              </w:rPr>
            </w:pPr>
            <w:r w:rsidRPr="0006079A">
              <w:rPr>
                <w:bCs/>
                <w:sz w:val="20"/>
                <w:szCs w:val="20"/>
              </w:rPr>
              <w:t>“Summer resident in the deciduous stands near the ponds and swamps”</w:t>
            </w:r>
          </w:p>
        </w:tc>
        <w:tc>
          <w:tcPr>
            <w:tcW w:w="1260" w:type="dxa"/>
          </w:tcPr>
          <w:p w:rsidR="00734CD3" w:rsidRPr="0006079A" w:rsidRDefault="00734CD3" w:rsidP="006A3163">
            <w:pPr>
              <w:rPr>
                <w:bCs/>
                <w:sz w:val="20"/>
                <w:szCs w:val="20"/>
              </w:rPr>
            </w:pPr>
            <w:r w:rsidRPr="0006079A">
              <w:rPr>
                <w:bCs/>
                <w:color w:val="000000"/>
                <w:sz w:val="20"/>
                <w:szCs w:val="20"/>
              </w:rPr>
              <w:t>-</w:t>
            </w:r>
          </w:p>
        </w:tc>
        <w:tc>
          <w:tcPr>
            <w:tcW w:w="1350" w:type="dxa"/>
          </w:tcPr>
          <w:p w:rsidR="00734CD3" w:rsidRPr="0006079A" w:rsidRDefault="00734CD3" w:rsidP="006A3163">
            <w:pPr>
              <w:rPr>
                <w:bCs/>
                <w:sz w:val="20"/>
                <w:szCs w:val="20"/>
              </w:rPr>
            </w:pPr>
            <w:r w:rsidRPr="0006079A">
              <w:rPr>
                <w:bCs/>
                <w:color w:val="000000"/>
                <w:sz w:val="20"/>
                <w:szCs w:val="20"/>
              </w:rPr>
              <w:t>0.004</w:t>
            </w:r>
          </w:p>
        </w:tc>
        <w:tc>
          <w:tcPr>
            <w:tcW w:w="3906" w:type="dxa"/>
          </w:tcPr>
          <w:p w:rsidR="00734CD3" w:rsidRPr="0006079A" w:rsidRDefault="00734CD3" w:rsidP="006A3163">
            <w:pPr>
              <w:rPr>
                <w:bCs/>
                <w:sz w:val="20"/>
                <w:szCs w:val="20"/>
              </w:rPr>
            </w:pPr>
            <w:r w:rsidRPr="0006079A">
              <w:rPr>
                <w:bCs/>
                <w:sz w:val="20"/>
                <w:szCs w:val="20"/>
              </w:rPr>
              <w:t xml:space="preserve">Declined </w:t>
            </w:r>
            <w:r>
              <w:rPr>
                <w:bCs/>
                <w:sz w:val="20"/>
                <w:szCs w:val="20"/>
              </w:rPr>
              <w:t>after</w:t>
            </w:r>
            <w:r w:rsidRPr="0006079A">
              <w:rPr>
                <w:bCs/>
                <w:sz w:val="20"/>
                <w:szCs w:val="20"/>
              </w:rPr>
              <w:t xml:space="preserve"> 1948; like American Redstart, scattered pairs in open areas.</w:t>
            </w:r>
          </w:p>
        </w:tc>
      </w:tr>
      <w:tr w:rsidR="00734CD3" w:rsidRPr="0006079A" w:rsidTr="006A3163">
        <w:tc>
          <w:tcPr>
            <w:tcW w:w="2731" w:type="dxa"/>
          </w:tcPr>
          <w:p w:rsidR="00734CD3" w:rsidRPr="00341934" w:rsidRDefault="00734CD3" w:rsidP="006A3163">
            <w:pPr>
              <w:rPr>
                <w:bCs/>
                <w:sz w:val="20"/>
                <w:szCs w:val="20"/>
              </w:rPr>
            </w:pPr>
            <w:r w:rsidRPr="0006079A">
              <w:rPr>
                <w:bCs/>
                <w:sz w:val="20"/>
                <w:szCs w:val="20"/>
              </w:rPr>
              <w:t>Indigo Bunting (</w:t>
            </w:r>
            <w:proofErr w:type="spellStart"/>
            <w:r w:rsidRPr="00341934">
              <w:rPr>
                <w:bCs/>
                <w:i/>
                <w:iCs/>
                <w:sz w:val="20"/>
                <w:szCs w:val="20"/>
              </w:rPr>
              <w:t>Passerina</w:t>
            </w:r>
            <w:proofErr w:type="spellEnd"/>
            <w:r w:rsidRPr="00341934">
              <w:rPr>
                <w:bCs/>
                <w:i/>
                <w:iCs/>
                <w:sz w:val="20"/>
                <w:szCs w:val="20"/>
              </w:rPr>
              <w:t xml:space="preserve"> </w:t>
            </w:r>
            <w:proofErr w:type="spellStart"/>
            <w:r>
              <w:rPr>
                <w:bCs/>
                <w:i/>
                <w:iCs/>
                <w:sz w:val="20"/>
                <w:szCs w:val="20"/>
              </w:rPr>
              <w:t>cyanea</w:t>
            </w:r>
            <w:proofErr w:type="spellEnd"/>
            <w:r>
              <w:rPr>
                <w:bCs/>
                <w:sz w:val="20"/>
                <w:szCs w:val="20"/>
              </w:rPr>
              <w:t>)</w:t>
            </w:r>
          </w:p>
        </w:tc>
        <w:tc>
          <w:tcPr>
            <w:tcW w:w="3227" w:type="dxa"/>
          </w:tcPr>
          <w:p w:rsidR="00734CD3" w:rsidRPr="0006079A" w:rsidRDefault="00734CD3" w:rsidP="006A3163">
            <w:pPr>
              <w:rPr>
                <w:bCs/>
                <w:sz w:val="20"/>
                <w:szCs w:val="20"/>
              </w:rPr>
            </w:pPr>
            <w:r w:rsidRPr="0006079A">
              <w:rPr>
                <w:bCs/>
                <w:sz w:val="20"/>
                <w:szCs w:val="20"/>
              </w:rPr>
              <w:t>-</w:t>
            </w:r>
          </w:p>
        </w:tc>
        <w:tc>
          <w:tcPr>
            <w:tcW w:w="1260" w:type="dxa"/>
          </w:tcPr>
          <w:p w:rsidR="00734CD3" w:rsidRPr="0006079A" w:rsidRDefault="00734CD3" w:rsidP="006A3163">
            <w:pPr>
              <w:rPr>
                <w:bCs/>
                <w:sz w:val="20"/>
                <w:szCs w:val="20"/>
              </w:rPr>
            </w:pPr>
            <w:r w:rsidRPr="0006079A">
              <w:rPr>
                <w:bCs/>
                <w:color w:val="000000"/>
                <w:sz w:val="20"/>
                <w:szCs w:val="20"/>
              </w:rPr>
              <w:t>0.012</w:t>
            </w:r>
          </w:p>
        </w:tc>
        <w:tc>
          <w:tcPr>
            <w:tcW w:w="1350" w:type="dxa"/>
          </w:tcPr>
          <w:p w:rsidR="00734CD3" w:rsidRPr="0006079A" w:rsidRDefault="00734CD3" w:rsidP="006A3163">
            <w:pPr>
              <w:rPr>
                <w:bCs/>
                <w:sz w:val="20"/>
                <w:szCs w:val="20"/>
              </w:rPr>
            </w:pPr>
            <w:r w:rsidRPr="0006079A">
              <w:rPr>
                <w:bCs/>
                <w:color w:val="000000"/>
                <w:sz w:val="20"/>
                <w:szCs w:val="20"/>
              </w:rPr>
              <w:t>0.044</w:t>
            </w:r>
          </w:p>
        </w:tc>
        <w:tc>
          <w:tcPr>
            <w:tcW w:w="3906" w:type="dxa"/>
          </w:tcPr>
          <w:p w:rsidR="00734CD3" w:rsidRPr="0006079A" w:rsidRDefault="00734CD3" w:rsidP="006A3163">
            <w:pPr>
              <w:rPr>
                <w:bCs/>
                <w:sz w:val="20"/>
                <w:szCs w:val="20"/>
              </w:rPr>
            </w:pPr>
            <w:r w:rsidRPr="0006079A">
              <w:rPr>
                <w:bCs/>
                <w:sz w:val="20"/>
                <w:szCs w:val="20"/>
              </w:rPr>
              <w:t xml:space="preserve">Colonized </w:t>
            </w:r>
            <w:r>
              <w:rPr>
                <w:bCs/>
                <w:sz w:val="20"/>
                <w:szCs w:val="20"/>
              </w:rPr>
              <w:t>after</w:t>
            </w:r>
            <w:r w:rsidRPr="0006079A">
              <w:rPr>
                <w:bCs/>
                <w:sz w:val="20"/>
                <w:szCs w:val="20"/>
              </w:rPr>
              <w:t xml:space="preserve"> 1948</w:t>
            </w:r>
          </w:p>
        </w:tc>
      </w:tr>
    </w:tbl>
    <w:p w:rsidR="00734CD3" w:rsidRPr="0006079A" w:rsidRDefault="00734CD3" w:rsidP="00734CD3">
      <w:pPr>
        <w:rPr>
          <w:sz w:val="20"/>
          <w:szCs w:val="20"/>
        </w:rPr>
      </w:pPr>
    </w:p>
    <w:p w:rsidR="00734CD3" w:rsidRPr="0006079A" w:rsidRDefault="00734CD3" w:rsidP="00734CD3"/>
    <w:p w:rsidR="00683B7B" w:rsidRDefault="00683B7B">
      <w:pPr>
        <w:rPr>
          <w:b/>
          <w:bCs/>
        </w:rPr>
      </w:pPr>
      <w:r>
        <w:rPr>
          <w:b/>
          <w:bCs/>
        </w:rPr>
        <w:br w:type="page"/>
      </w:r>
    </w:p>
    <w:p w:rsidR="00734CD3" w:rsidRPr="00097A27" w:rsidRDefault="00734CD3" w:rsidP="00734CD3">
      <w:r w:rsidRPr="00C226D7">
        <w:rPr>
          <w:b/>
          <w:bCs/>
        </w:rPr>
        <w:lastRenderedPageBreak/>
        <w:t>Table S2</w:t>
      </w:r>
      <w:r w:rsidRPr="00097A27">
        <w:t xml:space="preserve">. Species turnover at Harvard Forest since 1948 (see also Table </w:t>
      </w:r>
      <w:r>
        <w:t>S</w:t>
      </w:r>
      <w:r w:rsidRPr="00097A27">
        <w:t xml:space="preserve">1). </w:t>
      </w:r>
      <w:r>
        <w:t>Abbreviations include “BBA” [Massachusetts</w:t>
      </w:r>
      <w:r w:rsidRPr="00097A27">
        <w:t xml:space="preserve"> </w:t>
      </w:r>
      <w:r>
        <w:t xml:space="preserve">Breeding Bird Atlas, indicating % change between </w:t>
      </w:r>
      <w:r w:rsidRPr="00097A27">
        <w:t>BBA1 (1974-1979) and BBA2 (2007-2011)</w:t>
      </w:r>
      <w:r>
        <w:t xml:space="preserve"> (MAS 2008)], and “BBS” (Breeding Bird Survey Results, available in MAS 2008)</w:t>
      </w:r>
      <w:r w:rsidRPr="00097A27">
        <w:t>. Range and habitat based on Craig et al. (2022). Migratory Status abbreviations are based on various sources, and include long-distance migrant (LDM) and short-distance migrant (SDM)</w:t>
      </w:r>
      <w:r>
        <w:t>. P</w:t>
      </w:r>
      <w:r w:rsidRPr="00097A27">
        <w:t xml:space="preserve">arentheses indicate species not treated by Craig et al. 2022 </w:t>
      </w:r>
      <w:r>
        <w:t>n</w:t>
      </w:r>
      <w:r w:rsidRPr="00097A27">
        <w:t xml:space="preserve">or McNulty et al. 2008, </w:t>
      </w:r>
      <w:r>
        <w:t xml:space="preserve">or where information seems inaccurate, </w:t>
      </w:r>
      <w:r w:rsidRPr="00097A27">
        <w:t xml:space="preserve">so determination made using </w:t>
      </w:r>
      <w:proofErr w:type="spellStart"/>
      <w:r w:rsidRPr="00097A27">
        <w:t>Veit</w:t>
      </w:r>
      <w:proofErr w:type="spellEnd"/>
      <w:r w:rsidRPr="00097A27">
        <w:t xml:space="preserve"> and Petersen (1993) and other sources</w:t>
      </w:r>
      <w:r w:rsidRPr="00097A27">
        <w:rPr>
          <w:rStyle w:val="FootnoteReference"/>
        </w:rPr>
        <w:footnoteReference w:id="2"/>
      </w:r>
      <w:r w:rsidRPr="00097A27">
        <w:t>.</w:t>
      </w:r>
    </w:p>
    <w:p w:rsidR="00734CD3" w:rsidRPr="0006079A" w:rsidRDefault="00734CD3" w:rsidP="00734CD3">
      <w:pPr>
        <w:rPr>
          <w:sz w:val="20"/>
          <w:szCs w:val="20"/>
        </w:rPr>
      </w:pPr>
    </w:p>
    <w:tbl>
      <w:tblPr>
        <w:tblW w:w="125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976"/>
        <w:gridCol w:w="844"/>
        <w:gridCol w:w="1705"/>
        <w:gridCol w:w="2180"/>
        <w:gridCol w:w="3778"/>
      </w:tblGrid>
      <w:tr w:rsidR="00734CD3" w:rsidRPr="0006079A" w:rsidTr="006A3163">
        <w:trPr>
          <w:trHeight w:val="1020"/>
        </w:trPr>
        <w:tc>
          <w:tcPr>
            <w:tcW w:w="3092" w:type="dxa"/>
            <w:shd w:val="clear" w:color="auto" w:fill="A6A6A6" w:themeFill="background1" w:themeFillShade="A6"/>
            <w:vAlign w:val="center"/>
            <w:hideMark/>
          </w:tcPr>
          <w:p w:rsidR="00734CD3" w:rsidRPr="0006079A" w:rsidRDefault="00734CD3" w:rsidP="006A3163">
            <w:pPr>
              <w:jc w:val="center"/>
              <w:rPr>
                <w:b/>
                <w:bCs/>
                <w:color w:val="000000"/>
                <w:sz w:val="20"/>
                <w:szCs w:val="20"/>
              </w:rPr>
            </w:pPr>
          </w:p>
        </w:tc>
        <w:tc>
          <w:tcPr>
            <w:tcW w:w="976" w:type="dxa"/>
            <w:shd w:val="clear" w:color="auto" w:fill="A6A6A6" w:themeFill="background1" w:themeFillShade="A6"/>
            <w:vAlign w:val="center"/>
            <w:hideMark/>
          </w:tcPr>
          <w:p w:rsidR="00734CD3" w:rsidRPr="0006079A" w:rsidRDefault="00734CD3" w:rsidP="006A3163">
            <w:pPr>
              <w:jc w:val="center"/>
              <w:rPr>
                <w:b/>
                <w:bCs/>
                <w:color w:val="000000"/>
                <w:sz w:val="20"/>
                <w:szCs w:val="20"/>
              </w:rPr>
            </w:pPr>
            <w:r w:rsidRPr="0006079A">
              <w:rPr>
                <w:b/>
                <w:bCs/>
                <w:color w:val="000000"/>
                <w:sz w:val="20"/>
                <w:szCs w:val="20"/>
              </w:rPr>
              <w:t>BBA</w:t>
            </w:r>
          </w:p>
        </w:tc>
        <w:tc>
          <w:tcPr>
            <w:tcW w:w="844" w:type="dxa"/>
            <w:shd w:val="clear" w:color="auto" w:fill="A6A6A6" w:themeFill="background1" w:themeFillShade="A6"/>
            <w:vAlign w:val="center"/>
            <w:hideMark/>
          </w:tcPr>
          <w:p w:rsidR="00734CD3" w:rsidRPr="0006079A" w:rsidRDefault="00734CD3" w:rsidP="006A3163">
            <w:pPr>
              <w:jc w:val="center"/>
              <w:rPr>
                <w:b/>
                <w:bCs/>
                <w:color w:val="000000"/>
                <w:sz w:val="20"/>
                <w:szCs w:val="20"/>
              </w:rPr>
            </w:pPr>
            <w:r w:rsidRPr="0006079A">
              <w:rPr>
                <w:b/>
                <w:bCs/>
                <w:color w:val="000000"/>
                <w:sz w:val="20"/>
                <w:szCs w:val="20"/>
              </w:rPr>
              <w:t>BBS</w:t>
            </w:r>
          </w:p>
        </w:tc>
        <w:tc>
          <w:tcPr>
            <w:tcW w:w="1705" w:type="dxa"/>
            <w:shd w:val="clear" w:color="auto" w:fill="A6A6A6" w:themeFill="background1" w:themeFillShade="A6"/>
            <w:vAlign w:val="center"/>
          </w:tcPr>
          <w:p w:rsidR="00734CD3" w:rsidRPr="0006079A" w:rsidRDefault="00734CD3" w:rsidP="006A3163">
            <w:pPr>
              <w:jc w:val="center"/>
              <w:rPr>
                <w:b/>
                <w:bCs/>
                <w:color w:val="000000"/>
                <w:sz w:val="20"/>
                <w:szCs w:val="20"/>
              </w:rPr>
            </w:pPr>
            <w:r w:rsidRPr="0006079A">
              <w:rPr>
                <w:b/>
                <w:bCs/>
                <w:color w:val="000000"/>
                <w:sz w:val="20"/>
                <w:szCs w:val="20"/>
              </w:rPr>
              <w:t>Range</w:t>
            </w:r>
            <w:r>
              <w:rPr>
                <w:b/>
                <w:bCs/>
                <w:color w:val="000000"/>
                <w:sz w:val="20"/>
                <w:szCs w:val="20"/>
              </w:rPr>
              <w:t>/Migratory Status</w:t>
            </w:r>
          </w:p>
        </w:tc>
        <w:tc>
          <w:tcPr>
            <w:tcW w:w="2180" w:type="dxa"/>
            <w:shd w:val="clear" w:color="auto" w:fill="A6A6A6" w:themeFill="background1" w:themeFillShade="A6"/>
            <w:vAlign w:val="center"/>
          </w:tcPr>
          <w:p w:rsidR="00734CD3" w:rsidRPr="0006079A" w:rsidRDefault="00734CD3" w:rsidP="006A3163">
            <w:pPr>
              <w:rPr>
                <w:b/>
                <w:bCs/>
                <w:color w:val="000000"/>
                <w:sz w:val="20"/>
                <w:szCs w:val="20"/>
              </w:rPr>
            </w:pPr>
            <w:r w:rsidRPr="0006079A">
              <w:rPr>
                <w:b/>
                <w:bCs/>
                <w:color w:val="000000"/>
                <w:sz w:val="20"/>
                <w:szCs w:val="20"/>
              </w:rPr>
              <w:t>Habitat</w:t>
            </w:r>
          </w:p>
        </w:tc>
        <w:tc>
          <w:tcPr>
            <w:tcW w:w="3778" w:type="dxa"/>
            <w:shd w:val="clear" w:color="auto" w:fill="A6A6A6" w:themeFill="background1" w:themeFillShade="A6"/>
            <w:vAlign w:val="center"/>
            <w:hideMark/>
          </w:tcPr>
          <w:p w:rsidR="00734CD3" w:rsidRPr="0006079A" w:rsidRDefault="00734CD3" w:rsidP="006A3163">
            <w:pPr>
              <w:jc w:val="center"/>
              <w:rPr>
                <w:b/>
                <w:bCs/>
                <w:color w:val="000000"/>
                <w:sz w:val="20"/>
                <w:szCs w:val="20"/>
              </w:rPr>
            </w:pPr>
            <w:r w:rsidRPr="0006079A">
              <w:rPr>
                <w:b/>
                <w:bCs/>
                <w:color w:val="000000"/>
                <w:sz w:val="20"/>
                <w:szCs w:val="20"/>
              </w:rPr>
              <w:t>Notes (from BBA unless indicated)</w:t>
            </w:r>
          </w:p>
        </w:tc>
      </w:tr>
      <w:tr w:rsidR="00734CD3" w:rsidRPr="0006079A" w:rsidTr="006A3163">
        <w:trPr>
          <w:trHeight w:val="440"/>
        </w:trPr>
        <w:tc>
          <w:tcPr>
            <w:tcW w:w="3092" w:type="dxa"/>
            <w:shd w:val="clear" w:color="auto" w:fill="E7E6E6" w:themeFill="background2"/>
            <w:vAlign w:val="center"/>
          </w:tcPr>
          <w:p w:rsidR="00734CD3" w:rsidRPr="0006079A" w:rsidRDefault="00734CD3" w:rsidP="006A3163">
            <w:pPr>
              <w:rPr>
                <w:bCs/>
                <w:color w:val="000000"/>
                <w:sz w:val="20"/>
                <w:szCs w:val="20"/>
              </w:rPr>
            </w:pPr>
            <w:r w:rsidRPr="0006079A">
              <w:rPr>
                <w:b/>
                <w:color w:val="000000"/>
                <w:sz w:val="20"/>
                <w:szCs w:val="20"/>
              </w:rPr>
              <w:t>COLONIZED SINCE 1948</w:t>
            </w:r>
          </w:p>
        </w:tc>
        <w:tc>
          <w:tcPr>
            <w:tcW w:w="976" w:type="dxa"/>
            <w:shd w:val="clear" w:color="auto" w:fill="E7E6E6" w:themeFill="background2"/>
            <w:vAlign w:val="center"/>
          </w:tcPr>
          <w:p w:rsidR="00734CD3" w:rsidRPr="0006079A" w:rsidRDefault="00734CD3" w:rsidP="006A3163">
            <w:pPr>
              <w:jc w:val="center"/>
              <w:rPr>
                <w:color w:val="000000"/>
                <w:sz w:val="20"/>
                <w:szCs w:val="20"/>
              </w:rPr>
            </w:pPr>
          </w:p>
        </w:tc>
        <w:tc>
          <w:tcPr>
            <w:tcW w:w="844" w:type="dxa"/>
            <w:shd w:val="clear" w:color="auto" w:fill="E7E6E6" w:themeFill="background2"/>
            <w:vAlign w:val="center"/>
          </w:tcPr>
          <w:p w:rsidR="00734CD3" w:rsidRPr="0006079A" w:rsidRDefault="00734CD3" w:rsidP="006A3163">
            <w:pPr>
              <w:jc w:val="center"/>
              <w:rPr>
                <w:color w:val="000000"/>
                <w:sz w:val="20"/>
                <w:szCs w:val="20"/>
              </w:rPr>
            </w:pPr>
          </w:p>
        </w:tc>
        <w:tc>
          <w:tcPr>
            <w:tcW w:w="1705" w:type="dxa"/>
            <w:shd w:val="clear" w:color="auto" w:fill="E7E6E6" w:themeFill="background2"/>
            <w:vAlign w:val="center"/>
          </w:tcPr>
          <w:p w:rsidR="00734CD3" w:rsidRPr="0006079A" w:rsidRDefault="00734CD3" w:rsidP="006A3163">
            <w:pPr>
              <w:jc w:val="center"/>
              <w:rPr>
                <w:bCs/>
                <w:color w:val="000000"/>
                <w:sz w:val="20"/>
                <w:szCs w:val="20"/>
              </w:rPr>
            </w:pPr>
          </w:p>
        </w:tc>
        <w:tc>
          <w:tcPr>
            <w:tcW w:w="2180" w:type="dxa"/>
            <w:shd w:val="clear" w:color="auto" w:fill="E7E6E6" w:themeFill="background2"/>
            <w:vAlign w:val="center"/>
          </w:tcPr>
          <w:p w:rsidR="00734CD3" w:rsidRPr="0006079A" w:rsidRDefault="00734CD3" w:rsidP="006A3163">
            <w:pPr>
              <w:rPr>
                <w:bCs/>
                <w:color w:val="000000"/>
                <w:sz w:val="20"/>
                <w:szCs w:val="20"/>
              </w:rPr>
            </w:pPr>
          </w:p>
        </w:tc>
        <w:tc>
          <w:tcPr>
            <w:tcW w:w="3778" w:type="dxa"/>
            <w:shd w:val="clear" w:color="auto" w:fill="E7E6E6" w:themeFill="background2"/>
            <w:vAlign w:val="center"/>
          </w:tcPr>
          <w:p w:rsidR="00734CD3" w:rsidRPr="0006079A" w:rsidRDefault="00734CD3" w:rsidP="006A3163">
            <w:pPr>
              <w:rPr>
                <w:bCs/>
                <w:color w:val="000000"/>
                <w:sz w:val="20"/>
                <w:szCs w:val="20"/>
              </w:rPr>
            </w:pPr>
          </w:p>
        </w:tc>
      </w:tr>
      <w:tr w:rsidR="00734CD3" w:rsidRPr="0006079A" w:rsidTr="006A3163">
        <w:trPr>
          <w:trHeight w:val="4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Wild Turkey (</w:t>
            </w:r>
            <w:r w:rsidRPr="00116899">
              <w:rPr>
                <w:bCs/>
                <w:i/>
                <w:iCs/>
                <w:color w:val="000000"/>
                <w:sz w:val="20"/>
                <w:szCs w:val="20"/>
              </w:rPr>
              <w:t>Meleagris gallopavo</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97.9</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Core</w:t>
            </w:r>
            <w:r>
              <w:rPr>
                <w:bCs/>
                <w:color w:val="000000"/>
                <w:sz w:val="20"/>
                <w:szCs w:val="20"/>
              </w:rPr>
              <w:t>/Resident</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Human-assisted (population driven by released game birds)</w:t>
            </w:r>
          </w:p>
        </w:tc>
      </w:tr>
      <w:tr w:rsidR="00734CD3" w:rsidRPr="0006079A" w:rsidTr="006A3163">
        <w:trPr>
          <w:trHeight w:val="62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Red-shouldered Hawk (</w:t>
            </w:r>
            <w:r w:rsidRPr="00116899">
              <w:rPr>
                <w:bCs/>
                <w:i/>
                <w:iCs/>
                <w:color w:val="000000"/>
                <w:sz w:val="20"/>
                <w:szCs w:val="20"/>
              </w:rPr>
              <w:t xml:space="preserve">Buteo </w:t>
            </w:r>
            <w:proofErr w:type="spellStart"/>
            <w:r w:rsidRPr="00116899">
              <w:rPr>
                <w:bCs/>
                <w:i/>
                <w:iCs/>
                <w:color w:val="000000"/>
                <w:sz w:val="20"/>
                <w:szCs w:val="20"/>
              </w:rPr>
              <w:t>lineatus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29.2</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Northern limit</w:t>
            </w:r>
            <w:r>
              <w:rPr>
                <w:bCs/>
                <w:color w:val="000000"/>
                <w:sz w:val="20"/>
                <w:szCs w:val="20"/>
              </w:rPr>
              <w:t>/ Resident</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Forest interior (Generalist)</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Decline in the mid-1900s, followed by slow recovery, aided by beaver increase and forest maturation.</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Ruby-throated Hummingbird (</w:t>
            </w:r>
            <w:r w:rsidRPr="00116899">
              <w:rPr>
                <w:bCs/>
                <w:i/>
                <w:iCs/>
                <w:color w:val="000000"/>
                <w:sz w:val="20"/>
                <w:szCs w:val="20"/>
              </w:rPr>
              <w:t xml:space="preserve">Archilochus </w:t>
            </w:r>
            <w:proofErr w:type="spellStart"/>
            <w:r w:rsidRPr="00116899">
              <w:rPr>
                <w:bCs/>
                <w:i/>
                <w:iCs/>
                <w:color w:val="000000"/>
                <w:sz w:val="20"/>
                <w:szCs w:val="20"/>
              </w:rPr>
              <w:t>colubris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41.7</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Core</w:t>
            </w:r>
            <w:r>
              <w:rPr>
                <w:bCs/>
                <w:color w:val="000000"/>
                <w:sz w:val="20"/>
                <w:szCs w:val="20"/>
              </w:rPr>
              <w:t>/LDM</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Generalist</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t>
            </w:r>
            <w:r w:rsidRPr="0006079A">
              <w:rPr>
                <w:color w:val="253746"/>
                <w:spacing w:val="-2"/>
                <w:sz w:val="20"/>
                <w:szCs w:val="20"/>
              </w:rPr>
              <w:t>The proliferation of natural beaver clearings and cultivated suburban gardens during Atlas 2 provided ideal conditions for Ruby-throated Hummingbirds”</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Common Raven (</w:t>
            </w:r>
            <w:r w:rsidRPr="00116899">
              <w:rPr>
                <w:bCs/>
                <w:i/>
                <w:iCs/>
                <w:color w:val="000000"/>
                <w:sz w:val="20"/>
                <w:szCs w:val="20"/>
              </w:rPr>
              <w:t>Corvus corax</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70.8</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Southern limit</w:t>
            </w:r>
            <w:r>
              <w:rPr>
                <w:bCs/>
                <w:color w:val="000000"/>
                <w:sz w:val="20"/>
                <w:szCs w:val="20"/>
              </w:rPr>
              <w:t>/Resident</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Generalist</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Tufted Titmouse (</w:t>
            </w:r>
            <w:proofErr w:type="spellStart"/>
            <w:r w:rsidRPr="00116899">
              <w:rPr>
                <w:bCs/>
                <w:i/>
                <w:iCs/>
                <w:color w:val="000000"/>
                <w:sz w:val="20"/>
                <w:szCs w:val="20"/>
              </w:rPr>
              <w:t>Baeolophus</w:t>
            </w:r>
            <w:proofErr w:type="spellEnd"/>
            <w:r w:rsidRPr="00116899">
              <w:rPr>
                <w:bCs/>
                <w:i/>
                <w:iCs/>
                <w:color w:val="000000"/>
                <w:sz w:val="20"/>
                <w:szCs w:val="20"/>
              </w:rPr>
              <w:t xml:space="preserve"> bicolor</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60.4</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Northern limit</w:t>
            </w:r>
            <w:r>
              <w:rPr>
                <w:bCs/>
                <w:color w:val="000000"/>
                <w:sz w:val="20"/>
                <w:szCs w:val="20"/>
              </w:rPr>
              <w:t>/ Resident</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Generalist</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Continued invasion (east to west) through late 1900s.</w:t>
            </w: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Red-breasted Nuthatch (</w:t>
            </w:r>
            <w:proofErr w:type="spellStart"/>
            <w:r w:rsidRPr="00116899">
              <w:rPr>
                <w:bCs/>
                <w:i/>
                <w:iCs/>
                <w:color w:val="000000"/>
                <w:sz w:val="20"/>
                <w:szCs w:val="20"/>
              </w:rPr>
              <w:t>Sitta</w:t>
            </w:r>
            <w:proofErr w:type="spellEnd"/>
            <w:r w:rsidRPr="00116899">
              <w:rPr>
                <w:bCs/>
                <w:i/>
                <w:iCs/>
                <w:color w:val="000000"/>
                <w:sz w:val="20"/>
                <w:szCs w:val="20"/>
              </w:rPr>
              <w:t xml:space="preserve"> canadensis</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33.3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Southern limit</w:t>
            </w:r>
            <w:r>
              <w:rPr>
                <w:color w:val="000000"/>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000000"/>
                <w:sz w:val="20"/>
                <w:szCs w:val="20"/>
              </w:rPr>
            </w:pPr>
            <w:r w:rsidRPr="0006079A">
              <w:rPr>
                <w:color w:val="000000"/>
                <w:sz w:val="20"/>
                <w:szCs w:val="20"/>
              </w:rPr>
              <w:t>Forest interior</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White-breasted Nuthatch (</w:t>
            </w:r>
            <w:proofErr w:type="spellStart"/>
            <w:r w:rsidRPr="00116899">
              <w:rPr>
                <w:bCs/>
                <w:i/>
                <w:iCs/>
                <w:color w:val="000000"/>
                <w:sz w:val="20"/>
                <w:szCs w:val="20"/>
              </w:rPr>
              <w:t>Sitta</w:t>
            </w:r>
            <w:proofErr w:type="spellEnd"/>
            <w:r w:rsidRPr="00116899">
              <w:rPr>
                <w:bCs/>
                <w:i/>
                <w:iCs/>
                <w:color w:val="000000"/>
                <w:sz w:val="20"/>
                <w:szCs w:val="20"/>
              </w:rPr>
              <w:t xml:space="preserve"> carolinensis</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16.7</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000000"/>
                <w:sz w:val="20"/>
                <w:szCs w:val="20"/>
              </w:rPr>
            </w:pPr>
            <w:r w:rsidRPr="0006079A">
              <w:rPr>
                <w:color w:val="000000"/>
                <w:sz w:val="20"/>
                <w:szCs w:val="20"/>
              </w:rPr>
              <w:t>Forest interior</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lastRenderedPageBreak/>
              <w:t>Brown Creeper (</w:t>
            </w:r>
            <w:proofErr w:type="spellStart"/>
            <w:r w:rsidRPr="00116899">
              <w:rPr>
                <w:bCs/>
                <w:i/>
                <w:iCs/>
                <w:color w:val="000000"/>
                <w:sz w:val="20"/>
                <w:szCs w:val="20"/>
              </w:rPr>
              <w:t>Certhia</w:t>
            </w:r>
            <w:proofErr w:type="spellEnd"/>
            <w:r w:rsidRPr="00116899">
              <w:rPr>
                <w:bCs/>
                <w:i/>
                <w:iCs/>
                <w:color w:val="000000"/>
                <w:sz w:val="20"/>
                <w:szCs w:val="20"/>
              </w:rPr>
              <w:t xml:space="preserve"> americana</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33.3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Southern limit</w:t>
            </w:r>
            <w:r>
              <w:rPr>
                <w:color w:val="000000"/>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000000"/>
                <w:sz w:val="20"/>
                <w:szCs w:val="20"/>
              </w:rPr>
            </w:pPr>
            <w:r w:rsidRPr="0006079A">
              <w:rPr>
                <w:color w:val="000000"/>
                <w:sz w:val="20"/>
                <w:szCs w:val="20"/>
              </w:rPr>
              <w:t>Forest interior</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Golden-crowned Kinglet (</w:t>
            </w:r>
            <w:r w:rsidRPr="00116899">
              <w:rPr>
                <w:bCs/>
                <w:i/>
                <w:iCs/>
                <w:color w:val="000000"/>
                <w:sz w:val="20"/>
                <w:szCs w:val="20"/>
              </w:rPr>
              <w:t xml:space="preserve">Regulus </w:t>
            </w:r>
            <w:proofErr w:type="spellStart"/>
            <w:r w:rsidRPr="00116899">
              <w:rPr>
                <w:bCs/>
                <w:i/>
                <w:iCs/>
                <w:color w:val="000000"/>
                <w:sz w:val="20"/>
                <w:szCs w:val="20"/>
              </w:rPr>
              <w:t>satrapa</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10.4</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(Southern limit)</w:t>
            </w:r>
            <w:r>
              <w:rPr>
                <w:color w:val="000000"/>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000000"/>
                <w:sz w:val="20"/>
                <w:szCs w:val="20"/>
              </w:rPr>
            </w:pPr>
            <w:r w:rsidRPr="0006079A">
              <w:rPr>
                <w:color w:val="000000"/>
                <w:sz w:val="20"/>
                <w:szCs w:val="20"/>
              </w:rPr>
              <w:t>(Forest interior)</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House Finch (</w:t>
            </w:r>
            <w:proofErr w:type="spellStart"/>
            <w:r w:rsidRPr="00116899">
              <w:rPr>
                <w:bCs/>
                <w:i/>
                <w:iCs/>
                <w:color w:val="000000"/>
                <w:sz w:val="20"/>
                <w:szCs w:val="20"/>
              </w:rPr>
              <w:t>Haemorhous</w:t>
            </w:r>
            <w:proofErr w:type="spellEnd"/>
            <w:r w:rsidRPr="00116899">
              <w:rPr>
                <w:bCs/>
                <w:i/>
                <w:iCs/>
                <w:color w:val="000000"/>
                <w:sz w:val="20"/>
                <w:szCs w:val="20"/>
              </w:rPr>
              <w:t xml:space="preserve"> mexicanus</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52.1</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253746"/>
                <w:spacing w:val="-2"/>
                <w:sz w:val="20"/>
                <w:szCs w:val="20"/>
              </w:rPr>
            </w:pPr>
            <w:r w:rsidRPr="0006079A">
              <w:rPr>
                <w:color w:val="253746"/>
                <w:spacing w:val="-2"/>
                <w:sz w:val="20"/>
                <w:szCs w:val="20"/>
              </w:rPr>
              <w:t>(Northern limit)</w:t>
            </w:r>
            <w:r>
              <w:rPr>
                <w:color w:val="253746"/>
                <w:spacing w:val="-2"/>
                <w:sz w:val="20"/>
                <w:szCs w:val="20"/>
              </w:rPr>
              <w:t>/Resident</w:t>
            </w:r>
          </w:p>
        </w:tc>
        <w:tc>
          <w:tcPr>
            <w:tcW w:w="2180" w:type="dxa"/>
            <w:vAlign w:val="center"/>
          </w:tcPr>
          <w:p w:rsidR="00734CD3" w:rsidRPr="0006079A" w:rsidRDefault="00734CD3" w:rsidP="006A3163">
            <w:pPr>
              <w:rPr>
                <w:color w:val="253746"/>
                <w:spacing w:val="-2"/>
                <w:sz w:val="20"/>
                <w:szCs w:val="20"/>
              </w:rPr>
            </w:pPr>
            <w:r w:rsidRPr="0006079A">
              <w:rPr>
                <w:color w:val="253746"/>
                <w:spacing w:val="-2"/>
                <w:sz w:val="20"/>
                <w:szCs w:val="20"/>
              </w:rPr>
              <w:t>(Generalist)</w:t>
            </w:r>
          </w:p>
        </w:tc>
        <w:tc>
          <w:tcPr>
            <w:tcW w:w="3778" w:type="dxa"/>
            <w:shd w:val="clear" w:color="auto" w:fill="auto"/>
            <w:vAlign w:val="center"/>
            <w:hideMark/>
          </w:tcPr>
          <w:p w:rsidR="00734CD3" w:rsidRPr="0006079A" w:rsidRDefault="00734CD3" w:rsidP="006A3163">
            <w:pPr>
              <w:rPr>
                <w:color w:val="000000"/>
                <w:sz w:val="20"/>
                <w:szCs w:val="20"/>
              </w:rPr>
            </w:pPr>
            <w:r w:rsidRPr="0006079A">
              <w:rPr>
                <w:color w:val="253746"/>
                <w:spacing w:val="-2"/>
                <w:sz w:val="20"/>
                <w:szCs w:val="20"/>
              </w:rPr>
              <w:t>“…rapidly increasing abundance, followed by a fairly steep decline since the early 1990s</w:t>
            </w:r>
            <w:proofErr w:type="gramStart"/>
            <w:r w:rsidRPr="0006079A">
              <w:rPr>
                <w:color w:val="253746"/>
                <w:spacing w:val="-2"/>
                <w:sz w:val="20"/>
                <w:szCs w:val="20"/>
              </w:rPr>
              <w:t>…(</w:t>
            </w:r>
            <w:proofErr w:type="gramEnd"/>
            <w:r w:rsidRPr="0006079A">
              <w:rPr>
                <w:color w:val="253746"/>
                <w:spacing w:val="-2"/>
                <w:sz w:val="20"/>
                <w:szCs w:val="20"/>
              </w:rPr>
              <w:t xml:space="preserve">which could) possibly be driven by a </w:t>
            </w:r>
            <w:proofErr w:type="spellStart"/>
            <w:r w:rsidRPr="0006079A">
              <w:rPr>
                <w:color w:val="253746"/>
                <w:spacing w:val="-2"/>
                <w:sz w:val="20"/>
                <w:szCs w:val="20"/>
              </w:rPr>
              <w:t>mycoplasmal</w:t>
            </w:r>
            <w:proofErr w:type="spellEnd"/>
            <w:r w:rsidRPr="0006079A">
              <w:rPr>
                <w:color w:val="253746"/>
                <w:spacing w:val="-2"/>
                <w:sz w:val="20"/>
                <w:szCs w:val="20"/>
              </w:rPr>
              <w:t xml:space="preserve"> conjunctivitis epidemic that appeared in House Finches during that decade.”</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Northern Waterthrush (</w:t>
            </w:r>
            <w:proofErr w:type="spellStart"/>
            <w:r w:rsidRPr="00116899">
              <w:rPr>
                <w:bCs/>
                <w:i/>
                <w:iCs/>
                <w:color w:val="000000"/>
                <w:sz w:val="20"/>
                <w:szCs w:val="20"/>
              </w:rPr>
              <w:t>Parkesia</w:t>
            </w:r>
            <w:proofErr w:type="spellEnd"/>
            <w:r w:rsidRPr="00116899">
              <w:rPr>
                <w:bCs/>
                <w:i/>
                <w:iCs/>
                <w:color w:val="000000"/>
                <w:sz w:val="20"/>
                <w:szCs w:val="20"/>
              </w:rPr>
              <w:t xml:space="preserve"> </w:t>
            </w:r>
            <w:proofErr w:type="spellStart"/>
            <w:r w:rsidRPr="00116899">
              <w:rPr>
                <w:bCs/>
                <w:i/>
                <w:iCs/>
                <w:color w:val="000000"/>
                <w:sz w:val="20"/>
                <w:szCs w:val="20"/>
              </w:rPr>
              <w:t>noveboracensis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29.2</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Pr>
                <w:color w:val="000000"/>
                <w:sz w:val="20"/>
                <w:szCs w:val="20"/>
              </w:rPr>
              <w:t>Southern limit/LDM</w:t>
            </w:r>
          </w:p>
        </w:tc>
        <w:tc>
          <w:tcPr>
            <w:tcW w:w="2180" w:type="dxa"/>
            <w:vAlign w:val="center"/>
          </w:tcPr>
          <w:p w:rsidR="00734CD3" w:rsidRPr="0006079A" w:rsidRDefault="00734CD3" w:rsidP="006A3163">
            <w:pPr>
              <w:rPr>
                <w:color w:val="000000"/>
                <w:sz w:val="20"/>
                <w:szCs w:val="20"/>
              </w:rPr>
            </w:pPr>
            <w:r>
              <w:rPr>
                <w:color w:val="000000"/>
                <w:sz w:val="20"/>
                <w:szCs w:val="20"/>
              </w:rPr>
              <w:t>Forest interior</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Pine Warbler (</w:t>
            </w:r>
            <w:r w:rsidRPr="00116899">
              <w:rPr>
                <w:bCs/>
                <w:i/>
                <w:iCs/>
                <w:color w:val="000000"/>
                <w:sz w:val="20"/>
                <w:szCs w:val="20"/>
              </w:rPr>
              <w:t xml:space="preserve">Setophaga </w:t>
            </w:r>
            <w:proofErr w:type="spellStart"/>
            <w:r w:rsidRPr="00116899">
              <w:rPr>
                <w:bCs/>
                <w:i/>
                <w:iCs/>
                <w:color w:val="000000"/>
                <w:sz w:val="20"/>
                <w:szCs w:val="20"/>
              </w:rPr>
              <w:t>pinus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81.3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Core</w:t>
            </w:r>
            <w:r>
              <w:rPr>
                <w:bCs/>
                <w:color w:val="000000"/>
                <w:sz w:val="20"/>
                <w:szCs w:val="20"/>
              </w:rPr>
              <w:t>/SDM</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Forest interior</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t>
            </w:r>
            <w:r w:rsidRPr="0006079A">
              <w:rPr>
                <w:color w:val="253746"/>
                <w:spacing w:val="-2"/>
                <w:sz w:val="20"/>
                <w:szCs w:val="20"/>
              </w:rPr>
              <w:t>stands of maturing pasture pines and abandoned pine plantations across the state, almost certainly contributed in part to the extraordinary success of this species”</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Northern Cardinal (</w:t>
            </w:r>
            <w:r w:rsidRPr="00116899">
              <w:rPr>
                <w:bCs/>
                <w:i/>
                <w:iCs/>
                <w:color w:val="000000"/>
                <w:sz w:val="20"/>
                <w:szCs w:val="20"/>
              </w:rPr>
              <w:t>Cardinalis cardinalis</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56.3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Northern limit</w:t>
            </w:r>
            <w:r>
              <w:rPr>
                <w:bCs/>
                <w:color w:val="000000"/>
                <w:sz w:val="20"/>
                <w:szCs w:val="20"/>
              </w:rPr>
              <w:t>/ Resident</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t>
            </w:r>
            <w:r w:rsidRPr="0006079A">
              <w:rPr>
                <w:color w:val="253746"/>
                <w:spacing w:val="-2"/>
                <w:sz w:val="20"/>
                <w:szCs w:val="20"/>
              </w:rPr>
              <w:t>Throughout the 1960s, the species continued its northward expansion in the eastern half of the country.”</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Indigo Bunting (</w:t>
            </w:r>
            <w:proofErr w:type="spellStart"/>
            <w:r w:rsidRPr="00116899">
              <w:rPr>
                <w:bCs/>
                <w:i/>
                <w:iCs/>
                <w:color w:val="000000"/>
                <w:sz w:val="20"/>
                <w:szCs w:val="20"/>
              </w:rPr>
              <w:t>Passerina</w:t>
            </w:r>
            <w:proofErr w:type="spellEnd"/>
            <w:r w:rsidRPr="00116899">
              <w:rPr>
                <w:bCs/>
                <w:i/>
                <w:iCs/>
                <w:color w:val="000000"/>
                <w:sz w:val="20"/>
                <w:szCs w:val="20"/>
              </w:rPr>
              <w:t xml:space="preserve"> </w:t>
            </w:r>
            <w:proofErr w:type="spellStart"/>
            <w:r w:rsidRPr="00116899">
              <w:rPr>
                <w:bCs/>
                <w:i/>
                <w:iCs/>
                <w:color w:val="000000"/>
                <w:sz w:val="20"/>
                <w:szCs w:val="20"/>
              </w:rPr>
              <w:t>cyanea</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12.5</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n/a</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/LDM</w:t>
            </w:r>
          </w:p>
        </w:tc>
        <w:tc>
          <w:tcPr>
            <w:tcW w:w="2180" w:type="dxa"/>
            <w:vAlign w:val="center"/>
          </w:tcPr>
          <w:p w:rsidR="00734CD3" w:rsidRPr="0006079A" w:rsidRDefault="00734CD3" w:rsidP="006A3163">
            <w:pPr>
              <w:rPr>
                <w:color w:val="000000"/>
                <w:sz w:val="20"/>
                <w:szCs w:val="20"/>
              </w:rPr>
            </w:pPr>
            <w:r w:rsidRPr="0006079A">
              <w:rPr>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340"/>
        </w:trPr>
        <w:tc>
          <w:tcPr>
            <w:tcW w:w="3092" w:type="dxa"/>
            <w:shd w:val="clear" w:color="auto" w:fill="E7E6E6" w:themeFill="background2"/>
            <w:vAlign w:val="center"/>
          </w:tcPr>
          <w:p w:rsidR="00734CD3" w:rsidRPr="0006079A" w:rsidRDefault="00734CD3" w:rsidP="006A3163">
            <w:pPr>
              <w:rPr>
                <w:bCs/>
                <w:color w:val="000000"/>
                <w:sz w:val="20"/>
                <w:szCs w:val="20"/>
              </w:rPr>
            </w:pPr>
            <w:r w:rsidRPr="0006079A">
              <w:rPr>
                <w:b/>
                <w:color w:val="000000"/>
                <w:sz w:val="20"/>
                <w:szCs w:val="20"/>
              </w:rPr>
              <w:t>COLONIZED SINCE 1993</w:t>
            </w:r>
          </w:p>
        </w:tc>
        <w:tc>
          <w:tcPr>
            <w:tcW w:w="976" w:type="dxa"/>
            <w:shd w:val="clear" w:color="auto" w:fill="E7E6E6" w:themeFill="background2"/>
            <w:vAlign w:val="center"/>
          </w:tcPr>
          <w:p w:rsidR="00734CD3" w:rsidRPr="0006079A" w:rsidRDefault="00734CD3" w:rsidP="006A3163">
            <w:pPr>
              <w:jc w:val="center"/>
              <w:rPr>
                <w:color w:val="000000"/>
                <w:sz w:val="20"/>
                <w:szCs w:val="20"/>
              </w:rPr>
            </w:pPr>
          </w:p>
        </w:tc>
        <w:tc>
          <w:tcPr>
            <w:tcW w:w="844" w:type="dxa"/>
            <w:shd w:val="clear" w:color="auto" w:fill="E7E6E6" w:themeFill="background2"/>
            <w:vAlign w:val="center"/>
          </w:tcPr>
          <w:p w:rsidR="00734CD3" w:rsidRPr="0006079A" w:rsidRDefault="00734CD3" w:rsidP="006A3163">
            <w:pPr>
              <w:jc w:val="center"/>
              <w:rPr>
                <w:color w:val="000000"/>
                <w:sz w:val="20"/>
                <w:szCs w:val="20"/>
              </w:rPr>
            </w:pPr>
          </w:p>
        </w:tc>
        <w:tc>
          <w:tcPr>
            <w:tcW w:w="1705" w:type="dxa"/>
            <w:shd w:val="clear" w:color="auto" w:fill="E7E6E6" w:themeFill="background2"/>
            <w:vAlign w:val="center"/>
          </w:tcPr>
          <w:p w:rsidR="00734CD3" w:rsidRPr="0006079A" w:rsidRDefault="00734CD3" w:rsidP="006A3163">
            <w:pPr>
              <w:jc w:val="center"/>
              <w:rPr>
                <w:color w:val="253746"/>
                <w:spacing w:val="-2"/>
                <w:sz w:val="20"/>
                <w:szCs w:val="20"/>
              </w:rPr>
            </w:pPr>
          </w:p>
        </w:tc>
        <w:tc>
          <w:tcPr>
            <w:tcW w:w="2180" w:type="dxa"/>
            <w:shd w:val="clear" w:color="auto" w:fill="E7E6E6" w:themeFill="background2"/>
            <w:vAlign w:val="center"/>
          </w:tcPr>
          <w:p w:rsidR="00734CD3" w:rsidRPr="0006079A" w:rsidRDefault="00734CD3" w:rsidP="006A3163">
            <w:pPr>
              <w:rPr>
                <w:color w:val="253746"/>
                <w:spacing w:val="-2"/>
                <w:sz w:val="20"/>
                <w:szCs w:val="20"/>
              </w:rPr>
            </w:pPr>
          </w:p>
        </w:tc>
        <w:tc>
          <w:tcPr>
            <w:tcW w:w="3778" w:type="dxa"/>
            <w:shd w:val="clear" w:color="auto" w:fill="E7E6E6" w:themeFill="background2"/>
            <w:vAlign w:val="center"/>
          </w:tcPr>
          <w:p w:rsidR="00734CD3" w:rsidRPr="0006079A" w:rsidRDefault="00734CD3" w:rsidP="006A3163">
            <w:pPr>
              <w:rPr>
                <w:color w:val="253746"/>
                <w:spacing w:val="-2"/>
                <w:sz w:val="20"/>
                <w:szCs w:val="20"/>
              </w:rPr>
            </w:pP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Yellow-bellied Sapsucker (</w:t>
            </w:r>
            <w:proofErr w:type="spellStart"/>
            <w:r w:rsidRPr="00116899">
              <w:rPr>
                <w:bCs/>
                <w:i/>
                <w:iCs/>
                <w:color w:val="000000"/>
                <w:sz w:val="20"/>
                <w:szCs w:val="20"/>
              </w:rPr>
              <w:t>Sphyrapicus</w:t>
            </w:r>
            <w:proofErr w:type="spellEnd"/>
            <w:r w:rsidRPr="00116899">
              <w:rPr>
                <w:bCs/>
                <w:i/>
                <w:iCs/>
                <w:color w:val="000000"/>
                <w:sz w:val="20"/>
                <w:szCs w:val="20"/>
              </w:rPr>
              <w:t xml:space="preserve"> </w:t>
            </w:r>
            <w:proofErr w:type="spellStart"/>
            <w:r w:rsidRPr="00116899">
              <w:rPr>
                <w:bCs/>
                <w:i/>
                <w:iCs/>
                <w:color w:val="000000"/>
                <w:sz w:val="20"/>
                <w:szCs w:val="20"/>
              </w:rPr>
              <w:t>varius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66.7</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253746"/>
                <w:spacing w:val="-2"/>
                <w:sz w:val="20"/>
                <w:szCs w:val="20"/>
              </w:rPr>
            </w:pPr>
            <w:r w:rsidRPr="0006079A">
              <w:rPr>
                <w:color w:val="253746"/>
                <w:spacing w:val="-2"/>
                <w:sz w:val="20"/>
                <w:szCs w:val="20"/>
              </w:rPr>
              <w:t>Southern limit</w:t>
            </w:r>
            <w:r>
              <w:rPr>
                <w:color w:val="253746"/>
                <w:spacing w:val="-2"/>
                <w:sz w:val="20"/>
                <w:szCs w:val="20"/>
              </w:rPr>
              <w:t>/SDM</w:t>
            </w:r>
          </w:p>
        </w:tc>
        <w:tc>
          <w:tcPr>
            <w:tcW w:w="2180" w:type="dxa"/>
            <w:vAlign w:val="center"/>
          </w:tcPr>
          <w:p w:rsidR="00734CD3" w:rsidRPr="0006079A" w:rsidRDefault="00734CD3" w:rsidP="006A3163">
            <w:pPr>
              <w:rPr>
                <w:color w:val="253746"/>
                <w:spacing w:val="-2"/>
                <w:sz w:val="20"/>
                <w:szCs w:val="20"/>
              </w:rPr>
            </w:pPr>
            <w:r w:rsidRPr="0006079A">
              <w:rPr>
                <w:color w:val="253746"/>
                <w:spacing w:val="-2"/>
                <w:sz w:val="20"/>
                <w:szCs w:val="20"/>
              </w:rPr>
              <w:t>Generalist (Forest interior)</w:t>
            </w:r>
          </w:p>
        </w:tc>
        <w:tc>
          <w:tcPr>
            <w:tcW w:w="3778" w:type="dxa"/>
            <w:shd w:val="clear" w:color="auto" w:fill="auto"/>
            <w:vAlign w:val="center"/>
            <w:hideMark/>
          </w:tcPr>
          <w:p w:rsidR="00734CD3" w:rsidRPr="0006079A" w:rsidRDefault="00734CD3" w:rsidP="006A3163">
            <w:pPr>
              <w:rPr>
                <w:color w:val="000000"/>
                <w:sz w:val="20"/>
                <w:szCs w:val="20"/>
              </w:rPr>
            </w:pPr>
            <w:r w:rsidRPr="0006079A">
              <w:rPr>
                <w:color w:val="253746"/>
                <w:spacing w:val="-2"/>
                <w:sz w:val="20"/>
                <w:szCs w:val="20"/>
              </w:rPr>
              <w:t>Expanding eastward; “The species’ growth into the Worcester Plateau, where it had only a small foothold, was the most remarkable change in its distribution (i.e., from BBA1 to BBA2)”.</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Red-bellied Woodpecker (</w:t>
            </w:r>
            <w:r w:rsidRPr="00116899">
              <w:rPr>
                <w:bCs/>
                <w:i/>
                <w:iCs/>
                <w:color w:val="000000"/>
                <w:sz w:val="20"/>
                <w:szCs w:val="20"/>
              </w:rPr>
              <w:t xml:space="preserve">Melanerpes </w:t>
            </w:r>
            <w:proofErr w:type="spellStart"/>
            <w:r w:rsidRPr="00116899">
              <w:rPr>
                <w:bCs/>
                <w:i/>
                <w:iCs/>
                <w:color w:val="000000"/>
                <w:sz w:val="20"/>
                <w:szCs w:val="20"/>
              </w:rPr>
              <w:t>carolinus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66.7</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Northern limit</w:t>
            </w:r>
            <w:r>
              <w:rPr>
                <w:bCs/>
                <w:color w:val="000000"/>
                <w:sz w:val="20"/>
                <w:szCs w:val="20"/>
              </w:rPr>
              <w:t>/ Resident</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Forest interior (Generalist)</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t>
            </w:r>
            <w:r w:rsidRPr="0006079A">
              <w:rPr>
                <w:color w:val="253746"/>
                <w:spacing w:val="-2"/>
                <w:sz w:val="20"/>
                <w:szCs w:val="20"/>
              </w:rPr>
              <w:t>Other than the Wild Turkey (which received considerable direct assistance from humans), no breeding bird species in Massachusetts shows a greater increase in occupied blocks across the state than the Red-bellied Woodpecker.</w:t>
            </w:r>
            <w:r>
              <w:rPr>
                <w:color w:val="253746"/>
                <w:spacing w:val="-2"/>
                <w:sz w:val="20"/>
                <w:szCs w:val="20"/>
              </w:rPr>
              <w:t>”</w:t>
            </w:r>
            <w:r w:rsidRPr="0006079A">
              <w:rPr>
                <w:color w:val="253746"/>
                <w:spacing w:val="-2"/>
                <w:sz w:val="20"/>
                <w:szCs w:val="20"/>
              </w:rPr>
              <w:t xml:space="preserve"> (starting mid-1990s)</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Great Crested Flycatcher (</w:t>
            </w:r>
            <w:proofErr w:type="spellStart"/>
            <w:r w:rsidRPr="00116899">
              <w:rPr>
                <w:bCs/>
                <w:i/>
                <w:iCs/>
                <w:color w:val="000000"/>
                <w:sz w:val="20"/>
                <w:szCs w:val="20"/>
              </w:rPr>
              <w:t>Myiarchus</w:t>
            </w:r>
            <w:proofErr w:type="spellEnd"/>
            <w:r w:rsidRPr="00116899">
              <w:rPr>
                <w:bCs/>
                <w:i/>
                <w:iCs/>
                <w:color w:val="000000"/>
                <w:sz w:val="20"/>
                <w:szCs w:val="20"/>
              </w:rPr>
              <w:t xml:space="preserve"> </w:t>
            </w:r>
            <w:proofErr w:type="spellStart"/>
            <w:r w:rsidRPr="00116899">
              <w:rPr>
                <w:bCs/>
                <w:i/>
                <w:iCs/>
                <w:color w:val="000000"/>
                <w:sz w:val="20"/>
                <w:szCs w:val="20"/>
              </w:rPr>
              <w:t>crinitus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37.5</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n/a</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/LDM</w:t>
            </w:r>
          </w:p>
        </w:tc>
        <w:tc>
          <w:tcPr>
            <w:tcW w:w="2180" w:type="dxa"/>
            <w:vAlign w:val="center"/>
          </w:tcPr>
          <w:p w:rsidR="00734CD3" w:rsidRPr="0006079A" w:rsidRDefault="00734CD3" w:rsidP="006A3163">
            <w:pPr>
              <w:rPr>
                <w:color w:val="000000"/>
                <w:sz w:val="20"/>
                <w:szCs w:val="20"/>
              </w:rPr>
            </w:pPr>
            <w:r w:rsidRPr="0006079A">
              <w:rPr>
                <w:color w:val="000000"/>
                <w:sz w:val="20"/>
                <w:szCs w:val="20"/>
              </w:rPr>
              <w:t>Generalist</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Prairie Warbler (</w:t>
            </w:r>
            <w:r w:rsidRPr="00116899">
              <w:rPr>
                <w:bCs/>
                <w:i/>
                <w:iCs/>
                <w:color w:val="000000"/>
                <w:sz w:val="20"/>
                <w:szCs w:val="20"/>
              </w:rPr>
              <w:t xml:space="preserve">Setophaga </w:t>
            </w:r>
            <w:r w:rsidRPr="0006079A">
              <w:rPr>
                <w:bCs/>
                <w:color w:val="000000"/>
                <w:sz w:val="20"/>
                <w:szCs w:val="20"/>
              </w:rPr>
              <w:t>discolor)</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35.4</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(Northern limit)</w:t>
            </w:r>
            <w:r>
              <w:rPr>
                <w:bCs/>
                <w:color w:val="000000"/>
                <w:sz w:val="20"/>
                <w:szCs w:val="20"/>
              </w:rPr>
              <w:t>/LDM</w:t>
            </w:r>
          </w:p>
        </w:tc>
        <w:tc>
          <w:tcPr>
            <w:tcW w:w="2180" w:type="dxa"/>
            <w:vAlign w:val="center"/>
          </w:tcPr>
          <w:p w:rsidR="00734CD3" w:rsidRPr="0006079A" w:rsidRDefault="00734CD3" w:rsidP="006A3163">
            <w:pPr>
              <w:rPr>
                <w:bCs/>
                <w:color w:val="000000"/>
                <w:sz w:val="20"/>
                <w:szCs w:val="20"/>
              </w:rPr>
            </w:pPr>
            <w:r w:rsidRPr="0006079A">
              <w:rPr>
                <w:bCs/>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t>
            </w:r>
            <w:r w:rsidRPr="0006079A">
              <w:rPr>
                <w:color w:val="253746"/>
                <w:spacing w:val="-2"/>
                <w:sz w:val="20"/>
                <w:szCs w:val="20"/>
              </w:rPr>
              <w:t>Because they require what is usually an ephemeral habitat for breeding</w:t>
            </w:r>
            <w:r>
              <w:rPr>
                <w:color w:val="253746"/>
                <w:spacing w:val="-2"/>
                <w:sz w:val="20"/>
                <w:szCs w:val="20"/>
              </w:rPr>
              <w:t>…</w:t>
            </w:r>
            <w:r w:rsidRPr="0006079A">
              <w:rPr>
                <w:color w:val="253746"/>
                <w:spacing w:val="-2"/>
                <w:sz w:val="20"/>
                <w:szCs w:val="20"/>
              </w:rPr>
              <w:t xml:space="preserve">generally not reliably persistent in any one area, </w:t>
            </w:r>
            <w:r w:rsidRPr="0006079A">
              <w:rPr>
                <w:color w:val="253746"/>
                <w:spacing w:val="-2"/>
                <w:sz w:val="20"/>
                <w:szCs w:val="20"/>
              </w:rPr>
              <w:lastRenderedPageBreak/>
              <w:t>appearing and disappearing across the state as the landscape shifts.”</w:t>
            </w:r>
          </w:p>
        </w:tc>
      </w:tr>
      <w:tr w:rsidR="00734CD3" w:rsidRPr="0006079A" w:rsidTr="006A3163">
        <w:trPr>
          <w:trHeight w:val="350"/>
        </w:trPr>
        <w:tc>
          <w:tcPr>
            <w:tcW w:w="3092" w:type="dxa"/>
            <w:shd w:val="clear" w:color="auto" w:fill="E7E6E6" w:themeFill="background2"/>
            <w:vAlign w:val="center"/>
          </w:tcPr>
          <w:p w:rsidR="00734CD3" w:rsidRPr="0006079A" w:rsidRDefault="00734CD3" w:rsidP="006A3163">
            <w:pPr>
              <w:rPr>
                <w:bCs/>
                <w:color w:val="000000"/>
                <w:sz w:val="20"/>
                <w:szCs w:val="20"/>
              </w:rPr>
            </w:pPr>
            <w:r w:rsidRPr="0006079A">
              <w:rPr>
                <w:b/>
                <w:color w:val="000000"/>
                <w:sz w:val="20"/>
                <w:szCs w:val="20"/>
              </w:rPr>
              <w:lastRenderedPageBreak/>
              <w:t>DECLINED SINCE 1948</w:t>
            </w:r>
          </w:p>
        </w:tc>
        <w:tc>
          <w:tcPr>
            <w:tcW w:w="976" w:type="dxa"/>
            <w:shd w:val="clear" w:color="auto" w:fill="E7E6E6" w:themeFill="background2"/>
            <w:vAlign w:val="center"/>
          </w:tcPr>
          <w:p w:rsidR="00734CD3" w:rsidRPr="0006079A" w:rsidRDefault="00734CD3" w:rsidP="006A3163">
            <w:pPr>
              <w:jc w:val="center"/>
              <w:rPr>
                <w:color w:val="000000"/>
                <w:sz w:val="20"/>
                <w:szCs w:val="20"/>
              </w:rPr>
            </w:pPr>
          </w:p>
        </w:tc>
        <w:tc>
          <w:tcPr>
            <w:tcW w:w="844" w:type="dxa"/>
            <w:shd w:val="clear" w:color="auto" w:fill="E7E6E6" w:themeFill="background2"/>
            <w:vAlign w:val="center"/>
          </w:tcPr>
          <w:p w:rsidR="00734CD3" w:rsidRPr="0006079A" w:rsidRDefault="00734CD3" w:rsidP="006A3163">
            <w:pPr>
              <w:jc w:val="center"/>
              <w:rPr>
                <w:color w:val="000000"/>
                <w:sz w:val="20"/>
                <w:szCs w:val="20"/>
              </w:rPr>
            </w:pPr>
          </w:p>
        </w:tc>
        <w:tc>
          <w:tcPr>
            <w:tcW w:w="1705" w:type="dxa"/>
            <w:shd w:val="clear" w:color="auto" w:fill="E7E6E6" w:themeFill="background2"/>
            <w:vAlign w:val="center"/>
          </w:tcPr>
          <w:p w:rsidR="00734CD3" w:rsidRPr="0006079A" w:rsidRDefault="00734CD3" w:rsidP="006A3163">
            <w:pPr>
              <w:jc w:val="center"/>
              <w:rPr>
                <w:color w:val="253746"/>
                <w:spacing w:val="-2"/>
                <w:sz w:val="20"/>
                <w:szCs w:val="20"/>
              </w:rPr>
            </w:pPr>
          </w:p>
        </w:tc>
        <w:tc>
          <w:tcPr>
            <w:tcW w:w="2180" w:type="dxa"/>
            <w:shd w:val="clear" w:color="auto" w:fill="E7E6E6" w:themeFill="background2"/>
            <w:vAlign w:val="center"/>
          </w:tcPr>
          <w:p w:rsidR="00734CD3" w:rsidRPr="0006079A" w:rsidRDefault="00734CD3" w:rsidP="006A3163">
            <w:pPr>
              <w:rPr>
                <w:color w:val="253746"/>
                <w:spacing w:val="-2"/>
                <w:sz w:val="20"/>
                <w:szCs w:val="20"/>
              </w:rPr>
            </w:pPr>
          </w:p>
        </w:tc>
        <w:tc>
          <w:tcPr>
            <w:tcW w:w="3778" w:type="dxa"/>
            <w:shd w:val="clear" w:color="auto" w:fill="E7E6E6" w:themeFill="background2"/>
            <w:vAlign w:val="center"/>
          </w:tcPr>
          <w:p w:rsidR="00734CD3" w:rsidRPr="0006079A" w:rsidRDefault="00734CD3" w:rsidP="006A3163">
            <w:pPr>
              <w:rPr>
                <w:color w:val="253746"/>
                <w:spacing w:val="-2"/>
                <w:sz w:val="20"/>
                <w:szCs w:val="20"/>
              </w:rPr>
            </w:pPr>
          </w:p>
        </w:tc>
      </w:tr>
      <w:tr w:rsidR="00734CD3" w:rsidRPr="0006079A" w:rsidTr="006A3163">
        <w:trPr>
          <w:trHeight w:val="1259"/>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Ruffed Grouse (</w:t>
            </w:r>
            <w:r w:rsidRPr="004B280D">
              <w:rPr>
                <w:bCs/>
                <w:i/>
                <w:iCs/>
                <w:color w:val="000000"/>
                <w:sz w:val="20"/>
                <w:szCs w:val="20"/>
              </w:rPr>
              <w:t>Bonasa umbellus</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39.6</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253746"/>
                <w:spacing w:val="-2"/>
                <w:sz w:val="20"/>
                <w:szCs w:val="20"/>
              </w:rPr>
            </w:pPr>
            <w:r w:rsidRPr="0006079A">
              <w:rPr>
                <w:color w:val="253746"/>
                <w:spacing w:val="-2"/>
                <w:sz w:val="20"/>
                <w:szCs w:val="20"/>
              </w:rPr>
              <w:t>Southern limit</w:t>
            </w:r>
            <w:r>
              <w:rPr>
                <w:color w:val="253746"/>
                <w:spacing w:val="-2"/>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253746"/>
                <w:spacing w:val="-2"/>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color w:val="253746"/>
                <w:spacing w:val="-2"/>
                <w:sz w:val="20"/>
                <w:szCs w:val="20"/>
              </w:rPr>
              <w:t>“</w:t>
            </w:r>
            <w:r>
              <w:rPr>
                <w:color w:val="253746"/>
                <w:spacing w:val="-2"/>
                <w:sz w:val="20"/>
                <w:szCs w:val="20"/>
              </w:rPr>
              <w:t>P</w:t>
            </w:r>
            <w:r w:rsidRPr="0006079A">
              <w:rPr>
                <w:color w:val="253746"/>
                <w:spacing w:val="-2"/>
                <w:sz w:val="20"/>
                <w:szCs w:val="20"/>
              </w:rPr>
              <w:t>refer a middle ground disallowed by either managed farmland or mature woods…In central and western Massachusetts, where old farmlands are returning to forests more than they are becoming parking and housing lots, the species is holding on.”</w:t>
            </w:r>
          </w:p>
        </w:tc>
      </w:tr>
      <w:tr w:rsidR="00734CD3" w:rsidRPr="0006079A" w:rsidTr="006A3163">
        <w:trPr>
          <w:trHeight w:val="62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Red-tailed Hawk (</w:t>
            </w:r>
            <w:r w:rsidRPr="004B280D">
              <w:rPr>
                <w:bCs/>
                <w:i/>
                <w:iCs/>
                <w:color w:val="000000"/>
                <w:sz w:val="20"/>
                <w:szCs w:val="20"/>
              </w:rPr>
              <w:t xml:space="preserve">Buteo </w:t>
            </w:r>
            <w:proofErr w:type="spellStart"/>
            <w:r w:rsidRPr="004B280D">
              <w:rPr>
                <w:bCs/>
                <w:i/>
                <w:iCs/>
                <w:color w:val="000000"/>
                <w:sz w:val="20"/>
                <w:szCs w:val="20"/>
              </w:rPr>
              <w:t>jamaicensis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31.3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000000"/>
                <w:sz w:val="20"/>
                <w:szCs w:val="20"/>
              </w:rPr>
            </w:pPr>
            <w:r w:rsidRPr="0006079A">
              <w:rPr>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color w:val="000000"/>
                <w:sz w:val="20"/>
                <w:szCs w:val="20"/>
              </w:rPr>
              <w:t>Declines noted in w. MA, contrary to statewide trends.</w:t>
            </w: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Eastern Whip-poor-will (</w:t>
            </w:r>
            <w:r w:rsidRPr="0006079A">
              <w:rPr>
                <w:i/>
                <w:iCs/>
                <w:color w:val="000000"/>
                <w:sz w:val="20"/>
                <w:szCs w:val="20"/>
              </w:rPr>
              <w:t>Caprimulgus vociferus</w:t>
            </w:r>
            <w:r w:rsidRPr="0006079A">
              <w:rPr>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4.2</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253746"/>
                <w:spacing w:val="-2"/>
                <w:sz w:val="20"/>
                <w:szCs w:val="20"/>
              </w:rPr>
            </w:pPr>
            <w:r w:rsidRPr="0006079A">
              <w:rPr>
                <w:color w:val="000000"/>
                <w:sz w:val="20"/>
                <w:szCs w:val="20"/>
              </w:rPr>
              <w:t>Core</w:t>
            </w:r>
            <w:r>
              <w:rPr>
                <w:color w:val="000000"/>
                <w:sz w:val="20"/>
                <w:szCs w:val="20"/>
              </w:rPr>
              <w:t>/LDM</w:t>
            </w:r>
          </w:p>
        </w:tc>
        <w:tc>
          <w:tcPr>
            <w:tcW w:w="2180" w:type="dxa"/>
            <w:vAlign w:val="center"/>
          </w:tcPr>
          <w:p w:rsidR="00734CD3" w:rsidRPr="0006079A" w:rsidRDefault="00734CD3" w:rsidP="006A3163">
            <w:pPr>
              <w:rPr>
                <w:color w:val="253746"/>
                <w:spacing w:val="-2"/>
                <w:sz w:val="20"/>
                <w:szCs w:val="20"/>
              </w:rPr>
            </w:pPr>
            <w:r w:rsidRPr="0006079A">
              <w:rPr>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color w:val="253746"/>
                <w:spacing w:val="-2"/>
                <w:sz w:val="20"/>
                <w:szCs w:val="20"/>
              </w:rPr>
              <w:t>“Concern over this decline resulted in the species being listed as a Species of Special Concern in Massachusetts in 2011. Efforts are currently underway to create more suitable habitat for the species in Massachusetts.”</w:t>
            </w: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Northern Flicker (</w:t>
            </w:r>
            <w:proofErr w:type="spellStart"/>
            <w:r w:rsidRPr="004B280D">
              <w:rPr>
                <w:bCs/>
                <w:i/>
                <w:iCs/>
                <w:color w:val="000000"/>
                <w:sz w:val="20"/>
                <w:szCs w:val="20"/>
              </w:rPr>
              <w:t>Colaptes</w:t>
            </w:r>
            <w:proofErr w:type="spellEnd"/>
            <w:r w:rsidRPr="004B280D">
              <w:rPr>
                <w:bCs/>
                <w:i/>
                <w:iCs/>
                <w:color w:val="000000"/>
                <w:sz w:val="20"/>
                <w:szCs w:val="20"/>
              </w:rPr>
              <w:t xml:space="preserve"> auratus</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6.3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/SDM</w:t>
            </w:r>
          </w:p>
        </w:tc>
        <w:tc>
          <w:tcPr>
            <w:tcW w:w="2180" w:type="dxa"/>
            <w:vAlign w:val="center"/>
          </w:tcPr>
          <w:p w:rsidR="00734CD3" w:rsidRPr="0006079A" w:rsidRDefault="00734CD3" w:rsidP="006A3163">
            <w:pPr>
              <w:rPr>
                <w:color w:val="000000"/>
                <w:sz w:val="20"/>
                <w:szCs w:val="20"/>
              </w:rPr>
            </w:pPr>
            <w:r w:rsidRPr="0006079A">
              <w:rPr>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53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Olive-sided Flycatcher (</w:t>
            </w:r>
            <w:r w:rsidRPr="004B280D">
              <w:rPr>
                <w:bCs/>
                <w:i/>
                <w:iCs/>
                <w:color w:val="000000"/>
                <w:sz w:val="20"/>
                <w:szCs w:val="20"/>
              </w:rPr>
              <w:t xml:space="preserve">Contopus </w:t>
            </w:r>
            <w:proofErr w:type="spellStart"/>
            <w:r w:rsidRPr="004B280D">
              <w:rPr>
                <w:bCs/>
                <w:i/>
                <w:iCs/>
                <w:color w:val="000000"/>
                <w:sz w:val="20"/>
                <w:szCs w:val="20"/>
              </w:rPr>
              <w:t>cooperi</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-2.1</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253746"/>
                <w:spacing w:val="-2"/>
                <w:sz w:val="20"/>
                <w:szCs w:val="20"/>
              </w:rPr>
            </w:pPr>
            <w:r w:rsidRPr="0006079A">
              <w:rPr>
                <w:color w:val="253746"/>
                <w:spacing w:val="-2"/>
                <w:sz w:val="20"/>
                <w:szCs w:val="20"/>
              </w:rPr>
              <w:t>(Southern limit)</w:t>
            </w:r>
            <w:r>
              <w:rPr>
                <w:color w:val="253746"/>
                <w:spacing w:val="-2"/>
                <w:sz w:val="20"/>
                <w:szCs w:val="20"/>
              </w:rPr>
              <w:t>/LDM</w:t>
            </w:r>
          </w:p>
        </w:tc>
        <w:tc>
          <w:tcPr>
            <w:tcW w:w="2180" w:type="dxa"/>
            <w:vAlign w:val="center"/>
          </w:tcPr>
          <w:p w:rsidR="00734CD3" w:rsidRPr="0006079A" w:rsidRDefault="00734CD3" w:rsidP="006A3163">
            <w:pPr>
              <w:rPr>
                <w:color w:val="253746"/>
                <w:spacing w:val="-2"/>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color w:val="253746"/>
                <w:spacing w:val="-2"/>
                <w:sz w:val="20"/>
                <w:szCs w:val="20"/>
              </w:rPr>
              <w:t>“Olive-sided Flycatchers moved further toward extirpation in Massachusetts by Atlas 2. Not a single Confirmed instance of breeding was reported anywhere in the state</w:t>
            </w:r>
            <w:r w:rsidRPr="0006079A">
              <w:rPr>
                <w:bCs/>
                <w:color w:val="000000"/>
                <w:sz w:val="20"/>
                <w:szCs w:val="20"/>
              </w:rPr>
              <w:t>.”</w:t>
            </w: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Least Flycatcher (</w:t>
            </w:r>
            <w:r w:rsidRPr="004B280D">
              <w:rPr>
                <w:bCs/>
                <w:i/>
                <w:iCs/>
                <w:color w:val="000000"/>
                <w:sz w:val="20"/>
                <w:szCs w:val="20"/>
              </w:rPr>
              <w:t xml:space="preserve">Empidonax </w:t>
            </w:r>
            <w:proofErr w:type="spellStart"/>
            <w:r w:rsidRPr="004B280D">
              <w:rPr>
                <w:bCs/>
                <w:i/>
                <w:iCs/>
                <w:color w:val="000000"/>
                <w:sz w:val="20"/>
                <w:szCs w:val="20"/>
              </w:rPr>
              <w:t>minimus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6.3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253746"/>
                <w:spacing w:val="-2"/>
                <w:sz w:val="20"/>
                <w:szCs w:val="20"/>
              </w:rPr>
              <w:t>Southern limit</w:t>
            </w:r>
            <w:r>
              <w:rPr>
                <w:color w:val="253746"/>
                <w:spacing w:val="-2"/>
                <w:sz w:val="20"/>
                <w:szCs w:val="20"/>
              </w:rPr>
              <w:t>/LDM</w:t>
            </w:r>
          </w:p>
        </w:tc>
        <w:tc>
          <w:tcPr>
            <w:tcW w:w="2180" w:type="dxa"/>
            <w:vAlign w:val="center"/>
          </w:tcPr>
          <w:p w:rsidR="00734CD3" w:rsidRPr="0006079A" w:rsidRDefault="00734CD3" w:rsidP="006A3163">
            <w:pPr>
              <w:rPr>
                <w:color w:val="000000"/>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American Crow (</w:t>
            </w:r>
            <w:r w:rsidRPr="004B280D">
              <w:rPr>
                <w:bCs/>
                <w:i/>
                <w:iCs/>
                <w:color w:val="000000"/>
                <w:sz w:val="20"/>
                <w:szCs w:val="20"/>
              </w:rPr>
              <w:t xml:space="preserve">Corvus </w:t>
            </w:r>
            <w:proofErr w:type="spellStart"/>
            <w:r w:rsidRPr="004B280D">
              <w:rPr>
                <w:bCs/>
                <w:i/>
                <w:iCs/>
                <w:color w:val="000000"/>
                <w:sz w:val="20"/>
                <w:szCs w:val="20"/>
              </w:rPr>
              <w:t>brachyrhynchos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12.5</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000000"/>
                <w:sz w:val="20"/>
                <w:szCs w:val="20"/>
              </w:rPr>
            </w:pPr>
            <w:r w:rsidRPr="0006079A">
              <w:rPr>
                <w:color w:val="000000"/>
                <w:sz w:val="20"/>
                <w:szCs w:val="20"/>
              </w:rPr>
              <w:t>(Generalist)</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72"/>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Gray Catbird (</w:t>
            </w:r>
            <w:r w:rsidRPr="004B280D">
              <w:rPr>
                <w:bCs/>
                <w:i/>
                <w:iCs/>
                <w:color w:val="000000"/>
                <w:sz w:val="20"/>
                <w:szCs w:val="20"/>
              </w:rPr>
              <w:t>Dumetella carolinensis</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0</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/SDM</w:t>
            </w:r>
          </w:p>
        </w:tc>
        <w:tc>
          <w:tcPr>
            <w:tcW w:w="2180" w:type="dxa"/>
            <w:vAlign w:val="center"/>
          </w:tcPr>
          <w:p w:rsidR="00734CD3" w:rsidRPr="0006079A" w:rsidRDefault="00734CD3" w:rsidP="006A3163">
            <w:pPr>
              <w:rPr>
                <w:color w:val="000000"/>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34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Wood Thrush (</w:t>
            </w:r>
            <w:r w:rsidRPr="00A25499">
              <w:rPr>
                <w:bCs/>
                <w:i/>
                <w:iCs/>
                <w:color w:val="000000"/>
                <w:sz w:val="20"/>
                <w:szCs w:val="20"/>
              </w:rPr>
              <w:t>Hylocichla mustelina</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-4.2</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/LDM</w:t>
            </w:r>
          </w:p>
        </w:tc>
        <w:tc>
          <w:tcPr>
            <w:tcW w:w="2180" w:type="dxa"/>
            <w:vAlign w:val="center"/>
          </w:tcPr>
          <w:p w:rsidR="00734CD3" w:rsidRPr="0006079A" w:rsidRDefault="00734CD3" w:rsidP="006A3163">
            <w:pPr>
              <w:rPr>
                <w:color w:val="000000"/>
                <w:sz w:val="20"/>
                <w:szCs w:val="20"/>
              </w:rPr>
            </w:pPr>
            <w:r w:rsidRPr="0006079A">
              <w:rPr>
                <w:color w:val="000000"/>
                <w:sz w:val="20"/>
                <w:szCs w:val="20"/>
              </w:rPr>
              <w:t>Forest interior (Edge/successional)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American Robin (</w:t>
            </w:r>
            <w:r w:rsidRPr="00A25499">
              <w:rPr>
                <w:bCs/>
                <w:i/>
                <w:iCs/>
                <w:color w:val="000000"/>
                <w:sz w:val="20"/>
                <w:szCs w:val="20"/>
              </w:rPr>
              <w:t xml:space="preserve">Turdus </w:t>
            </w:r>
            <w:proofErr w:type="spellStart"/>
            <w:r w:rsidRPr="00A25499">
              <w:rPr>
                <w:bCs/>
                <w:i/>
                <w:iCs/>
                <w:color w:val="000000"/>
                <w:sz w:val="20"/>
                <w:szCs w:val="20"/>
              </w:rPr>
              <w:t>migratorius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2.1</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/SDM</w:t>
            </w:r>
          </w:p>
        </w:tc>
        <w:tc>
          <w:tcPr>
            <w:tcW w:w="2180" w:type="dxa"/>
            <w:vAlign w:val="center"/>
          </w:tcPr>
          <w:p w:rsidR="00734CD3" w:rsidRPr="0006079A" w:rsidRDefault="00734CD3" w:rsidP="006A3163">
            <w:pPr>
              <w:rPr>
                <w:color w:val="000000"/>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102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lastRenderedPageBreak/>
              <w:t>Purple Finch (</w:t>
            </w:r>
            <w:r w:rsidRPr="00A25499">
              <w:rPr>
                <w:bCs/>
                <w:i/>
                <w:iCs/>
                <w:color w:val="000000"/>
                <w:sz w:val="20"/>
                <w:szCs w:val="20"/>
              </w:rPr>
              <w:t xml:space="preserve">Carpodacus </w:t>
            </w:r>
            <w:proofErr w:type="spellStart"/>
            <w:r w:rsidRPr="00A25499">
              <w:rPr>
                <w:bCs/>
                <w:i/>
                <w:iCs/>
                <w:color w:val="000000"/>
                <w:sz w:val="20"/>
                <w:szCs w:val="20"/>
              </w:rPr>
              <w:t>purpureus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8.3</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253746"/>
                <w:spacing w:val="-2"/>
                <w:sz w:val="20"/>
                <w:szCs w:val="20"/>
              </w:rPr>
            </w:pPr>
            <w:r w:rsidRPr="0006079A">
              <w:rPr>
                <w:color w:val="253746"/>
                <w:spacing w:val="-2"/>
                <w:sz w:val="20"/>
                <w:szCs w:val="20"/>
              </w:rPr>
              <w:t>Southern limit</w:t>
            </w:r>
            <w:r>
              <w:rPr>
                <w:color w:val="253746"/>
                <w:spacing w:val="-2"/>
                <w:sz w:val="20"/>
                <w:szCs w:val="20"/>
              </w:rPr>
              <w:t>/</w:t>
            </w:r>
            <w:r>
              <w:rPr>
                <w:bCs/>
                <w:color w:val="000000"/>
                <w:sz w:val="20"/>
                <w:szCs w:val="20"/>
              </w:rPr>
              <w:t xml:space="preserve"> Resident</w:t>
            </w:r>
          </w:p>
        </w:tc>
        <w:tc>
          <w:tcPr>
            <w:tcW w:w="2180" w:type="dxa"/>
            <w:vAlign w:val="center"/>
          </w:tcPr>
          <w:p w:rsidR="00734CD3" w:rsidRPr="0006079A" w:rsidRDefault="00734CD3" w:rsidP="006A3163">
            <w:pPr>
              <w:rPr>
                <w:color w:val="253746"/>
                <w:spacing w:val="-2"/>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color w:val="253746"/>
                <w:spacing w:val="-2"/>
                <w:sz w:val="20"/>
                <w:szCs w:val="20"/>
              </w:rPr>
              <w:t>“There has been a remarkable decline in the distribution of the Purple Finch, reducing this once fairly common breeder to a fraction of its range in a mere 35 years.”</w:t>
            </w: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Eastern Towhee (</w:t>
            </w:r>
            <w:r w:rsidRPr="00A25499">
              <w:rPr>
                <w:bCs/>
                <w:i/>
                <w:iCs/>
                <w:color w:val="000000"/>
                <w:sz w:val="20"/>
                <w:szCs w:val="20"/>
              </w:rPr>
              <w:t xml:space="preserve">Pipilo </w:t>
            </w:r>
            <w:proofErr w:type="spellStart"/>
            <w:r>
              <w:rPr>
                <w:bCs/>
                <w:i/>
                <w:iCs/>
                <w:color w:val="000000"/>
                <w:sz w:val="20"/>
                <w:szCs w:val="20"/>
              </w:rPr>
              <w:t>eurythrophthalmus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0</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bCs/>
                <w:color w:val="000000"/>
                <w:sz w:val="20"/>
                <w:szCs w:val="20"/>
              </w:rPr>
            </w:pPr>
            <w:r w:rsidRPr="0006079A">
              <w:rPr>
                <w:bCs/>
                <w:color w:val="000000"/>
                <w:sz w:val="20"/>
                <w:szCs w:val="20"/>
              </w:rPr>
              <w:t>Northern limit</w:t>
            </w:r>
            <w:r>
              <w:rPr>
                <w:bCs/>
                <w:color w:val="000000"/>
                <w:sz w:val="20"/>
                <w:szCs w:val="20"/>
              </w:rPr>
              <w:t>/SDM</w:t>
            </w:r>
          </w:p>
        </w:tc>
        <w:tc>
          <w:tcPr>
            <w:tcW w:w="2180" w:type="dxa"/>
            <w:vAlign w:val="center"/>
          </w:tcPr>
          <w:p w:rsidR="00734CD3" w:rsidRPr="0006079A" w:rsidRDefault="00734CD3" w:rsidP="006A3163">
            <w:pPr>
              <w:rPr>
                <w:bCs/>
                <w:color w:val="000000"/>
                <w:sz w:val="20"/>
                <w:szCs w:val="20"/>
              </w:rPr>
            </w:pPr>
            <w:r w:rsidRPr="0006079A">
              <w:rPr>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w:t>
            </w:r>
            <w:r w:rsidRPr="0006079A">
              <w:rPr>
                <w:color w:val="253746"/>
                <w:spacing w:val="-2"/>
                <w:sz w:val="20"/>
                <w:szCs w:val="20"/>
              </w:rPr>
              <w:t>Maturing forests – former farmlands that have already passed through the early successional shrubland stage – have now become inhospitable to this species, forcing it to look for homes elsewhere.”</w:t>
            </w: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American Redstart (</w:t>
            </w:r>
            <w:r w:rsidRPr="00A25499">
              <w:rPr>
                <w:bCs/>
                <w:i/>
                <w:iCs/>
                <w:color w:val="000000"/>
                <w:sz w:val="20"/>
                <w:szCs w:val="20"/>
              </w:rPr>
              <w:t>Setophaga ruticilla</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-10.5</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n/a</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/LDM</w:t>
            </w:r>
          </w:p>
        </w:tc>
        <w:tc>
          <w:tcPr>
            <w:tcW w:w="2180" w:type="dxa"/>
            <w:vAlign w:val="center"/>
          </w:tcPr>
          <w:p w:rsidR="00734CD3" w:rsidRPr="0006079A" w:rsidRDefault="00734CD3" w:rsidP="006A3163">
            <w:pPr>
              <w:rPr>
                <w:color w:val="000000"/>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Magnolia Warbler (</w:t>
            </w:r>
            <w:r w:rsidRPr="00A25499">
              <w:rPr>
                <w:bCs/>
                <w:i/>
                <w:iCs/>
                <w:color w:val="000000"/>
                <w:sz w:val="20"/>
                <w:szCs w:val="20"/>
              </w:rPr>
              <w:t>Setophaga magnolia</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4.2</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Southern limit</w:t>
            </w:r>
            <w:r>
              <w:rPr>
                <w:color w:val="000000"/>
                <w:sz w:val="20"/>
                <w:szCs w:val="20"/>
              </w:rPr>
              <w:t>/LDM</w:t>
            </w:r>
          </w:p>
        </w:tc>
        <w:tc>
          <w:tcPr>
            <w:tcW w:w="2180" w:type="dxa"/>
            <w:vAlign w:val="center"/>
          </w:tcPr>
          <w:p w:rsidR="00734CD3" w:rsidRPr="0006079A" w:rsidRDefault="00734CD3" w:rsidP="006A3163">
            <w:pPr>
              <w:rPr>
                <w:color w:val="000000"/>
                <w:sz w:val="20"/>
                <w:szCs w:val="20"/>
              </w:rPr>
            </w:pPr>
            <w:r w:rsidRPr="0006079A">
              <w:rPr>
                <w:color w:val="000000"/>
                <w:sz w:val="20"/>
                <w:szCs w:val="20"/>
              </w:rPr>
              <w:t>Generalist (Forest interior)</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278"/>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Chestnut-</w:t>
            </w:r>
            <w:r>
              <w:rPr>
                <w:bCs/>
                <w:color w:val="000000"/>
                <w:sz w:val="20"/>
                <w:szCs w:val="20"/>
              </w:rPr>
              <w:t>s,</w:t>
            </w:r>
            <w:r w:rsidRPr="0006079A">
              <w:rPr>
                <w:bCs/>
                <w:color w:val="000000"/>
                <w:sz w:val="20"/>
                <w:szCs w:val="20"/>
              </w:rPr>
              <w:t xml:space="preserve"> Warbler (</w:t>
            </w:r>
            <w:r w:rsidRPr="00A25499">
              <w:rPr>
                <w:bCs/>
                <w:i/>
                <w:iCs/>
                <w:color w:val="000000"/>
                <w:sz w:val="20"/>
                <w:szCs w:val="20"/>
              </w:rPr>
              <w:t>Setophaga pensylvanica</w:t>
            </w:r>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2.1</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Southern limit</w:t>
            </w:r>
            <w:r>
              <w:rPr>
                <w:color w:val="000000"/>
                <w:sz w:val="20"/>
                <w:szCs w:val="20"/>
              </w:rPr>
              <w:t>/LDM</w:t>
            </w:r>
          </w:p>
        </w:tc>
        <w:tc>
          <w:tcPr>
            <w:tcW w:w="2180" w:type="dxa"/>
            <w:vAlign w:val="center"/>
          </w:tcPr>
          <w:p w:rsidR="00734CD3" w:rsidRPr="0006079A" w:rsidRDefault="00734CD3" w:rsidP="006A3163">
            <w:pPr>
              <w:rPr>
                <w:color w:val="000000"/>
                <w:sz w:val="20"/>
                <w:szCs w:val="20"/>
              </w:rPr>
            </w:pPr>
            <w:r w:rsidRPr="0006079A">
              <w:rPr>
                <w:color w:val="000000"/>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r w:rsidR="00734CD3" w:rsidRPr="0006079A" w:rsidTr="006A3163">
        <w:trPr>
          <w:trHeight w:val="680"/>
        </w:trPr>
        <w:tc>
          <w:tcPr>
            <w:tcW w:w="3092" w:type="dxa"/>
            <w:shd w:val="clear" w:color="auto" w:fill="auto"/>
            <w:vAlign w:val="center"/>
            <w:hideMark/>
          </w:tcPr>
          <w:p w:rsidR="00734CD3" w:rsidRPr="0006079A" w:rsidRDefault="00734CD3" w:rsidP="006A3163">
            <w:pPr>
              <w:rPr>
                <w:color w:val="000000"/>
                <w:sz w:val="20"/>
                <w:szCs w:val="20"/>
              </w:rPr>
            </w:pPr>
            <w:r w:rsidRPr="0006079A">
              <w:rPr>
                <w:bCs/>
                <w:color w:val="000000"/>
                <w:sz w:val="20"/>
                <w:szCs w:val="20"/>
              </w:rPr>
              <w:t>Rose-</w:t>
            </w:r>
            <w:r>
              <w:rPr>
                <w:bCs/>
                <w:color w:val="000000"/>
                <w:sz w:val="20"/>
                <w:szCs w:val="20"/>
              </w:rPr>
              <w:t>br.</w:t>
            </w:r>
            <w:r w:rsidRPr="0006079A">
              <w:rPr>
                <w:bCs/>
                <w:color w:val="000000"/>
                <w:sz w:val="20"/>
                <w:szCs w:val="20"/>
              </w:rPr>
              <w:t xml:space="preserve"> Grosbeak (</w:t>
            </w:r>
            <w:proofErr w:type="spellStart"/>
            <w:r w:rsidRPr="00A25499">
              <w:rPr>
                <w:bCs/>
                <w:i/>
                <w:iCs/>
                <w:color w:val="000000"/>
                <w:sz w:val="20"/>
                <w:szCs w:val="20"/>
              </w:rPr>
              <w:t>Pheucticus</w:t>
            </w:r>
            <w:proofErr w:type="spellEnd"/>
            <w:r w:rsidRPr="00A25499">
              <w:rPr>
                <w:bCs/>
                <w:i/>
                <w:iCs/>
                <w:color w:val="000000"/>
                <w:sz w:val="20"/>
                <w:szCs w:val="20"/>
              </w:rPr>
              <w:t xml:space="preserve"> </w:t>
            </w:r>
            <w:proofErr w:type="spellStart"/>
            <w:r w:rsidRPr="00A25499">
              <w:rPr>
                <w:bCs/>
                <w:i/>
                <w:iCs/>
                <w:color w:val="000000"/>
                <w:sz w:val="20"/>
                <w:szCs w:val="20"/>
              </w:rPr>
              <w:t>ludovicianus</w:t>
            </w:r>
            <w:proofErr w:type="spellEnd"/>
            <w:r w:rsidRPr="0006079A">
              <w:rPr>
                <w:bCs/>
                <w:color w:val="000000"/>
                <w:sz w:val="20"/>
                <w:szCs w:val="20"/>
              </w:rPr>
              <w:t>)</w:t>
            </w:r>
          </w:p>
        </w:tc>
        <w:tc>
          <w:tcPr>
            <w:tcW w:w="976"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18.8</w:t>
            </w:r>
          </w:p>
        </w:tc>
        <w:tc>
          <w:tcPr>
            <w:tcW w:w="844" w:type="dxa"/>
            <w:shd w:val="clear" w:color="auto" w:fill="auto"/>
            <w:vAlign w:val="center"/>
            <w:hideMark/>
          </w:tcPr>
          <w:p w:rsidR="00734CD3" w:rsidRPr="0006079A" w:rsidRDefault="00734CD3" w:rsidP="006A3163">
            <w:pPr>
              <w:jc w:val="center"/>
              <w:rPr>
                <w:color w:val="000000"/>
                <w:sz w:val="20"/>
                <w:szCs w:val="20"/>
              </w:rPr>
            </w:pPr>
            <w:r w:rsidRPr="0006079A">
              <w:rPr>
                <w:color w:val="000000"/>
                <w:sz w:val="20"/>
                <w:szCs w:val="20"/>
              </w:rPr>
              <w:t>-</w:t>
            </w:r>
          </w:p>
        </w:tc>
        <w:tc>
          <w:tcPr>
            <w:tcW w:w="1705" w:type="dxa"/>
            <w:vAlign w:val="center"/>
          </w:tcPr>
          <w:p w:rsidR="00734CD3" w:rsidRPr="0006079A" w:rsidRDefault="00734CD3" w:rsidP="006A3163">
            <w:pPr>
              <w:jc w:val="center"/>
              <w:rPr>
                <w:color w:val="000000"/>
                <w:sz w:val="20"/>
                <w:szCs w:val="20"/>
              </w:rPr>
            </w:pPr>
            <w:r w:rsidRPr="0006079A">
              <w:rPr>
                <w:color w:val="000000"/>
                <w:sz w:val="20"/>
                <w:szCs w:val="20"/>
              </w:rPr>
              <w:t>Core</w:t>
            </w:r>
            <w:r>
              <w:rPr>
                <w:color w:val="000000"/>
                <w:sz w:val="20"/>
                <w:szCs w:val="20"/>
              </w:rPr>
              <w:t>/LDM</w:t>
            </w:r>
          </w:p>
        </w:tc>
        <w:tc>
          <w:tcPr>
            <w:tcW w:w="2180" w:type="dxa"/>
            <w:vAlign w:val="center"/>
          </w:tcPr>
          <w:p w:rsidR="00734CD3" w:rsidRPr="0006079A" w:rsidRDefault="00734CD3" w:rsidP="006A3163">
            <w:pPr>
              <w:rPr>
                <w:color w:val="000000"/>
                <w:sz w:val="20"/>
                <w:szCs w:val="20"/>
              </w:rPr>
            </w:pPr>
            <w:r w:rsidRPr="0006079A">
              <w:rPr>
                <w:color w:val="253746"/>
                <w:spacing w:val="-2"/>
                <w:sz w:val="20"/>
                <w:szCs w:val="20"/>
              </w:rPr>
              <w:t>Edge/successional</w:t>
            </w:r>
          </w:p>
        </w:tc>
        <w:tc>
          <w:tcPr>
            <w:tcW w:w="3778" w:type="dxa"/>
            <w:shd w:val="clear" w:color="auto" w:fill="auto"/>
            <w:vAlign w:val="center"/>
            <w:hideMark/>
          </w:tcPr>
          <w:p w:rsidR="00734CD3" w:rsidRPr="0006079A" w:rsidRDefault="00734CD3" w:rsidP="006A3163">
            <w:pPr>
              <w:rPr>
                <w:color w:val="000000"/>
                <w:sz w:val="20"/>
                <w:szCs w:val="20"/>
              </w:rPr>
            </w:pPr>
          </w:p>
        </w:tc>
      </w:tr>
    </w:tbl>
    <w:p w:rsidR="0037740C" w:rsidRDefault="0037740C" w:rsidP="00683B7B"/>
    <w:sectPr w:rsidR="0037740C" w:rsidSect="00683B7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A6E" w:rsidRDefault="00825A6E" w:rsidP="00734CD3">
      <w:r>
        <w:separator/>
      </w:r>
    </w:p>
  </w:endnote>
  <w:endnote w:type="continuationSeparator" w:id="0">
    <w:p w:rsidR="00825A6E" w:rsidRDefault="00825A6E" w:rsidP="0073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A6E" w:rsidRDefault="00825A6E" w:rsidP="00734CD3">
      <w:r>
        <w:separator/>
      </w:r>
    </w:p>
  </w:footnote>
  <w:footnote w:type="continuationSeparator" w:id="0">
    <w:p w:rsidR="00825A6E" w:rsidRDefault="00825A6E" w:rsidP="00734CD3">
      <w:r>
        <w:continuationSeparator/>
      </w:r>
    </w:p>
  </w:footnote>
  <w:footnote w:id="1">
    <w:p w:rsidR="00734CD3" w:rsidRPr="00F150BA" w:rsidRDefault="00734CD3" w:rsidP="00734CD3">
      <w:pPr>
        <w:pStyle w:val="FootnoteText"/>
      </w:pPr>
      <w:r w:rsidRPr="00F150BA">
        <w:rPr>
          <w:rStyle w:val="FootnoteReference"/>
        </w:rPr>
        <w:footnoteRef/>
      </w:r>
      <w:r w:rsidRPr="00F150BA">
        <w:t xml:space="preserve"> https://www.fws.gov/sites/default/files/documents/birds-of-conservation-concern-2021.pdf</w:t>
      </w:r>
    </w:p>
  </w:footnote>
  <w:footnote w:id="2">
    <w:p w:rsidR="00734CD3" w:rsidRPr="00F150BA" w:rsidRDefault="00734CD3" w:rsidP="00734CD3">
      <w:pPr>
        <w:pStyle w:val="FootnoteText"/>
      </w:pPr>
      <w:r w:rsidRPr="00F150BA">
        <w:rPr>
          <w:rStyle w:val="FootnoteReference"/>
        </w:rPr>
        <w:footnoteRef/>
      </w:r>
      <w:r w:rsidRPr="00F150BA">
        <w:t xml:space="preserve"> White-throated Sparrow may be included as a declining species, as it was noted as occurring in brushy habitats by Smith in 1948, and was found marginally during modern surveys. While it is believed to be declining regionally (MAS 2008), confusing over late spring migrants and actual nesters confounds interpretation of its true breeding status.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30C7F"/>
    <w:multiLevelType w:val="hybridMultilevel"/>
    <w:tmpl w:val="A1BE70F4"/>
    <w:lvl w:ilvl="0" w:tplc="BE7403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88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D3"/>
    <w:rsid w:val="000B2C14"/>
    <w:rsid w:val="0037740C"/>
    <w:rsid w:val="006153CC"/>
    <w:rsid w:val="00683B7B"/>
    <w:rsid w:val="006F5533"/>
    <w:rsid w:val="00702530"/>
    <w:rsid w:val="00734CD3"/>
    <w:rsid w:val="00755DE7"/>
    <w:rsid w:val="00825A6E"/>
    <w:rsid w:val="00902424"/>
    <w:rsid w:val="009144A5"/>
    <w:rsid w:val="00A40C96"/>
    <w:rsid w:val="00AF6E2F"/>
    <w:rsid w:val="00B73E01"/>
    <w:rsid w:val="00C5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288A5"/>
  <w15:chartTrackingRefBased/>
  <w15:docId w15:val="{97AC8B4D-7379-4249-AAEE-71CF1CE3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D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734CD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6153C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autoRedefine/>
    <w:uiPriority w:val="39"/>
    <w:qFormat/>
    <w:rsid w:val="006153CC"/>
    <w:pPr>
      <w:widowControl w:val="0"/>
      <w:autoSpaceDE w:val="0"/>
      <w:autoSpaceDN w:val="0"/>
      <w:spacing w:before="1"/>
      <w:ind w:left="922" w:hanging="202"/>
    </w:pPr>
    <w:rPr>
      <w:rFonts w:ascii="Cambria" w:eastAsia="Cambria" w:hAnsi="Cambria" w:cs="Cambria"/>
      <w:sz w:val="20"/>
      <w:szCs w:val="20"/>
    </w:rPr>
  </w:style>
  <w:style w:type="paragraph" w:styleId="TOC1">
    <w:name w:val="toc 1"/>
    <w:basedOn w:val="Normal"/>
    <w:autoRedefine/>
    <w:uiPriority w:val="39"/>
    <w:qFormat/>
    <w:rsid w:val="006153CC"/>
    <w:pPr>
      <w:widowControl w:val="0"/>
      <w:autoSpaceDE w:val="0"/>
      <w:autoSpaceDN w:val="0"/>
      <w:spacing w:before="121"/>
      <w:ind w:left="210" w:hanging="210"/>
    </w:pPr>
    <w:rPr>
      <w:rFonts w:ascii="Cambria" w:eastAsia="Cambria" w:hAnsi="Cambria" w:cs="Cambria"/>
      <w:b/>
      <w:bCs/>
      <w:szCs w:val="20"/>
    </w:rPr>
  </w:style>
  <w:style w:type="paragraph" w:styleId="TOC3">
    <w:name w:val="toc 3"/>
    <w:basedOn w:val="Heading3"/>
    <w:autoRedefine/>
    <w:uiPriority w:val="39"/>
    <w:qFormat/>
    <w:rsid w:val="006153CC"/>
    <w:pPr>
      <w:keepNext w:val="0"/>
      <w:keepLines w:val="0"/>
      <w:widowControl w:val="0"/>
      <w:autoSpaceDE w:val="0"/>
      <w:autoSpaceDN w:val="0"/>
      <w:spacing w:before="0"/>
      <w:ind w:left="1275" w:hanging="202"/>
    </w:pPr>
    <w:rPr>
      <w:rFonts w:ascii="Cambria" w:eastAsia="Cambria" w:hAnsi="Cambria" w:cs="Cambria"/>
      <w:color w:val="auto"/>
      <w:sz w:val="20"/>
      <w:szCs w:val="22"/>
    </w:rPr>
  </w:style>
  <w:style w:type="character" w:customStyle="1" w:styleId="Heading3Char">
    <w:name w:val="Heading 3 Char"/>
    <w:basedOn w:val="DefaultParagraphFont"/>
    <w:link w:val="Heading3"/>
    <w:uiPriority w:val="9"/>
    <w:semiHidden/>
    <w:rsid w:val="006153C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734CD3"/>
    <w:rPr>
      <w:rFonts w:ascii="Times New Roman" w:eastAsia="Times New Roman" w:hAnsi="Times New Roman" w:cs="Times New Roman"/>
      <w:b/>
      <w:bCs/>
      <w:kern w:val="36"/>
      <w:sz w:val="48"/>
      <w:szCs w:val="48"/>
      <w14:ligatures w14:val="none"/>
    </w:rPr>
  </w:style>
  <w:style w:type="table" w:styleId="TableGrid">
    <w:name w:val="Table Grid"/>
    <w:basedOn w:val="TableNormal"/>
    <w:uiPriority w:val="59"/>
    <w:rsid w:val="00734CD3"/>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4CD3"/>
    <w:pPr>
      <w:spacing w:before="100" w:beforeAutospacing="1" w:after="100" w:afterAutospacing="1"/>
    </w:pPr>
  </w:style>
  <w:style w:type="character" w:styleId="Hyperlink">
    <w:name w:val="Hyperlink"/>
    <w:basedOn w:val="DefaultParagraphFont"/>
    <w:uiPriority w:val="99"/>
    <w:unhideWhenUsed/>
    <w:rsid w:val="00734CD3"/>
    <w:rPr>
      <w:color w:val="0000FF"/>
      <w:u w:val="single"/>
    </w:rPr>
  </w:style>
  <w:style w:type="character" w:styleId="UnresolvedMention">
    <w:name w:val="Unresolved Mention"/>
    <w:basedOn w:val="DefaultParagraphFont"/>
    <w:uiPriority w:val="99"/>
    <w:semiHidden/>
    <w:unhideWhenUsed/>
    <w:rsid w:val="00734CD3"/>
    <w:rPr>
      <w:color w:val="605E5C"/>
      <w:shd w:val="clear" w:color="auto" w:fill="E1DFDD"/>
    </w:rPr>
  </w:style>
  <w:style w:type="paragraph" w:styleId="FootnoteText">
    <w:name w:val="footnote text"/>
    <w:basedOn w:val="Normal"/>
    <w:link w:val="FootnoteTextChar"/>
    <w:uiPriority w:val="99"/>
    <w:semiHidden/>
    <w:unhideWhenUsed/>
    <w:rsid w:val="00734CD3"/>
    <w:rPr>
      <w:sz w:val="20"/>
      <w:szCs w:val="20"/>
    </w:rPr>
  </w:style>
  <w:style w:type="character" w:customStyle="1" w:styleId="FootnoteTextChar">
    <w:name w:val="Footnote Text Char"/>
    <w:basedOn w:val="DefaultParagraphFont"/>
    <w:link w:val="FootnoteText"/>
    <w:uiPriority w:val="99"/>
    <w:semiHidden/>
    <w:rsid w:val="00734CD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734CD3"/>
    <w:rPr>
      <w:vertAlign w:val="superscript"/>
    </w:rPr>
  </w:style>
  <w:style w:type="character" w:styleId="FollowedHyperlink">
    <w:name w:val="FollowedHyperlink"/>
    <w:basedOn w:val="DefaultParagraphFont"/>
    <w:uiPriority w:val="99"/>
    <w:semiHidden/>
    <w:unhideWhenUsed/>
    <w:rsid w:val="00734CD3"/>
    <w:rPr>
      <w:color w:val="954F72" w:themeColor="followedHyperlink"/>
      <w:u w:val="single"/>
    </w:rPr>
  </w:style>
  <w:style w:type="paragraph" w:styleId="ListParagraph">
    <w:name w:val="List Paragraph"/>
    <w:basedOn w:val="Normal"/>
    <w:uiPriority w:val="34"/>
    <w:qFormat/>
    <w:rsid w:val="00734CD3"/>
    <w:pPr>
      <w:ind w:left="720"/>
      <w:contextualSpacing/>
    </w:pPr>
  </w:style>
  <w:style w:type="character" w:customStyle="1" w:styleId="uv3um">
    <w:name w:val="uv3um"/>
    <w:basedOn w:val="DefaultParagraphFont"/>
    <w:rsid w:val="00734CD3"/>
  </w:style>
  <w:style w:type="paragraph" w:styleId="Footer">
    <w:name w:val="footer"/>
    <w:basedOn w:val="Normal"/>
    <w:link w:val="FooterChar"/>
    <w:uiPriority w:val="99"/>
    <w:unhideWhenUsed/>
    <w:rsid w:val="00734CD3"/>
    <w:pPr>
      <w:tabs>
        <w:tab w:val="center" w:pos="4680"/>
        <w:tab w:val="right" w:pos="9360"/>
      </w:tabs>
    </w:pPr>
  </w:style>
  <w:style w:type="character" w:customStyle="1" w:styleId="FooterChar">
    <w:name w:val="Footer Char"/>
    <w:basedOn w:val="DefaultParagraphFont"/>
    <w:link w:val="Footer"/>
    <w:uiPriority w:val="99"/>
    <w:rsid w:val="00734CD3"/>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73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Cooper</dc:creator>
  <cp:keywords/>
  <dc:description/>
  <cp:lastModifiedBy>Dan Cooper</cp:lastModifiedBy>
  <cp:revision>5</cp:revision>
  <dcterms:created xsi:type="dcterms:W3CDTF">2024-09-29T19:43:00Z</dcterms:created>
  <dcterms:modified xsi:type="dcterms:W3CDTF">2025-05-21T20:21:00Z</dcterms:modified>
</cp:coreProperties>
</file>