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4A6D" w14:textId="77777777" w:rsidR="0085770C" w:rsidRDefault="0045475B" w:rsidP="365150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Supplementary Material</w:t>
      </w:r>
    </w:p>
    <w:p w14:paraId="2C078E63" w14:textId="2991FEAF" w:rsidR="00752891" w:rsidRDefault="016FB4CD" w:rsidP="365150BF">
      <w:pPr>
        <w:rPr>
          <w:rFonts w:ascii="Times New Roman" w:eastAsia="Times New Roman" w:hAnsi="Times New Roman" w:cs="Times New Roman"/>
          <w:b/>
          <w:bCs/>
        </w:rPr>
      </w:pPr>
      <w:r w:rsidRPr="365150BF">
        <w:rPr>
          <w:rFonts w:ascii="Times New Roman" w:eastAsia="Times New Roman" w:hAnsi="Times New Roman" w:cs="Times New Roman"/>
          <w:b/>
          <w:bCs/>
        </w:rPr>
        <w:t xml:space="preserve">List of excluded papers </w:t>
      </w:r>
    </w:p>
    <w:p w14:paraId="0EEF263A" w14:textId="2C458501" w:rsidR="009560FD" w:rsidRDefault="009560FD" w:rsidP="365150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Papers not retrieved (n=11)</w:t>
      </w:r>
    </w:p>
    <w:p w14:paraId="5D32228A" w14:textId="77777777" w:rsidR="002A7F0F" w:rsidRPr="009560FD" w:rsidRDefault="002A7F0F" w:rsidP="009560FD">
      <w:pPr>
        <w:pStyle w:val="ListParagraph"/>
        <w:numPr>
          <w:ilvl w:val="0"/>
          <w:numId w:val="13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9560FD">
        <w:rPr>
          <w:rFonts w:ascii="Times New Roman" w:eastAsia="Times New Roman" w:hAnsi="Times New Roman" w:cs="Times New Roman"/>
          <w:lang w:val="en-GB"/>
        </w:rPr>
        <w:t xml:space="preserve">Boulware-Brown, P.V., 2004. </w:t>
      </w:r>
      <w:r w:rsidRPr="009560FD">
        <w:rPr>
          <w:rFonts w:ascii="Times New Roman" w:eastAsia="Times New Roman" w:hAnsi="Times New Roman" w:cs="Times New Roman"/>
          <w:i/>
          <w:iCs/>
          <w:lang w:val="en-GB"/>
        </w:rPr>
        <w:t>Cultural competence training with law enforcement personnel: A promising training model</w:t>
      </w:r>
      <w:r w:rsidRPr="009560FD">
        <w:rPr>
          <w:rFonts w:ascii="Times New Roman" w:eastAsia="Times New Roman" w:hAnsi="Times New Roman" w:cs="Times New Roman"/>
          <w:lang w:val="en-GB"/>
        </w:rPr>
        <w:t>. Regent University.</w:t>
      </w:r>
    </w:p>
    <w:p w14:paraId="6763F5FA" w14:textId="77777777" w:rsidR="002A7F0F" w:rsidRPr="009560FD" w:rsidRDefault="002A7F0F" w:rsidP="009560FD">
      <w:pPr>
        <w:pStyle w:val="ListParagraph"/>
        <w:numPr>
          <w:ilvl w:val="0"/>
          <w:numId w:val="13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9560FD">
        <w:rPr>
          <w:rFonts w:ascii="Times New Roman" w:eastAsia="Times New Roman" w:hAnsi="Times New Roman" w:cs="Times New Roman"/>
          <w:lang w:val="en-GB"/>
        </w:rPr>
        <w:t xml:space="preserve">Jauregui, M., 2013. </w:t>
      </w:r>
      <w:r w:rsidRPr="009560FD">
        <w:rPr>
          <w:rFonts w:ascii="Times New Roman" w:eastAsia="Times New Roman" w:hAnsi="Times New Roman" w:cs="Times New Roman"/>
          <w:i/>
          <w:iCs/>
          <w:lang w:val="en-GB"/>
        </w:rPr>
        <w:t>Cross-cultural training of expatriate faculty teaching in international branch campuses</w:t>
      </w:r>
      <w:r w:rsidRPr="009560FD">
        <w:rPr>
          <w:rFonts w:ascii="Times New Roman" w:eastAsia="Times New Roman" w:hAnsi="Times New Roman" w:cs="Times New Roman"/>
          <w:lang w:val="en-GB"/>
        </w:rPr>
        <w:t>. Doctoral dissertation. University of Southern California.</w:t>
      </w:r>
    </w:p>
    <w:p w14:paraId="00E05C9A" w14:textId="77777777" w:rsidR="002A7F0F" w:rsidRPr="009560FD" w:rsidRDefault="002A7F0F" w:rsidP="009560FD">
      <w:pPr>
        <w:pStyle w:val="ListParagraph"/>
        <w:numPr>
          <w:ilvl w:val="0"/>
          <w:numId w:val="13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9560FD">
        <w:rPr>
          <w:rFonts w:ascii="Times New Roman" w:eastAsia="Times New Roman" w:hAnsi="Times New Roman" w:cs="Times New Roman"/>
          <w:lang w:val="en-GB"/>
        </w:rPr>
        <w:t xml:space="preserve">Moss, F., 2010. </w:t>
      </w:r>
      <w:r w:rsidRPr="009560FD">
        <w:rPr>
          <w:rFonts w:ascii="Times New Roman" w:eastAsia="Times New Roman" w:hAnsi="Times New Roman" w:cs="Times New Roman"/>
          <w:i/>
          <w:iCs/>
          <w:lang w:val="en-GB"/>
        </w:rPr>
        <w:t>The impact of a cultural immersion experience in building cultural competence of preservice teachers in urban schools</w:t>
      </w:r>
      <w:r w:rsidRPr="009560FD">
        <w:rPr>
          <w:rFonts w:ascii="Times New Roman" w:eastAsia="Times New Roman" w:hAnsi="Times New Roman" w:cs="Times New Roman"/>
          <w:lang w:val="en-GB"/>
        </w:rPr>
        <w:t>. ProQuest LLC.</w:t>
      </w:r>
    </w:p>
    <w:p w14:paraId="3A4D3F2F" w14:textId="77777777" w:rsidR="002A7F0F" w:rsidRPr="009560FD" w:rsidRDefault="002A7F0F" w:rsidP="009560FD">
      <w:pPr>
        <w:pStyle w:val="ListParagraph"/>
        <w:numPr>
          <w:ilvl w:val="0"/>
          <w:numId w:val="13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9560FD">
        <w:rPr>
          <w:rFonts w:ascii="Times New Roman" w:eastAsia="Times New Roman" w:hAnsi="Times New Roman" w:cs="Times New Roman"/>
          <w:lang w:val="en-GB"/>
        </w:rPr>
        <w:t xml:space="preserve">Pallotta, C.J., 2017. </w:t>
      </w:r>
      <w:r w:rsidRPr="009560FD">
        <w:rPr>
          <w:rFonts w:ascii="Times New Roman" w:eastAsia="Times New Roman" w:hAnsi="Times New Roman" w:cs="Times New Roman"/>
          <w:i/>
          <w:iCs/>
          <w:lang w:val="en-GB"/>
        </w:rPr>
        <w:t>Cross-cultural competency education at the US Naval Academy</w:t>
      </w:r>
      <w:r w:rsidRPr="009560FD">
        <w:rPr>
          <w:rFonts w:ascii="Times New Roman" w:eastAsia="Times New Roman" w:hAnsi="Times New Roman" w:cs="Times New Roman"/>
          <w:lang w:val="en-GB"/>
        </w:rPr>
        <w:t xml:space="preserve">. </w:t>
      </w:r>
      <w:r w:rsidRPr="009560FD">
        <w:rPr>
          <w:rFonts w:ascii="Times New Roman" w:eastAsia="Times New Roman" w:hAnsi="Times New Roman" w:cs="Times New Roman"/>
          <w:i/>
          <w:iCs/>
          <w:lang w:val="en-GB"/>
        </w:rPr>
        <w:t>US Naval Institute Proceedings</w:t>
      </w:r>
      <w:r w:rsidRPr="009560FD">
        <w:rPr>
          <w:rFonts w:ascii="Times New Roman" w:eastAsia="Times New Roman" w:hAnsi="Times New Roman" w:cs="Times New Roman"/>
          <w:lang w:val="en-GB"/>
        </w:rPr>
        <w:t>, 143(7), pp.70-73.</w:t>
      </w:r>
    </w:p>
    <w:p w14:paraId="407DD39B" w14:textId="77777777" w:rsidR="002A7F0F" w:rsidRPr="009560FD" w:rsidRDefault="002A7F0F" w:rsidP="009560FD">
      <w:pPr>
        <w:pStyle w:val="ListParagraph"/>
        <w:numPr>
          <w:ilvl w:val="0"/>
          <w:numId w:val="13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9560FD">
        <w:rPr>
          <w:rFonts w:ascii="Times New Roman" w:eastAsia="Times New Roman" w:hAnsi="Times New Roman" w:cs="Times New Roman"/>
          <w:lang w:val="en-GB"/>
        </w:rPr>
        <w:t xml:space="preserve">Lott, T.S., 2012. </w:t>
      </w:r>
      <w:r w:rsidRPr="009560FD">
        <w:rPr>
          <w:rFonts w:ascii="Times New Roman" w:eastAsia="Times New Roman" w:hAnsi="Times New Roman" w:cs="Times New Roman"/>
          <w:i/>
          <w:iCs/>
          <w:lang w:val="en-GB"/>
        </w:rPr>
        <w:t>Cultural competence: The impact of training on rural child welfare professionals</w:t>
      </w:r>
      <w:r w:rsidRPr="009560FD">
        <w:rPr>
          <w:rFonts w:ascii="Times New Roman" w:eastAsia="Times New Roman" w:hAnsi="Times New Roman" w:cs="Times New Roman"/>
          <w:lang w:val="en-GB"/>
        </w:rPr>
        <w:t>. Capella University.</w:t>
      </w:r>
    </w:p>
    <w:p w14:paraId="362BA4F8" w14:textId="77777777" w:rsidR="002A7F0F" w:rsidRPr="009560FD" w:rsidRDefault="002A7F0F" w:rsidP="009560FD">
      <w:pPr>
        <w:pStyle w:val="ListParagraph"/>
        <w:numPr>
          <w:ilvl w:val="0"/>
          <w:numId w:val="13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9560FD">
        <w:rPr>
          <w:rFonts w:ascii="Times New Roman" w:eastAsia="Times New Roman" w:hAnsi="Times New Roman" w:cs="Times New Roman"/>
          <w:lang w:val="en-GB"/>
        </w:rPr>
        <w:t xml:space="preserve">AbuDagga, A., Weech-Maldonado, R. and Tian, F., 2018. Organizational characteristics associated with the provision of cultural competency training in home and hospice care agencies. </w:t>
      </w:r>
      <w:r w:rsidRPr="009560FD">
        <w:rPr>
          <w:rFonts w:ascii="Times New Roman" w:eastAsia="Times New Roman" w:hAnsi="Times New Roman" w:cs="Times New Roman"/>
          <w:i/>
          <w:iCs/>
          <w:lang w:val="en-GB"/>
        </w:rPr>
        <w:t>Health Care Management Review</w:t>
      </w:r>
      <w:r w:rsidRPr="009560FD">
        <w:rPr>
          <w:rFonts w:ascii="Times New Roman" w:eastAsia="Times New Roman" w:hAnsi="Times New Roman" w:cs="Times New Roman"/>
          <w:lang w:val="en-GB"/>
        </w:rPr>
        <w:t>, 43(4), pp.328-337.</w:t>
      </w:r>
    </w:p>
    <w:p w14:paraId="436498C2" w14:textId="77777777" w:rsidR="002A7F0F" w:rsidRPr="009560FD" w:rsidRDefault="002A7F0F" w:rsidP="009560FD">
      <w:pPr>
        <w:pStyle w:val="ListParagraph"/>
        <w:numPr>
          <w:ilvl w:val="0"/>
          <w:numId w:val="13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9560FD">
        <w:rPr>
          <w:rFonts w:ascii="Times New Roman" w:eastAsia="Times New Roman" w:hAnsi="Times New Roman" w:cs="Times New Roman"/>
          <w:lang w:val="en-GB"/>
        </w:rPr>
        <w:t xml:space="preserve">Acosta-Mosquera, E., Albar Marín, M.J., García-Ramírez, M. and Aguilera-Jiménez, A., 2017. Implementing cultural competence training as a psychopolitical empowerment process. </w:t>
      </w:r>
      <w:r w:rsidRPr="009560FD">
        <w:rPr>
          <w:rFonts w:ascii="Times New Roman" w:eastAsia="Times New Roman" w:hAnsi="Times New Roman" w:cs="Times New Roman"/>
          <w:i/>
          <w:iCs/>
          <w:lang w:val="en-GB"/>
        </w:rPr>
        <w:t>Journal of Prevention &amp; Intervention in the Community</w:t>
      </w:r>
      <w:r w:rsidRPr="009560FD">
        <w:rPr>
          <w:rFonts w:ascii="Times New Roman" w:eastAsia="Times New Roman" w:hAnsi="Times New Roman" w:cs="Times New Roman"/>
          <w:lang w:val="en-GB"/>
        </w:rPr>
        <w:t>, 45(1), pp.70-80.</w:t>
      </w:r>
    </w:p>
    <w:p w14:paraId="05451C14" w14:textId="77777777" w:rsidR="002A7F0F" w:rsidRPr="009560FD" w:rsidRDefault="002A7F0F" w:rsidP="009560FD">
      <w:pPr>
        <w:pStyle w:val="ListParagraph"/>
        <w:numPr>
          <w:ilvl w:val="0"/>
          <w:numId w:val="13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9560FD">
        <w:rPr>
          <w:rFonts w:ascii="Times New Roman" w:eastAsia="Times New Roman" w:hAnsi="Times New Roman" w:cs="Times New Roman"/>
          <w:lang w:val="en-GB"/>
        </w:rPr>
        <w:t xml:space="preserve">Baranova, L., 2018. International educational trends in cross-cultural training. </w:t>
      </w:r>
      <w:r w:rsidRPr="009560FD">
        <w:rPr>
          <w:rFonts w:ascii="Times New Roman" w:eastAsia="Times New Roman" w:hAnsi="Times New Roman" w:cs="Times New Roman"/>
          <w:i/>
          <w:iCs/>
          <w:lang w:val="en-GB"/>
        </w:rPr>
        <w:t>Порівняльна професійна педагогіка</w:t>
      </w:r>
      <w:r w:rsidRPr="009560FD">
        <w:rPr>
          <w:rFonts w:ascii="Times New Roman" w:eastAsia="Times New Roman" w:hAnsi="Times New Roman" w:cs="Times New Roman"/>
          <w:lang w:val="en-GB"/>
        </w:rPr>
        <w:t>, 8(2), pp.148-152.</w:t>
      </w:r>
    </w:p>
    <w:p w14:paraId="4752D753" w14:textId="77777777" w:rsidR="002A7F0F" w:rsidRPr="009560FD" w:rsidRDefault="002A7F0F" w:rsidP="009560FD">
      <w:pPr>
        <w:pStyle w:val="ListParagraph"/>
        <w:numPr>
          <w:ilvl w:val="0"/>
          <w:numId w:val="13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9560FD">
        <w:rPr>
          <w:rFonts w:ascii="Times New Roman" w:eastAsia="Times New Roman" w:hAnsi="Times New Roman" w:cs="Times New Roman"/>
          <w:lang w:val="en-GB"/>
        </w:rPr>
        <w:t xml:space="preserve">King, C.J., Gamble, D., Guiton, G. and Kaul, P., 2023. Student clinical experiences in cross-cultural education. </w:t>
      </w:r>
      <w:r w:rsidRPr="009560FD">
        <w:rPr>
          <w:rFonts w:ascii="Times New Roman" w:eastAsia="Times New Roman" w:hAnsi="Times New Roman" w:cs="Times New Roman"/>
          <w:i/>
          <w:iCs/>
          <w:lang w:val="en-GB"/>
        </w:rPr>
        <w:t>Southern Medical Journal</w:t>
      </w:r>
      <w:r w:rsidRPr="009560FD">
        <w:rPr>
          <w:rFonts w:ascii="Times New Roman" w:eastAsia="Times New Roman" w:hAnsi="Times New Roman" w:cs="Times New Roman"/>
          <w:lang w:val="en-GB"/>
        </w:rPr>
        <w:t>, 116(5), pp.390-394.</w:t>
      </w:r>
    </w:p>
    <w:p w14:paraId="501B5D7F" w14:textId="77777777" w:rsidR="002A7F0F" w:rsidRPr="009560FD" w:rsidRDefault="002A7F0F" w:rsidP="009560FD">
      <w:pPr>
        <w:pStyle w:val="ListParagraph"/>
        <w:numPr>
          <w:ilvl w:val="0"/>
          <w:numId w:val="13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9560FD">
        <w:rPr>
          <w:rFonts w:ascii="Times New Roman" w:eastAsia="Times New Roman" w:hAnsi="Times New Roman" w:cs="Times New Roman"/>
          <w:lang w:val="en-GB"/>
        </w:rPr>
        <w:t xml:space="preserve">Reitmanova, S., 2011. Cross-cultural undergraduate medical education in North America: theoretical concepts and educational approaches. </w:t>
      </w:r>
      <w:r w:rsidRPr="009560FD">
        <w:rPr>
          <w:rFonts w:ascii="Times New Roman" w:eastAsia="Times New Roman" w:hAnsi="Times New Roman" w:cs="Times New Roman"/>
          <w:i/>
          <w:iCs/>
          <w:lang w:val="en-GB"/>
        </w:rPr>
        <w:t>Teaching and Learning in Medicine</w:t>
      </w:r>
      <w:r w:rsidRPr="009560FD">
        <w:rPr>
          <w:rFonts w:ascii="Times New Roman" w:eastAsia="Times New Roman" w:hAnsi="Times New Roman" w:cs="Times New Roman"/>
          <w:lang w:val="en-GB"/>
        </w:rPr>
        <w:t>, 23(2), pp.197-203.</w:t>
      </w:r>
    </w:p>
    <w:p w14:paraId="44DEC2E1" w14:textId="77777777" w:rsidR="002A7F0F" w:rsidRPr="009560FD" w:rsidRDefault="002A7F0F" w:rsidP="009560FD">
      <w:pPr>
        <w:pStyle w:val="ListParagraph"/>
        <w:numPr>
          <w:ilvl w:val="0"/>
          <w:numId w:val="13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9560FD">
        <w:rPr>
          <w:rFonts w:ascii="Times New Roman" w:eastAsia="Times New Roman" w:hAnsi="Times New Roman" w:cs="Times New Roman"/>
          <w:lang w:val="en-GB"/>
        </w:rPr>
        <w:t xml:space="preserve">Plangsorn, B., Na-Songkhla, J. and Luetkehans, L.M., 2016. Undergraduate students' opinions with regard to ubiquitous MOOC for enhancing cross-cultural competence. </w:t>
      </w:r>
      <w:r w:rsidRPr="009560FD">
        <w:rPr>
          <w:rFonts w:ascii="Times New Roman" w:eastAsia="Times New Roman" w:hAnsi="Times New Roman" w:cs="Times New Roman"/>
          <w:i/>
          <w:iCs/>
          <w:lang w:val="en-GB"/>
        </w:rPr>
        <w:t>World Journal on Educational Technology: Current Issues</w:t>
      </w:r>
      <w:r w:rsidRPr="009560FD">
        <w:rPr>
          <w:rFonts w:ascii="Times New Roman" w:eastAsia="Times New Roman" w:hAnsi="Times New Roman" w:cs="Times New Roman"/>
          <w:lang w:val="en-GB"/>
        </w:rPr>
        <w:t>, 8(3), p.210.</w:t>
      </w:r>
    </w:p>
    <w:p w14:paraId="2E7C3755" w14:textId="3A8076AC" w:rsidR="39DDB22D" w:rsidRDefault="39DDB22D" w:rsidP="365150BF">
      <w:pPr>
        <w:spacing w:before="240" w:after="240"/>
        <w:rPr>
          <w:rFonts w:ascii="Times New Roman" w:eastAsia="Times New Roman" w:hAnsi="Times New Roman" w:cs="Times New Roman"/>
          <w:b/>
          <w:bCs/>
        </w:rPr>
      </w:pPr>
      <w:r w:rsidRPr="365150BF">
        <w:rPr>
          <w:rFonts w:ascii="Times New Roman" w:eastAsia="Times New Roman" w:hAnsi="Times New Roman" w:cs="Times New Roman"/>
          <w:b/>
          <w:bCs/>
        </w:rPr>
        <w:t>No type of training (n=1</w:t>
      </w:r>
      <w:r w:rsidR="7EB1A9A5" w:rsidRPr="365150BF">
        <w:rPr>
          <w:rFonts w:ascii="Times New Roman" w:eastAsia="Times New Roman" w:hAnsi="Times New Roman" w:cs="Times New Roman"/>
          <w:b/>
          <w:bCs/>
        </w:rPr>
        <w:t>3</w:t>
      </w:r>
      <w:r w:rsidRPr="365150BF">
        <w:rPr>
          <w:rFonts w:ascii="Times New Roman" w:eastAsia="Times New Roman" w:hAnsi="Times New Roman" w:cs="Times New Roman"/>
          <w:b/>
          <w:bCs/>
        </w:rPr>
        <w:t>)</w:t>
      </w:r>
      <w:r w:rsidR="3CFD89E2" w:rsidRPr="365150BF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B4947FE" w14:textId="1F85B4E4" w:rsidR="00244E60" w:rsidRPr="00091314" w:rsidRDefault="00244E60" w:rsidP="00091314">
      <w:pPr>
        <w:pStyle w:val="ListParagraph"/>
        <w:numPr>
          <w:ilvl w:val="0"/>
          <w:numId w:val="17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091314">
        <w:rPr>
          <w:rFonts w:ascii="Times New Roman" w:eastAsia="Times New Roman" w:hAnsi="Times New Roman" w:cs="Times New Roman"/>
          <w:lang w:val="en-GB"/>
        </w:rPr>
        <w:t xml:space="preserve">Lenartowicz, T., Johnson, J.P. and Konopaske, R., 2014. The application of learning theories to improve cross-cultural training programs in MNCs. </w:t>
      </w:r>
      <w:r w:rsidRPr="00091314">
        <w:rPr>
          <w:rFonts w:ascii="Times New Roman" w:eastAsia="Times New Roman" w:hAnsi="Times New Roman" w:cs="Times New Roman"/>
          <w:i/>
          <w:iCs/>
          <w:lang w:val="en-GB"/>
        </w:rPr>
        <w:t>The International Journal of Human Resource Management</w:t>
      </w:r>
      <w:r w:rsidRPr="00091314">
        <w:rPr>
          <w:rFonts w:ascii="Times New Roman" w:eastAsia="Times New Roman" w:hAnsi="Times New Roman" w:cs="Times New Roman"/>
          <w:lang w:val="en-GB"/>
        </w:rPr>
        <w:t>, 25(12), pp.1697-1719.</w:t>
      </w:r>
    </w:p>
    <w:p w14:paraId="055BB258" w14:textId="77777777" w:rsidR="00244E60" w:rsidRPr="00244E60" w:rsidRDefault="00244E60" w:rsidP="00091314">
      <w:pPr>
        <w:pStyle w:val="ListParagraph"/>
        <w:numPr>
          <w:ilvl w:val="0"/>
          <w:numId w:val="17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244E60">
        <w:rPr>
          <w:rFonts w:ascii="Times New Roman" w:eastAsia="Times New Roman" w:hAnsi="Times New Roman" w:cs="Times New Roman"/>
          <w:lang w:val="en-GB"/>
        </w:rPr>
        <w:t xml:space="preserve">Kamal Abdien, M. and Jacob, M., 2019. Cross-cultural training and cultural intelligence of hospitality students: a case study in Egypt and Spain. </w:t>
      </w:r>
      <w:r w:rsidRPr="00244E60">
        <w:rPr>
          <w:rFonts w:ascii="Times New Roman" w:eastAsia="Times New Roman" w:hAnsi="Times New Roman" w:cs="Times New Roman"/>
          <w:i/>
          <w:iCs/>
          <w:lang w:val="en-GB"/>
        </w:rPr>
        <w:t>Journal of Teaching in Travel &amp; Tourism</w:t>
      </w:r>
      <w:r w:rsidRPr="00244E60">
        <w:rPr>
          <w:rFonts w:ascii="Times New Roman" w:eastAsia="Times New Roman" w:hAnsi="Times New Roman" w:cs="Times New Roman"/>
          <w:lang w:val="en-GB"/>
        </w:rPr>
        <w:t>, 19(3), pp.191-215.</w:t>
      </w:r>
    </w:p>
    <w:p w14:paraId="29D58FFE" w14:textId="77777777" w:rsidR="00244E60" w:rsidRPr="00244E60" w:rsidRDefault="00244E60" w:rsidP="00091314">
      <w:pPr>
        <w:pStyle w:val="ListParagraph"/>
        <w:numPr>
          <w:ilvl w:val="0"/>
          <w:numId w:val="17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244E60">
        <w:rPr>
          <w:rFonts w:ascii="Times New Roman" w:eastAsia="Times New Roman" w:hAnsi="Times New Roman" w:cs="Times New Roman"/>
          <w:lang w:val="en-GB"/>
        </w:rPr>
        <w:lastRenderedPageBreak/>
        <w:t xml:space="preserve">Javier, J.R., Hendriksz, T., Chamberlain, L.J. and Stuart, E., 2013. Cross-cultural training in pediatric residency: every encounter is a cross-cultural encounter. </w:t>
      </w:r>
      <w:r w:rsidRPr="00244E60">
        <w:rPr>
          <w:rFonts w:ascii="Times New Roman" w:eastAsia="Times New Roman" w:hAnsi="Times New Roman" w:cs="Times New Roman"/>
          <w:i/>
          <w:iCs/>
          <w:lang w:val="en-GB"/>
        </w:rPr>
        <w:t>Academic Pediatrics</w:t>
      </w:r>
      <w:r w:rsidRPr="00244E60">
        <w:rPr>
          <w:rFonts w:ascii="Times New Roman" w:eastAsia="Times New Roman" w:hAnsi="Times New Roman" w:cs="Times New Roman"/>
          <w:lang w:val="en-GB"/>
        </w:rPr>
        <w:t>, 13(6), p.495.</w:t>
      </w:r>
    </w:p>
    <w:p w14:paraId="0101DBB1" w14:textId="77777777" w:rsidR="00244E60" w:rsidRPr="00244E60" w:rsidRDefault="00244E60" w:rsidP="00091314">
      <w:pPr>
        <w:pStyle w:val="ListParagraph"/>
        <w:numPr>
          <w:ilvl w:val="0"/>
          <w:numId w:val="17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244E60">
        <w:rPr>
          <w:rFonts w:ascii="Times New Roman" w:eastAsia="Times New Roman" w:hAnsi="Times New Roman" w:cs="Times New Roman"/>
          <w:lang w:val="en-GB"/>
        </w:rPr>
        <w:t xml:space="preserve">Jung, J., 2022. English fluency is not enough: My journey to cultural competency. </w:t>
      </w:r>
      <w:r w:rsidRPr="00244E60">
        <w:rPr>
          <w:rFonts w:ascii="Times New Roman" w:eastAsia="Times New Roman" w:hAnsi="Times New Roman" w:cs="Times New Roman"/>
          <w:i/>
          <w:iCs/>
          <w:lang w:val="en-GB"/>
        </w:rPr>
        <w:t>Journal of Cancer Education</w:t>
      </w:r>
      <w:r w:rsidRPr="00244E60">
        <w:rPr>
          <w:rFonts w:ascii="Times New Roman" w:eastAsia="Times New Roman" w:hAnsi="Times New Roman" w:cs="Times New Roman"/>
          <w:lang w:val="en-GB"/>
        </w:rPr>
        <w:t>, 37(5), pp.1574-1576.</w:t>
      </w:r>
    </w:p>
    <w:p w14:paraId="3F55D5AA" w14:textId="77777777" w:rsidR="00244E60" w:rsidRPr="00244E60" w:rsidRDefault="00244E60" w:rsidP="00091314">
      <w:pPr>
        <w:pStyle w:val="ListParagraph"/>
        <w:numPr>
          <w:ilvl w:val="0"/>
          <w:numId w:val="17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244E60">
        <w:rPr>
          <w:rFonts w:ascii="Times New Roman" w:eastAsia="Times New Roman" w:hAnsi="Times New Roman" w:cs="Times New Roman"/>
          <w:lang w:val="en-GB"/>
        </w:rPr>
        <w:t xml:space="preserve">Kotsaga, E., 2015. Cross-cultural training as a critical factor of cultural intelligence in the hospitality industry. </w:t>
      </w:r>
      <w:r w:rsidRPr="00244E60">
        <w:rPr>
          <w:rFonts w:ascii="Times New Roman" w:eastAsia="Times New Roman" w:hAnsi="Times New Roman" w:cs="Times New Roman"/>
          <w:i/>
          <w:iCs/>
          <w:lang w:val="en-GB"/>
        </w:rPr>
        <w:t>Tourismos</w:t>
      </w:r>
      <w:r w:rsidRPr="00244E60">
        <w:rPr>
          <w:rFonts w:ascii="Times New Roman" w:eastAsia="Times New Roman" w:hAnsi="Times New Roman" w:cs="Times New Roman"/>
          <w:lang w:val="en-GB"/>
        </w:rPr>
        <w:t>, 10(2), pp.213-222.</w:t>
      </w:r>
    </w:p>
    <w:p w14:paraId="5AF2B5B8" w14:textId="77777777" w:rsidR="00244E60" w:rsidRPr="00244E60" w:rsidRDefault="00244E60" w:rsidP="00091314">
      <w:pPr>
        <w:pStyle w:val="ListParagraph"/>
        <w:numPr>
          <w:ilvl w:val="0"/>
          <w:numId w:val="17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244E60">
        <w:rPr>
          <w:rFonts w:ascii="Times New Roman" w:eastAsia="Times New Roman" w:hAnsi="Times New Roman" w:cs="Times New Roman"/>
          <w:lang w:val="en-GB"/>
        </w:rPr>
        <w:t xml:space="preserve">Koo Moon, H., Kwon Choi, B. and Shik Jung, J., 2012. Previous international experience, cross‐cultural training, and expatriates' cross‐cultural adjustment: Effects of cultural intelligence and goal orientation. </w:t>
      </w:r>
      <w:r w:rsidRPr="00244E60">
        <w:rPr>
          <w:rFonts w:ascii="Times New Roman" w:eastAsia="Times New Roman" w:hAnsi="Times New Roman" w:cs="Times New Roman"/>
          <w:i/>
          <w:iCs/>
          <w:lang w:val="en-GB"/>
        </w:rPr>
        <w:t>Human Resource Development Quarterly</w:t>
      </w:r>
      <w:r w:rsidRPr="00244E60">
        <w:rPr>
          <w:rFonts w:ascii="Times New Roman" w:eastAsia="Times New Roman" w:hAnsi="Times New Roman" w:cs="Times New Roman"/>
          <w:lang w:val="en-GB"/>
        </w:rPr>
        <w:t>, 23(3), pp.285-330.</w:t>
      </w:r>
    </w:p>
    <w:p w14:paraId="2C324CC8" w14:textId="77777777" w:rsidR="00244E60" w:rsidRPr="00244E60" w:rsidRDefault="00244E60" w:rsidP="00091314">
      <w:pPr>
        <w:pStyle w:val="ListParagraph"/>
        <w:numPr>
          <w:ilvl w:val="0"/>
          <w:numId w:val="17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244E60">
        <w:rPr>
          <w:rFonts w:ascii="Times New Roman" w:eastAsia="Times New Roman" w:hAnsi="Times New Roman" w:cs="Times New Roman"/>
          <w:lang w:val="en-GB"/>
        </w:rPr>
        <w:t xml:space="preserve">Chen, A.S.Y., 2015. CQ at work and the impact of intercultural training: An empirical test among foreign laborers. </w:t>
      </w:r>
      <w:r w:rsidRPr="00244E60">
        <w:rPr>
          <w:rFonts w:ascii="Times New Roman" w:eastAsia="Times New Roman" w:hAnsi="Times New Roman" w:cs="Times New Roman"/>
          <w:i/>
          <w:iCs/>
          <w:lang w:val="en-GB"/>
        </w:rPr>
        <w:t>International Journal of Intercultural Relations</w:t>
      </w:r>
      <w:r w:rsidRPr="00244E60">
        <w:rPr>
          <w:rFonts w:ascii="Times New Roman" w:eastAsia="Times New Roman" w:hAnsi="Times New Roman" w:cs="Times New Roman"/>
          <w:lang w:val="en-GB"/>
        </w:rPr>
        <w:t>, 47, pp.101-112.</w:t>
      </w:r>
    </w:p>
    <w:p w14:paraId="20B84E94" w14:textId="77777777" w:rsidR="00244E60" w:rsidRPr="00244E60" w:rsidRDefault="00244E60" w:rsidP="00091314">
      <w:pPr>
        <w:pStyle w:val="ListParagraph"/>
        <w:numPr>
          <w:ilvl w:val="0"/>
          <w:numId w:val="17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244E60">
        <w:rPr>
          <w:rFonts w:ascii="Times New Roman" w:eastAsia="Times New Roman" w:hAnsi="Times New Roman" w:cs="Times New Roman"/>
          <w:lang w:val="en-GB"/>
        </w:rPr>
        <w:t xml:space="preserve">Bean, R., 2006. Cross-cultural competence and training in Australia. </w:t>
      </w:r>
      <w:r w:rsidRPr="00244E60">
        <w:rPr>
          <w:rFonts w:ascii="Times New Roman" w:eastAsia="Times New Roman" w:hAnsi="Times New Roman" w:cs="Times New Roman"/>
          <w:i/>
          <w:iCs/>
          <w:lang w:val="en-GB"/>
        </w:rPr>
        <w:t>The Diversity Factor</w:t>
      </w:r>
      <w:r w:rsidRPr="00244E60">
        <w:rPr>
          <w:rFonts w:ascii="Times New Roman" w:eastAsia="Times New Roman" w:hAnsi="Times New Roman" w:cs="Times New Roman"/>
          <w:lang w:val="en-GB"/>
        </w:rPr>
        <w:t>, 14(1), pp.14-22.</w:t>
      </w:r>
    </w:p>
    <w:p w14:paraId="59AB46E6" w14:textId="77777777" w:rsidR="00244E60" w:rsidRPr="00244E60" w:rsidRDefault="00244E60" w:rsidP="00091314">
      <w:pPr>
        <w:pStyle w:val="ListParagraph"/>
        <w:numPr>
          <w:ilvl w:val="0"/>
          <w:numId w:val="17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244E60">
        <w:rPr>
          <w:rFonts w:ascii="Times New Roman" w:eastAsia="Times New Roman" w:hAnsi="Times New Roman" w:cs="Times New Roman"/>
          <w:lang w:val="en-GB"/>
        </w:rPr>
        <w:t xml:space="preserve">Cardon, P.W., 2010. Using films to learn about the nature of cross-cultural stereotypes in intercultural business communication courses. </w:t>
      </w:r>
      <w:r w:rsidRPr="00244E60">
        <w:rPr>
          <w:rFonts w:ascii="Times New Roman" w:eastAsia="Times New Roman" w:hAnsi="Times New Roman" w:cs="Times New Roman"/>
          <w:i/>
          <w:iCs/>
          <w:lang w:val="en-GB"/>
        </w:rPr>
        <w:t>Business Communication Quarterly</w:t>
      </w:r>
      <w:r w:rsidRPr="00244E60">
        <w:rPr>
          <w:rFonts w:ascii="Times New Roman" w:eastAsia="Times New Roman" w:hAnsi="Times New Roman" w:cs="Times New Roman"/>
          <w:lang w:val="en-GB"/>
        </w:rPr>
        <w:t>, 73(2), pp.150-165.</w:t>
      </w:r>
    </w:p>
    <w:p w14:paraId="1ACBDC2B" w14:textId="77777777" w:rsidR="00244E60" w:rsidRPr="00244E60" w:rsidRDefault="00244E60" w:rsidP="00091314">
      <w:pPr>
        <w:pStyle w:val="ListParagraph"/>
        <w:numPr>
          <w:ilvl w:val="0"/>
          <w:numId w:val="17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244E60">
        <w:rPr>
          <w:rFonts w:ascii="Times New Roman" w:eastAsia="Times New Roman" w:hAnsi="Times New Roman" w:cs="Times New Roman"/>
          <w:lang w:val="en-GB"/>
        </w:rPr>
        <w:t xml:space="preserve">Cordero, A., 2008. Towards cultural competency with a Latino community: A cross-cultural teaching model. </w:t>
      </w:r>
      <w:r w:rsidRPr="00244E60">
        <w:rPr>
          <w:rFonts w:ascii="Times New Roman" w:eastAsia="Times New Roman" w:hAnsi="Times New Roman" w:cs="Times New Roman"/>
          <w:i/>
          <w:iCs/>
          <w:lang w:val="en-GB"/>
        </w:rPr>
        <w:t>Journal of Teaching in Social Work</w:t>
      </w:r>
      <w:r w:rsidRPr="00244E60">
        <w:rPr>
          <w:rFonts w:ascii="Times New Roman" w:eastAsia="Times New Roman" w:hAnsi="Times New Roman" w:cs="Times New Roman"/>
          <w:lang w:val="en-GB"/>
        </w:rPr>
        <w:t>, 28(1-2), pp.165-189.</w:t>
      </w:r>
    </w:p>
    <w:p w14:paraId="19CA25B4" w14:textId="77777777" w:rsidR="00244E60" w:rsidRPr="00244E60" w:rsidRDefault="00244E60" w:rsidP="00091314">
      <w:pPr>
        <w:pStyle w:val="ListParagraph"/>
        <w:numPr>
          <w:ilvl w:val="0"/>
          <w:numId w:val="17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244E60">
        <w:rPr>
          <w:rFonts w:ascii="Times New Roman" w:eastAsia="Times New Roman" w:hAnsi="Times New Roman" w:cs="Times New Roman"/>
          <w:lang w:val="en-GB"/>
        </w:rPr>
        <w:t xml:space="preserve">Filmer, T. and Herbig, B., 2020. A training intervention for home care nurses in cross‐cultural communication: An evaluation study of changes in attitudes, knowledge and behaviour. </w:t>
      </w:r>
      <w:r w:rsidRPr="00244E60">
        <w:rPr>
          <w:rFonts w:ascii="Times New Roman" w:eastAsia="Times New Roman" w:hAnsi="Times New Roman" w:cs="Times New Roman"/>
          <w:i/>
          <w:iCs/>
          <w:lang w:val="en-GB"/>
        </w:rPr>
        <w:t>Journal of Advanced Nursing</w:t>
      </w:r>
      <w:r w:rsidRPr="00244E60">
        <w:rPr>
          <w:rFonts w:ascii="Times New Roman" w:eastAsia="Times New Roman" w:hAnsi="Times New Roman" w:cs="Times New Roman"/>
          <w:lang w:val="en-GB"/>
        </w:rPr>
        <w:t>, 76(1), pp.147-162.</w:t>
      </w:r>
    </w:p>
    <w:p w14:paraId="7B153A30" w14:textId="77777777" w:rsidR="00244E60" w:rsidRPr="00244E60" w:rsidRDefault="00244E60" w:rsidP="00091314">
      <w:pPr>
        <w:pStyle w:val="ListParagraph"/>
        <w:numPr>
          <w:ilvl w:val="0"/>
          <w:numId w:val="17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244E60">
        <w:rPr>
          <w:rFonts w:ascii="Times New Roman" w:eastAsia="Times New Roman" w:hAnsi="Times New Roman" w:cs="Times New Roman"/>
          <w:lang w:val="en-GB"/>
        </w:rPr>
        <w:t xml:space="preserve">El Achi, D., Brown, A., Huguenard, S., Khan, S., Streff, H. and Nassef, S., 2024. Perceived impact of ethnocultural competency training on genetic counselors' clinical interactions. </w:t>
      </w:r>
      <w:r w:rsidRPr="00244E60">
        <w:rPr>
          <w:rFonts w:ascii="Times New Roman" w:eastAsia="Times New Roman" w:hAnsi="Times New Roman" w:cs="Times New Roman"/>
          <w:i/>
          <w:iCs/>
          <w:lang w:val="en-GB"/>
        </w:rPr>
        <w:t>Journal of Genetic Counseling</w:t>
      </w:r>
      <w:r w:rsidRPr="00244E60">
        <w:rPr>
          <w:rFonts w:ascii="Times New Roman" w:eastAsia="Times New Roman" w:hAnsi="Times New Roman" w:cs="Times New Roman"/>
          <w:lang w:val="en-GB"/>
        </w:rPr>
        <w:t>, 33(3), pp.605-614.</w:t>
      </w:r>
    </w:p>
    <w:p w14:paraId="2128FD49" w14:textId="4A0927A0" w:rsidR="00244E60" w:rsidRPr="00244E60" w:rsidRDefault="00244E60" w:rsidP="00091314">
      <w:pPr>
        <w:pStyle w:val="ListParagraph"/>
        <w:numPr>
          <w:ilvl w:val="0"/>
          <w:numId w:val="17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244E60">
        <w:rPr>
          <w:rFonts w:ascii="Times New Roman" w:eastAsia="Times New Roman" w:hAnsi="Times New Roman" w:cs="Times New Roman"/>
          <w:lang w:val="en-GB"/>
        </w:rPr>
        <w:t xml:space="preserve">Gregg, J. and Saha, S., 2006. Losing culture on the way to competence: the use and misuse of culture in medical education. </w:t>
      </w:r>
      <w:r w:rsidRPr="00244E60">
        <w:rPr>
          <w:rFonts w:ascii="Times New Roman" w:eastAsia="Times New Roman" w:hAnsi="Times New Roman" w:cs="Times New Roman"/>
          <w:i/>
          <w:iCs/>
          <w:lang w:val="en-GB"/>
        </w:rPr>
        <w:t>Academic Medicine</w:t>
      </w:r>
      <w:r w:rsidRPr="00244E60">
        <w:rPr>
          <w:rFonts w:ascii="Times New Roman" w:eastAsia="Times New Roman" w:hAnsi="Times New Roman" w:cs="Times New Roman"/>
          <w:lang w:val="en-GB"/>
        </w:rPr>
        <w:t>, 81(6), pp.542-547.</w:t>
      </w:r>
    </w:p>
    <w:p w14:paraId="7B41C9AC" w14:textId="3A210E29" w:rsidR="39DDB22D" w:rsidRDefault="39DDB22D" w:rsidP="365150BF">
      <w:pPr>
        <w:spacing w:before="240" w:after="240"/>
        <w:rPr>
          <w:rFonts w:ascii="Times New Roman" w:eastAsia="Times New Roman" w:hAnsi="Times New Roman" w:cs="Times New Roman"/>
          <w:b/>
          <w:bCs/>
        </w:rPr>
      </w:pPr>
      <w:r w:rsidRPr="365150BF">
        <w:rPr>
          <w:rFonts w:ascii="Times New Roman" w:eastAsia="Times New Roman" w:hAnsi="Times New Roman" w:cs="Times New Roman"/>
          <w:b/>
          <w:bCs/>
        </w:rPr>
        <w:t xml:space="preserve">No intervention implementation </w:t>
      </w:r>
      <w:r w:rsidRPr="00244E60">
        <w:rPr>
          <w:rFonts w:ascii="Times New Roman" w:eastAsia="Times New Roman" w:hAnsi="Times New Roman" w:cs="Times New Roman"/>
          <w:b/>
          <w:bCs/>
        </w:rPr>
        <w:t>(n=</w:t>
      </w:r>
      <w:r w:rsidR="75714B08" w:rsidRPr="00244E60">
        <w:rPr>
          <w:rFonts w:ascii="Times New Roman" w:eastAsia="Times New Roman" w:hAnsi="Times New Roman" w:cs="Times New Roman"/>
          <w:b/>
          <w:bCs/>
        </w:rPr>
        <w:t>1</w:t>
      </w:r>
      <w:r w:rsidR="384203A9" w:rsidRPr="00244E60">
        <w:rPr>
          <w:rFonts w:ascii="Times New Roman" w:eastAsia="Times New Roman" w:hAnsi="Times New Roman" w:cs="Times New Roman"/>
          <w:b/>
          <w:bCs/>
        </w:rPr>
        <w:t>6</w:t>
      </w:r>
      <w:r w:rsidRPr="00244E60">
        <w:rPr>
          <w:rFonts w:ascii="Times New Roman" w:eastAsia="Times New Roman" w:hAnsi="Times New Roman" w:cs="Times New Roman"/>
          <w:b/>
          <w:bCs/>
        </w:rPr>
        <w:t>)</w:t>
      </w:r>
    </w:p>
    <w:p w14:paraId="6D86D950" w14:textId="7F507F0D" w:rsidR="003B0BF0" w:rsidRPr="00091314" w:rsidRDefault="003B0BF0" w:rsidP="00091314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222222"/>
          <w:lang w:val="en-GB"/>
        </w:rPr>
      </w:pPr>
      <w:r w:rsidRPr="00091314">
        <w:rPr>
          <w:rFonts w:ascii="Times New Roman" w:eastAsia="Times New Roman" w:hAnsi="Times New Roman" w:cs="Times New Roman"/>
          <w:color w:val="222222"/>
          <w:lang w:val="en-GB"/>
        </w:rPr>
        <w:t xml:space="preserve">Farrelly, T. and Lumby, B., 2009. A best practice approach to cultural competence training. </w:t>
      </w:r>
      <w:r w:rsidRPr="00091314">
        <w:rPr>
          <w:rFonts w:ascii="Times New Roman" w:eastAsia="Times New Roman" w:hAnsi="Times New Roman" w:cs="Times New Roman"/>
          <w:i/>
          <w:iCs/>
          <w:color w:val="222222"/>
          <w:lang w:val="en-GB"/>
        </w:rPr>
        <w:t>Aboriginal and Islander Health Worker Journal</w:t>
      </w:r>
      <w:r w:rsidRPr="00091314">
        <w:rPr>
          <w:rFonts w:ascii="Times New Roman" w:eastAsia="Times New Roman" w:hAnsi="Times New Roman" w:cs="Times New Roman"/>
          <w:color w:val="222222"/>
          <w:lang w:val="en-GB"/>
        </w:rPr>
        <w:t>, 33(5), pp.14-22.</w:t>
      </w:r>
    </w:p>
    <w:p w14:paraId="1524F128" w14:textId="77777777" w:rsidR="00091314" w:rsidRDefault="003B0BF0" w:rsidP="00091314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222222"/>
          <w:lang w:val="en-GB"/>
        </w:rPr>
      </w:pPr>
      <w:r w:rsidRPr="003B0BF0">
        <w:rPr>
          <w:rFonts w:ascii="Times New Roman" w:eastAsia="Times New Roman" w:hAnsi="Times New Roman" w:cs="Times New Roman"/>
          <w:color w:val="222222"/>
          <w:lang w:val="en-GB"/>
        </w:rPr>
        <w:t xml:space="preserve">Semlali, I., Tamches, E., Singy, P. and Weber, O., 2020. Introducing cross-cultural education in palliative care: focus groups with experts on practical strategies. </w:t>
      </w:r>
      <w:r w:rsidRPr="003B0BF0">
        <w:rPr>
          <w:rFonts w:ascii="Times New Roman" w:eastAsia="Times New Roman" w:hAnsi="Times New Roman" w:cs="Times New Roman"/>
          <w:i/>
          <w:iCs/>
          <w:color w:val="222222"/>
          <w:lang w:val="en-GB"/>
        </w:rPr>
        <w:t>BMC Palliative Care</w:t>
      </w:r>
      <w:r w:rsidRPr="003B0BF0">
        <w:rPr>
          <w:rFonts w:ascii="Times New Roman" w:eastAsia="Times New Roman" w:hAnsi="Times New Roman" w:cs="Times New Roman"/>
          <w:color w:val="222222"/>
          <w:lang w:val="en-GB"/>
        </w:rPr>
        <w:t>, 19, pp.1-10.</w:t>
      </w:r>
    </w:p>
    <w:p w14:paraId="77796C67" w14:textId="0C9D99E0" w:rsidR="003B0BF0" w:rsidRPr="00091314" w:rsidRDefault="003B0BF0" w:rsidP="00091314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222222"/>
          <w:lang w:val="en-GB"/>
        </w:rPr>
      </w:pPr>
      <w:r w:rsidRPr="00091314">
        <w:rPr>
          <w:rFonts w:ascii="Times New Roman" w:eastAsia="Times New Roman" w:hAnsi="Times New Roman" w:cs="Times New Roman"/>
          <w:color w:val="222222"/>
          <w:lang w:val="en-GB"/>
        </w:rPr>
        <w:t xml:space="preserve">Chen, Y.L., 2015. Examining factors in cross-cultural competence development in Taiwan college students. </w:t>
      </w:r>
      <w:r w:rsidRPr="00091314">
        <w:rPr>
          <w:rFonts w:ascii="Times New Roman" w:eastAsia="Times New Roman" w:hAnsi="Times New Roman" w:cs="Times New Roman"/>
          <w:i/>
          <w:iCs/>
          <w:color w:val="222222"/>
          <w:lang w:val="en-GB"/>
        </w:rPr>
        <w:t>The Asia-Pacific Education Researcher</w:t>
      </w:r>
      <w:r w:rsidRPr="00091314">
        <w:rPr>
          <w:rFonts w:ascii="Times New Roman" w:eastAsia="Times New Roman" w:hAnsi="Times New Roman" w:cs="Times New Roman"/>
          <w:color w:val="222222"/>
          <w:lang w:val="en-GB"/>
        </w:rPr>
        <w:t>, 24, pp.329-340.</w:t>
      </w:r>
    </w:p>
    <w:p w14:paraId="5C6F7D73" w14:textId="77777777" w:rsidR="00091314" w:rsidRDefault="003B0BF0" w:rsidP="00091314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222222"/>
          <w:lang w:val="en-GB"/>
        </w:rPr>
      </w:pPr>
      <w:r w:rsidRPr="003B0BF0">
        <w:rPr>
          <w:rFonts w:ascii="Times New Roman" w:eastAsia="Times New Roman" w:hAnsi="Times New Roman" w:cs="Times New Roman"/>
          <w:color w:val="222222"/>
          <w:lang w:val="en-GB"/>
        </w:rPr>
        <w:t xml:space="preserve">Riley, L., Howard-Wagner, D. and Mooney, J., 2015. Kinship online: Engaging ‘cultural praxis’ in a teaching and learning framework for cultural competence. </w:t>
      </w:r>
      <w:r w:rsidRPr="003B0BF0">
        <w:rPr>
          <w:rFonts w:ascii="Times New Roman" w:eastAsia="Times New Roman" w:hAnsi="Times New Roman" w:cs="Times New Roman"/>
          <w:i/>
          <w:iCs/>
          <w:color w:val="222222"/>
          <w:lang w:val="en-GB"/>
        </w:rPr>
        <w:t>The Australian Journal of Indigenous Education</w:t>
      </w:r>
      <w:r w:rsidRPr="003B0BF0">
        <w:rPr>
          <w:rFonts w:ascii="Times New Roman" w:eastAsia="Times New Roman" w:hAnsi="Times New Roman" w:cs="Times New Roman"/>
          <w:color w:val="222222"/>
          <w:lang w:val="en-GB"/>
        </w:rPr>
        <w:t>, 44(1), pp.70-84.</w:t>
      </w:r>
    </w:p>
    <w:p w14:paraId="746C4EE7" w14:textId="1907D47D" w:rsidR="003B0BF0" w:rsidRPr="00091314" w:rsidRDefault="003B0BF0" w:rsidP="00091314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222222"/>
          <w:lang w:val="en-GB"/>
        </w:rPr>
      </w:pPr>
      <w:r w:rsidRPr="00091314">
        <w:rPr>
          <w:rFonts w:ascii="Times New Roman" w:eastAsia="Times New Roman" w:hAnsi="Times New Roman" w:cs="Times New Roman"/>
          <w:color w:val="222222"/>
          <w:lang w:val="en-GB"/>
        </w:rPr>
        <w:lastRenderedPageBreak/>
        <w:t xml:space="preserve">Chang, W.W., 2007. Cultural competence of international humanitarian workers. </w:t>
      </w:r>
      <w:r w:rsidRPr="00091314">
        <w:rPr>
          <w:rFonts w:ascii="Times New Roman" w:eastAsia="Times New Roman" w:hAnsi="Times New Roman" w:cs="Times New Roman"/>
          <w:i/>
          <w:iCs/>
          <w:color w:val="222222"/>
          <w:lang w:val="en-GB"/>
        </w:rPr>
        <w:t>Adult Education Quarterly</w:t>
      </w:r>
      <w:r w:rsidRPr="00091314">
        <w:rPr>
          <w:rFonts w:ascii="Times New Roman" w:eastAsia="Times New Roman" w:hAnsi="Times New Roman" w:cs="Times New Roman"/>
          <w:color w:val="222222"/>
          <w:lang w:val="en-GB"/>
        </w:rPr>
        <w:t>, 57(3), pp.187-204.</w:t>
      </w:r>
    </w:p>
    <w:p w14:paraId="0267AFC1" w14:textId="77777777" w:rsidR="003B0BF0" w:rsidRDefault="003B0BF0" w:rsidP="00091314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222222"/>
          <w:lang w:val="en-GB"/>
        </w:rPr>
      </w:pPr>
      <w:r w:rsidRPr="003B0BF0">
        <w:rPr>
          <w:rFonts w:ascii="Times New Roman" w:eastAsia="Times New Roman" w:hAnsi="Times New Roman" w:cs="Times New Roman"/>
          <w:color w:val="222222"/>
          <w:lang w:val="en-GB"/>
        </w:rPr>
        <w:t xml:space="preserve">Friedman, H., Glover, G., Sims, E., Culhane, E., Guest, M. and Van Driel, M., 2013. Cross-cultural competence: Performance-based assessment and training. </w:t>
      </w:r>
      <w:r w:rsidRPr="003B0BF0">
        <w:rPr>
          <w:rFonts w:ascii="Times New Roman" w:eastAsia="Times New Roman" w:hAnsi="Times New Roman" w:cs="Times New Roman"/>
          <w:i/>
          <w:iCs/>
          <w:color w:val="222222"/>
          <w:lang w:val="en-GB"/>
        </w:rPr>
        <w:t>Organization Development Journal</w:t>
      </w:r>
      <w:r w:rsidRPr="003B0BF0">
        <w:rPr>
          <w:rFonts w:ascii="Times New Roman" w:eastAsia="Times New Roman" w:hAnsi="Times New Roman" w:cs="Times New Roman"/>
          <w:color w:val="222222"/>
          <w:lang w:val="en-GB"/>
        </w:rPr>
        <w:t>, 31(2), p.18.</w:t>
      </w:r>
    </w:p>
    <w:p w14:paraId="12D7660B" w14:textId="77777777" w:rsidR="003B0BF0" w:rsidRDefault="003B0BF0" w:rsidP="00091314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222222"/>
          <w:lang w:val="en-GB"/>
        </w:rPr>
      </w:pPr>
      <w:r w:rsidRPr="003B0BF0">
        <w:rPr>
          <w:rFonts w:ascii="Times New Roman" w:eastAsia="Times New Roman" w:hAnsi="Times New Roman" w:cs="Times New Roman"/>
          <w:color w:val="222222"/>
          <w:lang w:val="en-GB"/>
        </w:rPr>
        <w:t xml:space="preserve">Craig, S., Hull, K., Haggart, A.G. and Perez-Selles, M., 2000. Promoting cultural competence through teacher assistance teams. </w:t>
      </w:r>
      <w:r w:rsidRPr="003B0BF0">
        <w:rPr>
          <w:rFonts w:ascii="Times New Roman" w:eastAsia="Times New Roman" w:hAnsi="Times New Roman" w:cs="Times New Roman"/>
          <w:i/>
          <w:iCs/>
          <w:color w:val="222222"/>
          <w:lang w:val="en-GB"/>
        </w:rPr>
        <w:t>Teaching Exceptional Children</w:t>
      </w:r>
      <w:r w:rsidRPr="003B0BF0">
        <w:rPr>
          <w:rFonts w:ascii="Times New Roman" w:eastAsia="Times New Roman" w:hAnsi="Times New Roman" w:cs="Times New Roman"/>
          <w:color w:val="222222"/>
          <w:lang w:val="en-GB"/>
        </w:rPr>
        <w:t>, 32(3), p.6.</w:t>
      </w:r>
    </w:p>
    <w:p w14:paraId="729ED5C1" w14:textId="77777777" w:rsidR="003B0BF0" w:rsidRDefault="003B0BF0" w:rsidP="00091314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222222"/>
          <w:lang w:val="en-GB"/>
        </w:rPr>
      </w:pPr>
      <w:r w:rsidRPr="003B0BF0">
        <w:rPr>
          <w:rFonts w:ascii="Times New Roman" w:eastAsia="Times New Roman" w:hAnsi="Times New Roman" w:cs="Times New Roman"/>
          <w:color w:val="222222"/>
          <w:lang w:val="en-GB"/>
        </w:rPr>
        <w:t xml:space="preserve">Damron, R.L. and Halleck, G.B., 2007. Generating cross-cultural training data for THE UNIVERSITY GAME. </w:t>
      </w:r>
      <w:r w:rsidRPr="003B0BF0">
        <w:rPr>
          <w:rFonts w:ascii="Times New Roman" w:eastAsia="Times New Roman" w:hAnsi="Times New Roman" w:cs="Times New Roman"/>
          <w:i/>
          <w:iCs/>
          <w:color w:val="222222"/>
          <w:lang w:val="en-GB"/>
        </w:rPr>
        <w:t>Simulation &amp; Gaming</w:t>
      </w:r>
      <w:r w:rsidRPr="003B0BF0">
        <w:rPr>
          <w:rFonts w:ascii="Times New Roman" w:eastAsia="Times New Roman" w:hAnsi="Times New Roman" w:cs="Times New Roman"/>
          <w:color w:val="222222"/>
          <w:lang w:val="en-GB"/>
        </w:rPr>
        <w:t>, 38(4), pp.556-568.</w:t>
      </w:r>
    </w:p>
    <w:p w14:paraId="04DE3BA1" w14:textId="77777777" w:rsidR="003B0BF0" w:rsidRDefault="003B0BF0" w:rsidP="00091314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222222"/>
          <w:lang w:val="en-GB"/>
        </w:rPr>
      </w:pPr>
      <w:r w:rsidRPr="003B0BF0">
        <w:rPr>
          <w:rFonts w:ascii="Times New Roman" w:eastAsia="Times New Roman" w:hAnsi="Times New Roman" w:cs="Times New Roman"/>
          <w:color w:val="222222"/>
          <w:lang w:val="en-GB"/>
        </w:rPr>
        <w:t xml:space="preserve">Watson, J.R., 2010. Language and culture training: Separate paths? </w:t>
      </w:r>
      <w:r w:rsidRPr="003B0BF0">
        <w:rPr>
          <w:rFonts w:ascii="Times New Roman" w:eastAsia="Times New Roman" w:hAnsi="Times New Roman" w:cs="Times New Roman"/>
          <w:i/>
          <w:iCs/>
          <w:color w:val="222222"/>
          <w:lang w:val="en-GB"/>
        </w:rPr>
        <w:t>Military Review</w:t>
      </w:r>
      <w:r w:rsidRPr="003B0BF0">
        <w:rPr>
          <w:rFonts w:ascii="Times New Roman" w:eastAsia="Times New Roman" w:hAnsi="Times New Roman" w:cs="Times New Roman"/>
          <w:color w:val="222222"/>
          <w:lang w:val="en-GB"/>
        </w:rPr>
        <w:t>, March-April, pp.97-105.</w:t>
      </w:r>
    </w:p>
    <w:p w14:paraId="390539F5" w14:textId="77777777" w:rsidR="003B0BF0" w:rsidRDefault="003B0BF0" w:rsidP="00091314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222222"/>
          <w:lang w:val="en-GB"/>
        </w:rPr>
      </w:pPr>
      <w:r w:rsidRPr="003B0BF0">
        <w:rPr>
          <w:rFonts w:ascii="Times New Roman" w:eastAsia="Times New Roman" w:hAnsi="Times New Roman" w:cs="Times New Roman"/>
          <w:color w:val="222222"/>
          <w:lang w:val="en-GB"/>
        </w:rPr>
        <w:t xml:space="preserve">Dewees, M., 2001. Building cultural competence for work with diverse families: Strategies from the privileged side. </w:t>
      </w:r>
      <w:r w:rsidRPr="003B0BF0">
        <w:rPr>
          <w:rFonts w:ascii="Times New Roman" w:eastAsia="Times New Roman" w:hAnsi="Times New Roman" w:cs="Times New Roman"/>
          <w:i/>
          <w:iCs/>
          <w:color w:val="222222"/>
          <w:lang w:val="en-GB"/>
        </w:rPr>
        <w:t>Journal of Ethnic &amp; Cultural Diversity in Social Work</w:t>
      </w:r>
      <w:r w:rsidRPr="003B0BF0">
        <w:rPr>
          <w:rFonts w:ascii="Times New Roman" w:eastAsia="Times New Roman" w:hAnsi="Times New Roman" w:cs="Times New Roman"/>
          <w:color w:val="222222"/>
          <w:lang w:val="en-GB"/>
        </w:rPr>
        <w:t>, 9(3-4), pp.33-51.</w:t>
      </w:r>
    </w:p>
    <w:p w14:paraId="6E1C8009" w14:textId="77777777" w:rsidR="003B0BF0" w:rsidRDefault="003B0BF0" w:rsidP="00091314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222222"/>
          <w:lang w:val="en-GB"/>
        </w:rPr>
      </w:pPr>
      <w:r w:rsidRPr="003B0BF0">
        <w:rPr>
          <w:rFonts w:ascii="Times New Roman" w:eastAsia="Times New Roman" w:hAnsi="Times New Roman" w:cs="Times New Roman"/>
          <w:color w:val="222222"/>
          <w:lang w:val="en-GB"/>
        </w:rPr>
        <w:t xml:space="preserve">Boucher, N.A. and Johnson, K.S., 2021. Cultivating cultural competence: how are hospice staff being educated to engage racially and ethnically diverse patients? </w:t>
      </w:r>
      <w:r w:rsidRPr="003B0BF0">
        <w:rPr>
          <w:rFonts w:ascii="Times New Roman" w:eastAsia="Times New Roman" w:hAnsi="Times New Roman" w:cs="Times New Roman"/>
          <w:i/>
          <w:iCs/>
          <w:color w:val="222222"/>
          <w:lang w:val="en-GB"/>
        </w:rPr>
        <w:t>American Journal of Hospice and Palliative Medicine®</w:t>
      </w:r>
      <w:r w:rsidRPr="003B0BF0">
        <w:rPr>
          <w:rFonts w:ascii="Times New Roman" w:eastAsia="Times New Roman" w:hAnsi="Times New Roman" w:cs="Times New Roman"/>
          <w:color w:val="222222"/>
          <w:lang w:val="en-GB"/>
        </w:rPr>
        <w:t>, 38(2), pp.169-174.</w:t>
      </w:r>
    </w:p>
    <w:p w14:paraId="68F0D6E4" w14:textId="77777777" w:rsidR="003B0BF0" w:rsidRDefault="003B0BF0" w:rsidP="00091314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222222"/>
          <w:lang w:val="en-GB"/>
        </w:rPr>
      </w:pPr>
      <w:r w:rsidRPr="003B0BF0">
        <w:rPr>
          <w:rFonts w:ascii="Times New Roman" w:eastAsia="Times New Roman" w:hAnsi="Times New Roman" w:cs="Times New Roman"/>
          <w:color w:val="222222"/>
          <w:lang w:val="en-GB"/>
        </w:rPr>
        <w:t xml:space="preserve">Thew, D., Smith, S.R., Chang, C. and Starr, M., 2012. The Deaf Strong Hospital program: A model of diversity and inclusion training for first-year medical students. </w:t>
      </w:r>
      <w:r w:rsidRPr="003B0BF0">
        <w:rPr>
          <w:rFonts w:ascii="Times New Roman" w:eastAsia="Times New Roman" w:hAnsi="Times New Roman" w:cs="Times New Roman"/>
          <w:i/>
          <w:iCs/>
          <w:color w:val="222222"/>
          <w:lang w:val="en-GB"/>
        </w:rPr>
        <w:t>Academic Medicine</w:t>
      </w:r>
      <w:r w:rsidRPr="003B0BF0">
        <w:rPr>
          <w:rFonts w:ascii="Times New Roman" w:eastAsia="Times New Roman" w:hAnsi="Times New Roman" w:cs="Times New Roman"/>
          <w:color w:val="222222"/>
          <w:lang w:val="en-GB"/>
        </w:rPr>
        <w:t>, 87(11), pp.1496-1500.</w:t>
      </w:r>
    </w:p>
    <w:p w14:paraId="2A864545" w14:textId="77777777" w:rsidR="003B0BF0" w:rsidRDefault="003B0BF0" w:rsidP="00091314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222222"/>
          <w:lang w:val="en-GB"/>
        </w:rPr>
      </w:pPr>
      <w:r w:rsidRPr="003B0BF0">
        <w:rPr>
          <w:rFonts w:ascii="Times New Roman" w:eastAsia="Times New Roman" w:hAnsi="Times New Roman" w:cs="Times New Roman"/>
          <w:color w:val="222222"/>
          <w:lang w:val="en-GB"/>
        </w:rPr>
        <w:t xml:space="preserve">Dabney, K., McClarin, L., Romano, E., Fitzgerald, D., Bayne, L., Oceanic, P., Nettles, A.L. and Holmes Jr, L., 2016. Cultural competence in pediatrics: Health care provider knowledge, awareness, and skills. </w:t>
      </w:r>
      <w:r w:rsidRPr="003B0BF0">
        <w:rPr>
          <w:rFonts w:ascii="Times New Roman" w:eastAsia="Times New Roman" w:hAnsi="Times New Roman" w:cs="Times New Roman"/>
          <w:i/>
          <w:iCs/>
          <w:color w:val="222222"/>
          <w:lang w:val="en-GB"/>
        </w:rPr>
        <w:t>International Journal of Environmental Research and Public Health</w:t>
      </w:r>
      <w:r w:rsidRPr="003B0BF0">
        <w:rPr>
          <w:rFonts w:ascii="Times New Roman" w:eastAsia="Times New Roman" w:hAnsi="Times New Roman" w:cs="Times New Roman"/>
          <w:color w:val="222222"/>
          <w:lang w:val="en-GB"/>
        </w:rPr>
        <w:t>, 13(1), p.14.</w:t>
      </w:r>
    </w:p>
    <w:p w14:paraId="52F61906" w14:textId="77777777" w:rsidR="003B0BF0" w:rsidRDefault="003B0BF0" w:rsidP="00091314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222222"/>
          <w:lang w:val="en-GB"/>
        </w:rPr>
      </w:pPr>
      <w:r w:rsidRPr="003B0BF0">
        <w:rPr>
          <w:rFonts w:ascii="Times New Roman" w:eastAsia="Times New Roman" w:hAnsi="Times New Roman" w:cs="Times New Roman"/>
          <w:color w:val="222222"/>
          <w:lang w:val="en-GB"/>
        </w:rPr>
        <w:t xml:space="preserve">Bennett, R., Aston, A. and Colquhoun, T., 2000. Cross‐cultural training: A critical step in ensuring the success of international assignments. </w:t>
      </w:r>
      <w:r w:rsidRPr="003B0BF0">
        <w:rPr>
          <w:rFonts w:ascii="Times New Roman" w:eastAsia="Times New Roman" w:hAnsi="Times New Roman" w:cs="Times New Roman"/>
          <w:i/>
          <w:iCs/>
          <w:color w:val="222222"/>
          <w:lang w:val="en-GB"/>
        </w:rPr>
        <w:t>Human Resource Management</w:t>
      </w:r>
      <w:r w:rsidRPr="003B0BF0">
        <w:rPr>
          <w:rFonts w:ascii="Times New Roman" w:eastAsia="Times New Roman" w:hAnsi="Times New Roman" w:cs="Times New Roman"/>
          <w:color w:val="222222"/>
          <w:lang w:val="en-GB"/>
        </w:rPr>
        <w:t>, 39(2‐3), pp.239-250.</w:t>
      </w:r>
    </w:p>
    <w:p w14:paraId="516584C6" w14:textId="77777777" w:rsidR="003B0BF0" w:rsidRDefault="003B0BF0" w:rsidP="00091314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222222"/>
          <w:lang w:val="en-GB"/>
        </w:rPr>
      </w:pPr>
      <w:r w:rsidRPr="003B0BF0">
        <w:rPr>
          <w:rFonts w:ascii="Times New Roman" w:eastAsia="Times New Roman" w:hAnsi="Times New Roman" w:cs="Times New Roman"/>
          <w:color w:val="222222"/>
          <w:lang w:val="en-GB"/>
        </w:rPr>
        <w:t xml:space="preserve">Lee, A., Poch, R., Shaw, M. and Williams, R., 2012. Developing a pedagogy that supports intercultural competence. </w:t>
      </w:r>
      <w:r w:rsidRPr="003B0BF0">
        <w:rPr>
          <w:rFonts w:ascii="Times New Roman" w:eastAsia="Times New Roman" w:hAnsi="Times New Roman" w:cs="Times New Roman"/>
          <w:i/>
          <w:iCs/>
          <w:color w:val="222222"/>
          <w:lang w:val="en-GB"/>
        </w:rPr>
        <w:t>ASHE Higher Education Report</w:t>
      </w:r>
      <w:r w:rsidRPr="003B0BF0">
        <w:rPr>
          <w:rFonts w:ascii="Times New Roman" w:eastAsia="Times New Roman" w:hAnsi="Times New Roman" w:cs="Times New Roman"/>
          <w:color w:val="222222"/>
          <w:lang w:val="en-GB"/>
        </w:rPr>
        <w:t>, 38(2), pp.45-63.</w:t>
      </w:r>
    </w:p>
    <w:p w14:paraId="5A593C5D" w14:textId="7782DBEF" w:rsidR="003B0BF0" w:rsidRPr="00E219CC" w:rsidRDefault="003B0BF0" w:rsidP="00091314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222222"/>
          <w:lang w:val="en-GB"/>
        </w:rPr>
      </w:pPr>
      <w:r w:rsidRPr="003B0BF0">
        <w:rPr>
          <w:rFonts w:ascii="Times New Roman" w:eastAsia="Times New Roman" w:hAnsi="Times New Roman" w:cs="Times New Roman"/>
          <w:color w:val="222222"/>
          <w:lang w:val="en-GB"/>
        </w:rPr>
        <w:t xml:space="preserve">Kripalani, S., Bussey-Jones, J., Katz, M.G. and Genao, I., 2006. A prescription for cultural competence in medical education. </w:t>
      </w:r>
      <w:r w:rsidRPr="003B0BF0">
        <w:rPr>
          <w:rFonts w:ascii="Times New Roman" w:eastAsia="Times New Roman" w:hAnsi="Times New Roman" w:cs="Times New Roman"/>
          <w:i/>
          <w:iCs/>
          <w:color w:val="222222"/>
          <w:lang w:val="en-GB"/>
        </w:rPr>
        <w:t>Journal of General Internal Medicine</w:t>
      </w:r>
      <w:r w:rsidRPr="003B0BF0">
        <w:rPr>
          <w:rFonts w:ascii="Times New Roman" w:eastAsia="Times New Roman" w:hAnsi="Times New Roman" w:cs="Times New Roman"/>
          <w:color w:val="222222"/>
          <w:lang w:val="en-GB"/>
        </w:rPr>
        <w:t>, 21, pp.1116-1120.</w:t>
      </w:r>
    </w:p>
    <w:p w14:paraId="3ACB2775" w14:textId="331B4AA2" w:rsidR="0014323B" w:rsidRDefault="00244E60" w:rsidP="0014323B">
      <w:pPr>
        <w:spacing w:before="240" w:after="2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</w:t>
      </w:r>
      <w:r w:rsidR="0014323B" w:rsidRPr="365150BF">
        <w:rPr>
          <w:rFonts w:ascii="Times New Roman" w:eastAsia="Times New Roman" w:hAnsi="Times New Roman" w:cs="Times New Roman"/>
          <w:b/>
          <w:bCs/>
        </w:rPr>
        <w:t>o outcome measures or irrelevant intervention assessment (n=11)</w:t>
      </w:r>
    </w:p>
    <w:p w14:paraId="601C6E2F" w14:textId="1BF1BA60" w:rsidR="0047453E" w:rsidRPr="00091314" w:rsidRDefault="0047453E" w:rsidP="00091314">
      <w:pPr>
        <w:pStyle w:val="ListParagraph"/>
        <w:numPr>
          <w:ilvl w:val="0"/>
          <w:numId w:val="19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091314">
        <w:rPr>
          <w:rFonts w:ascii="Times New Roman" w:eastAsia="Times New Roman" w:hAnsi="Times New Roman" w:cs="Times New Roman"/>
          <w:lang w:val="en-GB"/>
        </w:rPr>
        <w:t xml:space="preserve">Ho, M.J., Yao, G., Lee, K.L., Beach, M.C. and Green, A.R., 2008. Cross-cultural medical education: Can patient-centered cultural competency training be effective in non-Western countries? </w:t>
      </w:r>
      <w:r w:rsidRPr="00091314">
        <w:rPr>
          <w:rFonts w:ascii="Times New Roman" w:eastAsia="Times New Roman" w:hAnsi="Times New Roman" w:cs="Times New Roman"/>
          <w:i/>
          <w:iCs/>
          <w:lang w:val="en-GB"/>
        </w:rPr>
        <w:t>Medical Teacher</w:t>
      </w:r>
      <w:r w:rsidRPr="00091314">
        <w:rPr>
          <w:rFonts w:ascii="Times New Roman" w:eastAsia="Times New Roman" w:hAnsi="Times New Roman" w:cs="Times New Roman"/>
          <w:lang w:val="en-GB"/>
        </w:rPr>
        <w:t>, 30(7), pp.719-721.</w:t>
      </w:r>
    </w:p>
    <w:p w14:paraId="2B4236F9" w14:textId="77777777" w:rsidR="00091314" w:rsidRDefault="0047453E" w:rsidP="00091314">
      <w:pPr>
        <w:pStyle w:val="ListParagraph"/>
        <w:numPr>
          <w:ilvl w:val="0"/>
          <w:numId w:val="19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47453E">
        <w:rPr>
          <w:rFonts w:ascii="Times New Roman" w:eastAsia="Times New Roman" w:hAnsi="Times New Roman" w:cs="Times New Roman"/>
          <w:lang w:val="en-GB"/>
        </w:rPr>
        <w:t xml:space="preserve">Mazur, R. and Woodland, R.H., 2017. Evaluation of a cross-cultural training program for Pakistani educators: Lessons learned and implications for program planning. </w:t>
      </w:r>
      <w:r w:rsidRPr="0047453E">
        <w:rPr>
          <w:rFonts w:ascii="Times New Roman" w:eastAsia="Times New Roman" w:hAnsi="Times New Roman" w:cs="Times New Roman"/>
          <w:i/>
          <w:iCs/>
          <w:lang w:val="en-GB"/>
        </w:rPr>
        <w:t>Evaluation and Program Planning</w:t>
      </w:r>
      <w:r w:rsidRPr="0047453E">
        <w:rPr>
          <w:rFonts w:ascii="Times New Roman" w:eastAsia="Times New Roman" w:hAnsi="Times New Roman" w:cs="Times New Roman"/>
          <w:lang w:val="en-GB"/>
        </w:rPr>
        <w:t>, 62, pp.25-34.</w:t>
      </w:r>
    </w:p>
    <w:p w14:paraId="6A7C782B" w14:textId="53E8F66B" w:rsidR="0047453E" w:rsidRPr="00091314" w:rsidRDefault="0047453E" w:rsidP="00091314">
      <w:pPr>
        <w:pStyle w:val="ListParagraph"/>
        <w:numPr>
          <w:ilvl w:val="0"/>
          <w:numId w:val="19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091314">
        <w:rPr>
          <w:rFonts w:ascii="Times New Roman" w:eastAsia="Times New Roman" w:hAnsi="Times New Roman" w:cs="Times New Roman"/>
          <w:lang w:val="en-GB"/>
        </w:rPr>
        <w:lastRenderedPageBreak/>
        <w:t xml:space="preserve">Marovic, Z., 2020. Cross-cultural indigenous training: The South African experience. </w:t>
      </w:r>
      <w:r w:rsidRPr="00091314">
        <w:rPr>
          <w:rFonts w:ascii="Times New Roman" w:eastAsia="Times New Roman" w:hAnsi="Times New Roman" w:cs="Times New Roman"/>
          <w:i/>
          <w:iCs/>
          <w:lang w:val="en-GB"/>
        </w:rPr>
        <w:t>Culture &amp; Psychology</w:t>
      </w:r>
      <w:r w:rsidRPr="00091314">
        <w:rPr>
          <w:rFonts w:ascii="Times New Roman" w:eastAsia="Times New Roman" w:hAnsi="Times New Roman" w:cs="Times New Roman"/>
          <w:lang w:val="en-GB"/>
        </w:rPr>
        <w:t>, 26(3), pp.605-621.</w:t>
      </w:r>
    </w:p>
    <w:p w14:paraId="441B058D" w14:textId="77777777" w:rsidR="0047453E" w:rsidRPr="0047453E" w:rsidRDefault="0047453E" w:rsidP="00091314">
      <w:pPr>
        <w:pStyle w:val="ListParagraph"/>
        <w:numPr>
          <w:ilvl w:val="0"/>
          <w:numId w:val="19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47453E">
        <w:rPr>
          <w:rFonts w:ascii="Times New Roman" w:eastAsia="Times New Roman" w:hAnsi="Times New Roman" w:cs="Times New Roman"/>
          <w:lang w:val="en-GB"/>
        </w:rPr>
        <w:t xml:space="preserve">Bai, J., Larimer, S. and Riner, M.E., 2016. Cross-cultural pedagogy: Practical strategies for a successful interprofessional study abroad course. </w:t>
      </w:r>
      <w:r w:rsidRPr="0047453E">
        <w:rPr>
          <w:rFonts w:ascii="Times New Roman" w:eastAsia="Times New Roman" w:hAnsi="Times New Roman" w:cs="Times New Roman"/>
          <w:i/>
          <w:iCs/>
          <w:lang w:val="en-GB"/>
        </w:rPr>
        <w:t>Journal of the Scholarship of Teaching and Learning</w:t>
      </w:r>
      <w:r w:rsidRPr="0047453E">
        <w:rPr>
          <w:rFonts w:ascii="Times New Roman" w:eastAsia="Times New Roman" w:hAnsi="Times New Roman" w:cs="Times New Roman"/>
          <w:lang w:val="en-GB"/>
        </w:rPr>
        <w:t>, 16(3), pp.72-81.</w:t>
      </w:r>
    </w:p>
    <w:p w14:paraId="5BB0DCB2" w14:textId="77777777" w:rsidR="0047453E" w:rsidRPr="0047453E" w:rsidRDefault="0047453E" w:rsidP="00091314">
      <w:pPr>
        <w:pStyle w:val="ListParagraph"/>
        <w:numPr>
          <w:ilvl w:val="0"/>
          <w:numId w:val="19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47453E">
        <w:rPr>
          <w:rFonts w:ascii="Times New Roman" w:eastAsia="Times New Roman" w:hAnsi="Times New Roman" w:cs="Times New Roman"/>
          <w:lang w:val="en-GB"/>
        </w:rPr>
        <w:t xml:space="preserve">Staton, L.J., Estrada, C., Panda, M., Ortiz, D. and Roddy, D., 2013. A multimethod approach for cross-cultural training in an internal medicine residency program. </w:t>
      </w:r>
      <w:r w:rsidRPr="0047453E">
        <w:rPr>
          <w:rFonts w:ascii="Times New Roman" w:eastAsia="Times New Roman" w:hAnsi="Times New Roman" w:cs="Times New Roman"/>
          <w:i/>
          <w:iCs/>
          <w:lang w:val="en-GB"/>
        </w:rPr>
        <w:t>Medical Education Online</w:t>
      </w:r>
      <w:r w:rsidRPr="0047453E">
        <w:rPr>
          <w:rFonts w:ascii="Times New Roman" w:eastAsia="Times New Roman" w:hAnsi="Times New Roman" w:cs="Times New Roman"/>
          <w:lang w:val="en-GB"/>
        </w:rPr>
        <w:t>, 18(1), p.20352.</w:t>
      </w:r>
    </w:p>
    <w:p w14:paraId="2B0F76C7" w14:textId="77777777" w:rsidR="0047453E" w:rsidRPr="0047453E" w:rsidRDefault="0047453E" w:rsidP="00091314">
      <w:pPr>
        <w:pStyle w:val="ListParagraph"/>
        <w:numPr>
          <w:ilvl w:val="0"/>
          <w:numId w:val="19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47453E">
        <w:rPr>
          <w:rFonts w:ascii="Times New Roman" w:eastAsia="Times New Roman" w:hAnsi="Times New Roman" w:cs="Times New Roman"/>
          <w:lang w:val="en-GB"/>
        </w:rPr>
        <w:t xml:space="preserve">Lewandowski, C., Andrea, T. and Taylor, C.P., 2021. Student perceptions of cultural competency. </w:t>
      </w:r>
      <w:r w:rsidRPr="0047453E">
        <w:rPr>
          <w:rFonts w:ascii="Times New Roman" w:eastAsia="Times New Roman" w:hAnsi="Times New Roman" w:cs="Times New Roman"/>
          <w:i/>
          <w:iCs/>
          <w:lang w:val="en-GB"/>
        </w:rPr>
        <w:t>Optometric Education</w:t>
      </w:r>
      <w:r w:rsidRPr="0047453E">
        <w:rPr>
          <w:rFonts w:ascii="Times New Roman" w:eastAsia="Times New Roman" w:hAnsi="Times New Roman" w:cs="Times New Roman"/>
          <w:lang w:val="en-GB"/>
        </w:rPr>
        <w:t>, 46(2).</w:t>
      </w:r>
    </w:p>
    <w:p w14:paraId="0B4C692B" w14:textId="77777777" w:rsidR="0047453E" w:rsidRPr="0047453E" w:rsidRDefault="0047453E" w:rsidP="00091314">
      <w:pPr>
        <w:pStyle w:val="ListParagraph"/>
        <w:numPr>
          <w:ilvl w:val="0"/>
          <w:numId w:val="19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47453E">
        <w:rPr>
          <w:rFonts w:ascii="Times New Roman" w:eastAsia="Times New Roman" w:hAnsi="Times New Roman" w:cs="Times New Roman"/>
          <w:lang w:val="en-GB"/>
        </w:rPr>
        <w:t xml:space="preserve">Haas, M., 2006. Strategies for teaching culture in grades K-8. </w:t>
      </w:r>
      <w:r w:rsidRPr="0047453E">
        <w:rPr>
          <w:rFonts w:ascii="Times New Roman" w:eastAsia="Times New Roman" w:hAnsi="Times New Roman" w:cs="Times New Roman"/>
          <w:i/>
          <w:iCs/>
          <w:lang w:val="en-GB"/>
        </w:rPr>
        <w:t>Learning Languages</w:t>
      </w:r>
      <w:r w:rsidRPr="0047453E">
        <w:rPr>
          <w:rFonts w:ascii="Times New Roman" w:eastAsia="Times New Roman" w:hAnsi="Times New Roman" w:cs="Times New Roman"/>
          <w:lang w:val="en-GB"/>
        </w:rPr>
        <w:t>, 11(2), pp.12-17.</w:t>
      </w:r>
    </w:p>
    <w:p w14:paraId="0D6B44EE" w14:textId="77777777" w:rsidR="0047453E" w:rsidRPr="0047453E" w:rsidRDefault="0047453E" w:rsidP="00091314">
      <w:pPr>
        <w:pStyle w:val="ListParagraph"/>
        <w:numPr>
          <w:ilvl w:val="0"/>
          <w:numId w:val="19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47453E">
        <w:rPr>
          <w:rFonts w:ascii="Times New Roman" w:eastAsia="Times New Roman" w:hAnsi="Times New Roman" w:cs="Times New Roman"/>
          <w:lang w:val="en-GB"/>
        </w:rPr>
        <w:t xml:space="preserve">Iftanti, E., 2018. Assessment model implemented in learning gallery to teach cross-cultural understanding for EFL learners. </w:t>
      </w:r>
      <w:r w:rsidRPr="0047453E">
        <w:rPr>
          <w:rFonts w:ascii="Times New Roman" w:eastAsia="Times New Roman" w:hAnsi="Times New Roman" w:cs="Times New Roman"/>
          <w:i/>
          <w:iCs/>
          <w:lang w:val="en-GB"/>
        </w:rPr>
        <w:t>Dinamika Ilmu</w:t>
      </w:r>
      <w:r w:rsidRPr="0047453E">
        <w:rPr>
          <w:rFonts w:ascii="Times New Roman" w:eastAsia="Times New Roman" w:hAnsi="Times New Roman" w:cs="Times New Roman"/>
          <w:lang w:val="en-GB"/>
        </w:rPr>
        <w:t>, 18(1), pp.51-62.</w:t>
      </w:r>
    </w:p>
    <w:p w14:paraId="67401BAD" w14:textId="77777777" w:rsidR="0047453E" w:rsidRPr="0047453E" w:rsidRDefault="0047453E" w:rsidP="00091314">
      <w:pPr>
        <w:pStyle w:val="ListParagraph"/>
        <w:numPr>
          <w:ilvl w:val="0"/>
          <w:numId w:val="19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47453E">
        <w:rPr>
          <w:rFonts w:ascii="Times New Roman" w:eastAsia="Times New Roman" w:hAnsi="Times New Roman" w:cs="Times New Roman"/>
          <w:lang w:val="en-GB"/>
        </w:rPr>
        <w:t xml:space="preserve">Kelly, K., Lee, S.H., Bowen Ray, H. and Kandaurova, M., 2018. Using the photovoice methodology to increase engagement and sharpen students’ analytical skills regarding cultures, lifestyles, and markets internationally. </w:t>
      </w:r>
      <w:r w:rsidRPr="0047453E">
        <w:rPr>
          <w:rFonts w:ascii="Times New Roman" w:eastAsia="Times New Roman" w:hAnsi="Times New Roman" w:cs="Times New Roman"/>
          <w:i/>
          <w:iCs/>
          <w:lang w:val="en-GB"/>
        </w:rPr>
        <w:t>Marketing Education Review</w:t>
      </w:r>
      <w:r w:rsidRPr="0047453E">
        <w:rPr>
          <w:rFonts w:ascii="Times New Roman" w:eastAsia="Times New Roman" w:hAnsi="Times New Roman" w:cs="Times New Roman"/>
          <w:lang w:val="en-GB"/>
        </w:rPr>
        <w:t>, 28(2), pp.69-74.</w:t>
      </w:r>
    </w:p>
    <w:p w14:paraId="2172A50D" w14:textId="77777777" w:rsidR="0047453E" w:rsidRPr="0047453E" w:rsidRDefault="0047453E" w:rsidP="00091314">
      <w:pPr>
        <w:pStyle w:val="ListParagraph"/>
        <w:numPr>
          <w:ilvl w:val="0"/>
          <w:numId w:val="19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47453E">
        <w:rPr>
          <w:rFonts w:ascii="Times New Roman" w:eastAsia="Times New Roman" w:hAnsi="Times New Roman" w:cs="Times New Roman"/>
          <w:lang w:val="en-GB"/>
        </w:rPr>
        <w:t xml:space="preserve">Wilcox, K.C., 2009. The impact of student beliefs on the effectiveness of video in developing cross-cultural competence. </w:t>
      </w:r>
      <w:r w:rsidRPr="0047453E">
        <w:rPr>
          <w:rFonts w:ascii="Times New Roman" w:eastAsia="Times New Roman" w:hAnsi="Times New Roman" w:cs="Times New Roman"/>
          <w:i/>
          <w:iCs/>
          <w:lang w:val="en-GB"/>
        </w:rPr>
        <w:t>Calico Journal</w:t>
      </w:r>
      <w:r w:rsidRPr="0047453E">
        <w:rPr>
          <w:rFonts w:ascii="Times New Roman" w:eastAsia="Times New Roman" w:hAnsi="Times New Roman" w:cs="Times New Roman"/>
          <w:lang w:val="en-GB"/>
        </w:rPr>
        <w:t>, 27(1), pp.91-100.</w:t>
      </w:r>
    </w:p>
    <w:p w14:paraId="1020FB3B" w14:textId="1BF37C8F" w:rsidR="0047453E" w:rsidRPr="0047453E" w:rsidRDefault="0047453E" w:rsidP="00091314">
      <w:pPr>
        <w:pStyle w:val="ListParagraph"/>
        <w:numPr>
          <w:ilvl w:val="0"/>
          <w:numId w:val="19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47453E">
        <w:rPr>
          <w:rFonts w:ascii="Times New Roman" w:eastAsia="Times New Roman" w:hAnsi="Times New Roman" w:cs="Times New Roman"/>
          <w:lang w:val="en-GB"/>
        </w:rPr>
        <w:t xml:space="preserve">Mills‐Powell, D. and Worthington, R., 2007. Space for GRRAACCEESS: Some reflections on training for cultural competence. </w:t>
      </w:r>
      <w:r w:rsidRPr="0047453E">
        <w:rPr>
          <w:rFonts w:ascii="Times New Roman" w:eastAsia="Times New Roman" w:hAnsi="Times New Roman" w:cs="Times New Roman"/>
          <w:i/>
          <w:iCs/>
          <w:lang w:val="en-GB"/>
        </w:rPr>
        <w:t>Journal of Family Therapy</w:t>
      </w:r>
      <w:r w:rsidRPr="0047453E">
        <w:rPr>
          <w:rFonts w:ascii="Times New Roman" w:eastAsia="Times New Roman" w:hAnsi="Times New Roman" w:cs="Times New Roman"/>
          <w:lang w:val="en-GB"/>
        </w:rPr>
        <w:t>, 29(4), pp.364-367.</w:t>
      </w:r>
    </w:p>
    <w:p w14:paraId="4B12D38B" w14:textId="1D173876" w:rsidR="00CC6513" w:rsidRDefault="00116D0E" w:rsidP="00CC6513">
      <w:pPr>
        <w:spacing w:before="240" w:after="2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</w:t>
      </w:r>
      <w:r w:rsidR="00CC6513" w:rsidRPr="365150BF">
        <w:rPr>
          <w:rFonts w:ascii="Times New Roman" w:eastAsia="Times New Roman" w:hAnsi="Times New Roman" w:cs="Times New Roman"/>
          <w:b/>
          <w:bCs/>
        </w:rPr>
        <w:t>eview</w:t>
      </w:r>
      <w:r w:rsidR="00AE41B8">
        <w:rPr>
          <w:rFonts w:ascii="Times New Roman" w:eastAsia="Times New Roman" w:hAnsi="Times New Roman" w:cs="Times New Roman"/>
          <w:b/>
          <w:bCs/>
        </w:rPr>
        <w:t xml:space="preserve"> articles</w:t>
      </w:r>
      <w:r w:rsidR="00CC6513" w:rsidRPr="365150BF">
        <w:rPr>
          <w:rFonts w:ascii="Times New Roman" w:eastAsia="Times New Roman" w:hAnsi="Times New Roman" w:cs="Times New Roman"/>
          <w:b/>
          <w:bCs/>
        </w:rPr>
        <w:t xml:space="preserve"> (n=4)</w:t>
      </w:r>
    </w:p>
    <w:p w14:paraId="5BD00956" w14:textId="5BB6B14E" w:rsidR="00374596" w:rsidRPr="00091314" w:rsidRDefault="00374596" w:rsidP="00091314">
      <w:pPr>
        <w:pStyle w:val="ListParagraph"/>
        <w:numPr>
          <w:ilvl w:val="0"/>
          <w:numId w:val="20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091314">
        <w:rPr>
          <w:rFonts w:ascii="Times New Roman" w:eastAsia="Times New Roman" w:hAnsi="Times New Roman" w:cs="Times New Roman"/>
          <w:lang w:val="en-GB"/>
        </w:rPr>
        <w:t xml:space="preserve">Downing, R., Kowal, E. and Paradies, Y., 2011. Indigenous cultural training for health workers in Australia. </w:t>
      </w:r>
      <w:r w:rsidRPr="00091314">
        <w:rPr>
          <w:rFonts w:ascii="Times New Roman" w:eastAsia="Times New Roman" w:hAnsi="Times New Roman" w:cs="Times New Roman"/>
          <w:i/>
          <w:iCs/>
          <w:lang w:val="en-GB"/>
        </w:rPr>
        <w:t>International Journal for Quality in Health Care</w:t>
      </w:r>
      <w:r w:rsidRPr="00091314">
        <w:rPr>
          <w:rFonts w:ascii="Times New Roman" w:eastAsia="Times New Roman" w:hAnsi="Times New Roman" w:cs="Times New Roman"/>
          <w:lang w:val="en-GB"/>
        </w:rPr>
        <w:t>, 23(3), pp.247-257.</w:t>
      </w:r>
    </w:p>
    <w:p w14:paraId="57030574" w14:textId="77777777" w:rsidR="00374596" w:rsidRPr="00374596" w:rsidRDefault="00374596" w:rsidP="00091314">
      <w:pPr>
        <w:pStyle w:val="ListParagraph"/>
        <w:numPr>
          <w:ilvl w:val="0"/>
          <w:numId w:val="20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374596">
        <w:rPr>
          <w:rFonts w:ascii="Times New Roman" w:eastAsia="Times New Roman" w:hAnsi="Times New Roman" w:cs="Times New Roman"/>
          <w:lang w:val="en-GB"/>
        </w:rPr>
        <w:t xml:space="preserve">Sit, A., Mak, A.S. and Neill, J.T., 2017. Does cross-cultural training in tertiary education enhance cross-cultural adjustment? A systematic review. </w:t>
      </w:r>
      <w:r w:rsidRPr="00374596">
        <w:rPr>
          <w:rFonts w:ascii="Times New Roman" w:eastAsia="Times New Roman" w:hAnsi="Times New Roman" w:cs="Times New Roman"/>
          <w:i/>
          <w:iCs/>
          <w:lang w:val="en-GB"/>
        </w:rPr>
        <w:t>International Journal of Intercultural Relations</w:t>
      </w:r>
      <w:r w:rsidRPr="00374596">
        <w:rPr>
          <w:rFonts w:ascii="Times New Roman" w:eastAsia="Times New Roman" w:hAnsi="Times New Roman" w:cs="Times New Roman"/>
          <w:lang w:val="en-GB"/>
        </w:rPr>
        <w:t>, 57, pp.1-18.</w:t>
      </w:r>
    </w:p>
    <w:p w14:paraId="29F50B7C" w14:textId="77777777" w:rsidR="00374596" w:rsidRPr="00374596" w:rsidRDefault="00374596" w:rsidP="00091314">
      <w:pPr>
        <w:pStyle w:val="ListParagraph"/>
        <w:numPr>
          <w:ilvl w:val="0"/>
          <w:numId w:val="20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374596">
        <w:rPr>
          <w:rFonts w:ascii="Times New Roman" w:eastAsia="Times New Roman" w:hAnsi="Times New Roman" w:cs="Times New Roman"/>
          <w:lang w:val="en-GB"/>
        </w:rPr>
        <w:t xml:space="preserve">Venkataramu, V.N., Vajawat, B., Raghuraman, B.S. and Chaturvedi, S.K., 2021. Cultural competency training for psychiatry residents and mental health professionals: A systematic review. </w:t>
      </w:r>
      <w:r w:rsidRPr="00374596">
        <w:rPr>
          <w:rFonts w:ascii="Times New Roman" w:eastAsia="Times New Roman" w:hAnsi="Times New Roman" w:cs="Times New Roman"/>
          <w:i/>
          <w:iCs/>
          <w:lang w:val="en-GB"/>
        </w:rPr>
        <w:t>International Journal of Social Psychiatry</w:t>
      </w:r>
      <w:r w:rsidRPr="00374596">
        <w:rPr>
          <w:rFonts w:ascii="Times New Roman" w:eastAsia="Times New Roman" w:hAnsi="Times New Roman" w:cs="Times New Roman"/>
          <w:lang w:val="en-GB"/>
        </w:rPr>
        <w:t>, 67(7), pp.833-839.</w:t>
      </w:r>
    </w:p>
    <w:p w14:paraId="38C64D71" w14:textId="77777777" w:rsidR="00374596" w:rsidRPr="00374596" w:rsidRDefault="00374596" w:rsidP="00091314">
      <w:pPr>
        <w:pStyle w:val="ListParagraph"/>
        <w:numPr>
          <w:ilvl w:val="0"/>
          <w:numId w:val="20"/>
        </w:numPr>
        <w:spacing w:before="240" w:after="240"/>
        <w:rPr>
          <w:rFonts w:ascii="Times New Roman" w:eastAsia="Times New Roman" w:hAnsi="Times New Roman" w:cs="Times New Roman"/>
          <w:lang w:val="en-GB"/>
        </w:rPr>
      </w:pPr>
      <w:r w:rsidRPr="00374596">
        <w:rPr>
          <w:rFonts w:ascii="Times New Roman" w:eastAsia="Times New Roman" w:hAnsi="Times New Roman" w:cs="Times New Roman"/>
          <w:lang w:val="en-GB"/>
        </w:rPr>
        <w:t xml:space="preserve">Klenner, M., Mariño, R., Pineda, P., Espinoza, G. and Zaror, C., 2022. Cultural competence in the nursing, dentistry, and medicine professional curricula: A qualitative review. </w:t>
      </w:r>
      <w:r w:rsidRPr="00374596">
        <w:rPr>
          <w:rFonts w:ascii="Times New Roman" w:eastAsia="Times New Roman" w:hAnsi="Times New Roman" w:cs="Times New Roman"/>
          <w:i/>
          <w:iCs/>
          <w:lang w:val="en-GB"/>
        </w:rPr>
        <w:t>BMC Medical Education</w:t>
      </w:r>
      <w:r w:rsidRPr="00374596">
        <w:rPr>
          <w:rFonts w:ascii="Times New Roman" w:eastAsia="Times New Roman" w:hAnsi="Times New Roman" w:cs="Times New Roman"/>
          <w:lang w:val="en-GB"/>
        </w:rPr>
        <w:t>, 22(1), p.686.</w:t>
      </w:r>
    </w:p>
    <w:p w14:paraId="096FD560" w14:textId="0DA7074F" w:rsidR="35D79513" w:rsidRPr="00745B6D" w:rsidRDefault="35D79513" w:rsidP="00374596">
      <w:pPr>
        <w:pStyle w:val="ListParagraph"/>
        <w:spacing w:before="240" w:after="240"/>
        <w:ind w:left="360"/>
        <w:rPr>
          <w:rFonts w:ascii="Times New Roman" w:eastAsia="Times New Roman" w:hAnsi="Times New Roman" w:cs="Times New Roman"/>
        </w:rPr>
      </w:pPr>
    </w:p>
    <w:sectPr w:rsidR="35D79513" w:rsidRPr="00745B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D40C0" w14:textId="77777777" w:rsidR="00403CB5" w:rsidRDefault="00403CB5" w:rsidP="00403CB5">
      <w:pPr>
        <w:spacing w:after="0" w:line="240" w:lineRule="auto"/>
      </w:pPr>
      <w:r>
        <w:separator/>
      </w:r>
    </w:p>
  </w:endnote>
  <w:endnote w:type="continuationSeparator" w:id="0">
    <w:p w14:paraId="797A9597" w14:textId="77777777" w:rsidR="00403CB5" w:rsidRDefault="00403CB5" w:rsidP="0040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594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FC5221" w14:textId="3AC3E187" w:rsidR="00403CB5" w:rsidRDefault="00403C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C9D342" w14:textId="77777777" w:rsidR="00403CB5" w:rsidRDefault="00403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B3362" w14:textId="77777777" w:rsidR="00403CB5" w:rsidRDefault="00403CB5" w:rsidP="00403CB5">
      <w:pPr>
        <w:spacing w:after="0" w:line="240" w:lineRule="auto"/>
      </w:pPr>
      <w:r>
        <w:separator/>
      </w:r>
    </w:p>
  </w:footnote>
  <w:footnote w:type="continuationSeparator" w:id="0">
    <w:p w14:paraId="50A70327" w14:textId="77777777" w:rsidR="00403CB5" w:rsidRDefault="00403CB5" w:rsidP="00403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3E13"/>
    <w:multiLevelType w:val="hybridMultilevel"/>
    <w:tmpl w:val="FFFFFFFF"/>
    <w:lvl w:ilvl="0" w:tplc="CC6E16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860C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C6A78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9E61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EB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BE2AC2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F8B7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E6874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9A83A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977CA"/>
    <w:multiLevelType w:val="hybridMultilevel"/>
    <w:tmpl w:val="168E8D5E"/>
    <w:lvl w:ilvl="0" w:tplc="C5DC3582">
      <w:start w:val="1"/>
      <w:numFmt w:val="decimal"/>
      <w:lvlText w:val="%1."/>
      <w:lvlJc w:val="left"/>
      <w:pPr>
        <w:ind w:left="360" w:hanging="360"/>
      </w:pPr>
    </w:lvl>
    <w:lvl w:ilvl="1" w:tplc="24785258">
      <w:start w:val="1"/>
      <w:numFmt w:val="lowerLetter"/>
      <w:lvlText w:val="%2."/>
      <w:lvlJc w:val="left"/>
      <w:pPr>
        <w:ind w:left="1440" w:hanging="360"/>
      </w:pPr>
    </w:lvl>
    <w:lvl w:ilvl="2" w:tplc="878C92EC">
      <w:start w:val="1"/>
      <w:numFmt w:val="lowerRoman"/>
      <w:lvlText w:val="%3."/>
      <w:lvlJc w:val="right"/>
      <w:pPr>
        <w:ind w:left="2160" w:hanging="180"/>
      </w:pPr>
    </w:lvl>
    <w:lvl w:ilvl="3" w:tplc="D28A7AD2">
      <w:start w:val="1"/>
      <w:numFmt w:val="decimal"/>
      <w:lvlText w:val="%4."/>
      <w:lvlJc w:val="left"/>
      <w:pPr>
        <w:ind w:left="2880" w:hanging="360"/>
      </w:pPr>
    </w:lvl>
    <w:lvl w:ilvl="4" w:tplc="52E6D3AE">
      <w:start w:val="1"/>
      <w:numFmt w:val="lowerLetter"/>
      <w:lvlText w:val="%5."/>
      <w:lvlJc w:val="left"/>
      <w:pPr>
        <w:ind w:left="3600" w:hanging="360"/>
      </w:pPr>
    </w:lvl>
    <w:lvl w:ilvl="5" w:tplc="7ADE22D6">
      <w:start w:val="1"/>
      <w:numFmt w:val="lowerRoman"/>
      <w:lvlText w:val="%6."/>
      <w:lvlJc w:val="right"/>
      <w:pPr>
        <w:ind w:left="4320" w:hanging="180"/>
      </w:pPr>
    </w:lvl>
    <w:lvl w:ilvl="6" w:tplc="C07A8F74">
      <w:start w:val="1"/>
      <w:numFmt w:val="decimal"/>
      <w:lvlText w:val="%7."/>
      <w:lvlJc w:val="left"/>
      <w:pPr>
        <w:ind w:left="5040" w:hanging="360"/>
      </w:pPr>
    </w:lvl>
    <w:lvl w:ilvl="7" w:tplc="E468FC98">
      <w:start w:val="1"/>
      <w:numFmt w:val="lowerLetter"/>
      <w:lvlText w:val="%8."/>
      <w:lvlJc w:val="left"/>
      <w:pPr>
        <w:ind w:left="5760" w:hanging="360"/>
      </w:pPr>
    </w:lvl>
    <w:lvl w:ilvl="8" w:tplc="FBD478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42CD5"/>
    <w:multiLevelType w:val="hybridMultilevel"/>
    <w:tmpl w:val="D3C6D9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931C5"/>
    <w:multiLevelType w:val="hybridMultilevel"/>
    <w:tmpl w:val="5A68E1C2"/>
    <w:lvl w:ilvl="0" w:tplc="73E6B850">
      <w:start w:val="1"/>
      <w:numFmt w:val="decimal"/>
      <w:lvlText w:val="%1."/>
      <w:lvlJc w:val="left"/>
      <w:pPr>
        <w:ind w:left="720" w:hanging="360"/>
      </w:pPr>
    </w:lvl>
    <w:lvl w:ilvl="1" w:tplc="6FC2D39C">
      <w:start w:val="1"/>
      <w:numFmt w:val="lowerLetter"/>
      <w:lvlText w:val="%2."/>
      <w:lvlJc w:val="left"/>
      <w:pPr>
        <w:ind w:left="1440" w:hanging="360"/>
      </w:pPr>
    </w:lvl>
    <w:lvl w:ilvl="2" w:tplc="B5923E22">
      <w:start w:val="1"/>
      <w:numFmt w:val="lowerRoman"/>
      <w:lvlText w:val="%3."/>
      <w:lvlJc w:val="right"/>
      <w:pPr>
        <w:ind w:left="2160" w:hanging="180"/>
      </w:pPr>
    </w:lvl>
    <w:lvl w:ilvl="3" w:tplc="106420C8">
      <w:start w:val="1"/>
      <w:numFmt w:val="decimal"/>
      <w:lvlText w:val="%4."/>
      <w:lvlJc w:val="left"/>
      <w:pPr>
        <w:ind w:left="2880" w:hanging="360"/>
      </w:pPr>
    </w:lvl>
    <w:lvl w:ilvl="4" w:tplc="05EA4876">
      <w:start w:val="1"/>
      <w:numFmt w:val="lowerLetter"/>
      <w:lvlText w:val="%5."/>
      <w:lvlJc w:val="left"/>
      <w:pPr>
        <w:ind w:left="3600" w:hanging="360"/>
      </w:pPr>
    </w:lvl>
    <w:lvl w:ilvl="5" w:tplc="299A44D0">
      <w:start w:val="1"/>
      <w:numFmt w:val="lowerRoman"/>
      <w:lvlText w:val="%6."/>
      <w:lvlJc w:val="right"/>
      <w:pPr>
        <w:ind w:left="4320" w:hanging="180"/>
      </w:pPr>
    </w:lvl>
    <w:lvl w:ilvl="6" w:tplc="4106FD82">
      <w:start w:val="1"/>
      <w:numFmt w:val="decimal"/>
      <w:lvlText w:val="%7."/>
      <w:lvlJc w:val="left"/>
      <w:pPr>
        <w:ind w:left="5040" w:hanging="360"/>
      </w:pPr>
    </w:lvl>
    <w:lvl w:ilvl="7" w:tplc="24B82A3E">
      <w:start w:val="1"/>
      <w:numFmt w:val="lowerLetter"/>
      <w:lvlText w:val="%8."/>
      <w:lvlJc w:val="left"/>
      <w:pPr>
        <w:ind w:left="5760" w:hanging="360"/>
      </w:pPr>
    </w:lvl>
    <w:lvl w:ilvl="8" w:tplc="DCF414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A57CC"/>
    <w:multiLevelType w:val="hybridMultilevel"/>
    <w:tmpl w:val="436CF112"/>
    <w:lvl w:ilvl="0" w:tplc="C51C7E1E">
      <w:start w:val="1"/>
      <w:numFmt w:val="decimal"/>
      <w:lvlText w:val="%1."/>
      <w:lvlJc w:val="left"/>
      <w:pPr>
        <w:ind w:left="360" w:hanging="360"/>
      </w:pPr>
    </w:lvl>
    <w:lvl w:ilvl="1" w:tplc="DEC01856">
      <w:start w:val="1"/>
      <w:numFmt w:val="lowerLetter"/>
      <w:lvlText w:val="%2."/>
      <w:lvlJc w:val="left"/>
      <w:pPr>
        <w:ind w:left="1080" w:hanging="360"/>
      </w:pPr>
    </w:lvl>
    <w:lvl w:ilvl="2" w:tplc="22FCA69E">
      <w:start w:val="1"/>
      <w:numFmt w:val="lowerRoman"/>
      <w:lvlText w:val="%3."/>
      <w:lvlJc w:val="right"/>
      <w:pPr>
        <w:ind w:left="1800" w:hanging="180"/>
      </w:pPr>
    </w:lvl>
    <w:lvl w:ilvl="3" w:tplc="98B4BB90">
      <w:start w:val="1"/>
      <w:numFmt w:val="decimal"/>
      <w:lvlText w:val="%4."/>
      <w:lvlJc w:val="left"/>
      <w:pPr>
        <w:ind w:left="2520" w:hanging="360"/>
      </w:pPr>
    </w:lvl>
    <w:lvl w:ilvl="4" w:tplc="1EF287C4">
      <w:start w:val="1"/>
      <w:numFmt w:val="lowerLetter"/>
      <w:lvlText w:val="%5."/>
      <w:lvlJc w:val="left"/>
      <w:pPr>
        <w:ind w:left="3240" w:hanging="360"/>
      </w:pPr>
    </w:lvl>
    <w:lvl w:ilvl="5" w:tplc="0E46FB60">
      <w:start w:val="1"/>
      <w:numFmt w:val="lowerRoman"/>
      <w:lvlText w:val="%6."/>
      <w:lvlJc w:val="right"/>
      <w:pPr>
        <w:ind w:left="3960" w:hanging="180"/>
      </w:pPr>
    </w:lvl>
    <w:lvl w:ilvl="6" w:tplc="58505C52">
      <w:start w:val="1"/>
      <w:numFmt w:val="decimal"/>
      <w:lvlText w:val="%7."/>
      <w:lvlJc w:val="left"/>
      <w:pPr>
        <w:ind w:left="4680" w:hanging="360"/>
      </w:pPr>
    </w:lvl>
    <w:lvl w:ilvl="7" w:tplc="3822DB02">
      <w:start w:val="1"/>
      <w:numFmt w:val="lowerLetter"/>
      <w:lvlText w:val="%8."/>
      <w:lvlJc w:val="left"/>
      <w:pPr>
        <w:ind w:left="5400" w:hanging="360"/>
      </w:pPr>
    </w:lvl>
    <w:lvl w:ilvl="8" w:tplc="9D3C9970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7789DE"/>
    <w:multiLevelType w:val="hybridMultilevel"/>
    <w:tmpl w:val="35C2A628"/>
    <w:lvl w:ilvl="0" w:tplc="E4AEA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E2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8B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4A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4D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4C5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A7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6B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84F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F18BA"/>
    <w:multiLevelType w:val="hybridMultilevel"/>
    <w:tmpl w:val="FFFFFFFF"/>
    <w:lvl w:ilvl="0" w:tplc="16A64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C2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D04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8E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04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6D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67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48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349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103A3"/>
    <w:multiLevelType w:val="hybridMultilevel"/>
    <w:tmpl w:val="5E02D4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4B1E14"/>
    <w:multiLevelType w:val="hybridMultilevel"/>
    <w:tmpl w:val="E6D875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E4F3B"/>
    <w:multiLevelType w:val="hybridMultilevel"/>
    <w:tmpl w:val="FFFFFFFF"/>
    <w:lvl w:ilvl="0" w:tplc="C67C3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0B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2F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08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CA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C7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8F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C4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223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75DE4"/>
    <w:multiLevelType w:val="hybridMultilevel"/>
    <w:tmpl w:val="A0CAE5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DC6582"/>
    <w:multiLevelType w:val="hybridMultilevel"/>
    <w:tmpl w:val="3B7C94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C5490"/>
    <w:multiLevelType w:val="hybridMultilevel"/>
    <w:tmpl w:val="46907E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B43F7"/>
    <w:multiLevelType w:val="hybridMultilevel"/>
    <w:tmpl w:val="F0BC19E0"/>
    <w:lvl w:ilvl="0" w:tplc="21D8B386">
      <w:start w:val="1"/>
      <w:numFmt w:val="decimal"/>
      <w:lvlText w:val="%1."/>
      <w:lvlJc w:val="left"/>
      <w:pPr>
        <w:ind w:left="360" w:hanging="360"/>
      </w:pPr>
    </w:lvl>
    <w:lvl w:ilvl="1" w:tplc="8A4AABAA">
      <w:start w:val="1"/>
      <w:numFmt w:val="lowerLetter"/>
      <w:lvlText w:val="%2."/>
      <w:lvlJc w:val="left"/>
      <w:pPr>
        <w:ind w:left="1440" w:hanging="360"/>
      </w:pPr>
    </w:lvl>
    <w:lvl w:ilvl="2" w:tplc="11E274F2">
      <w:start w:val="1"/>
      <w:numFmt w:val="lowerRoman"/>
      <w:lvlText w:val="%3."/>
      <w:lvlJc w:val="right"/>
      <w:pPr>
        <w:ind w:left="2160" w:hanging="180"/>
      </w:pPr>
    </w:lvl>
    <w:lvl w:ilvl="3" w:tplc="CEBA5528">
      <w:start w:val="1"/>
      <w:numFmt w:val="decimal"/>
      <w:lvlText w:val="%4."/>
      <w:lvlJc w:val="left"/>
      <w:pPr>
        <w:ind w:left="2880" w:hanging="360"/>
      </w:pPr>
    </w:lvl>
    <w:lvl w:ilvl="4" w:tplc="5B60D0A4">
      <w:start w:val="1"/>
      <w:numFmt w:val="lowerLetter"/>
      <w:lvlText w:val="%5."/>
      <w:lvlJc w:val="left"/>
      <w:pPr>
        <w:ind w:left="3600" w:hanging="360"/>
      </w:pPr>
    </w:lvl>
    <w:lvl w:ilvl="5" w:tplc="DEFE5A54">
      <w:start w:val="1"/>
      <w:numFmt w:val="lowerRoman"/>
      <w:lvlText w:val="%6."/>
      <w:lvlJc w:val="right"/>
      <w:pPr>
        <w:ind w:left="4320" w:hanging="180"/>
      </w:pPr>
    </w:lvl>
    <w:lvl w:ilvl="6" w:tplc="A560F9CE">
      <w:start w:val="1"/>
      <w:numFmt w:val="decimal"/>
      <w:lvlText w:val="%7."/>
      <w:lvlJc w:val="left"/>
      <w:pPr>
        <w:ind w:left="5040" w:hanging="360"/>
      </w:pPr>
    </w:lvl>
    <w:lvl w:ilvl="7" w:tplc="1E5625E6">
      <w:start w:val="1"/>
      <w:numFmt w:val="lowerLetter"/>
      <w:lvlText w:val="%8."/>
      <w:lvlJc w:val="left"/>
      <w:pPr>
        <w:ind w:left="5760" w:hanging="360"/>
      </w:pPr>
    </w:lvl>
    <w:lvl w:ilvl="8" w:tplc="557E132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8CA56"/>
    <w:multiLevelType w:val="hybridMultilevel"/>
    <w:tmpl w:val="FFFFFFFF"/>
    <w:lvl w:ilvl="0" w:tplc="1CC05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EB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89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49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83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06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00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4A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66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B588C"/>
    <w:multiLevelType w:val="hybridMultilevel"/>
    <w:tmpl w:val="C5CA79C4"/>
    <w:lvl w:ilvl="0" w:tplc="E500BB7E">
      <w:start w:val="1"/>
      <w:numFmt w:val="decimal"/>
      <w:lvlText w:val="%1."/>
      <w:lvlJc w:val="left"/>
      <w:pPr>
        <w:ind w:left="720" w:hanging="360"/>
      </w:pPr>
    </w:lvl>
    <w:lvl w:ilvl="1" w:tplc="5456F708">
      <w:start w:val="1"/>
      <w:numFmt w:val="lowerLetter"/>
      <w:lvlText w:val="%2."/>
      <w:lvlJc w:val="left"/>
      <w:pPr>
        <w:ind w:left="1440" w:hanging="360"/>
      </w:pPr>
    </w:lvl>
    <w:lvl w:ilvl="2" w:tplc="8BB2D33A">
      <w:start w:val="1"/>
      <w:numFmt w:val="lowerRoman"/>
      <w:lvlText w:val="%3."/>
      <w:lvlJc w:val="right"/>
      <w:pPr>
        <w:ind w:left="2160" w:hanging="180"/>
      </w:pPr>
    </w:lvl>
    <w:lvl w:ilvl="3" w:tplc="F9A27D38">
      <w:start w:val="1"/>
      <w:numFmt w:val="decimal"/>
      <w:lvlText w:val="%4."/>
      <w:lvlJc w:val="left"/>
      <w:pPr>
        <w:ind w:left="2880" w:hanging="360"/>
      </w:pPr>
    </w:lvl>
    <w:lvl w:ilvl="4" w:tplc="665C4A8C">
      <w:start w:val="1"/>
      <w:numFmt w:val="lowerLetter"/>
      <w:lvlText w:val="%5."/>
      <w:lvlJc w:val="left"/>
      <w:pPr>
        <w:ind w:left="3600" w:hanging="360"/>
      </w:pPr>
    </w:lvl>
    <w:lvl w:ilvl="5" w:tplc="5908DD9E">
      <w:start w:val="1"/>
      <w:numFmt w:val="lowerRoman"/>
      <w:lvlText w:val="%6."/>
      <w:lvlJc w:val="right"/>
      <w:pPr>
        <w:ind w:left="4320" w:hanging="180"/>
      </w:pPr>
    </w:lvl>
    <w:lvl w:ilvl="6" w:tplc="AEE4F142">
      <w:start w:val="1"/>
      <w:numFmt w:val="decimal"/>
      <w:lvlText w:val="%7."/>
      <w:lvlJc w:val="left"/>
      <w:pPr>
        <w:ind w:left="5040" w:hanging="360"/>
      </w:pPr>
    </w:lvl>
    <w:lvl w:ilvl="7" w:tplc="2AFAFD54">
      <w:start w:val="1"/>
      <w:numFmt w:val="lowerLetter"/>
      <w:lvlText w:val="%8."/>
      <w:lvlJc w:val="left"/>
      <w:pPr>
        <w:ind w:left="5760" w:hanging="360"/>
      </w:pPr>
    </w:lvl>
    <w:lvl w:ilvl="8" w:tplc="23BC381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B43DA"/>
    <w:multiLevelType w:val="hybridMultilevel"/>
    <w:tmpl w:val="6DFE1B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E2DF08"/>
    <w:multiLevelType w:val="hybridMultilevel"/>
    <w:tmpl w:val="DC3215DC"/>
    <w:lvl w:ilvl="0" w:tplc="E6AAB2DA">
      <w:start w:val="1"/>
      <w:numFmt w:val="decimal"/>
      <w:lvlText w:val="%1."/>
      <w:lvlJc w:val="left"/>
      <w:pPr>
        <w:ind w:left="720" w:hanging="360"/>
      </w:pPr>
    </w:lvl>
    <w:lvl w:ilvl="1" w:tplc="E1261A12">
      <w:start w:val="1"/>
      <w:numFmt w:val="lowerLetter"/>
      <w:lvlText w:val="%2."/>
      <w:lvlJc w:val="left"/>
      <w:pPr>
        <w:ind w:left="1440" w:hanging="360"/>
      </w:pPr>
    </w:lvl>
    <w:lvl w:ilvl="2" w:tplc="821E4346">
      <w:start w:val="1"/>
      <w:numFmt w:val="lowerRoman"/>
      <w:lvlText w:val="%3."/>
      <w:lvlJc w:val="right"/>
      <w:pPr>
        <w:ind w:left="2160" w:hanging="180"/>
      </w:pPr>
    </w:lvl>
    <w:lvl w:ilvl="3" w:tplc="6B66977A">
      <w:start w:val="1"/>
      <w:numFmt w:val="decimal"/>
      <w:lvlText w:val="%4."/>
      <w:lvlJc w:val="left"/>
      <w:pPr>
        <w:ind w:left="2880" w:hanging="360"/>
      </w:pPr>
    </w:lvl>
    <w:lvl w:ilvl="4" w:tplc="C93A2D00">
      <w:start w:val="1"/>
      <w:numFmt w:val="lowerLetter"/>
      <w:lvlText w:val="%5."/>
      <w:lvlJc w:val="left"/>
      <w:pPr>
        <w:ind w:left="3600" w:hanging="360"/>
      </w:pPr>
    </w:lvl>
    <w:lvl w:ilvl="5" w:tplc="D6DC7736">
      <w:start w:val="1"/>
      <w:numFmt w:val="lowerRoman"/>
      <w:lvlText w:val="%6."/>
      <w:lvlJc w:val="right"/>
      <w:pPr>
        <w:ind w:left="4320" w:hanging="180"/>
      </w:pPr>
    </w:lvl>
    <w:lvl w:ilvl="6" w:tplc="F914273C">
      <w:start w:val="1"/>
      <w:numFmt w:val="decimal"/>
      <w:lvlText w:val="%7."/>
      <w:lvlJc w:val="left"/>
      <w:pPr>
        <w:ind w:left="5040" w:hanging="360"/>
      </w:pPr>
    </w:lvl>
    <w:lvl w:ilvl="7" w:tplc="88440666">
      <w:start w:val="1"/>
      <w:numFmt w:val="lowerLetter"/>
      <w:lvlText w:val="%8."/>
      <w:lvlJc w:val="left"/>
      <w:pPr>
        <w:ind w:left="5760" w:hanging="360"/>
      </w:pPr>
    </w:lvl>
    <w:lvl w:ilvl="8" w:tplc="E4286DB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14FB5"/>
    <w:multiLevelType w:val="hybridMultilevel"/>
    <w:tmpl w:val="F72E383E"/>
    <w:lvl w:ilvl="0" w:tplc="094E5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C8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2A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09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2C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A6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62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42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27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87040"/>
    <w:multiLevelType w:val="hybridMultilevel"/>
    <w:tmpl w:val="2AFA3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365895">
    <w:abstractNumId w:val="14"/>
  </w:num>
  <w:num w:numId="2" w16cid:durableId="1179929762">
    <w:abstractNumId w:val="1"/>
  </w:num>
  <w:num w:numId="3" w16cid:durableId="1341198206">
    <w:abstractNumId w:val="13"/>
  </w:num>
  <w:num w:numId="4" w16cid:durableId="1406998070">
    <w:abstractNumId w:val="9"/>
  </w:num>
  <w:num w:numId="5" w16cid:durableId="1813719398">
    <w:abstractNumId w:val="0"/>
  </w:num>
  <w:num w:numId="6" w16cid:durableId="1815372394">
    <w:abstractNumId w:val="6"/>
  </w:num>
  <w:num w:numId="7" w16cid:durableId="1853449360">
    <w:abstractNumId w:val="4"/>
  </w:num>
  <w:num w:numId="8" w16cid:durableId="1973751637">
    <w:abstractNumId w:val="17"/>
  </w:num>
  <w:num w:numId="9" w16cid:durableId="2126995242">
    <w:abstractNumId w:val="5"/>
  </w:num>
  <w:num w:numId="10" w16cid:durableId="264459666">
    <w:abstractNumId w:val="3"/>
  </w:num>
  <w:num w:numId="11" w16cid:durableId="557715858">
    <w:abstractNumId w:val="15"/>
  </w:num>
  <w:num w:numId="12" w16cid:durableId="793907657">
    <w:abstractNumId w:val="18"/>
  </w:num>
  <w:num w:numId="13" w16cid:durableId="697241585">
    <w:abstractNumId w:val="7"/>
  </w:num>
  <w:num w:numId="14" w16cid:durableId="1828278413">
    <w:abstractNumId w:val="16"/>
  </w:num>
  <w:num w:numId="15" w16cid:durableId="1212956528">
    <w:abstractNumId w:val="2"/>
  </w:num>
  <w:num w:numId="16" w16cid:durableId="212275857">
    <w:abstractNumId w:val="19"/>
  </w:num>
  <w:num w:numId="17" w16cid:durableId="1096827120">
    <w:abstractNumId w:val="8"/>
  </w:num>
  <w:num w:numId="18" w16cid:durableId="2027320708">
    <w:abstractNumId w:val="11"/>
  </w:num>
  <w:num w:numId="19" w16cid:durableId="1289507809">
    <w:abstractNumId w:val="12"/>
  </w:num>
  <w:num w:numId="20" w16cid:durableId="9858169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702253"/>
    <w:rsid w:val="00091314"/>
    <w:rsid w:val="00116D0E"/>
    <w:rsid w:val="0014323B"/>
    <w:rsid w:val="00165C3E"/>
    <w:rsid w:val="00203A38"/>
    <w:rsid w:val="00226CD2"/>
    <w:rsid w:val="00235337"/>
    <w:rsid w:val="00244E60"/>
    <w:rsid w:val="002A7F0F"/>
    <w:rsid w:val="002D253B"/>
    <w:rsid w:val="00302FE6"/>
    <w:rsid w:val="00374596"/>
    <w:rsid w:val="00387294"/>
    <w:rsid w:val="003B0BF0"/>
    <w:rsid w:val="00403CB5"/>
    <w:rsid w:val="004543AB"/>
    <w:rsid w:val="0045475B"/>
    <w:rsid w:val="0047453E"/>
    <w:rsid w:val="00537C64"/>
    <w:rsid w:val="006824DD"/>
    <w:rsid w:val="00745B6D"/>
    <w:rsid w:val="00752891"/>
    <w:rsid w:val="00816228"/>
    <w:rsid w:val="0082583C"/>
    <w:rsid w:val="00825A86"/>
    <w:rsid w:val="0085154D"/>
    <w:rsid w:val="0085770C"/>
    <w:rsid w:val="00884343"/>
    <w:rsid w:val="008B4C9B"/>
    <w:rsid w:val="008D724D"/>
    <w:rsid w:val="008E272F"/>
    <w:rsid w:val="009227F1"/>
    <w:rsid w:val="009560FD"/>
    <w:rsid w:val="009E6922"/>
    <w:rsid w:val="00A55F3E"/>
    <w:rsid w:val="00AE41B8"/>
    <w:rsid w:val="00B30630"/>
    <w:rsid w:val="00BB042F"/>
    <w:rsid w:val="00CC6513"/>
    <w:rsid w:val="00D2180B"/>
    <w:rsid w:val="00D442F3"/>
    <w:rsid w:val="00D62941"/>
    <w:rsid w:val="00D80D8B"/>
    <w:rsid w:val="00E219CC"/>
    <w:rsid w:val="00EB505D"/>
    <w:rsid w:val="00F14D29"/>
    <w:rsid w:val="012A8CFB"/>
    <w:rsid w:val="0158A417"/>
    <w:rsid w:val="016FB4CD"/>
    <w:rsid w:val="02A4A740"/>
    <w:rsid w:val="0469AE17"/>
    <w:rsid w:val="0496440B"/>
    <w:rsid w:val="05255CFA"/>
    <w:rsid w:val="05286643"/>
    <w:rsid w:val="05F277FB"/>
    <w:rsid w:val="075CA9CB"/>
    <w:rsid w:val="07609785"/>
    <w:rsid w:val="0956BF3F"/>
    <w:rsid w:val="0A973D83"/>
    <w:rsid w:val="0B61F077"/>
    <w:rsid w:val="0B925BE9"/>
    <w:rsid w:val="0C86E2D1"/>
    <w:rsid w:val="0D02C0FE"/>
    <w:rsid w:val="0D1D59F1"/>
    <w:rsid w:val="0DF2FA33"/>
    <w:rsid w:val="0E624EAC"/>
    <w:rsid w:val="0E985B83"/>
    <w:rsid w:val="0EC5453A"/>
    <w:rsid w:val="0ED6675D"/>
    <w:rsid w:val="0F0425A3"/>
    <w:rsid w:val="0FB44183"/>
    <w:rsid w:val="109A22F8"/>
    <w:rsid w:val="112F9E6B"/>
    <w:rsid w:val="12460ABC"/>
    <w:rsid w:val="13372163"/>
    <w:rsid w:val="1393749E"/>
    <w:rsid w:val="13B6D605"/>
    <w:rsid w:val="1409442B"/>
    <w:rsid w:val="145A8917"/>
    <w:rsid w:val="161BD007"/>
    <w:rsid w:val="169A86F7"/>
    <w:rsid w:val="17D9B0EE"/>
    <w:rsid w:val="190BAE19"/>
    <w:rsid w:val="1A047CCA"/>
    <w:rsid w:val="1B841885"/>
    <w:rsid w:val="1C5B6476"/>
    <w:rsid w:val="1DA0A33A"/>
    <w:rsid w:val="1DC296CB"/>
    <w:rsid w:val="1E4740F5"/>
    <w:rsid w:val="1ED0A66C"/>
    <w:rsid w:val="1EFFDD9B"/>
    <w:rsid w:val="1F55E585"/>
    <w:rsid w:val="2021FEF9"/>
    <w:rsid w:val="206294A3"/>
    <w:rsid w:val="21C84E20"/>
    <w:rsid w:val="21E2B8D2"/>
    <w:rsid w:val="22346CCA"/>
    <w:rsid w:val="2281FF86"/>
    <w:rsid w:val="237F3D40"/>
    <w:rsid w:val="254B73FE"/>
    <w:rsid w:val="2619380C"/>
    <w:rsid w:val="26603484"/>
    <w:rsid w:val="27285EB1"/>
    <w:rsid w:val="27EF8A38"/>
    <w:rsid w:val="29F10294"/>
    <w:rsid w:val="2A100117"/>
    <w:rsid w:val="2BA208D2"/>
    <w:rsid w:val="2CFABF41"/>
    <w:rsid w:val="2D6AE94C"/>
    <w:rsid w:val="2E04511E"/>
    <w:rsid w:val="2F894348"/>
    <w:rsid w:val="305B18A2"/>
    <w:rsid w:val="30B4456F"/>
    <w:rsid w:val="30F68988"/>
    <w:rsid w:val="31A764E6"/>
    <w:rsid w:val="31D2EF8D"/>
    <w:rsid w:val="32554A36"/>
    <w:rsid w:val="32EA35B0"/>
    <w:rsid w:val="3316DA11"/>
    <w:rsid w:val="334C4A7D"/>
    <w:rsid w:val="35D79513"/>
    <w:rsid w:val="361696C9"/>
    <w:rsid w:val="365150BF"/>
    <w:rsid w:val="384203A9"/>
    <w:rsid w:val="38C54BC3"/>
    <w:rsid w:val="39758081"/>
    <w:rsid w:val="39B6DA8B"/>
    <w:rsid w:val="39DDB22D"/>
    <w:rsid w:val="39E957AF"/>
    <w:rsid w:val="3B1D4768"/>
    <w:rsid w:val="3BC92E65"/>
    <w:rsid w:val="3BFEA4E2"/>
    <w:rsid w:val="3CE4EBEC"/>
    <w:rsid w:val="3CFD89E2"/>
    <w:rsid w:val="3D7EE522"/>
    <w:rsid w:val="3E95F49E"/>
    <w:rsid w:val="3ECAABAF"/>
    <w:rsid w:val="3F008441"/>
    <w:rsid w:val="3F906AE8"/>
    <w:rsid w:val="3FA9C0F5"/>
    <w:rsid w:val="3FE13A64"/>
    <w:rsid w:val="409494F0"/>
    <w:rsid w:val="40B0DB11"/>
    <w:rsid w:val="40F3701E"/>
    <w:rsid w:val="4201BB64"/>
    <w:rsid w:val="427EED76"/>
    <w:rsid w:val="4384418C"/>
    <w:rsid w:val="43FE3E14"/>
    <w:rsid w:val="441C859B"/>
    <w:rsid w:val="44463A47"/>
    <w:rsid w:val="448F4E75"/>
    <w:rsid w:val="4588231A"/>
    <w:rsid w:val="45E96AD0"/>
    <w:rsid w:val="47D3C459"/>
    <w:rsid w:val="48702253"/>
    <w:rsid w:val="48CBF614"/>
    <w:rsid w:val="491B21E4"/>
    <w:rsid w:val="4B1C0D64"/>
    <w:rsid w:val="4B68BF52"/>
    <w:rsid w:val="4B84E933"/>
    <w:rsid w:val="4C26FE5A"/>
    <w:rsid w:val="4C4A58B9"/>
    <w:rsid w:val="4C9964D1"/>
    <w:rsid w:val="4CF060C8"/>
    <w:rsid w:val="4D504BBC"/>
    <w:rsid w:val="4D7E1465"/>
    <w:rsid w:val="4DB9D422"/>
    <w:rsid w:val="4E954223"/>
    <w:rsid w:val="4F4657D7"/>
    <w:rsid w:val="506757D1"/>
    <w:rsid w:val="50CCF460"/>
    <w:rsid w:val="51185A47"/>
    <w:rsid w:val="523EC156"/>
    <w:rsid w:val="53183982"/>
    <w:rsid w:val="533963B6"/>
    <w:rsid w:val="534C5B52"/>
    <w:rsid w:val="5380D66B"/>
    <w:rsid w:val="54CED022"/>
    <w:rsid w:val="56C02F71"/>
    <w:rsid w:val="58B78A09"/>
    <w:rsid w:val="59373B1E"/>
    <w:rsid w:val="595DB70D"/>
    <w:rsid w:val="59DEA39E"/>
    <w:rsid w:val="59F74F8E"/>
    <w:rsid w:val="5A23DF2B"/>
    <w:rsid w:val="5AF8AD92"/>
    <w:rsid w:val="5B432B08"/>
    <w:rsid w:val="5CD21845"/>
    <w:rsid w:val="5E0229C2"/>
    <w:rsid w:val="5EE3FCEF"/>
    <w:rsid w:val="5FA2F3D2"/>
    <w:rsid w:val="5FD125EB"/>
    <w:rsid w:val="60A260B0"/>
    <w:rsid w:val="60AA6B3D"/>
    <w:rsid w:val="60EE96DF"/>
    <w:rsid w:val="6139D2C8"/>
    <w:rsid w:val="619E2DA1"/>
    <w:rsid w:val="61A7873E"/>
    <w:rsid w:val="61C7FC39"/>
    <w:rsid w:val="63BB6993"/>
    <w:rsid w:val="63E1FB61"/>
    <w:rsid w:val="63ED7870"/>
    <w:rsid w:val="679208A8"/>
    <w:rsid w:val="6873C312"/>
    <w:rsid w:val="688DACFA"/>
    <w:rsid w:val="68910518"/>
    <w:rsid w:val="6972C094"/>
    <w:rsid w:val="6A4FA88F"/>
    <w:rsid w:val="6AB70DCE"/>
    <w:rsid w:val="6B26EAE3"/>
    <w:rsid w:val="6B35E8AF"/>
    <w:rsid w:val="6B5A890C"/>
    <w:rsid w:val="6BF3114B"/>
    <w:rsid w:val="6C8ABE3D"/>
    <w:rsid w:val="6CCF5154"/>
    <w:rsid w:val="6E554874"/>
    <w:rsid w:val="703CB22B"/>
    <w:rsid w:val="70440173"/>
    <w:rsid w:val="718BC883"/>
    <w:rsid w:val="71AE7450"/>
    <w:rsid w:val="71D53791"/>
    <w:rsid w:val="72933930"/>
    <w:rsid w:val="72D352DF"/>
    <w:rsid w:val="72E3C3B6"/>
    <w:rsid w:val="749DEB20"/>
    <w:rsid w:val="75714B08"/>
    <w:rsid w:val="769FDFC2"/>
    <w:rsid w:val="77E895F7"/>
    <w:rsid w:val="783D31F1"/>
    <w:rsid w:val="78A094D6"/>
    <w:rsid w:val="78B7B4B1"/>
    <w:rsid w:val="796CE9F0"/>
    <w:rsid w:val="7AE66D74"/>
    <w:rsid w:val="7BBCC8EF"/>
    <w:rsid w:val="7CAC1978"/>
    <w:rsid w:val="7CCC2CC8"/>
    <w:rsid w:val="7D653401"/>
    <w:rsid w:val="7D997368"/>
    <w:rsid w:val="7DD339A6"/>
    <w:rsid w:val="7EB1A9A5"/>
    <w:rsid w:val="7EDDB7F7"/>
    <w:rsid w:val="7F466540"/>
    <w:rsid w:val="7F48E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02253"/>
  <w15:chartTrackingRefBased/>
  <w15:docId w15:val="{4511672F-D06C-4FF3-991E-02FE8D35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5D795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35D79513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3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CB5"/>
  </w:style>
  <w:style w:type="paragraph" w:styleId="Footer">
    <w:name w:val="footer"/>
    <w:basedOn w:val="Normal"/>
    <w:link w:val="FooterChar"/>
    <w:uiPriority w:val="99"/>
    <w:unhideWhenUsed/>
    <w:rsid w:val="00403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1538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Urgun</dc:creator>
  <cp:keywords/>
  <dc:description/>
  <cp:lastModifiedBy>Deniz Urgun</cp:lastModifiedBy>
  <cp:revision>8</cp:revision>
  <dcterms:created xsi:type="dcterms:W3CDTF">2025-03-20T14:33:00Z</dcterms:created>
  <dcterms:modified xsi:type="dcterms:W3CDTF">2025-03-21T18:35:00Z</dcterms:modified>
</cp:coreProperties>
</file>