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BAC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Table S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Missing </w:t>
      </w:r>
      <w:r>
        <w:rPr>
          <w:rFonts w:hint="default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 xml:space="preserve">ata </w:t>
      </w:r>
      <w:r>
        <w:rPr>
          <w:rFonts w:hint="default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andling</w:t>
      </w:r>
    </w:p>
    <w:tbl>
      <w:tblPr>
        <w:tblStyle w:val="2"/>
        <w:tblpPr w:leftFromText="180" w:rightFromText="180" w:vertAnchor="text" w:horzAnchor="page" w:tblpX="1524" w:tblpY="306"/>
        <w:tblOverlap w:val="never"/>
        <w:tblW w:w="9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423"/>
        <w:gridCol w:w="1800"/>
        <w:gridCol w:w="2263"/>
        <w:gridCol w:w="2289"/>
      </w:tblGrid>
      <w:tr w14:paraId="74A7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AC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Item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D2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size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8B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Missing number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3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Missing percentage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7C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Handle method</w:t>
            </w:r>
          </w:p>
        </w:tc>
      </w:tr>
      <w:tr w14:paraId="550D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16078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 w14:paraId="7048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D601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Gender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 w14:paraId="495C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median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21F0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E09CC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 w14:paraId="4AF1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B9E3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Education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 MICE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C0C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AD67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Blood count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1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none</w:t>
            </w:r>
          </w:p>
        </w:tc>
      </w:tr>
      <w:tr w14:paraId="70ED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37B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median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2263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E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CEA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median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49C1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C08C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6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B2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605E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6DD23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Smoke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48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5BDA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E8FD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Thyroid problem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521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2CDE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193F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Gout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B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34F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76A1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6C2D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Diebetes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BE3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2983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2B33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Hypertension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A5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2DE2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AB5B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Stroke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CA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0B85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480F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Arthritis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4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D1A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  <w:tr w14:paraId="688C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A3DF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cholesterol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4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E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1.00%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3E439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most frequent category replacement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MICE</w:t>
            </w:r>
          </w:p>
        </w:tc>
      </w:tr>
    </w:tbl>
    <w:p w14:paraId="6BE2B054">
      <w:pPr>
        <w:keepNext w:val="0"/>
        <w:keepLines w:val="0"/>
        <w:widowControl/>
        <w:suppressLineNumbers w:val="0"/>
        <w:jc w:val="both"/>
        <w:textAlignment w:val="top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BMI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: body mass index;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AST: aspartate transaminase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ALT: aspartate aminotransferase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. MICE: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Multiple Imputation by Chained Equations</w:t>
      </w:r>
    </w:p>
    <w:p w14:paraId="55062E74">
      <w:pPr>
        <w:rPr>
          <w:rFonts w:hint="eastAsia"/>
        </w:rPr>
      </w:pPr>
    </w:p>
    <w:p w14:paraId="1B2372F0">
      <w:pPr>
        <w:rPr>
          <w:rFonts w:hint="eastAsia"/>
        </w:rPr>
      </w:pPr>
    </w:p>
    <w:p w14:paraId="323ED9E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13F847A6">
      <w:pPr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</w:rPr>
        <w:t>Table S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Spearman correlation analysis of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SIl, SIRI and baseline characteristies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98"/>
        <w:gridCol w:w="1259"/>
        <w:gridCol w:w="858"/>
        <w:gridCol w:w="936"/>
        <w:gridCol w:w="1356"/>
        <w:gridCol w:w="1173"/>
        <w:gridCol w:w="859"/>
      </w:tblGrid>
      <w:tr w14:paraId="0324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CC84C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428EA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07815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Correlation</w:t>
            </w:r>
          </w:p>
          <w:p w14:paraId="1E8C2A9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(r)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3438A05">
            <w:p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P-value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DAC06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2E419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B62C95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Correlation</w:t>
            </w:r>
          </w:p>
          <w:p w14:paraId="5DFBCCB4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(r)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0EA10F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P-value</w:t>
            </w:r>
          </w:p>
        </w:tc>
      </w:tr>
      <w:tr w14:paraId="3709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EB8EE78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  <w:p w14:paraId="285CAAE9">
            <w:pPr>
              <w:bidi w:val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 w14:paraId="5F04AD61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504270AD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6EE2BB26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294BC0AF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1C7A2CC5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09B5E040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516D7A10">
            <w:pPr>
              <w:bidi w:val="0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3CC91CCC">
            <w:pPr>
              <w:bidi w:val="0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30744AF6">
            <w:pPr>
              <w:bidi w:val="0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56508490">
            <w:pPr>
              <w:bidi w:val="0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 w14:paraId="3C365B11">
            <w:pPr>
              <w:bidi w:val="0"/>
              <w:ind w:firstLine="210" w:firstLineChars="100"/>
              <w:jc w:val="both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SII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B4E79D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Age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ACF63F8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AB051E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0.045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A37AB99">
            <w:pPr>
              <w:rPr>
                <w:rFonts w:hint="default" w:ascii="Times New Roman" w:hAnsi="Times New Roman" w:cs="Times New Roman"/>
                <w:b w:val="0"/>
                <w:bCs w:val="0"/>
                <w:highlight w:val="yellow"/>
                <w:vertAlign w:val="baseline"/>
              </w:rPr>
            </w:pPr>
          </w:p>
          <w:p w14:paraId="1B393667">
            <w:pPr>
              <w:bidi w:val="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093DA3E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E911418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AD40830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A2E858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EADAF2C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815E373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C331425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61527BB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A9F55DF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B951E26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B3CFB58">
            <w:pPr>
              <w:bidi w:val="0"/>
              <w:ind w:firstLine="323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SIRI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542739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Age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B050AF5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0.077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C0920A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0.249</w:t>
            </w:r>
          </w:p>
        </w:tc>
      </w:tr>
      <w:tr w14:paraId="77F1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C4B904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EAAA0C"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Gender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891CBFE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3BB238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0.004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8BF7D6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69EAA4"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Gender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3CE6E6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0.082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CDD667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0.025</w:t>
            </w:r>
          </w:p>
        </w:tc>
      </w:tr>
      <w:tr w14:paraId="10BD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4802114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F75A4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3B66A2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6B73A19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0EDC6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CBCE0C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BMI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C01AAD3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B90D97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0.003</w:t>
            </w:r>
          </w:p>
        </w:tc>
      </w:tr>
      <w:tr w14:paraId="1877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F9DC6F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21A0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CC4AE2B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21382A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BCE97CF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D7AD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9806152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0.035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C0EED5F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0.452</w:t>
            </w:r>
          </w:p>
        </w:tc>
      </w:tr>
      <w:tr w14:paraId="2764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DBE3E2F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02F6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Education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89C59E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7D74A8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B5C7C2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4D354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Education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B0D9664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0.054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86F895A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</w:tr>
      <w:tr w14:paraId="12A7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4A3812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0DF111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Blood count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F93B1A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6FFC80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Blood count</w:t>
            </w:r>
          </w:p>
        </w:tc>
      </w:tr>
      <w:tr w14:paraId="700D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B08B9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C1AEEEA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WBC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FEE9FE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8978287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0.031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E5FAFA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C942D0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WBC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3B9765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0EB67E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0.045</w:t>
            </w:r>
          </w:p>
        </w:tc>
      </w:tr>
      <w:tr w14:paraId="2B3A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D73923A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D4321E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LYM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507E20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9A26BA0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07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F5B069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CCE4F5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LYM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6458770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654A66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0.209</w:t>
            </w:r>
          </w:p>
        </w:tc>
      </w:tr>
      <w:tr w14:paraId="7DA3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087B923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AE39D2B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MONO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51EEE5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0.005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B985AE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B322D05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295826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MONO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12F2DC5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-0.089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3576D20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0.005</w:t>
            </w:r>
          </w:p>
        </w:tc>
      </w:tr>
      <w:tr w14:paraId="7571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A9CE5E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BB2F49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ANC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3206C94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0.038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F6D192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0.045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F9632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666B5F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ANC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574DE1A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0.016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27F8E15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57</w:t>
            </w:r>
          </w:p>
        </w:tc>
      </w:tr>
      <w:tr w14:paraId="1251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BFD1AB8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6EAE52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HGB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B06DD9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0172FDE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3C7901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041088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HGB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F86A3CE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-0.027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B784C5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0.403</w:t>
            </w:r>
          </w:p>
        </w:tc>
      </w:tr>
      <w:tr w14:paraId="28DF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253CE07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861F4E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PLT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F8F38F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16136327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</w:rPr>
              <w:t>.038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8A971A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F70DE5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PLT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6C58FB3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0.083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86EF6A1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0.039</w:t>
            </w:r>
          </w:p>
        </w:tc>
      </w:tr>
      <w:tr w14:paraId="1D23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60A3059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507249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SII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AC2486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29778BD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0.032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A745881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A374739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SII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A156D35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0.027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D47E6B7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</w:tr>
      <w:tr w14:paraId="3AD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7E9BE35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F0BB92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SIRI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8EE40C9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0.035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6A0016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0.020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CCC9F0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653E83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SIRI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7621A7D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0.097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39BBC08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0.398</w:t>
            </w:r>
          </w:p>
        </w:tc>
      </w:tr>
      <w:tr w14:paraId="7B33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0791381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31D373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ALT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0FEF3C0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A6C8473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CAD31A7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63AE64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ALT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49FED65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0.049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1ABA413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0.641</w:t>
            </w:r>
          </w:p>
        </w:tc>
      </w:tr>
      <w:tr w14:paraId="4043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207047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6B45CC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AST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5981552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2195B9B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4341824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6BA70A"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AST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5DE3969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-0.061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BE5F73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0.023</w:t>
            </w:r>
          </w:p>
        </w:tc>
      </w:tr>
      <w:tr w14:paraId="579C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58A0147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88EF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87ED89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769EF9B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0.027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E5401DD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DD85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Cancer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4803938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0.048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2CED24F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0.078</w:t>
            </w:r>
          </w:p>
        </w:tc>
      </w:tr>
      <w:tr w14:paraId="56D2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40E1A6F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9D4B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Smoke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F6E804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1C06D9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0.019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5255A1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1012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Smoke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D2EB1BF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0.020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5A6A062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/>
              </w:rPr>
              <w:t>0.663</w:t>
            </w:r>
          </w:p>
        </w:tc>
      </w:tr>
      <w:tr w14:paraId="51A7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65B6718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26D4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Thyroid problem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89D28D0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-0.017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4DF088A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  <w:p w14:paraId="42D45F91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0F498C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C669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Thyroid problem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B077AD6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6DCE63B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0.001</w:t>
            </w:r>
          </w:p>
        </w:tc>
      </w:tr>
      <w:tr w14:paraId="1EA0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B3B0487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2433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Gout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08E5FCB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8847DBB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9EB50C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C89A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Gout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800FAF9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-0.084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789CEE6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0.029</w:t>
            </w:r>
          </w:p>
        </w:tc>
      </w:tr>
      <w:tr w14:paraId="740F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6E13D9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EB07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Diebetes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06E1675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AB532E0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0.028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3048CED4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F4FD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Diebetes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75F4F31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0.039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5D3ADF8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</w:tr>
      <w:tr w14:paraId="3F62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B17BDAA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F880A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Hypertension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516C799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-0.029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E7CB1E9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619BDA4F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9EE3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Hypertension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42E35FE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-0.004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934812A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</w:tr>
      <w:tr w14:paraId="760B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69DECB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366B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Stroke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4459BE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8DFF846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0.009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8C32C8B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D1C2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Stroke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7CE9552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0.070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EA70C31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0.032</w:t>
            </w:r>
          </w:p>
        </w:tc>
      </w:tr>
      <w:tr w14:paraId="6354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1888B9C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D285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Arthritis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A654CDC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</w:rPr>
              <w:t>0.047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9934068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0.017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19194C9D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C59F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Arthritis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5299B03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0.059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CC67B44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&lt;0.001</w:t>
            </w:r>
          </w:p>
        </w:tc>
      </w:tr>
      <w:tr w14:paraId="35C1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4E845D6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69BDF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cholesterol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4632FD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6A6B33E">
            <w:p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0.022 </w:t>
            </w:r>
          </w:p>
          <w:p w14:paraId="33028AA5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8D5BBE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35A5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 cholesterol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4F88827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-0.023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87EBC2"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</w:rPr>
              <w:t>0.591</w:t>
            </w:r>
          </w:p>
        </w:tc>
      </w:tr>
    </w:tbl>
    <w:p w14:paraId="3C4E0FC6">
      <w:pPr>
        <w:rPr>
          <w:rFonts w:hint="default" w:ascii="Times New Roman" w:hAnsi="Times New Roman" w:cs="Times New Roman"/>
          <w:sz w:val="18"/>
          <w:szCs w:val="21"/>
        </w:rPr>
      </w:pPr>
      <w:r>
        <w:rPr>
          <w:rFonts w:hint="default" w:ascii="Times New Roman" w:hAnsi="Times New Roman" w:cs="Times New Roman"/>
          <w:sz w:val="18"/>
          <w:szCs w:val="21"/>
        </w:rPr>
        <w:t>SII: systemic immune-inflammatory index; SIRI: systemic inflammatory response index</w:t>
      </w:r>
    </w:p>
    <w:p w14:paraId="208543B6">
      <w:pPr>
        <w:rPr>
          <w:rFonts w:hint="eastAsia"/>
        </w:rPr>
      </w:pPr>
      <w:r>
        <w:rPr>
          <w:rFonts w:hint="eastAsia"/>
        </w:rPr>
        <w:br w:type="page"/>
      </w:r>
    </w:p>
    <w:p w14:paraId="214B76B6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S3</w:t>
      </w:r>
      <w:bookmarkStart w:id="0" w:name="_GoBack"/>
      <w:bookmarkEnd w:id="0"/>
      <w:r>
        <w:rPr>
          <w:rFonts w:hint="eastAsia" w:ascii="Times New Roman" w:hAnsi="Times New Roman" w:cs="Times New Roman"/>
        </w:rPr>
        <w:t xml:space="preserve"> Threshold effect analysis of </w:t>
      </w:r>
      <w:r>
        <w:rPr>
          <w:rFonts w:hint="eastAsia" w:ascii="Times New Roman" w:hAnsi="Times New Roman" w:cs="Times New Roman"/>
          <w:lang w:val="en-US" w:eastAsia="zh-CN"/>
        </w:rPr>
        <w:t>SII and SIRI</w:t>
      </w:r>
      <w:r>
        <w:rPr>
          <w:rFonts w:hint="eastAsia" w:ascii="Times New Roman" w:hAnsi="Times New Roman" w:cs="Times New Roman"/>
        </w:rPr>
        <w:t xml:space="preserve"> on</w:t>
      </w:r>
      <w:r>
        <w:rPr>
          <w:rFonts w:hint="eastAsia" w:ascii="Times New Roman" w:hAnsi="Times New Roman" w:cs="Times New Roman"/>
          <w:lang w:val="en-US" w:eastAsia="zh-CN"/>
        </w:rPr>
        <w:t xml:space="preserve"> the CHD</w:t>
      </w:r>
      <w:r>
        <w:rPr>
          <w:rFonts w:hint="default" w:ascii="Times New Roman" w:hAnsi="Times New Roman" w:cs="Times New Roman"/>
        </w:rPr>
        <w:t xml:space="preserve"> prevalence in the asthmatic population</w:t>
      </w:r>
      <w:r>
        <w:rPr>
          <w:rFonts w:hint="eastAsia" w:ascii="Times New Roman" w:hAnsi="Times New Roman" w:cs="Times New Roman"/>
        </w:rPr>
        <w:t xml:space="preserve"> using the two-piece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wise linear regression model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03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453994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SII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23EBFF">
            <w:pPr>
              <w:rPr>
                <w:rFonts w:hint="eastAsia" w:ascii="Times New Roman" w:hAnsi="Times New Roman" w:cs="Times New Roman"/>
              </w:rPr>
            </w:pPr>
          </w:p>
        </w:tc>
      </w:tr>
      <w:tr w14:paraId="701D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C9481FE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Fitting by the standard linear model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5654008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</w:rPr>
              <w:t xml:space="preserve"> (0.00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, 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79C7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0C44932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Fitting by the two-piece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wise linear model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1A6F4B6"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308</w:t>
            </w:r>
          </w:p>
        </w:tc>
      </w:tr>
      <w:tr w14:paraId="629E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BDC7C82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Inflection point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1F5C810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411.238</w:t>
            </w:r>
          </w:p>
        </w:tc>
      </w:tr>
      <w:tr w14:paraId="3E73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3B64AC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SII</w:t>
            </w:r>
            <w:r>
              <w:rPr>
                <w:rFonts w:hint="default" w:ascii="Times New Roman" w:hAnsi="Times New Roman" w:cs="Times New Roman"/>
              </w:rPr>
              <w:t> &lt;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411.238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(1000 cell/uL)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EDFA191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014</w:t>
            </w:r>
            <w:r>
              <w:rPr>
                <w:rFonts w:hint="default" w:ascii="Times New Roman" w:hAnsi="Times New Roman" w:cs="Times New Roman"/>
              </w:rPr>
              <w:t xml:space="preserve"> ( 0.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</w:rPr>
              <w:t>7, 0.0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4C22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919D3D6">
            <w:pPr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99EA809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&lt; 0.001</w:t>
            </w:r>
          </w:p>
        </w:tc>
      </w:tr>
      <w:tr w14:paraId="3DEC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D036BB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SII </w:t>
            </w:r>
            <w:r>
              <w:rPr>
                <w:rFonts w:hint="default" w:ascii="Times New Roman" w:hAnsi="Times New Roman" w:cs="Times New Roman"/>
              </w:rPr>
              <w:t>&gt;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411.238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(1000 cell/uL)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1171F69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0.031 (0.0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</w:rPr>
              <w:t>, 0.04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2FF5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7C2A34A">
            <w:pPr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2068F6E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&lt; 0.001</w:t>
            </w:r>
          </w:p>
        </w:tc>
      </w:tr>
      <w:tr w14:paraId="4B1F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BC12935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Log likelihood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45592DD"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&lt; 0.001</w:t>
            </w:r>
          </w:p>
        </w:tc>
      </w:tr>
      <w:tr w14:paraId="6BB1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2D6E3A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SIRI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6FC611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14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3B40158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Fitting by the standard linear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C6ADF15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37</w:t>
            </w:r>
            <w:r>
              <w:rPr>
                <w:rFonts w:hint="default" w:ascii="Times New Roman" w:hAnsi="Times New Roman" w:cs="Times New Roman"/>
              </w:rPr>
              <w:t xml:space="preserve"> (0.0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</w:rPr>
              <w:t>, 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73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3919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D62D29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Fitting by the two-piece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wise linear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4B2BB8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251</w:t>
            </w:r>
          </w:p>
        </w:tc>
      </w:tr>
      <w:tr w14:paraId="4D96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8D2570E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Inflection 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CC7883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1.812</w:t>
            </w:r>
          </w:p>
        </w:tc>
      </w:tr>
      <w:tr w14:paraId="140D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845EB4D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SII</w:t>
            </w:r>
            <w:r>
              <w:rPr>
                <w:rFonts w:hint="default" w:ascii="Times New Roman" w:hAnsi="Times New Roman" w:cs="Times New Roman"/>
              </w:rPr>
              <w:t> &lt;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1.812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(1000 cell/uL)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6E9F00E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023</w:t>
            </w:r>
            <w:r>
              <w:rPr>
                <w:rFonts w:hint="default" w:ascii="Times New Roman" w:hAnsi="Times New Roman" w:cs="Times New Roman"/>
              </w:rPr>
              <w:t xml:space="preserve"> ( 0.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002</w:t>
            </w:r>
            <w:r>
              <w:rPr>
                <w:rFonts w:hint="default" w:ascii="Times New Roman" w:hAnsi="Times New Roman" w:cs="Times New Roman"/>
              </w:rPr>
              <w:t>, 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1042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FFC5D5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6CA9A10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 &lt; 0.001</w:t>
            </w:r>
          </w:p>
        </w:tc>
      </w:tr>
      <w:tr w14:paraId="1746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884AB33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SII </w:t>
            </w:r>
            <w:r>
              <w:rPr>
                <w:rFonts w:hint="default" w:ascii="Times New Roman" w:hAnsi="Times New Roman" w:cs="Times New Roman"/>
              </w:rPr>
              <w:t>&gt;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1.812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(1000 cell/uL)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9017F4D"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</w:rPr>
              <w:t xml:space="preserve"> (0.0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</w:rPr>
              <w:t>, 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2DE2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FAA0FD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3BF9A75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 &lt; 0.001</w:t>
            </w:r>
          </w:p>
        </w:tc>
      </w:tr>
      <w:tr w14:paraId="6697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501A91EB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Log likelihood ratio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34FDE3F3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0.031</w:t>
            </w:r>
          </w:p>
        </w:tc>
      </w:tr>
    </w:tbl>
    <w:p w14:paraId="20CF1AA0">
      <w:pPr>
        <w:rPr>
          <w:rFonts w:hint="eastAsia"/>
        </w:rPr>
      </w:pPr>
      <w:r>
        <w:rPr>
          <w:rFonts w:hint="default" w:ascii="Times New Roman" w:hAnsi="Times New Roman" w:cs="Times New Roman"/>
          <w:sz w:val="18"/>
          <w:szCs w:val="21"/>
        </w:rPr>
        <w:t>SII: systemic immune-inflammatory index; SIRI: systemic inflammatory response index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0241"/>
    <w:rsid w:val="07CB254A"/>
    <w:rsid w:val="0C012C2E"/>
    <w:rsid w:val="1C240241"/>
    <w:rsid w:val="352019B5"/>
    <w:rsid w:val="3FDF3CD8"/>
    <w:rsid w:val="46DA616D"/>
    <w:rsid w:val="4E3A58A0"/>
    <w:rsid w:val="584514C7"/>
    <w:rsid w:val="611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2025-05-21T04:10:00Z</dcterms:created>
  <dc:creator>羡</dc:creator>
  <cp:lastModifiedBy>羡</cp:lastModifiedBy>
  <dcterms:modified xsi:type="dcterms:W3CDTF">2025-05-21T04:28:54Z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B21A89BE25E74B40AEED67F6FEB797BA_11</vt:lpwstr>
  </property>
  <property fmtid="{D5CDD505-2E9C-101B-9397-08002B2CF9AE}" pid="4" name="KSOTemplateDocerSaveRecord">
    <vt:lpwstr>eyJoZGlkIjoiOTQzZjA1YjZhMWI5N2NjNDdiNmNlMDAyMjI1MDg1ODAiLCJ1c2VySWQiOiIyMTg4MjU5NjcifQ==</vt:lpwstr>
  </property>
</Properties>
</file>