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F5DD4">
      <w:pPr>
        <w:keepNext w:val="0"/>
        <w:keepLines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default" w:ascii="Times New Roman" w:hAnsi="Times New Roman" w:eastAsia="等线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等线" w:cs="Times New Roman"/>
          <w:b/>
          <w:bCs/>
          <w:color w:val="000000"/>
          <w:sz w:val="24"/>
          <w:szCs w:val="24"/>
          <w:lang w:val="en-US" w:eastAsia="zh-CN"/>
        </w:rPr>
        <w:t xml:space="preserve">Supplementary Table </w:t>
      </w:r>
      <w:r>
        <w:rPr>
          <w:rFonts w:hint="eastAsia" w:ascii="Times New Roman" w:hAnsi="Times New Roman" w:eastAsia="等线" w:cs="Times New Roman"/>
          <w:b/>
          <w:bCs/>
          <w:color w:val="00000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等线" w:cs="Times New Roman"/>
          <w:b/>
          <w:bCs/>
          <w:color w:val="000000"/>
          <w:sz w:val="24"/>
          <w:szCs w:val="24"/>
          <w:lang w:val="en-US" w:eastAsia="zh-CN"/>
        </w:rPr>
        <w:t xml:space="preserve"> </w:t>
      </w:r>
    </w:p>
    <w:p w14:paraId="47E95985">
      <w:pPr>
        <w:keepNext w:val="0"/>
        <w:keepLines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default" w:ascii="Times New Roman" w:hAnsi="Times New Roman" w:eastAsia="等线" w:cs="Times New Roman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等线" w:cs="Times New Roman"/>
          <w:b w:val="0"/>
          <w:bCs w:val="0"/>
          <w:color w:val="000000"/>
          <w:sz w:val="24"/>
          <w:szCs w:val="24"/>
          <w:lang w:val="en-US" w:eastAsia="zh-CN"/>
        </w:rPr>
        <w:t>Comparison of all candidate variables between MODSE and non-MODSE groups</w:t>
      </w:r>
    </w:p>
    <w:tbl>
      <w:tblPr>
        <w:tblStyle w:val="2"/>
        <w:tblW w:w="514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2397"/>
        <w:gridCol w:w="2011"/>
        <w:gridCol w:w="2011"/>
        <w:gridCol w:w="1030"/>
      </w:tblGrid>
      <w:tr w14:paraId="5B7E5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84F6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Variables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196E28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Non-MODSE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(n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=185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3125B5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MODSE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(n=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2630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/>
                <w:i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-value</w:t>
            </w: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/>
                <w:color w:val="000000" w:themeColor="text1"/>
                <w:kern w:val="0"/>
                <w:sz w:val="24"/>
                <w:szCs w:val="24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a</w:t>
            </w:r>
          </w:p>
        </w:tc>
      </w:tr>
      <w:tr w14:paraId="1B160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5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930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Preoperative basic characteristics</w:t>
            </w:r>
          </w:p>
        </w:tc>
      </w:tr>
      <w:tr w14:paraId="2E3AC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4A8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Age (years)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B3ED6A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85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.0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(82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, 89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0BACD3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6.0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(84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, 91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E113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0.036</w:t>
            </w:r>
          </w:p>
        </w:tc>
      </w:tr>
      <w:tr w14:paraId="4947C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BD0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Gender (Male/Female)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EFF05A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7"/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 (26.5)/136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bookmarkEnd w:id="0"/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D1D0D5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 (32.8)/4</w:t>
            </w:r>
            <w:bookmarkStart w:id="22" w:name="_GoBack"/>
            <w:bookmarkEnd w:id="22"/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 (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5C57F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0.323</w:t>
            </w:r>
          </w:p>
        </w:tc>
      </w:tr>
      <w:tr w14:paraId="7EA93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977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Type of fracture (</w:t>
            </w:r>
            <w:bookmarkStart w:id="1" w:name="OLE_LINK15"/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emoral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neck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/intertrochanteric</w:t>
            </w:r>
            <w:bookmarkEnd w:id="1"/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60AE63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88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(4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/97(52.4)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CA0125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(28.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/48 (71.6)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B3C5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0.007</w:t>
            </w:r>
          </w:p>
        </w:tc>
      </w:tr>
      <w:tr w14:paraId="7F133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52" w:type="pct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6CBB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FF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color w:val="FF0000"/>
                <w:kern w:val="0"/>
                <w:sz w:val="24"/>
                <w:szCs w:val="24"/>
                <w:highlight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等线" w:cs="Times New Roman"/>
                <w:color w:val="FF0000"/>
                <w:kern w:val="0"/>
                <w:sz w:val="24"/>
                <w:szCs w:val="24"/>
                <w:highlight w:val="none"/>
                <w:lang w:bidi="ar"/>
              </w:rPr>
              <w:t>perative approach</w:t>
            </w:r>
          </w:p>
          <w:p w14:paraId="7DC051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041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FF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color w:val="FF0000"/>
                <w:kern w:val="0"/>
                <w:sz w:val="24"/>
                <w:szCs w:val="24"/>
                <w:highlight w:val="none"/>
                <w:lang w:bidi="ar"/>
              </w:rPr>
              <w:t>total hip arthroplast</w:t>
            </w:r>
            <w:r>
              <w:rPr>
                <w:rFonts w:hint="eastAsia" w:ascii="Times New Roman" w:hAnsi="Times New Roman" w:eastAsia="等线" w:cs="Times New Roman"/>
                <w:color w:val="FF0000"/>
                <w:kern w:val="0"/>
                <w:sz w:val="24"/>
                <w:szCs w:val="24"/>
                <w:highlight w:val="none"/>
                <w:lang w:val="en-US" w:eastAsia="zh-CN" w:bidi="ar"/>
              </w:rPr>
              <w:t>y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1DD9B3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FF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color w:val="FF0000"/>
                <w:kern w:val="0"/>
                <w:sz w:val="24"/>
                <w:szCs w:val="24"/>
                <w:highlight w:val="none"/>
                <w:lang w:val="en-US" w:eastAsia="zh-CN" w:bidi="ar"/>
              </w:rPr>
              <w:t>77 (30.6)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DCCF1B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FF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color w:val="FF0000"/>
                <w:kern w:val="0"/>
                <w:sz w:val="24"/>
                <w:szCs w:val="24"/>
                <w:highlight w:val="none"/>
                <w:lang w:val="en-US" w:eastAsia="zh-CN" w:bidi="ar"/>
              </w:rPr>
              <w:t>17 (6.7)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0DFC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FF0000"/>
                <w:sz w:val="24"/>
                <w:szCs w:val="24"/>
                <w:highlight w:val="none"/>
                <w:lang w:val="en-US" w:eastAsia="zh-CN"/>
              </w:rPr>
              <w:t>0.054</w:t>
            </w:r>
          </w:p>
        </w:tc>
      </w:tr>
      <w:tr w14:paraId="306C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52" w:type="pct"/>
            <w:vMerge w:val="continue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B8A9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87D5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FF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color w:val="FF0000"/>
                <w:kern w:val="0"/>
                <w:sz w:val="24"/>
                <w:szCs w:val="24"/>
                <w:highlight w:val="none"/>
                <w:lang w:bidi="ar"/>
              </w:rPr>
              <w:t>hemi-arthroplast</w:t>
            </w:r>
            <w:r>
              <w:rPr>
                <w:rFonts w:hint="eastAsia" w:ascii="Times New Roman" w:hAnsi="Times New Roman" w:eastAsia="等线" w:cs="Times New Roman"/>
                <w:color w:val="FF0000"/>
                <w:kern w:val="0"/>
                <w:sz w:val="24"/>
                <w:szCs w:val="24"/>
                <w:highlight w:val="none"/>
                <w:lang w:val="en-US" w:eastAsia="zh-CN" w:bidi="ar"/>
              </w:rPr>
              <w:t>y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F4C41F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FF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color w:val="FF0000"/>
                <w:kern w:val="0"/>
                <w:sz w:val="24"/>
                <w:szCs w:val="24"/>
                <w:highlight w:val="none"/>
                <w:lang w:val="en-US" w:eastAsia="zh-CN" w:bidi="ar"/>
              </w:rPr>
              <w:t>11 (4.4)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BE4899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FF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color w:val="FF0000"/>
                <w:kern w:val="0"/>
                <w:sz w:val="24"/>
                <w:szCs w:val="24"/>
                <w:highlight w:val="none"/>
                <w:lang w:val="en-US" w:eastAsia="zh-CN" w:bidi="ar"/>
              </w:rPr>
              <w:t>2 (0.8)</w:t>
            </w:r>
          </w:p>
        </w:tc>
        <w:tc>
          <w:tcPr>
            <w:tcW w:w="601" w:type="pct"/>
            <w:vMerge w:val="continue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317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212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52" w:type="pct"/>
            <w:vMerge w:val="continue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7AE1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78B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FF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color w:val="FF0000"/>
                <w:kern w:val="0"/>
                <w:sz w:val="24"/>
                <w:szCs w:val="24"/>
                <w:highlight w:val="none"/>
                <w:lang w:val="en-US" w:eastAsia="zh-CN" w:bidi="ar"/>
              </w:rPr>
              <w:t>PFNA (standard intramedullary nail)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0563DE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FF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color w:val="FF0000"/>
                <w:kern w:val="0"/>
                <w:sz w:val="24"/>
                <w:szCs w:val="24"/>
                <w:highlight w:val="none"/>
                <w:lang w:val="en-US" w:eastAsia="zh-CN" w:bidi="ar"/>
              </w:rPr>
              <w:t>77 (30.6)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914043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FF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color w:val="FF0000"/>
                <w:kern w:val="0"/>
                <w:sz w:val="24"/>
                <w:szCs w:val="24"/>
                <w:highlight w:val="none"/>
                <w:lang w:val="en-US" w:eastAsia="zh-CN" w:bidi="ar"/>
              </w:rPr>
              <w:t>37 (14.7)</w:t>
            </w:r>
          </w:p>
        </w:tc>
        <w:tc>
          <w:tcPr>
            <w:tcW w:w="601" w:type="pct"/>
            <w:vMerge w:val="continue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E956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CD6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52" w:type="pct"/>
            <w:vMerge w:val="continue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8E4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AC0B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FF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color w:val="FF0000"/>
                <w:kern w:val="0"/>
                <w:sz w:val="24"/>
                <w:szCs w:val="24"/>
                <w:highlight w:val="none"/>
                <w:lang w:val="en-US" w:eastAsia="zh-CN" w:bidi="ar"/>
              </w:rPr>
              <w:t>PFNA (extended intramedullary nail)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CC6324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FF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color w:val="FF0000"/>
                <w:kern w:val="0"/>
                <w:sz w:val="24"/>
                <w:szCs w:val="24"/>
                <w:highlight w:val="none"/>
                <w:lang w:val="en-US" w:eastAsia="zh-CN" w:bidi="ar"/>
              </w:rPr>
              <w:t>20 (7.9)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D7BAFB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FF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color w:val="FF0000"/>
                <w:kern w:val="0"/>
                <w:sz w:val="24"/>
                <w:szCs w:val="24"/>
                <w:highlight w:val="none"/>
                <w:lang w:val="en-US" w:eastAsia="zh-CN" w:bidi="ar"/>
              </w:rPr>
              <w:t>11 (4.4)</w:t>
            </w:r>
          </w:p>
        </w:tc>
        <w:tc>
          <w:tcPr>
            <w:tcW w:w="601" w:type="pct"/>
            <w:vMerge w:val="continue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E804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E1D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797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Site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of fracture (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eft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/Right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DCF72D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(5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 85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F43517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18 (4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65 (50.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D2BC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0.500</w:t>
            </w:r>
          </w:p>
        </w:tc>
      </w:tr>
      <w:tr w14:paraId="08959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6A8A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Age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-a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djusted Charlson Comorbidity Index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5B759D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5.0 (4.0, 5.0)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F2037F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5.0 (4.0,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.0)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794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" w:name="OLE_LINK5"/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&lt; 0.001</w:t>
            </w:r>
            <w:bookmarkEnd w:id="2"/>
          </w:p>
        </w:tc>
      </w:tr>
      <w:tr w14:paraId="72B9C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92E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Barthel Index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263364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35.0 (30.0, 40.0)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EB8EB8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35.0 (30.0, 40.0)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47E3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0.041</w:t>
            </w:r>
          </w:p>
        </w:tc>
      </w:tr>
      <w:tr w14:paraId="01B8C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45A1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bookmarkStart w:id="3" w:name="OLE_LINK1"/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Impaired swallowing</w:t>
            </w:r>
            <w:bookmarkEnd w:id="3"/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(Yes,%)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E67629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EC5DC9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4521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4" w:name="OLE_LINK20"/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&lt; 0.001</w:t>
            </w:r>
            <w:bookmarkEnd w:id="4"/>
          </w:p>
        </w:tc>
      </w:tr>
      <w:tr w14:paraId="61CEC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600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5" w:name="OLE_LINK4"/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Time-to-surgery</w:t>
            </w:r>
            <w:bookmarkEnd w:id="5"/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(days)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F40360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6.0 (4.0, 8.0)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62626D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.0 (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.0,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.0)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3D54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0.095</w:t>
            </w:r>
          </w:p>
        </w:tc>
      </w:tr>
      <w:tr w14:paraId="62CFB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00" w:type="pct"/>
            <w:gridSpan w:val="5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808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Variables on the day of surgery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 w14:paraId="0FDBA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859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Method of anesthesia (General /Regional) 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477F48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 (97.8)/4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710906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 (98.5)/1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9719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0.738</w:t>
            </w:r>
          </w:p>
        </w:tc>
      </w:tr>
      <w:tr w14:paraId="716B6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F44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perative duration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(min)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7B59F2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6" w:name="OLE_LINK12"/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40.0, 60.0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bookmarkEnd w:id="6"/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9135E9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.0 (40.0, 6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.0)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5A8F2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0.160</w:t>
            </w:r>
          </w:p>
        </w:tc>
      </w:tr>
      <w:tr w14:paraId="510F8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AC5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Estimated intraoperative blood loss (mL)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A6233C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120.0 (100.0,180.0)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E08873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120.0 (100.0,180.0)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475AB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0.836</w:t>
            </w:r>
          </w:p>
        </w:tc>
      </w:tr>
      <w:tr w14:paraId="288EE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ED8E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Postoperative analgesia (</w:t>
            </w:r>
            <w:bookmarkStart w:id="7" w:name="OLE_LINK2"/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PCIA/PCNA</w:t>
            </w:r>
            <w:bookmarkEnd w:id="7"/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F368DA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 (23.8)/141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BB18D9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 (26.9)/49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AB3B5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0.616</w:t>
            </w:r>
          </w:p>
        </w:tc>
      </w:tr>
      <w:tr w14:paraId="4143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ABC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textAlignment w:val="bottom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Transfusion (Yes, %)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DB3303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 (37.8)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D78B1E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 (52.2)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4651A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0.042</w:t>
            </w:r>
          </w:p>
        </w:tc>
      </w:tr>
      <w:tr w14:paraId="0226B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934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textAlignment w:val="bottom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Human albumin (Yes, %)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664970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 (33.0)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D2CFC3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 (68.7)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62391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8" w:name="OLE_LINK21"/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&lt; 0.001</w:t>
            </w:r>
            <w:bookmarkEnd w:id="8"/>
          </w:p>
        </w:tc>
      </w:tr>
      <w:tr w14:paraId="5F2D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4425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textAlignment w:val="bottom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9" w:name="OLE_LINK18"/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Colloid solutions </w:t>
            </w:r>
            <w:bookmarkEnd w:id="9"/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(Yes, %)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712517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 (63.8)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52D49C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 (83.6)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7DEFB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</w:tr>
      <w:tr w14:paraId="10584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84B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APACHE</w:t>
            </w:r>
            <w:r>
              <w:rPr>
                <w:rFonts w:hint="default"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Ⅱ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score 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0E9B26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 (8,12)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86AF6E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 (10,14)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FFBD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 0.001</w:t>
            </w:r>
          </w:p>
        </w:tc>
      </w:tr>
      <w:tr w14:paraId="39A9B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4F5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bookmarkStart w:id="10" w:name="OLE_LINK6"/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Positive</w:t>
            </w:r>
            <w:bookmarkEnd w:id="10"/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fluid balance (mL)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42ABBA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1" w:name="OLE_LINK13"/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2050.0 (1520.0, 2565.0)</w:t>
            </w:r>
            <w:bookmarkEnd w:id="11"/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AC4048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2270.0 (1750.0, 2920.0)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4B46F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0.572</w:t>
            </w:r>
          </w:p>
        </w:tc>
      </w:tr>
      <w:tr w14:paraId="6A2B9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0007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Mean hourly urine output (mL)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304977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59.0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4, 81.4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DF4754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51.4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0, 67.5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01E40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0.033</w:t>
            </w:r>
          </w:p>
        </w:tc>
      </w:tr>
      <w:tr w14:paraId="77981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00" w:type="pct"/>
            <w:gridSpan w:val="5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CEA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yellow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Laboratory 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findings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 w14:paraId="607C9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FF4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hite blood cell count (×10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vertAlign w:val="superscript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9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per L)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3CC720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(6.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982643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(6.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4D8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966</w:t>
            </w:r>
          </w:p>
        </w:tc>
      </w:tr>
      <w:tr w14:paraId="15FE9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017C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eutrophil-to-lymphocyte ratio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ED1F09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(4.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, 9.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D5BDDB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, 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8F38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12" w:name="OLE_LINK7"/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 0.001</w:t>
            </w:r>
            <w:bookmarkEnd w:id="12"/>
          </w:p>
        </w:tc>
      </w:tr>
      <w:tr w14:paraId="3729B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D736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Red blood cell count (×10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per L)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B33A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.0,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8DED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3.4 (3.0, 3.7)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3DB3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0.885</w:t>
            </w:r>
          </w:p>
        </w:tc>
      </w:tr>
      <w:tr w14:paraId="6BBDA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A4F7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aemoglobin (g/L)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8C8441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±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269724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±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3720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458</w:t>
            </w:r>
          </w:p>
        </w:tc>
      </w:tr>
      <w:tr w14:paraId="57FF8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8DE3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latelet count (×10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vertAlign w:val="superscript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per L)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2C42D6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7.0 (11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C74229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.0 (11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.0, 2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.0)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243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</w:tr>
      <w:tr w14:paraId="424D1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2E18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13" w:name="OLE_LINK8"/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rothrombin time</w:t>
            </w:r>
            <w:bookmarkEnd w:id="13"/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(s)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D52909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(13.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, 14.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FE5437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, 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3C6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0.001</w:t>
            </w:r>
          </w:p>
        </w:tc>
      </w:tr>
      <w:tr w14:paraId="18A12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7AD1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ctivated partial thromboplastin time (s)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3D9081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BE026B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915B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011</w:t>
            </w:r>
          </w:p>
        </w:tc>
      </w:tr>
      <w:tr w14:paraId="332A0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023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nternational normalized ratio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0F8F2F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(1.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, 1.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EA08AE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(1.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, 1.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75E8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0.001</w:t>
            </w:r>
          </w:p>
        </w:tc>
      </w:tr>
      <w:tr w14:paraId="5F28F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91F8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14" w:name="OLE_LINK9"/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hrombin time</w:t>
            </w:r>
            <w:bookmarkEnd w:id="14"/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(s)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E87070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16.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(15.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, 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64E008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(15.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, 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CF3B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007</w:t>
            </w:r>
          </w:p>
        </w:tc>
      </w:tr>
      <w:tr w14:paraId="696E0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3E2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ibrinogen (g/L)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0C0402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±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EF6158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±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5821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391</w:t>
            </w:r>
          </w:p>
        </w:tc>
      </w:tr>
      <w:tr w14:paraId="6C16F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85CF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D-dimer (mg/L)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21C86E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4AB5B4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(2.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80F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299</w:t>
            </w:r>
          </w:p>
        </w:tc>
      </w:tr>
      <w:tr w14:paraId="4ADE9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1012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ibrin (ogen) degradation products (mg/L)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401CA9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1F0156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.1)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33E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665</w:t>
            </w:r>
          </w:p>
        </w:tc>
      </w:tr>
      <w:tr w14:paraId="235A3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680F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15" w:name="OLE_LINK10"/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igh-sensitivity cardiac troponin T</w:t>
            </w:r>
            <w:bookmarkEnd w:id="15"/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(pg/mL)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8148A1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14.0 (10.0, 22.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A8D584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22.0 (15.0, 3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.0)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BF68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0.0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 w14:paraId="49AEB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B04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N-terminal pro-brain natriuretic peptide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g/L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3DE820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583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327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1052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E64C98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1306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787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2471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.0)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F122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top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 0.001</w:t>
            </w:r>
          </w:p>
        </w:tc>
      </w:tr>
      <w:tr w14:paraId="60775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AFFE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rocalcitonin (ng/mL)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E1CC77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(0.0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, 0.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955600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(0.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, 0.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84CC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 0.001</w:t>
            </w:r>
          </w:p>
        </w:tc>
      </w:tr>
      <w:tr w14:paraId="4658D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727C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nterleukin-6 (</w:t>
            </w:r>
            <w:r>
              <w:rPr>
                <w:rFonts w:hint="default" w:ascii="Times New Roman" w:hAnsi="Times New Roman" w:eastAsia="FZSSK--GBK1-0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g/mL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) (1 missing)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86D488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CC8910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.5)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5969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009</w:t>
            </w:r>
          </w:p>
        </w:tc>
      </w:tr>
      <w:tr w14:paraId="13102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D18C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lanine aminotransferase (U/L)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321D9D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.0 (1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.0,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.0)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A2349C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.0 (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.0,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.0)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C4A9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428</w:t>
            </w:r>
          </w:p>
        </w:tc>
      </w:tr>
      <w:tr w14:paraId="35432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CEE4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otal bilirubin (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μmol/L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D2163E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, 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418658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(8.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DE4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857</w:t>
            </w:r>
          </w:p>
        </w:tc>
      </w:tr>
      <w:tr w14:paraId="5FA31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51B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FZSSK--GBK1-0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Prealbumin (m</w:t>
            </w:r>
            <w:r>
              <w:rPr>
                <w:rFonts w:hint="default" w:ascii="Times New Roman" w:hAnsi="Times New Roman" w:eastAsia="MinionPro-Regular-Identity-H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g/L)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F44A29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bookmarkStart w:id="16" w:name="OLE_LINK23"/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±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bookmarkEnd w:id="16"/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0BAB49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.6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30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8AD5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</w:tr>
      <w:tr w14:paraId="5AC04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F80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lbumin (g/L)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A9B2ED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± 3.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4F31C1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± 3.8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FDF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098</w:t>
            </w:r>
          </w:p>
        </w:tc>
      </w:tr>
      <w:tr w14:paraId="67129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CA44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erum creatinine (μmol/L)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70B175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.0,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EF7735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.0 (5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.0, 94.0)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D3C9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013</w:t>
            </w:r>
          </w:p>
        </w:tc>
      </w:tr>
      <w:tr w14:paraId="17E24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474F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FZSSK--GBK1-0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Cystatin C (m</w:t>
            </w:r>
            <w:r>
              <w:rPr>
                <w:rFonts w:hint="default" w:ascii="Times New Roman" w:hAnsi="Times New Roman" w:eastAsia="MinionPro-Regular-Identity-H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g/L)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9B4530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1.2 (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, 1.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4A71F8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(1.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, 1.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7D87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425</w:t>
            </w:r>
          </w:p>
        </w:tc>
      </w:tr>
      <w:tr w14:paraId="353E2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7D5A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ric acid (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μmol/L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8E6979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±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04913A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±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6E4F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0.7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</w:tr>
      <w:tr w14:paraId="6CD79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02B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asting blood glucose  (mmol/L)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9D8456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(5.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799A7D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75BE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490</w:t>
            </w:r>
          </w:p>
        </w:tc>
      </w:tr>
      <w:tr w14:paraId="2EB49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1271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erum potassium (mmol/L)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8075A1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17" w:name="OLE_LINK24"/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bookmarkStart w:id="18" w:name="OLE_LINK25"/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±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bookmarkEnd w:id="17"/>
            <w:bookmarkEnd w:id="18"/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D63CB6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±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E783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</w:tr>
      <w:tr w14:paraId="2DC14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3FE2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erum sodium (mmol/L)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DB34FD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bookmarkStart w:id="19" w:name="OLE_LINK26"/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±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bookmarkEnd w:id="19"/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4E0976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±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6D70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950</w:t>
            </w:r>
          </w:p>
        </w:tc>
      </w:tr>
      <w:tr w14:paraId="3C77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3A0A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erum chlorine (mmol/L)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C058FE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±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150DAA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±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1FCC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582</w:t>
            </w:r>
          </w:p>
        </w:tc>
      </w:tr>
      <w:tr w14:paraId="12FE8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9C76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erum calcium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(mmol/L)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05E560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bookmarkStart w:id="20" w:name="OLE_LINK27"/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± 0.1</w:t>
            </w:r>
            <w:bookmarkEnd w:id="20"/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43A9AF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± 0.1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4C31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475</w:t>
            </w:r>
          </w:p>
        </w:tc>
      </w:tr>
      <w:tr w14:paraId="76B05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37A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Serum phosphorus (mmol/L)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0EC690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1.0 ± 0.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34D551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± 0.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B89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412</w:t>
            </w:r>
          </w:p>
        </w:tc>
      </w:tr>
      <w:tr w14:paraId="1E224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DC08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Oxygenation index (mmHg)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F88884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281.0 (242.0, 357.0)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5F7D2D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275.0 (215.2, 315.2)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D6DE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0.0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</w:tr>
      <w:tr w14:paraId="632CF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ADFD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Partial pressure of arterial carbon dioxide (mmHg)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D9EE40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.0,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77FEA4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43.0 (39.0, 46.0)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737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0.360</w:t>
            </w:r>
          </w:p>
        </w:tc>
      </w:tr>
      <w:tr w14:paraId="45AEB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4915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Standard bicarbonate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bookmarkStart w:id="21" w:name="OLE_LINK22"/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(mmol/L)</w:t>
            </w:r>
            <w:bookmarkEnd w:id="21"/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D0B318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.0,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4B6EE2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F3AD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0.397</w:t>
            </w:r>
          </w:p>
        </w:tc>
      </w:tr>
      <w:tr w14:paraId="788CB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51" w:type="pct"/>
            <w:gridSpan w:val="2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064E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Blood lactate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(mmol/L)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254133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4709FF">
            <w:pPr>
              <w:keepNext w:val="0"/>
              <w:keepLines w:val="0"/>
              <w:widowControl/>
              <w:suppressLineNumbers w:val="0"/>
              <w:tabs>
                <w:tab w:val="left" w:pos="1470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0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893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0.007</w:t>
            </w:r>
          </w:p>
        </w:tc>
      </w:tr>
    </w:tbl>
    <w:p w14:paraId="366B193C">
      <w:pPr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Notes: Data are presented as number (%) or mean ± standard deviation or median (interquartile range).</w:t>
      </w:r>
    </w:p>
    <w:p w14:paraId="169D912D">
      <w:pPr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superscript"/>
          <w:lang w:val="en-US" w:eastAsia="zh-CN"/>
        </w:rPr>
        <w:t>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Based on the analysis of univariate logistic regression;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superscript"/>
          <w:lang w:val="en-US" w:eastAsia="zh-CN"/>
        </w:rPr>
        <w:t>b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Defined as the interval from 7:00 am on the day of surgery to 7:00 am on the following day;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superscript"/>
          <w:lang w:val="en-US" w:eastAsia="zh-CN"/>
        </w:rPr>
        <w:t>c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Laboratory results were obtained from specimens collected around 7:00 am on postoperative day 1.</w:t>
      </w:r>
    </w:p>
    <w:p w14:paraId="1CA744D2">
      <w:pPr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Abbreviations: MODSE, multiple organ dysfunction in the elderly;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lang w:val="en-US" w:eastAsia="zh-CN"/>
        </w:rPr>
        <w:t xml:space="preserve"> PFNA, proximal femoral nail fixation;</w:t>
      </w:r>
      <w:r>
        <w:rPr>
          <w:rFonts w:hint="eastAsia" w:ascii="Times New Roman" w:hAnsi="Times New Roman" w:cs="Times New Roman"/>
          <w:b w:val="0"/>
          <w:bCs w:val="0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PCIA, patient-controlled intravenous analgesia; PCNA, patient-controlled nerve analgesia; APACHE, Acute Physiology and Chronic Health Evaluation.</w:t>
      </w:r>
    </w:p>
    <w:p w14:paraId="1FC54CA2">
      <w:pPr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 w14:paraId="25A4B30A">
      <w:pPr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 w14:paraId="67596E45"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 w14:paraId="1ED34973"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nionPro-Regular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YjAwYTVkY2JhZWJmOThlNjNjMWJhNGIzM2U1MzkifQ=="/>
  </w:docVars>
  <w:rsids>
    <w:rsidRoot w:val="00000000"/>
    <w:rsid w:val="07FD6043"/>
    <w:rsid w:val="08A13C26"/>
    <w:rsid w:val="0EED622C"/>
    <w:rsid w:val="279F7BA4"/>
    <w:rsid w:val="29AC7ED4"/>
    <w:rsid w:val="3143536B"/>
    <w:rsid w:val="37983B97"/>
    <w:rsid w:val="45366613"/>
    <w:rsid w:val="454669E0"/>
    <w:rsid w:val="47653A95"/>
    <w:rsid w:val="497B0985"/>
    <w:rsid w:val="5E8923FC"/>
    <w:rsid w:val="615D28C2"/>
    <w:rsid w:val="624E7843"/>
    <w:rsid w:val="68397524"/>
    <w:rsid w:val="6BA77DC4"/>
    <w:rsid w:val="6D150AA5"/>
    <w:rsid w:val="6D8471EA"/>
    <w:rsid w:val="73805C3F"/>
    <w:rsid w:val="77F242B5"/>
    <w:rsid w:val="7D3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679</Words>
  <Characters>3735</Characters>
  <Lines>0</Lines>
  <Paragraphs>0</Paragraphs>
  <TotalTime>0</TotalTime>
  <ScaleCrop>false</ScaleCrop>
  <LinksUpToDate>false</LinksUpToDate>
  <CharactersWithSpaces>4189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2023-11-19T05:03:00Z</dcterms:created>
  <dc:creator>Admin</dc:creator>
  <cp:lastModifiedBy>QIN～～</cp:lastModifiedBy>
  <dcterms:modified xsi:type="dcterms:W3CDTF">2025-04-11T08:42:04Z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02D2B04772E142A5B9AAED7E4D542C51_12</vt:lpwstr>
  </property>
  <property fmtid="{D5CDD505-2E9C-101B-9397-08002B2CF9AE}" pid="4" name="KSOTemplateDocerSaveRecord">
    <vt:lpwstr>eyJoZGlkIjoiYTc2ZGZiNzZiNDVlOGViOWVmM2JhOTY0NGJkNjUyYzgiLCJ1c2VySWQiOiI0NTM2OTIyNTAifQ==</vt:lpwstr>
  </property>
</Properties>
</file>