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rPr>
          <w:rFonts w:ascii="Times New Roman" w:hAnsi="Times New Roman" w:cs="Times New Roman"/>
          <w:sz w:val="16"/>
          <w:szCs w:val="16"/>
        </w:rPr>
      </w:pPr>
      <w:bookmarkStart w:id="0" w:name="_GoBack"/>
      <w:bookmarkEnd w:id="0"/>
      <w:r>
        <w:rPr>
          <w:rFonts w:ascii="Times New Roman" w:hAnsi="Times New Roman" w:cs="Times New Roman"/>
          <w:sz w:val="16"/>
          <w:szCs w:val="16"/>
        </w:rPr>
        <w:t xml:space="preserve">Supplementary </w:t>
      </w:r>
      <w:r>
        <w:rPr>
          <w:rFonts w:hint="eastAsia" w:ascii="Times New Roman" w:hAnsi="Times New Roman" w:cs="Times New Roman"/>
          <w:sz w:val="16"/>
          <w:szCs w:val="16"/>
        </w:rPr>
        <w:t>t</w:t>
      </w:r>
      <w:r>
        <w:rPr>
          <w:rFonts w:ascii="Times New Roman" w:hAnsi="Times New Roman" w:cs="Times New Roman"/>
          <w:sz w:val="16"/>
          <w:szCs w:val="16"/>
        </w:rPr>
        <w:t xml:space="preserve">able 1 Nucleotide sequences and </w:t>
      </w:r>
      <w:r>
        <w:rPr>
          <w:rFonts w:hint="eastAsia" w:ascii="Times New Roman" w:hAnsi="Times New Roman" w:cs="Times New Roman"/>
          <w:sz w:val="16"/>
          <w:szCs w:val="16"/>
        </w:rPr>
        <w:t xml:space="preserve">information </w:t>
      </w:r>
      <w:r>
        <w:rPr>
          <w:rFonts w:ascii="Times New Roman" w:hAnsi="Times New Roman" w:cs="Times New Roman"/>
          <w:sz w:val="16"/>
          <w:szCs w:val="16"/>
        </w:rPr>
        <w:t>of primers used in PCRs.</w:t>
      </w:r>
    </w:p>
    <w:tbl>
      <w:tblPr>
        <w:tblStyle w:val="9"/>
        <w:tblW w:w="13634" w:type="dxa"/>
        <w:tblInd w:w="9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07"/>
        <w:gridCol w:w="2573"/>
        <w:gridCol w:w="1627"/>
        <w:gridCol w:w="3063"/>
        <w:gridCol w:w="1510"/>
        <w:gridCol w:w="175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310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b/>
                <w:bCs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C0C0C"/>
                <w:kern w:val="0"/>
                <w:sz w:val="16"/>
                <w:szCs w:val="16"/>
                <w:lang w:bidi="ar"/>
              </w:rPr>
              <w:t>Gene Description</w:t>
            </w:r>
          </w:p>
        </w:tc>
        <w:tc>
          <w:tcPr>
            <w:tcW w:w="25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b/>
                <w:bCs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C0C0C"/>
                <w:kern w:val="0"/>
                <w:sz w:val="16"/>
                <w:szCs w:val="16"/>
                <w:lang w:bidi="ar"/>
              </w:rPr>
              <w:t>Gene ID</w:t>
            </w:r>
          </w:p>
        </w:tc>
        <w:tc>
          <w:tcPr>
            <w:tcW w:w="16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b/>
                <w:bCs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C0C0C"/>
                <w:kern w:val="0"/>
                <w:sz w:val="16"/>
                <w:szCs w:val="16"/>
                <w:lang w:bidi="ar"/>
              </w:rPr>
              <w:t>Primer description</w:t>
            </w:r>
          </w:p>
        </w:tc>
        <w:tc>
          <w:tcPr>
            <w:tcW w:w="30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b/>
                <w:bCs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C0C0C"/>
                <w:kern w:val="0"/>
                <w:sz w:val="16"/>
                <w:szCs w:val="16"/>
                <w:lang w:bidi="ar"/>
              </w:rPr>
              <w:t>Primer sequence (5’-3’)</w:t>
            </w:r>
          </w:p>
        </w:tc>
        <w:tc>
          <w:tcPr>
            <w:tcW w:w="15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b/>
                <w:bCs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C0C0C"/>
                <w:kern w:val="0"/>
                <w:sz w:val="16"/>
                <w:szCs w:val="16"/>
                <w:lang w:bidi="ar"/>
              </w:rPr>
              <w:t>Primer</w:t>
            </w:r>
            <w:r>
              <w:rPr>
                <w:rStyle w:val="15"/>
                <w:b/>
                <w:bCs/>
                <w:lang w:bidi="ar"/>
              </w:rPr>
              <w:t xml:space="preserve"> length (bp)</w:t>
            </w:r>
          </w:p>
        </w:tc>
        <w:tc>
          <w:tcPr>
            <w:tcW w:w="175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b/>
                <w:bCs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C0C0C"/>
                <w:kern w:val="0"/>
                <w:sz w:val="16"/>
                <w:szCs w:val="16"/>
                <w:lang w:bidi="ar"/>
              </w:rPr>
              <w:t>Fragment length (bp)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GAPDH</w:t>
            </w:r>
          </w:p>
        </w:tc>
        <w:tc>
          <w:tcPr>
            <w:tcW w:w="2573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MH219928.1</w:t>
            </w: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Mr-</w:t>
            </w:r>
            <w:r>
              <w:rPr>
                <w:rStyle w:val="15"/>
                <w:lang w:bidi="ar"/>
              </w:rPr>
              <w:t>GAPDH-qF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GTGCCGCCCAGAACATCAT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19</w:t>
            </w:r>
          </w:p>
        </w:tc>
        <w:tc>
          <w:tcPr>
            <w:tcW w:w="1754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  <w:lang w:bidi="ar"/>
              </w:rPr>
              <w:t>235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2573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Mr-</w:t>
            </w:r>
            <w:r>
              <w:rPr>
                <w:rStyle w:val="15"/>
                <w:lang w:bidi="ar"/>
              </w:rPr>
              <w:t>GAPDH -qR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TCTTCGGTGTAGCCCAGGA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19</w:t>
            </w:r>
          </w:p>
        </w:tc>
        <w:tc>
          <w:tcPr>
            <w:tcW w:w="1754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Mro-IR</w:t>
            </w:r>
          </w:p>
        </w:tc>
        <w:tc>
          <w:tcPr>
            <w:tcW w:w="2573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548DD4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OP966788.1</w:t>
            </w: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Mro-IR-qF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GAGGGAGCGTCAGGATAC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18</w:t>
            </w:r>
          </w:p>
        </w:tc>
        <w:tc>
          <w:tcPr>
            <w:tcW w:w="1754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  <w:lang w:bidi="ar"/>
              </w:rPr>
              <w:t>140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</w:pPr>
          </w:p>
        </w:tc>
        <w:tc>
          <w:tcPr>
            <w:tcW w:w="2573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548DD4"/>
                <w:sz w:val="16"/>
                <w:szCs w:val="16"/>
              </w:rPr>
            </w:pP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Mro-IR-qR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GGCTGAGTTGCAACGATTGC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20</w:t>
            </w:r>
          </w:p>
        </w:tc>
        <w:tc>
          <w:tcPr>
            <w:tcW w:w="1754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hint="eastAsia"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L</w:t>
            </w: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ipid storage droplet protein</w:t>
            </w:r>
          </w:p>
        </w:tc>
        <w:tc>
          <w:tcPr>
            <w:tcW w:w="2573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TRINITY_DN41228_c11_g2</w:t>
            </w: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LSD-qF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TCGCCAGAGCAGTTCGT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17</w:t>
            </w:r>
          </w:p>
        </w:tc>
        <w:tc>
          <w:tcPr>
            <w:tcW w:w="1754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145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2573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LSD-qR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CGGTTGTCAGGTCTTCCAC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19</w:t>
            </w:r>
          </w:p>
        </w:tc>
        <w:tc>
          <w:tcPr>
            <w:tcW w:w="1754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hint="eastAsia"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L</w:t>
            </w: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ow-density lipoprotein receptor</w:t>
            </w:r>
          </w:p>
        </w:tc>
        <w:tc>
          <w:tcPr>
            <w:tcW w:w="2573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TRINITY_DN40799_c1_g1</w:t>
            </w: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  <w:lang w:bidi="ar"/>
              </w:rPr>
              <w:t>LDLR-qF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TGATTGCACGAGCGAACT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18</w:t>
            </w:r>
          </w:p>
        </w:tc>
        <w:tc>
          <w:tcPr>
            <w:tcW w:w="1754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135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2573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  <w:lang w:bidi="ar"/>
              </w:rPr>
              <w:t>LDLR-qR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TCGCAACGCAACCACCT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17</w:t>
            </w:r>
          </w:p>
        </w:tc>
        <w:tc>
          <w:tcPr>
            <w:tcW w:w="1754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hint="eastAsia"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T</w:t>
            </w: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yrosine kinase receptor</w:t>
            </w:r>
          </w:p>
        </w:tc>
        <w:tc>
          <w:tcPr>
            <w:tcW w:w="2573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TRINITY_DN31498_c0_g1</w:t>
            </w: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TKR</w:t>
            </w:r>
            <w:r>
              <w:rPr>
                <w:rStyle w:val="15"/>
                <w:lang w:bidi="ar"/>
              </w:rPr>
              <w:t>-qF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GAAAAGCAGGGGCAGACC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18</w:t>
            </w:r>
          </w:p>
        </w:tc>
        <w:tc>
          <w:tcPr>
            <w:tcW w:w="1754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145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2573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TKR</w:t>
            </w:r>
            <w:r>
              <w:rPr>
                <w:rStyle w:val="15"/>
                <w:lang w:bidi="ar"/>
              </w:rPr>
              <w:t>-qR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GCTCGTAGAGTTAGCGTGTAGTT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23</w:t>
            </w:r>
          </w:p>
        </w:tc>
        <w:tc>
          <w:tcPr>
            <w:tcW w:w="1754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hint="eastAsia"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S</w:t>
            </w: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ex-lethal</w:t>
            </w:r>
          </w:p>
        </w:tc>
        <w:tc>
          <w:tcPr>
            <w:tcW w:w="2573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TRINITY_DN38558_c0_g3</w:t>
            </w: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Sx</w:t>
            </w:r>
            <w:r>
              <w:rPr>
                <w:rStyle w:val="15"/>
                <w:lang w:bidi="ar"/>
              </w:rPr>
              <w:t>l-qF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CAGATCCTACACCCTAGACCAAT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23</w:t>
            </w:r>
          </w:p>
        </w:tc>
        <w:tc>
          <w:tcPr>
            <w:tcW w:w="1754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96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2573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Sx</w:t>
            </w:r>
            <w:r>
              <w:rPr>
                <w:rStyle w:val="15"/>
                <w:lang w:bidi="ar"/>
              </w:rPr>
              <w:t>l-qR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GGTAACCCAGTAACCTTGTCCTT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23</w:t>
            </w:r>
          </w:p>
        </w:tc>
        <w:tc>
          <w:tcPr>
            <w:tcW w:w="1754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hint="eastAsia"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A</w:t>
            </w:r>
            <w:r>
              <w:rPr>
                <w:rStyle w:val="15"/>
                <w:lang w:bidi="ar"/>
              </w:rPr>
              <w:t>polipoprotein D</w:t>
            </w:r>
          </w:p>
        </w:tc>
        <w:tc>
          <w:tcPr>
            <w:tcW w:w="2573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  <w:lang w:bidi="ar"/>
              </w:rPr>
              <w:t>TRINITY_DN31871_c1_g6</w:t>
            </w: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A</w:t>
            </w:r>
            <w:r>
              <w:rPr>
                <w:rStyle w:val="15"/>
                <w:lang w:bidi="ar"/>
              </w:rPr>
              <w:t>pD-qF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GGAGCCTAAACTCAGCAATACG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22</w:t>
            </w:r>
          </w:p>
        </w:tc>
        <w:tc>
          <w:tcPr>
            <w:tcW w:w="1754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181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2573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A</w:t>
            </w:r>
            <w:r>
              <w:rPr>
                <w:rStyle w:val="15"/>
                <w:lang w:bidi="ar"/>
              </w:rPr>
              <w:t>pD-qR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CTTAGCCTTCTTGGGGTCC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19</w:t>
            </w:r>
          </w:p>
        </w:tc>
        <w:tc>
          <w:tcPr>
            <w:tcW w:w="1754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</w:tr>
      <w:tr>
        <w:trPr>
          <w:trHeight w:val="154" w:hRule="atLeast"/>
        </w:trPr>
        <w:tc>
          <w:tcPr>
            <w:tcW w:w="3107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hint="eastAsia"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F</w:t>
            </w: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orkhead box L2</w:t>
            </w:r>
          </w:p>
        </w:tc>
        <w:tc>
          <w:tcPr>
            <w:tcW w:w="2573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TRINITY_DN35254_c1_g3</w:t>
            </w: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FoxL2-qF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ATCAGGCACAACCTCAGTC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19</w:t>
            </w:r>
          </w:p>
        </w:tc>
        <w:tc>
          <w:tcPr>
            <w:tcW w:w="1754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196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2573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FoxL2-qR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GGTAGGTCTCTGGGTAAGTGT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21</w:t>
            </w:r>
          </w:p>
        </w:tc>
        <w:tc>
          <w:tcPr>
            <w:tcW w:w="1754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hint="eastAsia"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M</w:t>
            </w: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ale reproductive-related LIM protein</w:t>
            </w:r>
          </w:p>
        </w:tc>
        <w:tc>
          <w:tcPr>
            <w:tcW w:w="2573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  <w:lang w:bidi="ar"/>
              </w:rPr>
              <w:t>TRINITY_DN37886_c1_g1</w:t>
            </w: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M</w:t>
            </w:r>
            <w:r>
              <w:rPr>
                <w:rStyle w:val="15"/>
                <w:lang w:bidi="ar"/>
              </w:rPr>
              <w:t>RLIM-qF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  <w:lang w:bidi="ar"/>
              </w:rPr>
              <w:t>CAAAGTGCGGCAAGTCC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17</w:t>
            </w:r>
          </w:p>
        </w:tc>
        <w:tc>
          <w:tcPr>
            <w:tcW w:w="1754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139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2573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M</w:t>
            </w:r>
            <w:r>
              <w:rPr>
                <w:rStyle w:val="15"/>
                <w:lang w:bidi="ar"/>
              </w:rPr>
              <w:t>RLIM-qR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  <w:lang w:bidi="ar"/>
              </w:rPr>
              <w:t>TAAAGG</w:t>
            </w:r>
            <w:r>
              <w:rPr>
                <w:rStyle w:val="16"/>
                <w:lang w:bidi="ar"/>
              </w:rPr>
              <w:t>ACGTTCTCGTG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17</w:t>
            </w:r>
          </w:p>
        </w:tc>
        <w:tc>
          <w:tcPr>
            <w:tcW w:w="1754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JHE-like carboxylesterase</w:t>
            </w:r>
          </w:p>
        </w:tc>
        <w:tc>
          <w:tcPr>
            <w:tcW w:w="2573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TRINITY_DN40120_c1_g4</w:t>
            </w: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JHEC-qF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ATGTGTGCGTGCGTGAC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17</w:t>
            </w:r>
          </w:p>
        </w:tc>
        <w:tc>
          <w:tcPr>
            <w:tcW w:w="1754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121</w:t>
            </w:r>
          </w:p>
        </w:tc>
      </w:tr>
      <w:tr>
        <w:trPr>
          <w:trHeight w:val="154" w:hRule="atLeast"/>
        </w:trPr>
        <w:tc>
          <w:tcPr>
            <w:tcW w:w="3107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2573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JHEC-qR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CAGCAATGGAGCAACCC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17</w:t>
            </w:r>
          </w:p>
        </w:tc>
        <w:tc>
          <w:tcPr>
            <w:tcW w:w="1754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hint="eastAsia"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V</w:t>
            </w: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itellogenin receptor</w:t>
            </w:r>
          </w:p>
        </w:tc>
        <w:tc>
          <w:tcPr>
            <w:tcW w:w="2573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bottom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TRINITY_DN40884_c2_g3</w:t>
            </w: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VgR-qF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CAACGGGGATCTCGACTG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18</w:t>
            </w:r>
          </w:p>
        </w:tc>
        <w:tc>
          <w:tcPr>
            <w:tcW w:w="1754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2573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VgR-qR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CATCTTGAGGTCTCGCAGTG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20</w:t>
            </w:r>
          </w:p>
        </w:tc>
        <w:tc>
          <w:tcPr>
            <w:tcW w:w="1754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bottom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hint="eastAsia"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Z</w:t>
            </w: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inc finger protein</w:t>
            </w:r>
          </w:p>
        </w:tc>
        <w:tc>
          <w:tcPr>
            <w:tcW w:w="2573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TRINITY_DN32195_c2_</w:t>
            </w: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ZFP-qF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GCAGAAGAAGAGGACGACCAG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21</w:t>
            </w:r>
          </w:p>
        </w:tc>
        <w:tc>
          <w:tcPr>
            <w:tcW w:w="1754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97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2573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ZFP-qR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GGCGAGCAGGAATAGCAA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18</w:t>
            </w:r>
          </w:p>
        </w:tc>
        <w:tc>
          <w:tcPr>
            <w:tcW w:w="1754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bottom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hint="eastAsia"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M</w:t>
            </w: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ale reproductive-related protein</w:t>
            </w:r>
          </w:p>
        </w:tc>
        <w:tc>
          <w:tcPr>
            <w:tcW w:w="2573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bottom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TRINITY_DN27880_c0_g1</w:t>
            </w: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textAlignment w:val="bottom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MRR-qF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CACAAGCCTAAGCCTACCG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19</w:t>
            </w:r>
          </w:p>
        </w:tc>
        <w:tc>
          <w:tcPr>
            <w:tcW w:w="1754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225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2573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MRR-qF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TGACCCAACACTCTGCCTAAC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21</w:t>
            </w:r>
          </w:p>
        </w:tc>
        <w:tc>
          <w:tcPr>
            <w:tcW w:w="1754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hint="eastAsia"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I</w:t>
            </w: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nsulin-like growth factor receptor</w:t>
            </w:r>
          </w:p>
        </w:tc>
        <w:tc>
          <w:tcPr>
            <w:tcW w:w="2573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TRINITY_DN40945_c4_g1</w:t>
            </w: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IGFR-qF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AGGACCCACGGAGTCATAGA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20</w:t>
            </w:r>
          </w:p>
        </w:tc>
        <w:tc>
          <w:tcPr>
            <w:tcW w:w="1754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139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2573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IGFR-q</w:t>
            </w:r>
            <w:r>
              <w:rPr>
                <w:rStyle w:val="15"/>
                <w:lang w:bidi="ar"/>
              </w:rPr>
              <w:t>R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GGTTCGTGGTCGTGCTCAT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19</w:t>
            </w:r>
          </w:p>
        </w:tc>
        <w:tc>
          <w:tcPr>
            <w:tcW w:w="1754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107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hint="eastAsia"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H</w:t>
            </w: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eat shock protein 90</w:t>
            </w:r>
          </w:p>
        </w:tc>
        <w:tc>
          <w:tcPr>
            <w:tcW w:w="2573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  <w:lang w:bidi="ar"/>
              </w:rPr>
              <w:t>TRINITY_DN38649_c1_g1</w:t>
            </w: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HSP90-q</w:t>
            </w:r>
            <w:r>
              <w:rPr>
                <w:rStyle w:val="15"/>
                <w:lang w:bidi="ar"/>
              </w:rPr>
              <w:t>F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TTCCTCCGCTACCACACC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18</w:t>
            </w:r>
          </w:p>
        </w:tc>
        <w:tc>
          <w:tcPr>
            <w:tcW w:w="1754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239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" w:hRule="atLeast"/>
        </w:trPr>
        <w:tc>
          <w:tcPr>
            <w:tcW w:w="3107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2573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  <w:tc>
          <w:tcPr>
            <w:tcW w:w="16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textAlignment w:val="center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HSP90-q</w:t>
            </w:r>
            <w:r>
              <w:rPr>
                <w:rStyle w:val="15"/>
                <w:lang w:bidi="ar"/>
              </w:rPr>
              <w:t>R</w:t>
            </w:r>
          </w:p>
        </w:tc>
        <w:tc>
          <w:tcPr>
            <w:tcW w:w="30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  <w:lang w:bidi="ar"/>
              </w:rPr>
              <w:t>AGCTGCTTGCCATCATACTCC</w:t>
            </w:r>
          </w:p>
        </w:tc>
        <w:tc>
          <w:tcPr>
            <w:tcW w:w="15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textAlignment w:val="top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C0C0C"/>
                <w:kern w:val="0"/>
                <w:sz w:val="16"/>
                <w:szCs w:val="16"/>
                <w:lang w:bidi="ar"/>
              </w:rPr>
              <w:t>21</w:t>
            </w:r>
          </w:p>
        </w:tc>
        <w:tc>
          <w:tcPr>
            <w:tcW w:w="1754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>
            <w:pPr>
              <w:widowControl/>
              <w:snapToGrid w:val="0"/>
              <w:rPr>
                <w:rFonts w:ascii="Times New Roman" w:hAnsi="Times New Roman" w:cs="Times New Roman"/>
                <w:color w:val="0C0C0C"/>
                <w:sz w:val="16"/>
                <w:szCs w:val="16"/>
              </w:rPr>
            </w:pPr>
          </w:p>
        </w:tc>
      </w:tr>
    </w:tbl>
    <w:p>
      <w:pPr>
        <w:adjustRightInd w:val="0"/>
        <w:snapToGrid w:val="0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F and R indicate the forward and reverse directions respectively. </w:t>
      </w:r>
    </w:p>
    <w:p>
      <w:pPr>
        <w:widowControl/>
        <w:adjustRightInd w:val="0"/>
        <w:snapToGrid w:val="0"/>
        <w:jc w:val="left"/>
        <w:rPr>
          <w:rFonts w:ascii="Times New Roman" w:hAnsi="Times New Roman" w:cs="Times New Roman"/>
          <w:sz w:val="16"/>
          <w:szCs w:val="16"/>
        </w:rPr>
        <w:sectPr>
          <w:pgSz w:w="16838" w:h="11906" w:orient="landscape"/>
          <w:pgMar w:top="1800" w:right="1440" w:bottom="1800" w:left="1440" w:header="851" w:footer="992" w:gutter="0"/>
          <w:cols w:space="720" w:num="1"/>
          <w:docGrid w:type="lines" w:linePitch="312" w:charSpace="0"/>
        </w:sectPr>
      </w:pPr>
    </w:p>
    <w:p>
      <w:pPr>
        <w:widowControl/>
        <w:adjustRightInd w:val="0"/>
        <w:snapToGrid w:val="0"/>
        <w:jc w:val="left"/>
        <w:rPr>
          <w:rFonts w:ascii="Times New Roman" w:hAnsi="Times New Roman" w:eastAsia="等线" w:cs="Times New Roman"/>
          <w:kern w:val="0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Supplementary </w:t>
      </w:r>
      <w:r>
        <w:rPr>
          <w:rFonts w:hint="eastAsia" w:ascii="Times New Roman" w:hAnsi="Times New Roman" w:cs="Times New Roman"/>
          <w:sz w:val="16"/>
          <w:szCs w:val="16"/>
        </w:rPr>
        <w:t>t</w:t>
      </w:r>
      <w:r>
        <w:rPr>
          <w:rFonts w:ascii="Times New Roman" w:hAnsi="Times New Roman" w:cs="Times New Roman"/>
          <w:sz w:val="16"/>
          <w:szCs w:val="16"/>
        </w:rPr>
        <w:t xml:space="preserve">able 2 </w:t>
      </w:r>
      <w:r>
        <w:rPr>
          <w:rFonts w:ascii="Times New Roman" w:hAnsi="Times New Roman" w:eastAsia="等线" w:cs="Times New Roman"/>
          <w:kern w:val="0"/>
          <w:sz w:val="16"/>
          <w:szCs w:val="16"/>
        </w:rPr>
        <w:t xml:space="preserve">Significantly differential expression of </w:t>
      </w:r>
      <w:r>
        <w:rPr>
          <w:rFonts w:hint="eastAsia" w:ascii="Times New Roman" w:hAnsi="Times New Roman" w:cs="Times New Roman"/>
          <w:sz w:val="16"/>
          <w:szCs w:val="16"/>
        </w:rPr>
        <w:t>molt, reproduction and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 w:eastAsia="等线" w:cs="Times New Roman"/>
          <w:kern w:val="0"/>
          <w:sz w:val="16"/>
          <w:szCs w:val="16"/>
        </w:rPr>
        <w:t xml:space="preserve">sex-related candidate genes in </w:t>
      </w:r>
      <w:r>
        <w:rPr>
          <w:rFonts w:hint="eastAsia" w:ascii="Times New Roman" w:hAnsi="Times New Roman" w:eastAsia="等线" w:cs="Times New Roman"/>
          <w:kern w:val="0"/>
          <w:sz w:val="16"/>
          <w:szCs w:val="16"/>
        </w:rPr>
        <w:t xml:space="preserve">the </w:t>
      </w:r>
      <w:r>
        <w:rPr>
          <w:rFonts w:ascii="Times New Roman" w:hAnsi="Times New Roman" w:eastAsia="等线" w:cs="Times New Roman"/>
          <w:kern w:val="0"/>
          <w:sz w:val="16"/>
          <w:szCs w:val="16"/>
        </w:rPr>
        <w:t>comparative transcriptomic analysis</w:t>
      </w:r>
      <w:r>
        <w:rPr>
          <w:rFonts w:hint="eastAsia" w:ascii="Times New Roman" w:hAnsi="Times New Roman" w:eastAsia="等线" w:cs="Times New Roman"/>
          <w:kern w:val="0"/>
          <w:sz w:val="16"/>
          <w:szCs w:val="16"/>
        </w:rPr>
        <w:t xml:space="preserve"> of proliferative ovary in Mro-IR knockdown</w:t>
      </w:r>
    </w:p>
    <w:tbl>
      <w:tblPr>
        <w:tblStyle w:val="9"/>
        <w:tblpPr w:leftFromText="180" w:rightFromText="180" w:vertAnchor="text" w:horzAnchor="page" w:tblpX="1429" w:tblpY="169"/>
        <w:tblOverlap w:val="never"/>
        <w:tblW w:w="14711" w:type="dxa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87"/>
        <w:gridCol w:w="2119"/>
        <w:gridCol w:w="996"/>
        <w:gridCol w:w="1022"/>
        <w:gridCol w:w="860"/>
        <w:gridCol w:w="1050"/>
        <w:gridCol w:w="1103"/>
        <w:gridCol w:w="688"/>
        <w:gridCol w:w="1450"/>
        <w:gridCol w:w="2536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bottom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>Gene Description</w:t>
            </w:r>
          </w:p>
        </w:tc>
        <w:tc>
          <w:tcPr>
            <w:tcW w:w="2119" w:type="dxa"/>
            <w:tcBorders>
              <w:bottom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>Gene ID</w:t>
            </w:r>
          </w:p>
        </w:tc>
        <w:tc>
          <w:tcPr>
            <w:tcW w:w="996" w:type="dxa"/>
            <w:tcBorders>
              <w:bottom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 xml:space="preserve">MeanTPM </w:t>
            </w:r>
          </w:p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>(Mro-IRi)</w:t>
            </w:r>
          </w:p>
        </w:tc>
        <w:tc>
          <w:tcPr>
            <w:tcW w:w="1022" w:type="dxa"/>
            <w:tcBorders>
              <w:bottom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 xml:space="preserve">MeanTPM </w:t>
            </w:r>
          </w:p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>(GFPi)</w:t>
            </w:r>
          </w:p>
        </w:tc>
        <w:tc>
          <w:tcPr>
            <w:tcW w:w="860" w:type="dxa"/>
            <w:tcBorders>
              <w:bottom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>log2Fold</w:t>
            </w:r>
          </w:p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>Change</w:t>
            </w:r>
          </w:p>
        </w:tc>
        <w:tc>
          <w:tcPr>
            <w:tcW w:w="1050" w:type="dxa"/>
            <w:tcBorders>
              <w:bottom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>pValue</w:t>
            </w:r>
          </w:p>
        </w:tc>
        <w:tc>
          <w:tcPr>
            <w:tcW w:w="1103" w:type="dxa"/>
            <w:tcBorders>
              <w:bottom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>qValue</w:t>
            </w:r>
          </w:p>
        </w:tc>
        <w:tc>
          <w:tcPr>
            <w:tcW w:w="688" w:type="dxa"/>
            <w:tcBorders>
              <w:bottom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>Result</w:t>
            </w:r>
          </w:p>
        </w:tc>
        <w:tc>
          <w:tcPr>
            <w:tcW w:w="1450" w:type="dxa"/>
            <w:tcBorders>
              <w:bottom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Times New Roman" w:hAnsi="Times New Roman" w:eastAsia="等线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>GenBank No.</w:t>
            </w:r>
          </w:p>
        </w:tc>
        <w:tc>
          <w:tcPr>
            <w:tcW w:w="2536" w:type="dxa"/>
            <w:tcBorders>
              <w:bottom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Times New Roman" w:hAnsi="Times New Roman" w:eastAsia="等线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>Species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op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Calcium binding and coiled-coil domain</w:t>
            </w:r>
          </w:p>
        </w:tc>
        <w:tc>
          <w:tcPr>
            <w:tcW w:w="2119" w:type="dxa"/>
            <w:tcBorders>
              <w:top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TRINITY_DN40165_c1_g3</w:t>
            </w:r>
          </w:p>
        </w:tc>
        <w:tc>
          <w:tcPr>
            <w:tcW w:w="996" w:type="dxa"/>
            <w:tcBorders>
              <w:top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28.64386</w:t>
            </w:r>
          </w:p>
        </w:tc>
        <w:tc>
          <w:tcPr>
            <w:tcW w:w="1022" w:type="dxa"/>
            <w:tcBorders>
              <w:top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113.9898</w:t>
            </w:r>
          </w:p>
        </w:tc>
        <w:tc>
          <w:tcPr>
            <w:tcW w:w="860" w:type="dxa"/>
            <w:tcBorders>
              <w:top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-1.99261</w:t>
            </w:r>
          </w:p>
        </w:tc>
        <w:tc>
          <w:tcPr>
            <w:tcW w:w="1050" w:type="dxa"/>
            <w:tcBorders>
              <w:top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1.63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-50</w:t>
            </w:r>
          </w:p>
        </w:tc>
        <w:tc>
          <w:tcPr>
            <w:tcW w:w="1103" w:type="dxa"/>
            <w:tcBorders>
              <w:top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5.90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-49</w:t>
            </w:r>
          </w:p>
        </w:tc>
        <w:tc>
          <w:tcPr>
            <w:tcW w:w="688" w:type="dxa"/>
            <w:tcBorders>
              <w:top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op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</w:t>
            </w:r>
          </w:p>
        </w:tc>
        <w:tc>
          <w:tcPr>
            <w:tcW w:w="2536" w:type="dxa"/>
            <w:tcBorders>
              <w:top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Chitin binding Peritrophin-A domain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TRINITY_DN35411_c0_g1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1.746056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13.0949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-2.90683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1.03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7.88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-8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CBY38644.1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Oikopleura dioica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Chitin binding Peritrophin-A domain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TRINITY_DN40023_c0_g1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2.269765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11.10115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-2.29009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2.03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1.37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XP_013775794.1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Carbohydrate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TRINITY_DN37276_c1_g1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21.80799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45.67853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-1.06666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1.73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-61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7.72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XP_001841879.1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Culex quinquefasciatus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Chitin synthase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TRINITY_DN37894_c0_g2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2.971559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6.020921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-1.01876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8.74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6.15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AKN90966.1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Macrobrachium nipponense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Calcium-activated chloride channel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TRINITY_DN40369_c0_g1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116.9363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235.0676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-1.00735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1.44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-29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3.05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-28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KDR08671.1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Zootermopsis nevadensis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Calcium-activated chloride channel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TRINITY_DN37980_c2_g1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9.196463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23.09478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-1.32842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4.67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-42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1.42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Calcium-activated chloride channel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TRINITY_DN35481_c2_g1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1.384403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6.494136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-2.22987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9.14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-25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1.64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-23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EFX71591.1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Daphnia pulex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Calcium-activated chloride channel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TRINITY_DN39887_c1_g2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8.728728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19.07341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-1.12772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1.61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2.24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Cytochrome oxidase assembly protein （ COX15-CtaA）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TRINITY_DN34481_c0_g1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12.42289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42.2866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-1.7672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1.20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4.56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XP_321341.3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Anopheles gambiae str. PEST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Cytochrome oxidase assembly protein （ COX16）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TRINITY_DN36416_c0_g4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36.5457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17.0444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1.100404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6.21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-19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8.83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-18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XP_002408093.1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Ixodes scapularis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Cytochrome oxidase assembly protein （ COX4）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TRINITY_DN32699_c2_g8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213.558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84.95232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1.329903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9.56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-293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2.47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-290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AFY10818.1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Litopenaeus vannamei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Cytochrome oxidase assembly protein （COX6B）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TRINITY_DN31951_c0_g6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259.003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118.09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1.133082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5.28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-230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1.06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-227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AIU99749.1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Litopenaeus vannamei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Cytochrome oxidase assembly protein （COX6C）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TRINITY_DN32513_c0_g4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402.951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144.0535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1.483999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9.01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-182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1.31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-179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AIU99750.1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Litopenaeus vannamei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Catenin-beta-like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TRINITY_DN33336_c3_g1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7.89508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23.15072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-1.55203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1.95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4.68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-32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XP_013791309.1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Copper type II ascorbate-dependent monooxygenase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TRINITY_DN39237_c0_g1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8.004267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21.34971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-1.41538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3.85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-19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5.52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-18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KZS14172.1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Daphnia magna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cullin5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TRINITY_DN33761_c0_g3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6.004014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12.1186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-1.01322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2.98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8.68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-39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AMJ52358.1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Eriocheir sinensis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cullin2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TRINITY_DN38091_c2_g1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14.43242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32.15759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-1.15585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5.46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-32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1.25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AMJ52355.1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Eriocheir sinensis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cullin1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TRINITY_DN36695_c0_g4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6.576259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15.7121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-1.25654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8.50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-19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1.20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AMJ52354.1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Eriocheir sinensis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Cupin_4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TRINITY_DN36822_c1_g1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18.7048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51.81934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-1.47008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9.08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-88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5.89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-86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XP_009061589.1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Lottia gigantea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Cupin_8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TRINITY_DN35784_c3_g1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59.8485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28.3732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1.076786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3.42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-75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1.91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-73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XP_015461999.1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Astyanax mexicanus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Cytochrome b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TRINITY_DN41227_c1_g1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840.5833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2256.793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-1.42481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YP_002650703.1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Macrobrachium lanchesteri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E1-E2_ATPase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TRINITY_DN39120_c1_g7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48.7496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144.4266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-1.56687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2.80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-219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5.29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-217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AJO70000.1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Cherax destructor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E1-E2_ATPase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TRINITY_DN40652_c1_g2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6.541249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15.71104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-1.26414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1.17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1.27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-12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XP_015514166.1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Neodiprion lecontei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E1-E2_ATPase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TRINITY_DN35641_c0_g4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10.02682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20.90743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-1.06015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1.43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1.27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-9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AFE19188.1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Callinectes sapidus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E3 ubiquitin-protein ligase UBR4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TRINITY_DN40990_c2_g1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6.605314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14.34214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-1.11856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8.78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-160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1.11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-157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KFM56803.1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Stegodyphus mimosarum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E3 ubiquitin-protein ligase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TRINITY_DN31459_c2_g4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1.821041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8.491675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-2.22129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8.95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-24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1.56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-22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XP_013774853.1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Ecdysteroid kinase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TRINITY_DN37938_c1_g5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7.116522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14.28195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-1.00495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4.85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3.50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Ecdysteroid kinase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TRINITY_DN35268_c0_g3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2.45336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5.39558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-1.13702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1.72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9.17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KRT83353.1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Oryctes borbonicus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Translation elongation factor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TRINITY_DN34629_c2_g1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409.8759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163.4195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1.326607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AAS65797.1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Balanus glandula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EF-hand domain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TRINITY_DN34118_c0_g1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14.66088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30.21054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-1.04308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9.61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2.62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XP_012175903.1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Bombus terrestris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EF-hand domain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TRINITY_DN36446_c3_g1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9.508063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43.12589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-2.18133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8.92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-215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1.63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-212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KZS13220.1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Daphnia magna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EF-hand domain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TRINITY_DN33865_c3_g2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4.528296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18.06625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-1.99626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1.54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6.74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-59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KDR08227.1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Zootermopsis nevadensis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EF-hand domain （Epidermal growth factor receptor）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TRINITY_DN40918_c0_g2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2.566939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10.82123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-2.07574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1.04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-41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3.11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XP_012215593.1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Linepithema humile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EF-hand domain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TRINITY_DN37947_c0_g1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9.755513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23.8357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-1.28883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1.65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-52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6.27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-51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XP_013794214.1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EF-hand domain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TRINITY_DN25980_c0_g1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15.4672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0.0001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17.23885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1.40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3.79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ACU00106.1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Homarus americanus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FtsJ-like methyltransferase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TRINITY_DN34032_c3_g1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4.54044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15.1663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-1.73997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2.63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8.91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KYQ58625.1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Trachymyrmex zeteki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FtsJ-like methyltransferase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TRINITY_DN32274_c2_g3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4.65028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9.521384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-1.03385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5.71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2.32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EFX74631.1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Daphnia pulex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Ion channel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TRINITY_DN36762_c2_g1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907.0043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399.4598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1.183059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2.17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-111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1.83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-109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XP_013771695.1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Ion channel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TRINITY_DN31465_c0_g2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3.05072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9.140101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-1.58306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1.80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1.22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XP_013780582.1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Ligand-gated ion channel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TRINITY_DN33126_c0_g3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1.979361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5.01789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-1.34205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2.54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3.86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-19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Ligand-gated ion channel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TRINITY_DN29785_c0_g1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0.545493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5.758023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-3.39994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3.26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4.93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-19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Ligand-gated ion channel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TRINITY_DN33121_c1_g1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15.09031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34.05575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-1.17428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1.74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-19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2.53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-18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XP_012341156.1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Apis florea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Ligand-gated ion channel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TRINITY_DN34498_c0_g1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1.858455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6.068613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-1.70726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7.50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-15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8.68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-14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Ligand-gated ion channel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TRINITY_DN38314_c1_g1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2.739917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6.516321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-1.24993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2.46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1.29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Ligand-gated ion channel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TRINITY_DN41056_c7_g1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10.48091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25.14808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-1.26268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4.94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2.45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CEF34378.1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Coenobita clypeatus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Ligand-gated ion channel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TRINITY_DN40351_c1_g6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860.3652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349.1582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1.301068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XP_013779399.1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Methyltransferase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TRINITY_DN39657_c2_g1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7.521271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18.92913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-1.33156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5.30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-74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2.90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-72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XP_014666776.1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Priapulus caudatus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Methyltransferase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TRINITY_DN30269_c0_g1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5.362853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11.2071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-1.06334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1.20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-9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9.95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-9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ELU08967.1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Capitella teleta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Methyltransferase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TRINITY_DN34371_c0_g1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2.214443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10.30189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-2.21789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3.07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6.64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-29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AEE61646.1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Dendroctonus ponderosae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Methyltransferase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TRINITY_DN36282_c2_g1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2.66666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5.575559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-1.06408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2.08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1.10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XP_015172725.1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Polistes dominula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Sodium / potassium ATPase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TRINITY_DN37337_c1_g1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2.757942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15.39699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-2.48098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5.73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-75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3.18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-73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XP_011675407.1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Strongylocentrotus purpuratus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Sodium / potassium ATPase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TRINITY_DN37181_c1_g1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5.09203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16.71735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-1.71503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3.22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4.21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AEE25938.1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Litopenaeus vannamei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Neurotransmitter-gated ion-channel ligand binding domain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TRINITY_DN30344_c3_g1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29.09431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65.66213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-1.17432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3.44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2.51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XP_015367853.1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Diuraphis noxia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Neurotransmitter-gated ion-channel ligand binding domain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TRINITY_DN30141_c1_g1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3.538599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7.849651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-1.14945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</w:rPr>
              <w:t>1.47</w:t>
            </w:r>
            <w:r>
              <w:rPr>
                <w:rFonts w:hint="eastAsia" w:ascii="等线" w:hAnsi="等线" w:eastAsia="等线" w:cs="Times New Roman"/>
                <w:color w:val="00000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  <w:vertAlign w:val="superscript"/>
              </w:rPr>
              <w:t>-2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4.03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P91766.1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Cytochrome P450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TRINITY_DN40506_c0_g2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103.2572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230.366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-1.15769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2.49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-211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4.48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-209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AJA06113.1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Portunus trituberculatus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Renin receptor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TRINITY_DN33692_c2_g2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19.81313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47.90709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-1.27378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1.91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4.58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-32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XP_973593.1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Tribolium castaneum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Ion channel regulatory protein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TRINITY_DN31467_c4_g2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0.489069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11.59297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-4.56707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4.64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3.34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XP_014290343.1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Halyomorpha halys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Vitellogenin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TRINITY_DN39032_c0_g3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3.18601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14.3085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-2.16705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1.82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-124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1.74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-122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AHA85992.1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Macrobrachium rosenbergii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Voltage gated chloride channel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TRINITY_DN35816_c0_g2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4.260831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10.56241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-1.30973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6.76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-39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1.89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XP_011150001.1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Harpegnathos saltator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TRINITY_DN38589_c1_g1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24.59741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96.37782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-1.9702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KDR06504.1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Zootermopsis nevadensis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TRINITY_DN36896_c2_g2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43.90615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115.2387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-1.39213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1.70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-307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4.69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-305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XP_013783021.1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TRINITY_DN32819_c1_g5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10.7912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43.16468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2.54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-154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3.08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-152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KDR06504.1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Zootermopsis nevadensis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TRINITY_DN40634_c3_g1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29.83487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99.96818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-1.74447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1.06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-123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1.00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-121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KDR21363.1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Zootermopsis nevadensis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TRINITY_DN40777_c2_g1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1.25573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6.71451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-2.41876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2.47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-90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1.65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-88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ABK56706.1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Parhyale hawaiensis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TRINITY_DN38276_c0_g2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10.5101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31.76155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-1.59551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1.91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1.03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-71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XP_014261425.1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Cimex lectularius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TRINITY_DN37526_c1_g2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2.672339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9.708921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-1.86121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2.02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-55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8.06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-54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XP_015509201.1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Neodiprion lecontei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TRINITY_DN36263_c1_g1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14.33672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28.84702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-1.00871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1.79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-39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5.12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-38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XP_014467230.1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Dinoponera quadriceps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TRINITY_DN41013_c5_g2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6.86855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16.5015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-1.26452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8.14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2.23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XP_015763923.1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Acropora digitifera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TRINITY_DN32589_c0_g1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1.317073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5.127444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-1.9609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2.69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7.24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KDR20941.1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Zootermopsis nevadensis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TRINITY_DN38213_c2_g1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2.593285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5.80015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-1.16131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1.36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3.29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-32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KFM81130.1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Stegodyphus mimosarum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TRINITY_DN35900_c1_g1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5.003545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14.43693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-1.52874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4.08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9.68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-32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XP_015373513.1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Diuraphis noxia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TRINITY_DN36836_c0_g1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8.5576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19.9511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-1.22119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4.81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1.14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-31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XP_013381147.1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Lingula anatina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 (NF-kappa B inhibitor alpha)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TRINITY_DN36427_c1_g4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1.576066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8.535239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-2.4371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1.75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-32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4.08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-31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AET34918.1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Macrobrachium rosenbergii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TRINITY_DN40910_c6_g1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2.67772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12.43438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-2.21526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7.41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-32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1.69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KDR14974.1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Zootermopsis nevadensis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 (NF-kappa B inhibitor alpha)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TRINITY_DN34108_c0_g3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2.631019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6.97142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-1.40583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7.17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-25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1.29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-23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KDR17553.1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Zootermopsis nevadensis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TRINITY_DN39150_c2_g1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4.280321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9.8937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-1.20879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1.78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-22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2.96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-21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XP_013089649.1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Biomphalaria glabrata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 (E3 ubiquitin-protein ligase)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TRINITY_DN39383_c1_g2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11.41186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28.35302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-1.31297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9.50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1.21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-15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XP_013774252.1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TRINITY_DN36707_c1_g3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2.68195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5.394844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-1.0083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3.45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3.00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-9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TRINITY_DN37394_c0_g1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2.022753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5.392961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-1.41476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2.23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1.65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TRINITY_DN33349_c0_g3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2.059757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5.756624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-1.48275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1.26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8.70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KPP77962.1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Scleropages formosus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TRINITY_DN40398_c2_g2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1.91816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7.59463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-1.98526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6.88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4.39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XP_010595571.1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Loxodonta africana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TRINITY_DN34487_c0_g1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2.350647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5.844747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-1.31408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1.39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8.58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XP_005798131.1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Xiphophorus maculatus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TRINITY_DN33387_c1_g2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2.544904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5.73744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-1.1728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</w:rPr>
              <w:t>3.09</w:t>
            </w:r>
            <w:r>
              <w:rPr>
                <w:rFonts w:hint="eastAsia" w:ascii="等线" w:hAnsi="等线" w:eastAsia="等线" w:cs="Times New Roman"/>
                <w:color w:val="00000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  <w:vertAlign w:val="superscript"/>
              </w:rPr>
              <w:t>-4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1.33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XP_015595700.1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Cephus cinctus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TRINITY_DN31871_c1_g1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3.02367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7.20622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-1.25294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3.25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</w:rPr>
              <w:t>1.40</w:t>
            </w:r>
            <w:r>
              <w:rPr>
                <w:rFonts w:hint="eastAsia" w:ascii="等线" w:hAnsi="等线" w:eastAsia="等线" w:cs="Times New Roman"/>
                <w:color w:val="00000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  <w:vertAlign w:val="superscript"/>
              </w:rPr>
              <w:t>-3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XP_013783602.1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TRINITY_DN36961_c0_g1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2.006821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6.631203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-1.72436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</w:rPr>
              <w:t>2.26</w:t>
            </w:r>
            <w:r>
              <w:rPr>
                <w:rFonts w:hint="eastAsia" w:ascii="等线" w:hAnsi="等线" w:eastAsia="等线" w:cs="Times New Roman"/>
                <w:color w:val="00000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  <w:vertAlign w:val="superscript"/>
              </w:rPr>
              <w:t>-3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</w:rPr>
              <w:t>8.02</w:t>
            </w:r>
            <w:r>
              <w:rPr>
                <w:rFonts w:hint="eastAsia" w:ascii="等线" w:hAnsi="等线" w:eastAsia="等线" w:cs="Times New Roman"/>
                <w:color w:val="00000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  <w:vertAlign w:val="superscript"/>
              </w:rPr>
              <w:t>-3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XP_015518771.1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Neodiprion lecontei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Ubiquitin-like autophagy protein Apg12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TRINITY_DN34281_c0_g3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28.18855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13.0801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1.107736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1.39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3.04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-29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EHJ78946.1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Danaus plexippus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Autophagy protein Atg8 ubiquitin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TRINITY_DN39758_c1_g6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127.9731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425.0816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-1.7319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KDR08012.1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Zootermopsis nevadensis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Autophagy protein Atg8 ubiquitin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TRINITY_DN31900_c0_g1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47.87102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99.45624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-1.05491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1.21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-66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5.95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-65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XP_312238.3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Anopheles gambiae str. PEST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Autophagy protein Atg8 ubiquitin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TRINITY_DN36752_c1_g1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12.34207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29.98056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-1.28044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8.15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2.35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-38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Clathrin adaptor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TRINITY_DN34056_c1_g2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7.02621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19.1687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-1.44793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4.99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1.37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AHE63353.1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Penaeus monodon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EGF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TRINITY_DN36163_c1_g3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1.156922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5.654672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-2.28915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1.69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2.90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-22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XP_008196296.1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Tribolium castaneum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EGF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TRINITY_DN40430_c1_g1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6.121737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24.38146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-1.99377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7.73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-229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1.54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-226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XP_015750954.1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Acropora digitifera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 xml:space="preserve">Hormone receptor 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TRINITY_DN39424_c0_g5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7.24921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19.4442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-1.42344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2.77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3.65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XP_007655145.1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Ornithorhynchus anatinus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Hsp70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TRINITY_DN34485_c1_g2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172.9753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76.96378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1.168315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1.20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-296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3.21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-294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AKB96215.1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Cherax cainii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Hsp70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TRINITY_DN34354_c1_g1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18.0711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51.76042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-1.51816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8.82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4.72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-71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AKB96210.1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Cherax destructor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Hsp90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TRINITY_DN41123_c1_g1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382.6259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827.9927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-1.11368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AGC54636.1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Scylla paramamosain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Hsp90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TRINITY_DN38649_c1_g1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30.35417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78.71452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-1.37474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3.90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-36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1.02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-34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AKB96203.1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Cherax quadricarinatus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Low-density lipoprotein receptor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TRINITY_DN40884_c2_g3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52.51756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113.8316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-1.11603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ADK55596.1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Macrobrachium rosenbergii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Low-density lipoprotein receptor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TRINITY_DN40799_c1_g1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1.255814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11.33217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-3.17373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1.29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-105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1.04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-103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XP_014044934.1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Salmo salar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Low-density lipoprotein receptor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TRINITY_DN36471_c0_g1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20.51641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41.6789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-1.02254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7.18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1.43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XP_005111446.2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Aplysia californica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Low-density lipoprotein receptor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TRINITY_DN40346_c0_g2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2.918309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11.43458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-1.9702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8.00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-21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1.24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-19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XP_013772237.1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Low-density lipoprotein receptor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TRINITY_DN31703_c0_g1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8.535338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18.62132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-1.12544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1.55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4.22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AHL26189.1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Pandalopsis japonica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Phosphoenolpyruvate carboxykinase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TRINITY_DN32884_c0_g1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21.73126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61.57332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-1.50253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3.53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2.03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-75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ALK82313.1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Macrobrachium nipponense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Phosphoenolpyruvate carboxykinase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TRINITY_DN39916_c2_g2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2.65158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6.40007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-1.27124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</w:rPr>
              <w:t>3.69</w:t>
            </w:r>
            <w:r>
              <w:rPr>
                <w:rFonts w:hint="eastAsia" w:ascii="等线" w:hAnsi="等线" w:eastAsia="等线" w:cs="Times New Roman"/>
                <w:color w:val="00000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  <w:vertAlign w:val="superscript"/>
              </w:rPr>
              <w:t>-4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</w:rPr>
              <w:t>1.56</w:t>
            </w:r>
            <w:r>
              <w:rPr>
                <w:rFonts w:hint="eastAsia" w:ascii="等线" w:hAnsi="等线" w:eastAsia="等线" w:cs="Times New Roman"/>
                <w:color w:val="00000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  <w:vertAlign w:val="superscript"/>
              </w:rPr>
              <w:t>-3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ALK82313.1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Macrobrachium nipponense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Peptidase_A17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TRINITY_DN41181_c5_g1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13.66578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77.90628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-2.51117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XP_006811861.1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Saccoglossus kowalevskii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Peptidase_A18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TRINITY_DN40926_c0_g1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2.16534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13.69062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-2.66052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8.08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-93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5.59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-91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XP_011436930.1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Crassostrea gigas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Peptidase_A19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TRINITY_DN40632_c3_g1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3.062561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13.98381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-2.19095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2.80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-52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1.06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Peptidase_A20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TRINITY_DN34444_c0_g2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0.560943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6.679025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-3.57371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4.02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3.47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-9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Peptidase_A21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TRINITY_DN40406_c0_g1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0.259818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9.509435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-5.19379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1.43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-9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1.18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-8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Peptidase_A22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TRINITY_DN35871_c0_g1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0.490274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5.028303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-3.35841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1.71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1.29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XP_006817263.1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Saccoglossus kowalevskii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Peptidase_A23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TRINITY_DN30980_c3_g1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0.643668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6.999585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-3.44288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4.57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2.98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KHN88744.1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Toxocara canis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Peptidase_A24 (cathepsinL)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TRINITY_DN41160_c1_g1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225.6163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469.8838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-1.05843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8.09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3.10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-51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AGN52717.1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Macrobrachium rosenbergii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Peptidase_A25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TRINITY_DN34643_c1_g2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1.087449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11.02968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-3.34237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1.42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-35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3.65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-34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KZS14202.1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Daphnia magna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Peptidase_A26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TRINITY_DN39561_c0_g2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6.692733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16.98938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-1.34397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9.87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-21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1.52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-19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XP_011434325.1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Crassostrea gigas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Peptidase_A27 (cathepsinC)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TRINITY_DN38629_c0_g6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2.881009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5.76279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-1.00019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1.91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8.56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ACK57788.1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Litopenaeus vannamei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Peptidase_A28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TRINITY_DN31027_c1_g1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7.612131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15.62395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-1.03739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1.85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3.19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-22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XP_015189134.1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Polistes dominula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Peptidase_A29 (caspase3C)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TRINITY_DN37408_c0_g2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10.09712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33.57045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-1.73325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3.56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-103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2.81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-101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AET34920.1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Macrobrachium rosenbergii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Peptidase_A30 (caspase)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TRINITY_DN36074_c0_g1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1.785705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7.765348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-2.12056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8.24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1.11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ADM45311.1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Eriocheir sinensis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Peptidase_A31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TRINITY_DN38799_c1_g1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10.6068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32.6201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-1.62077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2.79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7.50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AAT77811.1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Gecarcinus lateralis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Peptidase_A32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TRINITY_DN33556_c0_g1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6.635432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17.06799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-1.36303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1.41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9.70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KYN01745.1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Cyphomyrmex costatus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Peptidase_A33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TRINITY_DN36032_c1_g4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5.410609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17.90942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-1.72686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3.99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2.01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XP_013794807.1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Peptidase_A34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TRINITY_DN35133_c1_g2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6.649373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18.93737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-1.50995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6.61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-62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2.97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XP_015586243.1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Cephus cinctus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Peptidase_A35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TRINITY_DN36792_c0_g1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7.184788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15.08717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-1.0703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6.00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8.14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XP_015109305.1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Diachasma alloeum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Peptidase_A36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TRINITY_DN38703_c0_g1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13.41366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31.01789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-1.2094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1.96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-11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1.85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XP_015793163.1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Tetranychus urticae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Peptidase_A37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TRINITY_DN36556_c1_g1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3.857156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8.035645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-1.05888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2.08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-32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4.83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-31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XP_015184599.1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Polistes dominula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Peptidase_A38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TRINITY_DN33446_c1_g1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1.802964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6.67766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-1.88897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1.04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-36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2.75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-35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EFX80961.1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Daphnia pulex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Peptidase_A39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TRINITY_DN31105_c2_g6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1.10566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6.43386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-2.54078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1.05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1.47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Peptidase_A40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TRINITY_DN38302_c0_g1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2.224075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6.931303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-1.63992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3.51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-12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3.49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-11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KDR19260.1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Zootermopsis nevadensis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Peptidase_A41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TRINITY_DN38095_c0_g4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23.32459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69.27066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-1.57039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1.27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-144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1.40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-142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XP_015114563.1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Diachasma alloeum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Peptidase_A42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TRINITY_DN37017_c0_g1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28.22527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58.47826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-1.05091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9.99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-52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3.72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XP_006007579.1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Latimeria chalumnae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Peptidase_A43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TRINITY_DN33546_c0_g6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19.22881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41.8234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-1.12104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1.51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-52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5.74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-51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XP_014246481.1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Cimex lectularius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Peptidase_A44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TRINITY_DN35962_c0_g1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10.91148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22.88021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-1.06825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5.66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-26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1.07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-24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XP_014671353.1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Priapulus caudatus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Peptidase_A45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TRINITY_DN32288_c4_g2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5.205825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11.6244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-1.15896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1.89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2.62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KDR07700.1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Zootermopsis nevadensis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Peptidase_A46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TRINITY_DN38751_c1_g1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53.82142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108.0784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-1.00583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6.09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-85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3.81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-83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XP_008549924.1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Microplitis demolitor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Peptidase_A47 (cathepsinA)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TRINITY_DN36472_c0_g1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10.03235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25.2148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-1.32961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1.80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-52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6.85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-51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ADO65982.1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Eriocheir sinensis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Peptidase_A48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TRINITY_DN39647_c1_g2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13.21927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44.40211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-1.74799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7.93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2.83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-48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ACO11096.1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Caligus rogercresseyi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Peptidase_A49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TRINITY_DN37555_c0_g1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5.510617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15.00947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-1.44559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5.64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1.50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-35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XP_013778463.1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Peptidase_A50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TRINITY_DN31163_c0_g5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1.550251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5.10575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-1.71962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4.86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3.15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XP_014280468.1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Halyomorpha halys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Peptidase_A51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TRINITY_DN35533_c0_g1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4.3051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10.66974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-1.30941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6.51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-22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1.06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KDR12950.1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Zootermopsis nevadensis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Peptidase_A52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TRINITY_DN33424_c1_g1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1.502247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5.94179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-1.98378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4.61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3.32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XP_011690516.1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Wasmannia auropunctata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Protein tyrosine kinase (insulin-like growth factor 1 receptor)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TRINITY_DN40945_c4_g1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4.760539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15.58348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-1.71082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3.78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-109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3.13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-107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XP_015809442.1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Nothobranchius furzeri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Protein tyrosine kinase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TRINITY_DN36076_c0_g1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11.7475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38.74985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-1.72184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1.25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7.33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Protein tyrosine kinase (insulin Receptor)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TRINITY_DN39910_c0_g1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4.445347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13.26597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-1.57736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1.12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-75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6.26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-74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CDI30232.1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Blattella germanica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Protein tyrosine kinase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TRINITY_DN38502_c2_g1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3.845132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14.43843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-1.90881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1.39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5.92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EFX90330.1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Daphnia pulex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Protein tyrosine kinase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TRINITY_DN37931_c0_g1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2.923417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10.41634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-1.83312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8.82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-56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3.55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-54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XP_013784087.1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Protein tyrosine kinase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TRINITY_DN36604_c0_g1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1.475059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7.043197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-2.25546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1.08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-39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3.09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-38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KZS15911.1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Daphnia magna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Protein tyrosine kinase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TRINITY_DN39848_c1_g2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8.44813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25.37471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-1.58669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7.98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2.12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-35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KDR09664.1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Zootermopsis nevadensis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Protein tyrosine kinase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TRINITY_DN34294_c2_g1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3.14048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8.329976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-1.40733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4.79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-31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1.06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-29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XP_015114804.1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Diachasma alloeum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Protein tyrosine kinase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TRINITY_DN31498_c0_g1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1.25737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5.191652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-2.04578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2.91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-19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4.20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-18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XP_013774329.1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Protein tyrosine kinase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TRINITY_DN39854_c0_g4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5.32099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11.463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-1.10722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1.16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1.55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XP_013776236.1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Protein tyrosine kinase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TRINITY_DN33309_c0_g1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10.02792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20.9865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-1.06544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1.56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1.68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-12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XP_013782545.1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Protein tyrosine kinase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TRINITY_DN32265_c1_g4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3.683899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13.97987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-1.92405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1.09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-12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1.11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-11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XP_014601948.1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Polistes canadensis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Protein tyrosine kinase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TRINITY_DN30344_c3_g2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4.799165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11.5908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-1.27212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2.38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2.09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-9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EFX65169.1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Daphnia pulex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Protein tyrosine kinase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TRINITY_DN32651_c4_g1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2.715313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7.415605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-1.44945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2.41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1.78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KFM75830.1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Stegodyphus mimosarum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Protein tyrosine kinase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TRINITY_DN36078_c1_g1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4.005434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11.54075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-1.52671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3.31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1.95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KXJ83168.1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Aedes albopictus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Protein tyrosine kinase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TRINITY_DN34223_c1_g2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3.82635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10.81166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-1.49855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6.96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3.93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XP_002424340.1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Pediculus humanus corporis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Protein tyrosine kinase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TRINITY_DN37716_c0_g1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169.1925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11.33589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3.899696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</w:rPr>
              <w:t>1.72</w:t>
            </w:r>
            <w:r>
              <w:rPr>
                <w:rFonts w:hint="eastAsia" w:ascii="等线" w:hAnsi="等线" w:eastAsia="等线" w:cs="Times New Roman"/>
                <w:color w:val="00000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  <w:vertAlign w:val="superscript"/>
              </w:rPr>
              <w:t>-4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7.79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KDR20715.1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Zootermopsis nevadensis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Trypsin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TRINITY_DN39872_c0_g1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90.76306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282.4371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-1.63775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XP_015790479.1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Tetranychus urticae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Trypsin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TRINITY_DN40958_c0_g1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52.69099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125.2406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-1.24907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1.56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-259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3.55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-257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Trypsin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TRINITY_DN33872_c1_g5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6.26632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24.24699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-1.95212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4.58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-75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2.55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-73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ACY66494.3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Scylla paramamosain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Trypsin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TRINITY_DN37379_c3_g2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84.53947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175.9805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-1.05772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5.14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2.77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-71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AJT34991.1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Procambarus clarkii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Trypsin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TRINITY_DN34696_c0_g4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19.61374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45.52894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-1.21492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6.59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-46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2.17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-44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Trypsin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TRINITY_DN40457_c1_g1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10.0749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25.09542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-1.31666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1.57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4.36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EFX71934.1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Daphnia pulex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Trypsin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TRINITY_DN39988_c0_g3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5.62139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21.6906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-1.94807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8.06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1.90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-31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XP_011866109.1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Vollenhovia emeryi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Trypsin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TRINITY_DN35774_c0_g1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2.410185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8.503703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-1.81895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9.83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-29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2.03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CCW43203.1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Scylla paramamosain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Trypsin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TRINITY_DN32324_c0_g4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0.986679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5.69222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-2.52834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3.26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-14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3.65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-13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CCW43203.1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Scylla paramamosain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Trypsin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TRINITY_DN33395_c0_g3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2.899382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7.602749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-1.39078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9.09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-14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9.89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-13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XP_015379949.1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Diuraphis noxia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Trypsin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TRINITY_DN36551_c0_g2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9.853973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3.81352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1.369582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1.94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-12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1.96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-11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ADB66714.1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Panulirus argus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Trypsin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TRINITY_DN37310_c2_g2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1.749481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5.264421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-1.58935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1.56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1.18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XP_002423000.1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Pediculus humanus corporis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Trypsin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TRINITY_DN36944_c1_g1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13.0913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0.0001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16.99825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7.87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5.56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XP_013809534.1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Apteryx australis mantelli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Trypsin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TRINITY_DN31100_c1_g1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5.724421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18.13653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-1.6637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4.34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2.51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XP_006818053.1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Saccoglossus kowalevskii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Trypsin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TRINITY_DN35943_c0_g4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2.57051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11.3192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-2.13865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2.47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1.29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ABO33174.1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Penaeus monodon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Trypsin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TRINITY_DN30855_c0_g1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8.643572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17.55527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-1.0222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3.15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1.06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AAD21841.1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Ctenocephalides felis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Trypsin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TRINITY_DN39125_c1_g3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2.179683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5.051696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-1.21265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</w:rPr>
              <w:t>1.41</w:t>
            </w:r>
            <w:r>
              <w:rPr>
                <w:rFonts w:hint="eastAsia" w:ascii="等线" w:hAnsi="等线" w:eastAsia="等线" w:cs="Times New Roman"/>
                <w:color w:val="00000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  <w:vertAlign w:val="superscript"/>
              </w:rPr>
              <w:t>-2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3.91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AAD00320.1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Scolopendra subspinipes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Ubiquinol-cytochrome C chaperone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TRINITY_DN37433_c0_g1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8.49086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19.45133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-1.19589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6.52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4.64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XP_308162.3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Anopheles gambiae str. PEST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TRINITY_DN38763_c2_g1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822.7317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305.9575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1.427091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AEB54653.1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Procambarus clarkii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TRINITY_DN37222_c0_g1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293.9885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905.2497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-1.62256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1.99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-210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3.57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-208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XP_014867795.1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Poecilia mexicana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TRINITY_DN36525_c2_g2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4.014163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11.63571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-1.53539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1.31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-11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1.25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EFX62918.1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Daphnia pulex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 carboxyl-terminal hydrolase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TRINITY_DN36764_c1_g3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12.12085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48.45047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-1.99902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1.17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-230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2.36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-228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XP_013409690.1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Lingula anatina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 carboxyl-terminal hydrolase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TRINITY_DN37744_c0_g1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13.00179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31.79508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-1.29009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4.07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-113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3.49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-111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XP_011453343.1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Crassostrea gigas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 carboxyl-terminal hydrolase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TRINITY_DN37243_c1_g2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15.36187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36.06723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-1.23133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1.33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-46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4.43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-45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XP_002429221.1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Pediculus humanus corporis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 carboxyl-terminal hydrolase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TRINITY_DN33970_c0_g1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6.632094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14.93705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-1.17136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1.10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2.41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-29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XP_013783746.1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 carboxyl-terminal hydrolase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TRINITY_DN36947_c1_g2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1.829345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8.433491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-2.2048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1.41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2.79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XP_013394905.1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Lingula anatina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 carboxyl-terminal hydrolase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TRINITY_DN38331_c3_g1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2.604724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8.298453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-1.67171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4.63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7.89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-22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KDR20232.1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Zootermopsis nevadensis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 carboxyl-terminal hydrolase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TRINITY_DN36847_c1_g1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2.649471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7.484465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-1.49819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9.17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1.55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-21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KDR20232.1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Zootermopsis nevadensis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 carboxyl-terminal hydrolase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TRINITY_DN35363_c2_g2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3.830869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15.30323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-1.99809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2.52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-12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2.53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-11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XP_002432627.1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Pediculus humanus corporis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 carboxyl-terminal hydrolase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TRINITY_DN35415_c2_g2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5.76703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12.26952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-1.08918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3.46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-11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3.22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XP_015518592.1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Neodiprion lecontei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 carboxyl-terminal hydrolase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TRINITY_DN35177_c1_g1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2.58131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10.31596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-1.9987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9.18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3.57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XP_013074244.1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Biomphalaria glabrata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 carboxyl-terminal hydrolase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TRINITY_DN35582_c1_g2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5.163928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11.54244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-1.16041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2.80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1.86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KOC66794.1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Habropoda laboriosa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 elongating factor core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TRINITY_DN34056_c0_g1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5.2792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12.6766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-1.26378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1.98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-31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4.46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XP_012285979.1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Orussus abietinus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 elongating factor core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TRINITY_DN38510_c1_g1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2.461801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6.908499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-1.48866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5.27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4.50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-9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KDR11245.1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Zootermopsis nevadensis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Ubiquitin-conjugating enzyme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TRINITY_DN31635_c2_g2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85.8044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203.3226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-1.24465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5.61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-159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7.05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-157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KZC04983.1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Dufourea novaeangliae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Ubiquitin-conjugating enzyme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TRINITY_DN40051_c1_g2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14.63264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30.89225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-1.07805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3.89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-92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2.66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-90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XP_012255958.1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Athalia rosae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Ubiquitin-conjugating enzyme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TRINITY_DN33848_c1_g1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26.0198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64.63395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-1.31268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1.10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-76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6.25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-75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ACD13594.1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Penaeus monodon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Ubiquitin-conjugating enzyme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TRINITY_DN39014_c1_g1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1.812701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6.279073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-1.79241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1.96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-33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4.70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-32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XP_013772644.1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Ubiquitin-conjugating enzyme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TRINITY_DN33725_c1_g1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20.20226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42.4164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-1.07011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7.58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-30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1.62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-28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XP_002412813.1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Ixodes scapularis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Ubiquitin-conjugating enzyme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TRINITY_DN40195_c3_g1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19.54967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39.75125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-1.02386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1.40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-26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2.68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-25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XP_013411458.1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Lingula anatina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Ubiquitin-conjugating enzyme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TRINITY_DN39181_c2_g1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2.767133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6.073758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-1.1342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3.16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1.87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KDR09067.1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Zootermopsis nevadensis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Forkhead-associated domain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TRINITY_DN33022_c0_g1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0.764573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7.930252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-3.37464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6.62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-177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9.42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-175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Forkhead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TRINITY_DN31656_c2_g2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18.02086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41.7603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-1.21246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1.83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-56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7.47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-55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XP_011268706.1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Camponotus floridanus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Forkhead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TRINITY_DN38199_c1_g2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7.153303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15.63797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-1.12837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7.82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-55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3.08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-53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XP_013792812.1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Forkhead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TRINITY_DN33657_c0_g4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4.87845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17.46728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-1.84016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3.65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-31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8.15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-30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XP_016843963.1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Nasonia vitripennis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Forkhead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TRINITY_DN34476_c0_g3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5.401466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10.84873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-1.0061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1.55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3.06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KDR22393.1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Zootermopsis nevadensis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Kazal-type serine protease inhibitor domain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TRINITY_DN36353_c0_g1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2.580911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8.172572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-1.66291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7.87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-17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1.01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-15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XP_011677925.1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Strongylocentrotus purpuratus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Piwi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TRINITY_DN37569_c2_g2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42.23031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94.31813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-1.15926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4.97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-266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1.17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-263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AGV15456.1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Portunus trituberculatus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8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Piwi</w:t>
            </w:r>
          </w:p>
        </w:tc>
        <w:tc>
          <w:tcPr>
            <w:tcW w:w="211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TRINITY_DN33432_c1_g2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5.60739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20.55359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-1.87399</w:t>
            </w:r>
          </w:p>
        </w:tc>
        <w:tc>
          <w:tcPr>
            <w:tcW w:w="10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5.84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-48</w:t>
            </w:r>
          </w:p>
        </w:tc>
        <w:tc>
          <w:tcPr>
            <w:tcW w:w="11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2.01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-46</w:t>
            </w:r>
          </w:p>
        </w:tc>
        <w:tc>
          <w:tcPr>
            <w:tcW w:w="68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ADK25181.1</w:t>
            </w:r>
          </w:p>
        </w:tc>
        <w:tc>
          <w:tcPr>
            <w:tcW w:w="253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Litopenaeus vannamei</w:t>
            </w:r>
          </w:p>
        </w:tc>
      </w:tr>
    </w:tbl>
    <w:p>
      <w:pPr>
        <w:adjustRightInd w:val="0"/>
        <w:snapToGrid w:val="0"/>
        <w:rPr>
          <w:rFonts w:ascii="Times New Roman" w:hAnsi="Times New Roman" w:cs="Times New Roman"/>
          <w:kern w:val="0"/>
          <w:sz w:val="16"/>
          <w:szCs w:val="16"/>
        </w:rPr>
      </w:pPr>
      <w:r>
        <w:rPr>
          <w:rFonts w:ascii="Times New Roman" w:hAnsi="Times New Roman" w:cs="Times New Roman"/>
          <w:kern w:val="0"/>
          <w:sz w:val="16"/>
          <w:szCs w:val="16"/>
        </w:rPr>
        <w:t>Mro-IRi: Mro-IRi group; GFPi: GFP RNAi group.</w:t>
      </w:r>
    </w:p>
    <w:p>
      <w:pPr>
        <w:rPr>
          <w:rFonts w:ascii="Times New Roman" w:hAnsi="Times New Roman" w:cs="Times New Roman"/>
          <w:kern w:val="0"/>
          <w:sz w:val="16"/>
          <w:szCs w:val="16"/>
        </w:rPr>
      </w:pPr>
      <w:r>
        <w:rPr>
          <w:rFonts w:ascii="Times New Roman" w:hAnsi="Times New Roman" w:cs="Times New Roman"/>
          <w:kern w:val="0"/>
          <w:sz w:val="16"/>
          <w:szCs w:val="16"/>
        </w:rPr>
        <w:br w:type="page"/>
      </w:r>
    </w:p>
    <w:p>
      <w:pPr>
        <w:rPr>
          <w:rFonts w:ascii="Times New Roman" w:hAnsi="Times New Roman" w:cs="Times New Roman"/>
          <w:kern w:val="0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Supplementary </w:t>
      </w:r>
      <w:r>
        <w:rPr>
          <w:rFonts w:hint="eastAsia" w:ascii="Times New Roman" w:hAnsi="Times New Roman" w:cs="Times New Roman"/>
          <w:sz w:val="16"/>
          <w:szCs w:val="16"/>
        </w:rPr>
        <w:t>t</w:t>
      </w:r>
      <w:r>
        <w:rPr>
          <w:rFonts w:ascii="Times New Roman" w:hAnsi="Times New Roman" w:cs="Times New Roman"/>
          <w:kern w:val="0"/>
          <w:sz w:val="16"/>
          <w:szCs w:val="16"/>
        </w:rPr>
        <w:t xml:space="preserve">able </w:t>
      </w:r>
      <w:r>
        <w:rPr>
          <w:rFonts w:hint="eastAsia" w:ascii="Times New Roman" w:hAnsi="Times New Roman" w:cs="Times New Roman"/>
          <w:kern w:val="0"/>
          <w:sz w:val="16"/>
          <w:szCs w:val="16"/>
        </w:rPr>
        <w:t>3</w:t>
      </w:r>
      <w:r>
        <w:rPr>
          <w:rFonts w:ascii="Times New Roman" w:hAnsi="Times New Roman" w:cs="Times New Roman"/>
          <w:kern w:val="0"/>
          <w:sz w:val="16"/>
          <w:szCs w:val="16"/>
        </w:rPr>
        <w:t xml:space="preserve"> Significantly differential expression of molt, reproduction and sex-related candidate genes in the comparative transcriptomic analysis of premature ovary in Mro-IR knockdown</w:t>
      </w:r>
    </w:p>
    <w:tbl>
      <w:tblPr>
        <w:tblStyle w:val="9"/>
        <w:tblW w:w="5000" w:type="pct"/>
        <w:tblInd w:w="0" w:type="dxa"/>
        <w:tblBorders>
          <w:top w:val="single" w:color="000000" w:sz="4" w:space="0"/>
          <w:left w:val="none" w:color="auto" w:sz="0" w:space="0"/>
          <w:bottom w:val="single" w:color="000000" w:sz="4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5"/>
        <w:gridCol w:w="2053"/>
        <w:gridCol w:w="962"/>
        <w:gridCol w:w="1061"/>
        <w:gridCol w:w="873"/>
        <w:gridCol w:w="972"/>
        <w:gridCol w:w="1210"/>
        <w:gridCol w:w="709"/>
        <w:gridCol w:w="1383"/>
        <w:gridCol w:w="1826"/>
      </w:tblGrid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>Gene Description</w:t>
            </w:r>
          </w:p>
        </w:tc>
        <w:tc>
          <w:tcPr>
            <w:tcW w:w="724" w:type="pct"/>
            <w:tcBorders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>Gene ID</w:t>
            </w:r>
          </w:p>
        </w:tc>
        <w:tc>
          <w:tcPr>
            <w:tcW w:w="339" w:type="pct"/>
            <w:tcBorders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>MeanTPM</w:t>
            </w:r>
          </w:p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>(Mro-IRi)</w:t>
            </w:r>
          </w:p>
        </w:tc>
        <w:tc>
          <w:tcPr>
            <w:tcW w:w="374" w:type="pct"/>
            <w:tcBorders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 xml:space="preserve">MeanTPM </w:t>
            </w:r>
          </w:p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>(GFPi)</w:t>
            </w:r>
          </w:p>
        </w:tc>
        <w:tc>
          <w:tcPr>
            <w:tcW w:w="308" w:type="pct"/>
            <w:tcBorders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>log2Fold</w:t>
            </w:r>
          </w:p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>Change</w:t>
            </w:r>
          </w:p>
        </w:tc>
        <w:tc>
          <w:tcPr>
            <w:tcW w:w="343" w:type="pct"/>
            <w:tcBorders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>pValue</w:t>
            </w:r>
          </w:p>
        </w:tc>
        <w:tc>
          <w:tcPr>
            <w:tcW w:w="427" w:type="pct"/>
            <w:tcBorders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>qValue</w:t>
            </w:r>
          </w:p>
        </w:tc>
        <w:tc>
          <w:tcPr>
            <w:tcW w:w="250" w:type="pct"/>
            <w:tcBorders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等线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>Result</w:t>
            </w:r>
          </w:p>
        </w:tc>
        <w:tc>
          <w:tcPr>
            <w:tcW w:w="488" w:type="pct"/>
            <w:tcBorders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Times New Roman" w:hAnsi="Times New Roman" w:eastAsia="等线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>GenBank No.</w:t>
            </w:r>
          </w:p>
        </w:tc>
        <w:tc>
          <w:tcPr>
            <w:tcW w:w="644" w:type="pct"/>
            <w:tcBorders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Times New Roman" w:hAnsi="Times New Roman" w:eastAsia="等线" w:cs="Times New Roman"/>
                <w:b/>
                <w:bCs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b/>
                <w:bCs/>
                <w:kern w:val="0"/>
                <w:sz w:val="16"/>
                <w:szCs w:val="16"/>
                <w:lang w:bidi="ar"/>
              </w:rPr>
              <w:t>Species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single" w:color="000000" w:sz="4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 xml:space="preserve">Calcium binding and coiled-coil domain </w:t>
            </w:r>
          </w:p>
        </w:tc>
        <w:tc>
          <w:tcPr>
            <w:tcW w:w="724" w:type="pct"/>
            <w:tcBorders>
              <w:top w:val="single" w:color="000000" w:sz="4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TRINITY_DN40165_c1_g3</w:t>
            </w:r>
          </w:p>
        </w:tc>
        <w:tc>
          <w:tcPr>
            <w:tcW w:w="339" w:type="pct"/>
            <w:tcBorders>
              <w:top w:val="single" w:color="000000" w:sz="4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44.71297</w:t>
            </w:r>
          </w:p>
        </w:tc>
        <w:tc>
          <w:tcPr>
            <w:tcW w:w="374" w:type="pct"/>
            <w:tcBorders>
              <w:top w:val="single" w:color="000000" w:sz="4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18.00137</w:t>
            </w:r>
          </w:p>
        </w:tc>
        <w:tc>
          <w:tcPr>
            <w:tcW w:w="308" w:type="pct"/>
            <w:tcBorders>
              <w:top w:val="single" w:color="000000" w:sz="4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1.312587</w:t>
            </w:r>
          </w:p>
        </w:tc>
        <w:tc>
          <w:tcPr>
            <w:tcW w:w="343" w:type="pct"/>
            <w:tcBorders>
              <w:top w:val="single" w:color="000000" w:sz="4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1.62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-13</w:t>
            </w:r>
          </w:p>
        </w:tc>
        <w:tc>
          <w:tcPr>
            <w:tcW w:w="427" w:type="pct"/>
            <w:tcBorders>
              <w:top w:val="single" w:color="000000" w:sz="4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7.15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-12</w:t>
            </w:r>
          </w:p>
        </w:tc>
        <w:tc>
          <w:tcPr>
            <w:tcW w:w="250" w:type="pct"/>
            <w:tcBorders>
              <w:top w:val="single" w:color="000000" w:sz="4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single" w:color="000000" w:sz="4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</w:t>
            </w:r>
          </w:p>
        </w:tc>
        <w:tc>
          <w:tcPr>
            <w:tcW w:w="644" w:type="pct"/>
            <w:tcBorders>
              <w:top w:val="single" w:color="000000" w:sz="4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 xml:space="preserve">Crustacean CHH/MIH/GIH neurohormone 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TRINITY_DN38201_c0_g1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109.9181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269.3245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-1.29292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1.41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-67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4.08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-65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AAL40916.1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Macrobrachium rosenbergii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Cytochrome b5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TRINITY_DN34710_c1_g3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12.08496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4.549205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1.409526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9.02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-32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1.07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-29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XP_011444831.1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Crassostrea gigas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Cytochrome b6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TRINITY_DN32576_c1_g5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7.03415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1.702959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2.046332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1.38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-17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8.18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-16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AEE62517.1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Dendroctonus ponderosae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Iron-containing alcohol dehydrogenase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TRINITY_DN32042_c0_g6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5.379568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2.559247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1.071771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5.40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1.10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XP_004078811.1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Oryzias latipes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Ion channel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TRINITY_DN36762_c2_g1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331.0995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1609.88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-2.28162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1.99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-302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3.75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-299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XP_013771695.1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Ion channel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TRINITY_DN31465_c0_g2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5.738121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2.79868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1.035832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4.12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-12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1.59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-10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XP_013780582.1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Ligand-gated ion channel （Ionotropic Glutamate Receptor ）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TRINITY_DN31700_c3_g1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9.094173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3.038704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1.581486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9.30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-28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9.51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-26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XP_016766363.1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Apis mellifera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Ligand-gated ion channel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TRINITY_DN37617_c0_g1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4.862179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10.06575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-1.04978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5.03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-20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3.44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-18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Ligand-gated ion channel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TRINITY_DN39839_c1_g4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6.928069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14.76844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-1.09199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6.35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-13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2.65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-11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Ligand-gated ion channel （Ionotropic Glutamate Receptor ）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TRINITY_DN41056_c7_g1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3.960461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9.796631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-1.30662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4.42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</w:rPr>
              <w:t>4.71</w:t>
            </w:r>
            <w:r>
              <w:rPr>
                <w:rFonts w:hint="eastAsia" w:ascii="等线" w:hAnsi="等线" w:eastAsia="等线" w:cs="Times New Roman"/>
                <w:color w:val="00000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  <w:vertAlign w:val="superscript"/>
              </w:rPr>
              <w:t>-3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CEF34378.1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Coenobita clypeatus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Ligand-gated ion channel （Ionotropic Glutamate Receptor ）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TRINITY_DN34507_c0_g3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43.69292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118.571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-1.44028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4.53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-39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6.61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-37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CEF34377.1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Coenobita clypeatus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Ligand-gated ion channel （Ionotropic Glutamate Receptor ）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TRINITY_DN41072_c5_g1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5.024644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2.38456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1.075298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1.20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1.10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-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Lipocalin （intracellular fatty acid binding protein ）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TRINITY_DN31034_c0_g5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151.8469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30.33868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2.323388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4.31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-188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4.39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-185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ABE77153.1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Pacifastacus leniusculus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Lipocalin （apolipoprotein D ）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TRINITY_DN32777_c0_g1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17.35308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7.72711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1.167191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1.70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-10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5.52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-9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XP_516965.1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Pan troglodytes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Sodium/calcium exchanger protein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TRINITY_DN33729_c1_g2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4.515651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9.385672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-1.05553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3.69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5.24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KZS06718.1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Daphnia magna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 xml:space="preserve">Cytochrome P450 CYP315a1 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TRINITY_DN36782_c0_g5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4.84574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14.92398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-1.62284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7.17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-47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1.31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-44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AJF94636.1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Portunus trituberculatus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 xml:space="preserve">Cytochrome P450 CYP2 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TRINITY_DN34569_c5_g1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3.642367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15.67013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-2.10507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8.98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-12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3.34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-10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ALA09303.1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Eriocheir sinensis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Cytochrome P450 2G1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TRINITY_DN33517_c1_g2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8.49845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0.0001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16.37491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6.14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-11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2.08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-9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XP_006006256.1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Latimeria chalumnae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 xml:space="preserve">Cytochrome P450 CYP2 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TRINITY_DN34706_c2_g6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2.84513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6.52173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-1.19676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2.05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1.72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AHZ97878.1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Portunus trituberculatus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Phosphoenolpyruvate carboxykinase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TRINITY_DN32940_c1_g1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32.19137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206.3063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-2.68004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1.20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-306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2.48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-303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CAB85964.1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Litopenaeus vannamei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Phosphoenolpyruvate carboxykinase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TRINITY_DN39916_c2_g2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23.1541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118.094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-2.3506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1.64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-185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1.59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-182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ALK82313.1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Macrobrachium nipponense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Phosphoenolpyruvate carboxykinase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TRINITY_DN39916_c2_g4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66.98178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159.8627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-1.25499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1.71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-84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6.60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-82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ALK82313.1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Macrobrachium nipponense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Ion channel regulatory protein UNC-93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TRINITY_DN35807_c1_g2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5.655197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2.74009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1.045354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1.86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2.22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XP_969831.1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Tribolium castaneum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 ( NF-kappa B inhibitor alpha )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TRINITY_DN36427_c1_g4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10.62293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22.62568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-1.09078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4.03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-136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2.87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-133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AET34918.1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Macrobrachium rosenbergii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TRINITY_DN32819_c1_g5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11.58697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5.340927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1.117342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2.86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-20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1.98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-18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KDR06504.1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Zootermopsis nevadensis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Ankyrin repeats (E3 ubiquitin-protein ligase)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TRINITY_DN39383_c1_g2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8.67962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3.563745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1.284238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3.42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4.91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XP_013774252.1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autophagy-related protein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TRINITY_DN39975_c1_g1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252.9291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10.65485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4.569151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4.85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-15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2.40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-13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XP_015584958.1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Cephus cinctus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E3 ubiquitin-protein ligase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TRINITY_DN31459_c2_g4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5.84449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2.272689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1.362677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6.01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8.16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XP_013774853.1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Fatty acid hydroxylase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TRINITY_DN39611_c1_g1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15.21502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3.515523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2.113685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2.61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-70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8.08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-68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KRT81761.1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Oryctes borbonicus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Hsp70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TRINITY_DN37281_c0_g3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0.246617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6.162023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-4.64306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1.98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1.66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AFQ62791.1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Litopenaeus vannamei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low-density lipoprotein receptor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TRINITY_DN40799_c1_g1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151.1835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37.4695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2.012512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XP_014044934.1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Salmo salar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Male sterility protein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TRINITY_DN32264_c4_g3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37.8145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15.43049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1.293156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1.76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-57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4.10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-55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XP_002429200.1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Pediculus humanus corporis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 (signal peptide peptidase)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TRINITY_DN34400_c0_g1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84.73841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36.13625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1.229569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7.02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-7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1.41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-5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XP_015910089.1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Parasteatoda tepidariorum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 (cathepsin C )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TRINITY_DN38629_c0_g6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56.80663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25.05385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1.181027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1.03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-69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3.14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-67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ACK57788.1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Litopenaeus vannamei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 (matrix metalloproteinase)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TRINITY_DN36915_c0_g1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6.4599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1.030323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2.648415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4.56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-49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8.79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-47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XP_013782452.1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Limulus polyphemus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Peptidase (membrane metallo-endopeptidase)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TRINITY_DN34954_c2_g1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17.88773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3.622749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2.303814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3.14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-49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6.09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-47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XP_015173767.1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Polistes dominula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Phosphoglucomutase/phosphomannomutase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TRINITY_DN37524_c1_g4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34.45274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8.38938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2.037983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1.04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-161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9.17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-159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XP_015586696.1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Cephus cinctus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Trypsin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TRINITY_DN33589_c0_g1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14.47231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0.352003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5.361565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8.60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-27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8.43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-25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AAL04113.2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Homarus americanus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Trypsin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TRINITY_DN34622_c3_g4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3.710216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11.1012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-1.58114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3.04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-22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2.37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-20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ACY66494.3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Scylla paramamosain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Trypsin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TRINITY_DN32093_c0_g2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1.82587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9.069096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-2.31237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8.17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-17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4.58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-15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ABG67960.1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Callinectes sapidus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Trypsin</w:t>
            </w:r>
          </w:p>
        </w:tc>
        <w:tc>
          <w:tcPr>
            <w:tcW w:w="7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TRINITY_DN39665_c1_g1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0.649481</w:t>
            </w:r>
          </w:p>
        </w:tc>
        <w:tc>
          <w:tcPr>
            <w:tcW w:w="3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5.211963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-3.00447</w:t>
            </w: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1.64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-3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</w:rPr>
              <w:t>1.42</w:t>
            </w:r>
            <w:r>
              <w:rPr>
                <w:rFonts w:hint="eastAsia" w:ascii="等线" w:hAnsi="等线" w:eastAsia="等线" w:cs="Times New Roman"/>
                <w:color w:val="00000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sz w:val="16"/>
                <w:szCs w:val="16"/>
                <w:vertAlign w:val="superscript"/>
              </w:rPr>
              <w:t>-2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down</w:t>
            </w:r>
          </w:p>
        </w:tc>
        <w:tc>
          <w:tcPr>
            <w:tcW w:w="4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AAL04113.2</w:t>
            </w:r>
          </w:p>
        </w:tc>
        <w:tc>
          <w:tcPr>
            <w:tcW w:w="6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Homarus americanus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02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 xml:space="preserve">Forkhead box L2 </w:t>
            </w:r>
          </w:p>
        </w:tc>
        <w:tc>
          <w:tcPr>
            <w:tcW w:w="724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TRINITY_DN35254_c1_g3</w:t>
            </w:r>
          </w:p>
        </w:tc>
        <w:tc>
          <w:tcPr>
            <w:tcW w:w="339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14.1871</w:t>
            </w:r>
          </w:p>
        </w:tc>
        <w:tc>
          <w:tcPr>
            <w:tcW w:w="374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0.179013</w:t>
            </w:r>
          </w:p>
        </w:tc>
        <w:tc>
          <w:tcPr>
            <w:tcW w:w="308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6.308372</w:t>
            </w:r>
          </w:p>
        </w:tc>
        <w:tc>
          <w:tcPr>
            <w:tcW w:w="343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4.09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-163</w:t>
            </w:r>
          </w:p>
        </w:tc>
        <w:tc>
          <w:tcPr>
            <w:tcW w:w="427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righ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3.66</w:t>
            </w:r>
            <w:r>
              <w:rPr>
                <w:rFonts w:hint="eastAsia" w:ascii="等线" w:hAnsi="等线" w:eastAsia="等线" w:cs="Times New Roman"/>
                <w:color w:val="000000"/>
                <w:kern w:val="0"/>
                <w:sz w:val="16"/>
                <w:szCs w:val="16"/>
              </w:rPr>
              <w:t>×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</w:rPr>
              <w:t>10</w:t>
            </w:r>
            <w:r>
              <w:rPr>
                <w:rFonts w:hint="eastAsia" w:ascii="Times New Roman" w:hAnsi="Times New Roman" w:eastAsia="等线" w:cs="Times New Roman"/>
                <w:color w:val="000000"/>
                <w:kern w:val="0"/>
                <w:sz w:val="16"/>
                <w:szCs w:val="16"/>
                <w:vertAlign w:val="superscript"/>
              </w:rPr>
              <w:t>-160</w:t>
            </w:r>
          </w:p>
        </w:tc>
        <w:tc>
          <w:tcPr>
            <w:tcW w:w="250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up</w:t>
            </w:r>
          </w:p>
        </w:tc>
        <w:tc>
          <w:tcPr>
            <w:tcW w:w="488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kern w:val="0"/>
                <w:sz w:val="16"/>
                <w:szCs w:val="16"/>
                <w:lang w:bidi="ar"/>
              </w:rPr>
              <w:t>ALD48735.1</w:t>
            </w:r>
          </w:p>
        </w:tc>
        <w:tc>
          <w:tcPr>
            <w:tcW w:w="644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textAlignment w:val="center"/>
              <w:rPr>
                <w:rFonts w:ascii="Times New Roman" w:hAnsi="Times New Roman" w:eastAsia="等线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eastAsia="等线" w:cs="Times New Roman"/>
                <w:i/>
                <w:iCs/>
                <w:kern w:val="0"/>
                <w:sz w:val="16"/>
                <w:szCs w:val="16"/>
                <w:lang w:bidi="ar"/>
              </w:rPr>
              <w:t>Procambarus clarkii</w:t>
            </w:r>
          </w:p>
        </w:tc>
      </w:tr>
    </w:tbl>
    <w:p>
      <w:pPr>
        <w:adjustRightInd w:val="0"/>
        <w:snapToGrid w:val="0"/>
        <w:rPr>
          <w:rFonts w:ascii="Times New Roman" w:hAnsi="Times New Roman" w:cs="Times New Roman"/>
          <w:kern w:val="0"/>
          <w:sz w:val="16"/>
          <w:szCs w:val="16"/>
        </w:rPr>
      </w:pPr>
    </w:p>
    <w:p>
      <w:pPr>
        <w:adjustRightInd w:val="0"/>
        <w:snapToGrid w:val="0"/>
        <w:jc w:val="left"/>
        <w:rPr>
          <w:rFonts w:ascii="Times New Roman" w:hAnsi="Times New Roman" w:cs="Times New Roman"/>
          <w:kern w:val="0"/>
          <w:sz w:val="16"/>
          <w:szCs w:val="16"/>
        </w:rPr>
      </w:pPr>
      <w:r>
        <w:rPr>
          <w:rFonts w:ascii="Times New Roman" w:hAnsi="Times New Roman" w:cs="Times New Roman"/>
          <w:kern w:val="0"/>
          <w:sz w:val="16"/>
          <w:szCs w:val="16"/>
        </w:rPr>
        <w:t>Mro-IRi: Mro-IRi group; GFPi: GFP RNAi group.</w:t>
      </w:r>
    </w:p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NTQwZThjNzYzMWIxOTlmNWZkYTY1OGY2ODE1YmYwYWMifQ=="/>
    <w:docVar w:name="KSO_WPS_MARK_KEY" w:val="1e95a823-4d10-4e21-a02d-28bacc09cc75"/>
  </w:docVars>
  <w:rsids>
    <w:rsidRoot w:val="00F73094"/>
    <w:rsid w:val="00111D05"/>
    <w:rsid w:val="00161651"/>
    <w:rsid w:val="001C4FDA"/>
    <w:rsid w:val="00394ABC"/>
    <w:rsid w:val="0040192F"/>
    <w:rsid w:val="0057487F"/>
    <w:rsid w:val="006A5389"/>
    <w:rsid w:val="006F6107"/>
    <w:rsid w:val="00712096"/>
    <w:rsid w:val="00780392"/>
    <w:rsid w:val="00CA1454"/>
    <w:rsid w:val="00D066E1"/>
    <w:rsid w:val="00DE4539"/>
    <w:rsid w:val="00F068CC"/>
    <w:rsid w:val="00F652D8"/>
    <w:rsid w:val="00F73094"/>
    <w:rsid w:val="0157090D"/>
    <w:rsid w:val="027A1DF8"/>
    <w:rsid w:val="05321EE3"/>
    <w:rsid w:val="05C70041"/>
    <w:rsid w:val="0721317B"/>
    <w:rsid w:val="0A082BB8"/>
    <w:rsid w:val="0D512635"/>
    <w:rsid w:val="0D645651"/>
    <w:rsid w:val="0EA155D5"/>
    <w:rsid w:val="14D734A9"/>
    <w:rsid w:val="16E11AC0"/>
    <w:rsid w:val="17821FE3"/>
    <w:rsid w:val="1F246BCE"/>
    <w:rsid w:val="1F32230E"/>
    <w:rsid w:val="230D44E8"/>
    <w:rsid w:val="260D463A"/>
    <w:rsid w:val="274E4B21"/>
    <w:rsid w:val="291B4ED7"/>
    <w:rsid w:val="2AA42CAA"/>
    <w:rsid w:val="2B7C3BA3"/>
    <w:rsid w:val="306B032E"/>
    <w:rsid w:val="32FC723B"/>
    <w:rsid w:val="343670B8"/>
    <w:rsid w:val="344C7777"/>
    <w:rsid w:val="37EB1F37"/>
    <w:rsid w:val="3E96377C"/>
    <w:rsid w:val="3F296EDF"/>
    <w:rsid w:val="429253C0"/>
    <w:rsid w:val="451E7174"/>
    <w:rsid w:val="4ED22328"/>
    <w:rsid w:val="542848C2"/>
    <w:rsid w:val="542E316A"/>
    <w:rsid w:val="56C607B0"/>
    <w:rsid w:val="588E409C"/>
    <w:rsid w:val="5DE82C98"/>
    <w:rsid w:val="70183D78"/>
    <w:rsid w:val="71957AF3"/>
    <w:rsid w:val="72D061F5"/>
    <w:rsid w:val="74E310EE"/>
    <w:rsid w:val="75711397"/>
    <w:rsid w:val="78056103"/>
    <w:rsid w:val="78667688"/>
    <w:rsid w:val="78EF2FD1"/>
    <w:rsid w:val="7C022F4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qFormat="1" w:unhideWhenUsed="0" w:uiPriority="0" w:semiHidden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59" w:semiHidden="0" w:name="Table Grid"/>
    <w:lsdException w:uiPriority="0" w:name="Table Theme"/>
    <w:lsdException w:qFormat="1"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Times New Roman" w:hAnsi="Times New Roman" w:eastAsia="黑体"/>
      <w:b/>
      <w:sz w:val="32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13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cs="Times New Roman"/>
      <w:kern w:val="0"/>
      <w:sz w:val="24"/>
      <w:szCs w:val="24"/>
    </w:rPr>
  </w:style>
  <w:style w:type="paragraph" w:styleId="8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cs="宋体"/>
      <w:kern w:val="0"/>
      <w:sz w:val="24"/>
      <w:szCs w:val="24"/>
    </w:rPr>
  </w:style>
  <w:style w:type="table" w:styleId="10">
    <w:name w:val="Table Grid"/>
    <w:basedOn w:val="9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1">
    <w:name w:val="Table Simple 1"/>
    <w:basedOn w:val="9"/>
    <w:qFormat/>
    <w:uiPriority w:val="0"/>
    <w:pPr>
      <w:widowControl w:val="0"/>
      <w:jc w:val="both"/>
    </w:pPr>
    <w:tblPr>
      <w:tblBorders>
        <w:top w:val="single" w:color="000000" w:themeColor="text1" w:sz="12" w:space="0"/>
        <w:bottom w:val="single" w:color="000000" w:themeColor="text1" w:sz="12" w:space="0"/>
      </w:tblBorders>
    </w:tblPr>
    <w:tcPr>
      <w:shd w:val="clear" w:color="auto" w:fill="auto"/>
    </w:tcPr>
    <w:tblStylePr w:type="firstRow">
      <w:tblPr/>
      <w:tcPr>
        <w:tcBorders>
          <w:bottom w:val="single" w:color="008000" w:sz="6" w:space="0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tl2br w:val="nil"/>
          <w:tr2bl w:val="nil"/>
        </w:tcBorders>
      </w:tcPr>
    </w:tblStylePr>
  </w:style>
  <w:style w:type="table" w:styleId="12">
    <w:name w:val="Light Shading"/>
    <w:basedOn w:val="9"/>
    <w:qFormat/>
    <w:uiPriority w:val="60"/>
    <w:rPr>
      <w:color w:val="000000" w:themeColor="text1" w:themeShade="BF"/>
    </w:rPr>
    <w:tblPr>
      <w:tblBorders>
        <w:top w:val="single" w:color="000000" w:themeColor="text1" w:sz="8" w:space="0"/>
        <w:bottom w:val="single" w:color="000000" w:themeColor="text1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</w:style>
  <w:style w:type="character" w:styleId="14">
    <w:name w:val="Emphasis"/>
    <w:basedOn w:val="13"/>
    <w:qFormat/>
    <w:uiPriority w:val="0"/>
    <w:rPr>
      <w:i/>
      <w:iCs/>
    </w:rPr>
  </w:style>
  <w:style w:type="character" w:customStyle="1" w:styleId="15">
    <w:name w:val="font31"/>
    <w:basedOn w:val="13"/>
    <w:qFormat/>
    <w:uiPriority w:val="0"/>
    <w:rPr>
      <w:rFonts w:hint="default" w:ascii="Times New Roman" w:hAnsi="Times New Roman" w:cs="Times New Roman"/>
      <w:color w:val="0C0C0C"/>
      <w:sz w:val="16"/>
      <w:szCs w:val="16"/>
      <w:u w:val="none"/>
    </w:rPr>
  </w:style>
  <w:style w:type="character" w:customStyle="1" w:styleId="16">
    <w:name w:val="font41"/>
    <w:basedOn w:val="13"/>
    <w:qFormat/>
    <w:uiPriority w:val="0"/>
    <w:rPr>
      <w:rFonts w:hint="default" w:ascii="Times New Roman" w:hAnsi="Times New Roman" w:cs="Times New Roman"/>
      <w:color w:val="000000"/>
      <w:sz w:val="16"/>
      <w:szCs w:val="16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13</Pages>
  <Words>4357</Words>
  <Characters>31114</Characters>
  <Lines>247</Lines>
  <Paragraphs>69</Paragraphs>
  <TotalTime>120</TotalTime>
  <ScaleCrop>false</ScaleCrop>
  <LinksUpToDate>false</LinksUpToDate>
  <CharactersWithSpaces>31838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2020-02-01T06:32:00Z</dcterms:created>
  <dc:creator>mwm</dc:creator>
  <cp:lastModifiedBy>小马</cp:lastModifiedBy>
  <dcterms:modified xsi:type="dcterms:W3CDTF">2024-12-12T00:27:50Z</dcterms:modified>
  <cp:revision>61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A112770CD5744A9F8F87DE551A80D806</vt:lpwstr>
  </property>
</Properties>
</file>