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66894" w14:textId="4DD09CA4" w:rsidR="0075450D" w:rsidRDefault="0075450D" w:rsidP="0075450D">
      <w:pPr>
        <w:pStyle w:val="Heading1"/>
        <w:spacing w:after="120" w:line="240" w:lineRule="auto"/>
      </w:pPr>
      <w:r>
        <w:t>Supplementary material</w:t>
      </w:r>
    </w:p>
    <w:p w14:paraId="7E5C4C6D" w14:textId="77777777" w:rsidR="0075450D" w:rsidRDefault="0075450D" w:rsidP="0075450D">
      <w:pPr>
        <w:pStyle w:val="Heading1"/>
        <w:spacing w:after="120" w:line="240" w:lineRule="auto"/>
      </w:pPr>
    </w:p>
    <w:p w14:paraId="3FC156D8" w14:textId="08F6C7D1" w:rsidR="0075450D" w:rsidRDefault="0075450D" w:rsidP="0075450D">
      <w:pPr>
        <w:pStyle w:val="Heading1"/>
        <w:spacing w:after="120" w:line="240" w:lineRule="auto"/>
      </w:pPr>
      <w:r w:rsidRPr="00C40AB9">
        <w:t>Methods</w:t>
      </w:r>
    </w:p>
    <w:p w14:paraId="772D74F5" w14:textId="77777777" w:rsidR="0075450D" w:rsidRDefault="0075450D" w:rsidP="0075450D">
      <w:pPr>
        <w:rPr>
          <w:lang w:eastAsia="zh-CN" w:bidi="hi-IN"/>
        </w:rPr>
      </w:pPr>
      <w:r w:rsidRPr="00C40AB9">
        <w:rPr>
          <w:sz w:val="24"/>
          <w:szCs w:val="24"/>
          <w:lang w:eastAsia="zh-CN" w:bidi="hi-IN"/>
        </w:rPr>
        <w:t>One subject (female, 21 years old) participated in the experiment</w:t>
      </w:r>
      <w:r>
        <w:rPr>
          <w:sz w:val="24"/>
          <w:szCs w:val="24"/>
          <w:lang w:eastAsia="zh-CN" w:bidi="hi-IN"/>
        </w:rPr>
        <w:t>. We first performed the MRI and then, a week after, the TMS–EEG</w:t>
      </w:r>
      <w:r w:rsidRPr="007F5FB3">
        <w:rPr>
          <w:sz w:val="24"/>
          <w:szCs w:val="24"/>
          <w:lang w:eastAsia="zh-CN" w:bidi="hi-IN"/>
        </w:rPr>
        <w:t xml:space="preserve"> </w:t>
      </w:r>
      <w:r>
        <w:rPr>
          <w:sz w:val="24"/>
          <w:szCs w:val="24"/>
          <w:lang w:eastAsia="zh-CN" w:bidi="hi-IN"/>
        </w:rPr>
        <w:t>acquisition.</w:t>
      </w:r>
    </w:p>
    <w:p w14:paraId="25ECC8B3" w14:textId="77777777" w:rsidR="0075450D" w:rsidRPr="00A736B1" w:rsidRDefault="0075450D" w:rsidP="0075450D">
      <w:pPr>
        <w:jc w:val="both"/>
        <w:rPr>
          <w:b/>
          <w:bCs/>
          <w:i/>
          <w:iCs/>
          <w:sz w:val="24"/>
          <w:szCs w:val="24"/>
          <w:lang w:eastAsia="zh-CN" w:bidi="hi-IN"/>
        </w:rPr>
      </w:pPr>
      <w:r w:rsidRPr="00A736B1">
        <w:rPr>
          <w:b/>
          <w:bCs/>
          <w:i/>
          <w:iCs/>
          <w:sz w:val="24"/>
          <w:szCs w:val="24"/>
          <w:lang w:eastAsia="zh-CN" w:bidi="hi-IN"/>
        </w:rPr>
        <w:t xml:space="preserve">MRI acquisition </w:t>
      </w:r>
    </w:p>
    <w:p w14:paraId="07DC51DF" w14:textId="7CDD70BE" w:rsidR="0075450D" w:rsidRPr="00195DC7" w:rsidRDefault="0075450D" w:rsidP="0075450D">
      <w:pPr>
        <w:jc w:val="both"/>
        <w:rPr>
          <w:sz w:val="24"/>
          <w:szCs w:val="24"/>
          <w:lang w:eastAsia="zh-CN" w:bidi="hi-IN"/>
        </w:rPr>
      </w:pPr>
      <w:r w:rsidRPr="00C40AB9">
        <w:rPr>
          <w:sz w:val="24"/>
          <w:szCs w:val="24"/>
          <w:lang w:eastAsia="zh-CN" w:bidi="hi-IN"/>
        </w:rPr>
        <w:t xml:space="preserve">MRI data were acquired with a Siemens 3T Skyra. Diffusion MRI data were acquired with a state-of-the-art multi-shell sequence with the following parameters: </w:t>
      </w:r>
      <w:r w:rsidR="00D14545">
        <w:rPr>
          <w:sz w:val="24"/>
          <w:szCs w:val="24"/>
          <w:lang w:eastAsia="zh-CN" w:bidi="hi-IN"/>
        </w:rPr>
        <w:t>voxel size</w:t>
      </w:r>
      <w:r w:rsidRPr="00C40AB9">
        <w:rPr>
          <w:sz w:val="24"/>
          <w:szCs w:val="24"/>
          <w:lang w:eastAsia="zh-CN" w:bidi="hi-IN"/>
        </w:rPr>
        <w:t xml:space="preserve"> 2.0 × 2.0 × 2.0 mm</w:t>
      </w:r>
      <w:r w:rsidRPr="00A736B1">
        <w:rPr>
          <w:sz w:val="24"/>
          <w:szCs w:val="24"/>
          <w:vertAlign w:val="superscript"/>
          <w:lang w:eastAsia="zh-CN" w:bidi="hi-IN"/>
        </w:rPr>
        <w:t>3</w:t>
      </w:r>
      <w:r w:rsidRPr="00C40AB9">
        <w:rPr>
          <w:sz w:val="24"/>
          <w:szCs w:val="24"/>
          <w:lang w:eastAsia="zh-CN" w:bidi="hi-IN"/>
        </w:rPr>
        <w:t xml:space="preserve">, simultaneous </w:t>
      </w:r>
      <w:proofErr w:type="spellStart"/>
      <w:r w:rsidRPr="00C40AB9">
        <w:rPr>
          <w:sz w:val="24"/>
          <w:szCs w:val="24"/>
          <w:lang w:eastAsia="zh-CN" w:bidi="hi-IN"/>
        </w:rPr>
        <w:t>multislice</w:t>
      </w:r>
      <w:proofErr w:type="spellEnd"/>
      <w:r w:rsidRPr="00C40AB9">
        <w:rPr>
          <w:sz w:val="24"/>
          <w:szCs w:val="24"/>
          <w:lang w:eastAsia="zh-CN" w:bidi="hi-IN"/>
        </w:rPr>
        <w:t xml:space="preserve"> (SMS) factor 3, repetition time (TR) </w:t>
      </w:r>
      <w:r w:rsidR="00E16146">
        <w:rPr>
          <w:sz w:val="24"/>
          <w:szCs w:val="24"/>
          <w:lang w:eastAsia="zh-CN" w:bidi="hi-IN"/>
        </w:rPr>
        <w:t>4500</w:t>
      </w:r>
      <w:r w:rsidR="00E16146" w:rsidRPr="00C40AB9">
        <w:rPr>
          <w:sz w:val="24"/>
          <w:szCs w:val="24"/>
          <w:lang w:eastAsia="zh-CN" w:bidi="hi-IN"/>
        </w:rPr>
        <w:t xml:space="preserve"> </w:t>
      </w:r>
      <w:proofErr w:type="spellStart"/>
      <w:r w:rsidRPr="00C40AB9">
        <w:rPr>
          <w:sz w:val="24"/>
          <w:szCs w:val="24"/>
          <w:lang w:eastAsia="zh-CN" w:bidi="hi-IN"/>
        </w:rPr>
        <w:t>ms</w:t>
      </w:r>
      <w:proofErr w:type="spellEnd"/>
      <w:r w:rsidRPr="00C40AB9">
        <w:rPr>
          <w:sz w:val="24"/>
          <w:szCs w:val="24"/>
          <w:lang w:eastAsia="zh-CN" w:bidi="hi-IN"/>
        </w:rPr>
        <w:t xml:space="preserve">, echo time (TE) </w:t>
      </w:r>
      <w:r w:rsidR="00E16146">
        <w:rPr>
          <w:sz w:val="24"/>
          <w:szCs w:val="24"/>
          <w:lang w:eastAsia="zh-CN" w:bidi="hi-IN"/>
        </w:rPr>
        <w:t>133</w:t>
      </w:r>
      <w:r w:rsidR="00E16146" w:rsidRPr="00C40AB9">
        <w:rPr>
          <w:sz w:val="24"/>
          <w:szCs w:val="24"/>
          <w:lang w:eastAsia="zh-CN" w:bidi="hi-IN"/>
        </w:rPr>
        <w:t xml:space="preserve"> </w:t>
      </w:r>
      <w:proofErr w:type="spellStart"/>
      <w:r w:rsidRPr="00C40AB9">
        <w:rPr>
          <w:sz w:val="24"/>
          <w:szCs w:val="24"/>
          <w:lang w:eastAsia="zh-CN" w:bidi="hi-IN"/>
        </w:rPr>
        <w:t>ms</w:t>
      </w:r>
      <w:proofErr w:type="spellEnd"/>
      <w:r w:rsidRPr="00C40AB9">
        <w:rPr>
          <w:sz w:val="24"/>
          <w:szCs w:val="24"/>
          <w:lang w:eastAsia="zh-CN" w:bidi="hi-IN"/>
        </w:rPr>
        <w:t>, and 10</w:t>
      </w:r>
      <w:r w:rsidR="00E16146">
        <w:rPr>
          <w:sz w:val="24"/>
          <w:szCs w:val="24"/>
          <w:lang w:eastAsia="zh-CN" w:bidi="hi-IN"/>
        </w:rPr>
        <w:t>0</w:t>
      </w:r>
      <w:r w:rsidRPr="00C40AB9">
        <w:rPr>
          <w:sz w:val="24"/>
          <w:szCs w:val="24"/>
          <w:lang w:eastAsia="zh-CN" w:bidi="hi-IN"/>
        </w:rPr>
        <w:t xml:space="preserve"> gradient orientations distributed in multiple diffusion-weighting shells of 900, 1600, and 2500 s/mm</w:t>
      </w:r>
      <w:r w:rsidRPr="00A736B1">
        <w:rPr>
          <w:sz w:val="24"/>
          <w:szCs w:val="24"/>
          <w:vertAlign w:val="superscript"/>
          <w:lang w:eastAsia="zh-CN" w:bidi="hi-IN"/>
        </w:rPr>
        <w:t>2</w:t>
      </w:r>
      <w:r w:rsidRPr="00C40AB9">
        <w:rPr>
          <w:sz w:val="24"/>
          <w:szCs w:val="24"/>
          <w:lang w:eastAsia="zh-CN" w:bidi="hi-IN"/>
        </w:rPr>
        <w:t xml:space="preserve">. We acquired </w:t>
      </w:r>
      <w:r w:rsidR="00E16146">
        <w:rPr>
          <w:sz w:val="24"/>
          <w:szCs w:val="24"/>
          <w:lang w:eastAsia="zh-CN" w:bidi="hi-IN"/>
        </w:rPr>
        <w:t>twelve</w:t>
      </w:r>
      <w:r w:rsidR="00E16146" w:rsidRPr="00C40AB9">
        <w:rPr>
          <w:sz w:val="24"/>
          <w:szCs w:val="24"/>
          <w:lang w:eastAsia="zh-CN" w:bidi="hi-IN"/>
        </w:rPr>
        <w:t xml:space="preserve"> </w:t>
      </w:r>
      <w:r w:rsidRPr="00C40AB9">
        <w:rPr>
          <w:sz w:val="24"/>
          <w:szCs w:val="24"/>
          <w:lang w:eastAsia="zh-CN" w:bidi="hi-IN"/>
        </w:rPr>
        <w:t>images with b=0 s/mm</w:t>
      </w:r>
      <w:r w:rsidRPr="00A736B1">
        <w:rPr>
          <w:sz w:val="24"/>
          <w:szCs w:val="24"/>
          <w:vertAlign w:val="superscript"/>
          <w:lang w:eastAsia="zh-CN" w:bidi="hi-IN"/>
        </w:rPr>
        <w:t>2</w:t>
      </w:r>
      <w:r w:rsidRPr="00C40AB9">
        <w:rPr>
          <w:sz w:val="24"/>
          <w:szCs w:val="24"/>
          <w:lang w:eastAsia="zh-CN" w:bidi="hi-IN"/>
        </w:rPr>
        <w:t xml:space="preserve"> and three images with reverse-phase encoding for correcting echo planar imaging (EPI) distortions </w:t>
      </w:r>
      <w:r w:rsidRPr="00C40AB9">
        <w:rPr>
          <w:sz w:val="24"/>
          <w:szCs w:val="24"/>
          <w:lang w:eastAsia="zh-CN" w:bidi="hi-IN"/>
        </w:rPr>
        <w:fldChar w:fldCharType="begin"/>
      </w:r>
      <w:r w:rsidRPr="00C40AB9">
        <w:rPr>
          <w:sz w:val="24"/>
          <w:szCs w:val="24"/>
          <w:lang w:eastAsia="zh-CN" w:bidi="hi-IN"/>
        </w:rPr>
        <w:instrText xml:space="preserve"> ADDIN ZOTERO_ITEM CSL_CITATION {"citationID":"poJNnhhD","properties":{"formattedCitation":"(Andersson et al., 2003)","plainCitation":"(Andersson et al., 2003)","noteIndex":0},"citationItems":[{"id":308,"uris":["http://zotero.org/users/local/2KB43UcF/items/GMB24QMG"],"itemData":{"id":308,"type":"article-journal","abstract":"Diffusion tensor imaging is often performed by acquiring a series of diffusion-weighted spin-echo echo-planar images with different direction diffusion gradients. A problem of echo-planar images is the geometrical distortions that obtain near junctions between tissues of differing magnetic susceptibility. This results in distorted diffusion-tensor maps. To resolve this we suggest acquiring two images for each diffusion gradient; one with bottom-up and one with top-down traversal of k-space in the phase-encode direction. This achieves the simultaneous goals of providing information on the underlying displacement field and intensity maps with adequate spatial sampling density even in distorted areas. The resulting DT maps exhibit considerably higher geometric fidelity, as assessed by comparison to an image volume acquired using a conventional 3D MR technique.","container-title":"NeuroImage","DOI":"10.1016/S1053-8119(03)00336-7","ISSN":"1053-8119","issue":"2","journalAbbreviation":"Neuroimage","language":"eng","note":"PMID: 14568458","page":"870-888","source":"PubMed","title":"How to correct susceptibility distortions in spin-echo echo-planar images: application to diffusion tensor imaging","title-short":"How to correct susceptibility distortions in spin-echo echo-planar images","volume":"20","author":[{"family":"Andersson","given":"Jesper L. R."},{"family":"Skare","given":"Stefan"},{"family":"Ashburner","given":"John"}],"issued":{"date-parts":[["2003",10]]}}}],"schema":"https://github.com/citation-style-language/schema/raw/master/csl-citation.json"}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(Andersson et al., 2003)</w:t>
      </w:r>
      <w:r w:rsidRPr="00C40AB9">
        <w:rPr>
          <w:sz w:val="24"/>
          <w:szCs w:val="24"/>
          <w:lang w:eastAsia="zh-CN" w:bidi="hi-IN"/>
        </w:rPr>
        <w:fldChar w:fldCharType="end"/>
      </w:r>
      <w:r w:rsidRPr="00C40AB9">
        <w:rPr>
          <w:sz w:val="24"/>
          <w:szCs w:val="24"/>
          <w:lang w:eastAsia="zh-CN" w:bidi="hi-IN"/>
        </w:rPr>
        <w:t xml:space="preserve">. </w:t>
      </w:r>
    </w:p>
    <w:p w14:paraId="2A3D9F7F" w14:textId="7E6061FB" w:rsidR="0075450D" w:rsidRPr="00C40AB9" w:rsidRDefault="0075450D" w:rsidP="0075450D">
      <w:pPr>
        <w:jc w:val="both"/>
        <w:rPr>
          <w:sz w:val="24"/>
          <w:szCs w:val="24"/>
          <w:lang w:eastAsia="zh-CN" w:bidi="hi-IN"/>
        </w:rPr>
      </w:pPr>
      <w:r w:rsidRPr="00C40AB9">
        <w:rPr>
          <w:sz w:val="24"/>
          <w:szCs w:val="24"/>
          <w:lang w:eastAsia="zh-CN" w:bidi="hi-IN"/>
        </w:rPr>
        <w:t>T1- (with and without fat suppression) and T2-weighted MRI data were acquired with a resolution of 1.0 × 1.0 × 1.0 mm</w:t>
      </w:r>
      <w:r w:rsidRPr="00A736B1">
        <w:rPr>
          <w:sz w:val="24"/>
          <w:szCs w:val="24"/>
          <w:vertAlign w:val="superscript"/>
          <w:lang w:eastAsia="zh-CN" w:bidi="hi-IN"/>
        </w:rPr>
        <w:t>3</w:t>
      </w:r>
      <w:r w:rsidRPr="00C40AB9">
        <w:rPr>
          <w:sz w:val="24"/>
          <w:szCs w:val="24"/>
          <w:lang w:eastAsia="zh-CN" w:bidi="hi-IN"/>
        </w:rPr>
        <w:t>. In addition, three T1-weighted images were acquired with a resolution of 0.8 × 0.8 × 0.8 mm</w:t>
      </w:r>
      <w:r w:rsidRPr="00A736B1">
        <w:rPr>
          <w:sz w:val="24"/>
          <w:szCs w:val="24"/>
          <w:vertAlign w:val="superscript"/>
          <w:lang w:eastAsia="zh-CN" w:bidi="hi-IN"/>
        </w:rPr>
        <w:t>3</w:t>
      </w:r>
      <w:r w:rsidRPr="00C40AB9">
        <w:rPr>
          <w:sz w:val="24"/>
          <w:szCs w:val="24"/>
          <w:lang w:eastAsia="zh-CN" w:bidi="hi-IN"/>
        </w:rPr>
        <w:t>. Fat-suppressed T1</w:t>
      </w:r>
      <w:r w:rsidR="00D14545">
        <w:rPr>
          <w:sz w:val="24"/>
          <w:szCs w:val="24"/>
          <w:lang w:eastAsia="zh-CN" w:bidi="hi-IN"/>
        </w:rPr>
        <w:t xml:space="preserve"> </w:t>
      </w:r>
      <w:r w:rsidRPr="00C40AB9">
        <w:rPr>
          <w:sz w:val="24"/>
          <w:szCs w:val="24"/>
          <w:lang w:eastAsia="zh-CN" w:bidi="hi-IN"/>
        </w:rPr>
        <w:t xml:space="preserve">images were used </w:t>
      </w:r>
      <w:r w:rsidR="00534C69">
        <w:rPr>
          <w:sz w:val="24"/>
          <w:szCs w:val="24"/>
          <w:lang w:eastAsia="zh-CN" w:bidi="hi-IN"/>
        </w:rPr>
        <w:t>to generate</w:t>
      </w:r>
      <w:r w:rsidRPr="00C40AB9">
        <w:rPr>
          <w:sz w:val="24"/>
          <w:szCs w:val="24"/>
          <w:lang w:eastAsia="zh-CN" w:bidi="hi-IN"/>
        </w:rPr>
        <w:t xml:space="preserve"> high-quality head</w:t>
      </w:r>
      <w:r w:rsidR="00D14545">
        <w:rPr>
          <w:sz w:val="24"/>
          <w:szCs w:val="24"/>
          <w:lang w:eastAsia="zh-CN" w:bidi="hi-IN"/>
        </w:rPr>
        <w:t xml:space="preserve"> </w:t>
      </w:r>
      <w:r w:rsidRPr="00C40AB9">
        <w:rPr>
          <w:sz w:val="24"/>
          <w:szCs w:val="24"/>
          <w:lang w:eastAsia="zh-CN" w:bidi="hi-IN"/>
        </w:rPr>
        <w:t xml:space="preserve">models for realistic E-field modelling performed in SimNIBS </w:t>
      </w:r>
      <w:r w:rsidRPr="00C40AB9">
        <w:rPr>
          <w:sz w:val="24"/>
          <w:szCs w:val="24"/>
          <w:lang w:eastAsia="zh-CN" w:bidi="hi-IN"/>
        </w:rPr>
        <w:fldChar w:fldCharType="begin"/>
      </w:r>
      <w:r w:rsidRPr="00C40AB9">
        <w:rPr>
          <w:sz w:val="24"/>
          <w:szCs w:val="24"/>
          <w:lang w:eastAsia="zh-CN" w:bidi="hi-IN"/>
        </w:rPr>
        <w:instrText xml:space="preserve"> ADDIN ZOTERO_ITEM CSL_CITATION {"citationID":"IgCTKBTX","properties":{"formattedCitation":"(Thielscher et al., 2015)","plainCitation":"(Thielscher et al., 2015)","noteIndex":0},"citationItems":[{"id":310,"uris":["http://zotero.org/users/local/2KB43UcF/items/RJ7IEPPC"],"itemData":{"id":310,"type":"article-journal","abstract":"Electric field calculations based on numerical methods and increasingly realistic head models are more and more used in research on Transcranial Magnetic Stimulation (TMS). However, they are still far from being established as standard tools for the planning and analysis in practical applications of TMS. Here, we start by delineating three main challenges that need to be addressed to unravel their full potential. This comprises (i) identifying and dealing with the model uncertainties, (ii) establishing a clear link between the induced fields and the physiological stimulation effects, and (iii) improving the usability of the tools for field calculation to the level that they can be easily used by non-experts. We then introduce a new version of our pipeline for field calculations (www.simnibs.org) that substantially simplifies setting up and running TMS and tDCS simulations based on Finite-Element Methods (FEM). We conclude with a brief outlook on how the new version of SimNIBS can help to target the above identified challenges.","container-title":"Annual International Conference of the IEEE Engineering in Medicine and Biology Society. IEEE Engineering in Medicine and Biology Society. Annual International Conference","DOI":"10.1109/EMBC.2015.7318340","ISSN":"2694-0604","journalAbbreviation":"Annu Int Conf IEEE Eng Med Biol Soc","language":"eng","note":"PMID: 26736240","page":"222-225","source":"PubMed","title":"Field modeling for transcranial magnetic stimulation: A useful tool to understand the physiological effects of TMS?","title-short":"Field modeling for transcranial magnetic stimulation","volume":"2015","author":[{"family":"Thielscher","given":"Axel"},{"family":"Antunes","given":"Andre"},{"family":"Saturnino","given":"Guilherme B."}],"issued":{"date-parts":[["2015"]]}}}],"schema":"https://github.com/citation-style-language/schema/raw/master/csl-citation.json"}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(Thielscher et al., 2015)</w:t>
      </w:r>
      <w:r w:rsidRPr="00C40AB9">
        <w:rPr>
          <w:sz w:val="24"/>
          <w:szCs w:val="24"/>
          <w:lang w:eastAsia="zh-CN" w:bidi="hi-IN"/>
        </w:rPr>
        <w:fldChar w:fldCharType="end"/>
      </w:r>
      <w:r w:rsidRPr="00C40AB9">
        <w:rPr>
          <w:sz w:val="24"/>
          <w:szCs w:val="24"/>
          <w:lang w:eastAsia="zh-CN" w:bidi="hi-IN"/>
        </w:rPr>
        <w:t xml:space="preserve">. The MRI acquisition </w:t>
      </w:r>
      <w:r>
        <w:rPr>
          <w:sz w:val="24"/>
          <w:szCs w:val="24"/>
          <w:lang w:eastAsia="zh-CN" w:bidi="hi-IN"/>
        </w:rPr>
        <w:t>took</w:t>
      </w:r>
      <w:r w:rsidRPr="00C40AB9">
        <w:rPr>
          <w:sz w:val="24"/>
          <w:szCs w:val="24"/>
          <w:lang w:eastAsia="zh-CN" w:bidi="hi-IN"/>
        </w:rPr>
        <w:t xml:space="preserve"> one hour.</w:t>
      </w:r>
    </w:p>
    <w:p w14:paraId="191C898E" w14:textId="77777777" w:rsidR="0075450D" w:rsidRPr="00A736B1" w:rsidRDefault="0075450D" w:rsidP="0075450D">
      <w:pPr>
        <w:jc w:val="both"/>
        <w:rPr>
          <w:b/>
          <w:bCs/>
          <w:i/>
          <w:iCs/>
          <w:sz w:val="24"/>
          <w:szCs w:val="24"/>
          <w:lang w:eastAsia="zh-CN" w:bidi="hi-IN"/>
        </w:rPr>
      </w:pPr>
      <w:r w:rsidRPr="00A736B1">
        <w:rPr>
          <w:b/>
          <w:bCs/>
          <w:i/>
          <w:iCs/>
          <w:sz w:val="24"/>
          <w:szCs w:val="24"/>
          <w:lang w:eastAsia="zh-CN" w:bidi="hi-IN"/>
        </w:rPr>
        <w:t>T1-weighted image analysis (incl. parcellation)</w:t>
      </w:r>
    </w:p>
    <w:p w14:paraId="76D5CBD3" w14:textId="529BC927" w:rsidR="0075450D" w:rsidRPr="00C40AB9" w:rsidRDefault="0075450D" w:rsidP="0075450D">
      <w:pPr>
        <w:jc w:val="both"/>
        <w:rPr>
          <w:sz w:val="24"/>
          <w:szCs w:val="24"/>
          <w:lang w:eastAsia="zh-CN" w:bidi="hi-IN"/>
        </w:rPr>
      </w:pPr>
      <w:r w:rsidRPr="00C40AB9">
        <w:rPr>
          <w:sz w:val="24"/>
          <w:szCs w:val="24"/>
          <w:lang w:eastAsia="zh-CN" w:bidi="hi-IN"/>
        </w:rPr>
        <w:t xml:space="preserve">The three regions of interest (pre-SMA proper, pre-SMA posterior, and SMA) were segmented manually based on anatomical criteria and visually recognizable landmarks on T1-weighted images. </w:t>
      </w:r>
      <w:proofErr w:type="spellStart"/>
      <w:r w:rsidRPr="00C40AB9">
        <w:rPr>
          <w:sz w:val="24"/>
          <w:szCs w:val="24"/>
          <w:lang w:eastAsia="zh-CN" w:bidi="hi-IN"/>
        </w:rPr>
        <w:t>FreeSurfer</w:t>
      </w:r>
      <w:proofErr w:type="spellEnd"/>
      <w:r w:rsidRPr="00C40AB9">
        <w:rPr>
          <w:sz w:val="24"/>
          <w:szCs w:val="24"/>
          <w:lang w:eastAsia="zh-CN" w:bidi="hi-IN"/>
        </w:rPr>
        <w:t xml:space="preserve"> was used for preprocessing and cortical parcellation of the T1-weighted images </w:t>
      </w:r>
      <w:r w:rsidRPr="00C40AB9">
        <w:rPr>
          <w:sz w:val="24"/>
          <w:szCs w:val="24"/>
          <w:lang w:eastAsia="zh-CN" w:bidi="hi-IN"/>
        </w:rPr>
        <w:fldChar w:fldCharType="begin"/>
      </w:r>
      <w:r w:rsidR="00383E66">
        <w:rPr>
          <w:sz w:val="24"/>
          <w:szCs w:val="24"/>
          <w:lang w:eastAsia="zh-CN" w:bidi="hi-IN"/>
        </w:rPr>
        <w:instrText xml:space="preserve"> ADDIN ZOTERO_ITEM CSL_CITATION {"citationID":"aLCi8WVN","properties":{"formattedCitation":"(DESTRIEUX et al., 2010; Fischl, 2012)","plainCitation":"(DESTRIEUX et al., 2010; Fischl, 2012)","dontUpdate":true,"noteIndex":0},"citationItems":[{"id":315,"uris":["http://zotero.org/users/local/2KB43UcF/items/2HG743PF"],"itemData":{"id":315,"type":"article-journal","abstract":"Precise localization of sulco-gyral structures of the human cerebral cortex is important for the interpretation of morpho-functional data, but requires anatomical expertise and is time consuming because of the brain s geometric complexity. Software developed to automatically identify sulco-gyral structures has improved substantially as a result of techniques providing topologically-correct reconstructions permitting inflated views of the human brain. Here we describe a complete parcellation of the cortical surface using standard internationally-accepted nomenclature and criteria. This parcellation is available in the FreeSurfer package. First, a computer-assisted hand parcellation classified each vertex as sulcal or gyral, and these were then subparcellated into 74 labels per hemisphere. Twelve datasets were used to develop rules and algorithms (reported here) that produced labels consistent with anatomical rules as well as automated computational parcellation. The final parcellation was used to build an atlas for automatically labeling the whole cerebral cortex. This atlas was used to label an additional 12 datasets, which were found to have good concordance with manual labels. This paper presents a precisely-defined method for automatically labeling the cortical surface in standard terminology.","container-title":"NeuroImage","DOI":"10.1016/j.neuroimage.2010.06.010","ISSN":"1053-8119","issue":"1","journalAbbreviation":"Neuroimage","note":"PMID: 20547229\nPMCID: PMC2937159","page":"1-15","source":"PubMed Central","title":"Automatic parcellation of human cortical gyri and sulci using standard anatomical nomenclature","volume":"53","author":[{"family":"DESTRIEUX","given":"Christophe"},{"family":"FISCHL","given":"Bruce"},{"family":"DALE","given":"Anders"},{"family":"HALGREN","given":"Eric"}],"issued":{"date-parts":[["2010",10,15]]}}},{"id":318,"uris":["http://zotero.org/users/local/2KB43UcF/items/T9Y8A26H"],"itemData":{"id":318,"type":"article-journal","abstract":"FreeSurfer is a suite of tools for the analysis of neuroimaging data that provides an array of algorithms to quantify the functional, connectional and structural properties of the human brain. It has evolved from a package primarily aimed at generating surface representations of the cerebral cortex into one that automatically creates models of most macroscopically visible structures in the human brain given any reasonable T1-weighted input image. It is freely available, runs on a wide variety of hardware and software platforms, and is open source.","container-title":"NeuroImage","DOI":"10.1016/j.neuroimage.2012.01.021","ISSN":"1095-9572","issue":"2","journalAbbreviation":"Neuroimage","language":"eng","note":"PMID: 22248573\nPMCID: PMC3685476","page":"774-781","source":"PubMed","title":"FreeSurfer","volume":"62","author":[{"family":"Fischl","given":"Bruce"}],"issued":{"date-parts":[["2012",8,15]]}}}],"schema":"https://github.com/citation-style-language/schema/raw/master/csl-citation.json"}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(D</w:t>
      </w:r>
      <w:r>
        <w:rPr>
          <w:sz w:val="24"/>
          <w:szCs w:val="24"/>
          <w:lang w:eastAsia="zh-CN" w:bidi="hi-IN"/>
        </w:rPr>
        <w:t>estrieux</w:t>
      </w:r>
      <w:r w:rsidRPr="00C40AB9">
        <w:rPr>
          <w:sz w:val="24"/>
          <w:szCs w:val="24"/>
          <w:lang w:eastAsia="zh-CN" w:bidi="hi-IN"/>
        </w:rPr>
        <w:t xml:space="preserve"> et al., 2010; Fischl, 2012)</w:t>
      </w:r>
      <w:r w:rsidRPr="00C40AB9">
        <w:rPr>
          <w:sz w:val="24"/>
          <w:szCs w:val="24"/>
          <w:lang w:eastAsia="zh-CN" w:bidi="hi-IN"/>
        </w:rPr>
        <w:fldChar w:fldCharType="end"/>
      </w:r>
      <w:r w:rsidRPr="00C40AB9">
        <w:rPr>
          <w:sz w:val="24"/>
          <w:szCs w:val="24"/>
          <w:lang w:eastAsia="zh-CN" w:bidi="hi-IN"/>
        </w:rPr>
        <w:t xml:space="preserve">. In addition, </w:t>
      </w:r>
      <w:r w:rsidR="00E16146">
        <w:rPr>
          <w:sz w:val="24"/>
          <w:szCs w:val="24"/>
          <w:lang w:eastAsia="zh-CN" w:bidi="hi-IN"/>
        </w:rPr>
        <w:t xml:space="preserve">FIRST, </w:t>
      </w:r>
      <w:r w:rsidRPr="00C40AB9">
        <w:rPr>
          <w:sz w:val="24"/>
          <w:szCs w:val="24"/>
          <w:lang w:eastAsia="zh-CN" w:bidi="hi-IN"/>
        </w:rPr>
        <w:t>a Bayesian model</w:t>
      </w:r>
      <w:r w:rsidR="00E16146">
        <w:rPr>
          <w:sz w:val="24"/>
          <w:szCs w:val="24"/>
          <w:lang w:eastAsia="zh-CN" w:bidi="hi-IN"/>
        </w:rPr>
        <w:t xml:space="preserve"> in FMRIB Software Library (FSL), </w:t>
      </w:r>
      <w:r w:rsidRPr="00C40AB9">
        <w:rPr>
          <w:sz w:val="24"/>
          <w:szCs w:val="24"/>
          <w:lang w:eastAsia="zh-CN" w:bidi="hi-IN"/>
        </w:rPr>
        <w:t xml:space="preserve">was used to segment subcortical gray matter structures </w:t>
      </w:r>
      <w:r w:rsidRPr="00C40AB9">
        <w:rPr>
          <w:sz w:val="24"/>
          <w:szCs w:val="24"/>
          <w:lang w:eastAsia="zh-CN" w:bidi="hi-IN"/>
        </w:rPr>
        <w:fldChar w:fldCharType="begin"/>
      </w:r>
      <w:r w:rsidRPr="00C40AB9">
        <w:rPr>
          <w:sz w:val="24"/>
          <w:szCs w:val="24"/>
          <w:lang w:eastAsia="zh-CN" w:bidi="hi-IN"/>
        </w:rPr>
        <w:instrText xml:space="preserve"> ADDIN ZOTERO_ITEM CSL_CITATION {"citationID":"sBalFfwg","properties":{"formattedCitation":"(Patenaude et al., 2011)","plainCitation":"(Patenaude et al., 2011)","noteIndex":0},"citationItems":[{"id":312,"uris":["http://zotero.org/users/local/2KB43UcF/items/CAJ37SSM"],"itemData":{"id":312,"type":"article-journal","abstract":"Automatic segmentation of subcortical structures in human brain MR images is an important but difficult task due to poor and variable intensity contrast. Clear, well-defined intensity features are absent in many places along typical structure boundaries and so extra information is required to achieve successful segmentation. A method is proposed here that uses manually labelled image data to provide anatomical training information. It utilises the principles of the Active Shape and Appearance Models but places them within a Bayesian framework, allowing probabilistic relationships between shape and intensity to be fully exploited. The model is trained for 15 different subcortical structures using 336 manually-labelled T1-weighted MR images. Using the Bayesian approach, conditional probabilities can be calculated easily and efficiently, avoiding technical problems of ill-conditioned covariance matrices, even with weak priors, and eliminating the need for fitting extra empirical scaling parameters, as is required in standard Active Appearance Models. Furthermore, differences in boundary vertex locations provide a direct, purely local measure of geometric change in structure between groups that, unlike voxel-based morphometry, is not dependent on tissue classification methods or arbitrary smoothing. In this paper the fully-automated segmentation method is presented and assessed both quantitatively, using Leave-One-Out testing on the 336 training images, and qualitatively, using an independent clinical dataset involving Alzheimer's disease. Median Dice overlaps between 0.7 and 0.9 are obtained with this method, which is comparable or better than other automated methods. An implementation of this method, called FIRST, is currently distributed with the freely-available FSL package.","container-title":"NeuroImage","DOI":"10.1016/j.neuroimage.2011.02.046","ISSN":"1095-9572","issue":"3","journalAbbreviation":"Neuroimage","language":"eng","note":"PMID: 21352927\nPMCID: PMC3417233","page":"907-922","source":"PubMed","title":"A Bayesian model of shape and appearance for subcortical brain segmentation","volume":"56","author":[{"family":"Patenaude","given":"Brian"},{"family":"Smith","given":"Stephen M."},{"family":"Kennedy","given":"David N."},{"family":"Jenkinson","given":"Mark"}],"issued":{"date-parts":[["2011",6,1]]}}}],"schema":"https://github.com/citation-style-language/schema/raw/master/csl-citation.json"}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(Patenaude et al., 2011)</w:t>
      </w:r>
      <w:r w:rsidRPr="00C40AB9">
        <w:rPr>
          <w:sz w:val="24"/>
          <w:szCs w:val="24"/>
          <w:lang w:eastAsia="zh-CN" w:bidi="hi-IN"/>
        </w:rPr>
        <w:fldChar w:fldCharType="end"/>
      </w:r>
      <w:r w:rsidRPr="00C40AB9">
        <w:rPr>
          <w:sz w:val="24"/>
          <w:szCs w:val="24"/>
          <w:lang w:eastAsia="zh-CN" w:bidi="hi-IN"/>
        </w:rPr>
        <w:t xml:space="preserve">. </w:t>
      </w:r>
    </w:p>
    <w:p w14:paraId="02F9432F" w14:textId="77777777" w:rsidR="0075450D" w:rsidRPr="00A736B1" w:rsidRDefault="0075450D" w:rsidP="0075450D">
      <w:pPr>
        <w:jc w:val="both"/>
        <w:rPr>
          <w:b/>
          <w:bCs/>
          <w:i/>
          <w:iCs/>
          <w:sz w:val="24"/>
          <w:szCs w:val="24"/>
          <w:lang w:eastAsia="zh-CN" w:bidi="hi-IN"/>
        </w:rPr>
      </w:pPr>
      <w:r w:rsidRPr="00A736B1">
        <w:rPr>
          <w:b/>
          <w:bCs/>
          <w:i/>
          <w:iCs/>
          <w:sz w:val="24"/>
          <w:szCs w:val="24"/>
          <w:lang w:eastAsia="zh-CN" w:bidi="hi-IN"/>
        </w:rPr>
        <w:t xml:space="preserve">Diffusion MRI data analysis </w:t>
      </w:r>
    </w:p>
    <w:p w14:paraId="2F931A59" w14:textId="62FADE85" w:rsidR="0075450D" w:rsidRPr="00C40AB9" w:rsidRDefault="0075450D" w:rsidP="0075450D">
      <w:pPr>
        <w:jc w:val="both"/>
        <w:rPr>
          <w:sz w:val="24"/>
          <w:szCs w:val="24"/>
          <w:lang w:eastAsia="zh-CN" w:bidi="hi-IN"/>
        </w:rPr>
      </w:pPr>
      <w:r w:rsidRPr="00C40AB9">
        <w:rPr>
          <w:sz w:val="24"/>
          <w:szCs w:val="24"/>
          <w:lang w:eastAsia="zh-CN" w:bidi="hi-IN"/>
        </w:rPr>
        <w:t xml:space="preserve">Preprocessing of diffusion MRI data included denoising </w:t>
      </w:r>
      <w:r w:rsidR="00E16146">
        <w:rPr>
          <w:sz w:val="24"/>
          <w:szCs w:val="24"/>
          <w:lang w:eastAsia="zh-CN" w:bidi="hi-IN"/>
        </w:rPr>
        <w:t xml:space="preserve">in MRtrix3 </w:t>
      </w:r>
      <w:r w:rsidRPr="00C40AB9">
        <w:rPr>
          <w:sz w:val="24"/>
          <w:szCs w:val="24"/>
          <w:lang w:eastAsia="zh-CN" w:bidi="hi-IN"/>
        </w:rPr>
        <w:fldChar w:fldCharType="begin"/>
      </w:r>
      <w:r w:rsidRPr="00C40AB9">
        <w:rPr>
          <w:sz w:val="24"/>
          <w:szCs w:val="24"/>
          <w:lang w:eastAsia="zh-CN" w:bidi="hi-IN"/>
        </w:rPr>
        <w:instrText xml:space="preserve"> ADDIN ZOTERO_ITEM CSL_CITATION {"citationID":"UnhLGHjp","properties":{"formattedCitation":"(Veraart et al., 2016)","plainCitation":"(Veraart et al., 2016)","noteIndex":0},"citationItems":[{"id":321,"uris":["http://zotero.org/users/local/2KB43UcF/items/U42HY3C5"],"itemData":{"id":321,"type":"article-journal","abstract":"We introduce and evaluate a post-processing technique for fast denoising of diffusion-weighted MR images. By exploiting the intrinsic redundancy in diffusion MRI using universal properties of the eigenspectrum of random covariance matrices, we remove noise-only principal components, thereby enabling signal-to-noise ratio enhancements. This yields parameter maps of improved quality for visual, quantitative, and statistical interpretation. By studying statistics of residuals, we demonstrate that the technique suppresses local signal fluctuations that solely originate from thermal noise rather than from other sources such as anatomical detail. Furthermore, we achieve improved precision in the estimation of diffusion parameters and fiber orientations in the human brain without compromising the accuracy and spatial resolution.","container-title":"NeuroImage","DOI":"10.1016/j.neuroimage.2016.08.016","ISSN":"1095-9572","journalAbbreviation":"Neuroimage","language":"eng","note":"PMID: 27523449\nPMCID: PMC5159209","page":"394-406","source":"PubMed","title":"Denoising of diffusion MRI using random matrix theory","volume":"142","author":[{"family":"Veraart","given":"Jelle"},{"family":"Novikov","given":"Dmitry S."},{"family":"Christiaens","given":"Daan"},{"family":"Ades-Aron","given":"Benjamin"},{"family":"Sijbers","given":"Jan"},{"family":"Fieremans","given":"Els"}],"issued":{"date-parts":[["2016",11,15]]}}}],"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(Veraart et al., 2016)</w:t>
      </w:r>
      <w:r w:rsidRPr="00C40AB9">
        <w:rPr>
          <w:sz w:val="24"/>
          <w:szCs w:val="24"/>
          <w:lang w:eastAsia="zh-CN" w:bidi="hi-IN"/>
        </w:rPr>
        <w:fldChar w:fldCharType="end"/>
      </w:r>
      <w:r w:rsidRPr="00C40AB9">
        <w:rPr>
          <w:sz w:val="24"/>
          <w:szCs w:val="24"/>
          <w:lang w:eastAsia="zh-CN" w:bidi="hi-IN"/>
        </w:rPr>
        <w:t xml:space="preserve"> followed by a correction for subject motion </w:t>
      </w:r>
      <w:r w:rsidRPr="00C40AB9">
        <w:rPr>
          <w:sz w:val="24"/>
          <w:szCs w:val="24"/>
          <w:lang w:eastAsia="zh-CN" w:bidi="hi-IN"/>
        </w:rPr>
        <w:fldChar w:fldCharType="begin"/>
      </w:r>
      <w:r w:rsidRPr="00C40AB9">
        <w:rPr>
          <w:sz w:val="24"/>
          <w:szCs w:val="24"/>
          <w:lang w:eastAsia="zh-CN" w:bidi="hi-IN"/>
        </w:rPr>
        <w:instrText xml:space="preserve"> ADDIN ZOTERO_ITEM CSL_CITATION {"citationID":"bRqsQouB","properties":{"formattedCitation":"(Leemans and Jones, 2009)","plainCitation":"(Leemans and Jones, 2009)","noteIndex":0},"citationItems":[{"id":324,"uris":["http://zotero.org/users/local/2KB43UcF/items/2Z7HFCWA"],"itemData":{"id":324,"type":"article-journal","abstract":"To estimate diffusion tensor MRI (DTI) measures, such as fractional anisotropy and fiber orientation, reliably, a large number of diffusion-encoded images is needed, preferably cardiac gated to reduce pulsation artifacts. However, the concomitant longer acquisition times increase the chances of subject motion adversely affecting the estimation of these measures. While correcting for motion artifacts improves the accuracy of DTI, an often overlooked step in realigning the images is to reorient the B-matrix so that orientational information is correctly preserved. To the best of our knowledge, most research groups and software packages currently omit this reorientation step. Given the recent explosion of DTI applications including, for example, neurosurgical planning (in which errors can have drastic consequences), it is important to investigate the impact of neglecting to perform the B-matrix reorientation. In this work, a systematic study to investigate the effect of neglecting to reorient the B-matrix on DTI data during motion correction is presented. The consequences for diffusion fiber tractography are also discussed.","container-title":"Magnetic Resonance in Medicine","DOI":"10.1002/mrm.21890","ISSN":"1522-2594","issue":"6","journalAbbreviation":"Magn Reson Med","language":"eng","note":"PMID: 19319973","page":"1336-1349","source":"PubMed","title":"The B-matrix must be rotated when correcting for subject motion in DTI data","volume":"61","author":[{"family":"Leemans","given":"Alexander"},{"family":"Jones","given":"Derek K."}],"issued":{"date-parts":[["2009",6]]}}}],"schema":"https://github.com/citation-style-language/schema/raw/master/csl-citation.json"}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(Leemans and Jones, 2009)</w:t>
      </w:r>
      <w:r w:rsidRPr="00C40AB9">
        <w:rPr>
          <w:sz w:val="24"/>
          <w:szCs w:val="24"/>
          <w:lang w:eastAsia="zh-CN" w:bidi="hi-IN"/>
        </w:rPr>
        <w:fldChar w:fldCharType="end"/>
      </w:r>
      <w:r w:rsidRPr="00C40AB9">
        <w:rPr>
          <w:sz w:val="24"/>
          <w:szCs w:val="24"/>
          <w:lang w:eastAsia="zh-CN" w:bidi="hi-IN"/>
        </w:rPr>
        <w:t xml:space="preserve"> </w:t>
      </w:r>
      <w:r w:rsidR="00E16146">
        <w:rPr>
          <w:sz w:val="24"/>
          <w:szCs w:val="24"/>
          <w:lang w:eastAsia="zh-CN" w:bidi="hi-IN"/>
        </w:rPr>
        <w:t xml:space="preserve">and </w:t>
      </w:r>
      <w:r w:rsidRPr="00C40AB9">
        <w:rPr>
          <w:sz w:val="24"/>
          <w:szCs w:val="24"/>
          <w:lang w:eastAsia="zh-CN" w:bidi="hi-IN"/>
        </w:rPr>
        <w:t xml:space="preserve">distortions caused by eddy currents </w:t>
      </w:r>
      <w:r w:rsidRPr="00C40AB9">
        <w:rPr>
          <w:sz w:val="24"/>
          <w:szCs w:val="24"/>
          <w:lang w:eastAsia="zh-CN" w:bidi="hi-IN"/>
        </w:rPr>
        <w:fldChar w:fldCharType="begin"/>
      </w:r>
      <w:r w:rsidRPr="00C40AB9">
        <w:rPr>
          <w:sz w:val="24"/>
          <w:szCs w:val="24"/>
          <w:lang w:eastAsia="zh-CN" w:bidi="hi-IN"/>
        </w:rPr>
        <w:instrText xml:space="preserve"> ADDIN ZOTERO_ITEM CSL_CITATION {"citationID":"s1bZ5EFa","properties":{"formattedCitation":"(Andersson and Sotiropoulos, 2016)","plainCitation":"(Andersson and Sotiropoulos, 2016)","noteIndex":0},"citationItems":[{"id":326,"uris":["http://zotero.org/users/local/2KB43UcF/items/6JIRJRA6"],"itemData":{"id":326,"type":"article-journal","abstract":"In this paper we describe a method for retrospective estimation and correction of eddy current (EC)-induced distortions and subject movement in diffusion imaging. In addition a susceptibility-induced field can be supplied and will be incorporated into the calculations in a way that accurately reflects that the two fields (susceptibility- and EC-induced) behave differently in the presence of subject movement. The method is based on registering the individual volumes to a model free prediction of what each volume should look like, thereby enabling its use on high b-value data where the contrast is vastly different in different volumes. In addition we show that the linear EC-model commonly used is insufficient for the data used in the present paper (high spatial and angular resolution data acquired with Stejskal-Tanner gradients on a 3T Siemens Verio, a 3T Siemens Connectome Skyra or a 7T Siemens Magnetome scanner) and that a higher order model performs significantly better. The method is already in extensive practical use and is used by four major projects (the WU-UMinn HCP, the MGH HCP, the UK Biobank and the Whitehall studies) to correct for distortions and subject movement.","container-title":"NeuroImage","DOI":"10.1016/j.neuroimage.2015.10.019","ISSN":"1095-9572","journalAbbreviation":"Neuroimage","language":"eng","note":"PMID: 26481672\nPMCID: PMC4692656","page":"1063-1078","source":"PubMed","title":"An integrated approach to correction for off-resonance effects and subject movement in diffusion MR imaging","volume":"125","author":[{"family":"Andersson","given":"Jesper L. R."},{"family":"Sotiropoulos","given":"Stamatios N."}],"issued":{"date-parts":[["2016",1,15]]}}}],"schema":"https://github.com/citation-style-language/schema/raw/master/csl-citation.json"}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(Andersson and Sotiropoulos, 2016)</w:t>
      </w:r>
      <w:r w:rsidRPr="00C40AB9">
        <w:rPr>
          <w:sz w:val="24"/>
          <w:szCs w:val="24"/>
          <w:lang w:eastAsia="zh-CN" w:bidi="hi-IN"/>
        </w:rPr>
        <w:fldChar w:fldCharType="end"/>
      </w:r>
      <w:r w:rsidRPr="00C40AB9">
        <w:rPr>
          <w:sz w:val="24"/>
          <w:szCs w:val="24"/>
          <w:lang w:eastAsia="zh-CN" w:bidi="hi-IN"/>
        </w:rPr>
        <w:t xml:space="preserve"> </w:t>
      </w:r>
      <w:r w:rsidR="00E16146">
        <w:rPr>
          <w:sz w:val="24"/>
          <w:szCs w:val="24"/>
          <w:lang w:eastAsia="zh-CN" w:bidi="hi-IN"/>
        </w:rPr>
        <w:t xml:space="preserve">and </w:t>
      </w:r>
      <w:r w:rsidRPr="00C40AB9">
        <w:rPr>
          <w:sz w:val="24"/>
          <w:szCs w:val="24"/>
          <w:lang w:eastAsia="zh-CN" w:bidi="hi-IN"/>
        </w:rPr>
        <w:t xml:space="preserve">magnetic susceptibility </w:t>
      </w:r>
      <w:r w:rsidRPr="00C40AB9">
        <w:rPr>
          <w:sz w:val="24"/>
          <w:szCs w:val="24"/>
          <w:lang w:eastAsia="zh-CN" w:bidi="hi-IN"/>
        </w:rPr>
        <w:fldChar w:fldCharType="begin"/>
      </w:r>
      <w:r w:rsidRPr="00C40AB9">
        <w:rPr>
          <w:sz w:val="24"/>
          <w:szCs w:val="24"/>
          <w:lang w:eastAsia="zh-CN" w:bidi="hi-IN"/>
        </w:rPr>
        <w:instrText xml:space="preserve"> ADDIN ZOTERO_ITEM CSL_CITATION {"citationID":"QKpGgBZT","properties":{"formattedCitation":"(Andersson et al., 2003)","plainCitation":"(Andersson et al., 2003)","noteIndex":0},"citationItems":[{"id":308,"uris":["http://zotero.org/users/local/2KB43UcF/items/GMB24QMG"],"itemData":{"id":308,"type":"article-journal","abstract":"Diffusion tensor imaging is often performed by acquiring a series of diffusion-weighted spin-echo echo-planar images with different direction diffusion gradients. A problem of echo-planar images is the geometrical distortions that obtain near junctions between tissues of differing magnetic susceptibility. This results in distorted diffusion-tensor maps. To resolve this we suggest acquiring two images for each diffusion gradient; one with bottom-up and one with top-down traversal of k-space in the phase-encode direction. This achieves the simultaneous goals of providing information on the underlying displacement field and intensity maps with adequate spatial sampling density even in distorted areas. The resulting DT maps exhibit considerably higher geometric fidelity, as assessed by comparison to an image volume acquired using a conventional 3D MR technique.","container-title":"NeuroImage","DOI":"10.1016/S1053-8119(03)00336-7","ISSN":"1053-8119","issue":"2","journalAbbreviation":"Neuroimage","language":"eng","note":"PMID: 14568458","page":"870-888","source":"PubMed","title":"How to correct susceptibility distortions in spin-echo echo-planar images: application to diffusion tensor imaging","title-short":"How to correct susceptibility distortions in spin-echo echo-planar images","volume":"20","author":[{"family":"Andersson","given":"Jesper L. R."},{"family":"Skare","given":"Stefan"},{"family":"Ashburner","given":"John"}],"issued":{"date-parts":[["2003",10]]}}}],"schema":"https://github.com/citation-style-language/schema/raw/master/csl-citation.json"}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(Andersson et al., 2003)</w:t>
      </w:r>
      <w:r w:rsidRPr="00C40AB9">
        <w:rPr>
          <w:sz w:val="24"/>
          <w:szCs w:val="24"/>
          <w:lang w:eastAsia="zh-CN" w:bidi="hi-IN"/>
        </w:rPr>
        <w:fldChar w:fldCharType="end"/>
      </w:r>
      <w:r w:rsidR="00E16146">
        <w:rPr>
          <w:sz w:val="24"/>
          <w:szCs w:val="24"/>
          <w:lang w:eastAsia="zh-CN" w:bidi="hi-IN"/>
        </w:rPr>
        <w:t xml:space="preserve"> in FSL</w:t>
      </w:r>
      <w:r w:rsidRPr="00C40AB9">
        <w:rPr>
          <w:sz w:val="24"/>
          <w:szCs w:val="24"/>
          <w:lang w:eastAsia="zh-CN" w:bidi="hi-IN"/>
        </w:rPr>
        <w:t xml:space="preserve">. B1 field inhomogeneity correction was performed in </w:t>
      </w:r>
      <w:r w:rsidR="00837B61">
        <w:rPr>
          <w:sz w:val="24"/>
          <w:szCs w:val="24"/>
          <w:lang w:eastAsia="zh-CN" w:bidi="hi-IN"/>
        </w:rPr>
        <w:t>Advanced Normalization Tools (</w:t>
      </w:r>
      <w:r w:rsidRPr="00C40AB9">
        <w:rPr>
          <w:sz w:val="24"/>
          <w:szCs w:val="24"/>
          <w:lang w:eastAsia="zh-CN" w:bidi="hi-IN"/>
        </w:rPr>
        <w:t>ANTs</w:t>
      </w:r>
      <w:r w:rsidR="00837B61">
        <w:rPr>
          <w:sz w:val="24"/>
          <w:szCs w:val="24"/>
          <w:lang w:eastAsia="zh-CN" w:bidi="hi-IN"/>
        </w:rPr>
        <w:t xml:space="preserve">) </w:t>
      </w:r>
      <w:r w:rsidRPr="00C40AB9">
        <w:rPr>
          <w:sz w:val="24"/>
          <w:szCs w:val="24"/>
          <w:lang w:eastAsia="zh-CN" w:bidi="hi-IN"/>
        </w:rPr>
        <w:fldChar w:fldCharType="begin"/>
      </w:r>
      <w:r w:rsidR="0000488E">
        <w:rPr>
          <w:sz w:val="24"/>
          <w:szCs w:val="24"/>
          <w:lang w:eastAsia="zh-CN" w:bidi="hi-IN"/>
        </w:rPr>
        <w:instrText xml:space="preserve"> ADDIN ZOTERO_ITEM CSL_CITATION {"citationID":"AyXYfdAR","properties":{"formattedCitation":"(Tustison et al., 2010; Tax et al., 2022)","plainCitation":"(Tustison et al., 2010; Tax et al., 2022)","noteIndex":0},"citationItems":[{"id":332,"uris":["http://zotero.org/users/local/2KB43UcF/items/Y5VHPGBI"],"itemData":{"id":332,"type":"article-journal","abstract":"A variant of the popular nonparametric nonuniform intensity normalization (N3) algorithm is proposed for bias field correction. Given the superb performance of N3 and its public availability, it has been the subject of several evaluation studies. These studies have demonstrated the importance of certain parameters associated with the B-spline least-squares fitting. We propose the substitution of a recently developed fast and robust B-spline approximation routine and a modified hierarchical optimization scheme for improved bias field correction over the original N3 algorithm. Similar to the N3 algorithm, we also make the source code, testing, and technical documentation of our contribution, which we denote as \"N4ITK,\" available to the public through the Insight Toolkit of the National Institutes of Health. Performance assessment is demonstrated using simulated data from the publicly available Brainweb database, hyperpolarized (3)He lung image data, and 9.4T postmortem hippocampus data.","container-title":"IEEE transactions on medical imaging","DOI":"10.1109/TMI.2010.2046908","ISSN":"1558-254X","issue":"6","journalAbbreviation":"IEEE Trans Med Imaging","language":"eng","note":"PMID: 20378467\nPMCID: PMC3071855","page":"1310-1320","source":"PubMed","title":"N4ITK: improved N3 bias correction","title-short":"N4ITK","volume":"29","author":[{"family":"Tustison","given":"Nicholas J."},{"family":"Avants","given":"Brian B."},{"family":"Cook","given":"Philip A."},{"family":"Zheng","given":"Yuanjie"},{"family":"Egan","given":"Alexander"},{"family":"Yushkevich","given":"Paul A."},{"family":"Gee","given":"James C."}],"issued":{"date-parts":[["2010",6]]}}},{"id":461,"uris":["http://zotero.org/users/local/2KB43UcF/items/SFF3R7K7"],"itemData":{"id":461,"type":"article-journal","abstract":"Diffusion MRI (dMRI) provides invaluable information for the study of tissue microstructure and brain connectivity, but suffers from a range of imaging artifacts that greatly challenge the analysis of results and their interpretability if not appropriately accounted for. This review will cover dMRI artifacts and preprocessing steps, some of which have not typically been considered in existing pipelines or reviews, or have only gained attention in recent years: brain/skull extraction, B-matrix incompatibilities w.r.t the imaging data, signal drift, Gibbs ringing, noise distribution bias, denoising, between- and within-volumes motion, eddy currents, outliers, susceptibility distortions, EPI Nyquist ghosts, gradient deviations, B1 bias fields, and spatial normalization. The focus will be on “what’s new” since the notable advances prior to and brought by the Human Connectome Project (HCP), as presented in the predecessing issue on “Mapping the Connectome” in 2013. In addition to the development of novel strategies for dMRI preprocessing, exciting progress has been made in the availability of open source tools and reproducible pipelines, databases and simulation tools for the evaluation of preprocessing steps, and automated quality control frameworks, amongst others. Finally, this review will consider practical considerations and our view on “what’s next” in dMRI preprocessing.","container-title":"NeuroImage","DOI":"10.1016/j.neuroimage.2021.118830","ISSN":"1053-8119","journalAbbreviation":"NeuroImage","page":"118830","source":"ScienceDirect","title":"What’s new and what’s next in diffusion MRI preprocessing","volume":"249","author":[{"family":"Tax","given":"Chantal M. W."},{"family":"Bastiani","given":"Matteo"},{"family":"Veraart","given":"Jelle"},{"family":"Garyfallidis","given":"Eleftherios"},{"family":"Okan Irfanoglu","given":"M."}],"issued":{"date-parts":[["2022",4,1]]}}}],"schema":"https://github.com/citation-style-language/schema/raw/master/csl-citation.json"} </w:instrText>
      </w:r>
      <w:r w:rsidRPr="00C40AB9">
        <w:rPr>
          <w:sz w:val="24"/>
          <w:szCs w:val="24"/>
          <w:lang w:eastAsia="zh-CN" w:bidi="hi-IN"/>
        </w:rPr>
        <w:fldChar w:fldCharType="separate"/>
      </w:r>
      <w:r w:rsidR="0000488E" w:rsidRPr="0000488E">
        <w:rPr>
          <w:rFonts w:ascii="Calibri" w:hAnsi="Calibri" w:cs="Calibri"/>
          <w:sz w:val="24"/>
        </w:rPr>
        <w:t>(</w:t>
      </w:r>
      <w:proofErr w:type="spellStart"/>
      <w:r w:rsidR="0000488E" w:rsidRPr="0000488E">
        <w:rPr>
          <w:rFonts w:ascii="Calibri" w:hAnsi="Calibri" w:cs="Calibri"/>
          <w:sz w:val="24"/>
        </w:rPr>
        <w:t>Tustison</w:t>
      </w:r>
      <w:proofErr w:type="spellEnd"/>
      <w:r w:rsidR="0000488E" w:rsidRPr="0000488E">
        <w:rPr>
          <w:rFonts w:ascii="Calibri" w:hAnsi="Calibri" w:cs="Calibri"/>
          <w:sz w:val="24"/>
        </w:rPr>
        <w:t xml:space="preserve"> et al., 2010; Tax et al., 2022)</w:t>
      </w:r>
      <w:r w:rsidRPr="00C40AB9">
        <w:rPr>
          <w:sz w:val="24"/>
          <w:szCs w:val="24"/>
          <w:lang w:eastAsia="zh-CN" w:bidi="hi-IN"/>
        </w:rPr>
        <w:fldChar w:fldCharType="end"/>
      </w:r>
      <w:r w:rsidRPr="00C40AB9">
        <w:rPr>
          <w:sz w:val="24"/>
          <w:szCs w:val="24"/>
          <w:lang w:eastAsia="zh-CN" w:bidi="hi-IN"/>
        </w:rPr>
        <w:t xml:space="preserve">. Statistical parametric mapping was used to rigidly </w:t>
      </w:r>
      <w:proofErr w:type="spellStart"/>
      <w:r w:rsidRPr="00C40AB9">
        <w:rPr>
          <w:sz w:val="24"/>
          <w:szCs w:val="24"/>
          <w:lang w:eastAsia="zh-CN" w:bidi="hi-IN"/>
        </w:rPr>
        <w:t>coregister</w:t>
      </w:r>
      <w:proofErr w:type="spellEnd"/>
      <w:r w:rsidRPr="00C40AB9">
        <w:rPr>
          <w:sz w:val="24"/>
          <w:szCs w:val="24"/>
          <w:lang w:eastAsia="zh-CN" w:bidi="hi-IN"/>
        </w:rPr>
        <w:t xml:space="preserve"> T1-weighted and distortion-corrected diffusion MRI data </w:t>
      </w:r>
      <w:r w:rsidRPr="00C40AB9">
        <w:rPr>
          <w:sz w:val="24"/>
          <w:szCs w:val="24"/>
          <w:lang w:eastAsia="zh-CN" w:bidi="hi-IN"/>
        </w:rPr>
        <w:fldChar w:fldCharType="begin"/>
      </w:r>
      <w:r w:rsidRPr="00C40AB9">
        <w:rPr>
          <w:sz w:val="24"/>
          <w:szCs w:val="24"/>
          <w:lang w:eastAsia="zh-CN" w:bidi="hi-IN"/>
        </w:rPr>
        <w:instrText xml:space="preserve"> ADDIN ZOTERO_ITEM CSL_CITATION {"citationID":"BTthpw1m","properties":{"formattedCitation":"(Penny et al., 2011)","plainCitation":"(Penny et al., 2011)","noteIndex":0},"citationItems":[{"id":335,"uris":["http://zotero.org/users/local/2KB43UcF/items/BWD2E9B5"],"itemData":{"id":335,"type":"book","abstract":"In an age where the amount of data collected from brain imaging is increasing constantly, it is of critical importance to analyse those data within an accepted framework to ensure proper integration and comparison of the information collected. This book describes the ideas and procedures that underlie the analysis of signals produced by the brain. The aim is to understand how the brain works, in terms of its functional architecture and dynamics. This book provides the background and methodology for the analysis of all types of brain imaging data, from functional magnetic resonance imaging to magnetoencephalography. Critically, Statistical Parametric Mapping provides a widely accepted conceptual framework which allows treatment of all these different modalities. This rests on an understanding of the brain's functional anatomy and the way that measured signals are caused experimentally. The book takes the reader from the basic concepts underlying the analysis of neuroimaging data to cutting edge approaches that would be difficult to find in any other source. Critically, the material is presented in an incremental way so that the reader can understand the precedents for each new development. This book will be particularly useful to neuroscientists engaged in any form of brain mapping; who have to contend with the real-world problems of data analysis and understanding the techniques they are using. It is primarily a scientific treatment and a didactic introduction to the analysis of brain imaging data. It can be used as both a textbook for students and scientists starting to use the techniques, as well as a reference for practicing neuroscientists. The book also serves as a companion to the software packages that have been developed for brain imaging data analysis. An essential reference and companion for users of the SPM software Provides a complete description of the concepts and procedures entailed by the analysis of brain images Offers full didactic treatment of the basic mathematics behind the analysis of brain imaging data Stands as a compendium of all the advances in neuroimaging data analysis over the past decade Adopts an easy to understand and incremental approach that takes the reader from basic statistics to state of the art approaches such as Variational Bayes Structured treatment of data analysis issues that links different modalities and models Includes a series of appendices and tutorial-style chapters that makes even the most sophisticated approaches accessible","ISBN":"978-0-08-046650-7","language":"en","note":"Google-Books-ID: G_qdEsDlkp0C","number-of-pages":"689","publisher":"Elsevier","source":"Google Books","title":"Statistical Parametric Mapping: The Analysis of Functional Brain Images","title-short":"Statistical Parametric Mapping","author":[{"family":"Penny","given":"William D."},{"family":"Friston","given":"Karl J."},{"family":"Ashburner","given":"John T."},{"family":"Kiebel","given":"Stefan J."},{"family":"Nichols","given":"Thomas E."}],"issued":{"date-parts":[["2011",4,28]]}}}],"schema":"https://github.com/citation-style-language/schema/raw/master/csl-citation.json"}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(Penny et al., 2011)</w:t>
      </w:r>
      <w:r w:rsidRPr="00C40AB9">
        <w:rPr>
          <w:sz w:val="24"/>
          <w:szCs w:val="24"/>
          <w:lang w:eastAsia="zh-CN" w:bidi="hi-IN"/>
        </w:rPr>
        <w:fldChar w:fldCharType="end"/>
      </w:r>
      <w:r w:rsidRPr="00C40AB9">
        <w:rPr>
          <w:sz w:val="24"/>
          <w:szCs w:val="24"/>
          <w:lang w:eastAsia="zh-CN" w:bidi="hi-IN"/>
        </w:rPr>
        <w:t>.</w:t>
      </w:r>
    </w:p>
    <w:p w14:paraId="39668B9F" w14:textId="6DD600D0" w:rsidR="0075450D" w:rsidRPr="00C40AB9" w:rsidRDefault="0075450D" w:rsidP="0075450D">
      <w:pPr>
        <w:jc w:val="both"/>
        <w:rPr>
          <w:sz w:val="24"/>
          <w:szCs w:val="24"/>
          <w:lang w:eastAsia="zh-CN" w:bidi="hi-IN"/>
        </w:rPr>
      </w:pPr>
      <w:r w:rsidRPr="00C40AB9">
        <w:rPr>
          <w:sz w:val="24"/>
          <w:szCs w:val="24"/>
          <w:lang w:eastAsia="zh-CN" w:bidi="hi-IN"/>
        </w:rPr>
        <w:t xml:space="preserve">Structural brain connectivity was </w:t>
      </w:r>
      <w:r w:rsidR="00D14545">
        <w:rPr>
          <w:sz w:val="24"/>
          <w:szCs w:val="24"/>
          <w:lang w:eastAsia="zh-CN" w:bidi="hi-IN"/>
        </w:rPr>
        <w:t>obtained</w:t>
      </w:r>
      <w:r w:rsidR="00D14545" w:rsidRPr="00C40AB9">
        <w:rPr>
          <w:sz w:val="24"/>
          <w:szCs w:val="24"/>
          <w:lang w:eastAsia="zh-CN" w:bidi="hi-IN"/>
        </w:rPr>
        <w:t xml:space="preserve"> </w:t>
      </w:r>
      <w:r w:rsidRPr="00C40AB9">
        <w:rPr>
          <w:sz w:val="24"/>
          <w:szCs w:val="24"/>
          <w:lang w:eastAsia="zh-CN" w:bidi="hi-IN"/>
        </w:rPr>
        <w:t xml:space="preserve">from diffusion MRI data with whole-brain tractography  performed with constrained spherical deconvolution (CSD) streamlines tractography </w:t>
      </w:r>
      <w:r w:rsidRPr="00C40AB9">
        <w:rPr>
          <w:sz w:val="24"/>
          <w:szCs w:val="24"/>
          <w:lang w:eastAsia="zh-CN" w:bidi="hi-IN"/>
        </w:rPr>
        <w:fldChar w:fldCharType="begin"/>
      </w:r>
      <w:r w:rsidR="00383E66">
        <w:rPr>
          <w:sz w:val="24"/>
          <w:szCs w:val="24"/>
          <w:lang w:eastAsia="zh-CN" w:bidi="hi-IN"/>
        </w:rPr>
        <w:instrText xml:space="preserve"> ADDIN ZOTERO_ITEM CSL_CITATION {"citationID":"c6rD7mmD","properties":{"formattedCitation":"(Tournier et al., 2007, 2019)","plainCitation":"(Tournier et al., 2007, 2019)","noteIndex":0},"citationItems":[{"id":344,"uris":["http://zotero.org/users/local/2KB43UcF/items/PIUG3KM9"],"itemData":{"id":344,"type":"article-journal","abstract":"MRtrix3 is an open-source, cross-platform software package for medical image processing, analysis and visualisation, with a particular emphasis on the investigation of the brain using diffusion MRI. It is implemented using a fast, modular and flexible general-purpose code framework for image data access and manipulation, enabling efficient development of new applications, whilst retaining high computational performance and a consistent command-line interface between applications. In this article, we provide a high-level overview of the features of the MRtrix3 framework and general-purpose image processing applications provided with the software.","container-title":"NeuroImage","DOI":"10.1016/j.neuroimage.2019.116137","ISSN":"1095-9572","journalAbbreviation":"Neuroimage","language":"eng","note":"PMID: 31473352","page":"116137","source":"PubMed","title":"MRtrix3: A fast, flexible and open software framework for medical image processing and visualisation","title-short":"MRtrix3","volume":"202","author":[{"family":"Tournier","given":"J.-Donald"},{"family":"Smith","given":"Robert"},{"family":"Raffelt","given":"David"},{"family":"Tabbara","given":"Rami"},{"family":"Dhollander","given":"Thijs"},{"family":"Pietsch","given":"Maximilian"},{"family":"Christiaens","given":"Daan"},{"family":"Jeurissen","given":"Ben"},{"family":"Yeh","given":"Chun-Hung"},{"family":"Connelly","given":"Alan"}],"issued":{"date-parts":[["2019",11,15]]}}},{"id":342,"uris":["http://zotero.org/users/local/2KB43UcF/items/S4K5ZMIQ"],"itemData":{"id":342,"type":"article-journal","abstract":"Diffusion-weighted (DW) MR images contain information about the orientation of brain white matter fibres that potentially can be used to study human brain connectivity in vivo using tractography techniques. Currently, the diffusion tensor model is widely used to extract fibre directions from DW-MRI data, but fails in regions containing multiple fibre orientations. The spherical deconvolution technique has recently been proposed to address this limitation. It provides an estimate of the fibre orientation distribution (FOD) by assuming the DW signal measured from any fibre bundle is adequately described by a single response function. However, the deconvolution is ill-conditioned and susceptible to noise contamination. This tends to introduce artefactual negative regions in the FOD, which are clearly physically impossible. In this study, the introduction of a constraint on such negative regions is proposed to improve the conditioning of the spherical deconvolution. This approach is shown to provide FOD estimates that are robust to noise whilst preserving angular resolution. The approach also permits the use of super-resolution, whereby more FOD parameters are estimated than were actually measured, improving the angular resolution of the results. The method provides much better defined fibre orientation estimates, and allows orientations to be resolved that are separated by smaller angles than previously possible. This should allow tractography algorithms to be designed that are able to track reliably through crossing fibre regions.","container-title":"NeuroImage","DOI":"10.1016/j.neuroimage.2007.02.016","ISSN":"1053-8119","issue":"4","journalAbbreviation":"Neuroimage","language":"eng","note":"PMID: 17379540","page":"1459-1472","source":"PubMed","title":"Robust determination of the fibre orientation distribution in diffusion MRI: non-negativity constrained super-resolved spherical deconvolution","title-short":"Robust determination of the fibre orientation distribution in diffusion MRI","volume":"35","author":[{"family":"Tournier","given":"J.-Donald"},{"family":"Calamante","given":"Fernando"},{"family":"Connelly","given":"Alan"}],"issued":{"date-parts":[["2007",5,1]]}}}],"schema":"https://github.com/citation-style-language/schema/raw/master/csl-citation.json"} </w:instrText>
      </w:r>
      <w:r w:rsidRPr="00C40AB9">
        <w:rPr>
          <w:sz w:val="24"/>
          <w:szCs w:val="24"/>
          <w:lang w:eastAsia="zh-CN" w:bidi="hi-IN"/>
        </w:rPr>
        <w:fldChar w:fldCharType="separate"/>
      </w:r>
      <w:r w:rsidR="00383E66" w:rsidRPr="00383E66">
        <w:rPr>
          <w:rFonts w:ascii="Calibri" w:hAnsi="Calibri" w:cs="Calibri"/>
          <w:sz w:val="24"/>
        </w:rPr>
        <w:t>(Tournier et al., 2007, 2019)</w:t>
      </w:r>
      <w:r w:rsidRPr="00C40AB9">
        <w:rPr>
          <w:sz w:val="24"/>
          <w:szCs w:val="24"/>
          <w:lang w:eastAsia="zh-CN" w:bidi="hi-IN"/>
        </w:rPr>
        <w:fldChar w:fldCharType="end"/>
      </w:r>
      <w:r w:rsidRPr="00C40AB9">
        <w:rPr>
          <w:sz w:val="24"/>
          <w:szCs w:val="24"/>
          <w:lang w:eastAsia="zh-CN" w:bidi="hi-IN"/>
        </w:rPr>
        <w:t xml:space="preserve">. With CSD, complex fiber configurations can be reliably estimated and thus, tractography through regions with crossing fibers can be performed </w:t>
      </w:r>
      <w:r w:rsidRPr="00C40AB9">
        <w:rPr>
          <w:sz w:val="24"/>
          <w:szCs w:val="24"/>
          <w:lang w:eastAsia="zh-CN" w:bidi="hi-IN"/>
        </w:rPr>
        <w:fldChar w:fldCharType="begin"/>
      </w:r>
      <w:r w:rsidR="00383E66">
        <w:rPr>
          <w:sz w:val="24"/>
          <w:szCs w:val="24"/>
          <w:lang w:eastAsia="zh-CN" w:bidi="hi-IN"/>
        </w:rPr>
        <w:instrText xml:space="preserve"> ADDIN ZOTERO_ITEM CSL_CITATION {"citationID":"Ge37VmWP","properties":{"formattedCitation":"(Tournier et al., 2007; Jeurissen et al., 2013)","plainCitation":"(Tournier et al., 2007; Jeurissen et al., 2013)","noteIndex":0},"citationItems":[{"id":347,"uris":["http://zotero.org/users/local/2KB43UcF/items/5X9TEZHX"],"itemData":{"id":347,"type":"article-journal","abstract":"It has long been recognized that the diffusion tensor model is inappropriate to characterize complex fiber architecture, causing tensor-derived measures such as the primary eigenvector and fractional anisotropy to be unreliable or misleading in these regions. There is however still debate about the impact of this problem in practice. A recent study using a Bayesian automatic relevance detection (ARD) multicompartment model suggested that a third of white matter (WM) voxels contain crossing fibers, a value that, whilst already significant, is likely to be an underestimate. The aim of this study is to provide more robust estimates of the proportion of affected voxels, the number of fiber orientations within each WM voxel, and the impact on tensor-derived analyses, using large, high-quality diffusion-weighted data sets, with reconstruction parameters optimized specifically for this task. Two reconstruction algorithms were used: constrained spherical deconvolution (CSD), and the ARD method used in the previous study. We estimate the proportion of WM voxels containing crossing fibers to be ~90% (using CSD) and 63% (using ARD). Both these values are much higher than previously reported, strongly suggesting that the diffusion tensor model is inadequate in the vast majority of WM regions. This has serious implications for downstream processing applications that depend on this model, particularly tractography, and the interpretation of anisotropy and radial/axial diffusivity measures.","container-title":"Human Brain Mapping","DOI":"10.1002/hbm.22099","ISSN":"1097-0193","issue":"11","journalAbbreviation":"Hum Brain Mapp","language":"eng","note":"PMID: 22611035\nPMCID: PMC6870534","page":"2747-2766","source":"PubMed","title":"Investigating the prevalence of complex fiber configurations in white matter tissue with diffusion magnetic resonance imaging","volume":"34","author":[{"family":"Jeurissen","given":"Ben"},{"family":"Leemans","given":"Alexander"},{"family":"Tournier","given":"Jacques-Donald"},{"family":"Jones","given":"Derek K."},{"family":"Sijbers","given":"Jan"}],"issued":{"date-parts":[["2013",11]]}}},{"id":342,"uris":["http://zotero.org/users/local/2KB43UcF/items/S4K5ZMIQ"],"itemData":{"id":342,"type":"article-journal","abstract":"Diffusion-weighted (DW) MR images contain information about the orientation of brain white matter fibres that potentially can be used to study human brain connectivity in vivo using tractography techniques. Currently, the diffusion tensor model is widely used to extract fibre directions from DW-MRI data, but fails in regions containing multiple fibre orientations. The spherical deconvolution technique has recently been proposed to address this limitation. It provides an estimate of the fibre orientation distribution (FOD) by assuming the DW signal measured from any fibre bundle is adequately described by a single response function. However, the deconvolution is ill-conditioned and susceptible to noise contamination. This tends to introduce artefactual negative regions in the FOD, which </w:instrText>
      </w:r>
      <w:r w:rsidR="00383E66" w:rsidRPr="009717E9">
        <w:rPr>
          <w:sz w:val="24"/>
          <w:szCs w:val="24"/>
          <w:lang w:val="fr-CH" w:eastAsia="zh-CN" w:bidi="hi-IN"/>
        </w:rPr>
        <w:instrText xml:space="preserve">are clearly physically impossible. In this study, the introduction of a constraint on such negative regions is proposed to improve the conditioning of the spherical deconvolution. This approach is shown to provide FOD estimates that are robust to noise whilst preserving angular resolution. The approach also permits the use of super-resolution, whereby more FOD parameters are estimated than were actually measured, improving the angular resolution of the results. The method provides much better defined fibre orientation estimates, and allows orientations to be resolved that are separated by smaller angles than previously possible. This should allow tractography algorithms to be designed that are able to track reliably through crossing fibre regions.","container-title":"NeuroImage","DOI":"10.1016/j.neuroimage.2007.02.016","ISSN":"1053-8119","issue":"4","journalAbbreviation":"Neuroimage","language":"eng","note":"PMID: 17379540","page":"1459-1472","source":"PubMed","title":"Robust determination of the fibre orientation distribution in diffusion MRI: non-negativity constrained super-resolved spherical deconvolution","title-short":"Robust determination of the fibre orientation distribution in diffusion MRI","volume":"35","author":[{"family":"Tournier","given":"J.-Donald"},{"family":"Calamante","given":"Fernando"},{"family":"Connelly","given":"Alan"}],"issued":{"date-parts":[["2007",5,1]]}}}],"schema":"https://github.com/citation-style-language/schema/raw/master/csl-citation.json"} </w:instrText>
      </w:r>
      <w:r w:rsidRPr="00C40AB9">
        <w:rPr>
          <w:sz w:val="24"/>
          <w:szCs w:val="24"/>
          <w:lang w:eastAsia="zh-CN" w:bidi="hi-IN"/>
        </w:rPr>
        <w:fldChar w:fldCharType="separate"/>
      </w:r>
      <w:r w:rsidR="00383E66" w:rsidRPr="009717E9">
        <w:rPr>
          <w:rFonts w:ascii="Calibri" w:hAnsi="Calibri" w:cs="Calibri"/>
          <w:sz w:val="24"/>
          <w:lang w:val="fr-CH"/>
        </w:rPr>
        <w:t xml:space="preserve">(Tournier et al., 2007; </w:t>
      </w:r>
      <w:r w:rsidR="00383E66" w:rsidRPr="009717E9">
        <w:rPr>
          <w:rFonts w:ascii="Calibri" w:hAnsi="Calibri" w:cs="Calibri"/>
          <w:sz w:val="24"/>
          <w:lang w:val="fr-CH"/>
        </w:rPr>
        <w:lastRenderedPageBreak/>
        <w:t>Jeurissen et al., 2013)</w:t>
      </w:r>
      <w:r w:rsidRPr="00C40AB9">
        <w:rPr>
          <w:sz w:val="24"/>
          <w:szCs w:val="24"/>
          <w:lang w:eastAsia="zh-CN" w:bidi="hi-IN"/>
        </w:rPr>
        <w:fldChar w:fldCharType="end"/>
      </w:r>
      <w:r w:rsidRPr="009717E9">
        <w:rPr>
          <w:sz w:val="24"/>
          <w:szCs w:val="24"/>
          <w:lang w:val="fr-CH" w:eastAsia="zh-CN" w:bidi="hi-IN"/>
        </w:rPr>
        <w:t>. Multi-</w:t>
      </w:r>
      <w:proofErr w:type="spellStart"/>
      <w:r w:rsidRPr="009717E9">
        <w:rPr>
          <w:sz w:val="24"/>
          <w:szCs w:val="24"/>
          <w:lang w:val="fr-CH" w:eastAsia="zh-CN" w:bidi="hi-IN"/>
        </w:rPr>
        <w:t>shell</w:t>
      </w:r>
      <w:proofErr w:type="spellEnd"/>
      <w:r w:rsidRPr="009717E9">
        <w:rPr>
          <w:sz w:val="24"/>
          <w:szCs w:val="24"/>
          <w:lang w:val="fr-CH" w:eastAsia="zh-CN" w:bidi="hi-IN"/>
        </w:rPr>
        <w:t xml:space="preserve"> multi-tissue CSD </w:t>
      </w:r>
      <w:r w:rsidRPr="00C40AB9">
        <w:rPr>
          <w:sz w:val="24"/>
          <w:szCs w:val="24"/>
          <w:lang w:eastAsia="zh-CN" w:bidi="hi-IN"/>
        </w:rPr>
        <w:fldChar w:fldCharType="begin"/>
      </w:r>
      <w:r w:rsidR="0000488E">
        <w:rPr>
          <w:sz w:val="24"/>
          <w:szCs w:val="24"/>
          <w:lang w:val="fr-CH" w:eastAsia="zh-CN" w:bidi="hi-IN"/>
        </w:rPr>
        <w:instrText xml:space="preserve"> ADDIN ZOTERO_ITEM CSL_CITATION {"citationID":"Jy4UwEgC","properties":{"formattedCitation":"(Jeurissen et al., 2014; Roine et al., 2015; Dhollander et al., 2019)","plainCitation":"(Jeurissen et al., 2014; Roine et al., 2015; Dhollander et al., 2019)","noteIndex":0},"citationItems":[{"id":350,"uris":["http://zotero.org/users/local/2KB43UcF/items/ATSEMUIE"],"itemData":{"id":350,"type":"article-journal","abstract":"Constrained spherical deconvolution (CSD) has become one of the most widely used methods to extract white matter (WM) fibre orientation information from diffusion-weighted MRI (DW-MRI) data, overcoming the crossing fibre limitations inherent in the diffusion tensor model. It is routinely used to obtain high quality fibre orientation distribution function (fODF) estimates and fibre tractograms and is increasingly used to obtain apparent fibre density (AFD) measures. Unfortunately, CSD typically only supports data acquired on a single shell in q-space. With multi-shell data becoming more and more prevalent, there is a growing need for CSD to fully support such data. Furthermore, CSD can only provide high quality fODF estimates in voxels containing WM only. In voxels containing other tissue types such as grey matter (GM) and cerebrospinal fluid (CSF), the WM response function may no longer be appropriate and spherical deconvolution produces unreliable, noisy fODF estimates. The aim of this study is to incorporate support for multi-shell data into the CSD approach as well as to exploit the unique b-value dependencies of the different tissue types to estimate a multi-tissue ODF. The resulting approach is dubbed multi-shell, multi-tissue CSD (MSMT-CSD) and is compared to the state-of-the-art single-shell, single-tissue CSD (SSST-CSD) approach. Using both simulations and real data, we show that MSMT-CSD can produce reliable WM/GM/CSF volume fraction maps, directly from the DW data, whereas SSST-CSD has a tendency to overestimate the WM volume in voxels containing GM and/or CSF. In addition, compared to SSST-CSD, MSMT-CSD can substantially increase the precision of the fODF fibre orientations and reduce the presence of spurious fODF peaks in voxels containing GM and/or CSF. Both effects translate into more reliable AFD measures and tractography results with MSMT-CSD compared to SSST-CSD.","container-title":"NeuroImage","DOI":"10.1016/j.neuroimage.2014.07.061","ISSN":"1095-9572","journalAbbreviation":"Neuroimage","language":"eng","note":"PMID: 25109526","page":"411-426","source":"PubMed","title":"Multi-tissue constrained spherical deconvolution for improved analysis of multi-shell diffusion MRI data","volume":"103","author":[{"family":"Jeurissen","given":"Ben"},{"family":"Tournier","given":"Jacques-Donald"},{"family":"Dhollander","given":"Thijs"},{"family":"Connelly","given":"Alan"},{"family":"Sijbers","given":"Jan"}],"issued":{"date-parts":[["2014",12]]}}},{"id":459,"uris":["http://zotero.org/users/local/2KB43UcF/items/EDL533LA"],"itemData":{"id":459,"type":"article-journal","abstract":"Diffusion-weighted (DW) magnetic resonance imaging (MRI) is a noninvasive imaging method, which can be used to investigate neural tracts in the white matter (WM) of the brain. However, the voxel sizes used in DW-MRI are relatively large, making DW-MRI prone to significant partial volume effects (PVE). These PVEs can be caused both by complex (e.g. crossing) WM fiber configurations and non-WM tissue, such as gray matter (GM) and cerebrospinal fluid. High angular resolution diffusion imaging methods have been developed to correctly characterize complex WM fiber configurations, but significant non-WM PVEs are also present in a large proportion of WM voxels. In constrained spherical deconvolution (CSD), the full fiber orientation distribution function (fODF) is deconvolved from clinically feasible DW data using a response function (RF) representing the signal of a single coherently oriented population of fibers. Non-WM PVEs cause a loss of precision in the detected fiber orientations and an emergence of false peaks in CSD, more prominently in voxels with GM PVEs. We propose a method, informed CSD (iCSD), to improve the estimation of fODFs under non-WM PVEs by modifying the RF to account for non-WM PVEs locally. In practice, the RF is modified based on tissue fractions estimated from high-resolution anatomical data. Results from simulation and in-vivo bootstrapping experiments demonstrate a significant improvement in the precision of the identified fiber orientations and in the number of false peaks detected under GM PVEs. Probabilistic whole brain tractography shows fiber density is increased in the major WM tracts and decreased in subcortical GM regions. The iCSD method significantly improves the fiber orientation estimation at the WM-GM interface, which is especially important in connectomics, where the connectivity between GM regions is analyzed.","container-title":"Medical Image Analysis","DOI":"10.1016/j.media.2015.01.001","ISSN":"1361-8423","issue":"1","journalAbbreviation":"Med Image Anal","language":"eng","note":"PMID: 25660002","page":"269-281","source":"PubMed","title":"Informed constrained spherical deconvolution (iCSD)","volume":"24","author":[{"family":"Roine","given":"Timo"},{"family":"Jeurissen","given":"Ben"},{"family":"Perrone","given":"Daniele"},{"family":"Aelterman","given":"Jan"},{"family":"Philips","given":"Wilfried"},{"family":"Leemans","given":"Alexander"},{"family":"Sijbers","given":"Jan"}],"issued":{"date-parts":[["2015",8]]}}},{"id":352,"uris":["http://zotero.org/users/local/2KB43UcF/items/RJIPIJEN"],"itemData":{"id":352,"type":"paper-conference","abstract":"Multi-shell multi-tissue constrained spherical deconvolution (MSMT-CSD) and single-shell 3-tissue CSD (SS3T-CSD) decompose the diffusion MRI signal in a white matter (WM) fibre orientation distribution (FOD) and grey matter (GM) and cerebrospinal fluid (CSF) compartments. An unsupervised method was recently proposed to estimate the required WM/GM/CSF response functions. In this work, we improved WM response function estimation by leveraging WM properties across b-values, resulting in better 3-tissue CSD fit to most data. Slightly beyond the scope of this work, we also make an interesting observation in developing Human Connectome Project data.","source":"ResearchGate","title":"Improved white matter response function estimation for 3-tissue constrained spherical deconvolution","author":[{"family":"Dhollander","given":"Thijs"},{"family":"Mito","given":"Remika"},{"family":"Raffelt","given":"David"},{"family":"Connelly","given":"Alan"}],"issued":{"date-parts":[["2019",5,11]]}}}],"schema":"https://github.com/citation-style-language/schema/raw/master/csl-citation.json"} </w:instrText>
      </w:r>
      <w:r w:rsidRPr="00C40AB9">
        <w:rPr>
          <w:sz w:val="24"/>
          <w:szCs w:val="24"/>
          <w:lang w:eastAsia="zh-CN" w:bidi="hi-IN"/>
        </w:rPr>
        <w:fldChar w:fldCharType="separate"/>
      </w:r>
      <w:r w:rsidR="0000488E" w:rsidRPr="0000488E">
        <w:rPr>
          <w:rFonts w:ascii="Calibri" w:hAnsi="Calibri" w:cs="Calibri"/>
          <w:sz w:val="24"/>
        </w:rPr>
        <w:t>(</w:t>
      </w:r>
      <w:proofErr w:type="spellStart"/>
      <w:r w:rsidR="0000488E" w:rsidRPr="0000488E">
        <w:rPr>
          <w:rFonts w:ascii="Calibri" w:hAnsi="Calibri" w:cs="Calibri"/>
          <w:sz w:val="24"/>
        </w:rPr>
        <w:t>Jeurissen</w:t>
      </w:r>
      <w:proofErr w:type="spellEnd"/>
      <w:r w:rsidR="0000488E" w:rsidRPr="0000488E">
        <w:rPr>
          <w:rFonts w:ascii="Calibri" w:hAnsi="Calibri" w:cs="Calibri"/>
          <w:sz w:val="24"/>
        </w:rPr>
        <w:t xml:space="preserve"> et al., 2014; Roine et al., 2015; </w:t>
      </w:r>
      <w:proofErr w:type="spellStart"/>
      <w:r w:rsidR="0000488E" w:rsidRPr="0000488E">
        <w:rPr>
          <w:rFonts w:ascii="Calibri" w:hAnsi="Calibri" w:cs="Calibri"/>
          <w:sz w:val="24"/>
        </w:rPr>
        <w:t>Dhollander</w:t>
      </w:r>
      <w:proofErr w:type="spellEnd"/>
      <w:r w:rsidR="0000488E" w:rsidRPr="0000488E">
        <w:rPr>
          <w:rFonts w:ascii="Calibri" w:hAnsi="Calibri" w:cs="Calibri"/>
          <w:sz w:val="24"/>
        </w:rPr>
        <w:t xml:space="preserve"> et al., 2019)</w:t>
      </w:r>
      <w:r w:rsidRPr="00C40AB9">
        <w:rPr>
          <w:sz w:val="24"/>
          <w:szCs w:val="24"/>
          <w:lang w:eastAsia="zh-CN" w:bidi="hi-IN"/>
        </w:rPr>
        <w:fldChar w:fldCharType="end"/>
      </w:r>
      <w:r w:rsidRPr="00C40AB9">
        <w:rPr>
          <w:sz w:val="24"/>
          <w:szCs w:val="24"/>
          <w:lang w:eastAsia="zh-CN" w:bidi="hi-IN"/>
        </w:rPr>
        <w:t xml:space="preserve"> was used to reconstruct 100 million streamlines by seeding from the white matter–gray matter interface using the probabilistic </w:t>
      </w:r>
      <w:r w:rsidR="00D14545" w:rsidRPr="00C40AB9">
        <w:rPr>
          <w:sz w:val="24"/>
          <w:szCs w:val="24"/>
          <w:lang w:eastAsia="zh-CN" w:bidi="hi-IN"/>
        </w:rPr>
        <w:t>2</w:t>
      </w:r>
      <w:r w:rsidR="00D14545" w:rsidRPr="00A736B1">
        <w:rPr>
          <w:sz w:val="24"/>
          <w:szCs w:val="24"/>
          <w:vertAlign w:val="superscript"/>
          <w:lang w:eastAsia="zh-CN" w:bidi="hi-IN"/>
        </w:rPr>
        <w:t>nd</w:t>
      </w:r>
      <w:r w:rsidR="00D14545">
        <w:rPr>
          <w:sz w:val="24"/>
          <w:szCs w:val="24"/>
          <w:lang w:eastAsia="zh-CN" w:bidi="hi-IN"/>
        </w:rPr>
        <w:t>-</w:t>
      </w:r>
      <w:r w:rsidRPr="00C40AB9">
        <w:rPr>
          <w:sz w:val="24"/>
          <w:szCs w:val="24"/>
          <w:lang w:eastAsia="zh-CN" w:bidi="hi-IN"/>
        </w:rPr>
        <w:t xml:space="preserve">order integration (iFOD2) algorithm </w:t>
      </w:r>
      <w:r w:rsidR="004B3CD1">
        <w:rPr>
          <w:sz w:val="24"/>
          <w:szCs w:val="24"/>
          <w:lang w:eastAsia="zh-CN" w:bidi="hi-IN"/>
        </w:rPr>
        <w:t xml:space="preserve">with default fiber tracking parameters </w:t>
      </w:r>
      <w:r w:rsidRPr="00C40AB9">
        <w:rPr>
          <w:sz w:val="24"/>
          <w:szCs w:val="24"/>
          <w:lang w:eastAsia="zh-CN" w:bidi="hi-IN"/>
        </w:rPr>
        <w:t xml:space="preserve">in MRtrix3 </w:t>
      </w:r>
      <w:r w:rsidRPr="00C40AB9">
        <w:rPr>
          <w:sz w:val="24"/>
          <w:szCs w:val="24"/>
          <w:lang w:eastAsia="zh-CN" w:bidi="hi-IN"/>
        </w:rPr>
        <w:fldChar w:fldCharType="begin"/>
      </w:r>
      <w:r w:rsidR="00383E66">
        <w:rPr>
          <w:sz w:val="24"/>
          <w:szCs w:val="24"/>
          <w:lang w:eastAsia="zh-CN" w:bidi="hi-IN"/>
        </w:rPr>
        <w:instrText xml:space="preserve"> ADDIN ZOTERO_ITEM CSL_CITATION {"citationID":"vsWy9XEt","properties":{"formattedCitation":"(Tournier et al., 2007, 2019)","plainCitation":"(Tournier et al., 2007, 2019)","noteIndex":0},"citationItems":[{"id":344,"uris":["http://zotero.org/users/local/2KB43UcF/items/PIUG3KM9"],"itemData":{"id":344,"type":"article-journal","abstract":"MRtrix3 is an open-source, cross-platform software package for medical image processing, analysis and visualisation, with a particular emphasis on the investigation of the brain using diffusion MRI. It is implemented using a fast, modular and flexible general-purpose code framework for image data access and manipulation, enabling efficient development of new applications, whilst retaining high computational performance and a consistent command-line interface between applications. In this article, we provide a high-level overview of the features of the MRtrix3 framework and general-purpose image processing applications provided with the software.","container-title":"NeuroImage","DOI":"10.1016/j.neuroimage.2019.116137","ISSN":"1095-9572","journalAbbreviation":"Neuroimage","language":"eng","note":"PMID: 31473352","page":"116137","source":"PubMed","title":"MRtrix3: A fast, flexible and open software framework for medical image processing and visualisation","title-short":"MRtrix3","volume":"202","author":[{"family":"Tournier","given":"J.-Donald"},{"family":"Smith","given":"Robert"},{"family":"Raffelt","given":"David"},{"family":"Tabbara","given":"Rami"},{"family":"Dhollander","given":"Thijs"},{"family":"Pietsch","given":"Maximilian"},{"family":"Christiaens","given":"Daan"},{"family":"Jeurissen","given":"Ben"},{"family":"Yeh","given":"Chun-Hung"},{"family":"Connelly","given":"Alan"}],"issued":{"date-parts":[["2019",11,15]]}}},{"id":342,"uris":["http://zotero.org/users/local/2KB43UcF/items/S4K5ZMIQ"],"itemData":{"id":342,"type":"article-journal","abstract":"Diffusion-weighted (DW) MR images contain information about the orientation of brain white matter fibres that potentially can be used to study human brain connectivity in vivo using tractography techniques. Currently, the diffusion tensor model is widely used to extract fibre directions from DW-MRI data, but fails in regions containing multiple fibre orientations. The spherical deconvolution technique has recently been proposed to address this limitation. It provides an estimate of the fibre orientation distribution (FOD) by assuming the DW signal measured from any fibre bundle is adequately described by a single response function. However, the deconvolution is ill-conditioned and susceptible to noise contamination. This tends to introduce artefactual negative regions in the FOD, which are clearly physically impossible. In this study, the introduction of a constraint on such negative regions is proposed to improve the conditioning of the spherical deconvolution. This approach is shown to provide FOD estimates that are robust to noise whilst preserving angular resolution. The approach also permits the use of super-resolution, whereby more FOD parameters are estimated than were actually measured, improving the angular resolution of the results. The method provides much better defined fibre orientation estimates, and allows orientations to be resolved that are separated by smaller angles than previously possible. This should allow tractography algorithms to be designed that are able to track reliably through crossing fibre regions.","container-title":"NeuroImage","DOI":"10.1016/j.neuroimage.2007.02.016","ISSN":"1053-8119","issue":"4","journalAbbreviation":"Neuroimage","language":"eng","note":"PMID: 17379540","page":"1459-1472","source":"PubMed","title":"Robust determination of the fibre orientation distribution in diffusion MRI: non-negativity constrained super-resolved spherical deconvolution","title-short":"Robust determination of the fibre orientation distribution in diffusion MRI","volume":"35","author":[{"family":"Tournier","given":"J.-Donald"},{"family":"Calamante","given":"Fernando"},{"family":"Connelly","given":"Alan"}],"issued":{"date-parts":[["2007",5,1]]}}}],"schema":"https://github.com/citation-style-language/schema/raw/master/csl-citation.json"} </w:instrText>
      </w:r>
      <w:r w:rsidRPr="00C40AB9">
        <w:rPr>
          <w:sz w:val="24"/>
          <w:szCs w:val="24"/>
          <w:lang w:eastAsia="zh-CN" w:bidi="hi-IN"/>
        </w:rPr>
        <w:fldChar w:fldCharType="separate"/>
      </w:r>
      <w:r w:rsidR="00383E66" w:rsidRPr="00383E66">
        <w:rPr>
          <w:rFonts w:ascii="Calibri" w:hAnsi="Calibri" w:cs="Calibri"/>
          <w:sz w:val="24"/>
        </w:rPr>
        <w:t>(Tournier et al., 2007, 2019)</w:t>
      </w:r>
      <w:r w:rsidRPr="00C40AB9">
        <w:rPr>
          <w:sz w:val="24"/>
          <w:szCs w:val="24"/>
          <w:lang w:eastAsia="zh-CN" w:bidi="hi-IN"/>
        </w:rPr>
        <w:fldChar w:fldCharType="end"/>
      </w:r>
      <w:r w:rsidRPr="00C40AB9">
        <w:rPr>
          <w:sz w:val="24"/>
          <w:szCs w:val="24"/>
          <w:lang w:eastAsia="zh-CN" w:bidi="hi-IN"/>
        </w:rPr>
        <w:t xml:space="preserve">. Anatomically constrained tractography was used to improve the anatomical feasibility of the streamlines (i.e., that they begin from gray matter and pass through white matter until gray matter or the spinal cord is reached) </w:t>
      </w:r>
      <w:r w:rsidRPr="00C40AB9">
        <w:rPr>
          <w:sz w:val="24"/>
          <w:szCs w:val="24"/>
          <w:lang w:eastAsia="zh-CN" w:bidi="hi-IN"/>
        </w:rPr>
        <w:fldChar w:fldCharType="begin"/>
      </w:r>
      <w:r w:rsidRPr="00C40AB9">
        <w:rPr>
          <w:sz w:val="24"/>
          <w:szCs w:val="24"/>
          <w:lang w:eastAsia="zh-CN" w:bidi="hi-IN"/>
        </w:rPr>
        <w:instrText xml:space="preserve"> ADDIN ZOTERO_ITEM CSL_CITATION {"citationID":"jGNK6zn0","properties":{"formattedCitation":"(Smith et al., 2012)","plainCitation":"(Smith et al., 2012)","noteIndex":0},"citationItems":[{"id":355,"uris":["http://zotero.org/users/local/2KB43UcF/items/JDKVABZ8"],"itemData":{"id":355,"type":"article-journal","abstract":"Relative deprivation (RD) is the judgment that one is worse off compared to some standard accompanied by feelings of anger and resentment. Social scientists use RD to predict a wide range of significant outcome variables: collective action, individual achievement and deviance, intergroup attitudes, and physical and mental health. But the results are often weak and inconsistent. The authors draw on a theoretical and meta-analytic review (210 studies composing 293 independent samples, 421 tests, and 186,073 respondents) to present a model that integrates group and individual RD. RD measures that (a) include justice-related affect, (b) match the outcome level of analysis, and (c) use higher quality measures yield significantly stronger relationships. Future research should focus on appropriate RD measurement, angry resentment, and the inclusion of theoretically relevant situational appraisals. Such methodological improvements would revitalize RD as a useful social psychological predictor of a wide range of important individual and social processes.","container-title":"Personality and Social Psychology Review: An Official Journal of the Society for Personality and Social Psychology, Inc","DOI":"10.1177/1088868311430825","ISSN":"1532-7957","issue":"3","journalAbbreviation":"Pers Soc Psychol Rev","language":"eng","note":"PMID: 22194251","page":"203-232","source":"PubMed","title":"Relative deprivation: a theoretical and meta-analytic review","title-short":"Relative deprivation","volume":"16","author":[{"family":"Smith","given":"Heather J."},{"family":"Pettigrew","given":"Thomas F."},{"family":"Pippin","given":"Gina M."},{"family":"Bialosiewicz","given":"Silvana"}],"issued":{"date-parts":[["2012",8]]}}}],"schema":"https://github.com/citation-style-language/schema/raw/master/csl-citation.json"}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(Smith et al., 2012)</w:t>
      </w:r>
      <w:r w:rsidRPr="00C40AB9">
        <w:rPr>
          <w:sz w:val="24"/>
          <w:szCs w:val="24"/>
          <w:lang w:eastAsia="zh-CN" w:bidi="hi-IN"/>
        </w:rPr>
        <w:fldChar w:fldCharType="end"/>
      </w:r>
      <w:r w:rsidRPr="00C40AB9">
        <w:rPr>
          <w:sz w:val="24"/>
          <w:szCs w:val="24"/>
          <w:lang w:eastAsia="zh-CN" w:bidi="hi-IN"/>
        </w:rPr>
        <w:t xml:space="preserve">. </w:t>
      </w:r>
      <w:r w:rsidR="00710441">
        <w:rPr>
          <w:sz w:val="24"/>
          <w:szCs w:val="24"/>
          <w:lang w:eastAsia="zh-CN" w:bidi="hi-IN"/>
        </w:rPr>
        <w:t xml:space="preserve">Segmentation of tissue types used for seeding and anatomically-constrained tractography was based on the </w:t>
      </w:r>
      <w:proofErr w:type="spellStart"/>
      <w:r w:rsidR="004B3CD1">
        <w:rPr>
          <w:sz w:val="24"/>
          <w:szCs w:val="24"/>
          <w:lang w:eastAsia="zh-CN" w:bidi="hi-IN"/>
        </w:rPr>
        <w:t>cor</w:t>
      </w:r>
      <w:r w:rsidR="007C152F">
        <w:rPr>
          <w:sz w:val="24"/>
          <w:szCs w:val="24"/>
          <w:lang w:eastAsia="zh-CN" w:bidi="hi-IN"/>
        </w:rPr>
        <w:t>re</w:t>
      </w:r>
      <w:r w:rsidR="004B3CD1">
        <w:rPr>
          <w:sz w:val="24"/>
          <w:szCs w:val="24"/>
          <w:lang w:eastAsia="zh-CN" w:bidi="hi-IN"/>
        </w:rPr>
        <w:t>gistered</w:t>
      </w:r>
      <w:proofErr w:type="spellEnd"/>
      <w:r w:rsidR="004B3CD1">
        <w:rPr>
          <w:sz w:val="24"/>
          <w:szCs w:val="24"/>
          <w:lang w:eastAsia="zh-CN" w:bidi="hi-IN"/>
        </w:rPr>
        <w:t xml:space="preserve"> </w:t>
      </w:r>
      <w:r w:rsidR="00710441">
        <w:rPr>
          <w:sz w:val="24"/>
          <w:szCs w:val="24"/>
          <w:lang w:eastAsia="zh-CN" w:bidi="hi-IN"/>
        </w:rPr>
        <w:t xml:space="preserve">T1-weighted images </w:t>
      </w:r>
      <w:r w:rsidR="007C152F">
        <w:rPr>
          <w:sz w:val="24"/>
          <w:szCs w:val="24"/>
          <w:lang w:eastAsia="zh-CN" w:bidi="hi-IN"/>
        </w:rPr>
        <w:fldChar w:fldCharType="begin"/>
      </w:r>
      <w:r w:rsidR="007C152F">
        <w:rPr>
          <w:sz w:val="24"/>
          <w:szCs w:val="24"/>
          <w:lang w:eastAsia="zh-CN" w:bidi="hi-IN"/>
        </w:rPr>
        <w:instrText xml:space="preserve"> ADDIN ZOTERO_ITEM CSL_CITATION {"citationID":"IdzBKgJr","properties":{"formattedCitation":"(Fischl et al., 2004; Patenaude et al., 2011)","plainCitation":"(Fischl et al., 2004; Patenaude et al., 2011)","noteIndex":0},"citationItems":[{"id":456,"uris":["http://zotero.org/users/local/2KB43UcF/items/UJBMAEIE"],"itemData":{"id":456,"type":"article-journal","abstract":"We present a set of techniques for embedding the physics of the imaging process that generates a class of magnetic resonance images (MRIs) into a segmentation or registration algorithm. This results in substantial invariance to acquisition parameters, as the effect of these parameters on the contrast properties of various brain structures is explicitly modeled in the segmentation. In addition, the integration of image acquisition with tissue classification allows the derivation of sequences that are optimal for segmentation purposes. Another benefit of these procedures is the generation of probabilistic models of the intrinsic tissue parameters that cause MR contrast (e.g., T1, proton density, T2*), allowing access to these physiologically relevant parameters that may change with disease or demographic, resulting in nonmorphometric alterations in MR images that are otherwise difficult to detect. Finally, we also present a high band width multiecho FLASH pulse sequence that results in high signal-to-noise ratio with minimal image distortion due to B0 effects. This sequence has the added benefit of allowing the explicit estimation of T2* and of reducing test-retest intensity variability.","container-title":"NeuroImage","DOI":"10.1016/j.neuroimage.2004.07.016","ISSN":"1053-8119","journalAbbreviation":"Neuroimage","language":"eng","note":"PMID: 15501102","page":"S69-84","source":"PubMed","title":"Sequence-independent segmentation of magnetic resonance images","volume":"23 Suppl 1","author":[{"family":"Fischl","given":"Bruce"},{"family":"Salat","given":"David H."},{"family":"Kouwe","given":"André J. W.","non-dropping-particle":"van der"},{"family":"Makris","given":"Nikos"},{"family":"Ségonne","given":"Florent"},{"family":"Quinn","given":"Brian T."},{"family":"Dale","given":"Anders M."}],"issued":{"date-parts":[["2004"]]}}},{"id":312,"uris":["http://zotero.org/users/local/2KB43UcF/items/CAJ37SSM"],"itemData":{"id":312,"type":"article-journal","abstract":"Automatic segmentation of subcortical structures in human brain MR images is an important but difficult task due to poor and variable intensity contrast. Clear, well-defined intensity features are absent in many places along typical structure boundaries and so extra information is required to achieve successful segmentation. A method is proposed here that uses manually labelled image data to provide anatomical training information. It utilises the principles of the Active Shape and Appearance Models but places them within a Bayesian framework, allowing probabilistic relationships between shape and intensity to be fully exploited. The model is trained for 15 different subcortical structures using 336 manually-labelled T1-weighted MR images. Using the Bayesian approach, conditional probabilities can be calculated easily and efficiently, avoiding technical problems of ill-conditioned covariance matrices, even with weak priors, and </w:instrText>
      </w:r>
      <w:r w:rsidR="007C152F" w:rsidRPr="007C152F">
        <w:rPr>
          <w:sz w:val="24"/>
          <w:szCs w:val="24"/>
          <w:lang w:eastAsia="zh-CN" w:bidi="hi-IN"/>
        </w:rPr>
        <w:instrText xml:space="preserve">eliminating the need for fitting extra empirical scaling parameters, as is required in standard Active Appearance Models. Furthermore, differences in boundary vertex locations provide a direct, purely local measure of geometric change in structure between groups that, unlike voxel-based morphometry, is not dependent on tissue classification methods or arbitrary smoothing. In this paper the fully-automated segmentation method is presented and assessed both quantitatively, using Leave-One-Out testing on the 336 training images, and qualitatively, using an independent clinical dataset involving Alzheimer's disease. Median Dice overlaps between 0.7 and 0.9 are obtained with this method, which is comparable or better than other automated methods. An implementation of this method, called FIRST, is currently distributed with the freely-available FSL package.","container-title":"NeuroImage","DOI":"10.1016/j.neuroimage.2011.02.046","ISSN":"1095-9572","issue":"3","journalAbbreviation":"Neuroimage","language":"eng","note":"PMID: 21352927\nPMCID: PMC3417233","page":"907-922","source":"PubMed","title":"A Bayesian model of shape and appearance for subcortical brain segmentation","volume":"56","author":[{"family":"Patenaude","given":"Brian"},{"family":"Smith","given":"Stephen M."},{"family":"Kennedy","given":"David N."},{"family":"Jenkinson","given":"Mark"}],"issued":{"date-parts":[["2011",6,1]]}}}],"schema":"https://github.com/citation-style-language/schema/raw/master/csl-citation.json"} </w:instrText>
      </w:r>
      <w:r w:rsidR="007C152F">
        <w:rPr>
          <w:sz w:val="24"/>
          <w:szCs w:val="24"/>
          <w:lang w:eastAsia="zh-CN" w:bidi="hi-IN"/>
        </w:rPr>
        <w:fldChar w:fldCharType="separate"/>
      </w:r>
      <w:r w:rsidR="007C152F" w:rsidRPr="007C152F">
        <w:rPr>
          <w:rFonts w:ascii="Calibri" w:hAnsi="Calibri" w:cs="Calibri"/>
          <w:sz w:val="24"/>
        </w:rPr>
        <w:t>(</w:t>
      </w:r>
      <w:proofErr w:type="spellStart"/>
      <w:r w:rsidR="007C152F" w:rsidRPr="007C152F">
        <w:rPr>
          <w:rFonts w:ascii="Calibri" w:hAnsi="Calibri" w:cs="Calibri"/>
          <w:sz w:val="24"/>
        </w:rPr>
        <w:t>Fischl</w:t>
      </w:r>
      <w:proofErr w:type="spellEnd"/>
      <w:r w:rsidR="007C152F" w:rsidRPr="007C152F">
        <w:rPr>
          <w:rFonts w:ascii="Calibri" w:hAnsi="Calibri" w:cs="Calibri"/>
          <w:sz w:val="24"/>
        </w:rPr>
        <w:t xml:space="preserve"> et al., 2004; Patenaude et al., 2011)</w:t>
      </w:r>
      <w:r w:rsidR="007C152F">
        <w:rPr>
          <w:sz w:val="24"/>
          <w:szCs w:val="24"/>
          <w:lang w:eastAsia="zh-CN" w:bidi="hi-IN"/>
        </w:rPr>
        <w:fldChar w:fldCharType="end"/>
      </w:r>
      <w:r w:rsidR="00710441" w:rsidRPr="007C152F">
        <w:rPr>
          <w:sz w:val="24"/>
          <w:szCs w:val="24"/>
          <w:lang w:eastAsia="zh-CN" w:bidi="hi-IN"/>
        </w:rPr>
        <w:t xml:space="preserve">. </w:t>
      </w:r>
      <w:r w:rsidRPr="00C40AB9">
        <w:rPr>
          <w:sz w:val="24"/>
          <w:szCs w:val="24"/>
          <w:lang w:eastAsia="zh-CN" w:bidi="hi-IN"/>
        </w:rPr>
        <w:t xml:space="preserve">Regions of interest defined based on </w:t>
      </w:r>
      <w:r>
        <w:rPr>
          <w:sz w:val="24"/>
          <w:szCs w:val="24"/>
          <w:lang w:eastAsia="zh-CN" w:bidi="hi-IN"/>
        </w:rPr>
        <w:t xml:space="preserve">the </w:t>
      </w:r>
      <w:proofErr w:type="spellStart"/>
      <w:r>
        <w:rPr>
          <w:sz w:val="24"/>
          <w:szCs w:val="24"/>
          <w:lang w:eastAsia="zh-CN" w:bidi="hi-IN"/>
        </w:rPr>
        <w:t>co</w:t>
      </w:r>
      <w:r w:rsidR="007C152F">
        <w:rPr>
          <w:sz w:val="24"/>
          <w:szCs w:val="24"/>
          <w:lang w:eastAsia="zh-CN" w:bidi="hi-IN"/>
        </w:rPr>
        <w:t>r</w:t>
      </w:r>
      <w:r>
        <w:rPr>
          <w:sz w:val="24"/>
          <w:szCs w:val="24"/>
          <w:lang w:eastAsia="zh-CN" w:bidi="hi-IN"/>
        </w:rPr>
        <w:t>registered</w:t>
      </w:r>
      <w:proofErr w:type="spellEnd"/>
      <w:r>
        <w:rPr>
          <w:sz w:val="24"/>
          <w:szCs w:val="24"/>
          <w:lang w:eastAsia="zh-CN" w:bidi="hi-IN"/>
        </w:rPr>
        <w:t xml:space="preserve"> </w:t>
      </w:r>
      <w:r w:rsidRPr="00C40AB9">
        <w:rPr>
          <w:sz w:val="24"/>
          <w:szCs w:val="24"/>
          <w:lang w:eastAsia="zh-CN" w:bidi="hi-IN"/>
        </w:rPr>
        <w:t xml:space="preserve">T1-weighted images were used to extract structural connections specific to them from the whole-brain </w:t>
      </w:r>
      <w:proofErr w:type="spellStart"/>
      <w:r w:rsidRPr="00C40AB9">
        <w:rPr>
          <w:sz w:val="24"/>
          <w:szCs w:val="24"/>
          <w:lang w:eastAsia="zh-CN" w:bidi="hi-IN"/>
        </w:rPr>
        <w:t>tractogram</w:t>
      </w:r>
      <w:proofErr w:type="spellEnd"/>
      <w:r w:rsidRPr="00C40AB9">
        <w:rPr>
          <w:sz w:val="24"/>
          <w:szCs w:val="24"/>
          <w:lang w:eastAsia="zh-CN" w:bidi="hi-IN"/>
        </w:rPr>
        <w:t>.</w:t>
      </w:r>
    </w:p>
    <w:p w14:paraId="2E072196" w14:textId="77777777" w:rsidR="0075450D" w:rsidRPr="00A736B1" w:rsidRDefault="0075450D" w:rsidP="0075450D">
      <w:pPr>
        <w:jc w:val="both"/>
        <w:rPr>
          <w:b/>
          <w:bCs/>
          <w:i/>
          <w:iCs/>
          <w:sz w:val="24"/>
          <w:szCs w:val="24"/>
          <w:lang w:eastAsia="zh-CN" w:bidi="hi-IN"/>
        </w:rPr>
      </w:pPr>
      <w:r w:rsidRPr="00A736B1">
        <w:rPr>
          <w:b/>
          <w:bCs/>
          <w:i/>
          <w:iCs/>
          <w:sz w:val="24"/>
          <w:szCs w:val="24"/>
          <w:lang w:eastAsia="zh-CN" w:bidi="hi-IN"/>
        </w:rPr>
        <w:t xml:space="preserve">TMS–EEG acquisition </w:t>
      </w:r>
    </w:p>
    <w:p w14:paraId="62A054A0" w14:textId="4277BDD6" w:rsidR="0075450D" w:rsidRPr="00C40AB9" w:rsidRDefault="0075450D" w:rsidP="0075450D">
      <w:pPr>
        <w:jc w:val="both"/>
        <w:rPr>
          <w:sz w:val="24"/>
          <w:szCs w:val="24"/>
          <w:lang w:eastAsia="zh-CN" w:bidi="hi-IN"/>
        </w:rPr>
      </w:pPr>
      <w:r w:rsidRPr="00C40AB9">
        <w:rPr>
          <w:sz w:val="24"/>
          <w:szCs w:val="24"/>
          <w:lang w:eastAsia="zh-CN" w:bidi="hi-IN"/>
        </w:rPr>
        <w:t xml:space="preserve">The subject was seated in a comfortable chair and was instructed to relax and fixate </w:t>
      </w:r>
      <w:r w:rsidR="008B3A44">
        <w:rPr>
          <w:sz w:val="24"/>
          <w:szCs w:val="24"/>
          <w:lang w:eastAsia="zh-CN" w:bidi="hi-IN"/>
        </w:rPr>
        <w:t xml:space="preserve">on </w:t>
      </w:r>
      <w:r w:rsidRPr="00C40AB9">
        <w:rPr>
          <w:sz w:val="24"/>
          <w:szCs w:val="24"/>
          <w:lang w:eastAsia="zh-CN" w:bidi="hi-IN"/>
        </w:rPr>
        <w:t xml:space="preserve">a black cross 3 meters away during recordings. The experiment was carried out with a </w:t>
      </w:r>
      <w:proofErr w:type="spellStart"/>
      <w:r w:rsidRPr="00C40AB9">
        <w:rPr>
          <w:sz w:val="24"/>
          <w:szCs w:val="24"/>
          <w:lang w:eastAsia="zh-CN" w:bidi="hi-IN"/>
        </w:rPr>
        <w:t>Nexstim</w:t>
      </w:r>
      <w:proofErr w:type="spellEnd"/>
      <w:r w:rsidR="00D14545">
        <w:rPr>
          <w:sz w:val="24"/>
          <w:szCs w:val="24"/>
          <w:lang w:eastAsia="zh-CN" w:bidi="hi-IN"/>
        </w:rPr>
        <w:t xml:space="preserve"> </w:t>
      </w:r>
      <w:proofErr w:type="spellStart"/>
      <w:r w:rsidRPr="00C40AB9">
        <w:rPr>
          <w:sz w:val="24"/>
          <w:szCs w:val="24"/>
          <w:lang w:eastAsia="zh-CN" w:bidi="hi-IN"/>
        </w:rPr>
        <w:t>neuronavigated</w:t>
      </w:r>
      <w:proofErr w:type="spellEnd"/>
      <w:r w:rsidRPr="00C40AB9">
        <w:rPr>
          <w:sz w:val="24"/>
          <w:szCs w:val="24"/>
          <w:lang w:eastAsia="zh-CN" w:bidi="hi-IN"/>
        </w:rPr>
        <w:t xml:space="preserve"> TMS system (NBT 5.0, Nexstim Plc., Finland) with a 70-</w:t>
      </w:r>
      <w:r w:rsidR="00D14545" w:rsidRPr="00C40AB9">
        <w:rPr>
          <w:sz w:val="24"/>
          <w:szCs w:val="24"/>
          <w:lang w:eastAsia="zh-CN" w:bidi="hi-IN"/>
        </w:rPr>
        <w:t>mm</w:t>
      </w:r>
      <w:r w:rsidR="00D14545">
        <w:rPr>
          <w:sz w:val="24"/>
          <w:szCs w:val="24"/>
          <w:lang w:eastAsia="zh-CN" w:bidi="hi-IN"/>
        </w:rPr>
        <w:t>-</w:t>
      </w:r>
      <w:r w:rsidRPr="00C40AB9">
        <w:rPr>
          <w:sz w:val="24"/>
          <w:szCs w:val="24"/>
          <w:lang w:eastAsia="zh-CN" w:bidi="hi-IN"/>
        </w:rPr>
        <w:t xml:space="preserve">radius cooled figure-of-eight coil and individual T1-weighted magnetic resonance images. The EEG signals were recorded with a </w:t>
      </w:r>
      <w:proofErr w:type="spellStart"/>
      <w:r w:rsidRPr="00C40AB9">
        <w:rPr>
          <w:sz w:val="24"/>
          <w:szCs w:val="24"/>
          <w:lang w:eastAsia="zh-CN" w:bidi="hi-IN"/>
        </w:rPr>
        <w:t>BrainAMP</w:t>
      </w:r>
      <w:proofErr w:type="spellEnd"/>
      <w:r w:rsidRPr="00C40AB9">
        <w:rPr>
          <w:sz w:val="24"/>
          <w:szCs w:val="24"/>
          <w:lang w:eastAsia="zh-CN" w:bidi="hi-IN"/>
        </w:rPr>
        <w:t xml:space="preserve"> EEG</w:t>
      </w:r>
      <w:r w:rsidR="00D14545">
        <w:rPr>
          <w:sz w:val="24"/>
          <w:szCs w:val="24"/>
          <w:lang w:eastAsia="zh-CN" w:bidi="hi-IN"/>
        </w:rPr>
        <w:t xml:space="preserve"> </w:t>
      </w:r>
      <w:r w:rsidRPr="00C40AB9">
        <w:rPr>
          <w:sz w:val="24"/>
          <w:szCs w:val="24"/>
          <w:lang w:eastAsia="zh-CN" w:bidi="hi-IN"/>
        </w:rPr>
        <w:t xml:space="preserve">system (Brain Products </w:t>
      </w:r>
      <w:r w:rsidR="00D14545" w:rsidRPr="00C40AB9">
        <w:rPr>
          <w:sz w:val="24"/>
          <w:szCs w:val="24"/>
          <w:lang w:eastAsia="zh-CN" w:bidi="hi-IN"/>
        </w:rPr>
        <w:t>Gmb</w:t>
      </w:r>
      <w:r w:rsidR="00D14545">
        <w:rPr>
          <w:sz w:val="24"/>
          <w:szCs w:val="24"/>
          <w:lang w:eastAsia="zh-CN" w:bidi="hi-IN"/>
        </w:rPr>
        <w:t>H</w:t>
      </w:r>
      <w:r w:rsidRPr="00C40AB9">
        <w:rPr>
          <w:sz w:val="24"/>
          <w:szCs w:val="24"/>
          <w:lang w:eastAsia="zh-CN" w:bidi="hi-IN"/>
        </w:rPr>
        <w:t xml:space="preserve">, Germany) with a 62-channel </w:t>
      </w:r>
      <w:proofErr w:type="spellStart"/>
      <w:r w:rsidRPr="00C40AB9">
        <w:rPr>
          <w:sz w:val="24"/>
          <w:szCs w:val="24"/>
          <w:lang w:eastAsia="zh-CN" w:bidi="hi-IN"/>
        </w:rPr>
        <w:t>Easycap</w:t>
      </w:r>
      <w:proofErr w:type="spellEnd"/>
      <w:r w:rsidRPr="00C40AB9">
        <w:rPr>
          <w:sz w:val="24"/>
          <w:szCs w:val="24"/>
          <w:lang w:eastAsia="zh-CN" w:bidi="hi-IN"/>
        </w:rPr>
        <w:t xml:space="preserve"> with passive Ag/AgCl-sintered electrodes. The EEG signals were </w:t>
      </w:r>
      <w:proofErr w:type="gramStart"/>
      <w:r w:rsidRPr="00C40AB9">
        <w:rPr>
          <w:sz w:val="24"/>
          <w:szCs w:val="24"/>
          <w:lang w:eastAsia="zh-CN" w:bidi="hi-IN"/>
        </w:rPr>
        <w:t>low-pass</w:t>
      </w:r>
      <w:proofErr w:type="gramEnd"/>
      <w:r w:rsidRPr="00C40AB9">
        <w:rPr>
          <w:sz w:val="24"/>
          <w:szCs w:val="24"/>
          <w:lang w:eastAsia="zh-CN" w:bidi="hi-IN"/>
        </w:rPr>
        <w:t xml:space="preserve"> filtered at 1,000 Hz and sampled at 5,000 Hz. </w:t>
      </w:r>
    </w:p>
    <w:p w14:paraId="3BDB75DC" w14:textId="06BA80F4" w:rsidR="0075450D" w:rsidRPr="00C40AB9" w:rsidRDefault="0075450D" w:rsidP="0075450D">
      <w:pPr>
        <w:jc w:val="both"/>
        <w:rPr>
          <w:sz w:val="24"/>
          <w:szCs w:val="24"/>
          <w:lang w:eastAsia="zh-CN" w:bidi="hi-IN"/>
        </w:rPr>
      </w:pPr>
      <w:r w:rsidRPr="00C40AB9">
        <w:rPr>
          <w:sz w:val="24"/>
          <w:szCs w:val="24"/>
          <w:lang w:eastAsia="zh-CN" w:bidi="hi-IN"/>
        </w:rPr>
        <w:t>The EEG electrodes were prepared by scraping the skin under each electrode with an abrasive paste (</w:t>
      </w:r>
      <w:proofErr w:type="spellStart"/>
      <w:r w:rsidRPr="00C40AB9">
        <w:rPr>
          <w:sz w:val="24"/>
          <w:szCs w:val="24"/>
          <w:lang w:eastAsia="zh-CN" w:bidi="hi-IN"/>
        </w:rPr>
        <w:t>OneStep</w:t>
      </w:r>
      <w:proofErr w:type="spellEnd"/>
      <w:r w:rsidRPr="00C40AB9">
        <w:rPr>
          <w:sz w:val="24"/>
          <w:szCs w:val="24"/>
          <w:lang w:eastAsia="zh-CN" w:bidi="hi-IN"/>
        </w:rPr>
        <w:t xml:space="preserve"> </w:t>
      </w:r>
      <w:proofErr w:type="spellStart"/>
      <w:r w:rsidRPr="00C40AB9">
        <w:rPr>
          <w:sz w:val="24"/>
          <w:szCs w:val="24"/>
          <w:lang w:eastAsia="zh-CN" w:bidi="hi-IN"/>
        </w:rPr>
        <w:t>AbrasivPlus</w:t>
      </w:r>
      <w:proofErr w:type="spellEnd"/>
      <w:r w:rsidRPr="00C40AB9">
        <w:rPr>
          <w:sz w:val="24"/>
          <w:szCs w:val="24"/>
          <w:lang w:eastAsia="zh-CN" w:bidi="hi-IN"/>
        </w:rPr>
        <w:t xml:space="preserve">, H + H Medical Devices, Germany), after which each electrode was filled with a conductive gel (Electro-Gel, ECI, Netherlands), to keep the impedances below 5 </w:t>
      </w:r>
      <w:proofErr w:type="spellStart"/>
      <w:r w:rsidRPr="00C40AB9">
        <w:rPr>
          <w:sz w:val="24"/>
          <w:szCs w:val="24"/>
          <w:lang w:eastAsia="zh-CN" w:bidi="hi-IN"/>
        </w:rPr>
        <w:t>kΩ</w:t>
      </w:r>
      <w:proofErr w:type="spellEnd"/>
      <w:r w:rsidRPr="00C40AB9">
        <w:rPr>
          <w:sz w:val="24"/>
          <w:szCs w:val="24"/>
          <w:lang w:eastAsia="zh-CN" w:bidi="hi-IN"/>
        </w:rPr>
        <w:t xml:space="preserve"> throughout the experiment. The ground and reference electrodes were placed on the right zygomatic bone and mastoid, respectively. Electromyography was recorded with Nexstim EMG; the electrodes were placed in a belly-tendon montage on the right abductor pollicis brevis (APB) muscle. </w:t>
      </w:r>
    </w:p>
    <w:p w14:paraId="6D455CCD" w14:textId="106BCAC3" w:rsidR="0075450D" w:rsidRPr="00C40AB9" w:rsidRDefault="0075450D" w:rsidP="0075450D">
      <w:pPr>
        <w:jc w:val="both"/>
        <w:rPr>
          <w:sz w:val="24"/>
          <w:szCs w:val="24"/>
          <w:lang w:eastAsia="zh-CN" w:bidi="hi-IN"/>
        </w:rPr>
      </w:pPr>
      <w:r w:rsidRPr="00C40AB9">
        <w:rPr>
          <w:sz w:val="24"/>
          <w:szCs w:val="24"/>
          <w:lang w:eastAsia="zh-CN" w:bidi="hi-IN"/>
        </w:rPr>
        <w:t xml:space="preserve">During the recordings, active noise masking consisting of white noise with mixed-in click sounds </w:t>
      </w:r>
      <w:r w:rsidRPr="00C40AB9">
        <w:rPr>
          <w:sz w:val="24"/>
          <w:szCs w:val="24"/>
          <w:lang w:eastAsia="zh-CN" w:bidi="hi-IN"/>
        </w:rPr>
        <w:fldChar w:fldCharType="begin"/>
      </w:r>
      <w:r w:rsidR="00383E66">
        <w:rPr>
          <w:sz w:val="24"/>
          <w:szCs w:val="24"/>
          <w:lang w:eastAsia="zh-CN" w:bidi="hi-IN"/>
        </w:rPr>
        <w:instrText xml:space="preserve"> ADDIN ZOTERO_ITEM CSL_CITATION {"citationID":"8EUM5SqN","properties":{"formattedCitation":"(Russo et al., 2022)","plainCitation":"(Russo et al., 2022)","dontUpdate":true,"noteIndex":0},"citationItems":[{"id":"cDjhp4eh/FdFCcjG0","uris":["http://zotero.org/users/6392470/items/I2AUJ25A"],"itemData":{"id":792,"type":"article-journal","abstract":"Background\nCoupling transcranial magnetic stimulation with electroencephalography (TMS-EEG) allows recording the EEG response to a direct, non-invasive cortical perturbation. However, obtaining a genuine TMS-evoked EEG potential requires controlling for several confounds, among which a main source is represented by the auditory evoked potentials (AEPs) associated to the TMS discharge noise (TMS click). This contaminating factor can be in principle prevented by playing a masking noise through earphones.\nNew method\nHere we release TMS Adaptable Auditory Control (TAAC), a highly flexible, open-source, Matlab®-based interface that generates in real-time customized masking noises. TAAC creates noises starting from the stimulator-specific TMS click and tailors them to fit the individual, subject-specific click perception by mixing and manipulating the standard noises in both time and frequency domains.\nResults\nWe showed that TAAC allows us to provide standard as well as customized noises able to effectively and safely mask the TMS click.\nComparison with existing methods\nHere, we showcased two customized noises by comparing them to two standard noises previously used in the TMS literature (i.e., a white noise and a noise generated from the stimulator-specific TMS click only). For each, we quantified the Sound Pressure Level (SPL; measured by a Head and Torso Simulator - HATS) required to mask the TMS click in a population of 20 healthy subjects. Both customized noises were effective at safe (according to OSHA and NIOSH safety guidelines) and lower SPLs with respect to standard noises.\nConclusions\nAt odds with previous methods, TAAC allows creating effective and safe masking noises specifically tailored on each TMS device and subject. The combination of TAAC with tools for the real-time visualization of TEPs can help control the influence of auditory confounds also in non-compliant patients. Finally, TAAC is a highly flexible and open-source tool, so it can be further extended to meet different experimental requirements.","container-title":"Journal of Neuroscience Methods","DOI":"10.1016/j.jneumeth.2022.109491","ISSN":"0165-0270","journalAbbreviation":"Journal of Neuroscience Methods","language":"en","page":"109491","source":"ScienceDirect","title":"TAAC - TMS Adaptable Auditory Control: A universal tool to mask TMS clicks","title-short":"TAAC - TMS Adaptable Auditory Control","volume":"370","author":[{"family":"Russo","given":"S."},{"family":"Sarasso","given":"S."},{"family":"Puglisi","given":"G. E."},{"family":"Dal Palù","given":"D."},{"family":"Pigorini","given":"A."},{"family":"Casarotto","given":"S."},{"family":"D’Ambrosio","given":"S."},{"family":"Astolfi","given":"A."},{"family":"Massimini","given":"M."},{"family":"Rosanova","given":"M."},{"family":"Fecchio","given":"M."}],"issued":{"date-parts":[["2022",3,15]]}}}],"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(Russo et al., 2022</w:t>
      </w:r>
      <w:r w:rsidRPr="00C40AB9">
        <w:rPr>
          <w:sz w:val="24"/>
          <w:szCs w:val="24"/>
          <w:lang w:eastAsia="zh-CN" w:bidi="hi-IN"/>
        </w:rPr>
        <w:fldChar w:fldCharType="end"/>
      </w:r>
      <w:r w:rsidRPr="00C40AB9">
        <w:rPr>
          <w:sz w:val="24"/>
          <w:szCs w:val="24"/>
          <w:lang w:eastAsia="zh-CN" w:bidi="hi-IN"/>
        </w:rPr>
        <w:t xml:space="preserve">; </w:t>
      </w:r>
      <w:hyperlink r:id="rId8" w:history="1">
        <w:r w:rsidRPr="00C40AB9">
          <w:rPr>
            <w:sz w:val="24"/>
            <w:szCs w:val="24"/>
            <w:lang w:eastAsia="zh-CN" w:bidi="hi-IN"/>
          </w:rPr>
          <w:t>https://github.com/iTCf/TAAC</w:t>
        </w:r>
      </w:hyperlink>
      <w:r w:rsidRPr="00C40AB9">
        <w:rPr>
          <w:sz w:val="24"/>
          <w:szCs w:val="24"/>
          <w:lang w:eastAsia="zh-CN" w:bidi="hi-IN"/>
        </w:rPr>
        <w:t>) was played to the subject through in-ear earphones (ER3C Insert Earphones, Etymotic Research Inc., United States). The noise level was adjusted before the experiment until the subject was unable to hear the click at 80% maximum stimulator output (MSO) with the coil held 10 cm above the vertex. The absence of auditory evoked potentials was confirmed by visual inspection of</w:t>
      </w:r>
      <w:r w:rsidR="00115FFB">
        <w:rPr>
          <w:sz w:val="24"/>
          <w:szCs w:val="24"/>
          <w:lang w:eastAsia="zh-CN" w:bidi="hi-IN"/>
        </w:rPr>
        <w:t xml:space="preserve"> average TEPs across</w:t>
      </w:r>
      <w:r w:rsidRPr="00C40AB9">
        <w:rPr>
          <w:sz w:val="24"/>
          <w:szCs w:val="24"/>
          <w:lang w:eastAsia="zh-CN" w:bidi="hi-IN"/>
        </w:rPr>
        <w:t xml:space="preserve"> 30 trials. </w:t>
      </w:r>
    </w:p>
    <w:p w14:paraId="1906032F" w14:textId="2DAD9C56" w:rsidR="0075450D" w:rsidRPr="00C40AB9" w:rsidRDefault="0075450D" w:rsidP="0075450D">
      <w:pPr>
        <w:jc w:val="both"/>
        <w:rPr>
          <w:sz w:val="24"/>
          <w:szCs w:val="24"/>
          <w:lang w:eastAsia="zh-CN" w:bidi="hi-IN"/>
        </w:rPr>
      </w:pPr>
      <w:r w:rsidRPr="00C40AB9">
        <w:rPr>
          <w:sz w:val="24"/>
          <w:szCs w:val="24"/>
          <w:lang w:eastAsia="zh-CN" w:bidi="hi-IN"/>
        </w:rPr>
        <w:t>The APB hotspot was identified as the coil location and orientation that produced maximal and consistent motor-evoked potentials (MEPs). The resting motor threshold</w:t>
      </w:r>
      <w:r>
        <w:rPr>
          <w:sz w:val="24"/>
          <w:szCs w:val="24"/>
          <w:lang w:eastAsia="zh-CN" w:bidi="hi-IN"/>
        </w:rPr>
        <w:t xml:space="preserve"> (</w:t>
      </w:r>
      <w:proofErr w:type="spellStart"/>
      <w:r>
        <w:rPr>
          <w:sz w:val="24"/>
          <w:szCs w:val="24"/>
          <w:lang w:eastAsia="zh-CN" w:bidi="hi-IN"/>
        </w:rPr>
        <w:t>rMT</w:t>
      </w:r>
      <w:proofErr w:type="spellEnd"/>
      <w:r>
        <w:rPr>
          <w:sz w:val="24"/>
          <w:szCs w:val="24"/>
          <w:lang w:eastAsia="zh-CN" w:bidi="hi-IN"/>
        </w:rPr>
        <w:t>)</w:t>
      </w:r>
      <w:r w:rsidRPr="00C40AB9">
        <w:rPr>
          <w:sz w:val="24"/>
          <w:szCs w:val="24"/>
          <w:lang w:eastAsia="zh-CN" w:bidi="hi-IN"/>
        </w:rPr>
        <w:t xml:space="preserve"> was </w:t>
      </w:r>
      <w:r>
        <w:rPr>
          <w:sz w:val="24"/>
          <w:szCs w:val="24"/>
          <w:lang w:eastAsia="zh-CN" w:bidi="hi-IN"/>
        </w:rPr>
        <w:t>estimated</w:t>
      </w:r>
      <w:r w:rsidRPr="00C40AB9">
        <w:rPr>
          <w:sz w:val="24"/>
          <w:szCs w:val="24"/>
          <w:lang w:eastAsia="zh-CN" w:bidi="hi-IN"/>
        </w:rPr>
        <w:t xml:space="preserve"> </w:t>
      </w:r>
      <w:r>
        <w:rPr>
          <w:sz w:val="24"/>
          <w:szCs w:val="24"/>
          <w:lang w:eastAsia="zh-CN" w:bidi="hi-IN"/>
        </w:rPr>
        <w:t>with</w:t>
      </w:r>
      <w:r w:rsidRPr="00C40AB9">
        <w:rPr>
          <w:sz w:val="24"/>
          <w:szCs w:val="24"/>
          <w:lang w:eastAsia="zh-CN" w:bidi="hi-IN"/>
        </w:rPr>
        <w:t xml:space="preserve"> Nexstim’s built-in algorithm </w:t>
      </w:r>
      <w:r w:rsidRPr="00C40AB9">
        <w:rPr>
          <w:sz w:val="24"/>
          <w:szCs w:val="24"/>
          <w:lang w:eastAsia="zh-CN" w:bidi="hi-IN"/>
        </w:rPr>
        <w:fldChar w:fldCharType="begin"/>
      </w:r>
      <w:r w:rsidR="00383E66">
        <w:rPr>
          <w:sz w:val="24"/>
          <w:szCs w:val="24"/>
          <w:lang w:eastAsia="zh-CN" w:bidi="hi-IN"/>
        </w:rPr>
        <w:instrText xml:space="preserve"> ADDIN ZOTERO_ITEM CSL_CITATION {"citationID":"EW5L1x5J","properties":{"formattedCitation":"(Awiszus, 2003)","plainCitation":"(Awiszus, 2003)","noteIndex":0},"citationItems":[{"id":"cDjhp4eh/1ujBstZT","uris":["http://zotero.org/users/6392470/items/FQDPHKWD"],"itemData":{"id":1161,"type":"article-journal","container-title":"Supplements to Clinical Neurophysiology","DOI":"10.1016/s1567-424x(09)70205-3","ISSN":"1567-424X","journalAbbreviation":"Suppl Clin Neurophysiol","language":"eng","note":"PMID: 14677378","page":"13-23","source":"PubMed","title":"TMS and threshold hunting","volume":"56","author":[{"family":"Awiszus","given":"Friedemann"}],"issued":{"date-parts":[["2003"]]}}}],"schema":"https://github.com/citation-style-language/schema/raw/master/csl-citation.json"}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(Awiszus, 2003)</w:t>
      </w:r>
      <w:r w:rsidRPr="00C40AB9">
        <w:rPr>
          <w:sz w:val="24"/>
          <w:szCs w:val="24"/>
          <w:lang w:eastAsia="zh-CN" w:bidi="hi-IN"/>
        </w:rPr>
        <w:fldChar w:fldCharType="end"/>
      </w:r>
      <w:r w:rsidRPr="00C40AB9">
        <w:rPr>
          <w:sz w:val="24"/>
          <w:szCs w:val="24"/>
          <w:lang w:eastAsia="zh-CN" w:bidi="hi-IN"/>
        </w:rPr>
        <w:t xml:space="preserve">. The </w:t>
      </w:r>
      <w:proofErr w:type="spellStart"/>
      <w:r w:rsidRPr="00C40AB9">
        <w:rPr>
          <w:sz w:val="24"/>
          <w:szCs w:val="24"/>
          <w:lang w:eastAsia="zh-CN" w:bidi="hi-IN"/>
        </w:rPr>
        <w:t>rMT</w:t>
      </w:r>
      <w:proofErr w:type="spellEnd"/>
      <w:r w:rsidRPr="00C40AB9">
        <w:rPr>
          <w:sz w:val="24"/>
          <w:szCs w:val="24"/>
          <w:lang w:eastAsia="zh-CN" w:bidi="hi-IN"/>
        </w:rPr>
        <w:t xml:space="preserve"> was 61% MSO.  </w:t>
      </w:r>
    </w:p>
    <w:p w14:paraId="16B4EC55" w14:textId="72FEDABA" w:rsidR="0075450D" w:rsidRPr="00C40AB9" w:rsidRDefault="0075450D" w:rsidP="0075450D">
      <w:pPr>
        <w:jc w:val="both"/>
        <w:rPr>
          <w:sz w:val="24"/>
          <w:szCs w:val="24"/>
          <w:lang w:eastAsia="zh-CN" w:bidi="hi-IN"/>
        </w:rPr>
      </w:pPr>
      <w:r w:rsidRPr="00C40AB9">
        <w:rPr>
          <w:sz w:val="24"/>
          <w:szCs w:val="24"/>
          <w:lang w:eastAsia="zh-CN" w:bidi="hi-IN"/>
        </w:rPr>
        <w:t xml:space="preserve">A total of seven recordings along the midline were performed (pre-SMA to M1) according to the parcellations. First, the most anterior target was mapped for a coil location, orientation and intensity that produced artefact-free TEPs with early peak-to-peak amplitudes (&lt; 50 ms) of 6–10 </w:t>
      </w:r>
      <w:r w:rsidRPr="00C40AB9">
        <w:rPr>
          <w:sz w:val="24"/>
          <w:szCs w:val="24"/>
          <w:lang w:eastAsia="zh-CN" w:bidi="hi-IN"/>
        </w:rPr>
        <w:lastRenderedPageBreak/>
        <w:t>µV</w:t>
      </w:r>
      <w:r w:rsidR="00797DFB">
        <w:rPr>
          <w:sz w:val="24"/>
          <w:szCs w:val="24"/>
          <w:lang w:eastAsia="zh-CN" w:bidi="hi-IN"/>
        </w:rPr>
        <w:t xml:space="preserve"> </w:t>
      </w:r>
      <w:r w:rsidR="00797DFB" w:rsidRPr="00C40AB9">
        <w:rPr>
          <w:sz w:val="24"/>
          <w:szCs w:val="24"/>
          <w:lang w:eastAsia="zh-CN" w:bidi="hi-IN"/>
        </w:rPr>
        <w:t>based on averaging 20 TEPs</w:t>
      </w:r>
      <w:r w:rsidR="00797DFB">
        <w:rPr>
          <w:sz w:val="24"/>
          <w:szCs w:val="24"/>
          <w:lang w:eastAsia="zh-CN" w:bidi="hi-IN"/>
        </w:rPr>
        <w:t>.</w:t>
      </w:r>
      <w:r w:rsidRPr="00C40AB9">
        <w:rPr>
          <w:sz w:val="24"/>
          <w:szCs w:val="24"/>
          <w:lang w:eastAsia="zh-CN" w:bidi="hi-IN"/>
        </w:rPr>
        <w:t xml:space="preserve"> </w:t>
      </w:r>
      <w:r w:rsidR="00797DFB">
        <w:rPr>
          <w:sz w:val="24"/>
          <w:szCs w:val="24"/>
          <w:lang w:eastAsia="zh-CN" w:bidi="hi-IN"/>
        </w:rPr>
        <w:t xml:space="preserve">The </w:t>
      </w:r>
      <w:r w:rsidRPr="00C40AB9">
        <w:rPr>
          <w:sz w:val="24"/>
          <w:szCs w:val="24"/>
          <w:lang w:eastAsia="zh-CN" w:bidi="hi-IN"/>
        </w:rPr>
        <w:t>resulting stimulation intensity</w:t>
      </w:r>
      <w:r>
        <w:rPr>
          <w:sz w:val="24"/>
          <w:szCs w:val="24"/>
          <w:lang w:eastAsia="zh-CN" w:bidi="hi-IN"/>
        </w:rPr>
        <w:t xml:space="preserve"> </w:t>
      </w:r>
      <w:r w:rsidR="00797DFB">
        <w:rPr>
          <w:sz w:val="24"/>
          <w:szCs w:val="24"/>
          <w:lang w:eastAsia="zh-CN" w:bidi="hi-IN"/>
        </w:rPr>
        <w:t>was</w:t>
      </w:r>
      <w:r w:rsidRPr="00C40AB9">
        <w:rPr>
          <w:sz w:val="24"/>
          <w:szCs w:val="24"/>
          <w:lang w:eastAsia="zh-CN" w:bidi="hi-IN"/>
        </w:rPr>
        <w:t xml:space="preserve"> 71% MSO.</w:t>
      </w:r>
      <w:r>
        <w:rPr>
          <w:sz w:val="24"/>
          <w:szCs w:val="24"/>
          <w:lang w:eastAsia="zh-CN" w:bidi="hi-IN"/>
        </w:rPr>
        <w:t xml:space="preserve"> </w:t>
      </w:r>
      <w:r w:rsidRPr="00C40AB9">
        <w:rPr>
          <w:sz w:val="24"/>
          <w:szCs w:val="24"/>
          <w:lang w:eastAsia="zh-CN" w:bidi="hi-IN"/>
        </w:rPr>
        <w:t>Next, for each target in the parcellation (see Fig</w:t>
      </w:r>
      <w:r>
        <w:rPr>
          <w:sz w:val="24"/>
          <w:szCs w:val="24"/>
          <w:lang w:eastAsia="zh-CN" w:bidi="hi-IN"/>
        </w:rPr>
        <w:t>.</w:t>
      </w:r>
      <w:r w:rsidRPr="00C40AB9">
        <w:rPr>
          <w:sz w:val="24"/>
          <w:szCs w:val="24"/>
          <w:lang w:eastAsia="zh-CN" w:bidi="hi-IN"/>
        </w:rPr>
        <w:t xml:space="preserve"> 1), a good coil location was determined based on </w:t>
      </w:r>
      <w:r w:rsidR="00797DFB">
        <w:rPr>
          <w:sz w:val="24"/>
          <w:szCs w:val="24"/>
          <w:lang w:eastAsia="zh-CN" w:bidi="hi-IN"/>
        </w:rPr>
        <w:t>the same criteria.</w:t>
      </w:r>
      <w:r w:rsidRPr="00C40AB9">
        <w:rPr>
          <w:sz w:val="24"/>
          <w:szCs w:val="24"/>
          <w:lang w:eastAsia="zh-CN" w:bidi="hi-IN"/>
        </w:rPr>
        <w:t xml:space="preserve"> </w:t>
      </w:r>
      <w:r w:rsidR="00797DFB">
        <w:rPr>
          <w:sz w:val="24"/>
          <w:szCs w:val="24"/>
          <w:lang w:eastAsia="zh-CN" w:bidi="hi-IN"/>
        </w:rPr>
        <w:t>A</w:t>
      </w:r>
      <w:r w:rsidRPr="00C40AB9">
        <w:rPr>
          <w:sz w:val="24"/>
          <w:szCs w:val="24"/>
          <w:lang w:eastAsia="zh-CN" w:bidi="hi-IN"/>
        </w:rPr>
        <w:t>fter</w:t>
      </w:r>
      <w:r w:rsidR="00797DFB">
        <w:rPr>
          <w:sz w:val="24"/>
          <w:szCs w:val="24"/>
          <w:lang w:eastAsia="zh-CN" w:bidi="hi-IN"/>
        </w:rPr>
        <w:t xml:space="preserve"> the selection of each target,</w:t>
      </w:r>
      <w:r w:rsidRPr="00C40AB9">
        <w:rPr>
          <w:sz w:val="24"/>
          <w:szCs w:val="24"/>
          <w:lang w:eastAsia="zh-CN" w:bidi="hi-IN"/>
        </w:rPr>
        <w:t xml:space="preserve"> 100 pulses were </w:t>
      </w:r>
      <w:r w:rsidR="00797DFB">
        <w:rPr>
          <w:sz w:val="24"/>
          <w:szCs w:val="24"/>
          <w:lang w:eastAsia="zh-CN" w:bidi="hi-IN"/>
        </w:rPr>
        <w:t>recorded</w:t>
      </w:r>
      <w:r>
        <w:rPr>
          <w:sz w:val="24"/>
          <w:szCs w:val="24"/>
          <w:lang w:eastAsia="zh-CN" w:bidi="hi-IN"/>
        </w:rPr>
        <w:t xml:space="preserve"> from </w:t>
      </w:r>
      <w:r w:rsidR="00797DFB">
        <w:rPr>
          <w:sz w:val="24"/>
          <w:szCs w:val="24"/>
          <w:lang w:eastAsia="zh-CN" w:bidi="hi-IN"/>
        </w:rPr>
        <w:t>that cortical site</w:t>
      </w:r>
      <w:r w:rsidRPr="00C40AB9">
        <w:rPr>
          <w:sz w:val="24"/>
          <w:szCs w:val="24"/>
          <w:lang w:eastAsia="zh-CN" w:bidi="hi-IN"/>
        </w:rPr>
        <w:t xml:space="preserve">. The same coil orientation (lateral-medial) and intensity were used for all targets. </w:t>
      </w:r>
    </w:p>
    <w:p w14:paraId="35DB2C95" w14:textId="77777777" w:rsidR="0075450D" w:rsidRPr="00A736B1" w:rsidRDefault="0075450D" w:rsidP="0075450D">
      <w:pPr>
        <w:jc w:val="both"/>
        <w:rPr>
          <w:b/>
          <w:bCs/>
          <w:i/>
          <w:iCs/>
          <w:sz w:val="24"/>
          <w:szCs w:val="24"/>
          <w:lang w:eastAsia="zh-CN" w:bidi="hi-IN"/>
        </w:rPr>
      </w:pPr>
      <w:r w:rsidRPr="00A736B1">
        <w:rPr>
          <w:b/>
          <w:bCs/>
          <w:i/>
          <w:iCs/>
          <w:sz w:val="24"/>
          <w:szCs w:val="24"/>
          <w:lang w:eastAsia="zh-CN" w:bidi="hi-IN"/>
        </w:rPr>
        <w:t>TMS–EEG analysis</w:t>
      </w:r>
    </w:p>
    <w:p w14:paraId="344A1058" w14:textId="673955B9" w:rsidR="0075450D" w:rsidRDefault="0075450D" w:rsidP="0075450D">
      <w:pPr>
        <w:jc w:val="both"/>
        <w:rPr>
          <w:sz w:val="24"/>
          <w:szCs w:val="24"/>
          <w:lang w:eastAsia="zh-CN" w:bidi="hi-IN"/>
        </w:rPr>
      </w:pPr>
      <w:r w:rsidRPr="00C40AB9">
        <w:rPr>
          <w:sz w:val="24"/>
          <w:szCs w:val="24"/>
          <w:lang w:eastAsia="zh-CN" w:bidi="hi-IN"/>
        </w:rPr>
        <w:t>The TMS–EEG data w</w:t>
      </w:r>
      <w:r w:rsidR="005C2FF3">
        <w:rPr>
          <w:sz w:val="24"/>
          <w:szCs w:val="24"/>
          <w:lang w:eastAsia="zh-CN" w:bidi="hi-IN"/>
        </w:rPr>
        <w:t>ere</w:t>
      </w:r>
      <w:r w:rsidRPr="00C40AB9">
        <w:rPr>
          <w:sz w:val="24"/>
          <w:szCs w:val="24"/>
          <w:lang w:eastAsia="zh-CN" w:bidi="hi-IN"/>
        </w:rPr>
        <w:t xml:space="preserve"> pre-processed in MATLAB R2024a with a script based on eeglab2021.0 </w:t>
      </w:r>
      <w:r w:rsidRPr="00C40AB9">
        <w:rPr>
          <w:sz w:val="24"/>
          <w:szCs w:val="24"/>
          <w:lang w:eastAsia="zh-CN" w:bidi="hi-IN"/>
        </w:rPr>
        <w:fldChar w:fldCharType="begin"/>
      </w:r>
      <w:r w:rsidR="00383E66">
        <w:rPr>
          <w:sz w:val="24"/>
          <w:szCs w:val="24"/>
          <w:lang w:eastAsia="zh-CN" w:bidi="hi-IN"/>
        </w:rPr>
        <w:instrText xml:space="preserve"> ADDIN ZOTERO_ITEM CSL_CITATION {"citationID":"mSy1gIJE","properties":{"formattedCitation":"(Delorme and Makeig, 2004)","plainCitation":"(Delorme and Makeig, 2004)","noteIndex":0},"citationItems":[{"id":"cDjhp4eh/1nx0ulRi","uris":["http://zotero.org/users/6392470/items/4QZ9GHN2"],"itemData":{"id":79,"type":"article-journal","abstract":"We have developed a toolbox and graphic user interface, EEGLAB, running under the crossplatform MATLAB environment (The Mathworks, Inc.) for processing collections of single-trial and/or averaged EEG data of any number of channels. Available functions include EEG data, channel and event information importing, data visualization (scrolling, scalp map and dipole model plotting, plus multi-trial ERP-image plots), preprocessing (including artifact rejection, filtering, epoch selection, and averaging), independent component analysis (ICA) and time/frequency decompositions including channel and component cross-coherence supported by bootstrap statistical methods based on data resampling. EEGLAB functions are organized into three layers. Top-layer functions allow users to interact with the data through the graphic interface without needing to use MATLAB syntax. Menu options allow users to tune the behavior of EEGLAB to available memory. Middle-layer functions allow users to customize data processing using command history and interactive ‘pop’ functions. Experienced MATLAB users can use EEGLAB data structures and stand-alone signal processing functions to write custom and/or batch analysis scripts. Extensive function help and tutorial information are included. A ‘plug-in’ facility allows easy incorporation of new EEG modules into the main menu. EEGLAB is freely available (http://www.sccn.ucsd.edu/eeglab/) under the GNU public license for noncommercial use and open source development, together with sample data, user tutorial and extensive documentation.","container-title":"Journal of Neuroscience Methods","DOI":"10.1016/j.jneumeth.2003.10.009","ISSN":"0165-0270","issue":"1","journalAbbreviation":"Journal of Neuroscience Methods","language":"en","page":"9-21","source":"ScienceDirect","title":"EEGLAB: an open source toolbox for analysis of single-trial EEG dynamics including independent component analysis","title-short":"EEGLAB","volume":"134","author":[{"family":"Delorme","given":"Arnaud"},{"family":"Makeig","given":"Scott"}],"issued":{"date-parts":[["2004",3,15]]}}}],"schema":"https://github.com/citation-style-language/schema/raw/master/csl-citation.json"}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(Delorme and Makeig, 2004)</w:t>
      </w:r>
      <w:r w:rsidRPr="00C40AB9">
        <w:rPr>
          <w:sz w:val="24"/>
          <w:szCs w:val="24"/>
          <w:lang w:eastAsia="zh-CN" w:bidi="hi-IN"/>
        </w:rPr>
        <w:fldChar w:fldCharType="end"/>
      </w:r>
      <w:r w:rsidRPr="00C40AB9">
        <w:rPr>
          <w:sz w:val="24"/>
          <w:szCs w:val="24"/>
          <w:lang w:eastAsia="zh-CN" w:bidi="hi-IN"/>
        </w:rPr>
        <w:t xml:space="preserve"> and the TESA package </w:t>
      </w:r>
      <w:r w:rsidRPr="00C40AB9">
        <w:rPr>
          <w:sz w:val="24"/>
          <w:szCs w:val="24"/>
          <w:lang w:eastAsia="zh-CN" w:bidi="hi-IN"/>
        </w:rPr>
        <w:fldChar w:fldCharType="begin"/>
      </w:r>
      <w:r w:rsidR="00383E66">
        <w:rPr>
          <w:sz w:val="24"/>
          <w:szCs w:val="24"/>
          <w:lang w:eastAsia="zh-CN" w:bidi="hi-IN"/>
        </w:rPr>
        <w:instrText xml:space="preserve"> ADDIN ZOTERO_ITEM CSL_CITATION {"citationID":"rfUCxGtw","properties":{"formattedCitation":"(Rogasch et al., 2017)","plainCitation":"(Rogasch et al., 2017)","noteIndex":0},"citationItems":[{"id":"cDjhp4eh/Ti9sduMn","uris":["http://zotero.org/users/6392470/items/K3HWYM7B"],"itemData":{"id":67,"type":"article-journal","container-title":"NeuroImage","DOI":"10.1016/j.neuroimage.2016.10.031","ISSN":"10538119","journalAbbreviation":"NeuroImage","language":"en","page":"934-951","source":"DOI.org (Crossref)","title":"Analysing concurrent transcranial magnetic stimulation and electroencephalographic data: A review and introduction to the open-source TESA software","title-short":"Analysing concurrent transcranial magnetic stimulation and electroencephalographic data","volume":"147","author":[{"family":"Rogasch","given":"Nigel C."},{"family":"Sullivan","given":"Caley"},{"family":"Thomson","given":"Richard H."},{"family":"Rose","given":"Nathan S."},{"family":"Bailey","given":"Neil W."},{"family":"Fitzgerald","given":"Paul B."},{"family":"Farzan","given":"Faranak"},{"family":"Hernandez-Pavon","given":"Julio C."}],"issued":{"date-parts":[["2017",2]]}}}],"schema":"https://github.com/citation-style-language/schema/raw/master/csl-citation.json"} </w:instrText>
      </w:r>
      <w:r w:rsidRPr="00C40AB9">
        <w:rPr>
          <w:sz w:val="24"/>
          <w:szCs w:val="24"/>
          <w:lang w:eastAsia="zh-CN" w:bidi="hi-IN"/>
        </w:rPr>
        <w:fldChar w:fldCharType="separate"/>
      </w:r>
      <w:r w:rsidRPr="00C40AB9">
        <w:rPr>
          <w:sz w:val="24"/>
          <w:szCs w:val="24"/>
          <w:lang w:eastAsia="zh-CN" w:bidi="hi-IN"/>
        </w:rPr>
        <w:t>(Rogasch et al., 2017)</w:t>
      </w:r>
      <w:r w:rsidRPr="00C40AB9">
        <w:rPr>
          <w:sz w:val="24"/>
          <w:szCs w:val="24"/>
          <w:lang w:eastAsia="zh-CN" w:bidi="hi-IN"/>
        </w:rPr>
        <w:fldChar w:fldCharType="end"/>
      </w:r>
      <w:r w:rsidRPr="00C40AB9">
        <w:rPr>
          <w:sz w:val="24"/>
          <w:szCs w:val="24"/>
          <w:lang w:eastAsia="zh-CN" w:bidi="hi-IN"/>
        </w:rPr>
        <w:t xml:space="preserve">. Epochs were generated by selecting </w:t>
      </w:r>
      <w:r w:rsidRPr="00884EC2">
        <w:rPr>
          <w:sz w:val="24"/>
          <w:szCs w:val="24"/>
          <w:lang w:val="en" w:eastAsia="zh-CN" w:bidi="hi-IN"/>
        </w:rPr>
        <w:t>−</w:t>
      </w:r>
      <w:r w:rsidRPr="00C40AB9">
        <w:rPr>
          <w:sz w:val="24"/>
          <w:szCs w:val="24"/>
          <w:lang w:eastAsia="zh-CN" w:bidi="hi-IN"/>
        </w:rPr>
        <w:t xml:space="preserve">1.5…1.5 s around each TMS pulse, after which </w:t>
      </w:r>
      <w:proofErr w:type="gramStart"/>
      <w:r w:rsidRPr="00C40AB9">
        <w:rPr>
          <w:sz w:val="24"/>
          <w:szCs w:val="24"/>
          <w:lang w:eastAsia="zh-CN" w:bidi="hi-IN"/>
        </w:rPr>
        <w:t>baseline</w:t>
      </w:r>
      <w:proofErr w:type="gramEnd"/>
      <w:r w:rsidRPr="00C40AB9">
        <w:rPr>
          <w:sz w:val="24"/>
          <w:szCs w:val="24"/>
          <w:lang w:eastAsia="zh-CN" w:bidi="hi-IN"/>
        </w:rPr>
        <w:t xml:space="preserve"> correction was applied (baseline period: </w:t>
      </w:r>
      <w:r w:rsidRPr="00884EC2">
        <w:rPr>
          <w:sz w:val="24"/>
          <w:szCs w:val="24"/>
          <w:lang w:val="en" w:eastAsia="zh-CN" w:bidi="hi-IN"/>
        </w:rPr>
        <w:t>−</w:t>
      </w:r>
      <w:r w:rsidRPr="00C40AB9">
        <w:rPr>
          <w:sz w:val="24"/>
          <w:szCs w:val="24"/>
          <w:lang w:eastAsia="zh-CN" w:bidi="hi-IN"/>
        </w:rPr>
        <w:t>100…</w:t>
      </w:r>
      <w:r w:rsidRPr="00884EC2">
        <w:rPr>
          <w:sz w:val="24"/>
          <w:szCs w:val="24"/>
          <w:lang w:val="en" w:eastAsia="zh-CN" w:bidi="hi-IN"/>
        </w:rPr>
        <w:t>−</w:t>
      </w:r>
      <w:r w:rsidRPr="00C40AB9">
        <w:rPr>
          <w:sz w:val="24"/>
          <w:szCs w:val="24"/>
          <w:lang w:eastAsia="zh-CN" w:bidi="hi-IN"/>
        </w:rPr>
        <w:t xml:space="preserve">5 ms) by subtracting the baseline average from the signals. The TMS pulse artefact was removed by cutting and interpolating </w:t>
      </w:r>
      <w:r w:rsidRPr="00884EC2">
        <w:rPr>
          <w:sz w:val="24"/>
          <w:szCs w:val="24"/>
          <w:lang w:val="en" w:eastAsia="zh-CN" w:bidi="hi-IN"/>
        </w:rPr>
        <w:t>−</w:t>
      </w:r>
      <w:r w:rsidRPr="00C40AB9">
        <w:rPr>
          <w:sz w:val="24"/>
          <w:szCs w:val="24"/>
          <w:lang w:eastAsia="zh-CN" w:bidi="hi-IN"/>
        </w:rPr>
        <w:t>2…6 ms around the TMS pulse with a cubic interpolation. Channels and trials were visually inspected, and those with high noise were removed (</w:t>
      </w:r>
      <w:r w:rsidR="005C2FF3">
        <w:rPr>
          <w:sz w:val="24"/>
          <w:szCs w:val="24"/>
          <w:lang w:eastAsia="zh-CN" w:bidi="hi-IN"/>
        </w:rPr>
        <w:t>one</w:t>
      </w:r>
      <w:r w:rsidR="005C2FF3" w:rsidRPr="00C40AB9">
        <w:rPr>
          <w:sz w:val="24"/>
          <w:szCs w:val="24"/>
          <w:lang w:eastAsia="zh-CN" w:bidi="hi-IN"/>
        </w:rPr>
        <w:t xml:space="preserve"> </w:t>
      </w:r>
      <w:r w:rsidRPr="00C40AB9">
        <w:rPr>
          <w:sz w:val="24"/>
          <w:szCs w:val="24"/>
          <w:lang w:eastAsia="zh-CN" w:bidi="hi-IN"/>
        </w:rPr>
        <w:t xml:space="preserve">channel and 8 trials per recording were removed on average). Then, independent component analysis was applied to remove ocular artefacts from the data. Another baseline correction was applied, and the SOUND (lambda = 0.01) and SSP–SIR algorithms (0–10 ms) </w:t>
      </w:r>
      <w:r w:rsidRPr="00C40AB9">
        <w:rPr>
          <w:sz w:val="24"/>
          <w:szCs w:val="24"/>
          <w:lang w:eastAsia="zh-CN" w:bidi="hi-IN"/>
        </w:rPr>
        <w:fldChar w:fldCharType="begin"/>
      </w:r>
      <w:r w:rsidR="00383E66">
        <w:rPr>
          <w:sz w:val="24"/>
          <w:szCs w:val="24"/>
          <w:lang w:eastAsia="zh-CN" w:bidi="hi-IN"/>
        </w:rPr>
        <w:instrText xml:space="preserve"> ADDIN ZOTERO_ITEM CSL_CITATION {"citationID":"nL8yVUkU","properties":{"formattedCitation":"(Mutanen et al., 2016, 2018)","plainCitation":"(Mutanen et al., 2016, 2018)","noteIndex":0},"citationItems":[{"id":"cDjhp4eh/vAPKvOA5","uris":["http://zotero.org/users/6392470/items/EDG7TS64"],"itemData":{"id":883,"type":"article-journal","abstract":"Electroencephalography (EEG) and magnetoencephalography (MEG) often suffer from noise- and artifact-contaminated channels and trials. Conventionally, EEG and MEG data are inspected visually and cleaned accordingly, e.g., by identifying and rejecting the so-called ”bad” channels. This approach has several shortcomings: data inspection is laborious, the rejection criteria are subjective, and the process does not fully utilize all the information in the collected data. Here, we present noise-cleaning methods based on modeling the multi-sensor and multi-trial data. These approaches offer objective, automatic, and robust removal of noise and disturbances by taking into account the sensor- or trial-specific signal-to-noise ratios. We introduce a method called the source-estimate-utilizing noise-discarding algorithm (the SOUND algorithm). SOUND employs anatomical information of the head to cross-validate the data between the sensors. As a result, we are able to identify and suppress noise and artifacts in EEG and MEG. Furthermore, we discuss the theoretical background of SOUND and show that it is a special case of the well-known Wiener estimators. We explain how a completely data-driven Wiener estimator (DDWiener) can be used when no anatomical information is available. DDWiener is easily applicable to any linear multivariate problem; as a demonstrative example, we show how DDWiener can be utilized when estimating event-related EEG/MEG responses. We validated the performance of SOUND with simulations and by applying SOUND to multiple EEG and MEG datasets. SOUND considerably improved the data quality, exceeding the performance of the widely used channel-rejection and interpolation scheme. SOUND also helped in localizing the underlying neural activity by preventing noise from contaminating the source estimates. SOUND can be used to detect and reject noise in functional brain data, enabling improved identification of active brain areas.","container-title":"NeuroImage","DOI":"10.1016/j.neuroimage.2017.10.021","ISSN":"1053-8119","journalAbbreviation":"NeuroImage","language":"en","page":"135-151","source":"ScienceDirect","title":"Automatic and robust noise suppression in EEG and MEG: The SOUND algorithm","title-short":"Automatic and robust noise suppression in EEG and MEG","volume":"166","author":[{"family":"Mutanen","given":"Tuomas P."},{"family":"Metsomaa","given":"Johanna"},{"family":"Liljander","given":"Sara"},{"family":"Ilmoniemi","given":"Risto J."}],"issued":{"date-parts":[["2018",2,1]]}}},{"id":"cDjhp4eh/4SxVBJlY","uris":["http://zotero.org/users/6392470/items/5FB9HNEL"],"itemData":{"id":87,"type":"article-journal","container-title":"NeuroImage","DOI":"10.1016/j.neuroimage.2016.05.028","ISSN":"10538119","journalAbbreviation":"NeuroImage","language":"en","page":"157-166","source":"DOI.org (Crossref)","title":"Recovering TMS-evoked EEG responses masked by muscle artifacts","volume":"139","author":[{"family":"Mutanen","given":"Tuomas P."},{"family":"Kukkonen","given":"Matleena"},{"family":"Nieminen","given":"Jaakko O."},{"family":"Stenroos","given":"Matti"},{"family":"Sarvas","given":"Jukka"},{"family":"Ilmoniemi","given":"Risto J."}],"issued":{"date-parts":[["2016",10]]}}}],"schema":"https://github.com/citation-style-language/schema/raw/master/csl-citation.json"} </w:instrText>
      </w:r>
      <w:r w:rsidRPr="00C40AB9">
        <w:rPr>
          <w:sz w:val="24"/>
          <w:szCs w:val="24"/>
          <w:lang w:eastAsia="zh-CN" w:bidi="hi-IN"/>
        </w:rPr>
        <w:fldChar w:fldCharType="separate"/>
      </w:r>
      <w:r w:rsidR="00383E66" w:rsidRPr="00383E66">
        <w:rPr>
          <w:rFonts w:ascii="Calibri" w:hAnsi="Calibri" w:cs="Calibri"/>
          <w:sz w:val="24"/>
        </w:rPr>
        <w:t>(Mutanen et al., 2016, 2018)</w:t>
      </w:r>
      <w:r w:rsidRPr="00C40AB9">
        <w:rPr>
          <w:sz w:val="24"/>
          <w:szCs w:val="24"/>
          <w:lang w:eastAsia="zh-CN" w:bidi="hi-IN"/>
        </w:rPr>
        <w:fldChar w:fldCharType="end"/>
      </w:r>
      <w:r w:rsidRPr="00C40AB9">
        <w:rPr>
          <w:sz w:val="24"/>
          <w:szCs w:val="24"/>
          <w:lang w:eastAsia="zh-CN" w:bidi="hi-IN"/>
        </w:rPr>
        <w:t xml:space="preserve"> were utilized to remove remaining noise and muscle artefacts. A bandpass filter from 0 to 200 Hz and </w:t>
      </w:r>
      <w:r>
        <w:rPr>
          <w:sz w:val="24"/>
          <w:szCs w:val="24"/>
          <w:lang w:eastAsia="zh-CN" w:bidi="hi-IN"/>
        </w:rPr>
        <w:t xml:space="preserve">a </w:t>
      </w:r>
      <w:r w:rsidRPr="00C40AB9">
        <w:rPr>
          <w:sz w:val="24"/>
          <w:szCs w:val="24"/>
          <w:lang w:eastAsia="zh-CN" w:bidi="hi-IN"/>
        </w:rPr>
        <w:t>notch filter from 48 to 52 Hz were applied to remove high</w:t>
      </w:r>
      <w:r>
        <w:rPr>
          <w:sz w:val="24"/>
          <w:szCs w:val="24"/>
          <w:lang w:eastAsia="zh-CN" w:bidi="hi-IN"/>
        </w:rPr>
        <w:t>-</w:t>
      </w:r>
      <w:r w:rsidRPr="00C40AB9">
        <w:rPr>
          <w:sz w:val="24"/>
          <w:szCs w:val="24"/>
          <w:lang w:eastAsia="zh-CN" w:bidi="hi-IN"/>
        </w:rPr>
        <w:t xml:space="preserve">frequency and line noise. Finally, the terminals were snipped to </w:t>
      </w:r>
      <w:r w:rsidRPr="00F169BC">
        <w:rPr>
          <w:sz w:val="24"/>
          <w:szCs w:val="24"/>
          <w:lang w:val="en" w:eastAsia="zh-CN" w:bidi="hi-IN"/>
        </w:rPr>
        <w:t>−</w:t>
      </w:r>
      <w:r w:rsidRPr="00C40AB9">
        <w:rPr>
          <w:sz w:val="24"/>
          <w:szCs w:val="24"/>
          <w:lang w:eastAsia="zh-CN" w:bidi="hi-IN"/>
        </w:rPr>
        <w:t xml:space="preserve">1…1 s around the TMS pulse. For each recording, the channel with the largest range in the time window 15…50 ms after the TMS pulse was chosen for visualization (pre-SMA recordings: F1; SMA recordings: FC1; premotor and M1: CP1). </w:t>
      </w:r>
    </w:p>
    <w:p w14:paraId="1861CCFF" w14:textId="3F3EA147" w:rsidR="0075450D" w:rsidRDefault="0075450D" w:rsidP="0075450D">
      <w:pPr>
        <w:jc w:val="both"/>
        <w:rPr>
          <w:sz w:val="24"/>
          <w:szCs w:val="24"/>
          <w:lang w:eastAsia="zh-CN" w:bidi="hi-IN"/>
        </w:rPr>
      </w:pPr>
      <w:r>
        <w:rPr>
          <w:sz w:val="24"/>
          <w:szCs w:val="24"/>
          <w:lang w:eastAsia="zh-CN" w:bidi="hi-IN"/>
        </w:rPr>
        <w:t xml:space="preserve">From the TEPs, we extracted their deflection peak amplitudes and latencies as shown in Table 1, </w:t>
      </w:r>
      <w:r w:rsidR="00E12B4B">
        <w:rPr>
          <w:sz w:val="24"/>
          <w:szCs w:val="24"/>
          <w:lang w:eastAsia="zh-CN" w:bidi="hi-IN"/>
        </w:rPr>
        <w:t>and</w:t>
      </w:r>
      <w:r>
        <w:rPr>
          <w:sz w:val="24"/>
          <w:szCs w:val="24"/>
          <w:lang w:eastAsia="zh-CN" w:bidi="hi-IN"/>
        </w:rPr>
        <w:t xml:space="preserve"> the dominant frequencies. </w:t>
      </w:r>
      <w:r w:rsidRPr="003D5BCE">
        <w:rPr>
          <w:sz w:val="24"/>
          <w:szCs w:val="24"/>
          <w:lang w:eastAsia="zh-CN" w:bidi="hi-IN"/>
        </w:rPr>
        <w:t xml:space="preserve">The dominant frequencies were calculated following the approach of </w:t>
      </w:r>
      <w:r w:rsidRPr="003D5BCE">
        <w:rPr>
          <w:sz w:val="24"/>
          <w:szCs w:val="24"/>
          <w:lang w:eastAsia="zh-CN" w:bidi="hi-IN"/>
        </w:rPr>
        <w:fldChar w:fldCharType="begin"/>
      </w:r>
      <w:r w:rsidR="00383E66">
        <w:rPr>
          <w:sz w:val="24"/>
          <w:szCs w:val="24"/>
          <w:lang w:eastAsia="zh-CN" w:bidi="hi-IN"/>
        </w:rPr>
        <w:instrText xml:space="preserve"> ADDIN ZOTERO_ITEM CSL_CITATION {"citationID":"tHir487R","properties":{"formattedCitation":"(Rosanova et al., 2009)","plainCitation":"(Rosanova et al., 2009)","noteIndex":0},"citationItems":[{"id":"cDjhp4eh/do0r5gQB","uris":["http://zotero.org/users/6392470/items/RV4U9DIA"],"itemData":{"id":3,"type":"article-journal","abstract":"The frequency tuning of a system can be directly determined by perturbing it and by observing the rate of the ensuing oscillations, the so called natural frequency. This approach is used, for example, in physics, in geology, and also when one tunes a musical instrument. In the present study, we employ transcranial magnetic stimulation (TMS) to directly perturb a set of selected corticothalamic modules (Brodmann areas 19, 7, and 6) and high-density electroencephalogram to measure their natural frequency. TMS consistently evoked dominant alpha-band oscillations (8-12 Hz) in the occipital cortex, beta-band oscillations (13-20 Hz) in the parietal cortex, and fast beta/gamma-band oscillations (21-50 Hz) in the frontal cortex. Each cortical area tended to preserve its own natural frequency also when indirectly engaged by TMS through brain connections and when stimulated at different intensities, indicating that the observed oscillations reflect local physiological mechanisms. These findings were reproducible across individuals and represent the first direct characterization of the coarse electrophysiological properties of three associative areas of the human cerebral cortex. Most importantly, they indicate that, in healthy subjects, each corticothalamic module is normally tuned to oscillate at a characteristic rate. The natural frequency can be directly measured in virtually any area of the cerebral cortex and may represent a straightforward and flexible way to probe the state of human thalamocortical circuits at the patient's bedside.","container-title":"The Journal of Neuroscience: The Official Journal of the Society for Neuroscience","DOI":"10.1523/JNEUROSCI.0445-09.2009","ISSN":"1529-2401","issue":"24","journalAbbreviation":"J. Neurosci.","language":"eng","note":"PMID: 19535579\nPMCID: PMC6665626","page":"7679-7685","source":"PubMed","title":"Natural frequencies of human corticothalamic circuits","volume":"29","author":[{"family":"Rosanova","given":"Mario"},{"family":"Casali","given":"Adenauer"},{"family":"Bellina","given":"Valentina"},{"family":"Resta","given":"Federico"},{"family":"Mariotti","given":"Maurizio"},{"family":"Massimini","given":"Marcello"}],"issued":{"date-parts":[["2009",6,17]]}}}],"schema":"https://github.com/citation-style-language/schema/raw/master/csl-citation.json"} </w:instrText>
      </w:r>
      <w:r w:rsidRPr="003D5BCE">
        <w:rPr>
          <w:sz w:val="24"/>
          <w:szCs w:val="24"/>
          <w:lang w:eastAsia="zh-CN" w:bidi="hi-IN"/>
        </w:rPr>
        <w:fldChar w:fldCharType="separate"/>
      </w:r>
      <w:r w:rsidR="00383E66" w:rsidRPr="00383E66">
        <w:rPr>
          <w:rFonts w:ascii="Calibri" w:hAnsi="Calibri" w:cs="Calibri"/>
          <w:sz w:val="24"/>
        </w:rPr>
        <w:t>(Rosanova et al., 2009)</w:t>
      </w:r>
      <w:r w:rsidRPr="003D5BCE">
        <w:rPr>
          <w:sz w:val="24"/>
          <w:szCs w:val="24"/>
          <w:lang w:eastAsia="zh-CN" w:bidi="hi-IN"/>
        </w:rPr>
        <w:fldChar w:fldCharType="end"/>
      </w:r>
      <w:r w:rsidRPr="003D5BCE">
        <w:rPr>
          <w:sz w:val="24"/>
          <w:szCs w:val="24"/>
          <w:lang w:eastAsia="zh-CN" w:bidi="hi-IN"/>
        </w:rPr>
        <w:t xml:space="preserve">. For each channel, event-related spectral perturbation (ERSP) was calculated with EEGLAB </w:t>
      </w:r>
      <w:r w:rsidRPr="003D5BCE">
        <w:rPr>
          <w:sz w:val="24"/>
          <w:szCs w:val="24"/>
          <w:lang w:eastAsia="zh-CN" w:bidi="hi-IN"/>
        </w:rPr>
        <w:fldChar w:fldCharType="begin"/>
      </w:r>
      <w:r w:rsidR="00383E66">
        <w:rPr>
          <w:sz w:val="24"/>
          <w:szCs w:val="24"/>
          <w:lang w:eastAsia="zh-CN" w:bidi="hi-IN"/>
        </w:rPr>
        <w:instrText xml:space="preserve"> ADDIN ZOTERO_ITEM CSL_CITATION {"citationID":"vPCdGbIP","properties":{"formattedCitation":"(Delorme and Makeig, 2004)","plainCitation":"(Delorme and Makeig, 2004)","noteIndex":0},"citationItems":[{"id":"cDjhp4eh/1nx0ulRi","uris":["http://zotero.org/users/6392470/items/4QZ9GHN2"],"itemData":{"id":79,"type":"article-journal","abstract":"We have developed a toolbox and graphic user interface, EEGLAB, running under the crossplatform MATLAB environment (The Mathworks, Inc.) for processing collections of single-trial and/or averaged EEG data of any number of channels. Available functions include EEG data, channel and event information importing, data visualization (scrolling, scalp map and dipole model plotting, plus multi-trial ERP-image plots), preprocessing (including artifact rejection, filtering, epoch selection, and averaging), independent component analysis (ICA) and time/frequency decompositions including channel and component cross-coherence supported by bootstrap statistical methods based on data resampling. EEGLAB functions are organized into three layers. Top-layer functions allow users to interact with the data through the graphic interface without needing to use MATLAB syntax. Menu options allow users to tune the behavior of EEGLAB to available memory. Middle-layer functions allow users to customize data processing using command history and interactive ‘pop’ functions. Experienced MATLAB users can use EEGLAB data structures and stand-alone signal processing functions to write custom and/or batch analysis scripts. Extensive function help and tutorial information are included. A ‘plug-in’ facility allows easy incorporation of new EEG modules into the main menu. EEGLAB is freely available (http://www.sccn.ucsd.edu/eeglab/) under the GNU public license for noncommercial use and open source development, together with sample data, user tutorial and extensive documentation.","container-title":"Journal of Neuroscience Methods","DOI":"10.1016/j.jneumeth.2003.10.009","ISSN":"0165-0270","issue":"1","journalAbbreviation":"Journal of Neuroscience Methods","language":"en","page":"9-21","source":"ScienceDirect","title":"EEGLAB: an open source toolbox for analysis of single-trial EEG dynamics including independent component analysis","title-short":"EEGLAB","volume":"134","author":[{"family":"Delorme","given":"Arnaud"},{"family":"Makeig","given":"Scott"}],"issued":{"date-parts":[["2004",3,15]]}}}],"schema":"https://github.com/citation-style-language/schema/raw/master/csl-citation.json"} </w:instrText>
      </w:r>
      <w:r w:rsidRPr="003D5BCE">
        <w:rPr>
          <w:sz w:val="24"/>
          <w:szCs w:val="24"/>
          <w:lang w:eastAsia="zh-CN" w:bidi="hi-IN"/>
        </w:rPr>
        <w:fldChar w:fldCharType="separate"/>
      </w:r>
      <w:r w:rsidRPr="003D5BCE">
        <w:rPr>
          <w:sz w:val="24"/>
          <w:szCs w:val="24"/>
          <w:lang w:eastAsia="zh-CN" w:bidi="hi-IN"/>
        </w:rPr>
        <w:t>(Delorme and Makeig, 2004)</w:t>
      </w:r>
      <w:r w:rsidRPr="003D5BCE">
        <w:rPr>
          <w:sz w:val="24"/>
          <w:szCs w:val="24"/>
          <w:lang w:eastAsia="zh-CN" w:bidi="hi-IN"/>
        </w:rPr>
        <w:fldChar w:fldCharType="end"/>
      </w:r>
      <w:r w:rsidR="001E7738">
        <w:rPr>
          <w:sz w:val="24"/>
          <w:szCs w:val="24"/>
          <w:lang w:eastAsia="zh-CN" w:bidi="hi-IN"/>
        </w:rPr>
        <w:t>, i.e.</w:t>
      </w:r>
      <w:r w:rsidRPr="003D5BCE">
        <w:rPr>
          <w:sz w:val="24"/>
          <w:szCs w:val="24"/>
          <w:lang w:eastAsia="zh-CN" w:bidi="hi-IN"/>
        </w:rPr>
        <w:t xml:space="preserve">, the power spectrum was calculated (window span: 3 to 0.8 wavelet cycles) over all trials, after which the trials were averaged and normalized by subtracting the mean baseline. A bootstrap approach was utilized to consider </w:t>
      </w:r>
      <w:r w:rsidR="005C2FF3" w:rsidRPr="003D5BCE">
        <w:rPr>
          <w:sz w:val="24"/>
          <w:szCs w:val="24"/>
          <w:lang w:eastAsia="zh-CN" w:bidi="hi-IN"/>
        </w:rPr>
        <w:t xml:space="preserve">only </w:t>
      </w:r>
      <w:r w:rsidRPr="003D5BCE">
        <w:rPr>
          <w:sz w:val="24"/>
          <w:szCs w:val="24"/>
          <w:lang w:eastAsia="zh-CN" w:bidi="hi-IN"/>
        </w:rPr>
        <w:t>significant activation with respect to the baseline (alpha = 0.01). The global ERSP was calculated by averaging the ERSPs over all channels. To estimate the dominant frequency, the ERSP was summed over the time interval 20…100 ms, after which the frequency</w:t>
      </w:r>
      <w:r w:rsidR="00B04E10">
        <w:rPr>
          <w:sz w:val="24"/>
          <w:szCs w:val="24"/>
          <w:lang w:eastAsia="zh-CN" w:bidi="hi-IN"/>
        </w:rPr>
        <w:t xml:space="preserve"> with the highest power</w:t>
      </w:r>
      <w:r w:rsidRPr="003D5BCE">
        <w:rPr>
          <w:sz w:val="24"/>
          <w:szCs w:val="24"/>
          <w:lang w:eastAsia="zh-CN" w:bidi="hi-IN"/>
        </w:rPr>
        <w:t xml:space="preserve"> was selected within the 8…50 Hz interval.   </w:t>
      </w:r>
    </w:p>
    <w:tbl>
      <w:tblPr>
        <w:tblStyle w:val="TableGrid"/>
        <w:tblW w:w="9365" w:type="dxa"/>
        <w:tblLook w:val="04A0" w:firstRow="1" w:lastRow="0" w:firstColumn="1" w:lastColumn="0" w:noHBand="0" w:noVBand="1"/>
      </w:tblPr>
      <w:tblGrid>
        <w:gridCol w:w="1031"/>
        <w:gridCol w:w="1013"/>
        <w:gridCol w:w="1013"/>
        <w:gridCol w:w="1013"/>
        <w:gridCol w:w="1014"/>
        <w:gridCol w:w="1014"/>
        <w:gridCol w:w="1014"/>
        <w:gridCol w:w="1017"/>
        <w:gridCol w:w="1236"/>
      </w:tblGrid>
      <w:tr w:rsidR="0075450D" w14:paraId="39551C0A" w14:textId="77777777" w:rsidTr="008A3C89">
        <w:trPr>
          <w:trHeight w:val="539"/>
        </w:trPr>
        <w:tc>
          <w:tcPr>
            <w:tcW w:w="1031" w:type="dxa"/>
          </w:tcPr>
          <w:p w14:paraId="7B0221FC" w14:textId="77777777" w:rsidR="0075450D" w:rsidRDefault="0075450D" w:rsidP="008A3C89">
            <w:pPr>
              <w:rPr>
                <w:rFonts w:cstheme="minorHAnsi"/>
                <w:sz w:val="21"/>
                <w:szCs w:val="21"/>
              </w:rPr>
            </w:pPr>
            <w:r w:rsidRPr="00365D92">
              <w:rPr>
                <w:rFonts w:cstheme="minorHAnsi"/>
                <w:sz w:val="21"/>
                <w:szCs w:val="21"/>
              </w:rPr>
              <w:t>Target/</w:t>
            </w:r>
          </w:p>
          <w:p w14:paraId="1BDEA81A" w14:textId="77777777" w:rsidR="0075450D" w:rsidRPr="00365D92" w:rsidRDefault="0075450D" w:rsidP="008A3C89">
            <w:pPr>
              <w:rPr>
                <w:rFonts w:cstheme="minorHAnsi"/>
                <w:sz w:val="21"/>
                <w:szCs w:val="21"/>
              </w:rPr>
            </w:pPr>
            <w:r w:rsidRPr="00365D92">
              <w:rPr>
                <w:rFonts w:cstheme="minorHAnsi"/>
                <w:sz w:val="21"/>
                <w:szCs w:val="21"/>
              </w:rPr>
              <w:t>peaks</w:t>
            </w:r>
          </w:p>
        </w:tc>
        <w:tc>
          <w:tcPr>
            <w:tcW w:w="1013" w:type="dxa"/>
          </w:tcPr>
          <w:p w14:paraId="47E3A21F" w14:textId="77777777" w:rsidR="0075450D" w:rsidRPr="00365D92" w:rsidRDefault="0075450D" w:rsidP="008A3C89">
            <w:pPr>
              <w:rPr>
                <w:rFonts w:cstheme="minorHAnsi"/>
                <w:sz w:val="21"/>
                <w:szCs w:val="21"/>
              </w:rPr>
            </w:pPr>
            <w:r w:rsidRPr="00365D92">
              <w:rPr>
                <w:rFonts w:cstheme="minorHAnsi"/>
                <w:sz w:val="21"/>
                <w:szCs w:val="21"/>
              </w:rPr>
              <w:t>I</w:t>
            </w:r>
          </w:p>
        </w:tc>
        <w:tc>
          <w:tcPr>
            <w:tcW w:w="1013" w:type="dxa"/>
          </w:tcPr>
          <w:p w14:paraId="02CF4D57" w14:textId="77777777" w:rsidR="0075450D" w:rsidRPr="00365D92" w:rsidRDefault="0075450D" w:rsidP="008A3C89">
            <w:pPr>
              <w:rPr>
                <w:rFonts w:cstheme="minorHAnsi"/>
                <w:sz w:val="21"/>
                <w:szCs w:val="21"/>
              </w:rPr>
            </w:pPr>
            <w:r w:rsidRPr="00365D92">
              <w:rPr>
                <w:rFonts w:cstheme="minorHAnsi"/>
                <w:sz w:val="21"/>
                <w:szCs w:val="21"/>
              </w:rPr>
              <w:t>II</w:t>
            </w:r>
          </w:p>
        </w:tc>
        <w:tc>
          <w:tcPr>
            <w:tcW w:w="1013" w:type="dxa"/>
          </w:tcPr>
          <w:p w14:paraId="65D6C06B" w14:textId="77777777" w:rsidR="0075450D" w:rsidRPr="00365D92" w:rsidRDefault="0075450D" w:rsidP="008A3C89">
            <w:pPr>
              <w:rPr>
                <w:rFonts w:cstheme="minorHAnsi"/>
                <w:sz w:val="21"/>
                <w:szCs w:val="21"/>
              </w:rPr>
            </w:pPr>
            <w:r w:rsidRPr="00365D92">
              <w:rPr>
                <w:rFonts w:cstheme="minorHAnsi"/>
                <w:sz w:val="21"/>
                <w:szCs w:val="21"/>
              </w:rPr>
              <w:t>III</w:t>
            </w:r>
          </w:p>
        </w:tc>
        <w:tc>
          <w:tcPr>
            <w:tcW w:w="1014" w:type="dxa"/>
          </w:tcPr>
          <w:p w14:paraId="7AA0C374" w14:textId="77777777" w:rsidR="0075450D" w:rsidRPr="00365D92" w:rsidRDefault="0075450D" w:rsidP="008A3C89">
            <w:pPr>
              <w:rPr>
                <w:rFonts w:cstheme="minorHAnsi"/>
                <w:sz w:val="21"/>
                <w:szCs w:val="21"/>
              </w:rPr>
            </w:pPr>
            <w:r w:rsidRPr="00365D92">
              <w:rPr>
                <w:rFonts w:cstheme="minorHAnsi"/>
                <w:sz w:val="21"/>
                <w:szCs w:val="21"/>
              </w:rPr>
              <w:t>IV</w:t>
            </w:r>
          </w:p>
        </w:tc>
        <w:tc>
          <w:tcPr>
            <w:tcW w:w="1014" w:type="dxa"/>
          </w:tcPr>
          <w:p w14:paraId="04773048" w14:textId="77777777" w:rsidR="0075450D" w:rsidRPr="00365D92" w:rsidRDefault="0075450D" w:rsidP="008A3C89">
            <w:pPr>
              <w:rPr>
                <w:rFonts w:cstheme="minorHAnsi"/>
                <w:sz w:val="21"/>
                <w:szCs w:val="21"/>
              </w:rPr>
            </w:pPr>
            <w:r w:rsidRPr="00365D92">
              <w:rPr>
                <w:rFonts w:cstheme="minorHAnsi"/>
                <w:sz w:val="21"/>
                <w:szCs w:val="21"/>
              </w:rPr>
              <w:t>V</w:t>
            </w:r>
          </w:p>
        </w:tc>
        <w:tc>
          <w:tcPr>
            <w:tcW w:w="1014" w:type="dxa"/>
          </w:tcPr>
          <w:p w14:paraId="6B83E670" w14:textId="77777777" w:rsidR="0075450D" w:rsidRPr="00365D92" w:rsidRDefault="0075450D" w:rsidP="008A3C89">
            <w:pPr>
              <w:rPr>
                <w:rFonts w:cstheme="minorHAnsi"/>
                <w:sz w:val="21"/>
                <w:szCs w:val="21"/>
              </w:rPr>
            </w:pPr>
            <w:r w:rsidRPr="00365D92">
              <w:rPr>
                <w:rFonts w:cstheme="minorHAnsi"/>
                <w:sz w:val="21"/>
                <w:szCs w:val="21"/>
              </w:rPr>
              <w:t>VI</w:t>
            </w:r>
          </w:p>
        </w:tc>
        <w:tc>
          <w:tcPr>
            <w:tcW w:w="1017" w:type="dxa"/>
          </w:tcPr>
          <w:p w14:paraId="3E2C3DF0" w14:textId="77777777" w:rsidR="0075450D" w:rsidRPr="00365D92" w:rsidRDefault="0075450D" w:rsidP="008A3C89">
            <w:pPr>
              <w:rPr>
                <w:rFonts w:cstheme="minorHAnsi"/>
                <w:sz w:val="21"/>
                <w:szCs w:val="21"/>
              </w:rPr>
            </w:pPr>
            <w:r w:rsidRPr="00365D92">
              <w:rPr>
                <w:rFonts w:cstheme="minorHAnsi"/>
                <w:sz w:val="21"/>
                <w:szCs w:val="21"/>
              </w:rPr>
              <w:t>VII</w:t>
            </w:r>
          </w:p>
        </w:tc>
        <w:tc>
          <w:tcPr>
            <w:tcW w:w="1236" w:type="dxa"/>
          </w:tcPr>
          <w:p w14:paraId="425105B7" w14:textId="77777777" w:rsidR="0075450D" w:rsidRPr="00365D92" w:rsidRDefault="0075450D" w:rsidP="008A3C89">
            <w:pPr>
              <w:rPr>
                <w:rFonts w:cstheme="minorHAnsi"/>
                <w:sz w:val="21"/>
                <w:szCs w:val="21"/>
                <w:lang w:val="en-GB"/>
              </w:rPr>
            </w:pPr>
            <w:r w:rsidRPr="00365D92">
              <w:rPr>
                <w:rFonts w:cstheme="minorHAnsi"/>
                <w:sz w:val="21"/>
                <w:szCs w:val="21"/>
                <w:lang w:val="en-GB"/>
              </w:rPr>
              <w:t>Dominant frequency</w:t>
            </w:r>
          </w:p>
        </w:tc>
      </w:tr>
      <w:tr w:rsidR="0075450D" w14:paraId="0CD72D46" w14:textId="77777777" w:rsidTr="008A3C89">
        <w:trPr>
          <w:trHeight w:val="549"/>
        </w:trPr>
        <w:tc>
          <w:tcPr>
            <w:tcW w:w="1031" w:type="dxa"/>
          </w:tcPr>
          <w:p w14:paraId="11218E51" w14:textId="77777777" w:rsidR="0075450D" w:rsidRPr="00365D92" w:rsidRDefault="0075450D" w:rsidP="008A3C89">
            <w:pPr>
              <w:rPr>
                <w:rFonts w:cstheme="minorHAnsi"/>
                <w:sz w:val="21"/>
                <w:szCs w:val="21"/>
              </w:rPr>
            </w:pPr>
            <w:r w:rsidRPr="00365D92">
              <w:rPr>
                <w:rFonts w:cstheme="minorHAnsi"/>
                <w:sz w:val="21"/>
                <w:szCs w:val="21"/>
              </w:rPr>
              <w:t>a</w:t>
            </w:r>
          </w:p>
        </w:tc>
        <w:tc>
          <w:tcPr>
            <w:tcW w:w="1013" w:type="dxa"/>
          </w:tcPr>
          <w:p w14:paraId="4F5D755E" w14:textId="60BDEE0B" w:rsidR="0075450D" w:rsidRPr="00365D92" w:rsidRDefault="005C2FF3" w:rsidP="008A3C89">
            <w:pPr>
              <w:rPr>
                <w:rFonts w:cstheme="minorHAnsi"/>
                <w:sz w:val="21"/>
                <w:szCs w:val="21"/>
              </w:rPr>
            </w:pPr>
            <w:r>
              <w:rPr>
                <w:rFonts w:cstheme="minorHAnsi"/>
                <w:sz w:val="21"/>
                <w:szCs w:val="21"/>
              </w:rPr>
              <w:t>–</w:t>
            </w:r>
            <w:r w:rsidR="0075450D" w:rsidRPr="00365D92">
              <w:rPr>
                <w:rFonts w:cstheme="minorHAnsi"/>
                <w:sz w:val="21"/>
                <w:szCs w:val="21"/>
              </w:rPr>
              <w:t>6.5 µV</w:t>
            </w:r>
          </w:p>
          <w:p w14:paraId="4F6C7CFA" w14:textId="77777777" w:rsidR="0075450D" w:rsidRPr="00365D92" w:rsidRDefault="0075450D" w:rsidP="008A3C89">
            <w:pPr>
              <w:rPr>
                <w:rFonts w:cstheme="minorHAnsi"/>
                <w:sz w:val="21"/>
                <w:szCs w:val="21"/>
              </w:rPr>
            </w:pPr>
            <w:r>
              <w:rPr>
                <w:rFonts w:cstheme="minorHAnsi"/>
                <w:sz w:val="21"/>
                <w:szCs w:val="21"/>
              </w:rPr>
              <w:t>12 ms</w:t>
            </w:r>
          </w:p>
        </w:tc>
        <w:tc>
          <w:tcPr>
            <w:tcW w:w="1013" w:type="dxa"/>
          </w:tcPr>
          <w:p w14:paraId="100356E5" w14:textId="7162003F" w:rsidR="0075450D" w:rsidRDefault="005C2FF3" w:rsidP="008A3C89">
            <w:pPr>
              <w:rPr>
                <w:rFonts w:cstheme="minorHAnsi"/>
                <w:sz w:val="21"/>
                <w:szCs w:val="21"/>
              </w:rPr>
            </w:pPr>
            <w:r>
              <w:rPr>
                <w:rFonts w:cstheme="minorHAnsi"/>
                <w:sz w:val="21"/>
                <w:szCs w:val="21"/>
              </w:rPr>
              <w:t>–</w:t>
            </w:r>
            <w:r w:rsidR="0075450D">
              <w:rPr>
                <w:rFonts w:cstheme="minorHAnsi"/>
                <w:sz w:val="21"/>
                <w:szCs w:val="21"/>
              </w:rPr>
              <w:t>0.9 µV</w:t>
            </w:r>
          </w:p>
          <w:p w14:paraId="6B293B06" w14:textId="77777777" w:rsidR="0075450D" w:rsidRPr="00365D92" w:rsidRDefault="0075450D" w:rsidP="008A3C89">
            <w:pPr>
              <w:rPr>
                <w:rFonts w:cstheme="minorHAnsi"/>
                <w:sz w:val="21"/>
                <w:szCs w:val="21"/>
              </w:rPr>
            </w:pPr>
            <w:r>
              <w:rPr>
                <w:rFonts w:cstheme="minorHAnsi"/>
                <w:sz w:val="21"/>
                <w:szCs w:val="21"/>
              </w:rPr>
              <w:t>19 ms</w:t>
            </w:r>
          </w:p>
        </w:tc>
        <w:tc>
          <w:tcPr>
            <w:tcW w:w="1013" w:type="dxa"/>
          </w:tcPr>
          <w:p w14:paraId="27CA38FC" w14:textId="57B07270" w:rsidR="0075450D" w:rsidRDefault="005C2FF3" w:rsidP="008A3C89">
            <w:pPr>
              <w:rPr>
                <w:rFonts w:cstheme="minorHAnsi"/>
                <w:sz w:val="21"/>
                <w:szCs w:val="21"/>
              </w:rPr>
            </w:pPr>
            <w:r>
              <w:rPr>
                <w:rFonts w:cstheme="minorHAnsi"/>
                <w:sz w:val="21"/>
                <w:szCs w:val="21"/>
              </w:rPr>
              <w:t>–</w:t>
            </w:r>
            <w:r w:rsidR="0075450D">
              <w:rPr>
                <w:rFonts w:cstheme="minorHAnsi"/>
                <w:sz w:val="21"/>
                <w:szCs w:val="21"/>
              </w:rPr>
              <w:t>5 µV</w:t>
            </w:r>
          </w:p>
          <w:p w14:paraId="13F8F34A" w14:textId="77777777" w:rsidR="0075450D" w:rsidRPr="00365D92" w:rsidRDefault="0075450D" w:rsidP="008A3C89">
            <w:pPr>
              <w:rPr>
                <w:rFonts w:cstheme="minorHAnsi"/>
                <w:sz w:val="21"/>
                <w:szCs w:val="21"/>
              </w:rPr>
            </w:pPr>
            <w:r>
              <w:rPr>
                <w:rFonts w:cstheme="minorHAnsi"/>
                <w:sz w:val="21"/>
                <w:szCs w:val="21"/>
              </w:rPr>
              <w:t>44 ms</w:t>
            </w:r>
          </w:p>
        </w:tc>
        <w:tc>
          <w:tcPr>
            <w:tcW w:w="1014" w:type="dxa"/>
          </w:tcPr>
          <w:p w14:paraId="509A2C42" w14:textId="77777777" w:rsidR="0075450D" w:rsidRDefault="0075450D" w:rsidP="008A3C89">
            <w:pPr>
              <w:rPr>
                <w:rFonts w:cstheme="minorHAnsi"/>
                <w:sz w:val="21"/>
                <w:szCs w:val="21"/>
              </w:rPr>
            </w:pPr>
            <w:r>
              <w:rPr>
                <w:rFonts w:cstheme="minorHAnsi"/>
                <w:sz w:val="21"/>
                <w:szCs w:val="21"/>
              </w:rPr>
              <w:t>0.5 µV</w:t>
            </w:r>
          </w:p>
          <w:p w14:paraId="45A0B9AA" w14:textId="77777777" w:rsidR="0075450D" w:rsidRPr="00365D92" w:rsidRDefault="0075450D" w:rsidP="008A3C89">
            <w:pPr>
              <w:rPr>
                <w:rFonts w:cstheme="minorHAnsi"/>
                <w:sz w:val="21"/>
                <w:szCs w:val="21"/>
              </w:rPr>
            </w:pPr>
            <w:r>
              <w:rPr>
                <w:rFonts w:cstheme="minorHAnsi"/>
                <w:sz w:val="21"/>
                <w:szCs w:val="21"/>
              </w:rPr>
              <w:t>58 ms</w:t>
            </w:r>
          </w:p>
        </w:tc>
        <w:tc>
          <w:tcPr>
            <w:tcW w:w="1014" w:type="dxa"/>
          </w:tcPr>
          <w:p w14:paraId="41FF98DB" w14:textId="27230EC7" w:rsidR="0075450D" w:rsidRDefault="005C2FF3" w:rsidP="008A3C89">
            <w:pPr>
              <w:rPr>
                <w:rFonts w:cstheme="minorHAnsi"/>
                <w:sz w:val="21"/>
                <w:szCs w:val="21"/>
              </w:rPr>
            </w:pPr>
            <w:r>
              <w:rPr>
                <w:rFonts w:cstheme="minorHAnsi"/>
                <w:sz w:val="21"/>
                <w:szCs w:val="21"/>
              </w:rPr>
              <w:t>–</w:t>
            </w:r>
            <w:r w:rsidR="0075450D">
              <w:rPr>
                <w:rFonts w:cstheme="minorHAnsi"/>
                <w:sz w:val="21"/>
                <w:szCs w:val="21"/>
              </w:rPr>
              <w:t>3.2 µV</w:t>
            </w:r>
          </w:p>
          <w:p w14:paraId="0597EB32" w14:textId="77777777" w:rsidR="0075450D" w:rsidRPr="00365D92" w:rsidRDefault="0075450D" w:rsidP="008A3C89">
            <w:pPr>
              <w:rPr>
                <w:rFonts w:cstheme="minorHAnsi"/>
                <w:sz w:val="21"/>
                <w:szCs w:val="21"/>
              </w:rPr>
            </w:pPr>
            <w:r>
              <w:rPr>
                <w:rFonts w:cstheme="minorHAnsi"/>
                <w:sz w:val="21"/>
                <w:szCs w:val="21"/>
              </w:rPr>
              <w:t>82 ms</w:t>
            </w:r>
          </w:p>
        </w:tc>
        <w:tc>
          <w:tcPr>
            <w:tcW w:w="1014" w:type="dxa"/>
          </w:tcPr>
          <w:p w14:paraId="30268447" w14:textId="06FAA4D7" w:rsidR="0075450D" w:rsidRDefault="005C2FF3" w:rsidP="008A3C89">
            <w:pPr>
              <w:rPr>
                <w:rFonts w:cstheme="minorHAnsi"/>
                <w:sz w:val="21"/>
                <w:szCs w:val="21"/>
              </w:rPr>
            </w:pPr>
            <w:r>
              <w:rPr>
                <w:rFonts w:cstheme="minorHAnsi"/>
                <w:sz w:val="21"/>
                <w:szCs w:val="21"/>
              </w:rPr>
              <w:t>–</w:t>
            </w:r>
            <w:r w:rsidR="0075450D">
              <w:rPr>
                <w:rFonts w:cstheme="minorHAnsi"/>
                <w:sz w:val="21"/>
                <w:szCs w:val="21"/>
              </w:rPr>
              <w:t>1.8 µV</w:t>
            </w:r>
          </w:p>
          <w:p w14:paraId="50AD6A97" w14:textId="77777777" w:rsidR="0075450D" w:rsidRPr="00365D92" w:rsidRDefault="0075450D" w:rsidP="008A3C89">
            <w:pPr>
              <w:rPr>
                <w:rFonts w:cstheme="minorHAnsi"/>
                <w:sz w:val="21"/>
                <w:szCs w:val="21"/>
              </w:rPr>
            </w:pPr>
            <w:r>
              <w:rPr>
                <w:rFonts w:cstheme="minorHAnsi"/>
                <w:sz w:val="21"/>
                <w:szCs w:val="21"/>
              </w:rPr>
              <w:t>93 ms</w:t>
            </w:r>
          </w:p>
        </w:tc>
        <w:tc>
          <w:tcPr>
            <w:tcW w:w="1017" w:type="dxa"/>
          </w:tcPr>
          <w:p w14:paraId="27DEF1AF" w14:textId="77777777" w:rsidR="0075450D" w:rsidRDefault="0075450D" w:rsidP="008A3C89">
            <w:pPr>
              <w:rPr>
                <w:rFonts w:cstheme="minorHAnsi"/>
                <w:sz w:val="21"/>
                <w:szCs w:val="21"/>
              </w:rPr>
            </w:pPr>
            <w:r>
              <w:rPr>
                <w:rFonts w:cstheme="minorHAnsi"/>
                <w:sz w:val="21"/>
                <w:szCs w:val="21"/>
              </w:rPr>
              <w:t>1.7 µV</w:t>
            </w:r>
          </w:p>
          <w:p w14:paraId="2EEA7D59" w14:textId="77777777" w:rsidR="0075450D" w:rsidRPr="00365D92" w:rsidRDefault="0075450D" w:rsidP="008A3C89">
            <w:pPr>
              <w:rPr>
                <w:rFonts w:cstheme="minorHAnsi"/>
                <w:sz w:val="21"/>
                <w:szCs w:val="21"/>
              </w:rPr>
            </w:pPr>
            <w:r>
              <w:rPr>
                <w:rFonts w:cstheme="minorHAnsi"/>
                <w:sz w:val="21"/>
                <w:szCs w:val="21"/>
              </w:rPr>
              <w:t>156 ms</w:t>
            </w:r>
          </w:p>
        </w:tc>
        <w:tc>
          <w:tcPr>
            <w:tcW w:w="1236" w:type="dxa"/>
          </w:tcPr>
          <w:p w14:paraId="74D790B4" w14:textId="77777777" w:rsidR="0075450D" w:rsidRPr="00365D92" w:rsidRDefault="0075450D" w:rsidP="008A3C89">
            <w:pPr>
              <w:rPr>
                <w:rFonts w:cstheme="minorHAnsi"/>
                <w:sz w:val="21"/>
                <w:szCs w:val="21"/>
              </w:rPr>
            </w:pPr>
            <w:r>
              <w:rPr>
                <w:rFonts w:cstheme="minorHAnsi"/>
                <w:sz w:val="21"/>
                <w:szCs w:val="21"/>
              </w:rPr>
              <w:t>35 Hz</w:t>
            </w:r>
          </w:p>
        </w:tc>
      </w:tr>
      <w:tr w:rsidR="0075450D" w14:paraId="551DE1C4" w14:textId="77777777" w:rsidTr="008A3C89">
        <w:trPr>
          <w:trHeight w:val="539"/>
        </w:trPr>
        <w:tc>
          <w:tcPr>
            <w:tcW w:w="1031" w:type="dxa"/>
          </w:tcPr>
          <w:p w14:paraId="35F08EDA" w14:textId="77777777" w:rsidR="0075450D" w:rsidRPr="00365D92" w:rsidRDefault="0075450D" w:rsidP="008A3C89">
            <w:pPr>
              <w:rPr>
                <w:rFonts w:cstheme="minorHAnsi"/>
                <w:sz w:val="21"/>
                <w:szCs w:val="21"/>
              </w:rPr>
            </w:pPr>
            <w:r w:rsidRPr="00365D92">
              <w:rPr>
                <w:rFonts w:cstheme="minorHAnsi"/>
                <w:sz w:val="21"/>
                <w:szCs w:val="21"/>
              </w:rPr>
              <w:t>b</w:t>
            </w:r>
          </w:p>
        </w:tc>
        <w:tc>
          <w:tcPr>
            <w:tcW w:w="1013" w:type="dxa"/>
          </w:tcPr>
          <w:p w14:paraId="68A5126A" w14:textId="58927697" w:rsidR="0075450D" w:rsidRDefault="005C2FF3" w:rsidP="008A3C89">
            <w:pPr>
              <w:rPr>
                <w:rFonts w:cstheme="minorHAnsi"/>
                <w:sz w:val="21"/>
                <w:szCs w:val="21"/>
              </w:rPr>
            </w:pPr>
            <w:r>
              <w:rPr>
                <w:rFonts w:cstheme="minorHAnsi"/>
                <w:sz w:val="21"/>
                <w:szCs w:val="21"/>
              </w:rPr>
              <w:t>–</w:t>
            </w:r>
            <w:r w:rsidR="0075450D">
              <w:rPr>
                <w:rFonts w:cstheme="minorHAnsi"/>
                <w:sz w:val="21"/>
                <w:szCs w:val="21"/>
              </w:rPr>
              <w:t>3.1 µV</w:t>
            </w:r>
          </w:p>
          <w:p w14:paraId="1FC068D1" w14:textId="77777777" w:rsidR="0075450D" w:rsidRPr="00365D92" w:rsidRDefault="0075450D" w:rsidP="008A3C89">
            <w:pPr>
              <w:rPr>
                <w:rFonts w:cstheme="minorHAnsi"/>
                <w:sz w:val="21"/>
                <w:szCs w:val="21"/>
              </w:rPr>
            </w:pPr>
            <w:r>
              <w:rPr>
                <w:rFonts w:cstheme="minorHAnsi"/>
                <w:sz w:val="21"/>
                <w:szCs w:val="21"/>
              </w:rPr>
              <w:t>11 ms</w:t>
            </w:r>
          </w:p>
        </w:tc>
        <w:tc>
          <w:tcPr>
            <w:tcW w:w="1013" w:type="dxa"/>
          </w:tcPr>
          <w:p w14:paraId="3381DA84" w14:textId="77777777" w:rsidR="0075450D" w:rsidRDefault="0075450D" w:rsidP="008A3C89">
            <w:pPr>
              <w:rPr>
                <w:rFonts w:cstheme="minorHAnsi"/>
                <w:sz w:val="21"/>
                <w:szCs w:val="21"/>
              </w:rPr>
            </w:pPr>
            <w:r>
              <w:rPr>
                <w:rFonts w:cstheme="minorHAnsi"/>
                <w:sz w:val="21"/>
                <w:szCs w:val="21"/>
              </w:rPr>
              <w:t>4.5 µV</w:t>
            </w:r>
          </w:p>
          <w:p w14:paraId="17A8C376" w14:textId="77777777" w:rsidR="0075450D" w:rsidRPr="00365D92" w:rsidRDefault="0075450D" w:rsidP="008A3C89">
            <w:pPr>
              <w:rPr>
                <w:rFonts w:cstheme="minorHAnsi"/>
                <w:sz w:val="21"/>
                <w:szCs w:val="21"/>
              </w:rPr>
            </w:pPr>
            <w:r>
              <w:rPr>
                <w:rFonts w:cstheme="minorHAnsi"/>
                <w:sz w:val="21"/>
                <w:szCs w:val="21"/>
              </w:rPr>
              <w:t>20 ms</w:t>
            </w:r>
          </w:p>
        </w:tc>
        <w:tc>
          <w:tcPr>
            <w:tcW w:w="1013" w:type="dxa"/>
          </w:tcPr>
          <w:p w14:paraId="405F409C" w14:textId="05DC5853" w:rsidR="0075450D" w:rsidRDefault="005C2FF3" w:rsidP="008A3C89">
            <w:pPr>
              <w:rPr>
                <w:rFonts w:cstheme="minorHAnsi"/>
                <w:sz w:val="21"/>
                <w:szCs w:val="21"/>
              </w:rPr>
            </w:pPr>
            <w:r>
              <w:rPr>
                <w:rFonts w:cstheme="minorHAnsi"/>
                <w:sz w:val="21"/>
                <w:szCs w:val="21"/>
              </w:rPr>
              <w:t>–</w:t>
            </w:r>
            <w:r w:rsidR="0075450D">
              <w:rPr>
                <w:rFonts w:cstheme="minorHAnsi"/>
                <w:sz w:val="21"/>
                <w:szCs w:val="21"/>
              </w:rPr>
              <w:t>5.4 µV</w:t>
            </w:r>
          </w:p>
          <w:p w14:paraId="213E8A19" w14:textId="77777777" w:rsidR="0075450D" w:rsidRPr="00365D92" w:rsidRDefault="0075450D" w:rsidP="008A3C89">
            <w:pPr>
              <w:rPr>
                <w:rFonts w:cstheme="minorHAnsi"/>
                <w:sz w:val="21"/>
                <w:szCs w:val="21"/>
              </w:rPr>
            </w:pPr>
            <w:r>
              <w:rPr>
                <w:rFonts w:cstheme="minorHAnsi"/>
                <w:sz w:val="21"/>
                <w:szCs w:val="21"/>
              </w:rPr>
              <w:t>43 ms</w:t>
            </w:r>
          </w:p>
        </w:tc>
        <w:tc>
          <w:tcPr>
            <w:tcW w:w="1014" w:type="dxa"/>
          </w:tcPr>
          <w:p w14:paraId="7744AA5C" w14:textId="77777777" w:rsidR="0075450D" w:rsidRDefault="0075450D" w:rsidP="008A3C89">
            <w:pPr>
              <w:rPr>
                <w:rFonts w:cstheme="minorHAnsi"/>
                <w:sz w:val="21"/>
                <w:szCs w:val="21"/>
              </w:rPr>
            </w:pPr>
            <w:r>
              <w:rPr>
                <w:rFonts w:cstheme="minorHAnsi"/>
                <w:sz w:val="21"/>
                <w:szCs w:val="21"/>
              </w:rPr>
              <w:t>2.8 µV</w:t>
            </w:r>
          </w:p>
          <w:p w14:paraId="20487DFD" w14:textId="77777777" w:rsidR="0075450D" w:rsidRPr="00365D92" w:rsidRDefault="0075450D" w:rsidP="008A3C89">
            <w:pPr>
              <w:rPr>
                <w:rFonts w:cstheme="minorHAnsi"/>
                <w:sz w:val="21"/>
                <w:szCs w:val="21"/>
              </w:rPr>
            </w:pPr>
            <w:r>
              <w:rPr>
                <w:rFonts w:cstheme="minorHAnsi"/>
                <w:sz w:val="21"/>
                <w:szCs w:val="21"/>
              </w:rPr>
              <w:t>60 ms</w:t>
            </w:r>
          </w:p>
        </w:tc>
        <w:tc>
          <w:tcPr>
            <w:tcW w:w="1014" w:type="dxa"/>
          </w:tcPr>
          <w:p w14:paraId="18162269" w14:textId="713516FB" w:rsidR="0075450D" w:rsidRDefault="005C2FF3" w:rsidP="008A3C89">
            <w:pPr>
              <w:rPr>
                <w:rFonts w:cstheme="minorHAnsi"/>
                <w:sz w:val="21"/>
                <w:szCs w:val="21"/>
              </w:rPr>
            </w:pPr>
            <w:r>
              <w:rPr>
                <w:rFonts w:cstheme="minorHAnsi"/>
                <w:sz w:val="21"/>
                <w:szCs w:val="21"/>
              </w:rPr>
              <w:t>–</w:t>
            </w:r>
            <w:r w:rsidR="0075450D">
              <w:rPr>
                <w:rFonts w:cstheme="minorHAnsi"/>
                <w:sz w:val="21"/>
                <w:szCs w:val="21"/>
              </w:rPr>
              <w:t>2.1 µV</w:t>
            </w:r>
          </w:p>
          <w:p w14:paraId="2432E545" w14:textId="77777777" w:rsidR="0075450D" w:rsidRPr="00365D92" w:rsidRDefault="0075450D" w:rsidP="008A3C89">
            <w:pPr>
              <w:rPr>
                <w:rFonts w:cstheme="minorHAnsi"/>
                <w:sz w:val="21"/>
                <w:szCs w:val="21"/>
              </w:rPr>
            </w:pPr>
            <w:r>
              <w:rPr>
                <w:rFonts w:cstheme="minorHAnsi"/>
                <w:sz w:val="21"/>
                <w:szCs w:val="21"/>
              </w:rPr>
              <w:t>82 ms</w:t>
            </w:r>
          </w:p>
        </w:tc>
        <w:tc>
          <w:tcPr>
            <w:tcW w:w="1014" w:type="dxa"/>
          </w:tcPr>
          <w:p w14:paraId="4F925AB6" w14:textId="1CBF892E" w:rsidR="0075450D" w:rsidRDefault="005C2FF3" w:rsidP="008A3C89">
            <w:pPr>
              <w:rPr>
                <w:rFonts w:cstheme="minorHAnsi"/>
                <w:sz w:val="21"/>
                <w:szCs w:val="21"/>
              </w:rPr>
            </w:pPr>
            <w:r>
              <w:rPr>
                <w:rFonts w:cstheme="minorHAnsi"/>
                <w:sz w:val="21"/>
                <w:szCs w:val="21"/>
              </w:rPr>
              <w:t>–</w:t>
            </w:r>
            <w:r w:rsidR="0075450D">
              <w:rPr>
                <w:rFonts w:cstheme="minorHAnsi"/>
                <w:sz w:val="21"/>
                <w:szCs w:val="21"/>
              </w:rPr>
              <w:t>0.1 µV</w:t>
            </w:r>
          </w:p>
          <w:p w14:paraId="3CAEDF5E" w14:textId="77777777" w:rsidR="0075450D" w:rsidRPr="00365D92" w:rsidRDefault="0075450D" w:rsidP="008A3C89">
            <w:pPr>
              <w:rPr>
                <w:rFonts w:cstheme="minorHAnsi"/>
                <w:sz w:val="21"/>
                <w:szCs w:val="21"/>
              </w:rPr>
            </w:pPr>
            <w:r>
              <w:rPr>
                <w:rFonts w:cstheme="minorHAnsi"/>
                <w:sz w:val="21"/>
                <w:szCs w:val="21"/>
              </w:rPr>
              <w:t>93 ms</w:t>
            </w:r>
          </w:p>
        </w:tc>
        <w:tc>
          <w:tcPr>
            <w:tcW w:w="1017" w:type="dxa"/>
          </w:tcPr>
          <w:p w14:paraId="1BBBFE87" w14:textId="77777777" w:rsidR="0075450D" w:rsidRDefault="0075450D" w:rsidP="008A3C89">
            <w:pPr>
              <w:rPr>
                <w:rFonts w:cstheme="minorHAnsi"/>
                <w:sz w:val="21"/>
                <w:szCs w:val="21"/>
              </w:rPr>
            </w:pPr>
            <w:r>
              <w:rPr>
                <w:rFonts w:cstheme="minorHAnsi"/>
                <w:sz w:val="21"/>
                <w:szCs w:val="21"/>
              </w:rPr>
              <w:t>0.8 µV</w:t>
            </w:r>
          </w:p>
          <w:p w14:paraId="162051AB" w14:textId="77777777" w:rsidR="0075450D" w:rsidRPr="00365D92" w:rsidRDefault="0075450D" w:rsidP="008A3C89">
            <w:pPr>
              <w:rPr>
                <w:rFonts w:cstheme="minorHAnsi"/>
                <w:sz w:val="21"/>
                <w:szCs w:val="21"/>
              </w:rPr>
            </w:pPr>
            <w:r>
              <w:rPr>
                <w:rFonts w:cstheme="minorHAnsi"/>
                <w:sz w:val="21"/>
                <w:szCs w:val="21"/>
              </w:rPr>
              <w:t>150 ms</w:t>
            </w:r>
          </w:p>
        </w:tc>
        <w:tc>
          <w:tcPr>
            <w:tcW w:w="1236" w:type="dxa"/>
          </w:tcPr>
          <w:p w14:paraId="70E9D1AE" w14:textId="77777777" w:rsidR="0075450D" w:rsidRPr="00365D92" w:rsidRDefault="0075450D" w:rsidP="008A3C89">
            <w:pPr>
              <w:rPr>
                <w:rFonts w:cstheme="minorHAnsi"/>
                <w:sz w:val="21"/>
                <w:szCs w:val="21"/>
              </w:rPr>
            </w:pPr>
            <w:r>
              <w:rPr>
                <w:rFonts w:cstheme="minorHAnsi"/>
                <w:sz w:val="21"/>
                <w:szCs w:val="21"/>
              </w:rPr>
              <w:t>34 Hz</w:t>
            </w:r>
          </w:p>
        </w:tc>
      </w:tr>
      <w:tr w:rsidR="0075450D" w14:paraId="002DF648" w14:textId="77777777" w:rsidTr="008A3C89">
        <w:trPr>
          <w:trHeight w:val="539"/>
        </w:trPr>
        <w:tc>
          <w:tcPr>
            <w:tcW w:w="1031" w:type="dxa"/>
          </w:tcPr>
          <w:p w14:paraId="766B0939" w14:textId="77777777" w:rsidR="0075450D" w:rsidRPr="00365D92" w:rsidRDefault="0075450D" w:rsidP="008A3C89">
            <w:pPr>
              <w:rPr>
                <w:rFonts w:cstheme="minorHAnsi"/>
                <w:sz w:val="21"/>
                <w:szCs w:val="21"/>
              </w:rPr>
            </w:pPr>
            <w:r w:rsidRPr="00365D92">
              <w:rPr>
                <w:rFonts w:cstheme="minorHAnsi"/>
                <w:sz w:val="21"/>
                <w:szCs w:val="21"/>
              </w:rPr>
              <w:t>c</w:t>
            </w:r>
          </w:p>
        </w:tc>
        <w:tc>
          <w:tcPr>
            <w:tcW w:w="1013" w:type="dxa"/>
          </w:tcPr>
          <w:p w14:paraId="034DB491" w14:textId="7AFE760F" w:rsidR="0075450D" w:rsidRDefault="005C2FF3" w:rsidP="008A3C89">
            <w:pPr>
              <w:rPr>
                <w:rFonts w:cstheme="minorHAnsi"/>
                <w:sz w:val="21"/>
                <w:szCs w:val="21"/>
              </w:rPr>
            </w:pPr>
            <w:r>
              <w:rPr>
                <w:rFonts w:cstheme="minorHAnsi"/>
                <w:sz w:val="21"/>
                <w:szCs w:val="21"/>
              </w:rPr>
              <w:t>–</w:t>
            </w:r>
            <w:r w:rsidR="0075450D">
              <w:rPr>
                <w:rFonts w:cstheme="minorHAnsi"/>
                <w:sz w:val="21"/>
                <w:szCs w:val="21"/>
              </w:rPr>
              <w:t>7.4 µV</w:t>
            </w:r>
          </w:p>
          <w:p w14:paraId="5714BEAB" w14:textId="77777777" w:rsidR="0075450D" w:rsidRPr="00365D92" w:rsidRDefault="0075450D" w:rsidP="008A3C89">
            <w:pPr>
              <w:rPr>
                <w:rFonts w:cstheme="minorHAnsi"/>
                <w:sz w:val="21"/>
                <w:szCs w:val="21"/>
              </w:rPr>
            </w:pPr>
            <w:r>
              <w:rPr>
                <w:rFonts w:cstheme="minorHAnsi"/>
                <w:sz w:val="21"/>
                <w:szCs w:val="21"/>
              </w:rPr>
              <w:t>10 ms</w:t>
            </w:r>
          </w:p>
        </w:tc>
        <w:tc>
          <w:tcPr>
            <w:tcW w:w="1013" w:type="dxa"/>
          </w:tcPr>
          <w:p w14:paraId="51E39577" w14:textId="77777777" w:rsidR="0075450D" w:rsidRDefault="0075450D" w:rsidP="008A3C89">
            <w:pPr>
              <w:rPr>
                <w:rFonts w:cstheme="minorHAnsi"/>
                <w:sz w:val="21"/>
                <w:szCs w:val="21"/>
              </w:rPr>
            </w:pPr>
            <w:r>
              <w:rPr>
                <w:rFonts w:cstheme="minorHAnsi"/>
                <w:sz w:val="21"/>
                <w:szCs w:val="21"/>
              </w:rPr>
              <w:t>5.3 µV</w:t>
            </w:r>
          </w:p>
          <w:p w14:paraId="22E9E3ED" w14:textId="77777777" w:rsidR="0075450D" w:rsidRPr="00365D92" w:rsidRDefault="0075450D" w:rsidP="008A3C89">
            <w:pPr>
              <w:rPr>
                <w:rFonts w:cstheme="minorHAnsi"/>
                <w:sz w:val="21"/>
                <w:szCs w:val="21"/>
              </w:rPr>
            </w:pPr>
            <w:r>
              <w:rPr>
                <w:rFonts w:cstheme="minorHAnsi"/>
                <w:sz w:val="21"/>
                <w:szCs w:val="21"/>
              </w:rPr>
              <w:t>21 ms</w:t>
            </w:r>
          </w:p>
        </w:tc>
        <w:tc>
          <w:tcPr>
            <w:tcW w:w="1013" w:type="dxa"/>
          </w:tcPr>
          <w:p w14:paraId="01D9D1F2" w14:textId="0F04212D" w:rsidR="0075450D" w:rsidRDefault="005C2FF3" w:rsidP="008A3C89">
            <w:pPr>
              <w:rPr>
                <w:rFonts w:cstheme="minorHAnsi"/>
                <w:sz w:val="21"/>
                <w:szCs w:val="21"/>
              </w:rPr>
            </w:pPr>
            <w:r>
              <w:rPr>
                <w:rFonts w:cstheme="minorHAnsi"/>
                <w:sz w:val="21"/>
                <w:szCs w:val="21"/>
              </w:rPr>
              <w:t>–</w:t>
            </w:r>
            <w:r w:rsidR="0075450D">
              <w:rPr>
                <w:rFonts w:cstheme="minorHAnsi"/>
                <w:sz w:val="21"/>
                <w:szCs w:val="21"/>
              </w:rPr>
              <w:t>6.3 µV</w:t>
            </w:r>
          </w:p>
          <w:p w14:paraId="1C57D209" w14:textId="77777777" w:rsidR="0075450D" w:rsidRPr="00365D92" w:rsidRDefault="0075450D" w:rsidP="008A3C89">
            <w:pPr>
              <w:rPr>
                <w:rFonts w:cstheme="minorHAnsi"/>
                <w:sz w:val="21"/>
                <w:szCs w:val="21"/>
              </w:rPr>
            </w:pPr>
            <w:r>
              <w:rPr>
                <w:rFonts w:cstheme="minorHAnsi"/>
                <w:sz w:val="21"/>
                <w:szCs w:val="21"/>
              </w:rPr>
              <w:t>42 ms</w:t>
            </w:r>
          </w:p>
        </w:tc>
        <w:tc>
          <w:tcPr>
            <w:tcW w:w="1014" w:type="dxa"/>
          </w:tcPr>
          <w:p w14:paraId="702161AF" w14:textId="77777777" w:rsidR="0075450D" w:rsidRDefault="0075450D" w:rsidP="008A3C89">
            <w:pPr>
              <w:rPr>
                <w:rFonts w:cstheme="minorHAnsi"/>
                <w:sz w:val="21"/>
                <w:szCs w:val="21"/>
              </w:rPr>
            </w:pPr>
            <w:r>
              <w:rPr>
                <w:rFonts w:cstheme="minorHAnsi"/>
                <w:sz w:val="21"/>
                <w:szCs w:val="21"/>
              </w:rPr>
              <w:t>2.5 µV</w:t>
            </w:r>
          </w:p>
          <w:p w14:paraId="4BAD732E" w14:textId="77777777" w:rsidR="0075450D" w:rsidRPr="00365D92" w:rsidRDefault="0075450D" w:rsidP="008A3C89">
            <w:pPr>
              <w:rPr>
                <w:rFonts w:cstheme="minorHAnsi"/>
                <w:sz w:val="21"/>
                <w:szCs w:val="21"/>
              </w:rPr>
            </w:pPr>
            <w:r>
              <w:rPr>
                <w:rFonts w:cstheme="minorHAnsi"/>
                <w:sz w:val="21"/>
                <w:szCs w:val="21"/>
              </w:rPr>
              <w:t>58 ms</w:t>
            </w:r>
          </w:p>
        </w:tc>
        <w:tc>
          <w:tcPr>
            <w:tcW w:w="1014" w:type="dxa"/>
          </w:tcPr>
          <w:p w14:paraId="5828883F" w14:textId="2C797B6A" w:rsidR="0075450D" w:rsidRDefault="005C2FF3" w:rsidP="008A3C89">
            <w:pPr>
              <w:rPr>
                <w:rFonts w:cstheme="minorHAnsi"/>
                <w:sz w:val="21"/>
                <w:szCs w:val="21"/>
              </w:rPr>
            </w:pPr>
            <w:r>
              <w:rPr>
                <w:rFonts w:cstheme="minorHAnsi"/>
                <w:sz w:val="21"/>
                <w:szCs w:val="21"/>
              </w:rPr>
              <w:t>–</w:t>
            </w:r>
            <w:r w:rsidR="0075450D">
              <w:rPr>
                <w:rFonts w:cstheme="minorHAnsi"/>
                <w:sz w:val="21"/>
                <w:szCs w:val="21"/>
              </w:rPr>
              <w:t>3.9 µV</w:t>
            </w:r>
          </w:p>
          <w:p w14:paraId="25FFBF3E" w14:textId="77777777" w:rsidR="0075450D" w:rsidRPr="00365D92" w:rsidRDefault="0075450D" w:rsidP="008A3C89">
            <w:pPr>
              <w:rPr>
                <w:rFonts w:cstheme="minorHAnsi"/>
                <w:sz w:val="21"/>
                <w:szCs w:val="21"/>
              </w:rPr>
            </w:pPr>
            <w:r>
              <w:rPr>
                <w:rFonts w:cstheme="minorHAnsi"/>
                <w:sz w:val="21"/>
                <w:szCs w:val="21"/>
              </w:rPr>
              <w:t>82 ms</w:t>
            </w:r>
          </w:p>
        </w:tc>
        <w:tc>
          <w:tcPr>
            <w:tcW w:w="1014" w:type="dxa"/>
          </w:tcPr>
          <w:p w14:paraId="5F5865A5" w14:textId="4B805099" w:rsidR="0075450D" w:rsidRDefault="005C2FF3" w:rsidP="008A3C89">
            <w:pPr>
              <w:rPr>
                <w:rFonts w:cstheme="minorHAnsi"/>
                <w:sz w:val="21"/>
                <w:szCs w:val="21"/>
              </w:rPr>
            </w:pPr>
            <w:r>
              <w:rPr>
                <w:rFonts w:cstheme="minorHAnsi"/>
                <w:sz w:val="21"/>
                <w:szCs w:val="21"/>
              </w:rPr>
              <w:t>–</w:t>
            </w:r>
            <w:r w:rsidR="0075450D">
              <w:rPr>
                <w:rFonts w:cstheme="minorHAnsi"/>
                <w:sz w:val="21"/>
                <w:szCs w:val="21"/>
              </w:rPr>
              <w:t>2.3 µV</w:t>
            </w:r>
          </w:p>
          <w:p w14:paraId="5D4046A7" w14:textId="77777777" w:rsidR="0075450D" w:rsidRPr="00365D92" w:rsidRDefault="0075450D" w:rsidP="008A3C89">
            <w:pPr>
              <w:rPr>
                <w:rFonts w:cstheme="minorHAnsi"/>
                <w:sz w:val="21"/>
                <w:szCs w:val="21"/>
              </w:rPr>
            </w:pPr>
            <w:r>
              <w:rPr>
                <w:rFonts w:cstheme="minorHAnsi"/>
                <w:sz w:val="21"/>
                <w:szCs w:val="21"/>
              </w:rPr>
              <w:t>94 ms</w:t>
            </w:r>
          </w:p>
        </w:tc>
        <w:tc>
          <w:tcPr>
            <w:tcW w:w="1017" w:type="dxa"/>
          </w:tcPr>
          <w:p w14:paraId="05E35B19" w14:textId="77777777" w:rsidR="0075450D" w:rsidRDefault="0075450D" w:rsidP="008A3C89">
            <w:pPr>
              <w:rPr>
                <w:rFonts w:cstheme="minorHAnsi"/>
                <w:sz w:val="21"/>
                <w:szCs w:val="21"/>
              </w:rPr>
            </w:pPr>
            <w:r>
              <w:rPr>
                <w:rFonts w:cstheme="minorHAnsi"/>
                <w:sz w:val="21"/>
                <w:szCs w:val="21"/>
              </w:rPr>
              <w:t>3.0 µV</w:t>
            </w:r>
          </w:p>
          <w:p w14:paraId="7E2A8D2B" w14:textId="77777777" w:rsidR="0075450D" w:rsidRPr="00365D92" w:rsidRDefault="0075450D" w:rsidP="008A3C89">
            <w:pPr>
              <w:rPr>
                <w:rFonts w:cstheme="minorHAnsi"/>
                <w:sz w:val="21"/>
                <w:szCs w:val="21"/>
              </w:rPr>
            </w:pPr>
            <w:r>
              <w:rPr>
                <w:rFonts w:cstheme="minorHAnsi"/>
                <w:sz w:val="21"/>
                <w:szCs w:val="21"/>
              </w:rPr>
              <w:t>155 ms</w:t>
            </w:r>
          </w:p>
        </w:tc>
        <w:tc>
          <w:tcPr>
            <w:tcW w:w="1236" w:type="dxa"/>
          </w:tcPr>
          <w:p w14:paraId="4176A893" w14:textId="77777777" w:rsidR="0075450D" w:rsidRPr="00365D92" w:rsidRDefault="0075450D" w:rsidP="008A3C89">
            <w:pPr>
              <w:rPr>
                <w:rFonts w:cstheme="minorHAnsi"/>
                <w:sz w:val="21"/>
                <w:szCs w:val="21"/>
              </w:rPr>
            </w:pPr>
            <w:r>
              <w:rPr>
                <w:rFonts w:cstheme="minorHAnsi"/>
                <w:sz w:val="21"/>
                <w:szCs w:val="21"/>
              </w:rPr>
              <w:t>35 Hz</w:t>
            </w:r>
          </w:p>
        </w:tc>
      </w:tr>
      <w:tr w:rsidR="0075450D" w14:paraId="042FC5ED" w14:textId="77777777" w:rsidTr="008A3C89">
        <w:trPr>
          <w:trHeight w:val="539"/>
        </w:trPr>
        <w:tc>
          <w:tcPr>
            <w:tcW w:w="1031" w:type="dxa"/>
          </w:tcPr>
          <w:p w14:paraId="7E4DEAB0" w14:textId="77777777" w:rsidR="0075450D" w:rsidRPr="00365D92" w:rsidRDefault="0075450D" w:rsidP="008A3C89">
            <w:pPr>
              <w:rPr>
                <w:rFonts w:cstheme="minorHAnsi"/>
                <w:sz w:val="21"/>
                <w:szCs w:val="21"/>
              </w:rPr>
            </w:pPr>
            <w:r w:rsidRPr="00365D92">
              <w:rPr>
                <w:rFonts w:cstheme="minorHAnsi"/>
                <w:sz w:val="21"/>
                <w:szCs w:val="21"/>
              </w:rPr>
              <w:t>d</w:t>
            </w:r>
          </w:p>
        </w:tc>
        <w:tc>
          <w:tcPr>
            <w:tcW w:w="1013" w:type="dxa"/>
          </w:tcPr>
          <w:p w14:paraId="0E316D89" w14:textId="14A0D52D" w:rsidR="0075450D" w:rsidRDefault="005C2FF3" w:rsidP="008A3C89">
            <w:pPr>
              <w:rPr>
                <w:rFonts w:cstheme="minorHAnsi"/>
                <w:sz w:val="21"/>
                <w:szCs w:val="21"/>
              </w:rPr>
            </w:pPr>
            <w:r>
              <w:rPr>
                <w:rFonts w:cstheme="minorHAnsi"/>
                <w:sz w:val="21"/>
                <w:szCs w:val="21"/>
              </w:rPr>
              <w:t>–</w:t>
            </w:r>
            <w:r w:rsidR="0075450D">
              <w:rPr>
                <w:rFonts w:cstheme="minorHAnsi"/>
                <w:sz w:val="21"/>
                <w:szCs w:val="21"/>
              </w:rPr>
              <w:t>6.7 µV</w:t>
            </w:r>
          </w:p>
          <w:p w14:paraId="1943CB8E" w14:textId="77777777" w:rsidR="0075450D" w:rsidRPr="00365D92" w:rsidRDefault="0075450D" w:rsidP="008A3C89">
            <w:pPr>
              <w:rPr>
                <w:rFonts w:cstheme="minorHAnsi"/>
                <w:sz w:val="21"/>
                <w:szCs w:val="21"/>
              </w:rPr>
            </w:pPr>
            <w:r>
              <w:rPr>
                <w:rFonts w:cstheme="minorHAnsi"/>
                <w:sz w:val="21"/>
                <w:szCs w:val="21"/>
              </w:rPr>
              <w:t>10 ms</w:t>
            </w:r>
          </w:p>
        </w:tc>
        <w:tc>
          <w:tcPr>
            <w:tcW w:w="1013" w:type="dxa"/>
          </w:tcPr>
          <w:p w14:paraId="58E4D58F" w14:textId="77777777" w:rsidR="0075450D" w:rsidRDefault="0075450D" w:rsidP="008A3C89">
            <w:pPr>
              <w:rPr>
                <w:rFonts w:cstheme="minorHAnsi"/>
                <w:sz w:val="21"/>
                <w:szCs w:val="21"/>
              </w:rPr>
            </w:pPr>
            <w:r>
              <w:rPr>
                <w:rFonts w:cstheme="minorHAnsi"/>
                <w:sz w:val="21"/>
                <w:szCs w:val="21"/>
              </w:rPr>
              <w:t>6.8 µV</w:t>
            </w:r>
          </w:p>
          <w:p w14:paraId="5DE1BA05" w14:textId="77777777" w:rsidR="0075450D" w:rsidRPr="00365D92" w:rsidRDefault="0075450D" w:rsidP="008A3C89">
            <w:pPr>
              <w:rPr>
                <w:rFonts w:cstheme="minorHAnsi"/>
                <w:sz w:val="21"/>
                <w:szCs w:val="21"/>
              </w:rPr>
            </w:pPr>
            <w:r>
              <w:rPr>
                <w:rFonts w:cstheme="minorHAnsi"/>
                <w:sz w:val="21"/>
                <w:szCs w:val="21"/>
              </w:rPr>
              <w:t>21 ms</w:t>
            </w:r>
          </w:p>
        </w:tc>
        <w:tc>
          <w:tcPr>
            <w:tcW w:w="1013" w:type="dxa"/>
          </w:tcPr>
          <w:p w14:paraId="37AA414F" w14:textId="791EDFC8" w:rsidR="0075450D" w:rsidRDefault="005C2FF3" w:rsidP="008A3C89">
            <w:pPr>
              <w:rPr>
                <w:rFonts w:cstheme="minorHAnsi"/>
                <w:sz w:val="21"/>
                <w:szCs w:val="21"/>
              </w:rPr>
            </w:pPr>
            <w:r>
              <w:rPr>
                <w:rFonts w:cstheme="minorHAnsi"/>
                <w:sz w:val="21"/>
                <w:szCs w:val="21"/>
              </w:rPr>
              <w:t>–</w:t>
            </w:r>
            <w:r w:rsidR="0075450D">
              <w:rPr>
                <w:rFonts w:cstheme="minorHAnsi"/>
                <w:sz w:val="21"/>
                <w:szCs w:val="21"/>
              </w:rPr>
              <w:t>9.0 µV</w:t>
            </w:r>
          </w:p>
          <w:p w14:paraId="19985855" w14:textId="77777777" w:rsidR="0075450D" w:rsidRPr="00365D92" w:rsidRDefault="0075450D" w:rsidP="008A3C89">
            <w:pPr>
              <w:rPr>
                <w:rFonts w:cstheme="minorHAnsi"/>
                <w:sz w:val="21"/>
                <w:szCs w:val="21"/>
              </w:rPr>
            </w:pPr>
            <w:r>
              <w:rPr>
                <w:rFonts w:cstheme="minorHAnsi"/>
                <w:sz w:val="21"/>
                <w:szCs w:val="21"/>
              </w:rPr>
              <w:t>43 ms</w:t>
            </w:r>
          </w:p>
        </w:tc>
        <w:tc>
          <w:tcPr>
            <w:tcW w:w="1014" w:type="dxa"/>
          </w:tcPr>
          <w:p w14:paraId="04816630" w14:textId="77777777" w:rsidR="0075450D" w:rsidRDefault="0075450D" w:rsidP="008A3C89">
            <w:pPr>
              <w:rPr>
                <w:rFonts w:cstheme="minorHAnsi"/>
                <w:sz w:val="21"/>
                <w:szCs w:val="21"/>
              </w:rPr>
            </w:pPr>
            <w:r>
              <w:rPr>
                <w:rFonts w:cstheme="minorHAnsi"/>
                <w:sz w:val="21"/>
                <w:szCs w:val="21"/>
              </w:rPr>
              <w:t>4.4 µV</w:t>
            </w:r>
          </w:p>
          <w:p w14:paraId="7339E07A" w14:textId="77777777" w:rsidR="0075450D" w:rsidRPr="00365D92" w:rsidRDefault="0075450D" w:rsidP="008A3C89">
            <w:pPr>
              <w:rPr>
                <w:rFonts w:cstheme="minorHAnsi"/>
                <w:sz w:val="21"/>
                <w:szCs w:val="21"/>
              </w:rPr>
            </w:pPr>
            <w:r>
              <w:rPr>
                <w:rFonts w:cstheme="minorHAnsi"/>
                <w:sz w:val="21"/>
                <w:szCs w:val="21"/>
              </w:rPr>
              <w:t>62 ms</w:t>
            </w:r>
          </w:p>
        </w:tc>
        <w:tc>
          <w:tcPr>
            <w:tcW w:w="1014" w:type="dxa"/>
          </w:tcPr>
          <w:p w14:paraId="0E65AC7F" w14:textId="307C03F4" w:rsidR="0075450D" w:rsidRDefault="005C2FF3" w:rsidP="008A3C89">
            <w:pPr>
              <w:rPr>
                <w:rFonts w:cstheme="minorHAnsi"/>
                <w:sz w:val="21"/>
                <w:szCs w:val="21"/>
              </w:rPr>
            </w:pPr>
            <w:r>
              <w:rPr>
                <w:rFonts w:cstheme="minorHAnsi"/>
                <w:sz w:val="21"/>
                <w:szCs w:val="21"/>
              </w:rPr>
              <w:t>–</w:t>
            </w:r>
            <w:r w:rsidR="0075450D">
              <w:rPr>
                <w:rFonts w:cstheme="minorHAnsi"/>
                <w:sz w:val="21"/>
                <w:szCs w:val="21"/>
              </w:rPr>
              <w:t>2.8 µV</w:t>
            </w:r>
          </w:p>
          <w:p w14:paraId="6D97477F" w14:textId="77777777" w:rsidR="0075450D" w:rsidRPr="00365D92" w:rsidRDefault="0075450D" w:rsidP="008A3C89">
            <w:pPr>
              <w:rPr>
                <w:rFonts w:cstheme="minorHAnsi"/>
                <w:sz w:val="21"/>
                <w:szCs w:val="21"/>
              </w:rPr>
            </w:pPr>
            <w:r>
              <w:rPr>
                <w:rFonts w:cstheme="minorHAnsi"/>
                <w:sz w:val="21"/>
                <w:szCs w:val="21"/>
              </w:rPr>
              <w:t>102 ms</w:t>
            </w:r>
          </w:p>
        </w:tc>
        <w:tc>
          <w:tcPr>
            <w:tcW w:w="1014" w:type="dxa"/>
          </w:tcPr>
          <w:p w14:paraId="5F9EB84A" w14:textId="77777777" w:rsidR="0075450D" w:rsidRPr="00365D92" w:rsidRDefault="0075450D" w:rsidP="008A3C89">
            <w:pPr>
              <w:rPr>
                <w:rFonts w:cstheme="minorHAnsi"/>
                <w:sz w:val="21"/>
                <w:szCs w:val="21"/>
              </w:rPr>
            </w:pPr>
          </w:p>
        </w:tc>
        <w:tc>
          <w:tcPr>
            <w:tcW w:w="1017" w:type="dxa"/>
          </w:tcPr>
          <w:p w14:paraId="6710D11D" w14:textId="77777777" w:rsidR="0075450D" w:rsidRDefault="0075450D" w:rsidP="008A3C89">
            <w:pPr>
              <w:rPr>
                <w:rFonts w:cstheme="minorHAnsi"/>
                <w:sz w:val="21"/>
                <w:szCs w:val="21"/>
              </w:rPr>
            </w:pPr>
            <w:r>
              <w:rPr>
                <w:rFonts w:cstheme="minorHAnsi"/>
                <w:sz w:val="21"/>
                <w:szCs w:val="21"/>
              </w:rPr>
              <w:t>3.0 µV</w:t>
            </w:r>
          </w:p>
          <w:p w14:paraId="0B332466" w14:textId="77777777" w:rsidR="0075450D" w:rsidRPr="00365D92" w:rsidRDefault="0075450D" w:rsidP="008A3C89">
            <w:pPr>
              <w:rPr>
                <w:rFonts w:cstheme="minorHAnsi"/>
                <w:sz w:val="21"/>
                <w:szCs w:val="21"/>
              </w:rPr>
            </w:pPr>
            <w:r>
              <w:rPr>
                <w:rFonts w:cstheme="minorHAnsi"/>
                <w:sz w:val="21"/>
                <w:szCs w:val="21"/>
              </w:rPr>
              <w:t>143 ms</w:t>
            </w:r>
          </w:p>
        </w:tc>
        <w:tc>
          <w:tcPr>
            <w:tcW w:w="1236" w:type="dxa"/>
          </w:tcPr>
          <w:p w14:paraId="44080EE2" w14:textId="77777777" w:rsidR="0075450D" w:rsidRPr="00365D92" w:rsidRDefault="0075450D" w:rsidP="008A3C89">
            <w:pPr>
              <w:rPr>
                <w:rFonts w:cstheme="minorHAnsi"/>
                <w:sz w:val="21"/>
                <w:szCs w:val="21"/>
              </w:rPr>
            </w:pPr>
            <w:r w:rsidRPr="002C4A60">
              <w:rPr>
                <w:rFonts w:cstheme="minorHAnsi"/>
                <w:sz w:val="21"/>
                <w:szCs w:val="21"/>
              </w:rPr>
              <w:t>29</w:t>
            </w:r>
            <w:r>
              <w:rPr>
                <w:rFonts w:cstheme="minorHAnsi"/>
                <w:sz w:val="21"/>
                <w:szCs w:val="21"/>
              </w:rPr>
              <w:t xml:space="preserve"> Hz</w:t>
            </w:r>
          </w:p>
        </w:tc>
      </w:tr>
      <w:tr w:rsidR="0075450D" w14:paraId="22D113C1" w14:textId="77777777" w:rsidTr="008A3C89">
        <w:trPr>
          <w:trHeight w:val="549"/>
        </w:trPr>
        <w:tc>
          <w:tcPr>
            <w:tcW w:w="1031" w:type="dxa"/>
          </w:tcPr>
          <w:p w14:paraId="37C8D610" w14:textId="77777777" w:rsidR="0075450D" w:rsidRPr="00365D92" w:rsidRDefault="0075450D" w:rsidP="008A3C89">
            <w:pPr>
              <w:rPr>
                <w:rFonts w:cstheme="minorHAnsi"/>
                <w:sz w:val="21"/>
                <w:szCs w:val="21"/>
              </w:rPr>
            </w:pPr>
            <w:r w:rsidRPr="00365D92">
              <w:rPr>
                <w:rFonts w:cstheme="minorHAnsi"/>
                <w:sz w:val="21"/>
                <w:szCs w:val="21"/>
              </w:rPr>
              <w:lastRenderedPageBreak/>
              <w:t>e</w:t>
            </w:r>
          </w:p>
        </w:tc>
        <w:tc>
          <w:tcPr>
            <w:tcW w:w="1013" w:type="dxa"/>
          </w:tcPr>
          <w:p w14:paraId="2EC8E9CC" w14:textId="20B06AB4" w:rsidR="0075450D" w:rsidRDefault="005C2FF3" w:rsidP="008A3C89">
            <w:pPr>
              <w:rPr>
                <w:rFonts w:cstheme="minorHAnsi"/>
                <w:sz w:val="21"/>
                <w:szCs w:val="21"/>
              </w:rPr>
            </w:pPr>
            <w:r>
              <w:rPr>
                <w:rFonts w:cstheme="minorHAnsi"/>
                <w:sz w:val="21"/>
                <w:szCs w:val="21"/>
              </w:rPr>
              <w:t>–</w:t>
            </w:r>
            <w:r w:rsidR="0075450D">
              <w:rPr>
                <w:rFonts w:cstheme="minorHAnsi"/>
                <w:sz w:val="21"/>
                <w:szCs w:val="21"/>
              </w:rPr>
              <w:t>7.9 µV</w:t>
            </w:r>
          </w:p>
          <w:p w14:paraId="6CBE039C" w14:textId="77777777" w:rsidR="0075450D" w:rsidRPr="00365D92" w:rsidRDefault="0075450D" w:rsidP="008A3C89">
            <w:pPr>
              <w:rPr>
                <w:rFonts w:cstheme="minorHAnsi"/>
                <w:sz w:val="21"/>
                <w:szCs w:val="21"/>
              </w:rPr>
            </w:pPr>
            <w:r>
              <w:rPr>
                <w:rFonts w:cstheme="minorHAnsi"/>
                <w:sz w:val="21"/>
                <w:szCs w:val="21"/>
              </w:rPr>
              <w:t>9 ms</w:t>
            </w:r>
          </w:p>
        </w:tc>
        <w:tc>
          <w:tcPr>
            <w:tcW w:w="1013" w:type="dxa"/>
          </w:tcPr>
          <w:p w14:paraId="509D62F8" w14:textId="77777777" w:rsidR="0075450D" w:rsidRDefault="0075450D" w:rsidP="008A3C89">
            <w:pPr>
              <w:rPr>
                <w:rFonts w:cstheme="minorHAnsi"/>
                <w:sz w:val="21"/>
                <w:szCs w:val="21"/>
              </w:rPr>
            </w:pPr>
            <w:r>
              <w:rPr>
                <w:rFonts w:cstheme="minorHAnsi"/>
                <w:sz w:val="21"/>
                <w:szCs w:val="21"/>
              </w:rPr>
              <w:t>6.9 ms</w:t>
            </w:r>
          </w:p>
          <w:p w14:paraId="40EAA221" w14:textId="77777777" w:rsidR="0075450D" w:rsidRPr="00365D92" w:rsidRDefault="0075450D" w:rsidP="008A3C89">
            <w:pPr>
              <w:rPr>
                <w:rFonts w:cstheme="minorHAnsi"/>
                <w:sz w:val="21"/>
                <w:szCs w:val="21"/>
              </w:rPr>
            </w:pPr>
            <w:r>
              <w:rPr>
                <w:rFonts w:cstheme="minorHAnsi"/>
                <w:sz w:val="21"/>
                <w:szCs w:val="21"/>
              </w:rPr>
              <w:t>23 ms</w:t>
            </w:r>
          </w:p>
        </w:tc>
        <w:tc>
          <w:tcPr>
            <w:tcW w:w="1013" w:type="dxa"/>
          </w:tcPr>
          <w:p w14:paraId="045AA442" w14:textId="2AFA44AC" w:rsidR="0075450D" w:rsidRDefault="005C2FF3" w:rsidP="008A3C89">
            <w:pPr>
              <w:rPr>
                <w:rFonts w:cstheme="minorHAnsi"/>
                <w:sz w:val="21"/>
                <w:szCs w:val="21"/>
              </w:rPr>
            </w:pPr>
            <w:r>
              <w:rPr>
                <w:rFonts w:cstheme="minorHAnsi"/>
                <w:sz w:val="21"/>
                <w:szCs w:val="21"/>
              </w:rPr>
              <w:t>–</w:t>
            </w:r>
            <w:r w:rsidR="0075450D">
              <w:rPr>
                <w:rFonts w:cstheme="minorHAnsi"/>
                <w:sz w:val="21"/>
                <w:szCs w:val="21"/>
              </w:rPr>
              <w:t>9.2 µV</w:t>
            </w:r>
          </w:p>
          <w:p w14:paraId="245C2A68" w14:textId="77777777" w:rsidR="0075450D" w:rsidRPr="00365D92" w:rsidRDefault="0075450D" w:rsidP="008A3C89">
            <w:pPr>
              <w:rPr>
                <w:rFonts w:cstheme="minorHAnsi"/>
                <w:sz w:val="21"/>
                <w:szCs w:val="21"/>
              </w:rPr>
            </w:pPr>
            <w:r>
              <w:rPr>
                <w:rFonts w:cstheme="minorHAnsi"/>
                <w:sz w:val="21"/>
                <w:szCs w:val="21"/>
              </w:rPr>
              <w:t>45 ms</w:t>
            </w:r>
          </w:p>
        </w:tc>
        <w:tc>
          <w:tcPr>
            <w:tcW w:w="1014" w:type="dxa"/>
          </w:tcPr>
          <w:p w14:paraId="7ED3949F" w14:textId="5E2946AF" w:rsidR="0075450D" w:rsidRDefault="005C2FF3" w:rsidP="008A3C89">
            <w:pPr>
              <w:rPr>
                <w:rFonts w:cstheme="minorHAnsi"/>
                <w:sz w:val="21"/>
                <w:szCs w:val="21"/>
              </w:rPr>
            </w:pPr>
            <w:r>
              <w:rPr>
                <w:rFonts w:cstheme="minorHAnsi"/>
                <w:sz w:val="21"/>
                <w:szCs w:val="21"/>
              </w:rPr>
              <w:t>–</w:t>
            </w:r>
            <w:r w:rsidR="0075450D">
              <w:rPr>
                <w:rFonts w:cstheme="minorHAnsi"/>
                <w:sz w:val="21"/>
                <w:szCs w:val="21"/>
              </w:rPr>
              <w:t>2.8 µV</w:t>
            </w:r>
          </w:p>
          <w:p w14:paraId="15F9847C" w14:textId="77777777" w:rsidR="0075450D" w:rsidRPr="00365D92" w:rsidRDefault="0075450D" w:rsidP="008A3C89">
            <w:pPr>
              <w:rPr>
                <w:rFonts w:cstheme="minorHAnsi"/>
                <w:sz w:val="21"/>
                <w:szCs w:val="21"/>
              </w:rPr>
            </w:pPr>
            <w:r>
              <w:rPr>
                <w:rFonts w:cstheme="minorHAnsi"/>
                <w:sz w:val="21"/>
                <w:szCs w:val="21"/>
              </w:rPr>
              <w:t>68 ms</w:t>
            </w:r>
          </w:p>
        </w:tc>
        <w:tc>
          <w:tcPr>
            <w:tcW w:w="1014" w:type="dxa"/>
          </w:tcPr>
          <w:p w14:paraId="205C521B" w14:textId="70899D5C" w:rsidR="0075450D" w:rsidRDefault="005C2FF3" w:rsidP="008A3C89">
            <w:pPr>
              <w:rPr>
                <w:rFonts w:cstheme="minorHAnsi"/>
                <w:sz w:val="21"/>
                <w:szCs w:val="21"/>
              </w:rPr>
            </w:pPr>
            <w:r>
              <w:rPr>
                <w:rFonts w:cstheme="minorHAnsi"/>
                <w:sz w:val="21"/>
                <w:szCs w:val="21"/>
              </w:rPr>
              <w:t>–</w:t>
            </w:r>
            <w:r w:rsidR="0075450D">
              <w:rPr>
                <w:rFonts w:cstheme="minorHAnsi"/>
                <w:sz w:val="21"/>
                <w:szCs w:val="21"/>
              </w:rPr>
              <w:t>3.7 µV</w:t>
            </w:r>
          </w:p>
          <w:p w14:paraId="10C68D1C" w14:textId="77777777" w:rsidR="0075450D" w:rsidRPr="00365D92" w:rsidRDefault="0075450D" w:rsidP="008A3C89">
            <w:pPr>
              <w:rPr>
                <w:rFonts w:cstheme="minorHAnsi"/>
                <w:sz w:val="21"/>
                <w:szCs w:val="21"/>
              </w:rPr>
            </w:pPr>
            <w:r>
              <w:rPr>
                <w:rFonts w:cstheme="minorHAnsi"/>
                <w:sz w:val="21"/>
                <w:szCs w:val="21"/>
              </w:rPr>
              <w:t>78 ms</w:t>
            </w:r>
          </w:p>
        </w:tc>
        <w:tc>
          <w:tcPr>
            <w:tcW w:w="1014" w:type="dxa"/>
          </w:tcPr>
          <w:p w14:paraId="2C202099" w14:textId="6A66C0F0" w:rsidR="0075450D" w:rsidRDefault="005C2FF3" w:rsidP="008A3C89">
            <w:pPr>
              <w:rPr>
                <w:rFonts w:cstheme="minorHAnsi"/>
                <w:sz w:val="21"/>
                <w:szCs w:val="21"/>
              </w:rPr>
            </w:pPr>
            <w:r>
              <w:rPr>
                <w:rFonts w:cstheme="minorHAnsi"/>
                <w:sz w:val="21"/>
                <w:szCs w:val="21"/>
              </w:rPr>
              <w:t>–</w:t>
            </w:r>
            <w:r w:rsidR="0075450D">
              <w:rPr>
                <w:rFonts w:cstheme="minorHAnsi"/>
                <w:sz w:val="21"/>
                <w:szCs w:val="21"/>
              </w:rPr>
              <w:t>1.4 µV</w:t>
            </w:r>
          </w:p>
          <w:p w14:paraId="678F549D" w14:textId="77777777" w:rsidR="0075450D" w:rsidRPr="00365D92" w:rsidRDefault="0075450D" w:rsidP="008A3C89">
            <w:pPr>
              <w:rPr>
                <w:rFonts w:cstheme="minorHAnsi"/>
                <w:sz w:val="21"/>
                <w:szCs w:val="21"/>
              </w:rPr>
            </w:pPr>
            <w:r>
              <w:rPr>
                <w:rFonts w:cstheme="minorHAnsi"/>
                <w:sz w:val="21"/>
                <w:szCs w:val="21"/>
              </w:rPr>
              <w:t>94 ms</w:t>
            </w:r>
          </w:p>
        </w:tc>
        <w:tc>
          <w:tcPr>
            <w:tcW w:w="1017" w:type="dxa"/>
          </w:tcPr>
          <w:p w14:paraId="00ADEC5F" w14:textId="77777777" w:rsidR="0075450D" w:rsidRDefault="0075450D" w:rsidP="008A3C89">
            <w:pPr>
              <w:rPr>
                <w:rFonts w:cstheme="minorHAnsi"/>
                <w:sz w:val="21"/>
                <w:szCs w:val="21"/>
              </w:rPr>
            </w:pPr>
            <w:r>
              <w:rPr>
                <w:rFonts w:cstheme="minorHAnsi"/>
                <w:sz w:val="21"/>
                <w:szCs w:val="21"/>
              </w:rPr>
              <w:t>2.9 µV</w:t>
            </w:r>
          </w:p>
          <w:p w14:paraId="2B51AA1E" w14:textId="77777777" w:rsidR="0075450D" w:rsidRPr="00365D92" w:rsidRDefault="0075450D" w:rsidP="008A3C89">
            <w:pPr>
              <w:rPr>
                <w:rFonts w:cstheme="minorHAnsi"/>
                <w:sz w:val="21"/>
                <w:szCs w:val="21"/>
              </w:rPr>
            </w:pPr>
            <w:r>
              <w:rPr>
                <w:rFonts w:cstheme="minorHAnsi"/>
                <w:sz w:val="21"/>
                <w:szCs w:val="21"/>
              </w:rPr>
              <w:t>150 ms</w:t>
            </w:r>
          </w:p>
        </w:tc>
        <w:tc>
          <w:tcPr>
            <w:tcW w:w="1236" w:type="dxa"/>
          </w:tcPr>
          <w:p w14:paraId="76F7FDD0" w14:textId="77777777" w:rsidR="0075450D" w:rsidRPr="00365D92" w:rsidRDefault="0075450D" w:rsidP="008A3C89">
            <w:pPr>
              <w:rPr>
                <w:rFonts w:cstheme="minorHAnsi"/>
                <w:sz w:val="21"/>
                <w:szCs w:val="21"/>
              </w:rPr>
            </w:pPr>
            <w:r w:rsidRPr="002C4A60">
              <w:rPr>
                <w:rFonts w:cstheme="minorHAnsi"/>
                <w:sz w:val="21"/>
                <w:szCs w:val="21"/>
              </w:rPr>
              <w:t>43</w:t>
            </w:r>
            <w:r>
              <w:rPr>
                <w:rFonts w:cstheme="minorHAnsi"/>
                <w:sz w:val="21"/>
                <w:szCs w:val="21"/>
              </w:rPr>
              <w:t xml:space="preserve"> Hz</w:t>
            </w:r>
          </w:p>
        </w:tc>
      </w:tr>
      <w:tr w:rsidR="0075450D" w14:paraId="17649FAA" w14:textId="77777777" w:rsidTr="008A3C89">
        <w:trPr>
          <w:trHeight w:val="539"/>
        </w:trPr>
        <w:tc>
          <w:tcPr>
            <w:tcW w:w="1031" w:type="dxa"/>
          </w:tcPr>
          <w:p w14:paraId="49EFA6A8" w14:textId="77777777" w:rsidR="0075450D" w:rsidRPr="00365D92" w:rsidRDefault="0075450D" w:rsidP="008A3C89">
            <w:pPr>
              <w:rPr>
                <w:rFonts w:cstheme="minorHAnsi"/>
                <w:sz w:val="21"/>
                <w:szCs w:val="21"/>
              </w:rPr>
            </w:pPr>
            <w:r w:rsidRPr="00365D92">
              <w:rPr>
                <w:rFonts w:cstheme="minorHAnsi"/>
                <w:sz w:val="21"/>
                <w:szCs w:val="21"/>
              </w:rPr>
              <w:t>f</w:t>
            </w:r>
          </w:p>
        </w:tc>
        <w:tc>
          <w:tcPr>
            <w:tcW w:w="1013" w:type="dxa"/>
          </w:tcPr>
          <w:p w14:paraId="09D9692E" w14:textId="0304B466" w:rsidR="0075450D" w:rsidRDefault="005C2FF3" w:rsidP="008A3C89">
            <w:pPr>
              <w:rPr>
                <w:rFonts w:cstheme="minorHAnsi"/>
                <w:sz w:val="21"/>
                <w:szCs w:val="21"/>
              </w:rPr>
            </w:pPr>
            <w:r>
              <w:rPr>
                <w:rFonts w:cstheme="minorHAnsi"/>
                <w:sz w:val="21"/>
                <w:szCs w:val="21"/>
              </w:rPr>
              <w:t>–</w:t>
            </w:r>
            <w:r w:rsidR="0075450D">
              <w:rPr>
                <w:rFonts w:cstheme="minorHAnsi"/>
                <w:sz w:val="21"/>
                <w:szCs w:val="21"/>
              </w:rPr>
              <w:t>18 µV</w:t>
            </w:r>
          </w:p>
          <w:p w14:paraId="74A4BDA2" w14:textId="77777777" w:rsidR="0075450D" w:rsidRPr="00365D92" w:rsidRDefault="0075450D" w:rsidP="008A3C89">
            <w:pPr>
              <w:rPr>
                <w:rFonts w:cstheme="minorHAnsi"/>
                <w:sz w:val="21"/>
                <w:szCs w:val="21"/>
              </w:rPr>
            </w:pPr>
            <w:r>
              <w:rPr>
                <w:rFonts w:cstheme="minorHAnsi"/>
                <w:sz w:val="21"/>
                <w:szCs w:val="21"/>
              </w:rPr>
              <w:t>9 ms</w:t>
            </w:r>
          </w:p>
        </w:tc>
        <w:tc>
          <w:tcPr>
            <w:tcW w:w="1013" w:type="dxa"/>
          </w:tcPr>
          <w:p w14:paraId="6F0BEB55" w14:textId="77777777" w:rsidR="0075450D" w:rsidRDefault="0075450D" w:rsidP="008A3C89">
            <w:pPr>
              <w:rPr>
                <w:rFonts w:cstheme="minorHAnsi"/>
                <w:sz w:val="21"/>
                <w:szCs w:val="21"/>
              </w:rPr>
            </w:pPr>
            <w:r>
              <w:rPr>
                <w:rFonts w:cstheme="minorHAnsi"/>
                <w:sz w:val="21"/>
                <w:szCs w:val="21"/>
              </w:rPr>
              <w:t>6.4 µV</w:t>
            </w:r>
          </w:p>
          <w:p w14:paraId="375002E8" w14:textId="77777777" w:rsidR="0075450D" w:rsidRPr="00365D92" w:rsidRDefault="0075450D" w:rsidP="008A3C89">
            <w:pPr>
              <w:rPr>
                <w:rFonts w:cstheme="minorHAnsi"/>
                <w:sz w:val="21"/>
                <w:szCs w:val="21"/>
              </w:rPr>
            </w:pPr>
            <w:r>
              <w:rPr>
                <w:rFonts w:cstheme="minorHAnsi"/>
                <w:sz w:val="21"/>
                <w:szCs w:val="21"/>
              </w:rPr>
              <w:t>28 ms</w:t>
            </w:r>
          </w:p>
        </w:tc>
        <w:tc>
          <w:tcPr>
            <w:tcW w:w="1013" w:type="dxa"/>
          </w:tcPr>
          <w:p w14:paraId="138C4ED5" w14:textId="77777777" w:rsidR="0075450D" w:rsidRDefault="0075450D" w:rsidP="008A3C89">
            <w:pPr>
              <w:rPr>
                <w:rFonts w:cstheme="minorHAnsi"/>
                <w:sz w:val="21"/>
                <w:szCs w:val="21"/>
              </w:rPr>
            </w:pPr>
            <w:r>
              <w:rPr>
                <w:rFonts w:cstheme="minorHAnsi"/>
                <w:sz w:val="21"/>
                <w:szCs w:val="21"/>
              </w:rPr>
              <w:t>0.1 µV</w:t>
            </w:r>
          </w:p>
          <w:p w14:paraId="08B8FEF9" w14:textId="77777777" w:rsidR="0075450D" w:rsidRPr="00365D92" w:rsidRDefault="0075450D" w:rsidP="008A3C89">
            <w:pPr>
              <w:rPr>
                <w:rFonts w:cstheme="minorHAnsi"/>
                <w:sz w:val="21"/>
                <w:szCs w:val="21"/>
              </w:rPr>
            </w:pPr>
            <w:r>
              <w:rPr>
                <w:rFonts w:cstheme="minorHAnsi"/>
                <w:sz w:val="21"/>
                <w:szCs w:val="21"/>
              </w:rPr>
              <w:t>41 ms</w:t>
            </w:r>
          </w:p>
        </w:tc>
        <w:tc>
          <w:tcPr>
            <w:tcW w:w="1014" w:type="dxa"/>
          </w:tcPr>
          <w:p w14:paraId="3C1A55C6" w14:textId="77777777" w:rsidR="0075450D" w:rsidRDefault="0075450D" w:rsidP="008A3C89">
            <w:pPr>
              <w:rPr>
                <w:rFonts w:cstheme="minorHAnsi"/>
                <w:sz w:val="21"/>
                <w:szCs w:val="21"/>
              </w:rPr>
            </w:pPr>
            <w:r>
              <w:rPr>
                <w:rFonts w:cstheme="minorHAnsi"/>
                <w:sz w:val="21"/>
                <w:szCs w:val="21"/>
              </w:rPr>
              <w:t>5.3 µV</w:t>
            </w:r>
          </w:p>
          <w:p w14:paraId="59595310" w14:textId="77777777" w:rsidR="0075450D" w:rsidRPr="00365D92" w:rsidRDefault="0075450D" w:rsidP="008A3C89">
            <w:pPr>
              <w:rPr>
                <w:rFonts w:cstheme="minorHAnsi"/>
                <w:sz w:val="21"/>
                <w:szCs w:val="21"/>
              </w:rPr>
            </w:pPr>
            <w:r>
              <w:rPr>
                <w:rFonts w:cstheme="minorHAnsi"/>
                <w:sz w:val="21"/>
                <w:szCs w:val="21"/>
              </w:rPr>
              <w:t>68 ms</w:t>
            </w:r>
          </w:p>
        </w:tc>
        <w:tc>
          <w:tcPr>
            <w:tcW w:w="1014" w:type="dxa"/>
          </w:tcPr>
          <w:p w14:paraId="52D46740" w14:textId="66894E2C" w:rsidR="0075450D" w:rsidRDefault="005C2FF3" w:rsidP="008A3C89">
            <w:pPr>
              <w:rPr>
                <w:rFonts w:cstheme="minorHAnsi"/>
                <w:sz w:val="21"/>
                <w:szCs w:val="21"/>
              </w:rPr>
            </w:pPr>
            <w:r>
              <w:rPr>
                <w:rFonts w:cstheme="minorHAnsi"/>
                <w:sz w:val="21"/>
                <w:szCs w:val="21"/>
              </w:rPr>
              <w:t>–</w:t>
            </w:r>
            <w:r w:rsidR="0075450D">
              <w:rPr>
                <w:rFonts w:cstheme="minorHAnsi"/>
                <w:sz w:val="21"/>
                <w:szCs w:val="21"/>
              </w:rPr>
              <w:t>7.1</w:t>
            </w:r>
          </w:p>
          <w:p w14:paraId="3989E54E" w14:textId="77777777" w:rsidR="0075450D" w:rsidRPr="00365D92" w:rsidRDefault="0075450D" w:rsidP="008A3C89">
            <w:pPr>
              <w:rPr>
                <w:rFonts w:cstheme="minorHAnsi"/>
                <w:sz w:val="21"/>
                <w:szCs w:val="21"/>
              </w:rPr>
            </w:pPr>
            <w:r>
              <w:rPr>
                <w:rFonts w:cstheme="minorHAnsi"/>
                <w:sz w:val="21"/>
                <w:szCs w:val="21"/>
              </w:rPr>
              <w:t>120 ms</w:t>
            </w:r>
          </w:p>
        </w:tc>
        <w:tc>
          <w:tcPr>
            <w:tcW w:w="1014" w:type="dxa"/>
          </w:tcPr>
          <w:p w14:paraId="7A2EC01E" w14:textId="77777777" w:rsidR="0075450D" w:rsidRPr="00365D92" w:rsidRDefault="0075450D" w:rsidP="008A3C89">
            <w:pPr>
              <w:rPr>
                <w:rFonts w:cstheme="minorHAnsi"/>
                <w:sz w:val="21"/>
                <w:szCs w:val="21"/>
              </w:rPr>
            </w:pPr>
          </w:p>
        </w:tc>
        <w:tc>
          <w:tcPr>
            <w:tcW w:w="1017" w:type="dxa"/>
          </w:tcPr>
          <w:p w14:paraId="6E8D367B" w14:textId="77777777" w:rsidR="0075450D" w:rsidRPr="00365D92" w:rsidRDefault="0075450D" w:rsidP="008A3C89">
            <w:pPr>
              <w:rPr>
                <w:rFonts w:cstheme="minorHAnsi"/>
                <w:sz w:val="21"/>
                <w:szCs w:val="21"/>
              </w:rPr>
            </w:pPr>
          </w:p>
          <w:p w14:paraId="3A7008FE" w14:textId="77777777" w:rsidR="0075450D" w:rsidRPr="00365D92" w:rsidRDefault="0075450D" w:rsidP="008A3C89">
            <w:pPr>
              <w:rPr>
                <w:rFonts w:cstheme="minorHAnsi"/>
                <w:sz w:val="21"/>
                <w:szCs w:val="21"/>
              </w:rPr>
            </w:pPr>
          </w:p>
        </w:tc>
        <w:tc>
          <w:tcPr>
            <w:tcW w:w="1236" w:type="dxa"/>
          </w:tcPr>
          <w:p w14:paraId="7715B8EF" w14:textId="77777777" w:rsidR="0075450D" w:rsidRPr="00365D92" w:rsidRDefault="0075450D" w:rsidP="008A3C89">
            <w:pPr>
              <w:rPr>
                <w:rFonts w:cstheme="minorHAnsi"/>
                <w:sz w:val="21"/>
                <w:szCs w:val="21"/>
              </w:rPr>
            </w:pPr>
            <w:r w:rsidRPr="002C4A60">
              <w:rPr>
                <w:rFonts w:cstheme="minorHAnsi"/>
                <w:sz w:val="21"/>
                <w:szCs w:val="21"/>
              </w:rPr>
              <w:t>3</w:t>
            </w:r>
            <w:r>
              <w:rPr>
                <w:rFonts w:cstheme="minorHAnsi"/>
                <w:sz w:val="21"/>
                <w:szCs w:val="21"/>
              </w:rPr>
              <w:t>9 Hz</w:t>
            </w:r>
          </w:p>
        </w:tc>
      </w:tr>
      <w:tr w:rsidR="0075450D" w14:paraId="48A70727" w14:textId="77777777" w:rsidTr="008A3C89">
        <w:trPr>
          <w:trHeight w:val="539"/>
        </w:trPr>
        <w:tc>
          <w:tcPr>
            <w:tcW w:w="1031" w:type="dxa"/>
          </w:tcPr>
          <w:p w14:paraId="0A4DF389" w14:textId="77777777" w:rsidR="0075450D" w:rsidRPr="00365D92" w:rsidRDefault="0075450D" w:rsidP="008A3C89">
            <w:pPr>
              <w:rPr>
                <w:rFonts w:cstheme="minorHAnsi"/>
                <w:sz w:val="21"/>
                <w:szCs w:val="21"/>
              </w:rPr>
            </w:pPr>
            <w:r w:rsidRPr="00365D92">
              <w:rPr>
                <w:rFonts w:cstheme="minorHAnsi"/>
                <w:sz w:val="21"/>
                <w:szCs w:val="21"/>
              </w:rPr>
              <w:t>g</w:t>
            </w:r>
          </w:p>
        </w:tc>
        <w:tc>
          <w:tcPr>
            <w:tcW w:w="1013" w:type="dxa"/>
          </w:tcPr>
          <w:p w14:paraId="6B8479C7" w14:textId="3C88D2C4" w:rsidR="0075450D" w:rsidRDefault="005C2FF3" w:rsidP="008A3C89">
            <w:pPr>
              <w:rPr>
                <w:rFonts w:cstheme="minorHAnsi"/>
                <w:sz w:val="21"/>
                <w:szCs w:val="21"/>
              </w:rPr>
            </w:pPr>
            <w:r>
              <w:rPr>
                <w:rFonts w:cstheme="minorHAnsi"/>
                <w:sz w:val="21"/>
                <w:szCs w:val="21"/>
              </w:rPr>
              <w:t>–</w:t>
            </w:r>
            <w:r w:rsidR="0075450D">
              <w:rPr>
                <w:rFonts w:cstheme="minorHAnsi"/>
                <w:sz w:val="21"/>
                <w:szCs w:val="21"/>
              </w:rPr>
              <w:t>18 µV</w:t>
            </w:r>
          </w:p>
          <w:p w14:paraId="5440AB2C" w14:textId="77777777" w:rsidR="0075450D" w:rsidRPr="00365D92" w:rsidRDefault="0075450D" w:rsidP="008A3C89">
            <w:pPr>
              <w:rPr>
                <w:rFonts w:cstheme="minorHAnsi"/>
                <w:sz w:val="21"/>
                <w:szCs w:val="21"/>
              </w:rPr>
            </w:pPr>
            <w:r>
              <w:rPr>
                <w:rFonts w:cstheme="minorHAnsi"/>
                <w:sz w:val="21"/>
                <w:szCs w:val="21"/>
              </w:rPr>
              <w:t>10 ms</w:t>
            </w:r>
          </w:p>
        </w:tc>
        <w:tc>
          <w:tcPr>
            <w:tcW w:w="1013" w:type="dxa"/>
          </w:tcPr>
          <w:p w14:paraId="4FF395C5" w14:textId="77777777" w:rsidR="0075450D" w:rsidRDefault="0075450D" w:rsidP="008A3C89">
            <w:pPr>
              <w:rPr>
                <w:rFonts w:cstheme="minorHAnsi"/>
                <w:sz w:val="21"/>
                <w:szCs w:val="21"/>
              </w:rPr>
            </w:pPr>
            <w:r>
              <w:rPr>
                <w:rFonts w:cstheme="minorHAnsi"/>
                <w:sz w:val="21"/>
                <w:szCs w:val="21"/>
              </w:rPr>
              <w:t>12.4 µV</w:t>
            </w:r>
          </w:p>
          <w:p w14:paraId="4EC577CA" w14:textId="77777777" w:rsidR="0075450D" w:rsidRPr="00365D92" w:rsidRDefault="0075450D" w:rsidP="008A3C89">
            <w:pPr>
              <w:rPr>
                <w:rFonts w:cstheme="minorHAnsi"/>
                <w:sz w:val="21"/>
                <w:szCs w:val="21"/>
              </w:rPr>
            </w:pPr>
            <w:r>
              <w:rPr>
                <w:rFonts w:cstheme="minorHAnsi"/>
                <w:sz w:val="21"/>
                <w:szCs w:val="21"/>
              </w:rPr>
              <w:t>27 ms</w:t>
            </w:r>
          </w:p>
        </w:tc>
        <w:tc>
          <w:tcPr>
            <w:tcW w:w="1013" w:type="dxa"/>
          </w:tcPr>
          <w:p w14:paraId="08915654" w14:textId="680A7F72" w:rsidR="0075450D" w:rsidRDefault="005C2FF3" w:rsidP="008A3C89">
            <w:pPr>
              <w:rPr>
                <w:rFonts w:cstheme="minorHAnsi"/>
                <w:sz w:val="21"/>
                <w:szCs w:val="21"/>
              </w:rPr>
            </w:pPr>
            <w:r>
              <w:rPr>
                <w:rFonts w:cstheme="minorHAnsi"/>
                <w:sz w:val="21"/>
                <w:szCs w:val="21"/>
              </w:rPr>
              <w:t>–</w:t>
            </w:r>
            <w:r w:rsidR="0075450D">
              <w:rPr>
                <w:rFonts w:cstheme="minorHAnsi"/>
                <w:sz w:val="21"/>
                <w:szCs w:val="21"/>
              </w:rPr>
              <w:t>3.1 µV</w:t>
            </w:r>
          </w:p>
          <w:p w14:paraId="4AA9951A" w14:textId="77777777" w:rsidR="0075450D" w:rsidRPr="00365D92" w:rsidRDefault="0075450D" w:rsidP="008A3C89">
            <w:pPr>
              <w:rPr>
                <w:rFonts w:cstheme="minorHAnsi"/>
                <w:sz w:val="21"/>
                <w:szCs w:val="21"/>
              </w:rPr>
            </w:pPr>
            <w:r>
              <w:rPr>
                <w:rFonts w:cstheme="minorHAnsi"/>
                <w:sz w:val="21"/>
                <w:szCs w:val="21"/>
              </w:rPr>
              <w:t>43 ms</w:t>
            </w:r>
          </w:p>
        </w:tc>
        <w:tc>
          <w:tcPr>
            <w:tcW w:w="1014" w:type="dxa"/>
          </w:tcPr>
          <w:p w14:paraId="66C9F650" w14:textId="77777777" w:rsidR="0075450D" w:rsidRDefault="0075450D" w:rsidP="008A3C89">
            <w:pPr>
              <w:rPr>
                <w:rFonts w:cstheme="minorHAnsi"/>
                <w:sz w:val="21"/>
                <w:szCs w:val="21"/>
              </w:rPr>
            </w:pPr>
            <w:r>
              <w:rPr>
                <w:rFonts w:cstheme="minorHAnsi"/>
                <w:sz w:val="21"/>
                <w:szCs w:val="21"/>
              </w:rPr>
              <w:t>8.3 µV</w:t>
            </w:r>
          </w:p>
          <w:p w14:paraId="6CFB3C2B" w14:textId="77777777" w:rsidR="0075450D" w:rsidRPr="00365D92" w:rsidRDefault="0075450D" w:rsidP="008A3C89">
            <w:pPr>
              <w:rPr>
                <w:rFonts w:cstheme="minorHAnsi"/>
                <w:sz w:val="21"/>
                <w:szCs w:val="21"/>
              </w:rPr>
            </w:pPr>
            <w:r>
              <w:rPr>
                <w:rFonts w:cstheme="minorHAnsi"/>
                <w:sz w:val="21"/>
                <w:szCs w:val="21"/>
              </w:rPr>
              <w:t>61 ms</w:t>
            </w:r>
          </w:p>
        </w:tc>
        <w:tc>
          <w:tcPr>
            <w:tcW w:w="1014" w:type="dxa"/>
          </w:tcPr>
          <w:p w14:paraId="7D40270B" w14:textId="75C814DF" w:rsidR="0075450D" w:rsidRDefault="005C2FF3" w:rsidP="008A3C89">
            <w:pPr>
              <w:rPr>
                <w:rFonts w:cstheme="minorHAnsi"/>
                <w:sz w:val="21"/>
                <w:szCs w:val="21"/>
              </w:rPr>
            </w:pPr>
            <w:r>
              <w:rPr>
                <w:rFonts w:cstheme="minorHAnsi"/>
                <w:sz w:val="21"/>
                <w:szCs w:val="21"/>
              </w:rPr>
              <w:t>–</w:t>
            </w:r>
            <w:r w:rsidR="0075450D">
              <w:rPr>
                <w:rFonts w:cstheme="minorHAnsi"/>
                <w:sz w:val="21"/>
                <w:szCs w:val="21"/>
              </w:rPr>
              <w:t>12.1</w:t>
            </w:r>
          </w:p>
          <w:p w14:paraId="2126C0B7" w14:textId="77777777" w:rsidR="0075450D" w:rsidRPr="00365D92" w:rsidRDefault="0075450D" w:rsidP="008A3C89">
            <w:pPr>
              <w:rPr>
                <w:rFonts w:cstheme="minorHAnsi"/>
                <w:sz w:val="21"/>
                <w:szCs w:val="21"/>
              </w:rPr>
            </w:pPr>
            <w:r>
              <w:rPr>
                <w:rFonts w:cstheme="minorHAnsi"/>
                <w:sz w:val="21"/>
                <w:szCs w:val="21"/>
              </w:rPr>
              <w:t>104 ms</w:t>
            </w:r>
          </w:p>
        </w:tc>
        <w:tc>
          <w:tcPr>
            <w:tcW w:w="1014" w:type="dxa"/>
          </w:tcPr>
          <w:p w14:paraId="66BBFFB9" w14:textId="77777777" w:rsidR="0075450D" w:rsidRPr="00365D92" w:rsidRDefault="0075450D" w:rsidP="008A3C89">
            <w:pPr>
              <w:rPr>
                <w:rFonts w:cstheme="minorHAnsi"/>
                <w:sz w:val="21"/>
                <w:szCs w:val="21"/>
              </w:rPr>
            </w:pPr>
          </w:p>
          <w:p w14:paraId="554E54D7" w14:textId="77777777" w:rsidR="0075450D" w:rsidRPr="00365D92" w:rsidRDefault="0075450D" w:rsidP="008A3C89">
            <w:pPr>
              <w:rPr>
                <w:rFonts w:cstheme="minorHAnsi"/>
                <w:sz w:val="21"/>
                <w:szCs w:val="21"/>
              </w:rPr>
            </w:pPr>
          </w:p>
        </w:tc>
        <w:tc>
          <w:tcPr>
            <w:tcW w:w="1017" w:type="dxa"/>
          </w:tcPr>
          <w:p w14:paraId="3919A6E1" w14:textId="17D5B4C3" w:rsidR="0075450D" w:rsidRDefault="005C2FF3" w:rsidP="008A3C89">
            <w:pPr>
              <w:rPr>
                <w:rFonts w:cstheme="minorHAnsi"/>
                <w:sz w:val="21"/>
                <w:szCs w:val="21"/>
              </w:rPr>
            </w:pPr>
            <w:r>
              <w:rPr>
                <w:rFonts w:cstheme="minorHAnsi"/>
                <w:sz w:val="21"/>
                <w:szCs w:val="21"/>
              </w:rPr>
              <w:t>–</w:t>
            </w:r>
            <w:r w:rsidR="0075450D">
              <w:rPr>
                <w:rFonts w:cstheme="minorHAnsi"/>
                <w:sz w:val="21"/>
                <w:szCs w:val="21"/>
              </w:rPr>
              <w:t>1.2 µV</w:t>
            </w:r>
          </w:p>
          <w:p w14:paraId="2823D95C" w14:textId="77777777" w:rsidR="0075450D" w:rsidRPr="00365D92" w:rsidRDefault="0075450D" w:rsidP="008A3C89">
            <w:pPr>
              <w:rPr>
                <w:rFonts w:cstheme="minorHAnsi"/>
                <w:sz w:val="21"/>
                <w:szCs w:val="21"/>
              </w:rPr>
            </w:pPr>
            <w:r>
              <w:rPr>
                <w:rFonts w:cstheme="minorHAnsi"/>
                <w:sz w:val="21"/>
                <w:szCs w:val="21"/>
              </w:rPr>
              <w:t>154 ms</w:t>
            </w:r>
          </w:p>
        </w:tc>
        <w:tc>
          <w:tcPr>
            <w:tcW w:w="1236" w:type="dxa"/>
          </w:tcPr>
          <w:p w14:paraId="02566D2D" w14:textId="77777777" w:rsidR="0075450D" w:rsidRPr="00365D92" w:rsidRDefault="0075450D" w:rsidP="008A3C89">
            <w:pPr>
              <w:rPr>
                <w:rFonts w:cstheme="minorHAnsi"/>
                <w:sz w:val="21"/>
                <w:szCs w:val="21"/>
              </w:rPr>
            </w:pPr>
            <w:r w:rsidRPr="002C4A60">
              <w:rPr>
                <w:rFonts w:cstheme="minorHAnsi"/>
                <w:sz w:val="21"/>
                <w:szCs w:val="21"/>
              </w:rPr>
              <w:t>16</w:t>
            </w:r>
            <w:r>
              <w:rPr>
                <w:rFonts w:cstheme="minorHAnsi"/>
                <w:sz w:val="21"/>
                <w:szCs w:val="21"/>
              </w:rPr>
              <w:t xml:space="preserve"> Hz</w:t>
            </w:r>
          </w:p>
        </w:tc>
      </w:tr>
    </w:tbl>
    <w:p w14:paraId="4ACA38AA" w14:textId="7C845927" w:rsidR="0075450D" w:rsidRPr="00B246E1" w:rsidRDefault="0075450D" w:rsidP="0075450D">
      <w:pPr>
        <w:jc w:val="both"/>
        <w:rPr>
          <w:i/>
          <w:iCs/>
          <w:sz w:val="24"/>
          <w:szCs w:val="24"/>
          <w:lang w:eastAsia="zh-CN" w:bidi="hi-IN"/>
        </w:rPr>
      </w:pPr>
      <w:r w:rsidRPr="00B246E1">
        <w:rPr>
          <w:b/>
          <w:bCs/>
          <w:sz w:val="24"/>
          <w:szCs w:val="24"/>
          <w:lang w:eastAsia="zh-CN" w:bidi="hi-IN"/>
        </w:rPr>
        <w:t>Table 1</w:t>
      </w:r>
      <w:r>
        <w:rPr>
          <w:b/>
          <w:bCs/>
          <w:sz w:val="24"/>
          <w:szCs w:val="24"/>
          <w:lang w:eastAsia="zh-CN" w:bidi="hi-IN"/>
        </w:rPr>
        <w:t>.</w:t>
      </w:r>
      <w:r w:rsidRPr="003D5BCE">
        <w:rPr>
          <w:sz w:val="24"/>
          <w:szCs w:val="24"/>
          <w:lang w:eastAsia="zh-CN" w:bidi="hi-IN"/>
        </w:rPr>
        <w:t xml:space="preserve"> </w:t>
      </w:r>
      <w:r w:rsidRPr="00B246E1">
        <w:rPr>
          <w:i/>
          <w:iCs/>
          <w:sz w:val="24"/>
          <w:szCs w:val="24"/>
          <w:lang w:eastAsia="zh-CN" w:bidi="hi-IN"/>
        </w:rPr>
        <w:t xml:space="preserve">Peak amplitudes and latencies of all the averaged TEPs from each target, </w:t>
      </w:r>
      <w:proofErr w:type="gramStart"/>
      <w:r w:rsidRPr="00B246E1">
        <w:rPr>
          <w:i/>
          <w:iCs/>
          <w:sz w:val="24"/>
          <w:szCs w:val="24"/>
          <w:lang w:eastAsia="zh-CN" w:bidi="hi-IN"/>
        </w:rPr>
        <w:t>and also</w:t>
      </w:r>
      <w:proofErr w:type="gramEnd"/>
      <w:r w:rsidRPr="00B246E1">
        <w:rPr>
          <w:i/>
          <w:iCs/>
          <w:sz w:val="24"/>
          <w:szCs w:val="24"/>
          <w:lang w:eastAsia="zh-CN" w:bidi="hi-IN"/>
        </w:rPr>
        <w:t xml:space="preserve"> the dominant frequency </w:t>
      </w:r>
      <w:r w:rsidR="005C2FF3">
        <w:rPr>
          <w:i/>
          <w:iCs/>
          <w:sz w:val="24"/>
          <w:szCs w:val="24"/>
          <w:lang w:eastAsia="zh-CN" w:bidi="hi-IN"/>
        </w:rPr>
        <w:t>at</w:t>
      </w:r>
      <w:r w:rsidR="005C2FF3" w:rsidRPr="00B246E1">
        <w:rPr>
          <w:i/>
          <w:iCs/>
          <w:sz w:val="24"/>
          <w:szCs w:val="24"/>
          <w:lang w:eastAsia="zh-CN" w:bidi="hi-IN"/>
        </w:rPr>
        <w:t xml:space="preserve"> </w:t>
      </w:r>
      <w:r w:rsidRPr="00B246E1">
        <w:rPr>
          <w:i/>
          <w:iCs/>
          <w:sz w:val="24"/>
          <w:szCs w:val="24"/>
          <w:lang w:eastAsia="zh-CN" w:bidi="hi-IN"/>
        </w:rPr>
        <w:t xml:space="preserve">which each cortical site was perturbed (see below Fig. 1). </w:t>
      </w:r>
    </w:p>
    <w:p w14:paraId="6D76FC31" w14:textId="77777777" w:rsidR="009A2813" w:rsidRDefault="009A2813"/>
    <w:p w14:paraId="46F5D232" w14:textId="77777777" w:rsidR="0000488E" w:rsidRPr="0000488E" w:rsidRDefault="00383E66" w:rsidP="0000488E">
      <w:pPr>
        <w:pStyle w:val="Bibliography"/>
        <w:rPr>
          <w:rFonts w:ascii="Calibri" w:hAnsi="Calibri" w:cs="Calibri"/>
        </w:rPr>
      </w:pPr>
      <w:r>
        <w:fldChar w:fldCharType="begin"/>
      </w:r>
      <w:r>
        <w:instrText xml:space="preserve"> ADDIN ZOTERO_BIBL {"uncited":[],"omitted":[],"custom":[]} CSL_BIBLIOGRAPHY </w:instrText>
      </w:r>
      <w:r>
        <w:fldChar w:fldCharType="separate"/>
      </w:r>
      <w:r w:rsidR="0000488E" w:rsidRPr="0000488E">
        <w:rPr>
          <w:rFonts w:ascii="Calibri" w:hAnsi="Calibri" w:cs="Calibri"/>
        </w:rPr>
        <w:t xml:space="preserve">Andersson, J. L. R., </w:t>
      </w:r>
      <w:proofErr w:type="spellStart"/>
      <w:r w:rsidR="0000488E" w:rsidRPr="0000488E">
        <w:rPr>
          <w:rFonts w:ascii="Calibri" w:hAnsi="Calibri" w:cs="Calibri"/>
        </w:rPr>
        <w:t>Skare</w:t>
      </w:r>
      <w:proofErr w:type="spellEnd"/>
      <w:r w:rsidR="0000488E" w:rsidRPr="0000488E">
        <w:rPr>
          <w:rFonts w:ascii="Calibri" w:hAnsi="Calibri" w:cs="Calibri"/>
        </w:rPr>
        <w:t xml:space="preserve">, S., and Ashburner, J. (2003). How to correct susceptibility distortions in spin-echo echo-planar images: application to diffusion tensor imaging. </w:t>
      </w:r>
      <w:r w:rsidR="0000488E" w:rsidRPr="0000488E">
        <w:rPr>
          <w:rFonts w:ascii="Calibri" w:hAnsi="Calibri" w:cs="Calibri"/>
          <w:i/>
          <w:iCs/>
        </w:rPr>
        <w:t>Neuroimage</w:t>
      </w:r>
      <w:r w:rsidR="0000488E" w:rsidRPr="0000488E">
        <w:rPr>
          <w:rFonts w:ascii="Calibri" w:hAnsi="Calibri" w:cs="Calibri"/>
        </w:rPr>
        <w:t xml:space="preserve"> 20, 870–888. </w:t>
      </w:r>
      <w:proofErr w:type="spellStart"/>
      <w:r w:rsidR="0000488E" w:rsidRPr="0000488E">
        <w:rPr>
          <w:rFonts w:ascii="Calibri" w:hAnsi="Calibri" w:cs="Calibri"/>
        </w:rPr>
        <w:t>doi</w:t>
      </w:r>
      <w:proofErr w:type="spellEnd"/>
      <w:r w:rsidR="0000488E" w:rsidRPr="0000488E">
        <w:rPr>
          <w:rFonts w:ascii="Calibri" w:hAnsi="Calibri" w:cs="Calibri"/>
        </w:rPr>
        <w:t>: 10.1016/S1053-8119(03)00336-7</w:t>
      </w:r>
    </w:p>
    <w:p w14:paraId="5F8D9171" w14:textId="77777777" w:rsidR="0000488E" w:rsidRPr="0000488E" w:rsidRDefault="0000488E" w:rsidP="0000488E">
      <w:pPr>
        <w:pStyle w:val="Bibliography"/>
        <w:rPr>
          <w:rFonts w:ascii="Calibri" w:hAnsi="Calibri" w:cs="Calibri"/>
        </w:rPr>
      </w:pPr>
      <w:r w:rsidRPr="0000488E">
        <w:rPr>
          <w:rFonts w:ascii="Calibri" w:hAnsi="Calibri" w:cs="Calibri"/>
        </w:rPr>
        <w:t xml:space="preserve">Andersson, J. L. R., and Sotiropoulos, S. N. (2016). An integrated approach to correction for off-resonance effects and subject movement in diffusion MR imaging. </w:t>
      </w:r>
      <w:r w:rsidRPr="0000488E">
        <w:rPr>
          <w:rFonts w:ascii="Calibri" w:hAnsi="Calibri" w:cs="Calibri"/>
          <w:i/>
          <w:iCs/>
        </w:rPr>
        <w:t>Neuroimage</w:t>
      </w:r>
      <w:r w:rsidRPr="0000488E">
        <w:rPr>
          <w:rFonts w:ascii="Calibri" w:hAnsi="Calibri" w:cs="Calibri"/>
        </w:rPr>
        <w:t xml:space="preserve"> 125, 1063–1078. </w:t>
      </w:r>
      <w:proofErr w:type="spellStart"/>
      <w:r w:rsidRPr="0000488E">
        <w:rPr>
          <w:rFonts w:ascii="Calibri" w:hAnsi="Calibri" w:cs="Calibri"/>
        </w:rPr>
        <w:t>doi</w:t>
      </w:r>
      <w:proofErr w:type="spellEnd"/>
      <w:r w:rsidRPr="0000488E">
        <w:rPr>
          <w:rFonts w:ascii="Calibri" w:hAnsi="Calibri" w:cs="Calibri"/>
        </w:rPr>
        <w:t>: 10.1016/j.neuroimage.2015.10.019</w:t>
      </w:r>
    </w:p>
    <w:p w14:paraId="55118E9D"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Awiszus</w:t>
      </w:r>
      <w:proofErr w:type="spellEnd"/>
      <w:r w:rsidRPr="0000488E">
        <w:rPr>
          <w:rFonts w:ascii="Calibri" w:hAnsi="Calibri" w:cs="Calibri"/>
        </w:rPr>
        <w:t xml:space="preserve">, F. (2003). TMS and threshold hunting. </w:t>
      </w:r>
      <w:r w:rsidRPr="0000488E">
        <w:rPr>
          <w:rFonts w:ascii="Calibri" w:hAnsi="Calibri" w:cs="Calibri"/>
          <w:i/>
          <w:iCs/>
        </w:rPr>
        <w:t xml:space="preserve">Suppl Clin </w:t>
      </w:r>
      <w:proofErr w:type="spellStart"/>
      <w:r w:rsidRPr="0000488E">
        <w:rPr>
          <w:rFonts w:ascii="Calibri" w:hAnsi="Calibri" w:cs="Calibri"/>
          <w:i/>
          <w:iCs/>
        </w:rPr>
        <w:t>Neurophysiol</w:t>
      </w:r>
      <w:proofErr w:type="spellEnd"/>
      <w:r w:rsidRPr="0000488E">
        <w:rPr>
          <w:rFonts w:ascii="Calibri" w:hAnsi="Calibri" w:cs="Calibri"/>
        </w:rPr>
        <w:t xml:space="preserve"> 56, 13–23. </w:t>
      </w:r>
      <w:proofErr w:type="spellStart"/>
      <w:r w:rsidRPr="0000488E">
        <w:rPr>
          <w:rFonts w:ascii="Calibri" w:hAnsi="Calibri" w:cs="Calibri"/>
        </w:rPr>
        <w:t>doi</w:t>
      </w:r>
      <w:proofErr w:type="spellEnd"/>
      <w:r w:rsidRPr="0000488E">
        <w:rPr>
          <w:rFonts w:ascii="Calibri" w:hAnsi="Calibri" w:cs="Calibri"/>
        </w:rPr>
        <w:t>: 10.1016/s1567-424</w:t>
      </w:r>
      <w:proofErr w:type="gramStart"/>
      <w:r w:rsidRPr="0000488E">
        <w:rPr>
          <w:rFonts w:ascii="Calibri" w:hAnsi="Calibri" w:cs="Calibri"/>
        </w:rPr>
        <w:t>x(</w:t>
      </w:r>
      <w:proofErr w:type="gramEnd"/>
      <w:r w:rsidRPr="0000488E">
        <w:rPr>
          <w:rFonts w:ascii="Calibri" w:hAnsi="Calibri" w:cs="Calibri"/>
        </w:rPr>
        <w:t>09)70205-3</w:t>
      </w:r>
    </w:p>
    <w:p w14:paraId="1D9912D3" w14:textId="77777777" w:rsidR="0000488E" w:rsidRPr="0000488E" w:rsidRDefault="0000488E" w:rsidP="0000488E">
      <w:pPr>
        <w:pStyle w:val="Bibliography"/>
        <w:rPr>
          <w:rFonts w:ascii="Calibri" w:hAnsi="Calibri" w:cs="Calibri"/>
        </w:rPr>
      </w:pPr>
      <w:r w:rsidRPr="0000488E">
        <w:rPr>
          <w:rFonts w:ascii="Calibri" w:hAnsi="Calibri" w:cs="Calibri"/>
        </w:rPr>
        <w:t xml:space="preserve">Delorme, A., and </w:t>
      </w:r>
      <w:proofErr w:type="spellStart"/>
      <w:r w:rsidRPr="0000488E">
        <w:rPr>
          <w:rFonts w:ascii="Calibri" w:hAnsi="Calibri" w:cs="Calibri"/>
        </w:rPr>
        <w:t>Makeig</w:t>
      </w:r>
      <w:proofErr w:type="spellEnd"/>
      <w:r w:rsidRPr="0000488E">
        <w:rPr>
          <w:rFonts w:ascii="Calibri" w:hAnsi="Calibri" w:cs="Calibri"/>
        </w:rPr>
        <w:t xml:space="preserve">, S. (2004). EEGLAB: an </w:t>
      </w:r>
      <w:proofErr w:type="gramStart"/>
      <w:r w:rsidRPr="0000488E">
        <w:rPr>
          <w:rFonts w:ascii="Calibri" w:hAnsi="Calibri" w:cs="Calibri"/>
        </w:rPr>
        <w:t>open source</w:t>
      </w:r>
      <w:proofErr w:type="gramEnd"/>
      <w:r w:rsidRPr="0000488E">
        <w:rPr>
          <w:rFonts w:ascii="Calibri" w:hAnsi="Calibri" w:cs="Calibri"/>
        </w:rPr>
        <w:t xml:space="preserve"> toolbox for analysis of single-trial EEG dynamics including independent component analysis. </w:t>
      </w:r>
      <w:r w:rsidRPr="0000488E">
        <w:rPr>
          <w:rFonts w:ascii="Calibri" w:hAnsi="Calibri" w:cs="Calibri"/>
          <w:i/>
          <w:iCs/>
        </w:rPr>
        <w:t>Journal of Neuroscience Methods</w:t>
      </w:r>
      <w:r w:rsidRPr="0000488E">
        <w:rPr>
          <w:rFonts w:ascii="Calibri" w:hAnsi="Calibri" w:cs="Calibri"/>
        </w:rPr>
        <w:t xml:space="preserve"> 134, 9–21. </w:t>
      </w:r>
      <w:proofErr w:type="spellStart"/>
      <w:r w:rsidRPr="0000488E">
        <w:rPr>
          <w:rFonts w:ascii="Calibri" w:hAnsi="Calibri" w:cs="Calibri"/>
        </w:rPr>
        <w:t>doi</w:t>
      </w:r>
      <w:proofErr w:type="spellEnd"/>
      <w:r w:rsidRPr="0000488E">
        <w:rPr>
          <w:rFonts w:ascii="Calibri" w:hAnsi="Calibri" w:cs="Calibri"/>
        </w:rPr>
        <w:t>: 10.1016/j.jneumeth.2003.10.009</w:t>
      </w:r>
    </w:p>
    <w:p w14:paraId="1473F0D0" w14:textId="77777777" w:rsidR="0000488E" w:rsidRPr="0000488E" w:rsidRDefault="0000488E" w:rsidP="0000488E">
      <w:pPr>
        <w:pStyle w:val="Bibliography"/>
        <w:rPr>
          <w:rFonts w:ascii="Calibri" w:hAnsi="Calibri" w:cs="Calibri"/>
        </w:rPr>
      </w:pPr>
      <w:r w:rsidRPr="0000488E">
        <w:rPr>
          <w:rFonts w:ascii="Calibri" w:hAnsi="Calibri" w:cs="Calibri"/>
        </w:rPr>
        <w:t xml:space="preserve">DESTRIEUX, C., FISCHL, B., DALE, A., and HALGREN, E. (2010). Automatic parcellation of human cortical gyri and sulci using standard anatomical nomenclature. </w:t>
      </w:r>
      <w:r w:rsidRPr="0000488E">
        <w:rPr>
          <w:rFonts w:ascii="Calibri" w:hAnsi="Calibri" w:cs="Calibri"/>
          <w:i/>
          <w:iCs/>
        </w:rPr>
        <w:t>Neuroimage</w:t>
      </w:r>
      <w:r w:rsidRPr="0000488E">
        <w:rPr>
          <w:rFonts w:ascii="Calibri" w:hAnsi="Calibri" w:cs="Calibri"/>
        </w:rPr>
        <w:t xml:space="preserve"> 53, 1–15. </w:t>
      </w:r>
      <w:proofErr w:type="spellStart"/>
      <w:r w:rsidRPr="0000488E">
        <w:rPr>
          <w:rFonts w:ascii="Calibri" w:hAnsi="Calibri" w:cs="Calibri"/>
        </w:rPr>
        <w:t>doi</w:t>
      </w:r>
      <w:proofErr w:type="spellEnd"/>
      <w:r w:rsidRPr="0000488E">
        <w:rPr>
          <w:rFonts w:ascii="Calibri" w:hAnsi="Calibri" w:cs="Calibri"/>
        </w:rPr>
        <w:t>: 10.1016/j.neuroimage.2010.06.010</w:t>
      </w:r>
    </w:p>
    <w:p w14:paraId="3EEA0BF7"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Dhollander</w:t>
      </w:r>
      <w:proofErr w:type="spellEnd"/>
      <w:r w:rsidRPr="0000488E">
        <w:rPr>
          <w:rFonts w:ascii="Calibri" w:hAnsi="Calibri" w:cs="Calibri"/>
        </w:rPr>
        <w:t xml:space="preserve">, T., Mito, R., </w:t>
      </w:r>
      <w:proofErr w:type="spellStart"/>
      <w:r w:rsidRPr="0000488E">
        <w:rPr>
          <w:rFonts w:ascii="Calibri" w:hAnsi="Calibri" w:cs="Calibri"/>
        </w:rPr>
        <w:t>Raffelt</w:t>
      </w:r>
      <w:proofErr w:type="spellEnd"/>
      <w:r w:rsidRPr="0000488E">
        <w:rPr>
          <w:rFonts w:ascii="Calibri" w:hAnsi="Calibri" w:cs="Calibri"/>
        </w:rPr>
        <w:t>, D., and Connelly, A. (2019). Improved white matter response function estimation for 3-tissue constrained spherical deconvolution.</w:t>
      </w:r>
    </w:p>
    <w:p w14:paraId="33D9E99C"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Fischl</w:t>
      </w:r>
      <w:proofErr w:type="spellEnd"/>
      <w:r w:rsidRPr="0000488E">
        <w:rPr>
          <w:rFonts w:ascii="Calibri" w:hAnsi="Calibri" w:cs="Calibri"/>
        </w:rPr>
        <w:t xml:space="preserve">, B. (2012). </w:t>
      </w:r>
      <w:proofErr w:type="spellStart"/>
      <w:r w:rsidRPr="0000488E">
        <w:rPr>
          <w:rFonts w:ascii="Calibri" w:hAnsi="Calibri" w:cs="Calibri"/>
        </w:rPr>
        <w:t>FreeSurfer</w:t>
      </w:r>
      <w:proofErr w:type="spellEnd"/>
      <w:r w:rsidRPr="0000488E">
        <w:rPr>
          <w:rFonts w:ascii="Calibri" w:hAnsi="Calibri" w:cs="Calibri"/>
        </w:rPr>
        <w:t xml:space="preserve">. </w:t>
      </w:r>
      <w:r w:rsidRPr="0000488E">
        <w:rPr>
          <w:rFonts w:ascii="Calibri" w:hAnsi="Calibri" w:cs="Calibri"/>
          <w:i/>
          <w:iCs/>
        </w:rPr>
        <w:t>Neuroimage</w:t>
      </w:r>
      <w:r w:rsidRPr="0000488E">
        <w:rPr>
          <w:rFonts w:ascii="Calibri" w:hAnsi="Calibri" w:cs="Calibri"/>
        </w:rPr>
        <w:t xml:space="preserve"> 62, 774–781. </w:t>
      </w:r>
      <w:proofErr w:type="spellStart"/>
      <w:r w:rsidRPr="0000488E">
        <w:rPr>
          <w:rFonts w:ascii="Calibri" w:hAnsi="Calibri" w:cs="Calibri"/>
        </w:rPr>
        <w:t>doi</w:t>
      </w:r>
      <w:proofErr w:type="spellEnd"/>
      <w:r w:rsidRPr="0000488E">
        <w:rPr>
          <w:rFonts w:ascii="Calibri" w:hAnsi="Calibri" w:cs="Calibri"/>
        </w:rPr>
        <w:t>: 10.1016/j.neuroimage.2012.01.021</w:t>
      </w:r>
    </w:p>
    <w:p w14:paraId="49E3C835"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Fischl</w:t>
      </w:r>
      <w:proofErr w:type="spellEnd"/>
      <w:r w:rsidRPr="0000488E">
        <w:rPr>
          <w:rFonts w:ascii="Calibri" w:hAnsi="Calibri" w:cs="Calibri"/>
        </w:rPr>
        <w:t xml:space="preserve">, B., Salat, D. H., van der </w:t>
      </w:r>
      <w:proofErr w:type="spellStart"/>
      <w:r w:rsidRPr="0000488E">
        <w:rPr>
          <w:rFonts w:ascii="Calibri" w:hAnsi="Calibri" w:cs="Calibri"/>
        </w:rPr>
        <w:t>Kouwe</w:t>
      </w:r>
      <w:proofErr w:type="spellEnd"/>
      <w:r w:rsidRPr="0000488E">
        <w:rPr>
          <w:rFonts w:ascii="Calibri" w:hAnsi="Calibri" w:cs="Calibri"/>
        </w:rPr>
        <w:t xml:space="preserve">, A. J. W., Makris, N., </w:t>
      </w:r>
      <w:proofErr w:type="spellStart"/>
      <w:r w:rsidRPr="0000488E">
        <w:rPr>
          <w:rFonts w:ascii="Calibri" w:hAnsi="Calibri" w:cs="Calibri"/>
        </w:rPr>
        <w:t>Ségonne</w:t>
      </w:r>
      <w:proofErr w:type="spellEnd"/>
      <w:r w:rsidRPr="0000488E">
        <w:rPr>
          <w:rFonts w:ascii="Calibri" w:hAnsi="Calibri" w:cs="Calibri"/>
        </w:rPr>
        <w:t xml:space="preserve">, F., Quinn, B. T., et al. (2004). Sequence-independent segmentation of magnetic resonance images. </w:t>
      </w:r>
      <w:r w:rsidRPr="0000488E">
        <w:rPr>
          <w:rFonts w:ascii="Calibri" w:hAnsi="Calibri" w:cs="Calibri"/>
          <w:i/>
          <w:iCs/>
        </w:rPr>
        <w:t>Neuroimage</w:t>
      </w:r>
      <w:r w:rsidRPr="0000488E">
        <w:rPr>
          <w:rFonts w:ascii="Calibri" w:hAnsi="Calibri" w:cs="Calibri"/>
        </w:rPr>
        <w:t xml:space="preserve"> 23 Suppl 1, S69-84. </w:t>
      </w:r>
      <w:proofErr w:type="spellStart"/>
      <w:r w:rsidRPr="0000488E">
        <w:rPr>
          <w:rFonts w:ascii="Calibri" w:hAnsi="Calibri" w:cs="Calibri"/>
        </w:rPr>
        <w:t>doi</w:t>
      </w:r>
      <w:proofErr w:type="spellEnd"/>
      <w:r w:rsidRPr="0000488E">
        <w:rPr>
          <w:rFonts w:ascii="Calibri" w:hAnsi="Calibri" w:cs="Calibri"/>
        </w:rPr>
        <w:t>: 10.1016/j.neuroimage.2004.07.016</w:t>
      </w:r>
    </w:p>
    <w:p w14:paraId="42847E7B"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Jeurissen</w:t>
      </w:r>
      <w:proofErr w:type="spellEnd"/>
      <w:r w:rsidRPr="0000488E">
        <w:rPr>
          <w:rFonts w:ascii="Calibri" w:hAnsi="Calibri" w:cs="Calibri"/>
        </w:rPr>
        <w:t xml:space="preserve">, B., </w:t>
      </w:r>
      <w:proofErr w:type="spellStart"/>
      <w:r w:rsidRPr="0000488E">
        <w:rPr>
          <w:rFonts w:ascii="Calibri" w:hAnsi="Calibri" w:cs="Calibri"/>
        </w:rPr>
        <w:t>Leemans</w:t>
      </w:r>
      <w:proofErr w:type="spellEnd"/>
      <w:r w:rsidRPr="0000488E">
        <w:rPr>
          <w:rFonts w:ascii="Calibri" w:hAnsi="Calibri" w:cs="Calibri"/>
        </w:rPr>
        <w:t xml:space="preserve">, A., Tournier, J.-D., Jones, D. K., and </w:t>
      </w:r>
      <w:proofErr w:type="spellStart"/>
      <w:r w:rsidRPr="0000488E">
        <w:rPr>
          <w:rFonts w:ascii="Calibri" w:hAnsi="Calibri" w:cs="Calibri"/>
        </w:rPr>
        <w:t>Sijbers</w:t>
      </w:r>
      <w:proofErr w:type="spellEnd"/>
      <w:r w:rsidRPr="0000488E">
        <w:rPr>
          <w:rFonts w:ascii="Calibri" w:hAnsi="Calibri" w:cs="Calibri"/>
        </w:rPr>
        <w:t xml:space="preserve">, J. (2013). Investigating the prevalence of complex fiber configurations in white matter tissue with diffusion magnetic resonance imaging. </w:t>
      </w:r>
      <w:r w:rsidRPr="0000488E">
        <w:rPr>
          <w:rFonts w:ascii="Calibri" w:hAnsi="Calibri" w:cs="Calibri"/>
          <w:i/>
          <w:iCs/>
        </w:rPr>
        <w:t>Hum Brain Mapp</w:t>
      </w:r>
      <w:r w:rsidRPr="0000488E">
        <w:rPr>
          <w:rFonts w:ascii="Calibri" w:hAnsi="Calibri" w:cs="Calibri"/>
        </w:rPr>
        <w:t xml:space="preserve"> 34, 2747–2766. </w:t>
      </w:r>
      <w:proofErr w:type="spellStart"/>
      <w:r w:rsidRPr="0000488E">
        <w:rPr>
          <w:rFonts w:ascii="Calibri" w:hAnsi="Calibri" w:cs="Calibri"/>
        </w:rPr>
        <w:t>doi</w:t>
      </w:r>
      <w:proofErr w:type="spellEnd"/>
      <w:r w:rsidRPr="0000488E">
        <w:rPr>
          <w:rFonts w:ascii="Calibri" w:hAnsi="Calibri" w:cs="Calibri"/>
        </w:rPr>
        <w:t>: 10.1002/hbm.22099</w:t>
      </w:r>
    </w:p>
    <w:p w14:paraId="6FF51DBB"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Jeurissen</w:t>
      </w:r>
      <w:proofErr w:type="spellEnd"/>
      <w:r w:rsidRPr="0000488E">
        <w:rPr>
          <w:rFonts w:ascii="Calibri" w:hAnsi="Calibri" w:cs="Calibri"/>
        </w:rPr>
        <w:t xml:space="preserve">, B., Tournier, J.-D., </w:t>
      </w:r>
      <w:proofErr w:type="spellStart"/>
      <w:r w:rsidRPr="0000488E">
        <w:rPr>
          <w:rFonts w:ascii="Calibri" w:hAnsi="Calibri" w:cs="Calibri"/>
        </w:rPr>
        <w:t>Dhollander</w:t>
      </w:r>
      <w:proofErr w:type="spellEnd"/>
      <w:r w:rsidRPr="0000488E">
        <w:rPr>
          <w:rFonts w:ascii="Calibri" w:hAnsi="Calibri" w:cs="Calibri"/>
        </w:rPr>
        <w:t xml:space="preserve">, T., Connelly, A., and </w:t>
      </w:r>
      <w:proofErr w:type="spellStart"/>
      <w:r w:rsidRPr="0000488E">
        <w:rPr>
          <w:rFonts w:ascii="Calibri" w:hAnsi="Calibri" w:cs="Calibri"/>
        </w:rPr>
        <w:t>Sijbers</w:t>
      </w:r>
      <w:proofErr w:type="spellEnd"/>
      <w:r w:rsidRPr="0000488E">
        <w:rPr>
          <w:rFonts w:ascii="Calibri" w:hAnsi="Calibri" w:cs="Calibri"/>
        </w:rPr>
        <w:t xml:space="preserve">, J. (2014). Multi-tissue constrained spherical deconvolution for improved analysis of multi-shell diffusion MRI data. </w:t>
      </w:r>
      <w:r w:rsidRPr="0000488E">
        <w:rPr>
          <w:rFonts w:ascii="Calibri" w:hAnsi="Calibri" w:cs="Calibri"/>
          <w:i/>
          <w:iCs/>
        </w:rPr>
        <w:t>Neuroimage</w:t>
      </w:r>
      <w:r w:rsidRPr="0000488E">
        <w:rPr>
          <w:rFonts w:ascii="Calibri" w:hAnsi="Calibri" w:cs="Calibri"/>
        </w:rPr>
        <w:t xml:space="preserve"> 103, 411–426. </w:t>
      </w:r>
      <w:proofErr w:type="spellStart"/>
      <w:r w:rsidRPr="0000488E">
        <w:rPr>
          <w:rFonts w:ascii="Calibri" w:hAnsi="Calibri" w:cs="Calibri"/>
        </w:rPr>
        <w:t>doi</w:t>
      </w:r>
      <w:proofErr w:type="spellEnd"/>
      <w:r w:rsidRPr="0000488E">
        <w:rPr>
          <w:rFonts w:ascii="Calibri" w:hAnsi="Calibri" w:cs="Calibri"/>
        </w:rPr>
        <w:t>: 10.1016/j.neuroimage.2014.07.061</w:t>
      </w:r>
    </w:p>
    <w:p w14:paraId="2982821A" w14:textId="77777777" w:rsidR="0000488E" w:rsidRPr="0000488E" w:rsidRDefault="0000488E" w:rsidP="0000488E">
      <w:pPr>
        <w:pStyle w:val="Bibliography"/>
        <w:rPr>
          <w:rFonts w:ascii="Calibri" w:hAnsi="Calibri" w:cs="Calibri"/>
          <w:lang w:val="fi-FI"/>
        </w:rPr>
      </w:pPr>
      <w:proofErr w:type="spellStart"/>
      <w:r w:rsidRPr="0000488E">
        <w:rPr>
          <w:rFonts w:ascii="Calibri" w:hAnsi="Calibri" w:cs="Calibri"/>
        </w:rPr>
        <w:t>Leemans</w:t>
      </w:r>
      <w:proofErr w:type="spellEnd"/>
      <w:r w:rsidRPr="0000488E">
        <w:rPr>
          <w:rFonts w:ascii="Calibri" w:hAnsi="Calibri" w:cs="Calibri"/>
        </w:rPr>
        <w:t xml:space="preserve">, A., and Jones, D. K. (2009). The B-matrix must be rotated when correcting for subject motion in DTI data. </w:t>
      </w:r>
      <w:r w:rsidRPr="0000488E">
        <w:rPr>
          <w:rFonts w:ascii="Calibri" w:hAnsi="Calibri" w:cs="Calibri"/>
          <w:i/>
          <w:iCs/>
          <w:lang w:val="fi-FI"/>
        </w:rPr>
        <w:t>Magn Reson Med</w:t>
      </w:r>
      <w:r w:rsidRPr="0000488E">
        <w:rPr>
          <w:rFonts w:ascii="Calibri" w:hAnsi="Calibri" w:cs="Calibri"/>
          <w:lang w:val="fi-FI"/>
        </w:rPr>
        <w:t xml:space="preserve"> 61, 1336–1349. doi: 10.1002/mrm.21890</w:t>
      </w:r>
    </w:p>
    <w:p w14:paraId="0EC5D9F8" w14:textId="77777777" w:rsidR="0000488E" w:rsidRPr="0000488E" w:rsidRDefault="0000488E" w:rsidP="0000488E">
      <w:pPr>
        <w:pStyle w:val="Bibliography"/>
        <w:rPr>
          <w:rFonts w:ascii="Calibri" w:hAnsi="Calibri" w:cs="Calibri"/>
        </w:rPr>
      </w:pPr>
      <w:r w:rsidRPr="0000488E">
        <w:rPr>
          <w:rFonts w:ascii="Calibri" w:hAnsi="Calibri" w:cs="Calibri"/>
          <w:lang w:val="fi-FI"/>
        </w:rPr>
        <w:lastRenderedPageBreak/>
        <w:t xml:space="preserve">Mutanen, T. P., Kukkonen, M., Nieminen, J. O., Stenroos, M., Sarvas, J., and Ilmoniemi, R. J. (2016). </w:t>
      </w:r>
      <w:r w:rsidRPr="0000488E">
        <w:rPr>
          <w:rFonts w:ascii="Calibri" w:hAnsi="Calibri" w:cs="Calibri"/>
        </w:rPr>
        <w:t xml:space="preserve">Recovering TMS-evoked EEG responses masked by muscle artifacts. </w:t>
      </w:r>
      <w:proofErr w:type="spellStart"/>
      <w:r w:rsidRPr="0000488E">
        <w:rPr>
          <w:rFonts w:ascii="Calibri" w:hAnsi="Calibri" w:cs="Calibri"/>
          <w:i/>
          <w:iCs/>
        </w:rPr>
        <w:t>NeuroImage</w:t>
      </w:r>
      <w:proofErr w:type="spellEnd"/>
      <w:r w:rsidRPr="0000488E">
        <w:rPr>
          <w:rFonts w:ascii="Calibri" w:hAnsi="Calibri" w:cs="Calibri"/>
        </w:rPr>
        <w:t xml:space="preserve"> 139, 157–166. </w:t>
      </w:r>
      <w:proofErr w:type="spellStart"/>
      <w:r w:rsidRPr="0000488E">
        <w:rPr>
          <w:rFonts w:ascii="Calibri" w:hAnsi="Calibri" w:cs="Calibri"/>
        </w:rPr>
        <w:t>doi</w:t>
      </w:r>
      <w:proofErr w:type="spellEnd"/>
      <w:r w:rsidRPr="0000488E">
        <w:rPr>
          <w:rFonts w:ascii="Calibri" w:hAnsi="Calibri" w:cs="Calibri"/>
        </w:rPr>
        <w:t>: 10.1016/j.neuroimage.2016.05.028</w:t>
      </w:r>
    </w:p>
    <w:p w14:paraId="5747AD40" w14:textId="77777777" w:rsidR="0000488E" w:rsidRPr="0000488E" w:rsidRDefault="0000488E" w:rsidP="0000488E">
      <w:pPr>
        <w:pStyle w:val="Bibliography"/>
        <w:rPr>
          <w:rFonts w:ascii="Calibri" w:hAnsi="Calibri" w:cs="Calibri"/>
        </w:rPr>
      </w:pPr>
      <w:r w:rsidRPr="0000488E">
        <w:rPr>
          <w:rFonts w:ascii="Calibri" w:hAnsi="Calibri" w:cs="Calibri"/>
          <w:lang w:val="fi-FI"/>
        </w:rPr>
        <w:t xml:space="preserve">Mutanen, T. P., Metsomaa, J., Liljander, S., and Ilmoniemi, R. J. (2018). </w:t>
      </w:r>
      <w:r w:rsidRPr="0000488E">
        <w:rPr>
          <w:rFonts w:ascii="Calibri" w:hAnsi="Calibri" w:cs="Calibri"/>
        </w:rPr>
        <w:t xml:space="preserve">Automatic and robust noise suppression in EEG and MEG: The SOUND algorithm. </w:t>
      </w:r>
      <w:proofErr w:type="spellStart"/>
      <w:r w:rsidRPr="0000488E">
        <w:rPr>
          <w:rFonts w:ascii="Calibri" w:hAnsi="Calibri" w:cs="Calibri"/>
          <w:i/>
          <w:iCs/>
        </w:rPr>
        <w:t>NeuroImage</w:t>
      </w:r>
      <w:proofErr w:type="spellEnd"/>
      <w:r w:rsidRPr="0000488E">
        <w:rPr>
          <w:rFonts w:ascii="Calibri" w:hAnsi="Calibri" w:cs="Calibri"/>
        </w:rPr>
        <w:t xml:space="preserve"> 166, 135–151. </w:t>
      </w:r>
      <w:proofErr w:type="spellStart"/>
      <w:r w:rsidRPr="0000488E">
        <w:rPr>
          <w:rFonts w:ascii="Calibri" w:hAnsi="Calibri" w:cs="Calibri"/>
        </w:rPr>
        <w:t>doi</w:t>
      </w:r>
      <w:proofErr w:type="spellEnd"/>
      <w:r w:rsidRPr="0000488E">
        <w:rPr>
          <w:rFonts w:ascii="Calibri" w:hAnsi="Calibri" w:cs="Calibri"/>
        </w:rPr>
        <w:t>: 10.1016/j.neuroimage.2017.10.021</w:t>
      </w:r>
    </w:p>
    <w:p w14:paraId="73CE45E4" w14:textId="77777777" w:rsidR="0000488E" w:rsidRPr="0000488E" w:rsidRDefault="0000488E" w:rsidP="0000488E">
      <w:pPr>
        <w:pStyle w:val="Bibliography"/>
        <w:rPr>
          <w:rFonts w:ascii="Calibri" w:hAnsi="Calibri" w:cs="Calibri"/>
        </w:rPr>
      </w:pPr>
      <w:r w:rsidRPr="0000488E">
        <w:rPr>
          <w:rFonts w:ascii="Calibri" w:hAnsi="Calibri" w:cs="Calibri"/>
        </w:rPr>
        <w:t xml:space="preserve">Patenaude, B., Smith, S. M., Kennedy, D. N., and Jenkinson, M. (2011). A Bayesian model of shape and appearance for subcortical brain segmentation. </w:t>
      </w:r>
      <w:r w:rsidRPr="0000488E">
        <w:rPr>
          <w:rFonts w:ascii="Calibri" w:hAnsi="Calibri" w:cs="Calibri"/>
          <w:i/>
          <w:iCs/>
        </w:rPr>
        <w:t>Neuroimage</w:t>
      </w:r>
      <w:r w:rsidRPr="0000488E">
        <w:rPr>
          <w:rFonts w:ascii="Calibri" w:hAnsi="Calibri" w:cs="Calibri"/>
        </w:rPr>
        <w:t xml:space="preserve"> 56, 907–922. </w:t>
      </w:r>
      <w:proofErr w:type="spellStart"/>
      <w:r w:rsidRPr="0000488E">
        <w:rPr>
          <w:rFonts w:ascii="Calibri" w:hAnsi="Calibri" w:cs="Calibri"/>
        </w:rPr>
        <w:t>doi</w:t>
      </w:r>
      <w:proofErr w:type="spellEnd"/>
      <w:r w:rsidRPr="0000488E">
        <w:rPr>
          <w:rFonts w:ascii="Calibri" w:hAnsi="Calibri" w:cs="Calibri"/>
        </w:rPr>
        <w:t>: 10.1016/j.neuroimage.2011.02.046</w:t>
      </w:r>
    </w:p>
    <w:p w14:paraId="4B5C2D45" w14:textId="77777777" w:rsidR="0000488E" w:rsidRPr="0000488E" w:rsidRDefault="0000488E" w:rsidP="0000488E">
      <w:pPr>
        <w:pStyle w:val="Bibliography"/>
        <w:rPr>
          <w:rFonts w:ascii="Calibri" w:hAnsi="Calibri" w:cs="Calibri"/>
        </w:rPr>
      </w:pPr>
      <w:r w:rsidRPr="0000488E">
        <w:rPr>
          <w:rFonts w:ascii="Calibri" w:hAnsi="Calibri" w:cs="Calibri"/>
        </w:rPr>
        <w:t xml:space="preserve">Penny, W. D., Friston, K. J., Ashburner, J. T., </w:t>
      </w:r>
      <w:proofErr w:type="spellStart"/>
      <w:r w:rsidRPr="0000488E">
        <w:rPr>
          <w:rFonts w:ascii="Calibri" w:hAnsi="Calibri" w:cs="Calibri"/>
        </w:rPr>
        <w:t>Kiebel</w:t>
      </w:r>
      <w:proofErr w:type="spellEnd"/>
      <w:r w:rsidRPr="0000488E">
        <w:rPr>
          <w:rFonts w:ascii="Calibri" w:hAnsi="Calibri" w:cs="Calibri"/>
        </w:rPr>
        <w:t xml:space="preserve">, S. J., and Nichols, T. E. (2011). </w:t>
      </w:r>
      <w:r w:rsidRPr="0000488E">
        <w:rPr>
          <w:rFonts w:ascii="Calibri" w:hAnsi="Calibri" w:cs="Calibri"/>
          <w:i/>
          <w:iCs/>
        </w:rPr>
        <w:t>Statistical Parametric Mapping: The Analysis of Functional Brain Images</w:t>
      </w:r>
      <w:r w:rsidRPr="0000488E">
        <w:rPr>
          <w:rFonts w:ascii="Calibri" w:hAnsi="Calibri" w:cs="Calibri"/>
        </w:rPr>
        <w:t>. Elsevier.</w:t>
      </w:r>
    </w:p>
    <w:p w14:paraId="2A418A35"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Rogasch</w:t>
      </w:r>
      <w:proofErr w:type="spellEnd"/>
      <w:r w:rsidRPr="0000488E">
        <w:rPr>
          <w:rFonts w:ascii="Calibri" w:hAnsi="Calibri" w:cs="Calibri"/>
        </w:rPr>
        <w:t xml:space="preserve">, N. C., Sullivan, C., Thomson, R. H., Rose, N. S., Bailey, N. W., Fitzgerald, P. B., et al. (2017). </w:t>
      </w:r>
      <w:proofErr w:type="spellStart"/>
      <w:r w:rsidRPr="0000488E">
        <w:rPr>
          <w:rFonts w:ascii="Calibri" w:hAnsi="Calibri" w:cs="Calibri"/>
        </w:rPr>
        <w:t>Analysing</w:t>
      </w:r>
      <w:proofErr w:type="spellEnd"/>
      <w:r w:rsidRPr="0000488E">
        <w:rPr>
          <w:rFonts w:ascii="Calibri" w:hAnsi="Calibri" w:cs="Calibri"/>
        </w:rPr>
        <w:t xml:space="preserve"> concurrent transcranial magnetic stimulation and electroencephalographic data: A review and introduction to the open-source TESA software. </w:t>
      </w:r>
      <w:proofErr w:type="spellStart"/>
      <w:r w:rsidRPr="0000488E">
        <w:rPr>
          <w:rFonts w:ascii="Calibri" w:hAnsi="Calibri" w:cs="Calibri"/>
          <w:i/>
          <w:iCs/>
        </w:rPr>
        <w:t>NeuroImage</w:t>
      </w:r>
      <w:proofErr w:type="spellEnd"/>
      <w:r w:rsidRPr="0000488E">
        <w:rPr>
          <w:rFonts w:ascii="Calibri" w:hAnsi="Calibri" w:cs="Calibri"/>
        </w:rPr>
        <w:t xml:space="preserve"> 147, 934–951. </w:t>
      </w:r>
      <w:proofErr w:type="spellStart"/>
      <w:r w:rsidRPr="0000488E">
        <w:rPr>
          <w:rFonts w:ascii="Calibri" w:hAnsi="Calibri" w:cs="Calibri"/>
        </w:rPr>
        <w:t>doi</w:t>
      </w:r>
      <w:proofErr w:type="spellEnd"/>
      <w:r w:rsidRPr="0000488E">
        <w:rPr>
          <w:rFonts w:ascii="Calibri" w:hAnsi="Calibri" w:cs="Calibri"/>
        </w:rPr>
        <w:t>: 10.1016/j.neuroimage.2016.10.031</w:t>
      </w:r>
    </w:p>
    <w:p w14:paraId="2F5FDA70" w14:textId="77777777" w:rsidR="0000488E" w:rsidRPr="0000488E" w:rsidRDefault="0000488E" w:rsidP="0000488E">
      <w:pPr>
        <w:pStyle w:val="Bibliography"/>
        <w:rPr>
          <w:rFonts w:ascii="Calibri" w:hAnsi="Calibri" w:cs="Calibri"/>
        </w:rPr>
      </w:pPr>
      <w:r w:rsidRPr="0000488E">
        <w:rPr>
          <w:rFonts w:ascii="Calibri" w:hAnsi="Calibri" w:cs="Calibri"/>
        </w:rPr>
        <w:t xml:space="preserve">Roine, T., </w:t>
      </w:r>
      <w:proofErr w:type="spellStart"/>
      <w:r w:rsidRPr="0000488E">
        <w:rPr>
          <w:rFonts w:ascii="Calibri" w:hAnsi="Calibri" w:cs="Calibri"/>
        </w:rPr>
        <w:t>Jeurissen</w:t>
      </w:r>
      <w:proofErr w:type="spellEnd"/>
      <w:r w:rsidRPr="0000488E">
        <w:rPr>
          <w:rFonts w:ascii="Calibri" w:hAnsi="Calibri" w:cs="Calibri"/>
        </w:rPr>
        <w:t xml:space="preserve">, B., Perrone, D., </w:t>
      </w:r>
      <w:proofErr w:type="spellStart"/>
      <w:r w:rsidRPr="0000488E">
        <w:rPr>
          <w:rFonts w:ascii="Calibri" w:hAnsi="Calibri" w:cs="Calibri"/>
        </w:rPr>
        <w:t>Aelterman</w:t>
      </w:r>
      <w:proofErr w:type="spellEnd"/>
      <w:r w:rsidRPr="0000488E">
        <w:rPr>
          <w:rFonts w:ascii="Calibri" w:hAnsi="Calibri" w:cs="Calibri"/>
        </w:rPr>
        <w:t xml:space="preserve">, J., Philips, W., </w:t>
      </w:r>
      <w:proofErr w:type="spellStart"/>
      <w:r w:rsidRPr="0000488E">
        <w:rPr>
          <w:rFonts w:ascii="Calibri" w:hAnsi="Calibri" w:cs="Calibri"/>
        </w:rPr>
        <w:t>Leemans</w:t>
      </w:r>
      <w:proofErr w:type="spellEnd"/>
      <w:r w:rsidRPr="0000488E">
        <w:rPr>
          <w:rFonts w:ascii="Calibri" w:hAnsi="Calibri" w:cs="Calibri"/>
        </w:rPr>
        <w:t>, A., et al. (2015). Informed constrained spherical deconvolution (</w:t>
      </w:r>
      <w:proofErr w:type="spellStart"/>
      <w:r w:rsidRPr="0000488E">
        <w:rPr>
          <w:rFonts w:ascii="Calibri" w:hAnsi="Calibri" w:cs="Calibri"/>
        </w:rPr>
        <w:t>iCSD</w:t>
      </w:r>
      <w:proofErr w:type="spellEnd"/>
      <w:r w:rsidRPr="0000488E">
        <w:rPr>
          <w:rFonts w:ascii="Calibri" w:hAnsi="Calibri" w:cs="Calibri"/>
        </w:rPr>
        <w:t xml:space="preserve">). </w:t>
      </w:r>
      <w:r w:rsidRPr="0000488E">
        <w:rPr>
          <w:rFonts w:ascii="Calibri" w:hAnsi="Calibri" w:cs="Calibri"/>
          <w:i/>
          <w:iCs/>
        </w:rPr>
        <w:t>Med Image Anal</w:t>
      </w:r>
      <w:r w:rsidRPr="0000488E">
        <w:rPr>
          <w:rFonts w:ascii="Calibri" w:hAnsi="Calibri" w:cs="Calibri"/>
        </w:rPr>
        <w:t xml:space="preserve"> 24, 269–281. </w:t>
      </w:r>
      <w:proofErr w:type="spellStart"/>
      <w:r w:rsidRPr="0000488E">
        <w:rPr>
          <w:rFonts w:ascii="Calibri" w:hAnsi="Calibri" w:cs="Calibri"/>
        </w:rPr>
        <w:t>doi</w:t>
      </w:r>
      <w:proofErr w:type="spellEnd"/>
      <w:r w:rsidRPr="0000488E">
        <w:rPr>
          <w:rFonts w:ascii="Calibri" w:hAnsi="Calibri" w:cs="Calibri"/>
        </w:rPr>
        <w:t>: 10.1016/j.media.2015.01.001</w:t>
      </w:r>
    </w:p>
    <w:p w14:paraId="0B4BC399" w14:textId="77777777" w:rsidR="0000488E" w:rsidRPr="0000488E" w:rsidRDefault="0000488E" w:rsidP="0000488E">
      <w:pPr>
        <w:pStyle w:val="Bibliography"/>
        <w:rPr>
          <w:rFonts w:ascii="Calibri" w:hAnsi="Calibri" w:cs="Calibri"/>
        </w:rPr>
      </w:pPr>
      <w:r w:rsidRPr="0000488E">
        <w:rPr>
          <w:rFonts w:ascii="Calibri" w:hAnsi="Calibri" w:cs="Calibri"/>
        </w:rPr>
        <w:t xml:space="preserve">Rosanova, M., </w:t>
      </w:r>
      <w:proofErr w:type="spellStart"/>
      <w:r w:rsidRPr="0000488E">
        <w:rPr>
          <w:rFonts w:ascii="Calibri" w:hAnsi="Calibri" w:cs="Calibri"/>
        </w:rPr>
        <w:t>Casali</w:t>
      </w:r>
      <w:proofErr w:type="spellEnd"/>
      <w:r w:rsidRPr="0000488E">
        <w:rPr>
          <w:rFonts w:ascii="Calibri" w:hAnsi="Calibri" w:cs="Calibri"/>
        </w:rPr>
        <w:t xml:space="preserve">, A., Bellina, V., </w:t>
      </w:r>
      <w:proofErr w:type="spellStart"/>
      <w:r w:rsidRPr="0000488E">
        <w:rPr>
          <w:rFonts w:ascii="Calibri" w:hAnsi="Calibri" w:cs="Calibri"/>
        </w:rPr>
        <w:t>Resta</w:t>
      </w:r>
      <w:proofErr w:type="spellEnd"/>
      <w:r w:rsidRPr="0000488E">
        <w:rPr>
          <w:rFonts w:ascii="Calibri" w:hAnsi="Calibri" w:cs="Calibri"/>
        </w:rPr>
        <w:t xml:space="preserve">, F., </w:t>
      </w:r>
      <w:proofErr w:type="spellStart"/>
      <w:r w:rsidRPr="0000488E">
        <w:rPr>
          <w:rFonts w:ascii="Calibri" w:hAnsi="Calibri" w:cs="Calibri"/>
        </w:rPr>
        <w:t>Mariotti</w:t>
      </w:r>
      <w:proofErr w:type="spellEnd"/>
      <w:r w:rsidRPr="0000488E">
        <w:rPr>
          <w:rFonts w:ascii="Calibri" w:hAnsi="Calibri" w:cs="Calibri"/>
        </w:rPr>
        <w:t xml:space="preserve">, M., and </w:t>
      </w:r>
      <w:proofErr w:type="spellStart"/>
      <w:r w:rsidRPr="0000488E">
        <w:rPr>
          <w:rFonts w:ascii="Calibri" w:hAnsi="Calibri" w:cs="Calibri"/>
        </w:rPr>
        <w:t>Massimini</w:t>
      </w:r>
      <w:proofErr w:type="spellEnd"/>
      <w:r w:rsidRPr="0000488E">
        <w:rPr>
          <w:rFonts w:ascii="Calibri" w:hAnsi="Calibri" w:cs="Calibri"/>
        </w:rPr>
        <w:t xml:space="preserve">, M. (2009). Natural frequencies of human corticothalamic circuits. </w:t>
      </w:r>
      <w:r w:rsidRPr="0000488E">
        <w:rPr>
          <w:rFonts w:ascii="Calibri" w:hAnsi="Calibri" w:cs="Calibri"/>
          <w:i/>
          <w:iCs/>
        </w:rPr>
        <w:t xml:space="preserve">J. </w:t>
      </w:r>
      <w:proofErr w:type="spellStart"/>
      <w:r w:rsidRPr="0000488E">
        <w:rPr>
          <w:rFonts w:ascii="Calibri" w:hAnsi="Calibri" w:cs="Calibri"/>
          <w:i/>
          <w:iCs/>
        </w:rPr>
        <w:t>Neurosci</w:t>
      </w:r>
      <w:proofErr w:type="spellEnd"/>
      <w:r w:rsidRPr="0000488E">
        <w:rPr>
          <w:rFonts w:ascii="Calibri" w:hAnsi="Calibri" w:cs="Calibri"/>
          <w:i/>
          <w:iCs/>
        </w:rPr>
        <w:t>.</w:t>
      </w:r>
      <w:r w:rsidRPr="0000488E">
        <w:rPr>
          <w:rFonts w:ascii="Calibri" w:hAnsi="Calibri" w:cs="Calibri"/>
        </w:rPr>
        <w:t xml:space="preserve"> 29, 7679–7685. </w:t>
      </w:r>
      <w:proofErr w:type="spellStart"/>
      <w:r w:rsidRPr="0000488E">
        <w:rPr>
          <w:rFonts w:ascii="Calibri" w:hAnsi="Calibri" w:cs="Calibri"/>
        </w:rPr>
        <w:t>doi</w:t>
      </w:r>
      <w:proofErr w:type="spellEnd"/>
      <w:r w:rsidRPr="0000488E">
        <w:rPr>
          <w:rFonts w:ascii="Calibri" w:hAnsi="Calibri" w:cs="Calibri"/>
        </w:rPr>
        <w:t>: 10.1523/JNEUROSCI.0445-09.2009</w:t>
      </w:r>
    </w:p>
    <w:p w14:paraId="749B6DF1" w14:textId="77777777" w:rsidR="0000488E" w:rsidRPr="0000488E" w:rsidRDefault="0000488E" w:rsidP="0000488E">
      <w:pPr>
        <w:pStyle w:val="Bibliography"/>
        <w:rPr>
          <w:rFonts w:ascii="Calibri" w:hAnsi="Calibri" w:cs="Calibri"/>
        </w:rPr>
      </w:pPr>
      <w:r w:rsidRPr="0000488E">
        <w:rPr>
          <w:rFonts w:ascii="Calibri" w:hAnsi="Calibri" w:cs="Calibri"/>
        </w:rPr>
        <w:t xml:space="preserve">Russo, S., </w:t>
      </w:r>
      <w:proofErr w:type="spellStart"/>
      <w:r w:rsidRPr="0000488E">
        <w:rPr>
          <w:rFonts w:ascii="Calibri" w:hAnsi="Calibri" w:cs="Calibri"/>
        </w:rPr>
        <w:t>Sarasso</w:t>
      </w:r>
      <w:proofErr w:type="spellEnd"/>
      <w:r w:rsidRPr="0000488E">
        <w:rPr>
          <w:rFonts w:ascii="Calibri" w:hAnsi="Calibri" w:cs="Calibri"/>
        </w:rPr>
        <w:t xml:space="preserve">, S., Puglisi, G. E., Dal </w:t>
      </w:r>
      <w:proofErr w:type="spellStart"/>
      <w:r w:rsidRPr="0000488E">
        <w:rPr>
          <w:rFonts w:ascii="Calibri" w:hAnsi="Calibri" w:cs="Calibri"/>
        </w:rPr>
        <w:t>Palù</w:t>
      </w:r>
      <w:proofErr w:type="spellEnd"/>
      <w:r w:rsidRPr="0000488E">
        <w:rPr>
          <w:rFonts w:ascii="Calibri" w:hAnsi="Calibri" w:cs="Calibri"/>
        </w:rPr>
        <w:t xml:space="preserve">, D., </w:t>
      </w:r>
      <w:proofErr w:type="spellStart"/>
      <w:r w:rsidRPr="0000488E">
        <w:rPr>
          <w:rFonts w:ascii="Calibri" w:hAnsi="Calibri" w:cs="Calibri"/>
        </w:rPr>
        <w:t>Pigorini</w:t>
      </w:r>
      <w:proofErr w:type="spellEnd"/>
      <w:r w:rsidRPr="0000488E">
        <w:rPr>
          <w:rFonts w:ascii="Calibri" w:hAnsi="Calibri" w:cs="Calibri"/>
        </w:rPr>
        <w:t xml:space="preserve">, A., Casarotto, S., et al. (2022). TAAC - TMS Adaptable Auditory Control: A universal tool to mask TMS clicks. </w:t>
      </w:r>
      <w:r w:rsidRPr="0000488E">
        <w:rPr>
          <w:rFonts w:ascii="Calibri" w:hAnsi="Calibri" w:cs="Calibri"/>
          <w:i/>
          <w:iCs/>
        </w:rPr>
        <w:t>Journal of Neuroscience Methods</w:t>
      </w:r>
      <w:r w:rsidRPr="0000488E">
        <w:rPr>
          <w:rFonts w:ascii="Calibri" w:hAnsi="Calibri" w:cs="Calibri"/>
        </w:rPr>
        <w:t xml:space="preserve"> 370, 109491. </w:t>
      </w:r>
      <w:proofErr w:type="spellStart"/>
      <w:r w:rsidRPr="0000488E">
        <w:rPr>
          <w:rFonts w:ascii="Calibri" w:hAnsi="Calibri" w:cs="Calibri"/>
        </w:rPr>
        <w:t>doi</w:t>
      </w:r>
      <w:proofErr w:type="spellEnd"/>
      <w:r w:rsidRPr="0000488E">
        <w:rPr>
          <w:rFonts w:ascii="Calibri" w:hAnsi="Calibri" w:cs="Calibri"/>
        </w:rPr>
        <w:t>: 10.1016/j.jneumeth.2022.109491</w:t>
      </w:r>
    </w:p>
    <w:p w14:paraId="09D59A95" w14:textId="77777777" w:rsidR="0000488E" w:rsidRPr="0000488E" w:rsidRDefault="0000488E" w:rsidP="0000488E">
      <w:pPr>
        <w:pStyle w:val="Bibliography"/>
        <w:rPr>
          <w:rFonts w:ascii="Calibri" w:hAnsi="Calibri" w:cs="Calibri"/>
        </w:rPr>
      </w:pPr>
      <w:r w:rsidRPr="0000488E">
        <w:rPr>
          <w:rFonts w:ascii="Calibri" w:hAnsi="Calibri" w:cs="Calibri"/>
        </w:rPr>
        <w:t xml:space="preserve">Smith, H. J., Pettigrew, T. F., Pippin, G. M., and </w:t>
      </w:r>
      <w:proofErr w:type="spellStart"/>
      <w:r w:rsidRPr="0000488E">
        <w:rPr>
          <w:rFonts w:ascii="Calibri" w:hAnsi="Calibri" w:cs="Calibri"/>
        </w:rPr>
        <w:t>Bialosiewicz</w:t>
      </w:r>
      <w:proofErr w:type="spellEnd"/>
      <w:r w:rsidRPr="0000488E">
        <w:rPr>
          <w:rFonts w:ascii="Calibri" w:hAnsi="Calibri" w:cs="Calibri"/>
        </w:rPr>
        <w:t xml:space="preserve">, S. (2012). Relative deprivation: a theoretical and meta-analytic review. </w:t>
      </w:r>
      <w:r w:rsidRPr="0000488E">
        <w:rPr>
          <w:rFonts w:ascii="Calibri" w:hAnsi="Calibri" w:cs="Calibri"/>
          <w:i/>
          <w:iCs/>
        </w:rPr>
        <w:t>Pers Soc Psychol Rev</w:t>
      </w:r>
      <w:r w:rsidRPr="0000488E">
        <w:rPr>
          <w:rFonts w:ascii="Calibri" w:hAnsi="Calibri" w:cs="Calibri"/>
        </w:rPr>
        <w:t xml:space="preserve"> 16, 203–232. </w:t>
      </w:r>
      <w:proofErr w:type="spellStart"/>
      <w:r w:rsidRPr="0000488E">
        <w:rPr>
          <w:rFonts w:ascii="Calibri" w:hAnsi="Calibri" w:cs="Calibri"/>
        </w:rPr>
        <w:t>doi</w:t>
      </w:r>
      <w:proofErr w:type="spellEnd"/>
      <w:r w:rsidRPr="0000488E">
        <w:rPr>
          <w:rFonts w:ascii="Calibri" w:hAnsi="Calibri" w:cs="Calibri"/>
        </w:rPr>
        <w:t>: 10.1177/1088868311430825</w:t>
      </w:r>
    </w:p>
    <w:p w14:paraId="62980C7C" w14:textId="77777777" w:rsidR="0000488E" w:rsidRPr="0000488E" w:rsidRDefault="0000488E" w:rsidP="0000488E">
      <w:pPr>
        <w:pStyle w:val="Bibliography"/>
        <w:rPr>
          <w:rFonts w:ascii="Calibri" w:hAnsi="Calibri" w:cs="Calibri"/>
        </w:rPr>
      </w:pPr>
      <w:r w:rsidRPr="0000488E">
        <w:rPr>
          <w:rFonts w:ascii="Calibri" w:hAnsi="Calibri" w:cs="Calibri"/>
        </w:rPr>
        <w:t xml:space="preserve">Tax, C. M. W., </w:t>
      </w:r>
      <w:proofErr w:type="spellStart"/>
      <w:r w:rsidRPr="0000488E">
        <w:rPr>
          <w:rFonts w:ascii="Calibri" w:hAnsi="Calibri" w:cs="Calibri"/>
        </w:rPr>
        <w:t>Bastiani</w:t>
      </w:r>
      <w:proofErr w:type="spellEnd"/>
      <w:r w:rsidRPr="0000488E">
        <w:rPr>
          <w:rFonts w:ascii="Calibri" w:hAnsi="Calibri" w:cs="Calibri"/>
        </w:rPr>
        <w:t xml:space="preserve">, M., </w:t>
      </w:r>
      <w:proofErr w:type="spellStart"/>
      <w:r w:rsidRPr="0000488E">
        <w:rPr>
          <w:rFonts w:ascii="Calibri" w:hAnsi="Calibri" w:cs="Calibri"/>
        </w:rPr>
        <w:t>Veraart</w:t>
      </w:r>
      <w:proofErr w:type="spellEnd"/>
      <w:r w:rsidRPr="0000488E">
        <w:rPr>
          <w:rFonts w:ascii="Calibri" w:hAnsi="Calibri" w:cs="Calibri"/>
        </w:rPr>
        <w:t xml:space="preserve">, J., </w:t>
      </w:r>
      <w:proofErr w:type="spellStart"/>
      <w:r w:rsidRPr="0000488E">
        <w:rPr>
          <w:rFonts w:ascii="Calibri" w:hAnsi="Calibri" w:cs="Calibri"/>
        </w:rPr>
        <w:t>Garyfallidis</w:t>
      </w:r>
      <w:proofErr w:type="spellEnd"/>
      <w:r w:rsidRPr="0000488E">
        <w:rPr>
          <w:rFonts w:ascii="Calibri" w:hAnsi="Calibri" w:cs="Calibri"/>
        </w:rPr>
        <w:t xml:space="preserve">, E., and Okan </w:t>
      </w:r>
      <w:proofErr w:type="spellStart"/>
      <w:r w:rsidRPr="0000488E">
        <w:rPr>
          <w:rFonts w:ascii="Calibri" w:hAnsi="Calibri" w:cs="Calibri"/>
        </w:rPr>
        <w:t>Irfanoglu</w:t>
      </w:r>
      <w:proofErr w:type="spellEnd"/>
      <w:r w:rsidRPr="0000488E">
        <w:rPr>
          <w:rFonts w:ascii="Calibri" w:hAnsi="Calibri" w:cs="Calibri"/>
        </w:rPr>
        <w:t xml:space="preserve">, M. (2022). What’s new and what’s next in diffusion MRI preprocessing. </w:t>
      </w:r>
      <w:proofErr w:type="spellStart"/>
      <w:r w:rsidRPr="0000488E">
        <w:rPr>
          <w:rFonts w:ascii="Calibri" w:hAnsi="Calibri" w:cs="Calibri"/>
          <w:i/>
          <w:iCs/>
        </w:rPr>
        <w:t>NeuroImage</w:t>
      </w:r>
      <w:proofErr w:type="spellEnd"/>
      <w:r w:rsidRPr="0000488E">
        <w:rPr>
          <w:rFonts w:ascii="Calibri" w:hAnsi="Calibri" w:cs="Calibri"/>
        </w:rPr>
        <w:t xml:space="preserve"> 249, 118830. </w:t>
      </w:r>
      <w:proofErr w:type="spellStart"/>
      <w:r w:rsidRPr="0000488E">
        <w:rPr>
          <w:rFonts w:ascii="Calibri" w:hAnsi="Calibri" w:cs="Calibri"/>
        </w:rPr>
        <w:t>doi</w:t>
      </w:r>
      <w:proofErr w:type="spellEnd"/>
      <w:r w:rsidRPr="0000488E">
        <w:rPr>
          <w:rFonts w:ascii="Calibri" w:hAnsi="Calibri" w:cs="Calibri"/>
        </w:rPr>
        <w:t>: 10.1016/j.neuroimage.2021.118830</w:t>
      </w:r>
    </w:p>
    <w:p w14:paraId="7E23E063"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Thielscher</w:t>
      </w:r>
      <w:proofErr w:type="spellEnd"/>
      <w:r w:rsidRPr="0000488E">
        <w:rPr>
          <w:rFonts w:ascii="Calibri" w:hAnsi="Calibri" w:cs="Calibri"/>
        </w:rPr>
        <w:t xml:space="preserve">, A., Antunes, A., and </w:t>
      </w:r>
      <w:proofErr w:type="spellStart"/>
      <w:r w:rsidRPr="0000488E">
        <w:rPr>
          <w:rFonts w:ascii="Calibri" w:hAnsi="Calibri" w:cs="Calibri"/>
        </w:rPr>
        <w:t>Saturnino</w:t>
      </w:r>
      <w:proofErr w:type="spellEnd"/>
      <w:r w:rsidRPr="0000488E">
        <w:rPr>
          <w:rFonts w:ascii="Calibri" w:hAnsi="Calibri" w:cs="Calibri"/>
        </w:rPr>
        <w:t xml:space="preserve">, G. B. (2015). Field modeling for transcranial magnetic stimulation: A useful tool to understand the physiological effects of TMS? </w:t>
      </w:r>
      <w:r w:rsidRPr="0000488E">
        <w:rPr>
          <w:rFonts w:ascii="Calibri" w:hAnsi="Calibri" w:cs="Calibri"/>
          <w:i/>
          <w:iCs/>
        </w:rPr>
        <w:t>Annu Int Conf IEEE Eng Med Biol Soc</w:t>
      </w:r>
      <w:r w:rsidRPr="0000488E">
        <w:rPr>
          <w:rFonts w:ascii="Calibri" w:hAnsi="Calibri" w:cs="Calibri"/>
        </w:rPr>
        <w:t xml:space="preserve"> 2015, 222–225. </w:t>
      </w:r>
      <w:proofErr w:type="spellStart"/>
      <w:r w:rsidRPr="0000488E">
        <w:rPr>
          <w:rFonts w:ascii="Calibri" w:hAnsi="Calibri" w:cs="Calibri"/>
        </w:rPr>
        <w:t>doi</w:t>
      </w:r>
      <w:proofErr w:type="spellEnd"/>
      <w:r w:rsidRPr="0000488E">
        <w:rPr>
          <w:rFonts w:ascii="Calibri" w:hAnsi="Calibri" w:cs="Calibri"/>
        </w:rPr>
        <w:t>: 10.1109/EMBC.2015.7318340</w:t>
      </w:r>
    </w:p>
    <w:p w14:paraId="41643305" w14:textId="77777777" w:rsidR="0000488E" w:rsidRPr="0000488E" w:rsidRDefault="0000488E" w:rsidP="0000488E">
      <w:pPr>
        <w:pStyle w:val="Bibliography"/>
        <w:rPr>
          <w:rFonts w:ascii="Calibri" w:hAnsi="Calibri" w:cs="Calibri"/>
          <w:lang w:val="sv-SE"/>
        </w:rPr>
      </w:pPr>
      <w:r w:rsidRPr="0000488E">
        <w:rPr>
          <w:rFonts w:ascii="Calibri" w:hAnsi="Calibri" w:cs="Calibri"/>
        </w:rPr>
        <w:t xml:space="preserve">Tournier, J.-D., </w:t>
      </w:r>
      <w:proofErr w:type="spellStart"/>
      <w:r w:rsidRPr="0000488E">
        <w:rPr>
          <w:rFonts w:ascii="Calibri" w:hAnsi="Calibri" w:cs="Calibri"/>
        </w:rPr>
        <w:t>Calamante</w:t>
      </w:r>
      <w:proofErr w:type="spellEnd"/>
      <w:r w:rsidRPr="0000488E">
        <w:rPr>
          <w:rFonts w:ascii="Calibri" w:hAnsi="Calibri" w:cs="Calibri"/>
        </w:rPr>
        <w:t xml:space="preserve">, F., and Connelly, A. (2007). Robust determination of the </w:t>
      </w:r>
      <w:proofErr w:type="spellStart"/>
      <w:r w:rsidRPr="0000488E">
        <w:rPr>
          <w:rFonts w:ascii="Calibri" w:hAnsi="Calibri" w:cs="Calibri"/>
        </w:rPr>
        <w:t>fibre</w:t>
      </w:r>
      <w:proofErr w:type="spellEnd"/>
      <w:r w:rsidRPr="0000488E">
        <w:rPr>
          <w:rFonts w:ascii="Calibri" w:hAnsi="Calibri" w:cs="Calibri"/>
        </w:rPr>
        <w:t xml:space="preserve"> orientation distribution in diffusion MRI: non-negativity constrained super-resolved spherical deconvolution. </w:t>
      </w:r>
      <w:r w:rsidRPr="0000488E">
        <w:rPr>
          <w:rFonts w:ascii="Calibri" w:hAnsi="Calibri" w:cs="Calibri"/>
          <w:i/>
          <w:iCs/>
          <w:lang w:val="sv-SE"/>
        </w:rPr>
        <w:t>Neuroimage</w:t>
      </w:r>
      <w:r w:rsidRPr="0000488E">
        <w:rPr>
          <w:rFonts w:ascii="Calibri" w:hAnsi="Calibri" w:cs="Calibri"/>
          <w:lang w:val="sv-SE"/>
        </w:rPr>
        <w:t xml:space="preserve"> 35, 1459–1472. doi: 10.1016/j.neuroimage.</w:t>
      </w:r>
      <w:proofErr w:type="gramStart"/>
      <w:r w:rsidRPr="0000488E">
        <w:rPr>
          <w:rFonts w:ascii="Calibri" w:hAnsi="Calibri" w:cs="Calibri"/>
          <w:lang w:val="sv-SE"/>
        </w:rPr>
        <w:t>2007.02.016</w:t>
      </w:r>
      <w:proofErr w:type="gramEnd"/>
    </w:p>
    <w:p w14:paraId="3C0626CD" w14:textId="77777777" w:rsidR="0000488E" w:rsidRPr="0000488E" w:rsidRDefault="0000488E" w:rsidP="0000488E">
      <w:pPr>
        <w:pStyle w:val="Bibliography"/>
        <w:rPr>
          <w:rFonts w:ascii="Calibri" w:hAnsi="Calibri" w:cs="Calibri"/>
        </w:rPr>
      </w:pPr>
      <w:r w:rsidRPr="0000488E">
        <w:rPr>
          <w:rFonts w:ascii="Calibri" w:hAnsi="Calibri" w:cs="Calibri"/>
          <w:lang w:val="sv-SE"/>
        </w:rPr>
        <w:lastRenderedPageBreak/>
        <w:t xml:space="preserve">Tournier, J.-D., Smith, R., Raffelt, D., Tabbara, R., Dhollander, T., Pietsch, M., et al. </w:t>
      </w:r>
      <w:r w:rsidRPr="0000488E">
        <w:rPr>
          <w:rFonts w:ascii="Calibri" w:hAnsi="Calibri" w:cs="Calibri"/>
        </w:rPr>
        <w:t xml:space="preserve">(2019). MRtrix3: A fast, </w:t>
      </w:r>
      <w:proofErr w:type="gramStart"/>
      <w:r w:rsidRPr="0000488E">
        <w:rPr>
          <w:rFonts w:ascii="Calibri" w:hAnsi="Calibri" w:cs="Calibri"/>
        </w:rPr>
        <w:t>flexible</w:t>
      </w:r>
      <w:proofErr w:type="gramEnd"/>
      <w:r w:rsidRPr="0000488E">
        <w:rPr>
          <w:rFonts w:ascii="Calibri" w:hAnsi="Calibri" w:cs="Calibri"/>
        </w:rPr>
        <w:t xml:space="preserve"> and open software framework for medical image processing and </w:t>
      </w:r>
      <w:proofErr w:type="spellStart"/>
      <w:r w:rsidRPr="0000488E">
        <w:rPr>
          <w:rFonts w:ascii="Calibri" w:hAnsi="Calibri" w:cs="Calibri"/>
        </w:rPr>
        <w:t>visualisation</w:t>
      </w:r>
      <w:proofErr w:type="spellEnd"/>
      <w:r w:rsidRPr="0000488E">
        <w:rPr>
          <w:rFonts w:ascii="Calibri" w:hAnsi="Calibri" w:cs="Calibri"/>
        </w:rPr>
        <w:t xml:space="preserve">. </w:t>
      </w:r>
      <w:r w:rsidRPr="0000488E">
        <w:rPr>
          <w:rFonts w:ascii="Calibri" w:hAnsi="Calibri" w:cs="Calibri"/>
          <w:i/>
          <w:iCs/>
        </w:rPr>
        <w:t>Neuroimage</w:t>
      </w:r>
      <w:r w:rsidRPr="0000488E">
        <w:rPr>
          <w:rFonts w:ascii="Calibri" w:hAnsi="Calibri" w:cs="Calibri"/>
        </w:rPr>
        <w:t xml:space="preserve"> 202, 116137. </w:t>
      </w:r>
      <w:proofErr w:type="spellStart"/>
      <w:r w:rsidRPr="0000488E">
        <w:rPr>
          <w:rFonts w:ascii="Calibri" w:hAnsi="Calibri" w:cs="Calibri"/>
        </w:rPr>
        <w:t>doi</w:t>
      </w:r>
      <w:proofErr w:type="spellEnd"/>
      <w:r w:rsidRPr="0000488E">
        <w:rPr>
          <w:rFonts w:ascii="Calibri" w:hAnsi="Calibri" w:cs="Calibri"/>
        </w:rPr>
        <w:t>: 10.1016/j.neuroimage.2019.116137</w:t>
      </w:r>
    </w:p>
    <w:p w14:paraId="530B5419"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Tustison</w:t>
      </w:r>
      <w:proofErr w:type="spellEnd"/>
      <w:r w:rsidRPr="0000488E">
        <w:rPr>
          <w:rFonts w:ascii="Calibri" w:hAnsi="Calibri" w:cs="Calibri"/>
        </w:rPr>
        <w:t xml:space="preserve">, N. J., </w:t>
      </w:r>
      <w:proofErr w:type="spellStart"/>
      <w:r w:rsidRPr="0000488E">
        <w:rPr>
          <w:rFonts w:ascii="Calibri" w:hAnsi="Calibri" w:cs="Calibri"/>
        </w:rPr>
        <w:t>Avants</w:t>
      </w:r>
      <w:proofErr w:type="spellEnd"/>
      <w:r w:rsidRPr="0000488E">
        <w:rPr>
          <w:rFonts w:ascii="Calibri" w:hAnsi="Calibri" w:cs="Calibri"/>
        </w:rPr>
        <w:t xml:space="preserve">, B. B., Cook, P. A., Zheng, Y., Egan, A., </w:t>
      </w:r>
      <w:proofErr w:type="spellStart"/>
      <w:r w:rsidRPr="0000488E">
        <w:rPr>
          <w:rFonts w:ascii="Calibri" w:hAnsi="Calibri" w:cs="Calibri"/>
        </w:rPr>
        <w:t>Yushkevich</w:t>
      </w:r>
      <w:proofErr w:type="spellEnd"/>
      <w:r w:rsidRPr="0000488E">
        <w:rPr>
          <w:rFonts w:ascii="Calibri" w:hAnsi="Calibri" w:cs="Calibri"/>
        </w:rPr>
        <w:t xml:space="preserve">, P. A., et al. (2010). N4ITK: improved N3 bias correction. </w:t>
      </w:r>
      <w:r w:rsidRPr="0000488E">
        <w:rPr>
          <w:rFonts w:ascii="Calibri" w:hAnsi="Calibri" w:cs="Calibri"/>
          <w:i/>
          <w:iCs/>
        </w:rPr>
        <w:t>IEEE Trans Med Imaging</w:t>
      </w:r>
      <w:r w:rsidRPr="0000488E">
        <w:rPr>
          <w:rFonts w:ascii="Calibri" w:hAnsi="Calibri" w:cs="Calibri"/>
        </w:rPr>
        <w:t xml:space="preserve"> 29, 1310–1320. </w:t>
      </w:r>
      <w:proofErr w:type="spellStart"/>
      <w:r w:rsidRPr="0000488E">
        <w:rPr>
          <w:rFonts w:ascii="Calibri" w:hAnsi="Calibri" w:cs="Calibri"/>
        </w:rPr>
        <w:t>doi</w:t>
      </w:r>
      <w:proofErr w:type="spellEnd"/>
      <w:r w:rsidRPr="0000488E">
        <w:rPr>
          <w:rFonts w:ascii="Calibri" w:hAnsi="Calibri" w:cs="Calibri"/>
        </w:rPr>
        <w:t>: 10.1109/TMI.2010.2046908</w:t>
      </w:r>
    </w:p>
    <w:p w14:paraId="74A623D0" w14:textId="77777777" w:rsidR="0000488E" w:rsidRPr="0000488E" w:rsidRDefault="0000488E" w:rsidP="0000488E">
      <w:pPr>
        <w:pStyle w:val="Bibliography"/>
        <w:rPr>
          <w:rFonts w:ascii="Calibri" w:hAnsi="Calibri" w:cs="Calibri"/>
        </w:rPr>
      </w:pPr>
      <w:proofErr w:type="spellStart"/>
      <w:r w:rsidRPr="0000488E">
        <w:rPr>
          <w:rFonts w:ascii="Calibri" w:hAnsi="Calibri" w:cs="Calibri"/>
        </w:rPr>
        <w:t>Veraart</w:t>
      </w:r>
      <w:proofErr w:type="spellEnd"/>
      <w:r w:rsidRPr="0000488E">
        <w:rPr>
          <w:rFonts w:ascii="Calibri" w:hAnsi="Calibri" w:cs="Calibri"/>
        </w:rPr>
        <w:t xml:space="preserve">, J., Novikov, D. S., </w:t>
      </w:r>
      <w:proofErr w:type="spellStart"/>
      <w:r w:rsidRPr="0000488E">
        <w:rPr>
          <w:rFonts w:ascii="Calibri" w:hAnsi="Calibri" w:cs="Calibri"/>
        </w:rPr>
        <w:t>Christiaens</w:t>
      </w:r>
      <w:proofErr w:type="spellEnd"/>
      <w:r w:rsidRPr="0000488E">
        <w:rPr>
          <w:rFonts w:ascii="Calibri" w:hAnsi="Calibri" w:cs="Calibri"/>
        </w:rPr>
        <w:t xml:space="preserve">, D., Ades-Aron, B., </w:t>
      </w:r>
      <w:proofErr w:type="spellStart"/>
      <w:r w:rsidRPr="0000488E">
        <w:rPr>
          <w:rFonts w:ascii="Calibri" w:hAnsi="Calibri" w:cs="Calibri"/>
        </w:rPr>
        <w:t>Sijbers</w:t>
      </w:r>
      <w:proofErr w:type="spellEnd"/>
      <w:r w:rsidRPr="0000488E">
        <w:rPr>
          <w:rFonts w:ascii="Calibri" w:hAnsi="Calibri" w:cs="Calibri"/>
        </w:rPr>
        <w:t xml:space="preserve">, J., and </w:t>
      </w:r>
      <w:proofErr w:type="spellStart"/>
      <w:r w:rsidRPr="0000488E">
        <w:rPr>
          <w:rFonts w:ascii="Calibri" w:hAnsi="Calibri" w:cs="Calibri"/>
        </w:rPr>
        <w:t>Fieremans</w:t>
      </w:r>
      <w:proofErr w:type="spellEnd"/>
      <w:r w:rsidRPr="0000488E">
        <w:rPr>
          <w:rFonts w:ascii="Calibri" w:hAnsi="Calibri" w:cs="Calibri"/>
        </w:rPr>
        <w:t xml:space="preserve">, E. (2016). Denoising of diffusion MRI using random matrix theory. </w:t>
      </w:r>
      <w:r w:rsidRPr="0000488E">
        <w:rPr>
          <w:rFonts w:ascii="Calibri" w:hAnsi="Calibri" w:cs="Calibri"/>
          <w:i/>
          <w:iCs/>
        </w:rPr>
        <w:t>Neuroimage</w:t>
      </w:r>
      <w:r w:rsidRPr="0000488E">
        <w:rPr>
          <w:rFonts w:ascii="Calibri" w:hAnsi="Calibri" w:cs="Calibri"/>
        </w:rPr>
        <w:t xml:space="preserve"> 142, 394–406. </w:t>
      </w:r>
      <w:proofErr w:type="spellStart"/>
      <w:r w:rsidRPr="0000488E">
        <w:rPr>
          <w:rFonts w:ascii="Calibri" w:hAnsi="Calibri" w:cs="Calibri"/>
        </w:rPr>
        <w:t>doi</w:t>
      </w:r>
      <w:proofErr w:type="spellEnd"/>
      <w:r w:rsidRPr="0000488E">
        <w:rPr>
          <w:rFonts w:ascii="Calibri" w:hAnsi="Calibri" w:cs="Calibri"/>
        </w:rPr>
        <w:t>: 10.1016/j.neuroimage.2016.08.016</w:t>
      </w:r>
    </w:p>
    <w:p w14:paraId="2E32957E" w14:textId="79FABE9A" w:rsidR="00383E66" w:rsidRDefault="00383E66">
      <w:r>
        <w:fldChar w:fldCharType="end"/>
      </w:r>
    </w:p>
    <w:sectPr w:rsidR="00383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B212F8"/>
    <w:lvl w:ilvl="0">
      <w:start w:val="1"/>
      <w:numFmt w:val="none"/>
      <w:pStyle w:val="Heading1"/>
      <w:suff w:val="nothing"/>
      <w:lvlText w:val=""/>
      <w:lvlJc w:val="left"/>
      <w:pPr>
        <w:tabs>
          <w:tab w:val="num" w:pos="0"/>
        </w:tabs>
        <w:ind w:left="0" w:firstLine="0"/>
      </w:pPr>
      <w:rPr>
        <w:lang w:val="en-U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41763429">
    <w:abstractNumId w:val="0"/>
  </w:num>
  <w:num w:numId="2" w16cid:durableId="104414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0D"/>
    <w:rsid w:val="0000488E"/>
    <w:rsid w:val="00022BEC"/>
    <w:rsid w:val="00085052"/>
    <w:rsid w:val="00115FFB"/>
    <w:rsid w:val="00195DC7"/>
    <w:rsid w:val="001E7738"/>
    <w:rsid w:val="001F37E7"/>
    <w:rsid w:val="002F65D0"/>
    <w:rsid w:val="00383E66"/>
    <w:rsid w:val="003A1C77"/>
    <w:rsid w:val="003A1E59"/>
    <w:rsid w:val="004A275E"/>
    <w:rsid w:val="004B3CD1"/>
    <w:rsid w:val="004B4BC2"/>
    <w:rsid w:val="004D178A"/>
    <w:rsid w:val="00534C69"/>
    <w:rsid w:val="005C2FF3"/>
    <w:rsid w:val="00630CCC"/>
    <w:rsid w:val="006A72B0"/>
    <w:rsid w:val="00710441"/>
    <w:rsid w:val="0075450D"/>
    <w:rsid w:val="00797DFB"/>
    <w:rsid w:val="007A27A9"/>
    <w:rsid w:val="007C152F"/>
    <w:rsid w:val="00837B61"/>
    <w:rsid w:val="008850B1"/>
    <w:rsid w:val="008B3A44"/>
    <w:rsid w:val="008B7E86"/>
    <w:rsid w:val="009717E9"/>
    <w:rsid w:val="009A2813"/>
    <w:rsid w:val="00A47CD4"/>
    <w:rsid w:val="00B030F3"/>
    <w:rsid w:val="00B04E10"/>
    <w:rsid w:val="00BF1BB0"/>
    <w:rsid w:val="00D14545"/>
    <w:rsid w:val="00D23C6C"/>
    <w:rsid w:val="00D90190"/>
    <w:rsid w:val="00E12B4B"/>
    <w:rsid w:val="00E16146"/>
    <w:rsid w:val="00F30F4B"/>
    <w:rsid w:val="00FB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51EFE"/>
  <w15:chartTrackingRefBased/>
  <w15:docId w15:val="{1BA82103-ED0E-4C52-82D7-687A0B44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50D"/>
  </w:style>
  <w:style w:type="paragraph" w:styleId="Heading1">
    <w:name w:val="heading 1"/>
    <w:basedOn w:val="Normal"/>
    <w:next w:val="Normal"/>
    <w:link w:val="Heading1Char"/>
    <w:qFormat/>
    <w:rsid w:val="0075450D"/>
    <w:pPr>
      <w:keepNext/>
      <w:widowControl w:val="0"/>
      <w:numPr>
        <w:numId w:val="1"/>
      </w:numPr>
      <w:suppressAutoHyphens/>
      <w:spacing w:line="480" w:lineRule="auto"/>
      <w:ind w:right="720"/>
      <w:jc w:val="both"/>
      <w:outlineLvl w:val="0"/>
    </w:pPr>
    <w:rPr>
      <w:rFonts w:ascii="Arial" w:eastAsia="Times New Roman" w:hAnsi="Arial" w:cs="Arial"/>
      <w:b/>
      <w:color w:val="333333"/>
      <w:kern w:val="0"/>
      <w:sz w:val="28"/>
      <w:szCs w:val="28"/>
      <w:lang w:eastAsia="zh-C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50D"/>
    <w:rPr>
      <w:rFonts w:ascii="Arial" w:eastAsia="Times New Roman" w:hAnsi="Arial" w:cs="Arial"/>
      <w:b/>
      <w:color w:val="333333"/>
      <w:kern w:val="0"/>
      <w:sz w:val="28"/>
      <w:szCs w:val="28"/>
      <w:lang w:eastAsia="zh-CN" w:bidi="hi-IN"/>
    </w:rPr>
  </w:style>
  <w:style w:type="table" w:styleId="TableGrid">
    <w:name w:val="Table Grid"/>
    <w:basedOn w:val="TableNormal"/>
    <w:uiPriority w:val="39"/>
    <w:rsid w:val="0075450D"/>
    <w:pPr>
      <w:spacing w:after="0" w:line="240" w:lineRule="auto"/>
    </w:pPr>
    <w:rPr>
      <w:rFonts w:eastAsiaTheme="minorEastAsia"/>
      <w:lang w:val="fi-FI"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83E66"/>
    <w:pPr>
      <w:spacing w:after="240" w:line="240" w:lineRule="auto"/>
      <w:ind w:left="720" w:hanging="720"/>
    </w:pPr>
  </w:style>
  <w:style w:type="paragraph" w:styleId="Revision">
    <w:name w:val="Revision"/>
    <w:hidden/>
    <w:uiPriority w:val="99"/>
    <w:semiHidden/>
    <w:rsid w:val="00D14545"/>
    <w:pPr>
      <w:spacing w:after="0" w:line="240" w:lineRule="auto"/>
    </w:pPr>
  </w:style>
  <w:style w:type="character" w:styleId="CommentReference">
    <w:name w:val="annotation reference"/>
    <w:basedOn w:val="DefaultParagraphFont"/>
    <w:uiPriority w:val="99"/>
    <w:semiHidden/>
    <w:unhideWhenUsed/>
    <w:rsid w:val="00022BEC"/>
    <w:rPr>
      <w:sz w:val="16"/>
      <w:szCs w:val="16"/>
    </w:rPr>
  </w:style>
  <w:style w:type="paragraph" w:styleId="CommentText">
    <w:name w:val="annotation text"/>
    <w:basedOn w:val="Normal"/>
    <w:link w:val="CommentTextChar"/>
    <w:uiPriority w:val="99"/>
    <w:unhideWhenUsed/>
    <w:rsid w:val="00022BEC"/>
    <w:pPr>
      <w:spacing w:line="240" w:lineRule="auto"/>
    </w:pPr>
    <w:rPr>
      <w:sz w:val="20"/>
      <w:szCs w:val="20"/>
    </w:rPr>
  </w:style>
  <w:style w:type="character" w:customStyle="1" w:styleId="CommentTextChar">
    <w:name w:val="Comment Text Char"/>
    <w:basedOn w:val="DefaultParagraphFont"/>
    <w:link w:val="CommentText"/>
    <w:uiPriority w:val="99"/>
    <w:rsid w:val="00022BEC"/>
    <w:rPr>
      <w:sz w:val="20"/>
      <w:szCs w:val="20"/>
    </w:rPr>
  </w:style>
  <w:style w:type="paragraph" w:styleId="CommentSubject">
    <w:name w:val="annotation subject"/>
    <w:basedOn w:val="CommentText"/>
    <w:next w:val="CommentText"/>
    <w:link w:val="CommentSubjectChar"/>
    <w:uiPriority w:val="99"/>
    <w:semiHidden/>
    <w:unhideWhenUsed/>
    <w:rsid w:val="00022BEC"/>
    <w:rPr>
      <w:b/>
      <w:bCs/>
    </w:rPr>
  </w:style>
  <w:style w:type="character" w:customStyle="1" w:styleId="CommentSubjectChar">
    <w:name w:val="Comment Subject Char"/>
    <w:basedOn w:val="CommentTextChar"/>
    <w:link w:val="CommentSubject"/>
    <w:uiPriority w:val="99"/>
    <w:semiHidden/>
    <w:rsid w:val="00022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iTCf/TAA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a9b07d-11ef-4e79-a168-d9b4072bf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A0559F27E01848A7091145752F0BBD" ma:contentTypeVersion="18" ma:contentTypeDescription="Create a new document." ma:contentTypeScope="" ma:versionID="1bffb999e979c193d201fdc2e43c8682">
  <xsd:schema xmlns:xsd="http://www.w3.org/2001/XMLSchema" xmlns:xs="http://www.w3.org/2001/XMLSchema" xmlns:p="http://schemas.microsoft.com/office/2006/metadata/properties" xmlns:ns3="b9a9b07d-11ef-4e79-a168-d9b4072bf899" xmlns:ns4="0de41e0d-c8bd-43c6-81a6-32e3f217488b" targetNamespace="http://schemas.microsoft.com/office/2006/metadata/properties" ma:root="true" ma:fieldsID="cf470130ca3eadaef98176980e2f4015" ns3:_="" ns4:_="">
    <xsd:import namespace="b9a9b07d-11ef-4e79-a168-d9b4072bf899"/>
    <xsd:import namespace="0de41e0d-c8bd-43c6-81a6-32e3f21748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9b07d-11ef-4e79-a168-d9b4072bf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41e0d-c8bd-43c6-81a6-32e3f21748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8330F0-8797-44C2-8A28-0FB6834EDEA0}">
  <ds:schemaRefs>
    <ds:schemaRef ds:uri="http://schemas.microsoft.com/office/2006/metadata/properties"/>
    <ds:schemaRef ds:uri="http://schemas.microsoft.com/office/infopath/2007/PartnerControls"/>
    <ds:schemaRef ds:uri="b9a9b07d-11ef-4e79-a168-d9b4072bf899"/>
  </ds:schemaRefs>
</ds:datastoreItem>
</file>

<file path=customXml/itemProps2.xml><?xml version="1.0" encoding="utf-8"?>
<ds:datastoreItem xmlns:ds="http://schemas.openxmlformats.org/officeDocument/2006/customXml" ds:itemID="{8E9AD1D0-6473-4BFC-BF2C-80B6C8B487DB}">
  <ds:schemaRefs>
    <ds:schemaRef ds:uri="http://schemas.microsoft.com/sharepoint/v3/contenttype/forms"/>
  </ds:schemaRefs>
</ds:datastoreItem>
</file>

<file path=customXml/itemProps3.xml><?xml version="1.0" encoding="utf-8"?>
<ds:datastoreItem xmlns:ds="http://schemas.openxmlformats.org/officeDocument/2006/customXml" ds:itemID="{1FBF5DC4-C8BB-4223-8E97-EAB470CAE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9b07d-11ef-4e79-a168-d9b4072bf899"/>
    <ds:schemaRef ds:uri="0de41e0d-c8bd-43c6-81a6-32e3f2174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12643</Words>
  <Characters>72066</Characters>
  <Application>Microsoft Office Word</Application>
  <DocSecurity>0</DocSecurity>
  <Lines>600</Lines>
  <Paragraphs>169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Lioumis Pantelis</dc:creator>
  <cp:keywords/>
  <dc:description/>
  <cp:lastModifiedBy>Lioumis Pantelis</cp:lastModifiedBy>
  <cp:revision>3</cp:revision>
  <dcterms:created xsi:type="dcterms:W3CDTF">2024-10-25T13:17:00Z</dcterms:created>
  <dcterms:modified xsi:type="dcterms:W3CDTF">2024-10-25T14:21:00Z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id="cDjhp4eh"/&gt;&lt;style id="http://www.zotero.org/styles/frontiers-in-neuroscience" hasBibliography="1" bibliographyStyleHasBeenSet="1"/&gt;&lt;prefs&gt;&lt;pref name="fieldType" value="Field"/&gt;&lt;/prefs&gt;&lt;/data&gt;</vt:lpwstr>
  </property>
  <property fmtid="{D5CDD505-2E9C-101B-9397-08002B2CF9AE}" pid="3" name="ContentTypeId">
    <vt:lpwstr>0x010100A8A0559F27E01848A7091145752F0BBD</vt:lpwstr>
  </property>
</Properties>
</file>