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Supplementary Online Content</w:t>
      </w:r>
    </w:p>
    <w:p>
      <w:pPr>
        <w:pStyle w:val="2"/>
        <w:widowControl/>
        <w:spacing w:beforeAutospacing="0" w:afterAutospacing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Salt use patterns and heavy metal urinary excretion</w:t>
      </w:r>
    </w:p>
    <w:p>
      <w:pPr>
        <w:pStyle w:val="2"/>
        <w:widowControl/>
        <w:spacing w:beforeAutospacing="0" w:afterAutospacing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Shuai Zhang </w:t>
      </w:r>
      <w:r>
        <w:rPr>
          <w:rFonts w:hint="default" w:ascii="Times New Roman" w:hAnsi="Times New Roman" w:cs="Times New Roman"/>
          <w:highlight w:val="none"/>
          <w:vertAlign w:val="superscript"/>
        </w:rPr>
        <w:t>1,2*#</w:t>
      </w:r>
      <w:r>
        <w:rPr>
          <w:rFonts w:hint="default" w:ascii="Times New Roman" w:hAnsi="Times New Roman" w:cs="Times New Roman"/>
          <w:highlight w:val="none"/>
        </w:rPr>
        <w:t>,Hanhan Tang</w:t>
      </w:r>
      <w:r>
        <w:rPr>
          <w:rFonts w:hint="default" w:ascii="Times New Roman" w:hAnsi="Times New Roman" w:cs="Times New Roman"/>
          <w:highlight w:val="none"/>
          <w:vertAlign w:val="superscript"/>
        </w:rPr>
        <w:t>3#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highlight w:val="none"/>
        </w:rPr>
        <w:t>,</w:t>
      </w:r>
      <w:r>
        <w:rPr>
          <w:rFonts w:hint="default" w:ascii="Times New Roman" w:hAnsi="Times New Roman" w:cs="Times New Roman"/>
          <w:highlight w:val="none"/>
        </w:rPr>
        <w:t>Minglian Zhou</w:t>
      </w:r>
      <w:r>
        <w:rPr>
          <w:rFonts w:hint="default" w:ascii="Times New Roman" w:hAnsi="Times New Roman" w:cs="Times New Roman"/>
          <w:highlight w:val="none"/>
          <w:vertAlign w:val="superscript"/>
        </w:rPr>
        <w:t xml:space="preserve">1,2 </w:t>
      </w:r>
      <w:r>
        <w:rPr>
          <w:rFonts w:hint="default" w:ascii="Times New Roman" w:hAnsi="Times New Roman" w:cs="Times New Roman"/>
          <w:highlight w:val="none"/>
        </w:rPr>
        <w:t>,Linqing Pan</w:t>
      </w:r>
      <w:r>
        <w:rPr>
          <w:rFonts w:hint="default" w:ascii="Times New Roman" w:hAnsi="Times New Roman" w:cs="Times New Roman"/>
          <w:highlight w:val="none"/>
          <w:vertAlign w:val="superscript"/>
        </w:rPr>
        <w:t>2</w:t>
      </w: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0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1.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detection rate of urine heavy metal (N=11,574) , NHANES, USA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2.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Urinary metal level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 by frequency of adding ordinary salt at the table, and frequency of using ordinary salt during cooking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3.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urinary levels of 10 metals and the type of salt used after further adjustment for fish and shellfish intake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4.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highlight w:val="none"/>
          <w:lang w:val="en-US" w:eastAsia="zh-CN"/>
        </w:rPr>
        <w:t>the frequency of adding salt at the table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after further adjustment for fish and shellfish intake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5.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urinary levels of 10 metals and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highlight w:val="none"/>
          <w:lang w:val="en-US" w:eastAsia="zh-CN"/>
        </w:rPr>
        <w:t xml:space="preserve"> the frequency of using salt during cooking or preparing foods after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further adjustment for fish and shellfish intake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6.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highlight w:val="none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type of salt used after excluding current smokers and further adjusting for fish and shellfish intake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7.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highlight w:val="none"/>
          <w:lang w:val="en-US" w:eastAsia="zh-CN"/>
        </w:rPr>
        <w:t>the frequency of adding salt at the table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after excluding current smokers and further adjusting for fish and shellfish intake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highlight w:val="none"/>
          <w:lang w:val="en-US" w:eastAsia="zh-CN"/>
        </w:rPr>
        <w:t>the frequency of using salt during cooking or preparing foods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after excluding current smokers and further adjusting for fish and shellfish intake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use of prescribed medications for hypertension and urinary metal levels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urinary levels of 10 metals and the type of salt used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se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urinary levels of 10 metals and the frequency of adding salt at the table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se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Association between urinary levels of 10 metals and the frequency of using salt during cooking or preparing foods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se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Supplementary Table 1.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 detection rate of urine heavy metal (N=11,574) , NHANES, USA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tbl>
      <w:tblPr>
        <w:tblStyle w:val="3"/>
        <w:tblW w:w="7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929"/>
        <w:gridCol w:w="3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Urine metal</w:t>
            </w:r>
          </w:p>
        </w:tc>
        <w:tc>
          <w:tcPr>
            <w:tcW w:w="192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LOD (ug/L)</w:t>
            </w:r>
          </w:p>
        </w:tc>
        <w:tc>
          <w:tcPr>
            <w:tcW w:w="359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Overall detection 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Ba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Cd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Co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Cs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Mo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Pb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Sb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Tl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W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As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/L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99.21%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Note: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Barium (Ba), Cadmium (Cd), Cobalt (Co), Cesium (Cs), Molybdenum (Mo), Lead (Pb), Antimony (Sb), Thallium (Tl), Tungsten (W), and Arsenic (As). </w:t>
      </w:r>
      <w:r>
        <w:rPr>
          <w:rFonts w:hint="default" w:ascii="Times New Roman" w:hAnsi="Times New Roman" w:eastAsia="宋体" w:cs="Times New Roman"/>
          <w:color w:val="1F1F1F"/>
          <w:sz w:val="24"/>
        </w:rPr>
        <w:t>lower limit of detection</w:t>
      </w:r>
      <w:r>
        <w:rPr>
          <w:rFonts w:hint="default" w:ascii="Times New Roman" w:hAnsi="Times New Roman" w:eastAsia="宋体" w:cs="Times New Roman"/>
          <w:color w:val="1F1F1F"/>
          <w:sz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color w:val="1F1F1F"/>
          <w:sz w:val="24"/>
        </w:rPr>
        <w:t>LOD</w:t>
      </w:r>
      <w:r>
        <w:rPr>
          <w:rFonts w:hint="default" w:ascii="Times New Roman" w:hAnsi="Times New Roman" w:eastAsia="宋体" w:cs="Times New Roman"/>
          <w:color w:val="1F1F1F"/>
          <w:sz w:val="24"/>
          <w:lang w:val="en-US" w:eastAsia="zh-CN"/>
        </w:rPr>
        <w:t>).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Supplementary Table 2.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Urinary metal levels by frequency of adding ordinary salt at the table, and frequency of using ordinary salt during cooking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375"/>
        <w:gridCol w:w="1469"/>
        <w:gridCol w:w="1375"/>
        <w:gridCol w:w="1386"/>
        <w:gridCol w:w="1377"/>
        <w:gridCol w:w="1377"/>
        <w:gridCol w:w="1469"/>
        <w:gridCol w:w="1377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Frequency of adding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at the table (N=8046)</w:t>
            </w:r>
          </w:p>
        </w:tc>
        <w:tc>
          <w:tcPr>
            <w:tcW w:w="2468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Ordinary salt used in preparation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(N=11574)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3750 (45%)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2428 (32%)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1868 (23%)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8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  <w:tc>
          <w:tcPr>
            <w:tcW w:w="486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951 (7.6%)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2105 (19.5%)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N = 3684 (35.4%)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N = 4834 (37.5%)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 (0.59, 2.38)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 (0.63, 2.48)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 (0.69, 2.53)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 (0.55, 2.36)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 (0.64, 2.46)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 (0.63, 2.55)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 (0.61, 2.35)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 (0.09, 0.36)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 (0.09, 0.38)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 (0.11, 0.47)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 (0.12, 0.49)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 (0.10, 0.40)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 (0.09, 0.37)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 (0.10, 0.42)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 (0.20, 0.57)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 (0.20, 0.55)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 (0.22, 0.55)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 (0.21, 0.58)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 (0.22, 0.57)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 (0.21, 0.55)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 (0.20, 0.55)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 (2.6, 6.8)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 (2.6, 6.9)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 (2.7, 7.0)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 (2.5, 6.5)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 (2.7, 7.1)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 (2.6, 6.8)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 (2.7, 7.0)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 (19, 67)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 (19, 65)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 (19, 65)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 (22, 69)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 (20, 70)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 (19, 66)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 (20, 66)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 (0.20, 0.70)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 (0.22, 0.71)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 (0.25, 0.90)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 (0.23, 0.85)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 (0.22, 0.72)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 (0.22, 0.73)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 (0.23, 0.76)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0.10)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 (0.03, 0.09)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 (0.09, 0.25)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 (0.09, 0.25)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 (0.09, 0.25)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 (0.08, 0.25)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 (0.10, 0.25)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 (0.09, 0.24)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 (0.09, 0.26)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 (0.03, 0.12)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 (0.03, 0.13)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 (0.03, 0.12)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 (0.03, 0.14)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 (0.03, 0.13)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 (0.03, 0.13)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 (0.03, 0.12)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/L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(3, 14)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(3, 13)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(4, 14)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(3, 16)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(3, 14)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(3, 14)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(4, 16)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Median (Q1, Q3); n (unweighted) (%).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Design-based KruskalWallis test; Pearson's X^2: Rao &amp; Scott adjustment.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Note: Barium (Ba), Cadmium (Cd), Cobalt (Co), Cesium (Cs), Molybdenum (Mo), Lead (Pb), Antimony (Sb), Thallium (Tl), Tungsten (W), and Arsenic (As).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3.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Association between urinary levels of 10 metals and the type of salt used after further adjustment for fish and shellfish intake</w:t>
      </w:r>
    </w:p>
    <w:tbl>
      <w:tblPr>
        <w:tblStyle w:val="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35"/>
        <w:gridCol w:w="2050"/>
        <w:gridCol w:w="16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0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Type of table salt used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50" w:type="pct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1250" w:type="pc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0.017(-0.108,0.141)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-0.058(-0.255,0.139)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-0.02(-0.069,0.029)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-0.022(-0.108,0.064)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0.015(-0.11,0.14)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0.012(-0.026,0.05)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0.025(-0.056,0.106)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-0.025(-0.143,0.094)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-0.019(-0.055,0.018)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0.003(-0.094,0.1)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-0.005(-0.098,0.087)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0(-0.024,0.024)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0.037(-0.038,0.112)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0.166(0.067,0.265)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0.053(0.02,0.087)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-0.019(-0.113,0.075)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-0.039(-0.184,0.105)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-0.024(-0.059,0.011)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0.064(-0.024,0.152)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0.028(-0.093,0.149)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-0.008(-0.044,0.029)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-0.014(-0.096,0.068)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0.005(-0.108,0.119)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0.005(-0.028,0.039)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0.085(-0.043,0.214)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0.109(-0.046,0.263)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0.042(-0.004,0.088)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-0.065(-0.2,0.069)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0.044(-0.105,0.193)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0.096(0.039,0.152)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4.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the frequency of adding salt at the table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after further adjustment for fish and shellfish intake</w:t>
      </w:r>
    </w:p>
    <w:tbl>
      <w:tblPr>
        <w:tblStyle w:val="3"/>
        <w:tblW w:w="106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17"/>
        <w:gridCol w:w="2123"/>
        <w:gridCol w:w="2120"/>
        <w:gridCol w:w="21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Frequency of adding salt at the table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212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0.014(-0.049,0.077)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0.041(-0.023,0.106)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-0.004(-0.042,0.034)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0.065(0.012,0.119)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-0.009(-0.048,0.029)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0.025(-0.027,0.078)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-0.003(-0.036,0.029)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0.008(-0.026,0.043)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-0.042(-0.081,-0.004)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-0.071(-0.116,-0.025)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0.024(-0.018,0.066)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0.271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0.137(0.091,0.182)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0.045(0.001,0.089)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0.066(0.017,0.115)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0.013(-0.02,0.046)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0.441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-0.01(-0.051,0.032)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0.651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-0.002(-0.062,0.058)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0.951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-0.048(-0.123,0.026)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0.205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0.001(-0.066,0.067)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0.981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0.044(-0.023,0.11)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Supplementary Table 5.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Association between urinary levels of 10 metals and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 xml:space="preserve"> the frequency of using salt during cooking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or preparing foods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aft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er further adjustment for fish and shellfish intake</w:t>
      </w:r>
    </w:p>
    <w:tbl>
      <w:tblPr>
        <w:tblStyle w:val="3"/>
        <w:tblW w:w="1104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8"/>
        <w:gridCol w:w="2208"/>
        <w:gridCol w:w="22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20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Salt used in preparation</w:t>
            </w:r>
          </w:p>
        </w:tc>
        <w:tc>
          <w:tcPr>
            <w:tcW w:w="22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2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22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0.047(-0.043,0.137)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0.098(0.016,0.18)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0.065(-0.019,0.149)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0.001(-0.065,0.067)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-0.013(-0.076,0.05)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0.024(-0.04,0.087)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-0.013(-0.08,0.055)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-0.003(-0.066,0.06)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0.928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-0.03(-0.091,0.032)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0.071(0.021,0.121)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0.065(0.017,0.112)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0.1(0.06,0.14)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-0.004(-0.079,0.07)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-0.019(-0.088,0.05)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0.583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-0.051(-0.123,0.021)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-0.03(-0.101,0.041)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0.405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0.009(-0.051,0.07)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0.759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0.062(0,0.124)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-0.019(-0.096,0.059)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0.641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-0.009(-0.082,0.063)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0.799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-0.043(-0.118,0.031)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0.256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0.042(-0.015,0.098)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0.149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0.054(0.001,0.108)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0.083(0.035,0.131)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-0.012(-0.089,0.065)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0.766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0.003(-0.076,0.082)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0.939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-0.058(-0.13,0.014)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0.115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-0.041(-0.141,0.058)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0.419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-0.025(-0.127,0.076)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0.627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0.009(-0.096,0.114)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0.865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6.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Association between urinary levels of 10 metals and type of salt used after excluding current smokers and further adjusting for fish and shellfish intake</w:t>
      </w:r>
    </w:p>
    <w:tbl>
      <w:tblPr>
        <w:tblStyle w:val="3"/>
        <w:tblW w:w="110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835"/>
        <w:gridCol w:w="2750"/>
        <w:gridCol w:w="27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75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7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Type of table salt used</w:t>
            </w:r>
          </w:p>
        </w:tc>
        <w:tc>
          <w:tcPr>
            <w:tcW w:w="275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75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0.021(-0.106,0.147)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-0.019(-0.23,0.193)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-0.025(-0.081,0.032)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-0.012(-0.107,0.082)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0.08(-0.056,0.215)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0.01(-0.032,0.052)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0.055(-0.035,0.145)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-0.022(-0.14,0.097)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-0.015(-0.059,0.029)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-0.011(-0.096,0.074)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0.02(-0.081,0.121)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0.003(-0.023,0.029)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0.043(-0.039,0.125)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0.202(0.094,0.31)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0.05(0.017,0.084)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0.002(-0.099,0.104)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0.006(-0.145,0.157)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-0.028(-0.066,0.011)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0.074(-0.02,0.169)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0.046(-0.076,0.168)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-0.017(-0.057,0.023)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-0.01(-0.093,0.074)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0.029(-0.095,0.153)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0.012(-0.025,0.05)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0.087(-0.022,0.196)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0.083(-0.087,0.254)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0.339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0.029(-0.023,0.081)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-0.082(-0.227,0.063)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0.064(-0.11,0.238)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0.101(0.039,0.162)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7.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the frequency of adding salt at the table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after excluding current smokers and further adjusting for fish and shellfish intake</w:t>
      </w:r>
    </w:p>
    <w:tbl>
      <w:tblPr>
        <w:tblStyle w:val="3"/>
        <w:tblW w:w="1062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4"/>
        <w:gridCol w:w="2124"/>
        <w:gridCol w:w="21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2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12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Frequency of adding salt at the table</w:t>
            </w:r>
          </w:p>
        </w:tc>
        <w:tc>
          <w:tcPr>
            <w:tcW w:w="212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12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212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0.053(-0.022,0.129)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0.052(-0.016,0.12)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-0.004(-0.046,0.038)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0.058(0.007,0.109)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-0.013(-0.061,0.034)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0.001(-0.054,0.057)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-0.003(-0.041,0.036)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0.002(-0.037,0.042)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0.908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-0.048(-0.092,-0.004)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-0.082(-0.136,-0.028)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0.032(-0.016,0.081)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0.138(0.086,0.191)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0.059(0.007,0.111)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0.082(0.026,0.137)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0.016(-0.022,0.054)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0.405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-0.025(-0.074,0.023)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0.307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-0.002(-0.066,0.061)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0.939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-0.049(-0.135,0.038)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0.01(-0.068,0.087)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0.807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0.058(-0.022,0.139)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0.156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jc w:val="left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Association between urinary levels of 10 metals and 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highlight w:val="none"/>
          <w:lang w:val="en-US" w:eastAsia="zh-CN"/>
        </w:rPr>
        <w:t>the frequency of using salt during cooking or preparing foods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after excluding current smokers and further adjusting for fish and shellfish intake</w:t>
      </w:r>
    </w:p>
    <w:tbl>
      <w:tblPr>
        <w:tblStyle w:val="3"/>
        <w:tblW w:w="1004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966"/>
        <w:gridCol w:w="2050"/>
        <w:gridCol w:w="2008"/>
        <w:gridCol w:w="20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00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Salt used in preparation</w:t>
            </w:r>
          </w:p>
        </w:tc>
        <w:tc>
          <w:tcPr>
            <w:tcW w:w="20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0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200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0.072(-0.028,0.171)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0.114(0.02,0.208)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0.085(-0.01,0.179)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0.012(-0.06,0.085)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0.005(-0.063,0.072)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0.04(-0.026,0.106)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0.006(-0.069,0.082)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0.012(-0.059,0.084)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-0.018(-0.089,0.053)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0.074(0.022,0.127)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0.065(0.014,0.116)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0.108(0.062,0.154)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0.016(-0.059,0.09)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-0.016(-0.087,0.055)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0.657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-0.043(-0.119,0.033)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-0.043(-0.119,0.032)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0.264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-0.009(-0.077,0.06)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0.804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0.047(-0.022,0.115)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-0.026(-0.114,0.063)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0.572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-0.013(-0.095,0.068)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0.751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-0.056(-0.137,0.026)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0.184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0.053(-0.014,0.12)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0.121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0.055(-0.01,0.12)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0.102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0.092(0.035,0.15)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-0.009(-0.094,0.077)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0.841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0.007(-0.081,0.095)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0.883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-0.055(-0.139,0.028)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0.199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-0.039(-0.15,0.073)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0.498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-0.033(-0.14,0.073)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0.541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0.005(-0.11,0.119)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0.939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Barium (Ba), Cadmium (Cd), Cobalt (Co), Cesium (Cs), Molybdenum (Mo), Lead (Pb), Antimony (Sb), Thallium (Tl), Tungsten (W), and Arsenic (As).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Models were adjusted for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age, gender, race/ethnicity, education attainment, smoking status, PIR,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BMI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and consumption of shellfish and fish in the past 30 days.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Association between use of prescribed medications for hypertension and urinary metal levels</w:t>
      </w:r>
    </w:p>
    <w:tbl>
      <w:tblPr>
        <w:tblStyle w:val="3"/>
        <w:tblW w:w="8740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350"/>
        <w:gridCol w:w="2400"/>
        <w:gridCol w:w="218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1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35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Taking prescription for hypertension</w:t>
            </w:r>
          </w:p>
        </w:tc>
        <w:tc>
          <w:tcPr>
            <w:tcW w:w="240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18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10" w:type="dxa"/>
            <w:vMerge w:val="restar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235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-0.207(-0.257,-0.156)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-0.041(-0.08,-0.003)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-0.023(-0.064,0.018)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-0.06(-0.087,-0.032)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0.033(-0.007,0.074)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-0.138(-0.175,-0.101)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 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0.01(-0.033,0.053)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0.635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-0.035(-0.071,0.001)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0.084(0.029,0.14)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Yes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0.058(-0.002,0.119)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Models were adjusted for </w:t>
      </w:r>
      <w:r>
        <w:rPr>
          <w:rFonts w:hint="eastAsia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age, gender, race/ethnicity, education attainment, smoking status, PIR, BMI, and consumption of shellfish and fish in the past 30 days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.</w:t>
      </w: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Association between urinary levels of 10 metals and the type of salt used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/>
          <w:bCs/>
          <w:sz w:val="22"/>
          <w:szCs w:val="28"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t>se</w:t>
      </w:r>
    </w:p>
    <w:tbl>
      <w:tblPr>
        <w:tblStyle w:val="3"/>
        <w:tblW w:w="8220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835"/>
        <w:gridCol w:w="2140"/>
        <w:gridCol w:w="214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1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Type of table salt used</w:t>
            </w:r>
          </w:p>
        </w:tc>
        <w:tc>
          <w:tcPr>
            <w:tcW w:w="214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14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vMerge w:val="restar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0" w:type="auto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0.047(-0.074,0.168)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-0.06(-0.24,0.119)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-0.01(-0.056,0.036)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-0.009(-0.095,0.076)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0.015(-0.101,0.131)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0.014(-0.023,0.052)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0.03(-0.046,0.107)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-0.038(-0.15,0.074)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-0.021(-0.056,0.013)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0.004(-0.087,0.096)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0.01(-0.078,0.097)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0(-0.022,0.021)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0.02(-0.053,0.094)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0.153(0.06,0.246)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0.045(0.013,0.078)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-0.01(-0.103,0.082)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-0.017(-0.152,0.119)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-0.009(-0.044,0.026)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0.062(-0.022,0.146)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0.151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0.03(-0.092,0.152)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0.634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0.002(-0.037,0.04)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0.937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0(-0.079,0.08)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0.003(-0.105,0.111)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0.958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0.007(-0.027,0.04)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0.066(-0.058,0.19)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0.096(-0.048,0.239)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0.036(-0.007,0.079)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Ordinary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Lite salt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-0.111(-0.238,0.016)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Salt substitute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0.057(-0.108,0.223)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>Doesn't</w:t>
            </w:r>
            <w:r>
              <w:rPr>
                <w:rFonts w:hint="eastAsia" w:ascii="Times New Roman" w:hAnsi="Times New Roman" w:eastAsia="宋体" w:cs="Times New Roman"/>
                <w:color w:val="212121"/>
                <w:kern w:val="0"/>
                <w:sz w:val="22"/>
                <w:szCs w:val="22"/>
                <w:lang w:bidi="ar"/>
              </w:rPr>
              <w:t xml:space="preserve"> add salt or substitutes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0.085(0.028,0.141)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Models were adjusted for age, gender, race/ethnicity, education attainment, smoking status, PIR, BMI, consumption of shellfish and fish in the past 30 days, and antihypertensive prescription drug use.</w:t>
      </w: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. Association between urinary levels of 10 metals and the frequency of adding salt at the table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se</w:t>
      </w:r>
    </w:p>
    <w:tbl>
      <w:tblPr>
        <w:tblStyle w:val="3"/>
        <w:tblW w:w="9600" w:type="dxa"/>
        <w:tblInd w:w="98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66"/>
        <w:gridCol w:w="2123"/>
        <w:gridCol w:w="1920"/>
        <w:gridCol w:w="19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92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192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Frequency of adding salt at the table</w:t>
            </w:r>
          </w:p>
        </w:tc>
        <w:tc>
          <w:tcPr>
            <w:tcW w:w="192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192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192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4" w:type="dxa"/>
            <w:vMerge w:val="restar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1866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0.01(-0.05,0.069)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0.753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0.038(-0.02,0.097)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0.204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-0.002(-0.038,0.035)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0.936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0.084(0.035,0.134)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-0.016(-0.054,0.021)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0.009(-0.041,0.058)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0.738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0.002(-0.03,0.034)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0.919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0.017(-0.016,0.05)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0.307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-0.034(-0.072,0.004)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-0.055(-0.101,-0.008)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0.023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0.02(-0.022,0.063)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0.355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0.151(0.109,0.194)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0.046(0.002,0.091)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0.044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0.082(0.036,0.128)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0.01(-0.022,0.042)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0.548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-0.012(-0.051,0.027)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0.548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0.003(-0.054,0.059)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0.928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-0.045(-0.119,0.029)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0.238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-0.006(-0.077,0.064)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0.037(-0.03,0.105)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0.281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Models were adjusted for age, gender, race/ethnicity, education attainment, smoking status, PIR, BMI, consumption of shellfish and fish in the past 30 days, and antihypertensive prescription drug use.</w:t>
      </w: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 w:val="0"/>
          <w:color w:val="0070C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. Association between urinary levels of 10 metals and the frequency of using salt during cooking or preparing foods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after further adjustment for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ntihypertensive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rescription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 xml:space="preserve">rug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se</w:t>
      </w:r>
    </w:p>
    <w:tbl>
      <w:tblPr>
        <w:tblStyle w:val="3"/>
        <w:tblpPr w:leftFromText="180" w:rightFromText="180" w:vertAnchor="text" w:horzAnchor="page" w:tblpX="856" w:tblpY="301"/>
        <w:tblOverlap w:val="never"/>
        <w:tblW w:w="1069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20"/>
        <w:gridCol w:w="2183"/>
        <w:gridCol w:w="2140"/>
        <w:gridCol w:w="214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Urine metals (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µg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/mg creatinine)</w:t>
            </w:r>
          </w:p>
        </w:tc>
        <w:tc>
          <w:tcPr>
            <w:tcW w:w="212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F1F1F"/>
                <w:kern w:val="0"/>
                <w:sz w:val="22"/>
                <w:szCs w:val="22"/>
                <w:u w:val="none"/>
                <w:lang w:val="en-US" w:eastAsia="zh-CN" w:bidi="ar"/>
              </w:rPr>
              <w:t>Salt used in preparation</w:t>
            </w:r>
          </w:p>
        </w:tc>
        <w:tc>
          <w:tcPr>
            <w:tcW w:w="2183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β (95%CI)</w:t>
            </w:r>
          </w:p>
        </w:tc>
        <w:tc>
          <w:tcPr>
            <w:tcW w:w="214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p-value</w:t>
            </w:r>
          </w:p>
        </w:tc>
        <w:tc>
          <w:tcPr>
            <w:tcW w:w="2140" w:type="dxa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for trend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Ba</w:t>
            </w:r>
          </w:p>
        </w:tc>
        <w:tc>
          <w:tcPr>
            <w:tcW w:w="212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0.049(-0.041,0.14)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0.289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0.089(0.006,0.172)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0.071(-0.01,0.151)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-0.003(-0.067,0.06)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0.919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-0.018(-0.079,0.043)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0.559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0.024(-0.042,0.09)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Co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-0.009(-0.071,0.052)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0.769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-0.006(-0.064,0.052)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0.847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-0.035(-0.091,0.02)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Cs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0.076(0.029,0.124)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0.068(0.023,0.114)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0.106(0.068,0.144)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Mo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-0.018(-0.09,0.053)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0.618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-0.042(-0.109,0.024)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0.214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-0.062(-0.131,0.006)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0.079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-0.021(-0.087,0.045)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0.528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0.003(-0.056,0.062)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0.928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0.071(0.012,0.13)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-0.022(-0.095,0.051)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0.551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-0.02(-0.093,0.052)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0.582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-0.04(-0.112,0.032)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0.046(-0.009,0.1)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0.101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0.056(0.002,0.11)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0.046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0.081(0.03,0.132)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-0.008(-0.08,0.064)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0.829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-0.005(-0.077,0.068)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0.902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-0.053(-0.122,0.016)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0.138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Never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Reference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Rarely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-0.02(-0.118,0.078)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0.693</w:t>
            </w:r>
          </w:p>
        </w:tc>
        <w:tc>
          <w:tcPr>
            <w:tcW w:w="21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Occasionally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0.009(-0.091,0.109)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0.858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Very Often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0.063(-0.041,0.168)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12121"/>
                <w:kern w:val="0"/>
                <w:sz w:val="22"/>
                <w:szCs w:val="22"/>
                <w:u w:val="none"/>
                <w:lang w:val="en-US" w:eastAsia="zh-CN" w:bidi="ar"/>
              </w:rPr>
              <w:t>0.236</w:t>
            </w:r>
          </w:p>
        </w:tc>
        <w:tc>
          <w:tcPr>
            <w:tcW w:w="21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 xml:space="preserve">Note: </w:t>
      </w:r>
      <w:r>
        <w:rPr>
          <w:rFonts w:hint="default" w:ascii="Times New Roman" w:hAnsi="Times New Roman" w:eastAsia="宋体" w:cs="Times New Roman"/>
          <w:color w:val="000000"/>
          <w:kern w:val="0"/>
          <w:sz w:val="19"/>
          <w:szCs w:val="19"/>
          <w:lang w:val="en-US" w:eastAsia="zh-CN" w:bidi="ar"/>
        </w:rPr>
        <w:t>Models were adjusted for age, gender, race/ethnicity, education attainment, smoking status, PIR, BMI, consumption of shellfish and fish in the past 30 days, and antihypertensive prescription drug use.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WUwYWRjYTc5ZjlkMTQ0MzViOWU0Y2UxYTA3MTYifQ=="/>
  </w:docVars>
  <w:rsids>
    <w:rsidRoot w:val="00000000"/>
    <w:rsid w:val="15B91395"/>
    <w:rsid w:val="1E826599"/>
    <w:rsid w:val="208D09BD"/>
    <w:rsid w:val="21B536F4"/>
    <w:rsid w:val="26BE2CC0"/>
    <w:rsid w:val="37A03484"/>
    <w:rsid w:val="51AE7E24"/>
    <w:rsid w:val="53733540"/>
    <w:rsid w:val="58A355BA"/>
    <w:rsid w:val="5B8743CF"/>
    <w:rsid w:val="640E071E"/>
    <w:rsid w:val="6476018D"/>
    <w:rsid w:val="65637040"/>
    <w:rsid w:val="6682239E"/>
    <w:rsid w:val="6A401943"/>
    <w:rsid w:val="719D7A7F"/>
    <w:rsid w:val="7296452B"/>
    <w:rsid w:val="7A064E75"/>
    <w:rsid w:val="7A15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2969</Words>
  <Characters>19491</Characters>
  <Lines>0</Lines>
  <Paragraphs>0</Paragraphs>
  <TotalTime>0</TotalTime>
  <ScaleCrop>false</ScaleCrop>
  <LinksUpToDate>false</LinksUpToDate>
  <CharactersWithSpaces>21091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2024-10-28T03:53:00Z</dcterms:created>
  <dc:creator>SENO_MEGA</dc:creator>
  <cp:lastModifiedBy>SENO_MEGA</cp:lastModifiedBy>
  <dcterms:modified xsi:type="dcterms:W3CDTF">2025-01-05T01:05:19Z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8597E707F8CB457081F2F77591C63137</vt:lpwstr>
  </property>
</Properties>
</file>