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8886" w14:textId="77777777" w:rsidR="00391E1B" w:rsidRDefault="00000000">
      <w:pPr>
        <w:pStyle w:val="SupplementaryMaterial"/>
      </w:pPr>
      <w:r>
        <w:t>Supplementary Material</w:t>
      </w:r>
    </w:p>
    <w:p w14:paraId="6A60710B" w14:textId="77777777" w:rsidR="00391E1B" w:rsidRDefault="00000000">
      <w:pPr>
        <w:pStyle w:val="Heading1"/>
        <w:numPr>
          <w:ilvl w:val="0"/>
          <w:numId w:val="3"/>
        </w:numPr>
      </w:pPr>
      <w:r>
        <w:t xml:space="preserve">Supplementary Figures and </w:t>
      </w:r>
      <w:r>
        <w:rPr>
          <w:rFonts w:eastAsiaTheme="minorEastAsia" w:hint="eastAsia"/>
          <w:lang w:eastAsia="zh-CN"/>
        </w:rPr>
        <w:t>C</w:t>
      </w:r>
      <w:r>
        <w:t>aption</w:t>
      </w:r>
      <w:r>
        <w:rPr>
          <w:rFonts w:eastAsiaTheme="minorEastAsia"/>
          <w:lang w:eastAsia="zh-CN"/>
        </w:rPr>
        <w:t>s</w:t>
      </w:r>
    </w:p>
    <w:p w14:paraId="10DD9049" w14:textId="77777777" w:rsidR="00391E1B" w:rsidRDefault="00000000">
      <w:pPr>
        <w:jc w:val="center"/>
        <w:rPr>
          <w:rFonts w:eastAsia="SimSun"/>
          <w:lang w:eastAsia="zh-CN"/>
        </w:rPr>
      </w:pPr>
      <w:r>
        <w:rPr>
          <w:rFonts w:eastAsia="SimSun"/>
          <w:noProof/>
        </w:rPr>
        <w:drawing>
          <wp:inline distT="0" distB="0" distL="114300" distR="114300" wp14:anchorId="56117B81" wp14:editId="77BBF381">
            <wp:extent cx="3599815" cy="2327275"/>
            <wp:effectExtent l="0" t="0" r="635" b="15875"/>
            <wp:docPr id="10" name="图片 10" descr="温湿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温湿度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32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4F978" w14:textId="77777777" w:rsidR="00391E1B" w:rsidRDefault="00000000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Figure </w:t>
      </w:r>
      <w:r>
        <w:rPr>
          <w:rFonts w:eastAsia="SimSun" w:cs="Times New Roman" w:hint="eastAsia"/>
          <w:b/>
          <w:bCs/>
          <w:lang w:eastAsia="zh-CN"/>
        </w:rPr>
        <w:t>1</w:t>
      </w:r>
      <w:r>
        <w:rPr>
          <w:rFonts w:cs="Times New Roman"/>
          <w:b/>
          <w:bCs/>
        </w:rPr>
        <w:t>: Temperature and humidity at the experimental site.</w:t>
      </w:r>
    </w:p>
    <w:p w14:paraId="371325DE" w14:textId="77777777" w:rsidR="00391E1B" w:rsidRDefault="00000000">
      <w:pPr>
        <w:rPr>
          <w:rFonts w:cs="Times New Roman"/>
        </w:rPr>
      </w:pPr>
      <w:r>
        <w:rPr>
          <w:rFonts w:cs="Times New Roman"/>
        </w:rPr>
        <w:t xml:space="preserve">Meteorological data were sourced from </w:t>
      </w:r>
      <w:proofErr w:type="spellStart"/>
      <w:r>
        <w:rPr>
          <w:rFonts w:cs="Times New Roman"/>
        </w:rPr>
        <w:t>WheatA</w:t>
      </w:r>
      <w:proofErr w:type="spellEnd"/>
      <w:r>
        <w:rPr>
          <w:rFonts w:cs="Times New Roman"/>
        </w:rPr>
        <w:t xml:space="preserve"> Little Malt - Agrometeorological Big Data System (version 1.5.7b).</w:t>
      </w:r>
    </w:p>
    <w:p w14:paraId="74A0951B" w14:textId="77777777" w:rsidR="00391E1B" w:rsidRDefault="00391E1B">
      <w:pPr>
        <w:rPr>
          <w:rFonts w:cs="Times New Roman"/>
        </w:rPr>
      </w:pPr>
    </w:p>
    <w:p w14:paraId="4F851662" w14:textId="77777777" w:rsidR="00391E1B" w:rsidRDefault="00391E1B">
      <w:pPr>
        <w:rPr>
          <w:rFonts w:cs="Times New Roman"/>
        </w:rPr>
      </w:pPr>
    </w:p>
    <w:p w14:paraId="3FB884E5" w14:textId="77777777" w:rsidR="00391E1B" w:rsidRDefault="00391E1B">
      <w:pPr>
        <w:rPr>
          <w:rFonts w:cs="Times New Roman"/>
        </w:rPr>
      </w:pPr>
    </w:p>
    <w:p w14:paraId="24CF101F" w14:textId="77777777" w:rsidR="00391E1B" w:rsidRDefault="00391E1B">
      <w:pPr>
        <w:rPr>
          <w:rFonts w:cs="Times New Roman"/>
        </w:rPr>
      </w:pPr>
    </w:p>
    <w:p w14:paraId="36AA4151" w14:textId="77777777" w:rsidR="00391E1B" w:rsidRDefault="00391E1B">
      <w:pPr>
        <w:rPr>
          <w:rFonts w:cs="Times New Roman"/>
        </w:rPr>
      </w:pPr>
    </w:p>
    <w:p w14:paraId="3C9881EA" w14:textId="77777777" w:rsidR="00391E1B" w:rsidRDefault="00391E1B">
      <w:pPr>
        <w:rPr>
          <w:rFonts w:cs="Times New Roman"/>
        </w:rPr>
      </w:pPr>
    </w:p>
    <w:p w14:paraId="41BCBE68" w14:textId="77777777" w:rsidR="00391E1B" w:rsidRDefault="00391E1B">
      <w:pPr>
        <w:rPr>
          <w:rFonts w:cs="Times New Roman"/>
        </w:rPr>
      </w:pPr>
    </w:p>
    <w:p w14:paraId="00E171CE" w14:textId="77777777" w:rsidR="00391E1B" w:rsidRDefault="00391E1B">
      <w:pPr>
        <w:rPr>
          <w:rFonts w:cs="Times New Roman"/>
        </w:rPr>
      </w:pPr>
    </w:p>
    <w:p w14:paraId="63D78D07" w14:textId="77777777" w:rsidR="00391E1B" w:rsidRDefault="00391E1B">
      <w:pPr>
        <w:rPr>
          <w:rFonts w:cs="Times New Roman"/>
          <w:lang w:eastAsia="zh-CN"/>
        </w:rPr>
      </w:pPr>
    </w:p>
    <w:p w14:paraId="5F4A314A" w14:textId="77777777" w:rsidR="00391E1B" w:rsidRDefault="00000000">
      <w:pPr>
        <w:pStyle w:val="Heading1"/>
        <w:numPr>
          <w:ilvl w:val="0"/>
          <w:numId w:val="3"/>
        </w:numPr>
      </w:pPr>
      <w:r>
        <w:t>Supplementary Tables</w:t>
      </w:r>
    </w:p>
    <w:p w14:paraId="3C51D0D4" w14:textId="77777777" w:rsidR="00391E1B" w:rsidRDefault="00000000">
      <w:pPr>
        <w:adjustRightInd w:val="0"/>
        <w:snapToGrid w:val="0"/>
        <w:spacing w:before="240" w:after="120" w:line="228" w:lineRule="auto"/>
        <w:ind w:left="2608"/>
        <w:rPr>
          <w:rFonts w:eastAsia="Times New Roman" w:cs="Times New Roman"/>
          <w:b/>
          <w:i/>
          <w:color w:val="000000"/>
          <w:sz w:val="18"/>
          <w:lang w:eastAsia="de-DE" w:bidi="en-US"/>
        </w:rPr>
      </w:pPr>
      <w:r>
        <w:rPr>
          <w:rFonts w:eastAsia="Times New Roman" w:cs="Times New Roman"/>
          <w:b/>
          <w:iCs/>
          <w:color w:val="000000"/>
          <w:szCs w:val="24"/>
          <w:lang w:eastAsia="de-DE" w:bidi="en-US"/>
        </w:rPr>
        <w:t xml:space="preserve">Table </w:t>
      </w:r>
      <w:r>
        <w:rPr>
          <w:rFonts w:eastAsia="SimSun" w:cs="Times New Roman" w:hint="eastAsia"/>
          <w:b/>
          <w:iCs/>
          <w:color w:val="000000"/>
          <w:szCs w:val="24"/>
          <w:lang w:eastAsia="zh-CN" w:bidi="en-US"/>
        </w:rPr>
        <w:t>1</w:t>
      </w:r>
      <w:r>
        <w:rPr>
          <w:rFonts w:eastAsia="Times New Roman" w:cs="Times New Roman"/>
          <w:b/>
          <w:iCs/>
          <w:color w:val="000000"/>
          <w:szCs w:val="24"/>
          <w:lang w:eastAsia="de-DE" w:bidi="en-US"/>
        </w:rPr>
        <w:t>. Critical fertil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>ity records of rapeseed under different agronomic practices.</w:t>
      </w:r>
    </w:p>
    <w:tbl>
      <w:tblPr>
        <w:tblW w:w="14851" w:type="dxa"/>
        <w:tblInd w:w="-345" w:type="dxa"/>
        <w:tblLook w:val="04A0" w:firstRow="1" w:lastRow="0" w:firstColumn="1" w:lastColumn="0" w:noHBand="0" w:noVBand="1"/>
      </w:tblPr>
      <w:tblGrid>
        <w:gridCol w:w="1173"/>
        <w:gridCol w:w="1304"/>
        <w:gridCol w:w="1417"/>
        <w:gridCol w:w="1261"/>
        <w:gridCol w:w="1212"/>
        <w:gridCol w:w="1338"/>
        <w:gridCol w:w="1287"/>
        <w:gridCol w:w="1200"/>
        <w:gridCol w:w="1100"/>
        <w:gridCol w:w="1150"/>
        <w:gridCol w:w="1332"/>
        <w:gridCol w:w="1077"/>
      </w:tblGrid>
      <w:tr w:rsidR="00391E1B" w14:paraId="567549EB" w14:textId="77777777">
        <w:trPr>
          <w:trHeight w:val="454"/>
        </w:trPr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532E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Treatment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3E924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Sowing stage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D5BE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Emergence stage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3C28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proofErr w:type="spellStart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Pentaphyllous</w:t>
            </w:r>
            <w:proofErr w:type="spellEnd"/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 xml:space="preserve"> stage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71A6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Bloom stage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D46B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Bolting stage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4E13F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Initial bloom stage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61143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Blooming stage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17D3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Terminal stage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3E5F5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Ripening stage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DD09D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Harvest stage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03B0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Growth period</w:t>
            </w:r>
          </w:p>
        </w:tc>
      </w:tr>
      <w:tr w:rsidR="00391E1B" w14:paraId="1960EC0E" w14:textId="77777777">
        <w:trPr>
          <w:trHeight w:val="454"/>
        </w:trPr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A1960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A1B1C1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A78D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6877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8BA4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DFC0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B272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B2A3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F484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4FD3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525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0ABD4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5 August 2023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0B44F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117 d</w:t>
            </w:r>
          </w:p>
        </w:tc>
      </w:tr>
      <w:tr w:rsidR="00391E1B" w14:paraId="61509009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4C9D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A1B2C2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EA0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5138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B7EC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B9CF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A0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6DD0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FA3A3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9618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F14F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1425E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5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FF684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117 d</w:t>
            </w:r>
          </w:p>
        </w:tc>
      </w:tr>
      <w:tr w:rsidR="00391E1B" w14:paraId="18E62D29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2891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A1B3C3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429BF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60D5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04A4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0D91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585E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E9F0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7742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1021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A367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7AA8D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10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6B5B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122 d</w:t>
            </w:r>
          </w:p>
        </w:tc>
      </w:tr>
      <w:tr w:rsidR="00391E1B" w14:paraId="10D34CA9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F452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A2B1C2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CB90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3A69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B1FF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6EFAB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56D40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D337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B9EB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4A774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C8BFD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5805D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10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A4C0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122 d</w:t>
            </w:r>
          </w:p>
        </w:tc>
      </w:tr>
      <w:tr w:rsidR="00391E1B" w14:paraId="22F33337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30B80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A2B2C3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FB23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4B622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BFB24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E3DC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63512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ECB9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4D70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97DA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681B4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2AB0E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13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177F0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125 d</w:t>
            </w:r>
          </w:p>
        </w:tc>
      </w:tr>
      <w:tr w:rsidR="00391E1B" w14:paraId="79067320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096B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A2B3C1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33DE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B9D9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88FC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9A4B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8FB8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61A1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30EF0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0E45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44DD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C384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13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8EF70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125 d</w:t>
            </w:r>
          </w:p>
        </w:tc>
      </w:tr>
      <w:tr w:rsidR="00391E1B" w14:paraId="09DC7558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7B91D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A3B1C3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7428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FB87E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57AE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382A62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EDC3A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362C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05D1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AA3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F4F9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DD3B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15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0B8C0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127 d</w:t>
            </w:r>
          </w:p>
        </w:tc>
      </w:tr>
      <w:tr w:rsidR="00391E1B" w14:paraId="4A0D17DA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8E716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A3B2C1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A184B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D237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74E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FB89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9E15C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75D9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EB09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8796D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720C5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0D4B3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15 August 2023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3C942B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127 d</w:t>
            </w:r>
          </w:p>
        </w:tc>
      </w:tr>
      <w:tr w:rsidR="00391E1B" w14:paraId="1016919C" w14:textId="77777777">
        <w:trPr>
          <w:trHeight w:val="454"/>
        </w:trPr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58E50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cs="Times New Roman"/>
                <w:color w:val="000000"/>
                <w:sz w:val="18"/>
                <w:szCs w:val="18"/>
                <w:lang w:eastAsia="zh-CN"/>
              </w:rPr>
              <w:t>A3B3C2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82247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11 April 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27CFB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4 May 2023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7813B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May 2023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059CA9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31 May 2023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7CC58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 June 2023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473AB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12 June 2023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443F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16 June 2023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CF36B6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3 June 2023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72CCDD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20 July 2023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2A37F1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18 August 2023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B0E38F" w14:textId="77777777" w:rsidR="00391E1B" w:rsidRDefault="00000000">
            <w:pPr>
              <w:autoSpaceDE w:val="0"/>
              <w:autoSpaceDN w:val="0"/>
              <w:adjustRightInd w:val="0"/>
              <w:snapToGrid w:val="0"/>
              <w:spacing w:before="0" w:after="0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eastAsia="SimSun" w:cs="Times New Roman"/>
                <w:sz w:val="16"/>
                <w:szCs w:val="16"/>
                <w:lang w:eastAsia="zh-CN"/>
              </w:rPr>
              <w:t>130 d</w:t>
            </w:r>
          </w:p>
        </w:tc>
      </w:tr>
    </w:tbl>
    <w:p w14:paraId="4CDCCB0A" w14:textId="77777777" w:rsidR="00391E1B" w:rsidRDefault="00391E1B">
      <w:pPr>
        <w:pStyle w:val="MDPI22heading2"/>
        <w:spacing w:before="120" w:after="240" w:line="240" w:lineRule="auto"/>
        <w:ind w:left="0"/>
        <w:rPr>
          <w:rFonts w:ascii="Times New Roman" w:eastAsiaTheme="minorHAnsi" w:hAnsi="Times New Roman"/>
          <w:snapToGrid/>
          <w:color w:val="auto"/>
          <w:sz w:val="24"/>
          <w:u w:color="000000"/>
          <w:lang w:eastAsia="zh-CN" w:bidi="ar-SA"/>
        </w:rPr>
        <w:sectPr w:rsidR="00391E1B" w:rsidSect="00531F4C">
          <w:pgSz w:w="15840" w:h="12240" w:orient="landscape"/>
          <w:pgMar w:top="1282" w:right="1138" w:bottom="1181" w:left="1138" w:header="283" w:footer="510" w:gutter="0"/>
          <w:cols w:space="720"/>
          <w:titlePg/>
          <w:docGrid w:linePitch="360"/>
        </w:sectPr>
      </w:pPr>
    </w:p>
    <w:p w14:paraId="4D660F68" w14:textId="77777777" w:rsidR="00391E1B" w:rsidRDefault="00000000">
      <w:pPr>
        <w:adjustRightInd w:val="0"/>
        <w:snapToGrid w:val="0"/>
        <w:spacing w:before="240" w:after="120" w:line="228" w:lineRule="auto"/>
        <w:ind w:left="2608"/>
        <w:rPr>
          <w:rFonts w:eastAsia="Times New Roman" w:cs="Times New Roman"/>
          <w:b/>
          <w:color w:val="000000"/>
          <w:szCs w:val="24"/>
          <w:lang w:eastAsia="zh-CN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 xml:space="preserve">Table </w:t>
      </w:r>
      <w:r>
        <w:rPr>
          <w:rFonts w:eastAsia="SimSun" w:cs="Times New Roman" w:hint="eastAsia"/>
          <w:b/>
          <w:color w:val="000000"/>
          <w:szCs w:val="24"/>
          <w:lang w:eastAsia="zh-CN" w:bidi="en-US"/>
        </w:rPr>
        <w:t>2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. Yield information and ANOVA of rapeseed under different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a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gronomic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p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>ractices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.</w:t>
      </w:r>
    </w:p>
    <w:tbl>
      <w:tblPr>
        <w:tblW w:w="15493" w:type="dxa"/>
        <w:jc w:val="center"/>
        <w:tblLook w:val="04A0" w:firstRow="1" w:lastRow="0" w:firstColumn="1" w:lastColumn="0" w:noHBand="0" w:noVBand="1"/>
      </w:tblPr>
      <w:tblGrid>
        <w:gridCol w:w="833"/>
        <w:gridCol w:w="1058"/>
        <w:gridCol w:w="908"/>
        <w:gridCol w:w="908"/>
        <w:gridCol w:w="908"/>
        <w:gridCol w:w="1058"/>
        <w:gridCol w:w="1058"/>
        <w:gridCol w:w="795"/>
        <w:gridCol w:w="983"/>
        <w:gridCol w:w="983"/>
        <w:gridCol w:w="1058"/>
        <w:gridCol w:w="983"/>
        <w:gridCol w:w="1134"/>
        <w:gridCol w:w="1133"/>
        <w:gridCol w:w="983"/>
        <w:gridCol w:w="750"/>
      </w:tblGrid>
      <w:tr w:rsidR="00391E1B" w14:paraId="56BFA2E5" w14:textId="77777777">
        <w:trPr>
          <w:trHeight w:val="454"/>
          <w:jc w:val="center"/>
        </w:trPr>
        <w:tc>
          <w:tcPr>
            <w:tcW w:w="83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69DB4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Treatment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E0C1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Bh</w:t>
            </w:r>
            <w:proofErr w:type="spellEnd"/>
          </w:p>
          <w:p w14:paraId="64F3556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(cm)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6212CE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Vl</w:t>
            </w:r>
            <w:proofErr w:type="spellEnd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 1</w:t>
            </w:r>
          </w:p>
          <w:p w14:paraId="21C4B93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center"/>
          </w:tcPr>
          <w:p w14:paraId="1302534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Vl</w:t>
            </w:r>
            <w:proofErr w:type="spellEnd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 2</w:t>
            </w:r>
          </w:p>
          <w:p w14:paraId="5B411AD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7A5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Tot</w:t>
            </w:r>
          </w:p>
          <w:p w14:paraId="45F5BD2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5DE0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Ph</w:t>
            </w:r>
          </w:p>
          <w:p w14:paraId="0203851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(cm)</w:t>
            </w:r>
          </w:p>
        </w:tc>
        <w:tc>
          <w:tcPr>
            <w:tcW w:w="102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89F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St</w:t>
            </w:r>
          </w:p>
          <w:p w14:paraId="67B7C02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(mm)</w:t>
            </w:r>
          </w:p>
        </w:tc>
        <w:tc>
          <w:tcPr>
            <w:tcW w:w="79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410A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MIS</w:t>
            </w:r>
          </w:p>
          <w:p w14:paraId="270ED69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9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C34F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Ml</w:t>
            </w:r>
            <w:proofErr w:type="spellEnd"/>
          </w:p>
          <w:p w14:paraId="299942E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(cm)</w:t>
            </w:r>
          </w:p>
        </w:tc>
        <w:tc>
          <w:tcPr>
            <w:tcW w:w="9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8309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Den</w:t>
            </w:r>
          </w:p>
        </w:tc>
        <w:tc>
          <w:tcPr>
            <w:tcW w:w="105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C21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SL</w:t>
            </w:r>
          </w:p>
          <w:p w14:paraId="0B843B5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(mm)</w:t>
            </w:r>
          </w:p>
        </w:tc>
        <w:tc>
          <w:tcPr>
            <w:tcW w:w="9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E473F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Pn</w:t>
            </w:r>
            <w:proofErr w:type="spellEnd"/>
          </w:p>
          <w:p w14:paraId="5942510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C5D1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Sn</w:t>
            </w:r>
          </w:p>
          <w:p w14:paraId="20FB9DB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（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EA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113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D1F1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TKW</w:t>
            </w:r>
          </w:p>
          <w:p w14:paraId="10FF5B8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(g)</w:t>
            </w:r>
          </w:p>
        </w:tc>
        <w:tc>
          <w:tcPr>
            <w:tcW w:w="98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7025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PY</w:t>
            </w:r>
          </w:p>
          <w:p w14:paraId="1DD0A0B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(g)</w:t>
            </w:r>
          </w:p>
        </w:tc>
        <w:tc>
          <w:tcPr>
            <w:tcW w:w="74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2444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MP</w:t>
            </w:r>
          </w:p>
          <w:p w14:paraId="3CF3242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(kg/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  <w:t>hm</w:t>
            </w:r>
            <w:r>
              <w:rPr>
                <w:rFonts w:eastAsia="SimSun" w:cs="Times New Roman"/>
                <w:color w:val="000000"/>
                <w:sz w:val="15"/>
                <w:szCs w:val="15"/>
                <w:vertAlign w:val="superscript"/>
                <w:lang w:eastAsia="zh-CN"/>
              </w:rPr>
              <w:t>2</w:t>
            </w: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)</w:t>
            </w:r>
          </w:p>
        </w:tc>
      </w:tr>
      <w:tr w:rsidR="00391E1B" w14:paraId="4F24BBC5" w14:textId="77777777">
        <w:trPr>
          <w:trHeight w:val="454"/>
          <w:jc w:val="center"/>
        </w:trPr>
        <w:tc>
          <w:tcPr>
            <w:tcW w:w="8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90F2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A1B1C1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26E41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70.7(9.53)ab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0A3F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4(1)ab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2EE02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0.7(0.67)b</w:t>
            </w:r>
          </w:p>
        </w:tc>
        <w:tc>
          <w:tcPr>
            <w:tcW w:w="9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59350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4.7(1.67)ab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54C5E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150.3(3.53)cd</w:t>
            </w:r>
          </w:p>
        </w:tc>
        <w:tc>
          <w:tcPr>
            <w:tcW w:w="10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A1AA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10.87(1.01)ab</w:t>
            </w:r>
          </w:p>
        </w:tc>
        <w:tc>
          <w:tcPr>
            <w:tcW w:w="7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1C139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40(8.21)a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93D4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51(7.55)a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1E06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0.8(0.22)ab</w:t>
            </w:r>
          </w:p>
        </w:tc>
        <w:tc>
          <w:tcPr>
            <w:tcW w:w="10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BC8E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57.7(5.54)b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74A2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26.4(0.44)a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51DF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183.7(21.86)a</w:t>
            </w: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AD44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4.288(0.12)ab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FD42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20.7(2.12)ab</w:t>
            </w:r>
          </w:p>
        </w:tc>
        <w:tc>
          <w:tcPr>
            <w:tcW w:w="7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A914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2082 </w:t>
            </w:r>
          </w:p>
        </w:tc>
      </w:tr>
      <w:tr w:rsidR="00391E1B" w14:paraId="1B484E86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4570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A1B2C2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B4E9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60.3(6.39)b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275F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6.3(0.88)a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40AF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0.3(0.33)b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4E90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6.7(1.2)ab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F98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153.7(4.81)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8D82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10.13(0.22)ab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C762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39(8.89)a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0B0E9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51.3(8.84)a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3B382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0.87(0.04)ab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E53E3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65.07(5.99)ab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20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27.7(1)a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ECBD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188.37(3.76)a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ED63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4.4888(0.15)a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DC8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23.4(0.96)a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C8393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2631 </w:t>
            </w:r>
          </w:p>
        </w:tc>
      </w:tr>
      <w:tr w:rsidR="00391E1B" w14:paraId="45119828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F926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A1B3C3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7687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79(8.39)ab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09AB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4.7(1.2)ab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B47E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0.3(0.33)b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1329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5(1)ab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FB3D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159(5.69)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93DE7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13.23(1.07)a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9F8B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57(2.08)a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624A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60.3(4.67)a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C99ED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0.86(0.02)ab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DEAAF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54.6(0.95)b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0B26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27(1.02)a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9AF0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223(29.21)a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788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4.1438(0.08)ab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49D7B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24.7(2.33)a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E4A8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3108</w:t>
            </w:r>
          </w:p>
        </w:tc>
      </w:tr>
      <w:tr w:rsidR="00391E1B" w14:paraId="00A66BD5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6FE8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A2B1C2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5FBCF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90.3(7.75)a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1187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5.3(0.33)a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5353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1(1)ab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86AB6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6.3(0.88)ab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6BAD3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169(4)ab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2CC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10.84(0.29)ab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7F128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58(1.67)a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5944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58.3(1.45)a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6A1E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1.06(0.07)a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BE6F5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65.9(2.14)ab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2349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26.7(0.63)a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67A85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194(11.72)a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11F1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3.869(0.04)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386C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20(1.28)ab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5979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 w:hint="eastAsia"/>
                <w:color w:val="000000"/>
                <w:sz w:val="15"/>
                <w:szCs w:val="15"/>
                <w:lang w:eastAsia="zh-CN" w:bidi="ar"/>
              </w:rPr>
              <w:t>3326</w:t>
            </w:r>
          </w:p>
        </w:tc>
      </w:tr>
      <w:tr w:rsidR="00391E1B" w14:paraId="356C79B5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37F4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A2B2C3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A9C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70.7(5.36)ab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BF43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2.7(0.67)b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5F8D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0.7(0.67)b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835C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3.3(1.33)b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4262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149(9.54)cd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08809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7.89(1.23)b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3A9D5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43(2.4)a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3D79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60.3(6.74)a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1CD4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0.64(0.14)b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C594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57.03(9.64)b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A061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25.2(1.76)ab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929A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207.4(11.84)a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A0B2F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3.856(0.05)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FE241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20.1(0.89)ab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BA697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3744 </w:t>
            </w:r>
          </w:p>
        </w:tc>
      </w:tr>
      <w:tr w:rsidR="00391E1B" w14:paraId="1059570A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85E42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A2B3C1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F80D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70.7(3.93)ab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F9B6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4.7(0.88)ab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A186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1.3(0.33)ab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56508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6(0.58)ab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5B321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141(7.09)d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E0AC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11.03(0.28)a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104D6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54(5.03)a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58CD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55.3(3.18)a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818C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0.85(0.08)ab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CCAE7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64.2(4.4)ab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D73D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25.4(0.47)ab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58A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175(11.53)a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EEB13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3.943(0.19)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1629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17.7(2.35)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FF61D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3069 </w:t>
            </w:r>
          </w:p>
        </w:tc>
      </w:tr>
      <w:tr w:rsidR="00391E1B" w14:paraId="63AC1738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CDDB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A3B1C3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81BEF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81.7(3.18)ab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7161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4.3(0.33)ab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684C5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3(0.58)a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4D44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7.3(0.88)a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1B17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160.7(9.84)</w:t>
            </w: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bc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52091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10.8(0.55)ab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3439B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57(7.64)a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96B9F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54.3(6.94)a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69BB3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0.98(0.02)a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B99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75.01(1.01)a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D03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24.5(0.37)ab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17E0E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173.4(6.33)a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AF18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3.552(0.35)cd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AFACB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15.2(1.95)cd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1D3E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2745</w:t>
            </w:r>
          </w:p>
        </w:tc>
      </w:tr>
      <w:tr w:rsidR="00391E1B" w14:paraId="5F47DCB5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39D4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A3B2C1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68AA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96.7(12.84)a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145C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6(0.58)a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E2CA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0.7(0.67)b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D48C5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6.7(0.88)ab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9A95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177.3(3.67)a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3765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12.96(1.23)a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F660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58(9.45)a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21D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58(3.06)a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1F6C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1.01(0.06)a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74DB7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61(3.42)ab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13BC9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24.7(0.45)ab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36E9C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178.7(15.68)a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B2AFD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3.402(0.09)cd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F8D7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15(1.41)cd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B2CBF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 xml:space="preserve">2630 </w:t>
            </w:r>
          </w:p>
        </w:tc>
      </w:tr>
      <w:tr w:rsidR="00391E1B" w14:paraId="2960171B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EAF00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A3B3C2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657E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81.7(11.05)ab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7880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5(0.58)ab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DA03C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2(1.15)ab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ED81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7(1.53)ab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76D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171.7(5.55)ab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1094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12.25(1.38)a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1EA2F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45(3)a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ECF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66.3(13.93)a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47449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1.04(0.07)a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1F01B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60.58(6.06)ab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9281E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22.9(1.39)b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8F723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179(22.11)a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1E3B6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3.263(0.05)d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A46A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13.2(0.77)d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4236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1962</w:t>
            </w:r>
          </w:p>
        </w:tc>
      </w:tr>
      <w:tr w:rsidR="00391E1B" w14:paraId="0E93E380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63245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Den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6D2C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81B78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6A5A3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47F6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7359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**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49D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D580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46003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8346E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2D3D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C4EDF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**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9EBE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CE31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**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0330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**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9F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**</w:t>
            </w:r>
          </w:p>
        </w:tc>
      </w:tr>
      <w:tr w:rsidR="00391E1B" w14:paraId="58CFCA3E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B557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proofErr w:type="spellStart"/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Irr</w:t>
            </w:r>
            <w:proofErr w:type="spellEnd"/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A269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68A4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748EF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9CFE7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AA3D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CC917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5C06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2E30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CFC9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3977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36327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B5D6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AB4E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AA0C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7738E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</w:tr>
      <w:tr w:rsidR="00391E1B" w14:paraId="0D175706" w14:textId="77777777">
        <w:trPr>
          <w:trHeight w:val="454"/>
          <w:jc w:val="center"/>
        </w:trPr>
        <w:tc>
          <w:tcPr>
            <w:tcW w:w="8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68E86D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Fer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4D6AEA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AF8303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E5F64A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5CA477D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C96369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9BA182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79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33C5D7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DDA6FE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003CA5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C7506E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0977DD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EC3E03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B7EB8B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98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781FB0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  <w:tc>
          <w:tcPr>
            <w:tcW w:w="74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6089448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15"/>
                <w:szCs w:val="15"/>
                <w:lang w:eastAsia="zh-CN"/>
              </w:rPr>
            </w:pPr>
            <w:r>
              <w:rPr>
                <w:rFonts w:eastAsia="SimSun" w:cs="Times New Roman"/>
                <w:color w:val="000000"/>
                <w:sz w:val="15"/>
                <w:szCs w:val="15"/>
                <w:lang w:eastAsia="zh-CN" w:bidi="ar"/>
              </w:rPr>
              <w:t>ns</w:t>
            </w:r>
          </w:p>
        </w:tc>
      </w:tr>
    </w:tbl>
    <w:p w14:paraId="53724271" w14:textId="77777777" w:rsidR="00391E1B" w:rsidRDefault="00000000">
      <w:pPr>
        <w:pStyle w:val="MDPI22heading2"/>
        <w:spacing w:before="120" w:after="240" w:line="240" w:lineRule="auto"/>
        <w:ind w:left="0"/>
        <w:jc w:val="both"/>
        <w:rPr>
          <w:rFonts w:ascii="Times New Roman" w:hAnsi="Times New Roman"/>
          <w:i w:val="0"/>
          <w:sz w:val="24"/>
          <w:szCs w:val="24"/>
          <w:lang w:eastAsia="zh-CN"/>
        </w:rPr>
        <w:sectPr w:rsidR="00391E1B" w:rsidSect="00531F4C">
          <w:pgSz w:w="15840" w:h="12240" w:orient="landscape"/>
          <w:pgMar w:top="1282" w:right="1138" w:bottom="1181" w:left="1138" w:header="283" w:footer="510" w:gutter="0"/>
          <w:cols w:space="720"/>
          <w:titlePg/>
          <w:docGrid w:linePitch="360"/>
        </w:sectPr>
      </w:pPr>
      <w:proofErr w:type="spellStart"/>
      <w:r>
        <w:rPr>
          <w:rFonts w:ascii="Times New Roman" w:hAnsi="Times New Roman"/>
          <w:i w:val="0"/>
          <w:sz w:val="24"/>
          <w:szCs w:val="24"/>
          <w:lang w:eastAsia="zh-CN"/>
        </w:rPr>
        <w:t>Bh</w:t>
      </w:r>
      <w:proofErr w:type="spellEnd"/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: branch height; </w:t>
      </w:r>
      <w:proofErr w:type="spellStart"/>
      <w:r>
        <w:rPr>
          <w:rFonts w:ascii="Times New Roman" w:hAnsi="Times New Roman"/>
          <w:i w:val="0"/>
          <w:sz w:val="24"/>
          <w:szCs w:val="24"/>
          <w:lang w:eastAsia="zh-CN"/>
        </w:rPr>
        <w:t>Vl</w:t>
      </w:r>
      <w:proofErr w:type="spellEnd"/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1: number of primary effective branches; </w:t>
      </w:r>
      <w:proofErr w:type="spellStart"/>
      <w:r>
        <w:rPr>
          <w:rFonts w:ascii="Times New Roman" w:hAnsi="Times New Roman"/>
          <w:i w:val="0"/>
          <w:sz w:val="24"/>
          <w:szCs w:val="24"/>
          <w:lang w:eastAsia="zh-CN"/>
        </w:rPr>
        <w:t>Vl</w:t>
      </w:r>
      <w:proofErr w:type="spellEnd"/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2: number of secondary effective branches; Tot: total number of effective branches; Ph: plant height; St: stem thickness; MIS: number of effective siliques on the main inflorescence; MI: main stem length; Den: silique density; SL: silique length; </w:t>
      </w:r>
      <w:proofErr w:type="spellStart"/>
      <w:r>
        <w:rPr>
          <w:rFonts w:ascii="Times New Roman" w:hAnsi="Times New Roman"/>
          <w:i w:val="0"/>
          <w:sz w:val="24"/>
          <w:szCs w:val="24"/>
          <w:lang w:eastAsia="zh-CN"/>
        </w:rPr>
        <w:t>Pn</w:t>
      </w:r>
      <w:proofErr w:type="spellEnd"/>
      <w:r>
        <w:rPr>
          <w:rFonts w:ascii="Times New Roman" w:hAnsi="Times New Roman"/>
          <w:i w:val="0"/>
          <w:sz w:val="24"/>
          <w:szCs w:val="24"/>
          <w:lang w:eastAsia="zh-CN"/>
        </w:rPr>
        <w:t>: Number of individual siliques; Sn: silique number; TKW: thousand kernel weight; PY: yield per plant; MP: yield. Superscripts not containing the same lowercase letters in the same column indicate significant differences (</w:t>
      </w:r>
      <w:r>
        <w:rPr>
          <w:rFonts w:ascii="Times New Roman" w:hAnsi="Times New Roman"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&lt; 0.05). "*" and "**" indicate significant differences at (</w:t>
      </w:r>
      <w:r>
        <w:rPr>
          <w:rFonts w:ascii="Times New Roman" w:hAnsi="Times New Roman"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&lt; 0.05) and (</w:t>
      </w:r>
      <w:r>
        <w:rPr>
          <w:rFonts w:ascii="Times New Roman" w:hAnsi="Times New Roman"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&lt; 0.01) levels, respectively, and ns indicates no significant difference.</w:t>
      </w:r>
    </w:p>
    <w:p w14:paraId="616BCAE8" w14:textId="77777777" w:rsidR="00391E1B" w:rsidRDefault="00000000">
      <w:pPr>
        <w:adjustRightInd w:val="0"/>
        <w:snapToGrid w:val="0"/>
        <w:spacing w:before="240" w:after="120" w:line="228" w:lineRule="auto"/>
        <w:ind w:left="2608"/>
        <w:rPr>
          <w:rFonts w:eastAsia="Times New Roman" w:cs="Times New Roman"/>
          <w:b/>
          <w:color w:val="000000"/>
          <w:sz w:val="18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 xml:space="preserve">Table </w:t>
      </w:r>
      <w:r>
        <w:rPr>
          <w:rFonts w:eastAsia="SimSun" w:cs="Times New Roman" w:hint="eastAsia"/>
          <w:b/>
          <w:color w:val="000000"/>
          <w:szCs w:val="24"/>
          <w:lang w:eastAsia="zh-CN" w:bidi="en-US"/>
        </w:rPr>
        <w:t>3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. Extreme </w:t>
      </w:r>
      <w:r>
        <w:rPr>
          <w:rFonts w:eastAsia="SimSun" w:cs="Times New Roman"/>
          <w:b/>
          <w:color w:val="000000"/>
          <w:szCs w:val="24"/>
          <w:lang w:eastAsia="zh-CN" w:bidi="en-US"/>
        </w:rPr>
        <w:t>r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ange analysis of bacterial abundance and diversity across different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a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gronomic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p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>ractices</w:t>
      </w:r>
      <w:r>
        <w:rPr>
          <w:rFonts w:eastAsia="Times New Roman" w:cs="Times New Roman"/>
          <w:b/>
          <w:color w:val="000000"/>
          <w:sz w:val="18"/>
          <w:lang w:eastAsia="de-DE" w:bidi="en-US"/>
        </w:rPr>
        <w:t>.</w:t>
      </w:r>
    </w:p>
    <w:tbl>
      <w:tblPr>
        <w:tblW w:w="13536" w:type="dxa"/>
        <w:jc w:val="center"/>
        <w:tblLook w:val="04A0" w:firstRow="1" w:lastRow="0" w:firstColumn="1" w:lastColumn="0" w:noHBand="0" w:noVBand="1"/>
      </w:tblPr>
      <w:tblGrid>
        <w:gridCol w:w="1587"/>
        <w:gridCol w:w="1247"/>
        <w:gridCol w:w="1247"/>
        <w:gridCol w:w="1247"/>
        <w:gridCol w:w="1398"/>
        <w:gridCol w:w="1587"/>
        <w:gridCol w:w="1247"/>
        <w:gridCol w:w="1247"/>
        <w:gridCol w:w="1247"/>
        <w:gridCol w:w="1482"/>
      </w:tblGrid>
      <w:tr w:rsidR="00391E1B" w14:paraId="0A6AA527" w14:textId="77777777">
        <w:trPr>
          <w:trHeight w:val="340"/>
          <w:jc w:val="center"/>
        </w:trPr>
        <w:tc>
          <w:tcPr>
            <w:tcW w:w="158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08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Treatment</w:t>
            </w:r>
          </w:p>
        </w:tc>
        <w:tc>
          <w:tcPr>
            <w:tcW w:w="374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D283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Factors</w:t>
            </w:r>
          </w:p>
        </w:tc>
        <w:tc>
          <w:tcPr>
            <w:tcW w:w="139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05BAFC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Chao1 </w:t>
            </w:r>
          </w:p>
          <w:p w14:paraId="78722B5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index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F4C91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Treatment</w:t>
            </w:r>
          </w:p>
        </w:tc>
        <w:tc>
          <w:tcPr>
            <w:tcW w:w="374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2A11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Factors</w:t>
            </w:r>
          </w:p>
        </w:tc>
        <w:tc>
          <w:tcPr>
            <w:tcW w:w="1482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E7BACC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Shannon </w:t>
            </w:r>
          </w:p>
          <w:p w14:paraId="199F2C1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index</w:t>
            </w:r>
          </w:p>
        </w:tc>
      </w:tr>
      <w:tr w:rsidR="00391E1B" w14:paraId="0645A635" w14:textId="77777777">
        <w:trPr>
          <w:trHeight w:val="340"/>
          <w:jc w:val="center"/>
        </w:trPr>
        <w:tc>
          <w:tcPr>
            <w:tcW w:w="1587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E914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27140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8FB5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BA9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398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A75CEE1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8E6509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AED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E13C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A3A9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482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F66CFFA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6520840D" w14:textId="77777777">
        <w:trPr>
          <w:trHeight w:val="340"/>
          <w:jc w:val="center"/>
        </w:trPr>
        <w:tc>
          <w:tcPr>
            <w:tcW w:w="15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5E07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A1B1C1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8061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C436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519FC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705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1788.419 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C13AF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A1B1C1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F86F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9BA5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9DE10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CE084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9.880 </w:t>
            </w:r>
          </w:p>
        </w:tc>
      </w:tr>
      <w:tr w:rsidR="00391E1B" w14:paraId="5A42E687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6D51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A1B2C2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9C28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963F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55F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E7F75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1733.100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996C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A1B2C2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9607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7E80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DA3D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46C7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9.911 </w:t>
            </w:r>
          </w:p>
        </w:tc>
      </w:tr>
      <w:tr w:rsidR="00391E1B" w14:paraId="52F8C7DC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92B13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A1B3C3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A4911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5E4B6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80D0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D4E6C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1736.514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5833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A1B3C3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A857B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99C7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42F4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7DE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9.887 </w:t>
            </w:r>
          </w:p>
        </w:tc>
      </w:tr>
      <w:tr w:rsidR="00391E1B" w14:paraId="420224E0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81C8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A2B1C2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B96E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DB5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232C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3B8C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1569.071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500D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A2B1C2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9D06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BAFA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2DB1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05C27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9.750 </w:t>
            </w:r>
          </w:p>
        </w:tc>
      </w:tr>
      <w:tr w:rsidR="00391E1B" w14:paraId="68989939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4D707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A2B2C3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DFEC2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28D9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EF7B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28FE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1573.917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7A25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A2B2C3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5C463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D841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057E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9A0B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9.752 </w:t>
            </w:r>
          </w:p>
        </w:tc>
      </w:tr>
      <w:tr w:rsidR="00391E1B" w14:paraId="7BEF109F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3B17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A2B3C1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AAD6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B89B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FBD0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467B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2097.507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B1EE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A2B3C1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A52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611E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99961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F118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9.984 </w:t>
            </w:r>
          </w:p>
        </w:tc>
      </w:tr>
      <w:tr w:rsidR="00391E1B" w14:paraId="37136877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D9BA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A3B1C3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28FAC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8BAF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8A0E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22A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1974.431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1221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A3B1C3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46A3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BDF3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EA73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1638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9.881 </w:t>
            </w:r>
          </w:p>
        </w:tc>
      </w:tr>
      <w:tr w:rsidR="00391E1B" w14:paraId="1372247D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B68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A3B2C1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197C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8BCC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F186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8EA4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2085.121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10C07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A3B2C1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3ABA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D287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97602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50DE7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9.995 </w:t>
            </w:r>
          </w:p>
        </w:tc>
      </w:tr>
      <w:tr w:rsidR="00391E1B" w14:paraId="64B52A75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E92E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87347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46CB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FB2D6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A87F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2076.354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FC32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BDE17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7F84A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095C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F5D2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9.950 </w:t>
            </w:r>
          </w:p>
        </w:tc>
      </w:tr>
      <w:tr w:rsidR="00391E1B" w14:paraId="18631751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2AB86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F1F2F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5258.033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0368A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5331.921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27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5971.047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5596E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64C56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5BE6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29.678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597C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29.511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EBC55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29.858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F8376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36790456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242E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4DBF3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5240.495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AE2B6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5392.138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C4CB2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5378.524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B1F621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3BFF7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C564C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29.486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7342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29.658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98A0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29.612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1D72F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5DBC0BE3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A81E0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95A52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6135.906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ED872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5910.375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6058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5284.863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241E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EC6F3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3C1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29.826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41C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29.821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C59F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29.520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F4E32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676AE516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0FBC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68B66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1752.678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293E9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1777.307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5400A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1990.349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9C48F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67D2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B83B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9.893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9528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9.837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F1A4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9.953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FA932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0C05588C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E37BD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2FB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1746.832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A51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1797.379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4619E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1792.841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5D7E08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B89FB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4332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9.829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BA584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9.886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DA374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9.871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64B59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29E754D1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22A3B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F677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2045.302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02A3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1970.125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B45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1761.621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302BC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9CC8A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B81A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9.942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3966E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9.940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D0B6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9.840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B2857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1B8D4613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DAD2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D8286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298.470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2C79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192.818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FD35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228.728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5B37E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B57A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F76B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0.113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DB2A4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0.103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F16B5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0.113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FAD05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402B4AC8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615A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397DD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0.087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503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0.128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BF16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0.110 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7D914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F88A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9D42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DC5D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514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0.996 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F9AB3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07FFC6E2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0ABC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Sort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2BCCC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A&gt;C&gt;B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5D0C45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CA28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Sort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E52C9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B&gt;C&gt;A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EC016E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3FC95BB6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7D917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Optimum level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3238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6D80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8A19D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C1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0D7D9B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887F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Optimum level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3D9D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6DF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2C7A8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C1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5E9DB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7AAE9F57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AD0375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Optimal combination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10E8303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A3B3C1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68D9FFE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23FA51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Optimal combination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EAD710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ED69F6B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1823B3C9" w14:textId="77777777" w:rsidR="00391E1B" w:rsidRDefault="00000000">
      <w:pPr>
        <w:adjustRightInd w:val="0"/>
        <w:snapToGrid w:val="0"/>
        <w:jc w:val="both"/>
        <w:outlineLvl w:val="1"/>
        <w:rPr>
          <w:rFonts w:eastAsia="Times New Roman" w:cs="Times New Roman"/>
          <w:snapToGrid w:val="0"/>
          <w:color w:val="000000"/>
          <w:szCs w:val="24"/>
          <w:lang w:eastAsia="zh-CN" w:bidi="en-US"/>
        </w:rPr>
      </w:pPr>
      <w:r>
        <w:rPr>
          <w:rFonts w:eastAsia="Times New Roman" w:cs="Times New Roman"/>
          <w:snapToGrid w:val="0"/>
          <w:color w:val="000000"/>
          <w:szCs w:val="24"/>
          <w:lang w:eastAsia="zh-CN" w:bidi="en-US"/>
        </w:rPr>
        <w:t xml:space="preserve">A, B, and C denote experimental treatments; K1, K2, and K3 denote summation of identical treatments; k1, k2, and k3 denote mean values of identical treatments; R denotes range; and </w:t>
      </w:r>
      <w:r>
        <w:rPr>
          <w:rFonts w:eastAsia="Times New Roman" w:cs="Times New Roman"/>
          <w:i/>
          <w:iCs/>
          <w:snapToGrid w:val="0"/>
          <w:color w:val="000000"/>
          <w:szCs w:val="24"/>
          <w:lang w:eastAsia="zh-CN" w:bidi="en-US"/>
        </w:rPr>
        <w:t>P</w:t>
      </w:r>
      <w:r>
        <w:rPr>
          <w:rFonts w:eastAsia="Times New Roman" w:cs="Times New Roman"/>
          <w:snapToGrid w:val="0"/>
          <w:color w:val="000000"/>
          <w:szCs w:val="24"/>
          <w:lang w:eastAsia="zh-CN" w:bidi="en-US"/>
        </w:rPr>
        <w:t xml:space="preserve"> denotes </w:t>
      </w:r>
      <w:proofErr w:type="spellStart"/>
      <w:r>
        <w:rPr>
          <w:rFonts w:eastAsia="Times New Roman" w:cs="Times New Roman"/>
          <w:snapToGrid w:val="0"/>
          <w:color w:val="000000"/>
          <w:szCs w:val="24"/>
          <w:lang w:eastAsia="zh-CN" w:bidi="en-US"/>
        </w:rPr>
        <w:t>significance.The</w:t>
      </w:r>
      <w:proofErr w:type="spellEnd"/>
      <w:r>
        <w:rPr>
          <w:rFonts w:eastAsia="Times New Roman" w:cs="Times New Roman"/>
          <w:snapToGrid w:val="0"/>
          <w:color w:val="000000"/>
          <w:szCs w:val="24"/>
          <w:lang w:eastAsia="zh-CN" w:bidi="en-US"/>
        </w:rPr>
        <w:t xml:space="preserve"> same is below.</w:t>
      </w:r>
    </w:p>
    <w:p w14:paraId="2CB4DE24" w14:textId="77777777" w:rsidR="00391E1B" w:rsidRDefault="00391E1B">
      <w:pPr>
        <w:adjustRightInd w:val="0"/>
        <w:snapToGrid w:val="0"/>
        <w:jc w:val="both"/>
        <w:outlineLvl w:val="1"/>
        <w:rPr>
          <w:rFonts w:eastAsia="Times New Roman" w:cs="Times New Roman"/>
          <w:snapToGrid w:val="0"/>
          <w:color w:val="000000"/>
          <w:szCs w:val="24"/>
          <w:lang w:eastAsia="zh-CN" w:bidi="en-US"/>
        </w:rPr>
      </w:pPr>
    </w:p>
    <w:p w14:paraId="31BAE6CB" w14:textId="77777777" w:rsidR="00391E1B" w:rsidRDefault="00391E1B">
      <w:pPr>
        <w:adjustRightInd w:val="0"/>
        <w:snapToGrid w:val="0"/>
        <w:jc w:val="both"/>
        <w:outlineLvl w:val="1"/>
        <w:rPr>
          <w:rFonts w:eastAsia="Times New Roman" w:cs="Times New Roman"/>
          <w:snapToGrid w:val="0"/>
          <w:color w:val="000000"/>
          <w:szCs w:val="24"/>
          <w:lang w:eastAsia="zh-CN" w:bidi="en-US"/>
        </w:rPr>
      </w:pPr>
    </w:p>
    <w:p w14:paraId="6A34B9CF" w14:textId="77777777" w:rsidR="00391E1B" w:rsidRDefault="00000000">
      <w:pPr>
        <w:adjustRightInd w:val="0"/>
        <w:snapToGrid w:val="0"/>
        <w:spacing w:before="240" w:after="120" w:line="228" w:lineRule="auto"/>
        <w:ind w:left="2608"/>
        <w:rPr>
          <w:rFonts w:eastAsia="Times New Roman" w:cs="Times New Roman"/>
          <w:color w:val="000000"/>
          <w:sz w:val="18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 xml:space="preserve">Table </w:t>
      </w:r>
      <w:r>
        <w:rPr>
          <w:rFonts w:eastAsia="SimSun" w:cs="Times New Roman" w:hint="eastAsia"/>
          <w:b/>
          <w:color w:val="000000"/>
          <w:szCs w:val="24"/>
          <w:lang w:eastAsia="zh-CN" w:bidi="en-US"/>
        </w:rPr>
        <w:t>4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. Extreme </w:t>
      </w:r>
      <w:r>
        <w:rPr>
          <w:rFonts w:eastAsia="SimSun" w:cs="Times New Roman"/>
          <w:b/>
          <w:color w:val="000000"/>
          <w:szCs w:val="24"/>
          <w:lang w:eastAsia="zh-CN" w:bidi="en-US"/>
        </w:rPr>
        <w:t>r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ange analysis of fungal abundance and diversity across different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a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gronomic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p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>ractices.</w:t>
      </w:r>
    </w:p>
    <w:tbl>
      <w:tblPr>
        <w:tblW w:w="13184" w:type="dxa"/>
        <w:jc w:val="center"/>
        <w:tblLook w:val="04A0" w:firstRow="1" w:lastRow="0" w:firstColumn="1" w:lastColumn="0" w:noHBand="0" w:noVBand="1"/>
      </w:tblPr>
      <w:tblGrid>
        <w:gridCol w:w="1587"/>
        <w:gridCol w:w="1247"/>
        <w:gridCol w:w="1247"/>
        <w:gridCol w:w="1247"/>
        <w:gridCol w:w="1236"/>
        <w:gridCol w:w="1587"/>
        <w:gridCol w:w="1247"/>
        <w:gridCol w:w="1247"/>
        <w:gridCol w:w="1247"/>
        <w:gridCol w:w="1292"/>
      </w:tblGrid>
      <w:tr w:rsidR="00391E1B" w14:paraId="6CBA91C8" w14:textId="77777777">
        <w:trPr>
          <w:trHeight w:val="340"/>
          <w:jc w:val="center"/>
        </w:trPr>
        <w:tc>
          <w:tcPr>
            <w:tcW w:w="158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C91FA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Treatment</w:t>
            </w:r>
          </w:p>
        </w:tc>
        <w:tc>
          <w:tcPr>
            <w:tcW w:w="374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0214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Factors</w:t>
            </w:r>
          </w:p>
        </w:tc>
        <w:tc>
          <w:tcPr>
            <w:tcW w:w="123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2C98C7C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Chao1 </w:t>
            </w:r>
          </w:p>
          <w:p w14:paraId="7C34FF3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index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30170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Treatment</w:t>
            </w:r>
          </w:p>
        </w:tc>
        <w:tc>
          <w:tcPr>
            <w:tcW w:w="3741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15CE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Factors</w:t>
            </w:r>
          </w:p>
        </w:tc>
        <w:tc>
          <w:tcPr>
            <w:tcW w:w="1292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18634E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Shannon </w:t>
            </w:r>
          </w:p>
          <w:p w14:paraId="24A86F1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index</w:t>
            </w:r>
          </w:p>
        </w:tc>
      </w:tr>
      <w:tr w:rsidR="00391E1B" w14:paraId="59A5BBDA" w14:textId="77777777">
        <w:trPr>
          <w:trHeight w:val="340"/>
          <w:jc w:val="center"/>
        </w:trPr>
        <w:tc>
          <w:tcPr>
            <w:tcW w:w="1587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7789FC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56AC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0E332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D375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236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CD1963F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vMerge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7DC6E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55C5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F48BB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9FB21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</w:t>
            </w:r>
          </w:p>
        </w:tc>
        <w:tc>
          <w:tcPr>
            <w:tcW w:w="1292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380A779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617C81E9" w14:textId="77777777">
        <w:trPr>
          <w:trHeight w:val="340"/>
          <w:jc w:val="center"/>
        </w:trPr>
        <w:tc>
          <w:tcPr>
            <w:tcW w:w="15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46D7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A1B1C1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875A5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A0E69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9F60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F807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853.491 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8F677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A1B1C1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80EFB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79DF4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779AC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CB6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8.175 </w:t>
            </w:r>
          </w:p>
        </w:tc>
      </w:tr>
      <w:tr w:rsidR="00391E1B" w14:paraId="18DDE014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90A58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A1B2C2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2B1CB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FA395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76396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86431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894.929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7EB2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A1B2C2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95C47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EB5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AC099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F8764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7.826 </w:t>
            </w:r>
          </w:p>
        </w:tc>
      </w:tr>
      <w:tr w:rsidR="00391E1B" w14:paraId="461FEB97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1CC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A1B3C3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F035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0F76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F0047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8C94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886.826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DDC5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A1B3C3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7BD17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20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20DCB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BF26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1532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7.729 </w:t>
            </w:r>
          </w:p>
        </w:tc>
      </w:tr>
      <w:tr w:rsidR="00391E1B" w14:paraId="2D548D6F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DD35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A2B1C2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FE5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9BAE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B4EAD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224A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940.791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4FFE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A2B1C2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9DD3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9607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6F0C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FCE9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8.052 </w:t>
            </w:r>
          </w:p>
        </w:tc>
      </w:tr>
      <w:tr w:rsidR="00391E1B" w14:paraId="3D084A47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C29F5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A2B2C3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68639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06EA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26A6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994B9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864.239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F6771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A2B2C3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46C6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F6F3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5AECA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364BD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7.104 </w:t>
            </w:r>
          </w:p>
        </w:tc>
      </w:tr>
      <w:tr w:rsidR="00391E1B" w14:paraId="314BCA6C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6511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A2B3C1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1F49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81FE4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4F96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1D2B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877.524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5E9E7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A2B3C1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0F93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40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68F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C885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6B49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8.058 </w:t>
            </w:r>
          </w:p>
        </w:tc>
      </w:tr>
      <w:tr w:rsidR="00391E1B" w14:paraId="7E88E933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4D7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A3B1C3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261C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2642F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46AE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E50F7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838.477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8ECD8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A3B1C3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0701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9025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2B913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6F65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8.083 </w:t>
            </w:r>
          </w:p>
        </w:tc>
      </w:tr>
      <w:tr w:rsidR="00391E1B" w14:paraId="65A2C3FD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674DC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A3B2C1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1F95B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BEB5A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4C191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6B7B7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788.821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D7F7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A3B2C1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BEF6D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08B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A5AC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EA1E8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8.229 </w:t>
            </w:r>
          </w:p>
        </w:tc>
      </w:tr>
      <w:tr w:rsidR="00391E1B" w14:paraId="35F84B90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45A6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794D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B6923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15119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0A91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968.650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4C6E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A3B3C2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FE7D8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60</w:t>
            </w:r>
            <w:r>
              <w:rPr>
                <w:rFonts w:eastAsia="SimSun" w:cs="Times New Roman" w:hint="eastAsia"/>
                <w:color w:val="000000"/>
                <w:sz w:val="20"/>
                <w:szCs w:val="20"/>
                <w:lang w:eastAsia="zh-CN" w:bidi="ar"/>
              </w:rPr>
              <w:t>,</w:t>
            </w: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000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2385E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5D10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C0E40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8.405 </w:t>
            </w:r>
          </w:p>
        </w:tc>
      </w:tr>
      <w:tr w:rsidR="00391E1B" w14:paraId="56AE5D46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7B28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09798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2635.247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8139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2632.760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5A3F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2519.835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FEF1B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94B75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4BAC2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23.731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90D1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24.310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17336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24.462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B8AF2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50F9DA0C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3D2D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14115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2682.554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E9B25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2547.989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B598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2804.371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619B5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51F2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28F25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23.214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4A40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23.159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76816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24.283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4E4D57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38BEDBAD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2ED73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038FE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2595.948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B3935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2733.000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2839F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2589.542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4658A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F82A7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80D33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24.717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3DE9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24.192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EF192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22.916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3CB66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231B0B1E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4A9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0A5C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878.416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638C3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877.587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80A0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839.945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590C6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FDAC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94F9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7.910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2E8C3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8.103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64E0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C754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2AF0D729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642E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C1A34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894.185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1FB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849.330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081E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934.790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C51A92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9912B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70528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7.738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1B8AC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7.720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76D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1478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236836FA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7B1BAE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1CF9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865.316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E64EA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911.000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3C18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863.181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04D4C7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3A39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k3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8CF9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8.239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1DDD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8.064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7EA6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7.639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E849E9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38A4296D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1EB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8AA03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28.869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32291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61.670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F249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94.845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0C329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FC998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R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99F8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0.501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9408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0.384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7D500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735C2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6EC333F9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616D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DA3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0.495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E855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0.315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D284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6EF9F1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7DB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i/>
                <w:iCs/>
                <w:color w:val="000000"/>
                <w:sz w:val="20"/>
                <w:szCs w:val="20"/>
                <w:lang w:eastAsia="zh-CN" w:bidi="ar"/>
              </w:rPr>
              <w:t>P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1E0C2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0.983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4082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0.987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78D86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 xml:space="preserve">0.982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125E95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6E66D761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ADB9F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Sort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4F35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C&gt;B&gt;A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B8B8BB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93D37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Sort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2588D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C&gt;A&gt;B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EF0C1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43DB20EB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981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Optimum level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40A3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D8967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0BC0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9405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70CFF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  <w:t>Optimum level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A6AF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A6D89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B1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F84D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C1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865ED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  <w:tr w:rsidR="00391E1B" w14:paraId="397CFE88" w14:textId="77777777">
        <w:trPr>
          <w:trHeight w:val="340"/>
          <w:jc w:val="center"/>
        </w:trPr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488ABFD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Optimal combination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DEDBD1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A2B3C2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747B36F3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35F7F93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Optimal combination</w:t>
            </w:r>
          </w:p>
        </w:tc>
        <w:tc>
          <w:tcPr>
            <w:tcW w:w="374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051FC2D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eastAsia="SimSun" w:cs="Times New Roman"/>
                <w:color w:val="000000"/>
                <w:sz w:val="20"/>
                <w:szCs w:val="20"/>
                <w:lang w:eastAsia="zh-CN" w:bidi="ar"/>
              </w:rPr>
              <w:t>A3B1C1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center"/>
          </w:tcPr>
          <w:p w14:paraId="2E8182A0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 w:val="20"/>
                <w:szCs w:val="20"/>
                <w:lang w:eastAsia="zh-CN"/>
              </w:rPr>
            </w:pPr>
          </w:p>
        </w:tc>
      </w:tr>
    </w:tbl>
    <w:p w14:paraId="0B3D690C" w14:textId="77777777" w:rsidR="00391E1B" w:rsidRDefault="00391E1B">
      <w:pPr>
        <w:rPr>
          <w:rFonts w:eastAsia="SimSun" w:cs="Times New Roman"/>
          <w:lang w:eastAsia="zh-CN"/>
        </w:rPr>
        <w:sectPr w:rsidR="00391E1B">
          <w:pgSz w:w="16838" w:h="11906" w:orient="landscape"/>
          <w:pgMar w:top="720" w:right="1417" w:bottom="720" w:left="1077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4DF3A955" w14:textId="77777777" w:rsidR="00391E1B" w:rsidRDefault="00000000">
      <w:pPr>
        <w:adjustRightInd w:val="0"/>
        <w:snapToGrid w:val="0"/>
        <w:spacing w:before="240" w:after="60" w:line="228" w:lineRule="auto"/>
        <w:ind w:left="2608"/>
        <w:outlineLvl w:val="1"/>
        <w:rPr>
          <w:rFonts w:eastAsia="Times New Roman" w:cs="Times New Roman"/>
          <w:b/>
          <w:iCs/>
          <w:snapToGrid w:val="0"/>
          <w:color w:val="000000"/>
          <w:szCs w:val="24"/>
          <w:lang w:eastAsia="de-DE" w:bidi="en-US"/>
        </w:rPr>
      </w:pPr>
      <w:r>
        <w:rPr>
          <w:rFonts w:eastAsia="Times New Roman" w:cs="Times New Roman"/>
          <w:b/>
          <w:color w:val="000000"/>
          <w:szCs w:val="24"/>
          <w:lang w:eastAsia="de-DE" w:bidi="en-US"/>
        </w:rPr>
        <w:lastRenderedPageBreak/>
        <w:t xml:space="preserve">Table </w:t>
      </w:r>
      <w:r>
        <w:rPr>
          <w:rFonts w:eastAsia="SimSun" w:cs="Times New Roman" w:hint="eastAsia"/>
          <w:b/>
          <w:color w:val="000000"/>
          <w:szCs w:val="24"/>
          <w:lang w:eastAsia="zh-CN" w:bidi="en-US"/>
        </w:rPr>
        <w:t>5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 xml:space="preserve">. Main effect analysis of the abundance and diversity of bacteria and fungi in different </w:t>
      </w:r>
      <w:r>
        <w:rPr>
          <w:rFonts w:eastAsia="Times New Roman" w:cs="Times New Roman"/>
          <w:b/>
          <w:color w:val="000000"/>
          <w:szCs w:val="24"/>
          <w:lang w:eastAsia="zh-CN" w:bidi="en-US"/>
        </w:rPr>
        <w:t>a</w:t>
      </w:r>
      <w:r>
        <w:rPr>
          <w:rFonts w:eastAsia="Times New Roman" w:cs="Times New Roman"/>
          <w:b/>
          <w:color w:val="000000"/>
          <w:szCs w:val="24"/>
          <w:lang w:eastAsia="de-DE" w:bidi="en-US"/>
        </w:rPr>
        <w:t>gronomic practic</w:t>
      </w:r>
      <w:r>
        <w:rPr>
          <w:rFonts w:eastAsia="Times New Roman" w:cs="Times New Roman"/>
          <w:b/>
          <w:iCs/>
          <w:snapToGrid w:val="0"/>
          <w:color w:val="000000"/>
          <w:szCs w:val="24"/>
          <w:lang w:eastAsia="de-DE" w:bidi="en-US"/>
        </w:rPr>
        <w:t>es.</w:t>
      </w:r>
    </w:p>
    <w:tbl>
      <w:tblPr>
        <w:tblW w:w="13186" w:type="dxa"/>
        <w:jc w:val="center"/>
        <w:tblLook w:val="04A0" w:firstRow="1" w:lastRow="0" w:firstColumn="1" w:lastColumn="0" w:noHBand="0" w:noVBand="1"/>
      </w:tblPr>
      <w:tblGrid>
        <w:gridCol w:w="1134"/>
        <w:gridCol w:w="1436"/>
        <w:gridCol w:w="1290"/>
        <w:gridCol w:w="1650"/>
        <w:gridCol w:w="1650"/>
        <w:gridCol w:w="1436"/>
        <w:gridCol w:w="1290"/>
        <w:gridCol w:w="1650"/>
        <w:gridCol w:w="1650"/>
      </w:tblGrid>
      <w:tr w:rsidR="00391E1B" w14:paraId="6F02758C" w14:textId="77777777">
        <w:trPr>
          <w:trHeight w:val="315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7B3EFA8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602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DC85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Bacteria</w:t>
            </w:r>
          </w:p>
        </w:tc>
        <w:tc>
          <w:tcPr>
            <w:tcW w:w="602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FB6FF2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Fungi</w:t>
            </w:r>
          </w:p>
        </w:tc>
      </w:tr>
      <w:tr w:rsidR="00391E1B" w14:paraId="1CD2C8FD" w14:textId="77777777">
        <w:trPr>
          <w:trHeight w:val="315"/>
          <w:jc w:val="center"/>
        </w:trPr>
        <w:tc>
          <w:tcPr>
            <w:tcW w:w="113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646582" w14:textId="77777777" w:rsidR="00391E1B" w:rsidRDefault="00391E1B">
            <w:pPr>
              <w:spacing w:before="0" w:after="0" w:line="260" w:lineRule="atLeast"/>
              <w:jc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970A9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Chao1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7D041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ACE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2AEA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Simpson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36E1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Shannon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393B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Chao1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26BD2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ACE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2792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Simpson index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F733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Shannon index</w:t>
            </w:r>
          </w:p>
        </w:tc>
      </w:tr>
      <w:tr w:rsidR="00391E1B" w14:paraId="6B00B210" w14:textId="77777777">
        <w:trPr>
          <w:trHeight w:val="315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754F8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Den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7C72D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0F5D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8439E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AE5C5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92E0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0793C3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BC9C2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F1E78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</w:tr>
      <w:tr w:rsidR="00391E1B" w14:paraId="090FD845" w14:textId="77777777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C132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proofErr w:type="spellStart"/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Irr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7F5C6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C534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743E1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7EA3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598A25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15A207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5D8A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85977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**</w:t>
            </w:r>
          </w:p>
        </w:tc>
      </w:tr>
      <w:tr w:rsidR="00391E1B" w14:paraId="08EA8F9A" w14:textId="77777777">
        <w:trPr>
          <w:trHeight w:val="315"/>
          <w:jc w:val="center"/>
        </w:trPr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E87940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Fer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4807034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E5D6091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4E872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2A47D6C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B6C7B4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BC2A4AB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340559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7BDD6EA" w14:textId="77777777" w:rsidR="00391E1B" w:rsidRDefault="00000000">
            <w:pPr>
              <w:spacing w:before="0" w:after="0" w:line="260" w:lineRule="atLeast"/>
              <w:jc w:val="center"/>
              <w:textAlignment w:val="center"/>
              <w:rPr>
                <w:rFonts w:eastAsia="SimSun" w:cs="Times New Roman"/>
                <w:color w:val="000000"/>
                <w:szCs w:val="24"/>
                <w:lang w:eastAsia="zh-CN"/>
              </w:rPr>
            </w:pPr>
            <w:r>
              <w:rPr>
                <w:rFonts w:eastAsia="SimSun" w:cs="Times New Roman"/>
                <w:color w:val="000000"/>
                <w:szCs w:val="24"/>
                <w:lang w:eastAsia="zh-CN" w:bidi="ar"/>
              </w:rPr>
              <w:t>*</w:t>
            </w:r>
          </w:p>
        </w:tc>
      </w:tr>
    </w:tbl>
    <w:p w14:paraId="2993AA17" w14:textId="77777777" w:rsidR="00391E1B" w:rsidRDefault="00000000">
      <w:pPr>
        <w:pStyle w:val="MDPI22heading2"/>
        <w:spacing w:before="120" w:after="240" w:line="240" w:lineRule="auto"/>
        <w:ind w:left="0"/>
        <w:rPr>
          <w:rFonts w:ascii="Times New Roman" w:hAnsi="Times New Roman"/>
          <w:i w:val="0"/>
          <w:sz w:val="24"/>
          <w:szCs w:val="24"/>
          <w:lang w:eastAsia="zh-CN"/>
        </w:rPr>
      </w:pP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Den: planting density; </w:t>
      </w:r>
      <w:proofErr w:type="spellStart"/>
      <w:r>
        <w:rPr>
          <w:rFonts w:ascii="Times New Roman" w:hAnsi="Times New Roman"/>
          <w:i w:val="0"/>
          <w:sz w:val="24"/>
          <w:szCs w:val="24"/>
          <w:lang w:eastAsia="zh-CN"/>
        </w:rPr>
        <w:t>Irr</w:t>
      </w:r>
      <w:proofErr w:type="spellEnd"/>
      <w:r>
        <w:rPr>
          <w:rFonts w:ascii="Times New Roman" w:hAnsi="Times New Roman"/>
          <w:i w:val="0"/>
          <w:sz w:val="24"/>
          <w:szCs w:val="24"/>
          <w:lang w:eastAsia="zh-CN"/>
        </w:rPr>
        <w:t>: irrigation levels; Fer: fertilizer application: "*" and "**" denote significant differences at (</w:t>
      </w:r>
      <w:r>
        <w:rPr>
          <w:rFonts w:ascii="Times New Roman" w:hAnsi="Times New Roman"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&lt; 0.05) and (</w:t>
      </w:r>
      <w:r>
        <w:rPr>
          <w:rFonts w:ascii="Times New Roman" w:hAnsi="Times New Roman"/>
          <w:iCs/>
          <w:sz w:val="24"/>
          <w:szCs w:val="24"/>
          <w:lang w:eastAsia="zh-CN"/>
        </w:rPr>
        <w:t>P</w:t>
      </w:r>
      <w:r>
        <w:rPr>
          <w:rFonts w:ascii="Times New Roman" w:hAnsi="Times New Roman"/>
          <w:i w:val="0"/>
          <w:sz w:val="24"/>
          <w:szCs w:val="24"/>
          <w:lang w:eastAsia="zh-CN"/>
        </w:rPr>
        <w:t xml:space="preserve"> &lt; 0.01) levels, respectively, and ns denotes no significant difference.</w:t>
      </w:r>
    </w:p>
    <w:p w14:paraId="20F0EF1A" w14:textId="77777777" w:rsidR="00391E1B" w:rsidRDefault="00391E1B"/>
    <w:sectPr w:rsidR="00391E1B" w:rsidSect="00531F4C">
      <w:pgSz w:w="15840" w:h="12240" w:orient="landscape"/>
      <w:pgMar w:top="1282" w:right="1138" w:bottom="1181" w:left="1138" w:header="283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823C0" w14:textId="77777777" w:rsidR="0022502C" w:rsidRDefault="0022502C">
      <w:pPr>
        <w:spacing w:before="0" w:after="0"/>
      </w:pPr>
      <w:r>
        <w:separator/>
      </w:r>
    </w:p>
  </w:endnote>
  <w:endnote w:type="continuationSeparator" w:id="0">
    <w:p w14:paraId="5C7D28B6" w14:textId="77777777" w:rsidR="0022502C" w:rsidRDefault="002250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71AA" w14:textId="77777777" w:rsidR="0022502C" w:rsidRDefault="0022502C">
      <w:pPr>
        <w:spacing w:before="0" w:after="0"/>
      </w:pPr>
      <w:r>
        <w:separator/>
      </w:r>
    </w:p>
  </w:footnote>
  <w:footnote w:type="continuationSeparator" w:id="0">
    <w:p w14:paraId="46FB3282" w14:textId="77777777" w:rsidR="0022502C" w:rsidRDefault="002250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75406210">
    <w:abstractNumId w:val="0"/>
    <w:lvlOverride w:ilvl="0">
      <w:lvl w:ilvl="0" w:tentative="1">
        <w:start w:val="1"/>
        <w:numFmt w:val="decimal"/>
        <w:pStyle w:val="Heading1"/>
        <w:lvlText w:val="%1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  <w:lvlOverride w:ilvl="1">
      <w:lvl w:ilvl="1" w:tentative="1">
        <w:start w:val="1"/>
        <w:numFmt w:val="decimal"/>
        <w:lvlText w:val="%1.%2"/>
        <w:lvlJc w:val="left"/>
        <w:pPr>
          <w:tabs>
            <w:tab w:val="left" w:pos="567"/>
          </w:tabs>
          <w:ind w:left="567" w:hanging="567"/>
        </w:pPr>
        <w:rPr>
          <w:rFonts w:hint="default"/>
        </w:rPr>
      </w:lvl>
    </w:lvlOverride>
  </w:num>
  <w:num w:numId="2" w16cid:durableId="1121877291">
    <w:abstractNumId w:val="1"/>
  </w:num>
  <w:num w:numId="3" w16cid:durableId="12830784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2B5E53"/>
    <w:rsid w:val="0000321E"/>
    <w:rsid w:val="0022502C"/>
    <w:rsid w:val="00391E1B"/>
    <w:rsid w:val="00531F4C"/>
    <w:rsid w:val="06C97D7C"/>
    <w:rsid w:val="074302F4"/>
    <w:rsid w:val="099E1F14"/>
    <w:rsid w:val="0A9B0776"/>
    <w:rsid w:val="0B585FC6"/>
    <w:rsid w:val="0E0A24EE"/>
    <w:rsid w:val="0EB937B3"/>
    <w:rsid w:val="13A615B8"/>
    <w:rsid w:val="194826A9"/>
    <w:rsid w:val="1A845156"/>
    <w:rsid w:val="1CD47851"/>
    <w:rsid w:val="1E056CA4"/>
    <w:rsid w:val="23572257"/>
    <w:rsid w:val="23827F8A"/>
    <w:rsid w:val="245F325D"/>
    <w:rsid w:val="24EF63F8"/>
    <w:rsid w:val="255C6E2C"/>
    <w:rsid w:val="28691470"/>
    <w:rsid w:val="2BDC690F"/>
    <w:rsid w:val="34AB7DE2"/>
    <w:rsid w:val="3EB24D90"/>
    <w:rsid w:val="45987121"/>
    <w:rsid w:val="512B5E53"/>
    <w:rsid w:val="57445737"/>
    <w:rsid w:val="5F621FFB"/>
    <w:rsid w:val="615B2F4F"/>
    <w:rsid w:val="6B7E18D5"/>
    <w:rsid w:val="72912C65"/>
    <w:rsid w:val="72AF3FEC"/>
    <w:rsid w:val="73075151"/>
    <w:rsid w:val="74A54C22"/>
    <w:rsid w:val="74AD0118"/>
    <w:rsid w:val="75182585"/>
    <w:rsid w:val="79360854"/>
    <w:rsid w:val="79494BF8"/>
    <w:rsid w:val="7B13623C"/>
    <w:rsid w:val="7D15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88CC81"/>
  <w15:docId w15:val="{E919317E-8494-46BF-8D3C-B4ACCF15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pPr>
      <w:spacing w:before="120" w:after="240"/>
    </w:pPr>
    <w:rPr>
      <w:rFonts w:ascii="Times New Roman" w:eastAsiaTheme="minorHAnsi" w:hAnsi="Times New Roman"/>
      <w:sz w:val="24"/>
      <w:szCs w:val="22"/>
    </w:rPr>
  </w:style>
  <w:style w:type="paragraph" w:styleId="Heading1">
    <w:name w:val="heading 1"/>
    <w:basedOn w:val="ListParagraph"/>
    <w:next w:val="Normal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"/>
    <w:qFormat/>
    <w:pPr>
      <w:numPr>
        <w:numId w:val="2"/>
      </w:numPr>
      <w:ind w:left="1434" w:hanging="357"/>
      <w:contextualSpacing/>
    </w:pPr>
    <w:rPr>
      <w:rFonts w:eastAsia="Cambria" w:cs="Times New Roman"/>
      <w:szCs w:val="24"/>
    </w:rPr>
  </w:style>
  <w:style w:type="paragraph" w:styleId="Footer">
    <w:name w:val="footer"/>
    <w:basedOn w:val="Normal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Title">
    <w:name w:val="Title"/>
    <w:basedOn w:val="Normal"/>
    <w:next w:val="Normal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customStyle="1" w:styleId="MDPI22heading2">
    <w:name w:val="MDPI_2.2_heading2"/>
    <w:autoRedefine/>
    <w:qFormat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snapToGrid w:val="0"/>
      <w:color w:val="000000"/>
      <w:szCs w:val="22"/>
      <w:lang w:eastAsia="de-DE" w:bidi="en-US"/>
    </w:rPr>
  </w:style>
  <w:style w:type="paragraph" w:customStyle="1" w:styleId="SupplementaryMaterial">
    <w:name w:val="Supplementary Material"/>
    <w:basedOn w:val="Title"/>
    <w:next w:val="Title"/>
    <w:autoRedefine/>
    <w:qFormat/>
    <w:pPr>
      <w:spacing w:after="120"/>
    </w:pPr>
    <w:rPr>
      <w:i/>
    </w:rPr>
  </w:style>
  <w:style w:type="character" w:styleId="LineNumber">
    <w:name w:val="line number"/>
    <w:basedOn w:val="DefaultParagraphFont"/>
    <w:rsid w:val="00531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6747</Characters>
  <Application>Microsoft Office Word</Application>
  <DocSecurity>0</DocSecurity>
  <Lines>56</Lines>
  <Paragraphs>15</Paragraphs>
  <ScaleCrop>false</ScaleCrop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Adaeze Catherine Awogu</cp:lastModifiedBy>
  <cp:revision>2</cp:revision>
  <dcterms:created xsi:type="dcterms:W3CDTF">2025-03-18T05:44:00Z</dcterms:created>
  <dcterms:modified xsi:type="dcterms:W3CDTF">2025-03-19T16:35:00Z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11F3C83ADA134AFDBF129D819DC5CB26_11</vt:lpwstr>
  </property>
  <property fmtid="{D5CDD505-2E9C-101B-9397-08002B2CF9AE}" pid="4" name="KSOTemplateDocerSaveRecord">
    <vt:lpwstr>eyJoZGlkIjoiYTYzMzkxNzgxYzc1MGNhMGJlZmU3NDM0NjYyOGY5ZjIiLCJ1c2VySWQiOiI0NjE2MDIxODQifQ==</vt:lpwstr>
  </property>
</Properties>
</file>