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27829">
      <w:pPr>
        <w:jc w:val="left"/>
        <w:rPr>
          <w:rFonts w:hint="default" w:ascii="Times New Roman" w:hAnsi="Times New Roman" w:cs="Times New Roman"/>
          <w:b/>
          <w:bCs/>
          <w:sz w:val="24"/>
          <w:szCs w:val="32"/>
        </w:rPr>
      </w:pPr>
      <w:r>
        <w:rPr>
          <w:rFonts w:hint="default" w:ascii="Times New Roman" w:hAnsi="Times New Roman" w:cs="Times New Roman"/>
          <w:b/>
          <w:bCs/>
          <w:sz w:val="24"/>
          <w:szCs w:val="32"/>
        </w:rPr>
        <w:t>Supplementary material</w:t>
      </w:r>
    </w:p>
    <w:p w14:paraId="41E49C16">
      <w:pPr>
        <w:keepNext w:val="0"/>
        <w:keepLines w:val="0"/>
        <w:pageBreakBefore w:val="0"/>
        <w:widowControl w:val="0"/>
        <w:kinsoku/>
        <w:wordWrap/>
        <w:overflowPunct/>
        <w:topLinePunct w:val="0"/>
        <w:autoSpaceDE/>
        <w:autoSpaceDN/>
        <w:bidi w:val="0"/>
        <w:adjustRightInd/>
        <w:snapToGrid/>
        <w:spacing w:before="60" w:after="60"/>
        <w:textAlignment w:val="auto"/>
        <w:rPr>
          <w:rFonts w:hint="default" w:ascii="Times New Roman" w:hAnsi="Times New Roman" w:cs="Times New Roman"/>
          <w:b/>
          <w:bCs/>
        </w:rPr>
      </w:pPr>
      <w:r>
        <w:rPr>
          <w:rFonts w:hint="eastAsia" w:ascii="Times New Roman" w:hAnsi="Times New Roman" w:cs="Times New Roman"/>
          <w:b/>
          <w:bCs/>
          <w:lang w:val="en-US" w:eastAsia="zh-CN"/>
        </w:rPr>
        <w:t xml:space="preserve">1 </w:t>
      </w:r>
      <w:r>
        <w:rPr>
          <w:rFonts w:hint="default" w:ascii="Times New Roman" w:hAnsi="Times New Roman" w:cs="Times New Roman"/>
          <w:b/>
          <w:bCs/>
        </w:rPr>
        <w:t xml:space="preserve">TGF-β1 </w:t>
      </w:r>
      <w:r>
        <w:rPr>
          <w:rFonts w:hint="eastAsia" w:ascii="Times New Roman" w:hAnsi="Times New Roman" w:cs="Times New Roman"/>
          <w:b/>
          <w:bCs/>
          <w:lang w:val="en-US" w:eastAsia="zh-CN"/>
        </w:rPr>
        <w:t>m</w:t>
      </w:r>
      <w:r>
        <w:rPr>
          <w:rFonts w:hint="default" w:ascii="Times New Roman" w:hAnsi="Times New Roman" w:cs="Times New Roman"/>
          <w:b/>
          <w:bCs/>
        </w:rPr>
        <w:t>easurement</w:t>
      </w:r>
    </w:p>
    <w:p w14:paraId="12BDB29F">
      <w:pPr>
        <w:rPr>
          <w:rFonts w:hint="default" w:ascii="Times New Roman" w:hAnsi="Times New Roman" w:cs="Times New Roman"/>
          <w:b/>
          <w:bCs/>
          <w:lang w:val="en-US" w:eastAsia="zh-CN"/>
        </w:rPr>
      </w:pPr>
      <w:r>
        <w:rPr>
          <w:rFonts w:hint="default" w:ascii="Times New Roman" w:hAnsi="Times New Roman" w:cs="Times New Roman"/>
          <w:b w:val="0"/>
          <w:bCs w:val="0"/>
        </w:rPr>
        <w:t>The kit utilizes a double antibody sandwich ELISA method. In this assay, the anti-TGF-β1 antibody is immobilized on a microplate, and during the experiment, TGF-β1 in the sample (or standard) binds to the immobilized antibody. Subsequently, biotinylated anti-TGF-β1 antibody and horseradish peroxidase-conjugated streptavidin are added. The anti-TGF-β1 antibody binds to the TGF-β1 immobilized on the coated antibody, and biotin binds specifically with streptavidin to form an immune complex. Any unbound components are washed away. Afterward, a colorimetric substrate (TMB) is added, which turns blue under the catalysis of horseradish peroxidase and changes to yellow upon the addition of the stop solution. The OD value at 450 nm is measured using a microplate reader, and the TGF-β1 concentration is directly proportional to the OD450 value. The concentration of TGF-β1 in the sample is determined by plotting a standard curve.</w:t>
      </w:r>
      <w:bookmarkStart w:id="0" w:name="_GoBack"/>
      <w:bookmarkEnd w:id="0"/>
    </w:p>
    <w:p w14:paraId="336EE63C">
      <w:pPr>
        <w:keepNext w:val="0"/>
        <w:keepLines w:val="0"/>
        <w:pageBreakBefore w:val="0"/>
        <w:widowControl w:val="0"/>
        <w:kinsoku/>
        <w:wordWrap/>
        <w:overflowPunct/>
        <w:topLinePunct w:val="0"/>
        <w:autoSpaceDE/>
        <w:autoSpaceDN/>
        <w:bidi w:val="0"/>
        <w:adjustRightInd/>
        <w:snapToGrid/>
        <w:spacing w:before="60" w:after="60"/>
        <w:textAlignment w:val="auto"/>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 xml:space="preserve">2 </w:t>
      </w:r>
      <w:r>
        <w:rPr>
          <w:rFonts w:hint="eastAsia" w:ascii="Times New Roman" w:hAnsi="Times New Roman" w:cs="Times New Roman"/>
          <w:b/>
          <w:bCs/>
          <w:highlight w:val="none"/>
          <w:lang w:val="en-US" w:eastAsia="zh-CN"/>
        </w:rPr>
        <w:t xml:space="preserve">Logistic regression analysis of </w:t>
      </w:r>
      <w:r>
        <w:rPr>
          <w:rFonts w:hint="default" w:ascii="Times New Roman" w:hAnsi="Times New Roman" w:cs="Times New Roman"/>
          <w:b/>
          <w:bCs/>
          <w:highlight w:val="none"/>
          <w:lang w:val="en-US" w:eastAsia="zh-CN"/>
        </w:rPr>
        <w:t>TGF-β1</w:t>
      </w:r>
      <w:r>
        <w:rPr>
          <w:rFonts w:hint="eastAsia" w:ascii="Times New Roman" w:hAnsi="Times New Roman" w:cs="Times New Roman"/>
          <w:b/>
          <w:bCs/>
          <w:highlight w:val="none"/>
          <w:lang w:val="en-US" w:eastAsia="zh-CN"/>
        </w:rPr>
        <w:t xml:space="preserve"> and CysC (grouped by proteinuria)</w:t>
      </w:r>
    </w:p>
    <w:p w14:paraId="3BAD710E">
      <w:pPr>
        <w:spacing w:line="240" w:lineRule="auto"/>
        <w:jc w:val="center"/>
        <w:rPr>
          <w:rFonts w:hint="default" w:ascii="Times New Roman" w:hAnsi="Times New Roman" w:cs="Times New Roman"/>
          <w:b/>
          <w:bCs/>
          <w:sz w:val="20"/>
          <w:szCs w:val="20"/>
          <w:lang w:val="en-US" w:eastAsia="zh-CN"/>
        </w:rPr>
      </w:pPr>
      <w:r>
        <w:rPr>
          <w:rFonts w:hint="eastAsia" w:ascii="Times New Roman" w:hAnsi="Times New Roman" w:cs="Times New Roman"/>
          <w:b/>
          <w:bCs/>
          <w:sz w:val="20"/>
          <w:szCs w:val="20"/>
          <w:lang w:val="en-US" w:eastAsia="zh-CN"/>
        </w:rPr>
        <w:t>Table S1 Univariate logistic regression (grouped by proteinuria).</w:t>
      </w:r>
    </w:p>
    <w:tbl>
      <w:tblPr>
        <w:tblStyle w:val="2"/>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9"/>
        <w:gridCol w:w="1922"/>
        <w:gridCol w:w="761"/>
        <w:gridCol w:w="2061"/>
        <w:gridCol w:w="761"/>
      </w:tblGrid>
      <w:tr w14:paraId="6AE48A9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restart"/>
            <w:tcBorders>
              <w:left w:val="nil"/>
              <w:bottom w:val="nil"/>
              <w:right w:val="nil"/>
            </w:tcBorders>
            <w:shd w:val="clear" w:color="auto" w:fill="auto"/>
            <w:noWrap/>
            <w:vAlign w:val="bottom"/>
          </w:tcPr>
          <w:p w14:paraId="7DBE3941">
            <w:pPr>
              <w:keepNext w:val="0"/>
              <w:keepLines w:val="0"/>
              <w:widowControl/>
              <w:suppressLineNumbers w:val="0"/>
              <w:spacing w:line="480" w:lineRule="auto"/>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Independent variable</w:t>
            </w:r>
          </w:p>
        </w:tc>
        <w:tc>
          <w:tcPr>
            <w:tcW w:w="0" w:type="auto"/>
            <w:gridSpan w:val="2"/>
            <w:tcBorders>
              <w:left w:val="nil"/>
              <w:bottom w:val="nil"/>
              <w:right w:val="nil"/>
            </w:tcBorders>
            <w:shd w:val="clear" w:color="auto" w:fill="auto"/>
            <w:noWrap/>
            <w:vAlign w:val="bottom"/>
          </w:tcPr>
          <w:p w14:paraId="0C4CA3E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MP group</w:t>
            </w:r>
          </w:p>
        </w:tc>
        <w:tc>
          <w:tcPr>
            <w:tcW w:w="0" w:type="auto"/>
            <w:gridSpan w:val="2"/>
            <w:tcBorders>
              <w:left w:val="nil"/>
              <w:bottom w:val="nil"/>
              <w:right w:val="nil"/>
            </w:tcBorders>
            <w:shd w:val="clear" w:color="auto" w:fill="auto"/>
            <w:noWrap/>
            <w:vAlign w:val="bottom"/>
          </w:tcPr>
          <w:p w14:paraId="5573979E">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 group</w:t>
            </w:r>
          </w:p>
        </w:tc>
      </w:tr>
      <w:tr w14:paraId="36BA572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nil"/>
              <w:left w:val="nil"/>
              <w:bottom w:val="single" w:color="auto" w:sz="4" w:space="0"/>
              <w:right w:val="nil"/>
            </w:tcBorders>
            <w:shd w:val="clear" w:color="auto" w:fill="auto"/>
            <w:noWrap/>
            <w:vAlign w:val="bottom"/>
          </w:tcPr>
          <w:p w14:paraId="08D5F33B">
            <w:pPr>
              <w:jc w:val="left"/>
              <w:rPr>
                <w:rFonts w:hint="default" w:ascii="Times New Roman" w:hAnsi="Times New Roman" w:cs="Times New Roman"/>
                <w:i w:val="0"/>
                <w:iCs w:val="0"/>
                <w:color w:val="000000"/>
                <w:sz w:val="18"/>
                <w:szCs w:val="18"/>
                <w:u w:val="none"/>
              </w:rPr>
            </w:pPr>
          </w:p>
        </w:tc>
        <w:tc>
          <w:tcPr>
            <w:tcW w:w="1922" w:type="dxa"/>
            <w:tcBorders>
              <w:top w:val="nil"/>
              <w:left w:val="nil"/>
              <w:bottom w:val="single" w:color="auto" w:sz="4" w:space="0"/>
              <w:right w:val="nil"/>
            </w:tcBorders>
            <w:shd w:val="clear" w:color="auto" w:fill="auto"/>
            <w:noWrap/>
            <w:vAlign w:val="bottom"/>
          </w:tcPr>
          <w:p w14:paraId="407DC607">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OR(95%CI)</w:t>
            </w:r>
          </w:p>
        </w:tc>
        <w:tc>
          <w:tcPr>
            <w:tcW w:w="761" w:type="dxa"/>
            <w:tcBorders>
              <w:top w:val="nil"/>
              <w:left w:val="nil"/>
              <w:bottom w:val="single" w:color="auto" w:sz="4" w:space="0"/>
              <w:right w:val="nil"/>
            </w:tcBorders>
            <w:shd w:val="clear" w:color="auto" w:fill="auto"/>
            <w:noWrap/>
            <w:vAlign w:val="bottom"/>
          </w:tcPr>
          <w:p w14:paraId="4E79A148">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lang w:val="en-US"/>
              </w:rPr>
            </w:pPr>
            <w:r>
              <w:rPr>
                <w:rFonts w:hint="default" w:ascii="Times New Roman" w:hAnsi="Times New Roman" w:eastAsia="宋体" w:cs="Times New Roman"/>
                <w:i/>
                <w:iCs/>
                <w:color w:val="000000"/>
                <w:kern w:val="0"/>
                <w:sz w:val="18"/>
                <w:szCs w:val="18"/>
                <w:u w:val="none"/>
                <w:lang w:val="en-US" w:eastAsia="zh-CN" w:bidi="ar"/>
              </w:rPr>
              <w:t>P</w:t>
            </w:r>
            <w:r>
              <w:rPr>
                <w:rFonts w:hint="eastAsia" w:ascii="Times New Roman" w:hAnsi="Times New Roman" w:eastAsia="宋体" w:cs="Times New Roman"/>
                <w:i/>
                <w:iCs/>
                <w:color w:val="000000"/>
                <w:kern w:val="0"/>
                <w:sz w:val="18"/>
                <w:szCs w:val="18"/>
                <w:u w:val="none"/>
                <w:lang w:val="en-US" w:eastAsia="zh-CN" w:bidi="ar"/>
              </w:rPr>
              <w:t xml:space="preserve"> </w:t>
            </w:r>
            <w:r>
              <w:rPr>
                <w:rFonts w:hint="eastAsia" w:ascii="Times New Roman" w:hAnsi="Times New Roman" w:eastAsia="宋体" w:cs="Times New Roman"/>
                <w:i w:val="0"/>
                <w:iCs w:val="0"/>
                <w:color w:val="000000"/>
                <w:kern w:val="0"/>
                <w:sz w:val="18"/>
                <w:szCs w:val="18"/>
                <w:u w:val="none"/>
                <w:lang w:val="en-US" w:eastAsia="zh-CN" w:bidi="ar"/>
              </w:rPr>
              <w:t>value</w:t>
            </w:r>
          </w:p>
        </w:tc>
        <w:tc>
          <w:tcPr>
            <w:tcW w:w="2061" w:type="dxa"/>
            <w:tcBorders>
              <w:top w:val="nil"/>
              <w:left w:val="nil"/>
              <w:bottom w:val="single" w:color="auto" w:sz="4" w:space="0"/>
              <w:right w:val="nil"/>
            </w:tcBorders>
            <w:shd w:val="clear" w:color="auto" w:fill="auto"/>
            <w:noWrap/>
            <w:vAlign w:val="bottom"/>
          </w:tcPr>
          <w:p w14:paraId="6EEEA71C">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OR(95%CI)</w:t>
            </w:r>
          </w:p>
        </w:tc>
        <w:tc>
          <w:tcPr>
            <w:tcW w:w="761" w:type="dxa"/>
            <w:tcBorders>
              <w:top w:val="nil"/>
              <w:left w:val="nil"/>
              <w:bottom w:val="single" w:color="auto" w:sz="4" w:space="0"/>
              <w:right w:val="nil"/>
            </w:tcBorders>
            <w:shd w:val="clear" w:color="auto" w:fill="auto"/>
            <w:noWrap/>
            <w:vAlign w:val="bottom"/>
          </w:tcPr>
          <w:p w14:paraId="409F898F">
            <w:pPr>
              <w:keepNext w:val="0"/>
              <w:keepLines w:val="0"/>
              <w:widowControl/>
              <w:suppressLineNumbers w:val="0"/>
              <w:jc w:val="center"/>
              <w:textAlignment w:val="bottom"/>
              <w:rPr>
                <w:rFonts w:hint="default" w:ascii="Times New Roman" w:hAnsi="Times New Roman" w:cs="Times New Roman"/>
                <w:i w:val="0"/>
                <w:iCs w:val="0"/>
                <w:color w:val="000000"/>
                <w:sz w:val="18"/>
                <w:szCs w:val="18"/>
                <w:u w:val="none"/>
                <w:lang w:val="en-US"/>
              </w:rPr>
            </w:pPr>
            <w:r>
              <w:rPr>
                <w:rFonts w:hint="default" w:ascii="Times New Roman" w:hAnsi="Times New Roman" w:eastAsia="宋体" w:cs="Times New Roman"/>
                <w:i/>
                <w:iCs/>
                <w:color w:val="000000"/>
                <w:kern w:val="0"/>
                <w:sz w:val="18"/>
                <w:szCs w:val="18"/>
                <w:u w:val="none"/>
                <w:lang w:val="en-US" w:eastAsia="zh-CN" w:bidi="ar"/>
              </w:rPr>
              <w:t>P</w:t>
            </w:r>
            <w:r>
              <w:rPr>
                <w:rFonts w:hint="eastAsia" w:ascii="Times New Roman" w:hAnsi="Times New Roman" w:eastAsia="宋体" w:cs="Times New Roman"/>
                <w:i/>
                <w:iCs/>
                <w:color w:val="000000"/>
                <w:kern w:val="0"/>
                <w:sz w:val="18"/>
                <w:szCs w:val="18"/>
                <w:u w:val="none"/>
                <w:lang w:val="en-US" w:eastAsia="zh-CN" w:bidi="ar"/>
              </w:rPr>
              <w:t xml:space="preserve"> </w:t>
            </w:r>
            <w:r>
              <w:rPr>
                <w:rFonts w:hint="eastAsia" w:ascii="Times New Roman" w:hAnsi="Times New Roman" w:eastAsia="宋体" w:cs="Times New Roman"/>
                <w:i w:val="0"/>
                <w:iCs w:val="0"/>
                <w:color w:val="000000"/>
                <w:kern w:val="0"/>
                <w:sz w:val="18"/>
                <w:szCs w:val="18"/>
                <w:u w:val="none"/>
                <w:lang w:val="en-US" w:eastAsia="zh-CN" w:bidi="ar"/>
              </w:rPr>
              <w:t>value</w:t>
            </w:r>
          </w:p>
        </w:tc>
      </w:tr>
      <w:tr w14:paraId="76D917E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auto" w:sz="4" w:space="0"/>
              <w:left w:val="nil"/>
              <w:bottom w:val="nil"/>
              <w:right w:val="nil"/>
            </w:tcBorders>
            <w:shd w:val="clear" w:color="auto" w:fill="auto"/>
            <w:noWrap/>
            <w:vAlign w:val="bottom"/>
          </w:tcPr>
          <w:p w14:paraId="4E6C68A9">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SBP(mmHg)</w:t>
            </w:r>
          </w:p>
        </w:tc>
        <w:tc>
          <w:tcPr>
            <w:tcW w:w="1922" w:type="dxa"/>
            <w:tcBorders>
              <w:top w:val="single" w:color="auto" w:sz="4" w:space="0"/>
              <w:left w:val="nil"/>
              <w:bottom w:val="nil"/>
              <w:right w:val="nil"/>
            </w:tcBorders>
            <w:shd w:val="clear" w:color="auto" w:fill="auto"/>
            <w:noWrap/>
            <w:vAlign w:val="bottom"/>
          </w:tcPr>
          <w:p w14:paraId="53B1CDAF">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0.993(0.967-1.019)</w:t>
            </w:r>
          </w:p>
        </w:tc>
        <w:tc>
          <w:tcPr>
            <w:tcW w:w="761" w:type="dxa"/>
            <w:tcBorders>
              <w:top w:val="single" w:color="auto" w:sz="4" w:space="0"/>
              <w:left w:val="nil"/>
              <w:bottom w:val="nil"/>
              <w:right w:val="nil"/>
            </w:tcBorders>
            <w:shd w:val="clear" w:color="auto" w:fill="auto"/>
            <w:noWrap/>
            <w:vAlign w:val="bottom"/>
          </w:tcPr>
          <w:p w14:paraId="7C08C505">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0.584</w:t>
            </w:r>
          </w:p>
        </w:tc>
        <w:tc>
          <w:tcPr>
            <w:tcW w:w="0" w:type="auto"/>
            <w:tcBorders>
              <w:top w:val="single" w:color="auto" w:sz="4" w:space="0"/>
              <w:left w:val="nil"/>
              <w:bottom w:val="nil"/>
              <w:right w:val="nil"/>
            </w:tcBorders>
            <w:shd w:val="clear" w:color="auto" w:fill="auto"/>
            <w:noWrap/>
            <w:vAlign w:val="bottom"/>
          </w:tcPr>
          <w:p w14:paraId="74A56ED6">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1.027(1.003-1.052)</w:t>
            </w:r>
          </w:p>
        </w:tc>
        <w:tc>
          <w:tcPr>
            <w:tcW w:w="0" w:type="auto"/>
            <w:tcBorders>
              <w:top w:val="single" w:color="auto" w:sz="4" w:space="0"/>
              <w:left w:val="nil"/>
              <w:bottom w:val="nil"/>
              <w:right w:val="nil"/>
            </w:tcBorders>
            <w:shd w:val="clear" w:color="auto" w:fill="auto"/>
            <w:noWrap/>
            <w:vAlign w:val="bottom"/>
          </w:tcPr>
          <w:p w14:paraId="019A3D63">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0.028</w:t>
            </w:r>
          </w:p>
        </w:tc>
      </w:tr>
      <w:tr w14:paraId="718EA45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16107E77">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Hb(g/L)</w:t>
            </w:r>
          </w:p>
        </w:tc>
        <w:tc>
          <w:tcPr>
            <w:tcW w:w="1922" w:type="dxa"/>
            <w:tcBorders>
              <w:top w:val="nil"/>
              <w:left w:val="nil"/>
              <w:bottom w:val="nil"/>
              <w:right w:val="nil"/>
            </w:tcBorders>
            <w:shd w:val="clear" w:color="auto" w:fill="auto"/>
            <w:noWrap/>
            <w:vAlign w:val="bottom"/>
          </w:tcPr>
          <w:p w14:paraId="66F2DB08">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0.986(0.96-1.014)</w:t>
            </w:r>
          </w:p>
        </w:tc>
        <w:tc>
          <w:tcPr>
            <w:tcW w:w="761" w:type="dxa"/>
            <w:tcBorders>
              <w:top w:val="nil"/>
              <w:left w:val="nil"/>
              <w:bottom w:val="nil"/>
              <w:right w:val="nil"/>
            </w:tcBorders>
            <w:shd w:val="clear" w:color="auto" w:fill="auto"/>
            <w:noWrap/>
            <w:vAlign w:val="bottom"/>
          </w:tcPr>
          <w:p w14:paraId="105295D3">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0.322</w:t>
            </w:r>
          </w:p>
        </w:tc>
        <w:tc>
          <w:tcPr>
            <w:tcW w:w="0" w:type="auto"/>
            <w:tcBorders>
              <w:top w:val="nil"/>
              <w:left w:val="nil"/>
              <w:bottom w:val="nil"/>
              <w:right w:val="nil"/>
            </w:tcBorders>
            <w:shd w:val="clear" w:color="auto" w:fill="auto"/>
            <w:noWrap/>
            <w:vAlign w:val="bottom"/>
          </w:tcPr>
          <w:p w14:paraId="64CBEB23">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0.909(0.879-0.94)</w:t>
            </w:r>
          </w:p>
        </w:tc>
        <w:tc>
          <w:tcPr>
            <w:tcW w:w="0" w:type="auto"/>
            <w:tcBorders>
              <w:top w:val="nil"/>
              <w:left w:val="nil"/>
              <w:bottom w:val="nil"/>
              <w:right w:val="nil"/>
            </w:tcBorders>
            <w:shd w:val="clear" w:color="auto" w:fill="auto"/>
            <w:noWrap/>
            <w:vAlign w:val="bottom"/>
          </w:tcPr>
          <w:p w14:paraId="236E1A95">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&lt;0.001</w:t>
            </w:r>
          </w:p>
        </w:tc>
      </w:tr>
      <w:tr w14:paraId="650E3F6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782378E4">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FPG(mmol/L)</w:t>
            </w:r>
          </w:p>
        </w:tc>
        <w:tc>
          <w:tcPr>
            <w:tcW w:w="1922" w:type="dxa"/>
            <w:tcBorders>
              <w:top w:val="nil"/>
              <w:left w:val="nil"/>
              <w:bottom w:val="nil"/>
              <w:right w:val="nil"/>
            </w:tcBorders>
            <w:shd w:val="clear" w:color="auto" w:fill="auto"/>
            <w:noWrap/>
            <w:vAlign w:val="bottom"/>
          </w:tcPr>
          <w:p w14:paraId="7FE3DD92">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0.969(0.89-1.054)</w:t>
            </w:r>
          </w:p>
        </w:tc>
        <w:tc>
          <w:tcPr>
            <w:tcW w:w="761" w:type="dxa"/>
            <w:tcBorders>
              <w:top w:val="nil"/>
              <w:left w:val="nil"/>
              <w:bottom w:val="nil"/>
              <w:right w:val="nil"/>
            </w:tcBorders>
            <w:shd w:val="clear" w:color="auto" w:fill="auto"/>
            <w:noWrap/>
            <w:vAlign w:val="bottom"/>
          </w:tcPr>
          <w:p w14:paraId="20E6A882">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0.46</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nil"/>
              <w:left w:val="nil"/>
              <w:bottom w:val="nil"/>
              <w:right w:val="nil"/>
            </w:tcBorders>
            <w:shd w:val="clear" w:color="auto" w:fill="auto"/>
            <w:noWrap/>
            <w:vAlign w:val="bottom"/>
          </w:tcPr>
          <w:p w14:paraId="7E8554F5">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0.916(0.842-0.997)</w:t>
            </w:r>
          </w:p>
        </w:tc>
        <w:tc>
          <w:tcPr>
            <w:tcW w:w="0" w:type="auto"/>
            <w:tcBorders>
              <w:top w:val="nil"/>
              <w:left w:val="nil"/>
              <w:bottom w:val="nil"/>
              <w:right w:val="nil"/>
            </w:tcBorders>
            <w:shd w:val="clear" w:color="auto" w:fill="auto"/>
            <w:noWrap/>
            <w:vAlign w:val="bottom"/>
          </w:tcPr>
          <w:p w14:paraId="675A896F">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0.043</w:t>
            </w:r>
          </w:p>
        </w:tc>
      </w:tr>
      <w:tr w14:paraId="4071236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2398A0A2">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UREA(mmol/L)</w:t>
            </w:r>
          </w:p>
        </w:tc>
        <w:tc>
          <w:tcPr>
            <w:tcW w:w="1922" w:type="dxa"/>
            <w:tcBorders>
              <w:top w:val="nil"/>
              <w:left w:val="nil"/>
              <w:bottom w:val="nil"/>
              <w:right w:val="nil"/>
            </w:tcBorders>
            <w:shd w:val="clear" w:color="auto" w:fill="auto"/>
            <w:noWrap/>
            <w:vAlign w:val="bottom"/>
          </w:tcPr>
          <w:p w14:paraId="4BC4CE36">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0.975(0.741-1.282)</w:t>
            </w:r>
          </w:p>
        </w:tc>
        <w:tc>
          <w:tcPr>
            <w:tcW w:w="761" w:type="dxa"/>
            <w:tcBorders>
              <w:top w:val="nil"/>
              <w:left w:val="nil"/>
              <w:bottom w:val="nil"/>
              <w:right w:val="nil"/>
            </w:tcBorders>
            <w:shd w:val="clear" w:color="auto" w:fill="auto"/>
            <w:noWrap/>
            <w:vAlign w:val="bottom"/>
          </w:tcPr>
          <w:p w14:paraId="6E62AEEE">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0.855</w:t>
            </w:r>
          </w:p>
        </w:tc>
        <w:tc>
          <w:tcPr>
            <w:tcW w:w="0" w:type="auto"/>
            <w:tcBorders>
              <w:top w:val="nil"/>
              <w:left w:val="nil"/>
              <w:bottom w:val="nil"/>
              <w:right w:val="nil"/>
            </w:tcBorders>
            <w:shd w:val="clear" w:color="auto" w:fill="auto"/>
            <w:noWrap/>
            <w:vAlign w:val="bottom"/>
          </w:tcPr>
          <w:p w14:paraId="7E9466F8">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1.909(1.426-2.554)</w:t>
            </w:r>
          </w:p>
        </w:tc>
        <w:tc>
          <w:tcPr>
            <w:tcW w:w="0" w:type="auto"/>
            <w:tcBorders>
              <w:top w:val="nil"/>
              <w:left w:val="nil"/>
              <w:bottom w:val="nil"/>
              <w:right w:val="nil"/>
            </w:tcBorders>
            <w:shd w:val="clear" w:color="auto" w:fill="auto"/>
            <w:noWrap/>
            <w:vAlign w:val="bottom"/>
          </w:tcPr>
          <w:p w14:paraId="49D6B7BE">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&lt;0.001</w:t>
            </w:r>
          </w:p>
        </w:tc>
      </w:tr>
      <w:tr w14:paraId="5499E1F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2FD485F3">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UA(μmol/L)</w:t>
            </w:r>
          </w:p>
        </w:tc>
        <w:tc>
          <w:tcPr>
            <w:tcW w:w="1922" w:type="dxa"/>
            <w:tcBorders>
              <w:top w:val="nil"/>
              <w:left w:val="nil"/>
              <w:bottom w:val="nil"/>
              <w:right w:val="nil"/>
            </w:tcBorders>
            <w:shd w:val="clear" w:color="auto" w:fill="auto"/>
            <w:noWrap/>
            <w:vAlign w:val="bottom"/>
          </w:tcPr>
          <w:p w14:paraId="4D7A34D0">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0.997(0.991-1.003)</w:t>
            </w:r>
          </w:p>
        </w:tc>
        <w:tc>
          <w:tcPr>
            <w:tcW w:w="761" w:type="dxa"/>
            <w:tcBorders>
              <w:top w:val="nil"/>
              <w:left w:val="nil"/>
              <w:bottom w:val="nil"/>
              <w:right w:val="nil"/>
            </w:tcBorders>
            <w:shd w:val="clear" w:color="auto" w:fill="auto"/>
            <w:noWrap/>
            <w:vAlign w:val="bottom"/>
          </w:tcPr>
          <w:p w14:paraId="623A6B41">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0.27</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nil"/>
              <w:left w:val="nil"/>
              <w:bottom w:val="nil"/>
              <w:right w:val="nil"/>
            </w:tcBorders>
            <w:shd w:val="clear" w:color="auto" w:fill="auto"/>
            <w:noWrap/>
            <w:vAlign w:val="bottom"/>
          </w:tcPr>
          <w:p w14:paraId="21C48077">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1.008(1.003-1.013)</w:t>
            </w:r>
          </w:p>
        </w:tc>
        <w:tc>
          <w:tcPr>
            <w:tcW w:w="0" w:type="auto"/>
            <w:tcBorders>
              <w:top w:val="nil"/>
              <w:left w:val="nil"/>
              <w:bottom w:val="nil"/>
              <w:right w:val="nil"/>
            </w:tcBorders>
            <w:shd w:val="clear" w:color="auto" w:fill="auto"/>
            <w:noWrap/>
            <w:vAlign w:val="bottom"/>
          </w:tcPr>
          <w:p w14:paraId="5E2C9258">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0.003</w:t>
            </w:r>
          </w:p>
        </w:tc>
      </w:tr>
      <w:tr w14:paraId="21B9D15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7BE9E4BF">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TP(g/L)</w:t>
            </w:r>
          </w:p>
        </w:tc>
        <w:tc>
          <w:tcPr>
            <w:tcW w:w="1922" w:type="dxa"/>
            <w:tcBorders>
              <w:top w:val="nil"/>
              <w:left w:val="nil"/>
              <w:bottom w:val="nil"/>
              <w:right w:val="nil"/>
            </w:tcBorders>
            <w:shd w:val="clear" w:color="auto" w:fill="auto"/>
            <w:noWrap/>
            <w:vAlign w:val="bottom"/>
          </w:tcPr>
          <w:p w14:paraId="7D7D0968">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0.992(0.918-1.072)</w:t>
            </w:r>
          </w:p>
        </w:tc>
        <w:tc>
          <w:tcPr>
            <w:tcW w:w="761" w:type="dxa"/>
            <w:tcBorders>
              <w:top w:val="nil"/>
              <w:left w:val="nil"/>
              <w:bottom w:val="nil"/>
              <w:right w:val="nil"/>
            </w:tcBorders>
            <w:shd w:val="clear" w:color="auto" w:fill="auto"/>
            <w:noWrap/>
            <w:vAlign w:val="bottom"/>
          </w:tcPr>
          <w:p w14:paraId="1EBCCDA6">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0.836</w:t>
            </w:r>
          </w:p>
        </w:tc>
        <w:tc>
          <w:tcPr>
            <w:tcW w:w="0" w:type="auto"/>
            <w:tcBorders>
              <w:top w:val="nil"/>
              <w:left w:val="nil"/>
              <w:bottom w:val="nil"/>
              <w:right w:val="nil"/>
            </w:tcBorders>
            <w:shd w:val="clear" w:color="auto" w:fill="auto"/>
            <w:noWrap/>
            <w:vAlign w:val="bottom"/>
          </w:tcPr>
          <w:p w14:paraId="2C351073">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0.836(0.774-0.903)</w:t>
            </w:r>
          </w:p>
        </w:tc>
        <w:tc>
          <w:tcPr>
            <w:tcW w:w="0" w:type="auto"/>
            <w:tcBorders>
              <w:top w:val="nil"/>
              <w:left w:val="nil"/>
              <w:bottom w:val="nil"/>
              <w:right w:val="nil"/>
            </w:tcBorders>
            <w:shd w:val="clear" w:color="auto" w:fill="auto"/>
            <w:noWrap/>
            <w:vAlign w:val="bottom"/>
          </w:tcPr>
          <w:p w14:paraId="56B7EBDB">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&lt;0.001</w:t>
            </w:r>
          </w:p>
        </w:tc>
      </w:tr>
      <w:tr w14:paraId="2708D16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41687AE2">
            <w:pPr>
              <w:keepNext w:val="0"/>
              <w:keepLines w:val="0"/>
              <w:widowControl/>
              <w:suppressLineNumbers w:val="0"/>
              <w:jc w:val="left"/>
              <w:textAlignment w:val="bottom"/>
              <w:rPr>
                <w:rFonts w:hint="default" w:ascii="Times New Roman" w:hAnsi="Times New Roman" w:cs="Times New Roman" w:eastAsiaTheme="minorEastAsia"/>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Scr</w:t>
            </w:r>
            <w:r>
              <w:rPr>
                <w:rFonts w:hint="default" w:ascii="Times New Roman" w:hAnsi="Times New Roman" w:eastAsia="宋体" w:cs="Times New Roman"/>
                <w:i w:val="0"/>
                <w:iCs w:val="0"/>
                <w:color w:val="000000"/>
                <w:kern w:val="0"/>
                <w:sz w:val="18"/>
                <w:szCs w:val="18"/>
                <w:u w:val="none"/>
                <w:lang w:val="en-US" w:eastAsia="zh-CN" w:bidi="ar"/>
              </w:rPr>
              <w:t>(μmol/L)</w:t>
            </w:r>
          </w:p>
        </w:tc>
        <w:tc>
          <w:tcPr>
            <w:tcW w:w="1922" w:type="dxa"/>
            <w:tcBorders>
              <w:top w:val="nil"/>
              <w:left w:val="nil"/>
              <w:bottom w:val="nil"/>
              <w:right w:val="nil"/>
            </w:tcBorders>
            <w:shd w:val="clear" w:color="auto" w:fill="auto"/>
            <w:noWrap/>
            <w:vAlign w:val="bottom"/>
          </w:tcPr>
          <w:p w14:paraId="0FA1F08E">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0.996(0.966-1.026)</w:t>
            </w:r>
          </w:p>
        </w:tc>
        <w:tc>
          <w:tcPr>
            <w:tcW w:w="761" w:type="dxa"/>
            <w:tcBorders>
              <w:top w:val="nil"/>
              <w:left w:val="nil"/>
              <w:bottom w:val="nil"/>
              <w:right w:val="nil"/>
            </w:tcBorders>
            <w:shd w:val="clear" w:color="auto" w:fill="auto"/>
            <w:noWrap/>
            <w:vAlign w:val="bottom"/>
          </w:tcPr>
          <w:p w14:paraId="0DED8C80">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0.78</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w:t>
            </w:r>
          </w:p>
        </w:tc>
        <w:tc>
          <w:tcPr>
            <w:tcW w:w="0" w:type="auto"/>
            <w:tcBorders>
              <w:top w:val="nil"/>
              <w:left w:val="nil"/>
              <w:bottom w:val="nil"/>
              <w:right w:val="nil"/>
            </w:tcBorders>
            <w:shd w:val="clear" w:color="auto" w:fill="auto"/>
            <w:noWrap/>
            <w:vAlign w:val="bottom"/>
          </w:tcPr>
          <w:p w14:paraId="50A4B8F7">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1.078(1.038-1.121)</w:t>
            </w:r>
          </w:p>
        </w:tc>
        <w:tc>
          <w:tcPr>
            <w:tcW w:w="0" w:type="auto"/>
            <w:tcBorders>
              <w:top w:val="nil"/>
              <w:left w:val="nil"/>
              <w:bottom w:val="nil"/>
              <w:right w:val="nil"/>
            </w:tcBorders>
            <w:shd w:val="clear" w:color="auto" w:fill="auto"/>
            <w:noWrap/>
            <w:vAlign w:val="bottom"/>
          </w:tcPr>
          <w:p w14:paraId="01EF6D20">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&lt;0.001</w:t>
            </w:r>
          </w:p>
        </w:tc>
      </w:tr>
      <w:tr w14:paraId="158B5E6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4E6F7917">
            <w:pPr>
              <w:keepNext w:val="0"/>
              <w:keepLines w:val="0"/>
              <w:widowControl/>
              <w:suppressLineNumbers w:val="0"/>
              <w:jc w:val="left"/>
              <w:textAlignment w:val="bottom"/>
              <w:rPr>
                <w:rFonts w:hint="default" w:ascii="Times New Roman" w:hAnsi="Times New Roman" w:cs="Times New Roman" w:eastAsiaTheme="minorEastAsia"/>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eGFR(ml/min/1.73m</w:t>
            </w:r>
            <w:r>
              <w:rPr>
                <w:rFonts w:hint="default" w:ascii="Times New Roman" w:hAnsi="Times New Roman" w:eastAsia="宋体" w:cs="Times New Roman"/>
                <w:i w:val="0"/>
                <w:iCs w:val="0"/>
                <w:color w:val="000000"/>
                <w:kern w:val="0"/>
                <w:sz w:val="18"/>
                <w:szCs w:val="18"/>
                <w:u w:val="none"/>
                <w:vertAlign w:val="superscript"/>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w:t>
            </w:r>
          </w:p>
        </w:tc>
        <w:tc>
          <w:tcPr>
            <w:tcW w:w="1922" w:type="dxa"/>
            <w:tcBorders>
              <w:top w:val="nil"/>
              <w:left w:val="nil"/>
              <w:bottom w:val="nil"/>
              <w:right w:val="nil"/>
            </w:tcBorders>
            <w:shd w:val="clear" w:color="auto" w:fill="auto"/>
            <w:noWrap/>
            <w:vAlign w:val="bottom"/>
          </w:tcPr>
          <w:p w14:paraId="7F7D5423">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1.018(0.99-1.046)</w:t>
            </w:r>
          </w:p>
        </w:tc>
        <w:tc>
          <w:tcPr>
            <w:tcW w:w="761" w:type="dxa"/>
            <w:tcBorders>
              <w:top w:val="nil"/>
              <w:left w:val="nil"/>
              <w:bottom w:val="nil"/>
              <w:right w:val="nil"/>
            </w:tcBorders>
            <w:shd w:val="clear" w:color="auto" w:fill="auto"/>
            <w:noWrap/>
            <w:vAlign w:val="bottom"/>
          </w:tcPr>
          <w:p w14:paraId="1CB51A91">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0.203</w:t>
            </w:r>
          </w:p>
        </w:tc>
        <w:tc>
          <w:tcPr>
            <w:tcW w:w="0" w:type="auto"/>
            <w:tcBorders>
              <w:top w:val="nil"/>
              <w:left w:val="nil"/>
              <w:bottom w:val="nil"/>
              <w:right w:val="nil"/>
            </w:tcBorders>
            <w:shd w:val="clear" w:color="auto" w:fill="auto"/>
            <w:noWrap/>
            <w:vAlign w:val="bottom"/>
          </w:tcPr>
          <w:p w14:paraId="045BA48E">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0.908(0.873-0.945)</w:t>
            </w:r>
          </w:p>
        </w:tc>
        <w:tc>
          <w:tcPr>
            <w:tcW w:w="0" w:type="auto"/>
            <w:tcBorders>
              <w:top w:val="nil"/>
              <w:left w:val="nil"/>
              <w:bottom w:val="nil"/>
              <w:right w:val="nil"/>
            </w:tcBorders>
            <w:shd w:val="clear" w:color="auto" w:fill="auto"/>
            <w:noWrap/>
            <w:vAlign w:val="bottom"/>
          </w:tcPr>
          <w:p w14:paraId="02B915DF">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0.001</w:t>
            </w:r>
          </w:p>
        </w:tc>
      </w:tr>
      <w:tr w14:paraId="37F162A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849" w:type="dxa"/>
            <w:tcBorders>
              <w:top w:val="nil"/>
              <w:left w:val="nil"/>
              <w:bottom w:val="nil"/>
              <w:right w:val="nil"/>
            </w:tcBorders>
            <w:shd w:val="clear" w:color="auto" w:fill="auto"/>
            <w:noWrap/>
            <w:vAlign w:val="bottom"/>
          </w:tcPr>
          <w:p w14:paraId="69094D12">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IL6</w:t>
            </w:r>
            <w:r>
              <w:rPr>
                <w:rFonts w:hint="default" w:ascii="Times New Roman" w:hAnsi="Times New Roman" w:eastAsia="宋体" w:cs="Times New Roman"/>
                <w:i w:val="0"/>
                <w:iCs w:val="0"/>
                <w:color w:val="000000"/>
                <w:kern w:val="0"/>
                <w:sz w:val="18"/>
                <w:szCs w:val="18"/>
                <w:u w:val="none"/>
                <w:lang w:val="en-US" w:eastAsia="zh-CN" w:bidi="ar"/>
              </w:rPr>
              <w:t>(pg/mL)</w:t>
            </w:r>
          </w:p>
        </w:tc>
        <w:tc>
          <w:tcPr>
            <w:tcW w:w="1922" w:type="dxa"/>
            <w:tcBorders>
              <w:top w:val="nil"/>
              <w:left w:val="nil"/>
              <w:bottom w:val="nil"/>
              <w:right w:val="nil"/>
            </w:tcBorders>
            <w:shd w:val="clear" w:color="auto" w:fill="auto"/>
            <w:noWrap/>
            <w:vAlign w:val="bottom"/>
          </w:tcPr>
          <w:p w14:paraId="7726DAFD">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1.077(0.958-1.21)</w:t>
            </w:r>
          </w:p>
        </w:tc>
        <w:tc>
          <w:tcPr>
            <w:tcW w:w="761" w:type="dxa"/>
            <w:tcBorders>
              <w:top w:val="nil"/>
              <w:left w:val="nil"/>
              <w:bottom w:val="nil"/>
              <w:right w:val="nil"/>
            </w:tcBorders>
            <w:shd w:val="clear" w:color="auto" w:fill="auto"/>
            <w:noWrap/>
            <w:vAlign w:val="bottom"/>
          </w:tcPr>
          <w:p w14:paraId="4663ED44">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0.213</w:t>
            </w:r>
          </w:p>
        </w:tc>
        <w:tc>
          <w:tcPr>
            <w:tcW w:w="2061" w:type="dxa"/>
            <w:tcBorders>
              <w:top w:val="nil"/>
              <w:left w:val="nil"/>
              <w:bottom w:val="nil"/>
              <w:right w:val="nil"/>
            </w:tcBorders>
            <w:shd w:val="clear" w:color="auto" w:fill="auto"/>
            <w:noWrap/>
            <w:vAlign w:val="bottom"/>
          </w:tcPr>
          <w:p w14:paraId="330FFA92">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1.129(1.012-1.259)</w:t>
            </w:r>
          </w:p>
        </w:tc>
        <w:tc>
          <w:tcPr>
            <w:tcW w:w="761" w:type="dxa"/>
            <w:tcBorders>
              <w:top w:val="nil"/>
              <w:left w:val="nil"/>
              <w:bottom w:val="nil"/>
              <w:right w:val="nil"/>
            </w:tcBorders>
            <w:shd w:val="clear" w:color="auto" w:fill="auto"/>
            <w:noWrap/>
            <w:vAlign w:val="bottom"/>
          </w:tcPr>
          <w:p w14:paraId="0CE9732F">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0.029</w:t>
            </w:r>
          </w:p>
        </w:tc>
      </w:tr>
      <w:tr w14:paraId="03CE6A2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849" w:type="dxa"/>
            <w:tcBorders>
              <w:top w:val="nil"/>
              <w:left w:val="nil"/>
              <w:bottom w:val="nil"/>
              <w:right w:val="nil"/>
            </w:tcBorders>
            <w:shd w:val="clear" w:color="auto" w:fill="auto"/>
            <w:noWrap/>
            <w:vAlign w:val="bottom"/>
          </w:tcPr>
          <w:p w14:paraId="4D539371">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SII</w:t>
            </w:r>
          </w:p>
        </w:tc>
        <w:tc>
          <w:tcPr>
            <w:tcW w:w="1922" w:type="dxa"/>
            <w:tcBorders>
              <w:top w:val="nil"/>
              <w:left w:val="nil"/>
              <w:bottom w:val="nil"/>
              <w:right w:val="nil"/>
            </w:tcBorders>
            <w:shd w:val="clear" w:color="auto" w:fill="auto"/>
            <w:noWrap/>
            <w:vAlign w:val="bottom"/>
          </w:tcPr>
          <w:p w14:paraId="3B2BBC6D">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0.999(0.998-1.001)</w:t>
            </w:r>
          </w:p>
        </w:tc>
        <w:tc>
          <w:tcPr>
            <w:tcW w:w="761" w:type="dxa"/>
            <w:tcBorders>
              <w:top w:val="nil"/>
              <w:left w:val="nil"/>
              <w:bottom w:val="nil"/>
              <w:right w:val="nil"/>
            </w:tcBorders>
            <w:shd w:val="clear" w:color="auto" w:fill="auto"/>
            <w:noWrap/>
            <w:vAlign w:val="bottom"/>
          </w:tcPr>
          <w:p w14:paraId="6E0517E9">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0.266</w:t>
            </w:r>
          </w:p>
        </w:tc>
        <w:tc>
          <w:tcPr>
            <w:tcW w:w="2061" w:type="dxa"/>
            <w:tcBorders>
              <w:top w:val="nil"/>
              <w:left w:val="nil"/>
              <w:bottom w:val="nil"/>
              <w:right w:val="nil"/>
            </w:tcBorders>
            <w:shd w:val="clear" w:color="auto" w:fill="auto"/>
            <w:noWrap/>
            <w:vAlign w:val="bottom"/>
          </w:tcPr>
          <w:p w14:paraId="3C975810">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.000</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.000</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-1.001)</w:t>
            </w:r>
          </w:p>
        </w:tc>
        <w:tc>
          <w:tcPr>
            <w:tcW w:w="761" w:type="dxa"/>
            <w:tcBorders>
              <w:top w:val="nil"/>
              <w:left w:val="nil"/>
              <w:bottom w:val="nil"/>
              <w:right w:val="nil"/>
            </w:tcBorders>
            <w:shd w:val="clear" w:color="auto" w:fill="auto"/>
            <w:noWrap/>
            <w:vAlign w:val="bottom"/>
          </w:tcPr>
          <w:p w14:paraId="4DC7BA56">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0.282</w:t>
            </w:r>
          </w:p>
        </w:tc>
      </w:tr>
      <w:tr w14:paraId="0F3A4B8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649D5354">
            <w:pPr>
              <w:keepNext w:val="0"/>
              <w:keepLines w:val="0"/>
              <w:widowControl/>
              <w:suppressLineNumbers w:val="0"/>
              <w:jc w:val="left"/>
              <w:textAlignment w:val="bottom"/>
              <w:rPr>
                <w:rFonts w:hint="default" w:ascii="Times New Roman" w:hAnsi="Times New Roman" w:cs="Times New Roman" w:eastAsiaTheme="minorEastAsia"/>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CysC</w:t>
            </w:r>
            <w:r>
              <w:rPr>
                <w:rFonts w:hint="eastAsia" w:ascii="Times New Roman" w:hAnsi="Times New Roman" w:eastAsia="宋体" w:cs="Times New Roman"/>
                <w:i w:val="0"/>
                <w:iCs w:val="0"/>
                <w:color w:val="000000"/>
                <w:kern w:val="0"/>
                <w:sz w:val="18"/>
                <w:szCs w:val="18"/>
                <w:u w:val="none"/>
                <w:lang w:val="en-US" w:eastAsia="zh-CN" w:bidi="ar"/>
              </w:rPr>
              <w:t>(10mg/L)</w:t>
            </w:r>
          </w:p>
        </w:tc>
        <w:tc>
          <w:tcPr>
            <w:tcW w:w="1922" w:type="dxa"/>
            <w:tcBorders>
              <w:top w:val="nil"/>
              <w:left w:val="nil"/>
              <w:bottom w:val="nil"/>
              <w:right w:val="nil"/>
            </w:tcBorders>
            <w:shd w:val="clear" w:color="auto" w:fill="auto"/>
            <w:noWrap/>
            <w:vAlign w:val="bottom"/>
          </w:tcPr>
          <w:p w14:paraId="22D4A170">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0.979(0.819-1.169)</w:t>
            </w:r>
          </w:p>
        </w:tc>
        <w:tc>
          <w:tcPr>
            <w:tcW w:w="761" w:type="dxa"/>
            <w:tcBorders>
              <w:top w:val="nil"/>
              <w:left w:val="nil"/>
              <w:bottom w:val="nil"/>
              <w:right w:val="nil"/>
            </w:tcBorders>
            <w:shd w:val="clear" w:color="auto" w:fill="auto"/>
            <w:noWrap/>
            <w:vAlign w:val="bottom"/>
          </w:tcPr>
          <w:p w14:paraId="2092BEA0">
            <w:pPr>
              <w:keepNext w:val="0"/>
              <w:keepLines w:val="0"/>
              <w:widowControl/>
              <w:suppressLineNumbers w:val="0"/>
              <w:jc w:val="center"/>
              <w:textAlignment w:val="bottom"/>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0.811</w:t>
            </w:r>
          </w:p>
        </w:tc>
        <w:tc>
          <w:tcPr>
            <w:tcW w:w="0" w:type="auto"/>
            <w:tcBorders>
              <w:top w:val="nil"/>
              <w:left w:val="nil"/>
              <w:bottom w:val="nil"/>
              <w:right w:val="nil"/>
            </w:tcBorders>
            <w:shd w:val="clear" w:color="auto" w:fill="auto"/>
            <w:noWrap/>
            <w:vAlign w:val="bottom"/>
          </w:tcPr>
          <w:p w14:paraId="54E24DD6">
            <w:pPr>
              <w:keepNext w:val="0"/>
              <w:keepLines w:val="0"/>
              <w:widowControl/>
              <w:suppressLineNumbers w:val="0"/>
              <w:jc w:val="center"/>
              <w:textAlignment w:val="bottom"/>
              <w:rPr>
                <w:rFonts w:hint="default" w:ascii="Calibri" w:hAnsi="Calibri" w:cs="Calibri" w:eastAsiaTheme="minorEastAsia"/>
                <w:i w:val="0"/>
                <w:iCs w:val="0"/>
                <w:color w:val="FF0000"/>
                <w:kern w:val="2"/>
                <w:sz w:val="22"/>
                <w:szCs w:val="22"/>
                <w:u w:val="none"/>
                <w:lang w:val="en-US" w:eastAsia="zh-CN" w:bidi="ar-SA"/>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1.617(1.293-2.024)</w:t>
            </w:r>
          </w:p>
        </w:tc>
        <w:tc>
          <w:tcPr>
            <w:tcW w:w="0" w:type="auto"/>
            <w:tcBorders>
              <w:top w:val="nil"/>
              <w:left w:val="nil"/>
              <w:bottom w:val="nil"/>
              <w:right w:val="nil"/>
            </w:tcBorders>
            <w:shd w:val="clear" w:color="auto" w:fill="auto"/>
            <w:noWrap/>
            <w:vAlign w:val="bottom"/>
          </w:tcPr>
          <w:p w14:paraId="49A75CC1">
            <w:pPr>
              <w:keepNext w:val="0"/>
              <w:keepLines w:val="0"/>
              <w:widowControl/>
              <w:suppressLineNumbers w:val="0"/>
              <w:jc w:val="center"/>
              <w:textAlignment w:val="bottom"/>
              <w:rPr>
                <w:rFonts w:hint="default" w:ascii="Times New Roman" w:hAnsi="Times New Roman" w:cs="Times New Roman" w:eastAsiaTheme="minorEastAsia"/>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&lt;0.001</w:t>
            </w:r>
          </w:p>
        </w:tc>
      </w:tr>
      <w:tr w14:paraId="243BAD2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single" w:color="auto" w:sz="4" w:space="0"/>
              <w:right w:val="nil"/>
            </w:tcBorders>
            <w:shd w:val="clear" w:color="auto" w:fill="auto"/>
            <w:noWrap/>
            <w:vAlign w:val="bottom"/>
          </w:tcPr>
          <w:p w14:paraId="7D1F057C">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TGF-β1(ng/mL)</w:t>
            </w:r>
          </w:p>
        </w:tc>
        <w:tc>
          <w:tcPr>
            <w:tcW w:w="1922" w:type="dxa"/>
            <w:tcBorders>
              <w:top w:val="nil"/>
              <w:left w:val="nil"/>
              <w:bottom w:val="single" w:color="auto" w:sz="4" w:space="0"/>
              <w:right w:val="nil"/>
            </w:tcBorders>
            <w:shd w:val="clear" w:color="auto" w:fill="auto"/>
            <w:noWrap/>
            <w:vAlign w:val="bottom"/>
          </w:tcPr>
          <w:p w14:paraId="508533DB">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1.108(1.035-1.186)</w:t>
            </w:r>
          </w:p>
        </w:tc>
        <w:tc>
          <w:tcPr>
            <w:tcW w:w="761" w:type="dxa"/>
            <w:tcBorders>
              <w:top w:val="nil"/>
              <w:left w:val="nil"/>
              <w:bottom w:val="single" w:color="auto" w:sz="4" w:space="0"/>
              <w:right w:val="nil"/>
            </w:tcBorders>
            <w:shd w:val="clear" w:color="auto" w:fill="auto"/>
            <w:noWrap/>
            <w:vAlign w:val="bottom"/>
          </w:tcPr>
          <w:p w14:paraId="30F4D2EB">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0.003</w:t>
            </w:r>
          </w:p>
        </w:tc>
        <w:tc>
          <w:tcPr>
            <w:tcW w:w="0" w:type="auto"/>
            <w:tcBorders>
              <w:top w:val="nil"/>
              <w:left w:val="nil"/>
              <w:bottom w:val="single" w:color="auto" w:sz="4" w:space="0"/>
              <w:right w:val="nil"/>
            </w:tcBorders>
            <w:shd w:val="clear" w:color="auto" w:fill="auto"/>
            <w:noWrap/>
            <w:vAlign w:val="bottom"/>
          </w:tcPr>
          <w:p w14:paraId="5B2D6E7B">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1.292(1.187-1.407)</w:t>
            </w:r>
          </w:p>
        </w:tc>
        <w:tc>
          <w:tcPr>
            <w:tcW w:w="0" w:type="auto"/>
            <w:tcBorders>
              <w:top w:val="nil"/>
              <w:left w:val="nil"/>
              <w:bottom w:val="single" w:color="auto" w:sz="4" w:space="0"/>
              <w:right w:val="nil"/>
            </w:tcBorders>
            <w:shd w:val="clear" w:color="auto" w:fill="auto"/>
            <w:noWrap/>
            <w:vAlign w:val="bottom"/>
          </w:tcPr>
          <w:p w14:paraId="3CAA9936">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&lt;0.001</w:t>
            </w:r>
          </w:p>
        </w:tc>
      </w:tr>
    </w:tbl>
    <w:p w14:paraId="3F2A911F">
      <w:pPr>
        <w:keepNext w:val="0"/>
        <w:keepLines w:val="0"/>
        <w:pageBreakBefore w:val="0"/>
        <w:widowControl w:val="0"/>
        <w:kinsoku/>
        <w:wordWrap/>
        <w:overflowPunct/>
        <w:topLinePunct w:val="0"/>
        <w:autoSpaceDE/>
        <w:autoSpaceDN/>
        <w:bidi w:val="0"/>
        <w:adjustRightInd/>
        <w:snapToGrid/>
        <w:spacing w:before="60" w:after="60" w:line="240" w:lineRule="auto"/>
        <w:jc w:val="left"/>
        <w:textAlignment w:val="auto"/>
        <w:rPr>
          <w:rFonts w:hint="eastAsia"/>
          <w:lang w:val="en-US" w:eastAsia="zh-CN"/>
        </w:rPr>
      </w:pPr>
      <w:r>
        <w:rPr>
          <w:rFonts w:hint="eastAsia" w:ascii="Times New Roman" w:hAnsi="Times New Roman" w:cs="Times New Roman"/>
          <w:b/>
          <w:bCs/>
          <w:sz w:val="21"/>
          <w:szCs w:val="21"/>
          <w:lang w:val="en-US" w:eastAsia="zh-CN"/>
        </w:rPr>
        <w:t xml:space="preserve">3 </w:t>
      </w:r>
      <w:r>
        <w:rPr>
          <w:rFonts w:hint="default" w:ascii="Times New Roman" w:hAnsi="Times New Roman" w:cs="Times New Roman"/>
          <w:b/>
          <w:bCs/>
          <w:sz w:val="21"/>
          <w:szCs w:val="21"/>
          <w:lang w:val="en-US" w:eastAsia="zh-CN"/>
        </w:rPr>
        <w:t>Logistic regression analysis of serum TGF-β1 and CysC for DKD</w:t>
      </w:r>
    </w:p>
    <w:p w14:paraId="2E499AE5">
      <w:pPr>
        <w:spacing w:line="240" w:lineRule="auto"/>
        <w:jc w:val="center"/>
        <w:rPr>
          <w:rFonts w:hint="eastAsia"/>
          <w:lang w:val="en-US" w:eastAsia="zh-CN"/>
        </w:rPr>
      </w:pPr>
      <w:r>
        <w:rPr>
          <w:rFonts w:hint="default" w:ascii="Times New Roman" w:hAnsi="Times New Roman" w:cs="Times New Roman"/>
          <w:b/>
          <w:bCs/>
          <w:sz w:val="21"/>
          <w:szCs w:val="21"/>
          <w:lang w:val="en-US" w:eastAsia="zh-CN"/>
        </w:rPr>
        <w:t xml:space="preserve">Table </w:t>
      </w:r>
      <w:r>
        <w:rPr>
          <w:rFonts w:hint="eastAsia" w:ascii="Times New Roman" w:hAnsi="Times New Roman" w:cs="Times New Roman"/>
          <w:b/>
          <w:bCs/>
          <w:sz w:val="21"/>
          <w:szCs w:val="21"/>
          <w:lang w:val="en-US" w:eastAsia="zh-CN"/>
        </w:rPr>
        <w:t>S2</w:t>
      </w:r>
      <w:r>
        <w:rPr>
          <w:rFonts w:hint="default" w:ascii="Times New Roman" w:hAnsi="Times New Roman" w:cs="Times New Roman"/>
          <w:b/>
          <w:bCs/>
          <w:sz w:val="21"/>
          <w:szCs w:val="21"/>
          <w:lang w:val="en-US" w:eastAsia="zh-CN"/>
        </w:rPr>
        <w:t>. Logistic regression analysis of serum TGF-β1 and CysC for DKD</w:t>
      </w:r>
    </w:p>
    <w:tbl>
      <w:tblPr>
        <w:tblStyle w:val="2"/>
        <w:tblW w:w="4998"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4"/>
        <w:gridCol w:w="2401"/>
        <w:gridCol w:w="1135"/>
        <w:gridCol w:w="1873"/>
        <w:gridCol w:w="886"/>
      </w:tblGrid>
      <w:tr w14:paraId="792285C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PrEx>
        <w:trPr>
          <w:trHeight w:val="285" w:hRule="atLeast"/>
          <w:jc w:val="center"/>
        </w:trPr>
        <w:tc>
          <w:tcPr>
            <w:tcW w:w="1305" w:type="pct"/>
            <w:vMerge w:val="restart"/>
            <w:tcBorders>
              <w:left w:val="nil"/>
              <w:bottom w:val="nil"/>
              <w:right w:val="nil"/>
            </w:tcBorders>
            <w:shd w:val="clear" w:color="auto" w:fill="auto"/>
            <w:noWrap/>
            <w:vAlign w:val="bottom"/>
          </w:tcPr>
          <w:p w14:paraId="616FBB2D">
            <w:pPr>
              <w:keepNext w:val="0"/>
              <w:keepLines w:val="0"/>
              <w:widowControl/>
              <w:suppressLineNumbers w:val="0"/>
              <w:spacing w:line="480" w:lineRule="auto"/>
              <w:jc w:val="lef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Independent variable</w:t>
            </w:r>
          </w:p>
        </w:tc>
        <w:tc>
          <w:tcPr>
            <w:tcW w:w="2075" w:type="pct"/>
            <w:gridSpan w:val="2"/>
            <w:tcBorders>
              <w:left w:val="nil"/>
              <w:bottom w:val="nil"/>
              <w:right w:val="nil"/>
            </w:tcBorders>
            <w:shd w:val="clear" w:color="auto" w:fill="auto"/>
            <w:noWrap/>
            <w:vAlign w:val="bottom"/>
          </w:tcPr>
          <w:p w14:paraId="6B180BF7">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Univariate</w:t>
            </w:r>
          </w:p>
        </w:tc>
        <w:tc>
          <w:tcPr>
            <w:tcW w:w="1619" w:type="pct"/>
            <w:gridSpan w:val="2"/>
            <w:tcBorders>
              <w:left w:val="nil"/>
              <w:bottom w:val="nil"/>
              <w:right w:val="nil"/>
            </w:tcBorders>
            <w:shd w:val="clear" w:color="auto" w:fill="auto"/>
            <w:noWrap/>
            <w:vAlign w:val="bottom"/>
          </w:tcPr>
          <w:p w14:paraId="1659C199">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Multivariate</w:t>
            </w:r>
          </w:p>
        </w:tc>
      </w:tr>
      <w:tr w14:paraId="7564F9B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05" w:type="pct"/>
            <w:vMerge w:val="continue"/>
            <w:tcBorders>
              <w:top w:val="nil"/>
              <w:left w:val="nil"/>
              <w:bottom w:val="single" w:color="auto" w:sz="4" w:space="0"/>
              <w:right w:val="nil"/>
            </w:tcBorders>
            <w:shd w:val="clear" w:color="auto" w:fill="auto"/>
            <w:noWrap/>
            <w:vAlign w:val="bottom"/>
          </w:tcPr>
          <w:p w14:paraId="16A20CC8">
            <w:pPr>
              <w:jc w:val="left"/>
              <w:rPr>
                <w:rFonts w:hint="default" w:ascii="Times New Roman" w:hAnsi="Times New Roman" w:cs="Times New Roman"/>
                <w:i w:val="0"/>
                <w:iCs w:val="0"/>
                <w:color w:val="000000" w:themeColor="text1"/>
                <w:sz w:val="18"/>
                <w:szCs w:val="18"/>
                <w:u w:val="none"/>
                <w14:textFill>
                  <w14:solidFill>
                    <w14:schemeClr w14:val="tx1"/>
                  </w14:solidFill>
                </w14:textFill>
              </w:rPr>
            </w:pPr>
          </w:p>
        </w:tc>
        <w:tc>
          <w:tcPr>
            <w:tcW w:w="1409" w:type="pct"/>
            <w:tcBorders>
              <w:top w:val="nil"/>
              <w:left w:val="nil"/>
              <w:bottom w:val="single" w:color="auto" w:sz="4" w:space="0"/>
              <w:right w:val="nil"/>
            </w:tcBorders>
            <w:shd w:val="clear" w:color="auto" w:fill="auto"/>
            <w:noWrap/>
            <w:vAlign w:val="bottom"/>
          </w:tcPr>
          <w:p w14:paraId="5D019757">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OR(95%CI)</w:t>
            </w:r>
          </w:p>
        </w:tc>
        <w:tc>
          <w:tcPr>
            <w:tcW w:w="666" w:type="pct"/>
            <w:tcBorders>
              <w:top w:val="nil"/>
              <w:left w:val="nil"/>
              <w:bottom w:val="single" w:color="auto" w:sz="4" w:space="0"/>
              <w:right w:val="nil"/>
            </w:tcBorders>
            <w:shd w:val="clear" w:color="auto" w:fill="auto"/>
            <w:noWrap/>
            <w:vAlign w:val="bottom"/>
          </w:tcPr>
          <w:p w14:paraId="671C6CA6">
            <w:pPr>
              <w:keepNext w:val="0"/>
              <w:keepLines w:val="0"/>
              <w:widowControl/>
              <w:suppressLineNumbers w:val="0"/>
              <w:jc w:val="center"/>
              <w:textAlignment w:val="bottom"/>
              <w:rPr>
                <w:rFonts w:hint="default" w:ascii="Times New Roman" w:hAnsi="Times New Roman" w:cs="Times New Roman" w:eastAsiaTheme="minorEastAsia"/>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i/>
                <w:iCs/>
                <w:color w:val="000000" w:themeColor="text1"/>
                <w:kern w:val="0"/>
                <w:sz w:val="18"/>
                <w:szCs w:val="18"/>
                <w:u w:val="none"/>
                <w:lang w:val="en-US" w:eastAsia="zh-CN" w:bidi="ar"/>
                <w14:textFill>
                  <w14:solidFill>
                    <w14:schemeClr w14:val="tx1"/>
                  </w14:solidFill>
                </w14:textFill>
              </w:rPr>
              <w:t>P</w:t>
            </w:r>
            <w:r>
              <w:rPr>
                <w:rFonts w:hint="eastAsia" w:ascii="Times New Roman" w:hAnsi="Times New Roman" w:eastAsia="宋体" w:cs="Times New Roman"/>
                <w:i/>
                <w:iCs/>
                <w:color w:val="000000" w:themeColor="text1"/>
                <w:kern w:val="0"/>
                <w:sz w:val="18"/>
                <w:szCs w:val="18"/>
                <w:u w:val="none"/>
                <w:lang w:val="en-US" w:eastAsia="zh-CN" w:bidi="ar"/>
                <w14:textFill>
                  <w14:solidFill>
                    <w14:schemeClr w14:val="tx1"/>
                  </w14:solidFill>
                </w14:textFill>
              </w:rPr>
              <w:t xml:space="preserve"> </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value</w:t>
            </w:r>
          </w:p>
        </w:tc>
        <w:tc>
          <w:tcPr>
            <w:tcW w:w="1099" w:type="pct"/>
            <w:tcBorders>
              <w:top w:val="nil"/>
              <w:left w:val="nil"/>
              <w:bottom w:val="single" w:color="auto" w:sz="4" w:space="0"/>
              <w:right w:val="nil"/>
            </w:tcBorders>
            <w:shd w:val="clear" w:color="auto" w:fill="auto"/>
            <w:noWrap/>
            <w:vAlign w:val="bottom"/>
          </w:tcPr>
          <w:p w14:paraId="4F015E32">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OR(95%CI)</w:t>
            </w:r>
          </w:p>
        </w:tc>
        <w:tc>
          <w:tcPr>
            <w:tcW w:w="519" w:type="pct"/>
            <w:tcBorders>
              <w:top w:val="nil"/>
              <w:left w:val="nil"/>
              <w:bottom w:val="single" w:color="auto" w:sz="4" w:space="0"/>
              <w:right w:val="nil"/>
            </w:tcBorders>
            <w:shd w:val="clear" w:color="auto" w:fill="auto"/>
            <w:noWrap/>
            <w:vAlign w:val="bottom"/>
          </w:tcPr>
          <w:p w14:paraId="0F111F2A">
            <w:pPr>
              <w:keepNext w:val="0"/>
              <w:keepLines w:val="0"/>
              <w:widowControl/>
              <w:suppressLineNumbers w:val="0"/>
              <w:jc w:val="center"/>
              <w:textAlignment w:val="bottom"/>
              <w:rPr>
                <w:rFonts w:hint="default" w:ascii="Times New Roman" w:hAnsi="Times New Roman" w:cs="Times New Roman" w:eastAsiaTheme="minorEastAsia"/>
                <w:i w:val="0"/>
                <w:iCs w:val="0"/>
                <w:color w:val="000000" w:themeColor="text1"/>
                <w:kern w:val="2"/>
                <w:sz w:val="18"/>
                <w:szCs w:val="18"/>
                <w:u w:val="none"/>
                <w:lang w:val="en-US" w:eastAsia="zh-CN" w:bidi="ar-SA"/>
                <w14:textFill>
                  <w14:solidFill>
                    <w14:schemeClr w14:val="tx1"/>
                  </w14:solidFill>
                </w14:textFill>
              </w:rPr>
            </w:pPr>
            <w:r>
              <w:rPr>
                <w:rFonts w:hint="default" w:ascii="Times New Roman" w:hAnsi="Times New Roman" w:eastAsia="宋体" w:cs="Times New Roman"/>
                <w:i/>
                <w:iCs/>
                <w:color w:val="000000" w:themeColor="text1"/>
                <w:kern w:val="0"/>
                <w:sz w:val="18"/>
                <w:szCs w:val="18"/>
                <w:u w:val="none"/>
                <w:lang w:val="en-US" w:eastAsia="zh-CN" w:bidi="ar"/>
                <w14:textFill>
                  <w14:solidFill>
                    <w14:schemeClr w14:val="tx1"/>
                  </w14:solidFill>
                </w14:textFill>
              </w:rPr>
              <w:t>P</w:t>
            </w:r>
            <w:r>
              <w:rPr>
                <w:rFonts w:hint="eastAsia" w:ascii="Times New Roman" w:hAnsi="Times New Roman" w:eastAsia="宋体" w:cs="Times New Roman"/>
                <w:i/>
                <w:iCs/>
                <w:color w:val="000000" w:themeColor="text1"/>
                <w:kern w:val="0"/>
                <w:sz w:val="18"/>
                <w:szCs w:val="18"/>
                <w:u w:val="none"/>
                <w:lang w:val="en-US" w:eastAsia="zh-CN" w:bidi="ar"/>
                <w14:textFill>
                  <w14:solidFill>
                    <w14:schemeClr w14:val="tx1"/>
                  </w14:solidFill>
                </w14:textFill>
              </w:rPr>
              <w:t xml:space="preserve"> </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value</w:t>
            </w:r>
          </w:p>
        </w:tc>
      </w:tr>
      <w:tr w14:paraId="04D4CEF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05" w:type="pct"/>
            <w:tcBorders>
              <w:top w:val="single" w:color="auto" w:sz="4" w:space="0"/>
              <w:left w:val="nil"/>
              <w:bottom w:val="nil"/>
              <w:right w:val="nil"/>
            </w:tcBorders>
            <w:shd w:val="clear" w:color="auto" w:fill="auto"/>
            <w:noWrap/>
            <w:vAlign w:val="bottom"/>
          </w:tcPr>
          <w:p w14:paraId="27C26FF5">
            <w:pPr>
              <w:keepNext w:val="0"/>
              <w:keepLines w:val="0"/>
              <w:widowControl/>
              <w:suppressLineNumbers w:val="0"/>
              <w:jc w:val="lef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SBP(mmHg)</w:t>
            </w:r>
          </w:p>
        </w:tc>
        <w:tc>
          <w:tcPr>
            <w:tcW w:w="1409" w:type="pct"/>
            <w:tcBorders>
              <w:top w:val="single" w:color="auto" w:sz="4" w:space="0"/>
              <w:left w:val="nil"/>
              <w:bottom w:val="nil"/>
              <w:right w:val="nil"/>
            </w:tcBorders>
            <w:shd w:val="clear" w:color="auto" w:fill="auto"/>
            <w:noWrap/>
            <w:vAlign w:val="bottom"/>
          </w:tcPr>
          <w:p w14:paraId="395013C5">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1.014(0.993-1.036)</w:t>
            </w:r>
          </w:p>
        </w:tc>
        <w:tc>
          <w:tcPr>
            <w:tcW w:w="666" w:type="pct"/>
            <w:tcBorders>
              <w:top w:val="single" w:color="auto" w:sz="4" w:space="0"/>
              <w:left w:val="nil"/>
              <w:bottom w:val="nil"/>
              <w:right w:val="nil"/>
            </w:tcBorders>
            <w:shd w:val="clear" w:color="auto" w:fill="auto"/>
            <w:noWrap/>
            <w:vAlign w:val="bottom"/>
          </w:tcPr>
          <w:p w14:paraId="7814C64E">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0.186</w:t>
            </w:r>
          </w:p>
        </w:tc>
        <w:tc>
          <w:tcPr>
            <w:tcW w:w="1099" w:type="pct"/>
            <w:tcBorders>
              <w:top w:val="single" w:color="auto" w:sz="4" w:space="0"/>
              <w:left w:val="nil"/>
              <w:bottom w:val="nil"/>
              <w:right w:val="nil"/>
            </w:tcBorders>
            <w:shd w:val="clear" w:color="auto" w:fill="auto"/>
            <w:noWrap/>
            <w:vAlign w:val="bottom"/>
          </w:tcPr>
          <w:p w14:paraId="335C5D8A">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0.999(0.966-1.034)</w:t>
            </w:r>
          </w:p>
        </w:tc>
        <w:tc>
          <w:tcPr>
            <w:tcW w:w="519" w:type="pct"/>
            <w:tcBorders>
              <w:top w:val="single" w:color="auto" w:sz="4" w:space="0"/>
              <w:left w:val="nil"/>
              <w:bottom w:val="nil"/>
              <w:right w:val="nil"/>
            </w:tcBorders>
            <w:shd w:val="clear" w:color="auto" w:fill="auto"/>
            <w:noWrap/>
            <w:vAlign w:val="bottom"/>
          </w:tcPr>
          <w:p w14:paraId="6CA42B9A">
            <w:pPr>
              <w:keepNext w:val="0"/>
              <w:keepLines w:val="0"/>
              <w:widowControl/>
              <w:suppressLineNumbers w:val="0"/>
              <w:jc w:val="righ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0.967</w:t>
            </w:r>
          </w:p>
        </w:tc>
      </w:tr>
      <w:tr w14:paraId="4D9A77B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05" w:type="pct"/>
            <w:tcBorders>
              <w:top w:val="nil"/>
              <w:left w:val="nil"/>
              <w:bottom w:val="nil"/>
              <w:right w:val="nil"/>
            </w:tcBorders>
            <w:shd w:val="clear" w:color="auto" w:fill="auto"/>
            <w:noWrap/>
            <w:vAlign w:val="bottom"/>
          </w:tcPr>
          <w:p w14:paraId="717630A7">
            <w:pPr>
              <w:keepNext w:val="0"/>
              <w:keepLines w:val="0"/>
              <w:widowControl/>
              <w:suppressLineNumbers w:val="0"/>
              <w:jc w:val="lef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Hb(g/L)</w:t>
            </w:r>
          </w:p>
        </w:tc>
        <w:tc>
          <w:tcPr>
            <w:tcW w:w="1409" w:type="pct"/>
            <w:tcBorders>
              <w:top w:val="nil"/>
              <w:left w:val="nil"/>
              <w:bottom w:val="nil"/>
              <w:right w:val="nil"/>
            </w:tcBorders>
            <w:shd w:val="clear" w:color="auto" w:fill="auto"/>
            <w:noWrap/>
            <w:vAlign w:val="bottom"/>
          </w:tcPr>
          <w:p w14:paraId="01A9059D">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0.951(0.929-0.972)</w:t>
            </w:r>
          </w:p>
        </w:tc>
        <w:tc>
          <w:tcPr>
            <w:tcW w:w="666" w:type="pct"/>
            <w:tcBorders>
              <w:top w:val="nil"/>
              <w:left w:val="nil"/>
              <w:bottom w:val="nil"/>
              <w:right w:val="nil"/>
            </w:tcBorders>
            <w:shd w:val="clear" w:color="auto" w:fill="auto"/>
            <w:noWrap/>
            <w:vAlign w:val="bottom"/>
          </w:tcPr>
          <w:p w14:paraId="04C7CD37">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&lt;0.001</w:t>
            </w:r>
          </w:p>
        </w:tc>
        <w:tc>
          <w:tcPr>
            <w:tcW w:w="1099" w:type="pct"/>
            <w:tcBorders>
              <w:top w:val="nil"/>
              <w:left w:val="nil"/>
              <w:bottom w:val="nil"/>
              <w:right w:val="nil"/>
            </w:tcBorders>
            <w:shd w:val="clear" w:color="auto" w:fill="auto"/>
            <w:noWrap/>
            <w:vAlign w:val="bottom"/>
          </w:tcPr>
          <w:p w14:paraId="52B90EBB">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0.962(0.916-1.01)</w:t>
            </w:r>
          </w:p>
        </w:tc>
        <w:tc>
          <w:tcPr>
            <w:tcW w:w="519" w:type="pct"/>
            <w:tcBorders>
              <w:top w:val="nil"/>
              <w:left w:val="nil"/>
              <w:bottom w:val="nil"/>
              <w:right w:val="nil"/>
            </w:tcBorders>
            <w:shd w:val="clear" w:color="auto" w:fill="auto"/>
            <w:noWrap/>
            <w:vAlign w:val="bottom"/>
          </w:tcPr>
          <w:p w14:paraId="34D2303A">
            <w:pPr>
              <w:keepNext w:val="0"/>
              <w:keepLines w:val="0"/>
              <w:widowControl/>
              <w:suppressLineNumbers w:val="0"/>
              <w:jc w:val="righ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0.1</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w:t>
            </w:r>
          </w:p>
        </w:tc>
      </w:tr>
      <w:tr w14:paraId="71A8EAF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05" w:type="pct"/>
            <w:tcBorders>
              <w:top w:val="nil"/>
              <w:left w:val="nil"/>
              <w:bottom w:val="nil"/>
              <w:right w:val="nil"/>
            </w:tcBorders>
            <w:shd w:val="clear" w:color="auto" w:fill="auto"/>
            <w:noWrap/>
            <w:vAlign w:val="bottom"/>
          </w:tcPr>
          <w:p w14:paraId="39E915EF">
            <w:pPr>
              <w:keepNext w:val="0"/>
              <w:keepLines w:val="0"/>
              <w:widowControl/>
              <w:suppressLineNumbers w:val="0"/>
              <w:jc w:val="lef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FPG(mmol/L)</w:t>
            </w:r>
          </w:p>
        </w:tc>
        <w:tc>
          <w:tcPr>
            <w:tcW w:w="1409" w:type="pct"/>
            <w:tcBorders>
              <w:top w:val="nil"/>
              <w:left w:val="nil"/>
              <w:bottom w:val="nil"/>
              <w:right w:val="nil"/>
            </w:tcBorders>
            <w:shd w:val="clear" w:color="auto" w:fill="auto"/>
            <w:noWrap/>
            <w:vAlign w:val="bottom"/>
          </w:tcPr>
          <w:p w14:paraId="0341DB20">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0.937(0.871-1.008)</w:t>
            </w:r>
          </w:p>
        </w:tc>
        <w:tc>
          <w:tcPr>
            <w:tcW w:w="666" w:type="pct"/>
            <w:tcBorders>
              <w:top w:val="nil"/>
              <w:left w:val="nil"/>
              <w:bottom w:val="nil"/>
              <w:right w:val="nil"/>
            </w:tcBorders>
            <w:shd w:val="clear" w:color="auto" w:fill="auto"/>
            <w:noWrap/>
            <w:vAlign w:val="bottom"/>
          </w:tcPr>
          <w:p w14:paraId="41A03BC4">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0.082</w:t>
            </w:r>
          </w:p>
        </w:tc>
        <w:tc>
          <w:tcPr>
            <w:tcW w:w="1099" w:type="pct"/>
            <w:tcBorders>
              <w:top w:val="nil"/>
              <w:left w:val="nil"/>
              <w:bottom w:val="nil"/>
              <w:right w:val="nil"/>
            </w:tcBorders>
            <w:shd w:val="clear" w:color="auto" w:fill="auto"/>
            <w:noWrap/>
            <w:vAlign w:val="bottom"/>
          </w:tcPr>
          <w:p w14:paraId="5332F057">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0.978(0.863-1.108)</w:t>
            </w:r>
          </w:p>
        </w:tc>
        <w:tc>
          <w:tcPr>
            <w:tcW w:w="519" w:type="pct"/>
            <w:tcBorders>
              <w:top w:val="nil"/>
              <w:left w:val="nil"/>
              <w:bottom w:val="nil"/>
              <w:right w:val="nil"/>
            </w:tcBorders>
            <w:shd w:val="clear" w:color="auto" w:fill="auto"/>
            <w:noWrap/>
            <w:vAlign w:val="bottom"/>
          </w:tcPr>
          <w:p w14:paraId="0F32DD46">
            <w:pPr>
              <w:keepNext w:val="0"/>
              <w:keepLines w:val="0"/>
              <w:widowControl/>
              <w:suppressLineNumbers w:val="0"/>
              <w:jc w:val="righ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0.727</w:t>
            </w:r>
          </w:p>
        </w:tc>
      </w:tr>
      <w:tr w14:paraId="477BAF3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05" w:type="pct"/>
            <w:tcBorders>
              <w:top w:val="nil"/>
              <w:left w:val="nil"/>
              <w:bottom w:val="nil"/>
              <w:right w:val="nil"/>
            </w:tcBorders>
            <w:shd w:val="clear" w:color="auto" w:fill="auto"/>
            <w:noWrap/>
            <w:vAlign w:val="bottom"/>
          </w:tcPr>
          <w:p w14:paraId="17709A97">
            <w:pPr>
              <w:keepNext w:val="0"/>
              <w:keepLines w:val="0"/>
              <w:widowControl/>
              <w:suppressLineNumbers w:val="0"/>
              <w:jc w:val="lef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UREA(mmol/L)</w:t>
            </w:r>
          </w:p>
        </w:tc>
        <w:tc>
          <w:tcPr>
            <w:tcW w:w="1409" w:type="pct"/>
            <w:tcBorders>
              <w:top w:val="nil"/>
              <w:left w:val="nil"/>
              <w:bottom w:val="nil"/>
              <w:right w:val="nil"/>
            </w:tcBorders>
            <w:shd w:val="clear" w:color="auto" w:fill="auto"/>
            <w:noWrap/>
            <w:vAlign w:val="bottom"/>
          </w:tcPr>
          <w:p w14:paraId="538721C0">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1.364(1.141-1.631)</w:t>
            </w:r>
          </w:p>
        </w:tc>
        <w:tc>
          <w:tcPr>
            <w:tcW w:w="666" w:type="pct"/>
            <w:tcBorders>
              <w:top w:val="nil"/>
              <w:left w:val="nil"/>
              <w:bottom w:val="nil"/>
              <w:right w:val="nil"/>
            </w:tcBorders>
            <w:shd w:val="clear" w:color="auto" w:fill="auto"/>
            <w:noWrap/>
            <w:vAlign w:val="bottom"/>
          </w:tcPr>
          <w:p w14:paraId="21F23188">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0.001</w:t>
            </w:r>
          </w:p>
        </w:tc>
        <w:tc>
          <w:tcPr>
            <w:tcW w:w="1099" w:type="pct"/>
            <w:tcBorders>
              <w:top w:val="nil"/>
              <w:left w:val="nil"/>
              <w:bottom w:val="nil"/>
              <w:right w:val="nil"/>
            </w:tcBorders>
            <w:shd w:val="clear" w:color="auto" w:fill="auto"/>
            <w:noWrap/>
            <w:vAlign w:val="bottom"/>
          </w:tcPr>
          <w:p w14:paraId="54327DAF">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1.101(0.769-1.576)</w:t>
            </w:r>
          </w:p>
        </w:tc>
        <w:tc>
          <w:tcPr>
            <w:tcW w:w="519" w:type="pct"/>
            <w:tcBorders>
              <w:top w:val="nil"/>
              <w:left w:val="nil"/>
              <w:bottom w:val="nil"/>
              <w:right w:val="nil"/>
            </w:tcBorders>
            <w:shd w:val="clear" w:color="auto" w:fill="auto"/>
            <w:noWrap/>
            <w:vAlign w:val="bottom"/>
          </w:tcPr>
          <w:p w14:paraId="1569B95B">
            <w:pPr>
              <w:keepNext w:val="0"/>
              <w:keepLines w:val="0"/>
              <w:widowControl/>
              <w:suppressLineNumbers w:val="0"/>
              <w:jc w:val="right"/>
              <w:textAlignment w:val="bottom"/>
              <w:rPr>
                <w:rFonts w:hint="default" w:ascii="Times New Roman" w:hAnsi="Times New Roman" w:cs="Times New Roman"/>
                <w:i w:val="0"/>
                <w:iCs w:val="0"/>
                <w:color w:val="000000" w:themeColor="text1"/>
                <w:sz w:val="18"/>
                <w:szCs w:val="18"/>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0.6</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w:t>
            </w:r>
          </w:p>
        </w:tc>
      </w:tr>
      <w:tr w14:paraId="6E7634A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05" w:type="pct"/>
            <w:tcBorders>
              <w:top w:val="nil"/>
              <w:left w:val="nil"/>
              <w:bottom w:val="nil"/>
              <w:right w:val="nil"/>
            </w:tcBorders>
            <w:shd w:val="clear" w:color="auto" w:fill="auto"/>
            <w:noWrap/>
            <w:vAlign w:val="bottom"/>
          </w:tcPr>
          <w:p w14:paraId="6CBCDD94">
            <w:pPr>
              <w:keepNext w:val="0"/>
              <w:keepLines w:val="0"/>
              <w:widowControl/>
              <w:suppressLineNumbers w:val="0"/>
              <w:jc w:val="lef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UA(μmol/L)</w:t>
            </w:r>
          </w:p>
        </w:tc>
        <w:tc>
          <w:tcPr>
            <w:tcW w:w="1409" w:type="pct"/>
            <w:tcBorders>
              <w:top w:val="nil"/>
              <w:left w:val="nil"/>
              <w:bottom w:val="nil"/>
              <w:right w:val="nil"/>
            </w:tcBorders>
            <w:shd w:val="clear" w:color="auto" w:fill="auto"/>
            <w:noWrap/>
            <w:vAlign w:val="bottom"/>
          </w:tcPr>
          <w:p w14:paraId="167EC627">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1.004(1</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.000</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-1.009)</w:t>
            </w:r>
          </w:p>
        </w:tc>
        <w:tc>
          <w:tcPr>
            <w:tcW w:w="666" w:type="pct"/>
            <w:tcBorders>
              <w:top w:val="nil"/>
              <w:left w:val="nil"/>
              <w:bottom w:val="nil"/>
              <w:right w:val="nil"/>
            </w:tcBorders>
            <w:shd w:val="clear" w:color="auto" w:fill="auto"/>
            <w:noWrap/>
            <w:vAlign w:val="bottom"/>
          </w:tcPr>
          <w:p w14:paraId="1125D627">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0.079</w:t>
            </w:r>
          </w:p>
        </w:tc>
        <w:tc>
          <w:tcPr>
            <w:tcW w:w="1099" w:type="pct"/>
            <w:tcBorders>
              <w:top w:val="nil"/>
              <w:left w:val="nil"/>
              <w:bottom w:val="nil"/>
              <w:right w:val="nil"/>
            </w:tcBorders>
            <w:shd w:val="clear" w:color="auto" w:fill="auto"/>
            <w:noWrap/>
            <w:vAlign w:val="bottom"/>
          </w:tcPr>
          <w:p w14:paraId="2F861E9C">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0.999(0.991-1.007)</w:t>
            </w:r>
          </w:p>
        </w:tc>
        <w:tc>
          <w:tcPr>
            <w:tcW w:w="519" w:type="pct"/>
            <w:tcBorders>
              <w:top w:val="nil"/>
              <w:left w:val="nil"/>
              <w:bottom w:val="nil"/>
              <w:right w:val="nil"/>
            </w:tcBorders>
            <w:shd w:val="clear" w:color="auto" w:fill="auto"/>
            <w:noWrap/>
            <w:vAlign w:val="bottom"/>
          </w:tcPr>
          <w:p w14:paraId="6A908D8B">
            <w:pPr>
              <w:keepNext w:val="0"/>
              <w:keepLines w:val="0"/>
              <w:widowControl/>
              <w:suppressLineNumbers w:val="0"/>
              <w:jc w:val="righ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0.793</w:t>
            </w:r>
          </w:p>
        </w:tc>
      </w:tr>
      <w:tr w14:paraId="44939A2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05" w:type="pct"/>
            <w:tcBorders>
              <w:top w:val="nil"/>
              <w:left w:val="nil"/>
              <w:bottom w:val="nil"/>
              <w:right w:val="nil"/>
            </w:tcBorders>
            <w:shd w:val="clear" w:color="auto" w:fill="auto"/>
            <w:noWrap/>
            <w:vAlign w:val="bottom"/>
          </w:tcPr>
          <w:p w14:paraId="5E191BF4">
            <w:pPr>
              <w:keepNext w:val="0"/>
              <w:keepLines w:val="0"/>
              <w:widowControl/>
              <w:suppressLineNumbers w:val="0"/>
              <w:jc w:val="lef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TP(g/L)</w:t>
            </w:r>
          </w:p>
        </w:tc>
        <w:tc>
          <w:tcPr>
            <w:tcW w:w="1409" w:type="pct"/>
            <w:tcBorders>
              <w:top w:val="nil"/>
              <w:left w:val="nil"/>
              <w:bottom w:val="nil"/>
              <w:right w:val="nil"/>
            </w:tcBorders>
            <w:shd w:val="clear" w:color="auto" w:fill="auto"/>
            <w:noWrap/>
            <w:vAlign w:val="bottom"/>
          </w:tcPr>
          <w:p w14:paraId="0737EC14">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0.898(0.844-0.956)</w:t>
            </w:r>
          </w:p>
        </w:tc>
        <w:tc>
          <w:tcPr>
            <w:tcW w:w="666" w:type="pct"/>
            <w:tcBorders>
              <w:top w:val="nil"/>
              <w:left w:val="nil"/>
              <w:bottom w:val="nil"/>
              <w:right w:val="nil"/>
            </w:tcBorders>
            <w:shd w:val="clear" w:color="auto" w:fill="auto"/>
            <w:noWrap/>
            <w:vAlign w:val="bottom"/>
          </w:tcPr>
          <w:p w14:paraId="52DE57CB">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0.001</w:t>
            </w:r>
          </w:p>
        </w:tc>
        <w:tc>
          <w:tcPr>
            <w:tcW w:w="1099" w:type="pct"/>
            <w:tcBorders>
              <w:top w:val="nil"/>
              <w:left w:val="nil"/>
              <w:bottom w:val="nil"/>
              <w:right w:val="nil"/>
            </w:tcBorders>
            <w:shd w:val="clear" w:color="auto" w:fill="auto"/>
            <w:noWrap/>
            <w:vAlign w:val="bottom"/>
          </w:tcPr>
          <w:p w14:paraId="008AE2E9">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0.96(0.875-1.054)</w:t>
            </w:r>
          </w:p>
        </w:tc>
        <w:tc>
          <w:tcPr>
            <w:tcW w:w="519" w:type="pct"/>
            <w:tcBorders>
              <w:top w:val="nil"/>
              <w:left w:val="nil"/>
              <w:bottom w:val="nil"/>
              <w:right w:val="nil"/>
            </w:tcBorders>
            <w:shd w:val="clear" w:color="auto" w:fill="auto"/>
            <w:noWrap/>
            <w:vAlign w:val="bottom"/>
          </w:tcPr>
          <w:p w14:paraId="4EC80743">
            <w:pPr>
              <w:keepNext w:val="0"/>
              <w:keepLines w:val="0"/>
              <w:widowControl/>
              <w:suppressLineNumbers w:val="0"/>
              <w:jc w:val="righ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0.396</w:t>
            </w:r>
          </w:p>
        </w:tc>
      </w:tr>
      <w:tr w14:paraId="23C736E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05" w:type="pct"/>
            <w:tcBorders>
              <w:top w:val="nil"/>
              <w:left w:val="nil"/>
              <w:bottom w:val="nil"/>
              <w:right w:val="nil"/>
            </w:tcBorders>
            <w:shd w:val="clear" w:color="auto" w:fill="auto"/>
            <w:noWrap/>
            <w:vAlign w:val="bottom"/>
          </w:tcPr>
          <w:p w14:paraId="632D23A7">
            <w:pPr>
              <w:keepNext w:val="0"/>
              <w:keepLines w:val="0"/>
              <w:widowControl/>
              <w:suppressLineNumbers w:val="0"/>
              <w:jc w:val="lef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Scr(μmol/L)</w:t>
            </w:r>
          </w:p>
        </w:tc>
        <w:tc>
          <w:tcPr>
            <w:tcW w:w="1409" w:type="pct"/>
            <w:tcBorders>
              <w:top w:val="nil"/>
              <w:left w:val="nil"/>
              <w:bottom w:val="nil"/>
              <w:right w:val="nil"/>
            </w:tcBorders>
            <w:shd w:val="clear" w:color="auto" w:fill="auto"/>
            <w:noWrap/>
            <w:vAlign w:val="bottom"/>
          </w:tcPr>
          <w:p w14:paraId="5F91F2B3">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1.028(1.008-1.048)</w:t>
            </w:r>
          </w:p>
        </w:tc>
        <w:tc>
          <w:tcPr>
            <w:tcW w:w="666" w:type="pct"/>
            <w:tcBorders>
              <w:top w:val="nil"/>
              <w:left w:val="nil"/>
              <w:bottom w:val="nil"/>
              <w:right w:val="nil"/>
            </w:tcBorders>
            <w:shd w:val="clear" w:color="auto" w:fill="auto"/>
            <w:noWrap/>
            <w:vAlign w:val="bottom"/>
          </w:tcPr>
          <w:p w14:paraId="156323AD">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0.006</w:t>
            </w:r>
          </w:p>
        </w:tc>
        <w:tc>
          <w:tcPr>
            <w:tcW w:w="1099" w:type="pct"/>
            <w:tcBorders>
              <w:top w:val="nil"/>
              <w:left w:val="nil"/>
              <w:bottom w:val="nil"/>
              <w:right w:val="nil"/>
            </w:tcBorders>
            <w:shd w:val="clear" w:color="auto" w:fill="auto"/>
            <w:noWrap/>
            <w:vAlign w:val="bottom"/>
          </w:tcPr>
          <w:p w14:paraId="60F13301">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1.027(0.962-1.096)</w:t>
            </w:r>
          </w:p>
        </w:tc>
        <w:tc>
          <w:tcPr>
            <w:tcW w:w="519" w:type="pct"/>
            <w:tcBorders>
              <w:top w:val="nil"/>
              <w:left w:val="nil"/>
              <w:bottom w:val="nil"/>
              <w:right w:val="nil"/>
            </w:tcBorders>
            <w:shd w:val="clear" w:color="auto" w:fill="auto"/>
            <w:noWrap/>
            <w:vAlign w:val="bottom"/>
          </w:tcPr>
          <w:p w14:paraId="16111E79">
            <w:pPr>
              <w:keepNext w:val="0"/>
              <w:keepLines w:val="0"/>
              <w:widowControl/>
              <w:suppressLineNumbers w:val="0"/>
              <w:jc w:val="righ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0.423</w:t>
            </w:r>
          </w:p>
        </w:tc>
      </w:tr>
      <w:tr w14:paraId="5173B00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05" w:type="pct"/>
            <w:tcBorders>
              <w:top w:val="nil"/>
              <w:left w:val="nil"/>
              <w:bottom w:val="nil"/>
              <w:right w:val="nil"/>
            </w:tcBorders>
            <w:shd w:val="clear" w:color="auto" w:fill="auto"/>
            <w:noWrap/>
            <w:vAlign w:val="bottom"/>
          </w:tcPr>
          <w:p w14:paraId="3FABFE42">
            <w:pPr>
              <w:keepNext w:val="0"/>
              <w:keepLines w:val="0"/>
              <w:widowControl/>
              <w:suppressLineNumbers w:val="0"/>
              <w:jc w:val="lef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eGFR(ml/min/1.73m</w:t>
            </w:r>
            <w:r>
              <w:rPr>
                <w:rFonts w:hint="default" w:ascii="Times New Roman" w:hAnsi="Times New Roman" w:eastAsia="宋体" w:cs="Times New Roman"/>
                <w:i w:val="0"/>
                <w:iCs w:val="0"/>
                <w:color w:val="000000" w:themeColor="text1"/>
                <w:kern w:val="0"/>
                <w:sz w:val="18"/>
                <w:szCs w:val="18"/>
                <w:u w:val="none"/>
                <w:vertAlign w:val="superscript"/>
                <w:lang w:val="en-US" w:eastAsia="zh-CN" w:bidi="ar"/>
                <w14:textFill>
                  <w14:solidFill>
                    <w14:schemeClr w14:val="tx1"/>
                  </w14:solidFill>
                </w14:textFill>
              </w:rPr>
              <w:t>2</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c>
          <w:tcPr>
            <w:tcW w:w="1409" w:type="pct"/>
            <w:tcBorders>
              <w:top w:val="nil"/>
              <w:left w:val="nil"/>
              <w:bottom w:val="nil"/>
              <w:right w:val="nil"/>
            </w:tcBorders>
            <w:shd w:val="clear" w:color="auto" w:fill="auto"/>
            <w:noWrap/>
            <w:vAlign w:val="bottom"/>
          </w:tcPr>
          <w:p w14:paraId="074DB50A">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0.968(0.953-0.982)</w:t>
            </w:r>
          </w:p>
        </w:tc>
        <w:tc>
          <w:tcPr>
            <w:tcW w:w="666" w:type="pct"/>
            <w:tcBorders>
              <w:top w:val="nil"/>
              <w:left w:val="nil"/>
              <w:bottom w:val="nil"/>
              <w:right w:val="nil"/>
            </w:tcBorders>
            <w:shd w:val="clear" w:color="auto" w:fill="auto"/>
            <w:noWrap/>
            <w:vAlign w:val="bottom"/>
          </w:tcPr>
          <w:p w14:paraId="07B0DD4E">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&lt;0.001</w:t>
            </w:r>
          </w:p>
        </w:tc>
        <w:tc>
          <w:tcPr>
            <w:tcW w:w="1099" w:type="pct"/>
            <w:tcBorders>
              <w:top w:val="nil"/>
              <w:left w:val="nil"/>
              <w:bottom w:val="nil"/>
              <w:right w:val="nil"/>
            </w:tcBorders>
            <w:shd w:val="clear" w:color="auto" w:fill="auto"/>
            <w:noWrap/>
            <w:vAlign w:val="bottom"/>
          </w:tcPr>
          <w:p w14:paraId="63FD334C">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1.03(0.976-1.087)</w:t>
            </w:r>
          </w:p>
        </w:tc>
        <w:tc>
          <w:tcPr>
            <w:tcW w:w="519" w:type="pct"/>
            <w:tcBorders>
              <w:top w:val="nil"/>
              <w:left w:val="nil"/>
              <w:bottom w:val="nil"/>
              <w:right w:val="nil"/>
            </w:tcBorders>
            <w:shd w:val="clear" w:color="auto" w:fill="auto"/>
            <w:noWrap/>
            <w:vAlign w:val="bottom"/>
          </w:tcPr>
          <w:p w14:paraId="561D88DF">
            <w:pPr>
              <w:keepNext w:val="0"/>
              <w:keepLines w:val="0"/>
              <w:widowControl/>
              <w:suppressLineNumbers w:val="0"/>
              <w:jc w:val="righ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0.282</w:t>
            </w:r>
          </w:p>
        </w:tc>
      </w:tr>
      <w:tr w14:paraId="481ECB1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05" w:type="pct"/>
            <w:tcBorders>
              <w:top w:val="nil"/>
              <w:left w:val="nil"/>
              <w:bottom w:val="nil"/>
              <w:right w:val="nil"/>
            </w:tcBorders>
            <w:shd w:val="clear" w:color="auto" w:fill="auto"/>
            <w:noWrap/>
            <w:vAlign w:val="bottom"/>
          </w:tcPr>
          <w:p w14:paraId="3031F5C3">
            <w:pPr>
              <w:keepNext w:val="0"/>
              <w:keepLines w:val="0"/>
              <w:widowControl/>
              <w:suppressLineNumbers w:val="0"/>
              <w:jc w:val="lef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IL6(pg/mL)</w:t>
            </w:r>
          </w:p>
        </w:tc>
        <w:tc>
          <w:tcPr>
            <w:tcW w:w="1409" w:type="pct"/>
            <w:tcBorders>
              <w:top w:val="nil"/>
              <w:left w:val="nil"/>
              <w:bottom w:val="nil"/>
              <w:right w:val="nil"/>
            </w:tcBorders>
            <w:shd w:val="clear" w:color="auto" w:fill="auto"/>
            <w:noWrap/>
            <w:vAlign w:val="bottom"/>
          </w:tcPr>
          <w:p w14:paraId="13FD03C4">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1.113(1.001-1.237)</w:t>
            </w:r>
          </w:p>
        </w:tc>
        <w:tc>
          <w:tcPr>
            <w:tcW w:w="666" w:type="pct"/>
            <w:tcBorders>
              <w:top w:val="nil"/>
              <w:left w:val="nil"/>
              <w:bottom w:val="nil"/>
              <w:right w:val="nil"/>
            </w:tcBorders>
            <w:shd w:val="clear" w:color="auto" w:fill="auto"/>
            <w:noWrap/>
            <w:vAlign w:val="bottom"/>
          </w:tcPr>
          <w:p w14:paraId="004CE4E9">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0.048</w:t>
            </w:r>
          </w:p>
        </w:tc>
        <w:tc>
          <w:tcPr>
            <w:tcW w:w="1099" w:type="pct"/>
            <w:tcBorders>
              <w:top w:val="nil"/>
              <w:left w:val="nil"/>
              <w:bottom w:val="nil"/>
              <w:right w:val="nil"/>
            </w:tcBorders>
            <w:shd w:val="clear" w:color="auto" w:fill="auto"/>
            <w:noWrap/>
            <w:vAlign w:val="bottom"/>
          </w:tcPr>
          <w:p w14:paraId="0A8376AB">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1.046(0.944-1.159)</w:t>
            </w:r>
          </w:p>
        </w:tc>
        <w:tc>
          <w:tcPr>
            <w:tcW w:w="519" w:type="pct"/>
            <w:tcBorders>
              <w:top w:val="nil"/>
              <w:left w:val="nil"/>
              <w:bottom w:val="nil"/>
              <w:right w:val="nil"/>
            </w:tcBorders>
            <w:shd w:val="clear" w:color="auto" w:fill="auto"/>
            <w:noWrap/>
            <w:vAlign w:val="bottom"/>
          </w:tcPr>
          <w:p w14:paraId="7F7CC9BE">
            <w:pPr>
              <w:keepNext w:val="0"/>
              <w:keepLines w:val="0"/>
              <w:widowControl/>
              <w:suppressLineNumbers w:val="0"/>
              <w:jc w:val="righ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0.395</w:t>
            </w:r>
          </w:p>
        </w:tc>
      </w:tr>
      <w:tr w14:paraId="74C4ABD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05" w:type="pct"/>
            <w:tcBorders>
              <w:top w:val="nil"/>
              <w:left w:val="nil"/>
              <w:bottom w:val="nil"/>
              <w:right w:val="nil"/>
            </w:tcBorders>
            <w:shd w:val="clear" w:color="auto" w:fill="auto"/>
            <w:noWrap/>
            <w:vAlign w:val="bottom"/>
          </w:tcPr>
          <w:p w14:paraId="11E4CFD1">
            <w:pPr>
              <w:keepNext w:val="0"/>
              <w:keepLines w:val="0"/>
              <w:widowControl/>
              <w:suppressLineNumbers w:val="0"/>
              <w:jc w:val="lef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SII</w:t>
            </w:r>
          </w:p>
        </w:tc>
        <w:tc>
          <w:tcPr>
            <w:tcW w:w="1409" w:type="pct"/>
            <w:tcBorders>
              <w:top w:val="nil"/>
              <w:left w:val="nil"/>
              <w:bottom w:val="nil"/>
              <w:right w:val="nil"/>
            </w:tcBorders>
            <w:shd w:val="clear" w:color="auto" w:fill="auto"/>
            <w:noWrap/>
            <w:vAlign w:val="bottom"/>
          </w:tcPr>
          <w:p w14:paraId="30A70207">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.000</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.000</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-1.001)</w:t>
            </w:r>
          </w:p>
        </w:tc>
        <w:tc>
          <w:tcPr>
            <w:tcW w:w="666" w:type="pct"/>
            <w:tcBorders>
              <w:top w:val="nil"/>
              <w:left w:val="nil"/>
              <w:bottom w:val="nil"/>
              <w:right w:val="nil"/>
            </w:tcBorders>
            <w:shd w:val="clear" w:color="auto" w:fill="auto"/>
            <w:noWrap/>
            <w:vAlign w:val="bottom"/>
          </w:tcPr>
          <w:p w14:paraId="3150E976">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0.475</w:t>
            </w:r>
          </w:p>
        </w:tc>
        <w:tc>
          <w:tcPr>
            <w:tcW w:w="1099" w:type="pct"/>
            <w:tcBorders>
              <w:top w:val="nil"/>
              <w:left w:val="nil"/>
              <w:bottom w:val="nil"/>
              <w:right w:val="nil"/>
            </w:tcBorders>
            <w:shd w:val="clear" w:color="auto" w:fill="auto"/>
            <w:noWrap/>
            <w:vAlign w:val="bottom"/>
          </w:tcPr>
          <w:p w14:paraId="34DA070F">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.000</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(0.999-1.001)</w:t>
            </w:r>
          </w:p>
        </w:tc>
        <w:tc>
          <w:tcPr>
            <w:tcW w:w="519" w:type="pct"/>
            <w:tcBorders>
              <w:top w:val="nil"/>
              <w:left w:val="nil"/>
              <w:bottom w:val="nil"/>
              <w:right w:val="nil"/>
            </w:tcBorders>
            <w:shd w:val="clear" w:color="auto" w:fill="auto"/>
            <w:noWrap/>
            <w:vAlign w:val="bottom"/>
          </w:tcPr>
          <w:p w14:paraId="0BBA7A27">
            <w:pPr>
              <w:keepNext w:val="0"/>
              <w:keepLines w:val="0"/>
              <w:widowControl/>
              <w:suppressLineNumbers w:val="0"/>
              <w:jc w:val="righ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0.364</w:t>
            </w:r>
          </w:p>
        </w:tc>
      </w:tr>
      <w:tr w14:paraId="41107FC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05" w:type="pct"/>
            <w:tcBorders>
              <w:top w:val="nil"/>
              <w:left w:val="nil"/>
              <w:bottom w:val="nil"/>
              <w:right w:val="nil"/>
            </w:tcBorders>
            <w:shd w:val="clear" w:color="auto" w:fill="auto"/>
            <w:noWrap/>
            <w:vAlign w:val="bottom"/>
          </w:tcPr>
          <w:p w14:paraId="7BA0A45E">
            <w:pPr>
              <w:keepNext w:val="0"/>
              <w:keepLines w:val="0"/>
              <w:widowControl/>
              <w:suppressLineNumbers w:val="0"/>
              <w:jc w:val="left"/>
              <w:textAlignment w:val="bottom"/>
              <w:rPr>
                <w:rFonts w:hint="default" w:ascii="Times New Roman" w:hAnsi="Times New Roman" w:cs="Times New Roman"/>
                <w:i w:val="0"/>
                <w:iCs w:val="0"/>
                <w:color w:val="000000" w:themeColor="text1"/>
                <w:sz w:val="18"/>
                <w:szCs w:val="18"/>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CysC</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(10mg/L)</w:t>
            </w:r>
          </w:p>
        </w:tc>
        <w:tc>
          <w:tcPr>
            <w:tcW w:w="1409" w:type="pct"/>
            <w:tcBorders>
              <w:top w:val="nil"/>
              <w:left w:val="nil"/>
              <w:bottom w:val="nil"/>
              <w:right w:val="nil"/>
            </w:tcBorders>
            <w:shd w:val="clear" w:color="auto" w:fill="auto"/>
            <w:noWrap/>
            <w:vAlign w:val="bottom"/>
          </w:tcPr>
          <w:p w14:paraId="6D1DC25D">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lang w:val="en-US"/>
                <w14:textFill>
                  <w14:solidFill>
                    <w14:schemeClr w14:val="tx1"/>
                  </w14:solidFill>
                </w14:textFill>
              </w:rPr>
            </w:pP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1.207(1.083-1.345)</w:t>
            </w:r>
          </w:p>
        </w:tc>
        <w:tc>
          <w:tcPr>
            <w:tcW w:w="666" w:type="pct"/>
            <w:tcBorders>
              <w:top w:val="nil"/>
              <w:left w:val="nil"/>
              <w:bottom w:val="nil"/>
              <w:right w:val="nil"/>
            </w:tcBorders>
            <w:shd w:val="clear" w:color="auto" w:fill="auto"/>
            <w:noWrap/>
            <w:vAlign w:val="bottom"/>
          </w:tcPr>
          <w:p w14:paraId="2D434BCE">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0.001</w:t>
            </w:r>
          </w:p>
        </w:tc>
        <w:tc>
          <w:tcPr>
            <w:tcW w:w="1099" w:type="pct"/>
            <w:tcBorders>
              <w:top w:val="nil"/>
              <w:left w:val="nil"/>
              <w:bottom w:val="nil"/>
              <w:right w:val="nil"/>
            </w:tcBorders>
            <w:shd w:val="clear" w:color="auto" w:fill="auto"/>
            <w:noWrap/>
            <w:vAlign w:val="bottom"/>
          </w:tcPr>
          <w:p w14:paraId="052AB950">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052</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760</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1.458</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c>
          <w:tcPr>
            <w:tcW w:w="519" w:type="pct"/>
            <w:tcBorders>
              <w:top w:val="nil"/>
              <w:left w:val="nil"/>
              <w:bottom w:val="nil"/>
              <w:right w:val="nil"/>
            </w:tcBorders>
            <w:shd w:val="clear" w:color="auto" w:fill="auto"/>
            <w:noWrap/>
            <w:vAlign w:val="bottom"/>
          </w:tcPr>
          <w:p w14:paraId="610733B9">
            <w:pPr>
              <w:keepNext w:val="0"/>
              <w:keepLines w:val="0"/>
              <w:widowControl/>
              <w:suppressLineNumbers w:val="0"/>
              <w:jc w:val="righ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0.758</w:t>
            </w:r>
          </w:p>
        </w:tc>
      </w:tr>
      <w:tr w14:paraId="52A273A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05" w:type="pct"/>
            <w:tcBorders>
              <w:top w:val="nil"/>
              <w:left w:val="nil"/>
              <w:right w:val="nil"/>
            </w:tcBorders>
            <w:shd w:val="clear" w:color="auto" w:fill="auto"/>
            <w:noWrap/>
            <w:vAlign w:val="bottom"/>
          </w:tcPr>
          <w:p w14:paraId="688D68D3">
            <w:pPr>
              <w:keepNext w:val="0"/>
              <w:keepLines w:val="0"/>
              <w:widowControl/>
              <w:suppressLineNumbers w:val="0"/>
              <w:jc w:val="lef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TGF-β1(ng/mL)</w:t>
            </w:r>
          </w:p>
        </w:tc>
        <w:tc>
          <w:tcPr>
            <w:tcW w:w="1409" w:type="pct"/>
            <w:tcBorders>
              <w:top w:val="nil"/>
              <w:left w:val="nil"/>
              <w:right w:val="nil"/>
            </w:tcBorders>
            <w:shd w:val="clear" w:color="auto" w:fill="auto"/>
            <w:noWrap/>
            <w:vAlign w:val="bottom"/>
          </w:tcPr>
          <w:p w14:paraId="1B00FAA7">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1.175(1.104-1.251)</w:t>
            </w:r>
          </w:p>
        </w:tc>
        <w:tc>
          <w:tcPr>
            <w:tcW w:w="666" w:type="pct"/>
            <w:tcBorders>
              <w:top w:val="nil"/>
              <w:left w:val="nil"/>
              <w:right w:val="nil"/>
            </w:tcBorders>
            <w:shd w:val="clear" w:color="auto" w:fill="auto"/>
            <w:noWrap/>
            <w:vAlign w:val="bottom"/>
          </w:tcPr>
          <w:p w14:paraId="4B49BC34">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&lt;0.001</w:t>
            </w:r>
          </w:p>
        </w:tc>
        <w:tc>
          <w:tcPr>
            <w:tcW w:w="1099" w:type="pct"/>
            <w:tcBorders>
              <w:top w:val="nil"/>
              <w:left w:val="nil"/>
              <w:right w:val="nil"/>
            </w:tcBorders>
            <w:shd w:val="clear" w:color="auto" w:fill="auto"/>
            <w:noWrap/>
            <w:vAlign w:val="bottom"/>
          </w:tcPr>
          <w:p w14:paraId="4951822A">
            <w:pPr>
              <w:keepNext w:val="0"/>
              <w:keepLines w:val="0"/>
              <w:widowControl/>
              <w:suppressLineNumbers w:val="0"/>
              <w:jc w:val="center"/>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1.151(1.056-1.254)</w:t>
            </w:r>
          </w:p>
        </w:tc>
        <w:tc>
          <w:tcPr>
            <w:tcW w:w="519" w:type="pct"/>
            <w:tcBorders>
              <w:top w:val="nil"/>
              <w:left w:val="nil"/>
              <w:right w:val="nil"/>
            </w:tcBorders>
            <w:shd w:val="clear" w:color="auto" w:fill="auto"/>
            <w:noWrap/>
            <w:vAlign w:val="bottom"/>
          </w:tcPr>
          <w:p w14:paraId="36881654">
            <w:pPr>
              <w:keepNext w:val="0"/>
              <w:keepLines w:val="0"/>
              <w:widowControl/>
              <w:suppressLineNumbers w:val="0"/>
              <w:jc w:val="right"/>
              <w:textAlignment w:val="bottom"/>
              <w:rPr>
                <w:rFonts w:hint="default" w:ascii="Times New Roman" w:hAnsi="Times New Roman"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0.001</w:t>
            </w:r>
          </w:p>
        </w:tc>
      </w:tr>
    </w:tbl>
    <w:p w14:paraId="6A96943B">
      <w:pPr>
        <w:rPr>
          <w:rFonts w:hint="default"/>
          <w:lang w:val="en-US" w:eastAsia="zh-CN"/>
        </w:rPr>
      </w:pPr>
    </w:p>
    <w:p w14:paraId="057BC0CF">
      <w:pPr>
        <w:rPr>
          <w:rFonts w:hint="default"/>
          <w:lang w:val="en-US" w:eastAsia="zh-CN"/>
        </w:rPr>
      </w:pPr>
    </w:p>
    <w:p w14:paraId="7C9BED1A">
      <w:pPr>
        <w:rPr>
          <w:rFonts w:hint="default" w:ascii="Times New Roman" w:hAnsi="Times New Roman" w:cs="Times New Roman"/>
        </w:rPr>
      </w:pPr>
    </w:p>
    <w:p w14:paraId="6CE3DC3B">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7791C"/>
    <w:rsid w:val="03C54999"/>
    <w:rsid w:val="05320C94"/>
    <w:rsid w:val="05864886"/>
    <w:rsid w:val="0968167E"/>
    <w:rsid w:val="25F51053"/>
    <w:rsid w:val="46117980"/>
    <w:rsid w:val="4DC8252A"/>
    <w:rsid w:val="538059E9"/>
    <w:rsid w:val="54836136"/>
    <w:rsid w:val="57B04FE9"/>
    <w:rsid w:val="58186F97"/>
    <w:rsid w:val="5F4A27E1"/>
    <w:rsid w:val="60F7791C"/>
    <w:rsid w:val="65FA25DA"/>
    <w:rsid w:val="678D29F1"/>
    <w:rsid w:val="68660FC4"/>
    <w:rsid w:val="78792B34"/>
    <w:rsid w:val="79FB1BD2"/>
    <w:rsid w:val="7B6F7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186</Words>
  <Characters>1756</Characters>
  <Lines>0</Lines>
  <Paragraphs>0</Paragraphs>
  <TotalTime>1</TotalTime>
  <ScaleCrop>false</ScaleCrop>
  <LinksUpToDate>false</LinksUpToDate>
  <CharactersWithSpaces>1804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2025-03-05T01:35:00Z</dcterms:created>
  <dc:creator>靳茜</dc:creator>
  <cp:lastModifiedBy>靳茜</cp:lastModifiedBy>
  <dcterms:modified xsi:type="dcterms:W3CDTF">2025-03-05T07:52:13Z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6C1ACA7077E9488DA5D105C0F7244AB3_11</vt:lpwstr>
  </property>
  <property fmtid="{D5CDD505-2E9C-101B-9397-08002B2CF9AE}" pid="4" name="KSOTemplateDocerSaveRecord">
    <vt:lpwstr>eyJoZGlkIjoiOTIyYjY1OWE5M2M1N2E1YTk3MGI3MGYzOGE0YzA1MWQiLCJ1c2VySWQiOiIyNjY5NDE5MzEifQ==</vt:lpwstr>
  </property>
</Properties>
</file>