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CFB0" w14:textId="20966B90" w:rsidR="005C0033" w:rsidRDefault="00D47C79" w:rsidP="005C003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7C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Mutations in ace2 </w:t>
      </w:r>
      <w:r w:rsidR="00E5099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gene </w:t>
      </w:r>
      <w:r w:rsidRPr="00D47C79">
        <w:rPr>
          <w:rFonts w:ascii="Times New Roman" w:hAnsi="Times New Roman" w:cs="Times New Roman"/>
          <w:b/>
          <w:bCs/>
          <w:sz w:val="24"/>
          <w:szCs w:val="24"/>
          <w:lang w:val="en-US"/>
        </w:rPr>
        <w:t>Modulate Cytokine Levels and Alter Immune Responses in Mycobacterium tuberculosis and SARS-CoV-2 co-infection: A Cameroonian cohort.</w:t>
      </w:r>
    </w:p>
    <w:p w14:paraId="1D01503C" w14:textId="77777777" w:rsidR="00D47C79" w:rsidRPr="005C0033" w:rsidRDefault="00D47C79" w:rsidP="005C003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1E6DF75" w14:textId="56CB2315" w:rsidR="005C0033" w:rsidRPr="005C0033" w:rsidRDefault="005C0033" w:rsidP="005C0033">
      <w:pPr>
        <w:pStyle w:val="NoSpacing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 w:rsidRPr="005C0033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Authors: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 Mary Ngongang Kameni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1,2,3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>, Eric Berenger Tchoupe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1,4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>, Severin Donald Kamdem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1,5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>, Nikhil Bhalla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>, Jean Paul</w:t>
      </w:r>
      <w:r w:rsidR="00E50999">
        <w:rPr>
          <w:rFonts w:ascii="Times New Roman" w:hAnsi="Times New Roman" w:cs="Times New Roman"/>
          <w:sz w:val="24"/>
          <w:szCs w:val="24"/>
          <w:lang w:val="en-US"/>
        </w:rPr>
        <w:t xml:space="preserve"> Assam Assam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2,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 Arnaud</w:t>
      </w:r>
      <w:r w:rsidR="00E509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0999">
        <w:rPr>
          <w:rFonts w:ascii="Times New Roman" w:hAnsi="Times New Roman" w:cs="Times New Roman"/>
          <w:sz w:val="24"/>
          <w:szCs w:val="24"/>
          <w:lang w:val="en-US"/>
        </w:rPr>
        <w:t>Njiguet</w:t>
      </w:r>
      <w:proofErr w:type="spellEnd"/>
      <w:r w:rsidR="00E50999">
        <w:rPr>
          <w:rFonts w:ascii="Times New Roman" w:hAnsi="Times New Roman" w:cs="Times New Roman"/>
          <w:sz w:val="24"/>
          <w:szCs w:val="24"/>
          <w:lang w:val="en-US"/>
        </w:rPr>
        <w:t xml:space="preserve"> Tepa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>, Fuh Roger Neba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>, Ranjan Kumar Nanda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, Anthony </w:t>
      </w:r>
      <w:proofErr w:type="spellStart"/>
      <w:r w:rsidRPr="005C0033">
        <w:rPr>
          <w:rFonts w:ascii="Times New Roman" w:hAnsi="Times New Roman" w:cs="Times New Roman"/>
          <w:sz w:val="24"/>
          <w:szCs w:val="24"/>
          <w:lang w:val="en-US"/>
        </w:rPr>
        <w:t>Afum</w:t>
      </w:r>
      <w:proofErr w:type="spellEnd"/>
      <w:r w:rsidRPr="005C0033">
        <w:rPr>
          <w:rFonts w:ascii="Times New Roman" w:hAnsi="Times New Roman" w:cs="Times New Roman"/>
          <w:sz w:val="24"/>
          <w:szCs w:val="24"/>
          <w:lang w:val="en-US"/>
        </w:rPr>
        <w:t>-Adjei Awuah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6,7,8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>, John Amuasi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6,7,8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, Palmer </w:t>
      </w:r>
      <w:proofErr w:type="spellStart"/>
      <w:r w:rsidRPr="005C0033">
        <w:rPr>
          <w:rFonts w:ascii="Times New Roman" w:hAnsi="Times New Roman" w:cs="Times New Roman"/>
          <w:sz w:val="24"/>
          <w:szCs w:val="24"/>
          <w:lang w:val="en-US"/>
        </w:rPr>
        <w:t>Masumbe</w:t>
      </w:r>
      <w:proofErr w:type="spellEnd"/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 Netongo</w:t>
      </w:r>
      <w:r w:rsidRPr="005C003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1,9,10* </w:t>
      </w:r>
    </w:p>
    <w:p w14:paraId="61174B7E" w14:textId="77777777" w:rsidR="005C0033" w:rsidRPr="005C0033" w:rsidRDefault="005C0033" w:rsidP="005C0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C9290A8" w14:textId="77777777" w:rsidR="005C0033" w:rsidRPr="005C0033" w:rsidRDefault="005C0033" w:rsidP="005C0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4AC647" w14:textId="1701F597" w:rsidR="005C0033" w:rsidRPr="005C0033" w:rsidRDefault="005C0033" w:rsidP="005C0033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C0033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Document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147E2075" w14:textId="77777777" w:rsidR="005C0033" w:rsidRPr="005C0033" w:rsidRDefault="005C0033" w:rsidP="005C0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033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14:paraId="67D0FA1D" w14:textId="5BBD8CB0" w:rsidR="00F25644" w:rsidRPr="005C0033" w:rsidRDefault="00F25644" w:rsidP="005C00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C003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Supplementary Table 1: </w:t>
      </w:r>
      <w:r w:rsidRPr="008D1806">
        <w:rPr>
          <w:rFonts w:ascii="Times New Roman" w:hAnsi="Times New Roman" w:cs="Times New Roman"/>
          <w:sz w:val="24"/>
          <w:szCs w:val="24"/>
          <w:lang w:val="en-US"/>
        </w:rPr>
        <w:t xml:space="preserve">Genotype frequencies distribution of single nucleotide polymorphisms of </w:t>
      </w:r>
      <w:r w:rsidRPr="008D180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ace2 </w:t>
      </w:r>
      <w:r w:rsidRPr="008D180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8D1806">
        <w:rPr>
          <w:rFonts w:ascii="Times New Roman" w:hAnsi="Times New Roman" w:cs="Times New Roman"/>
          <w:i/>
          <w:iCs/>
          <w:sz w:val="24"/>
          <w:szCs w:val="24"/>
          <w:lang w:val="en-US"/>
        </w:rPr>
        <w:t>tmprss2</w:t>
      </w:r>
      <w:r w:rsidRPr="008D1806">
        <w:rPr>
          <w:rFonts w:ascii="Times New Roman" w:hAnsi="Times New Roman" w:cs="Times New Roman"/>
          <w:sz w:val="24"/>
          <w:szCs w:val="24"/>
          <w:lang w:val="en-US"/>
        </w:rPr>
        <w:t xml:space="preserve"> genes.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0033">
        <w:rPr>
          <w:rFonts w:ascii="Times New Roman" w:hAnsi="Times New Roman" w:cs="Times New Roman"/>
          <w:sz w:val="24"/>
          <w:szCs w:val="24"/>
          <w:lang w:val="en-US"/>
        </w:rPr>
        <w:t>Chi-square test was used to determine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 statistically significant differences in genotype frequencies among the groups (Control, COV, TB, and TBCOV). A </w:t>
      </w:r>
      <w:r w:rsidRPr="005C0033">
        <w:rPr>
          <w:rFonts w:ascii="Times New Roman" w:hAnsi="Times New Roman" w:cs="Times New Roman"/>
          <w:i/>
          <w:sz w:val="24"/>
          <w:szCs w:val="24"/>
          <w:lang w:val="en-US"/>
        </w:rPr>
        <w:t>p-value</w:t>
      </w:r>
      <w:r w:rsidRPr="005C0033">
        <w:rPr>
          <w:rFonts w:ascii="Times New Roman" w:hAnsi="Times New Roman" w:cs="Times New Roman"/>
          <w:sz w:val="24"/>
          <w:szCs w:val="24"/>
          <w:lang w:val="en-US"/>
        </w:rPr>
        <w:t xml:space="preserve"> of less than 0.05 was considered significant. </w:t>
      </w:r>
    </w:p>
    <w:tbl>
      <w:tblPr>
        <w:tblW w:w="9059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3"/>
        <w:gridCol w:w="221"/>
        <w:gridCol w:w="1824"/>
        <w:gridCol w:w="1850"/>
        <w:gridCol w:w="1925"/>
        <w:gridCol w:w="1728"/>
        <w:gridCol w:w="1078"/>
      </w:tblGrid>
      <w:tr w:rsidR="00F25644" w:rsidRPr="005C0033" w14:paraId="40377D55" w14:textId="77777777" w:rsidTr="00C14B28">
        <w:trPr>
          <w:trHeight w:val="246"/>
          <w:jc w:val="center"/>
        </w:trPr>
        <w:tc>
          <w:tcPr>
            <w:tcW w:w="65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7180A84" w14:textId="3279EE8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0585DF1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Groups</w:t>
            </w:r>
          </w:p>
        </w:tc>
        <w:tc>
          <w:tcPr>
            <w:tcW w:w="5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18C748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Genotypes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6A20219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P-value</w:t>
            </w:r>
          </w:p>
        </w:tc>
      </w:tr>
      <w:tr w:rsidR="00F25644" w:rsidRPr="005C0033" w14:paraId="3F5D950C" w14:textId="77777777" w:rsidTr="00C14B28">
        <w:trPr>
          <w:trHeight w:val="77"/>
          <w:jc w:val="center"/>
        </w:trPr>
        <w:tc>
          <w:tcPr>
            <w:tcW w:w="65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CFF04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1E22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8DF6DD" w14:textId="69180A60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Homozygous GG</w:t>
            </w:r>
            <w:r w:rsidR="00497B4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n (%)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44706C" w14:textId="4CDC4931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Heterozygous AG</w:t>
            </w:r>
            <w:r w:rsidR="00497B4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n (%)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99CE0D" w14:textId="6541E4BA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Homozygous AA</w:t>
            </w:r>
            <w:r w:rsidR="00497B4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n (%)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2BB6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3AC9BCAC" w14:textId="77777777" w:rsidTr="00C14B28">
        <w:trPr>
          <w:trHeight w:val="183"/>
          <w:jc w:val="center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14:paraId="042BD3CA" w14:textId="5442C000" w:rsidR="00F25644" w:rsidRPr="00C14B28" w:rsidRDefault="00C14B28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a</w:t>
            </w:r>
            <w:r w:rsidRPr="00C14B2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ce2</w:t>
            </w: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2068AB7A" w14:textId="2D039B48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rs4646142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A87188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BC599A9" w14:textId="6C47652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A4CA53" w14:textId="6DC6AD4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91.6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AF2BB81" w14:textId="79F3717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D10062E" w14:textId="1A8FD5FB" w:rsidR="00F25644" w:rsidRPr="005C0033" w:rsidRDefault="008530C0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</w:tc>
      </w:tr>
      <w:tr w:rsidR="00F25644" w:rsidRPr="005C0033" w14:paraId="46C8A808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57E188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74107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A7D0CA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019405" w14:textId="0002D61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1987E52" w14:textId="113F1AD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2330F52" w14:textId="3CF58D3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F764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08F118A3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31499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9F552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65060E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BA63AED" w14:textId="0A03B70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2F690B" w14:textId="346370B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DDA7C3" w14:textId="33381C8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79925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472EE1B0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4ADBB1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DACAC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A2E87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BD472A" w14:textId="55191EA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6014F6" w14:textId="3D01DA1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7110133" w14:textId="56EEA29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7E7A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20306840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94E59E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2739BF95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rs2074192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D77813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A5A6ED" w14:textId="0EBBDE1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019A8E" w14:textId="3521FB8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9305DD" w14:textId="0AAC1A5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554C5AE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</w:tc>
      </w:tr>
      <w:tr w:rsidR="00F25644" w:rsidRPr="005C0033" w14:paraId="5B9D513E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1C100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9FBFE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A91AF0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F361AC" w14:textId="259A183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F6F90C" w14:textId="33CD49C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77.4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BD1AFA" w14:textId="077AB87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A59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45B2D0BC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2AAFD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6823A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BDECE8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DA4DFC4" w14:textId="6594898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9291ED2" w14:textId="20B5D0D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20.9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990361C" w14:textId="58BA743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74.4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787F2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0CE01794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EA6C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0B1A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BD1915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2780F5F" w14:textId="37544D3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F29A0F" w14:textId="3A1A538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0D1688" w14:textId="66A81B65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26142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5BA511B" w14:textId="77777777" w:rsidTr="00C14B28">
        <w:trPr>
          <w:trHeight w:val="270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F54277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5B037D7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rs147311723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FF0F47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DFD9A4" w14:textId="5A2FD89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AD42F1" w14:textId="729272C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EDF3A4" w14:textId="78941B9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0235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3A8971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</w:tc>
      </w:tr>
      <w:tr w:rsidR="00F25644" w:rsidRPr="005C0033" w14:paraId="31C1A70A" w14:textId="77777777" w:rsidTr="00C14B28">
        <w:trPr>
          <w:trHeight w:val="270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678A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EDA68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DDB5C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935FA5" w14:textId="41ED64D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EF11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CC91A4D" w14:textId="659B865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EF11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58.1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A02E240" w14:textId="26A9F34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EF11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AE88C4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4FF926D1" w14:textId="77777777" w:rsidTr="00C14B28">
        <w:trPr>
          <w:trHeight w:val="270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1EA52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F734C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B0091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85A6311" w14:textId="3CB10BB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EF11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977297" w14:textId="2A23B44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EF113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67.4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3140EE1" w14:textId="6960D75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25.6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BA9A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5D5A7ED7" w14:textId="77777777" w:rsidTr="00C14B28">
        <w:trPr>
          <w:trHeight w:val="270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2F92B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DA6E9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8690CA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16BACE" w14:textId="105E165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0958C2" w14:textId="7A616A16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9F0835" w14:textId="062FD43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AAB4D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216AF5F4" w14:textId="77777777" w:rsidTr="00C14B28">
        <w:trPr>
          <w:trHeight w:val="246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0DE1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4914E5FB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rs35803318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C7AEE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48E33F5" w14:textId="208369B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6BF586" w14:textId="33CD8EA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B70660" w14:textId="73EC1B9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E7C4B8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</w:t>
            </w:r>
          </w:p>
        </w:tc>
      </w:tr>
      <w:tr w:rsidR="00F25644" w:rsidRPr="005C0033" w14:paraId="092BDFFA" w14:textId="77777777" w:rsidTr="00C14B28">
        <w:trPr>
          <w:trHeight w:val="246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6A5F0B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CCF4D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7D9159A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1E6B58" w14:textId="2C109AD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19.4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08E3DE" w14:textId="3DF34A3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1A6767" w14:textId="43EA534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FDDD9E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3DB497B8" w14:textId="77777777" w:rsidTr="00C14B28">
        <w:trPr>
          <w:trHeight w:val="246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3C2AA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DF2CE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198BF7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BF566DD" w14:textId="3EBB363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077D5DE" w14:textId="6EF557F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97.7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0549E94" w14:textId="0F88CCD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549A6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21311861" w14:textId="77777777" w:rsidTr="00C14B28">
        <w:trPr>
          <w:trHeight w:val="246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D4522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21AA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C84F7F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2AB320" w14:textId="553DB36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526A305" w14:textId="07C6845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48F333" w14:textId="0E2720F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A6B31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200E0978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0FC5B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365E14F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rs4646140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56FC6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1DEFDB" w14:textId="367C3E6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33.3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D8788BE" w14:textId="00290F7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958EF5" w14:textId="3F9FD52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B9A0DBE" w14:textId="3464A51D" w:rsidR="00F25644" w:rsidRPr="005C0033" w:rsidRDefault="008530C0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30C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</w:tc>
      </w:tr>
      <w:tr w:rsidR="00F25644" w:rsidRPr="005C0033" w14:paraId="481DD8C1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8DF318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B3C9E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55186E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096FD51" w14:textId="5D099CA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80DF98" w14:textId="4751FA5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0EBBE3" w14:textId="11CBE10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4ABC1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708C05C9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11324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1F7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43ECE8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88531CE" w14:textId="183DC65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51.2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8D4B136" w14:textId="135D0F6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48.8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29F2463" w14:textId="7423DD7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38D2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05C9193D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C6EC5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5132D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89D9C2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17D9410" w14:textId="07B1D47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61.9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9A5ED40" w14:textId="752AE52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D8B7603" w14:textId="20E40F26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3B08B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43D995C6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D9EFB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59CDD595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rs4646116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87A55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E00B1A" w14:textId="6825E0B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C1692E7" w14:textId="2FC2186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95.8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0E7311" w14:textId="3907E37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A615A7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&lt;0.05</w:t>
            </w:r>
          </w:p>
        </w:tc>
      </w:tr>
      <w:tr w:rsidR="00F25644" w:rsidRPr="005C0033" w14:paraId="2F5B4FCD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3AC6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93B8A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3DF45A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D3E4A8" w14:textId="725E7E5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F7D134" w14:textId="5352A976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219F5E" w14:textId="253C060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BAD1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945D8A7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13128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97A285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F42C41A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F69CF9F" w14:textId="32D03F7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4EC6C0" w14:textId="4840E22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2B923D" w14:textId="0AC14066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95E38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04FE4128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95641F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2ED0DA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0F220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3981592" w14:textId="6628B7A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C804507" w14:textId="1C5D0FE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FE4DFDA" w14:textId="0FE65BF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949B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6CA4E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03939C1B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1640D9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55C289D7" w14:textId="7E68D5EB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32EE21C" w14:textId="16E3A47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8A5205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CC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D59C9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Heterozygous CG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E52C8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GG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4EA8240" w14:textId="362A1CA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01B03E54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87CE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1C3C22CD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rs4240157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0FE27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70FBAD" w14:textId="5A2B579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73F803" w14:textId="4F4E058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87.5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FE4E9B" w14:textId="5CE4367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D1A36A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</w:t>
            </w:r>
          </w:p>
        </w:tc>
      </w:tr>
      <w:tr w:rsidR="00F25644" w:rsidRPr="005C0033" w14:paraId="3CF53AE7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3C7D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25C30B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1B8623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99D0DC2" w14:textId="374D0FF5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9259848" w14:textId="2FB068A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24FBC9B" w14:textId="3A09C586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032D7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061453E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E191A0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9C7B92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C3D5EB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6761AE" w14:textId="1E78CBA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E1B29D4" w14:textId="34BB21E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69.8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2066C9" w14:textId="23EB872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3EC6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70EA145E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A5835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06A652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27730D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759CB3" w14:textId="1D782D2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1097D48" w14:textId="2870C2C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4180F8B" w14:textId="1DAD15C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191FEA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5A3A0A68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C5B79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5DEE1E9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rs6632677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317E3A4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684D62F" w14:textId="4DE0627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119871E" w14:textId="78A00F4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B614CA9" w14:textId="7A16D1F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EC6C32A" w14:textId="0110B331" w:rsidR="00F25644" w:rsidRPr="005C0033" w:rsidRDefault="007A56BA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&lt;</w:t>
            </w:r>
            <w:r w:rsidR="00F25644"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0.05</w:t>
            </w:r>
          </w:p>
        </w:tc>
      </w:tr>
      <w:tr w:rsidR="00F25644" w:rsidRPr="005C0033" w14:paraId="076A2516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E243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FB25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D5A5AC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E583DBB" w14:textId="1D0B56C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A4521CD" w14:textId="3971365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92E7A7B" w14:textId="7E0A595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1DA5B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8825AF1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1D6FC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569E6F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808BA15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D75C1E" w14:textId="342DD22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F531D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DF5D658" w14:textId="482C4E3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93.0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2CD9F0" w14:textId="7369C94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B1C29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46832222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7ABB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34EFE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6EA331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1B640B6" w14:textId="76640D3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7DD53AA" w14:textId="70E4333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66.7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0DFA0E3" w14:textId="1D4A8F9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46BC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28.6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BEF2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73083878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1403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23C8DA2B" w14:textId="089A63A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665DD7" w14:textId="25EDB27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12AE01D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CC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E49EA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Heterozygous CA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1A7A95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GG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8183078" w14:textId="2AE567C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59291C23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B46E0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378AB134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rs2285666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EBCE9B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5ED272" w14:textId="59A789C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BC2566" w14:textId="2B70764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CF3868E" w14:textId="47E66FE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57DE0E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0.004</w:t>
            </w:r>
          </w:p>
        </w:tc>
      </w:tr>
      <w:tr w:rsidR="00F25644" w:rsidRPr="005C0033" w14:paraId="74C429C2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942F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B6FF9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F0386A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51EE1D" w14:textId="0B5DA5A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328BDF4" w14:textId="0A24B11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D0C1761" w14:textId="6E609F6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9A0A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418DFD7A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2FF8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92724E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D37E90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4F2E74B" w14:textId="22A8FC5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9FDB7E" w14:textId="33D051D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0B47A45" w14:textId="0BD0172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C3688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0FF9B85A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203AA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38280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02382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030E6DE" w14:textId="748937A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159D0E" w14:textId="660B992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80.9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36E3B9" w14:textId="15130F0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CB0E8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720471C3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21FD9A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050B03E5" w14:textId="3DCB65F5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2A120EA" w14:textId="3F133CF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A7877BD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AA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A96797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Heterozygous AG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9BF4C2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GG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D89622" w14:textId="6016F58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4C3B4526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D36C2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577A8020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rs4646179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19228B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F2FB258" w14:textId="1734321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3D99B9B" w14:textId="191DC1E5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3367A4" w14:textId="48739A0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51BF2B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</w:t>
            </w:r>
          </w:p>
        </w:tc>
      </w:tr>
      <w:tr w:rsidR="00F25644" w:rsidRPr="005C0033" w14:paraId="4A7C90B7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8A79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1E4BB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D0BF7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 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64DF06D" w14:textId="7509CAD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0D6847" w14:textId="4D1AA11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664E1A" w14:textId="15E9561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EFAE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D218A61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88EAE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1666A7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6CEC6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FB64685" w14:textId="021738CC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BC3628" w14:textId="5A9B282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766E34" w14:textId="5C27BA7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6E9A4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357A6DE5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C69D5B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8F781C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AFFB20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 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E5D60BA" w14:textId="736DF3E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54A386" w14:textId="0B673FB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D12315C" w14:textId="3399604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FC5CA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207D12BA" w14:textId="77777777" w:rsidTr="00C14B28">
        <w:trPr>
          <w:trHeight w:val="183"/>
          <w:jc w:val="center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center"/>
            <w:hideMark/>
          </w:tcPr>
          <w:p w14:paraId="34D6C920" w14:textId="62248AA0" w:rsidR="00F25644" w:rsidRPr="00C14B28" w:rsidRDefault="00C14B28" w:rsidP="00C14B28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t</w:t>
            </w:r>
            <w:r w:rsidRPr="00C14B28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en-US"/>
              </w:rPr>
              <w:t>mprss2</w:t>
            </w: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2EEEAFC9" w14:textId="6BD6D492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5DA7FB9" w14:textId="2BA5E7A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A629D8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CC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442C65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Heterozygous CA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0BF162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AA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DC09767" w14:textId="16B4492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23BC8E7A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44335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4873C07E" w14:textId="7D6D9630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rs75603675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BAC7AB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2EC8942" w14:textId="1E0EE05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75A8D76" w14:textId="40DBB0A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7F18B3C" w14:textId="120011E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8774C7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</w:t>
            </w:r>
          </w:p>
        </w:tc>
      </w:tr>
      <w:tr w:rsidR="00F25644" w:rsidRPr="005C0033" w14:paraId="5D50C99C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B2A8BA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FFA935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60B349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6ED52A1" w14:textId="660BA88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987D928" w14:textId="108A1D1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BA2B83D" w14:textId="5B84F8E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3.3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82B46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3A6AFDB1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5343DA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5F0EC3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1C61F64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AEFCEC" w14:textId="3BC1B9C2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C29A90D" w14:textId="44E7165F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5471DDB" w14:textId="27BACCB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0A289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51350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9459585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934E1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277336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77BDAEC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8A76C3" w14:textId="1E3185D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A48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4.76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BFAE74F" w14:textId="1B07B06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7A48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85.7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388C50D" w14:textId="600B67F6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9.5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C473D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13A055F3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860F85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0B0E3E75" w14:textId="7027A453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C7EB983" w14:textId="3BD7EBC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49FBA7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CC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EC16C4D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Heterozygous CA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D64B697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AA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BBD98EB" w14:textId="657D133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7AC7A442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E184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7CC737AE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rs61735791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1B01C2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C33D2A9" w14:textId="30A01F2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B2591D6" w14:textId="2F71C11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B58938F" w14:textId="0A7D765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1021C67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</w:t>
            </w:r>
          </w:p>
        </w:tc>
      </w:tr>
      <w:tr w:rsidR="00F25644" w:rsidRPr="005C0033" w14:paraId="6D999093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580C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ADFAA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943302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19B5F99" w14:textId="53C601CE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9.8</w:t>
            </w:r>
            <w:r w:rsidR="00497B4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0AF5C7B" w14:textId="75E23DB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90.3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27BA3BE" w14:textId="0A3110D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456752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793EC5F7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4C5BCD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6A9FD1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081CE53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 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ED4FEE0" w14:textId="09D7423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C429E1C" w14:textId="4AEF5C7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43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B85DA1" w14:textId="175FD4E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CD1F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DC36FAB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D968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3C3C7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A3A9F4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(n= 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5FE507A" w14:textId="221493F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8620355" w14:textId="11DFDBA4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33269165" w14:textId="5277A916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A4AE6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1F084184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9FF38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7C4F2895" w14:textId="0A575B0F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3D4DD89" w14:textId="544D10C3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1843788F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CC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F74CAB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Heterozygous CT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925E65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Homozygous TT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03C2947" w14:textId="2B88D92A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2D06D753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C62BB1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textDirection w:val="btLr"/>
            <w:vAlign w:val="bottom"/>
            <w:hideMark/>
          </w:tcPr>
          <w:p w14:paraId="3F86D2C8" w14:textId="77777777" w:rsidR="00F25644" w:rsidRPr="00C14B28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C14B2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rs12329760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51265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Control (n= 24)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E3794DD" w14:textId="4DDA399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8.3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556DF43" w14:textId="04A9C9F5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91.7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50C00CA4" w14:textId="5BBC09F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2B1E0B8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ns</w:t>
            </w:r>
          </w:p>
        </w:tc>
      </w:tr>
      <w:tr w:rsidR="00F25644" w:rsidRPr="005C0033" w14:paraId="18F77919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F54F4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EB11A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20FD9B4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COV (n= 31)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251F992C" w14:textId="6B9A1DA9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6.5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844021A" w14:textId="7D5EA01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93.5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4118678" w14:textId="57D636EB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60A06E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6799A1A8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ED8574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59704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C1F7986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 (n= 43)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0E85FA4D" w14:textId="6D47ABE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11.6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4E00FC0" w14:textId="3A4615D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38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88.4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62C8FFEE" w14:textId="5005C371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F3CBB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F25644" w:rsidRPr="005C0033" w14:paraId="77264312" w14:textId="77777777" w:rsidTr="00C14B28">
        <w:trPr>
          <w:trHeight w:val="183"/>
          <w:jc w:val="center"/>
        </w:trPr>
        <w:tc>
          <w:tcPr>
            <w:tcW w:w="4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DB8E1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E5C21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953FB19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TBCOV (n=21)</w:t>
            </w:r>
          </w:p>
        </w:tc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5D4A288" w14:textId="5270FCE8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9.5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796C2670" w14:textId="77942ABD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90.5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14:paraId="450B95FE" w14:textId="08279960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00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1B23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AB112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5FC20" w14:textId="77777777" w:rsidR="00F25644" w:rsidRPr="005C0033" w:rsidRDefault="00F25644" w:rsidP="005C003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14:paraId="11E7F584" w14:textId="77777777" w:rsidR="00F25644" w:rsidRDefault="00F25644" w:rsidP="005C0033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2B899FF8" w14:textId="294A184E" w:rsidR="00CA46EC" w:rsidRPr="00CA46EC" w:rsidRDefault="00CA46EC" w:rsidP="00CA46EC">
      <w:pPr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CA46EC">
        <w:rPr>
          <w:rFonts w:ascii="Times New Roman" w:hAnsi="Times New Roman" w:cs="Times New Roman"/>
          <w:sz w:val="16"/>
          <w:szCs w:val="16"/>
        </w:rPr>
        <w:t>Abbreviations</w:t>
      </w:r>
      <w:proofErr w:type="spellEnd"/>
      <w:r w:rsidRPr="00CA46EC">
        <w:rPr>
          <w:rFonts w:ascii="Times New Roman" w:hAnsi="Times New Roman" w:cs="Times New Roman"/>
          <w:sz w:val="16"/>
          <w:szCs w:val="16"/>
        </w:rPr>
        <w:t>:</w:t>
      </w:r>
      <w:proofErr w:type="gramEnd"/>
      <w:r w:rsidRPr="00CA46EC">
        <w:rPr>
          <w:rFonts w:ascii="Times New Roman" w:hAnsi="Times New Roman" w:cs="Times New Roman"/>
          <w:sz w:val="16"/>
          <w:szCs w:val="16"/>
        </w:rPr>
        <w:t xml:space="preserve"> TB: </w:t>
      </w:r>
      <w:proofErr w:type="spellStart"/>
      <w:r w:rsidRPr="00CA46EC">
        <w:rPr>
          <w:rFonts w:ascii="Times New Roman" w:hAnsi="Times New Roman" w:cs="Times New Roman"/>
          <w:sz w:val="16"/>
          <w:szCs w:val="16"/>
        </w:rPr>
        <w:t>Tuberculosis</w:t>
      </w:r>
      <w:proofErr w:type="spellEnd"/>
      <w:r w:rsidRPr="00CA46EC">
        <w:rPr>
          <w:rFonts w:ascii="Times New Roman" w:hAnsi="Times New Roman" w:cs="Times New Roman"/>
          <w:sz w:val="16"/>
          <w:szCs w:val="16"/>
        </w:rPr>
        <w:t xml:space="preserve"> positive; COV: COVID-19 positive and TBCOV: </w:t>
      </w:r>
      <w:proofErr w:type="spellStart"/>
      <w:r w:rsidRPr="00CA46EC">
        <w:rPr>
          <w:rFonts w:ascii="Times New Roman" w:hAnsi="Times New Roman" w:cs="Times New Roman"/>
          <w:sz w:val="16"/>
          <w:szCs w:val="16"/>
        </w:rPr>
        <w:t>Tuberculosis</w:t>
      </w:r>
      <w:proofErr w:type="spellEnd"/>
      <w:r w:rsidRPr="00CA46EC">
        <w:rPr>
          <w:rFonts w:ascii="Times New Roman" w:hAnsi="Times New Roman" w:cs="Times New Roman"/>
          <w:sz w:val="16"/>
          <w:szCs w:val="16"/>
        </w:rPr>
        <w:t xml:space="preserve"> and COVID-19 </w:t>
      </w:r>
      <w:r>
        <w:rPr>
          <w:rFonts w:ascii="Times New Roman" w:hAnsi="Times New Roman" w:cs="Times New Roman"/>
          <w:sz w:val="16"/>
          <w:szCs w:val="16"/>
        </w:rPr>
        <w:t>association</w:t>
      </w:r>
      <w:r w:rsidRPr="00CA46EC">
        <w:rPr>
          <w:rFonts w:ascii="Times New Roman" w:hAnsi="Times New Roman" w:cs="Times New Roman"/>
          <w:sz w:val="16"/>
          <w:szCs w:val="16"/>
        </w:rPr>
        <w:t>.</w:t>
      </w:r>
    </w:p>
    <w:p w14:paraId="1FAB4E8B" w14:textId="77777777" w:rsidR="00C14B28" w:rsidRDefault="00C14B28" w:rsidP="00CA46EC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7C9C7BCB" w14:textId="77777777" w:rsidR="00C14B28" w:rsidRDefault="00C14B28" w:rsidP="005C0033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14:paraId="0CA1C3C1" w14:textId="348DAD90" w:rsidR="00C14B28" w:rsidRPr="00C14B28" w:rsidRDefault="00C14B28" w:rsidP="005C003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***End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Document***</w:t>
      </w:r>
    </w:p>
    <w:sectPr w:rsidR="00C14B28" w:rsidRPr="00C14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44"/>
    <w:rsid w:val="000A2890"/>
    <w:rsid w:val="00181312"/>
    <w:rsid w:val="001B23F8"/>
    <w:rsid w:val="003A193E"/>
    <w:rsid w:val="004972E3"/>
    <w:rsid w:val="00497B48"/>
    <w:rsid w:val="00546BC5"/>
    <w:rsid w:val="005C0033"/>
    <w:rsid w:val="0070235D"/>
    <w:rsid w:val="007A4895"/>
    <w:rsid w:val="007A56BA"/>
    <w:rsid w:val="007E14D0"/>
    <w:rsid w:val="008530C0"/>
    <w:rsid w:val="00872C8A"/>
    <w:rsid w:val="008A12BA"/>
    <w:rsid w:val="008D1806"/>
    <w:rsid w:val="00946385"/>
    <w:rsid w:val="00AB1120"/>
    <w:rsid w:val="00C14B28"/>
    <w:rsid w:val="00CA46EC"/>
    <w:rsid w:val="00D47C79"/>
    <w:rsid w:val="00E50999"/>
    <w:rsid w:val="00EC52F6"/>
    <w:rsid w:val="00EF1131"/>
    <w:rsid w:val="00F25644"/>
    <w:rsid w:val="00F266DE"/>
    <w:rsid w:val="00F40E11"/>
    <w:rsid w:val="00F531DE"/>
    <w:rsid w:val="00F9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5AF74"/>
  <w15:chartTrackingRefBased/>
  <w15:docId w15:val="{E6BA5955-A297-4ACD-B905-C61E43A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9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Mary Kameni</cp:lastModifiedBy>
  <cp:revision>2</cp:revision>
  <dcterms:created xsi:type="dcterms:W3CDTF">2025-03-11T00:26:00Z</dcterms:created>
  <dcterms:modified xsi:type="dcterms:W3CDTF">2025-03-11T00:26:00Z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963ef5555e50e690e5db29734ce2832b7e2c00fb099247c7c187e5d01b1dd3d2</vt:lpwstr>
  </property>
</Properties>
</file>