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1E51B" w14:textId="77777777" w:rsidR="001E68A8" w:rsidRDefault="00000000" w:rsidP="00461359">
      <w:pPr>
        <w:snapToGrid w:val="0"/>
        <w:spacing w:line="480" w:lineRule="auto"/>
        <w:rPr>
          <w:rFonts w:hint="eastAsia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 xml:space="preserve">Supplementary Table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14:ligatures w14:val="none"/>
        </w:rPr>
        <w:t>S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1. The definition of pneumonia in children.</w:t>
      </w:r>
    </w:p>
    <w:tbl>
      <w:tblPr>
        <w:tblW w:w="8890" w:type="dxa"/>
        <w:tblInd w:w="108" w:type="dxa"/>
        <w:tblLook w:val="04A0" w:firstRow="1" w:lastRow="0" w:firstColumn="1" w:lastColumn="0" w:noHBand="0" w:noVBand="1"/>
      </w:tblPr>
      <w:tblGrid>
        <w:gridCol w:w="2029"/>
        <w:gridCol w:w="6861"/>
      </w:tblGrid>
      <w:tr w:rsidR="001E68A8" w14:paraId="531CE0BA" w14:textId="77777777">
        <w:trPr>
          <w:trHeight w:val="310"/>
        </w:trPr>
        <w:tc>
          <w:tcPr>
            <w:tcW w:w="2029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7E71791" w14:textId="77777777" w:rsidR="001E68A8" w:rsidRDefault="00000000" w:rsidP="00461359">
            <w:pPr>
              <w:widowControl/>
              <w:snapToGrid w:val="0"/>
              <w:spacing w:line="48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Radiographic</w:t>
            </w:r>
          </w:p>
        </w:tc>
        <w:tc>
          <w:tcPr>
            <w:tcW w:w="686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77FF669" w14:textId="77777777" w:rsidR="001E68A8" w:rsidRDefault="00000000" w:rsidP="00461359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If there is lung or cardiac disease, two serial X-rays demonstrating at least one of the following:</w:t>
            </w:r>
          </w:p>
        </w:tc>
      </w:tr>
      <w:tr w:rsidR="001E68A8" w14:paraId="2D725B6A" w14:textId="77777777">
        <w:trPr>
          <w:trHeight w:val="310"/>
        </w:trPr>
        <w:tc>
          <w:tcPr>
            <w:tcW w:w="2029" w:type="dxa"/>
            <w:vMerge/>
            <w:vAlign w:val="center"/>
          </w:tcPr>
          <w:p w14:paraId="15E61D75" w14:textId="77777777" w:rsidR="001E68A8" w:rsidRDefault="001E68A8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61" w:type="dxa"/>
            <w:shd w:val="clear" w:color="auto" w:fill="auto"/>
            <w:noWrap/>
            <w:vAlign w:val="center"/>
          </w:tcPr>
          <w:p w14:paraId="3804DBD5" w14:textId="77777777" w:rsidR="001E68A8" w:rsidRDefault="00000000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New or progressive infiltrate</w:t>
            </w:r>
          </w:p>
        </w:tc>
      </w:tr>
      <w:tr w:rsidR="001E68A8" w14:paraId="51FAB429" w14:textId="77777777">
        <w:trPr>
          <w:trHeight w:val="310"/>
        </w:trPr>
        <w:tc>
          <w:tcPr>
            <w:tcW w:w="2029" w:type="dxa"/>
            <w:vMerge/>
            <w:vAlign w:val="center"/>
          </w:tcPr>
          <w:p w14:paraId="1729AD9A" w14:textId="77777777" w:rsidR="001E68A8" w:rsidRDefault="001E68A8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61" w:type="dxa"/>
            <w:shd w:val="clear" w:color="auto" w:fill="auto"/>
            <w:noWrap/>
            <w:vAlign w:val="center"/>
          </w:tcPr>
          <w:p w14:paraId="34F5BA59" w14:textId="77777777" w:rsidR="001E68A8" w:rsidRDefault="00000000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Consolidation</w:t>
            </w:r>
          </w:p>
        </w:tc>
      </w:tr>
      <w:tr w:rsidR="001E68A8" w14:paraId="094AD08C" w14:textId="77777777">
        <w:trPr>
          <w:trHeight w:val="310"/>
        </w:trPr>
        <w:tc>
          <w:tcPr>
            <w:tcW w:w="2029" w:type="dxa"/>
            <w:vMerge/>
            <w:vAlign w:val="center"/>
          </w:tcPr>
          <w:p w14:paraId="19DE5BD8" w14:textId="77777777" w:rsidR="001E68A8" w:rsidRDefault="001E68A8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61" w:type="dxa"/>
            <w:shd w:val="clear" w:color="auto" w:fill="auto"/>
            <w:noWrap/>
            <w:vAlign w:val="center"/>
          </w:tcPr>
          <w:p w14:paraId="027623DF" w14:textId="77777777" w:rsidR="001E68A8" w:rsidRDefault="00000000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Cavitation</w:t>
            </w:r>
          </w:p>
        </w:tc>
      </w:tr>
      <w:tr w:rsidR="001E68A8" w14:paraId="77397DFA" w14:textId="77777777">
        <w:trPr>
          <w:trHeight w:val="310"/>
        </w:trPr>
        <w:tc>
          <w:tcPr>
            <w:tcW w:w="2029" w:type="dxa"/>
            <w:vMerge/>
            <w:vAlign w:val="center"/>
          </w:tcPr>
          <w:p w14:paraId="162F369F" w14:textId="77777777" w:rsidR="001E68A8" w:rsidRDefault="001E68A8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61" w:type="dxa"/>
            <w:shd w:val="clear" w:color="auto" w:fill="auto"/>
            <w:noWrap/>
            <w:vAlign w:val="center"/>
          </w:tcPr>
          <w:p w14:paraId="2C4F3F3B" w14:textId="77777777" w:rsidR="001E68A8" w:rsidRDefault="00000000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Pneumoatocele</w:t>
            </w:r>
          </w:p>
        </w:tc>
      </w:tr>
      <w:tr w:rsidR="001E68A8" w14:paraId="0EAAEC87" w14:textId="77777777">
        <w:trPr>
          <w:trHeight w:val="310"/>
        </w:trPr>
        <w:tc>
          <w:tcPr>
            <w:tcW w:w="2029" w:type="dxa"/>
            <w:vMerge/>
            <w:tcBorders>
              <w:bottom w:val="single" w:sz="12" w:space="0" w:color="auto"/>
            </w:tcBorders>
            <w:vAlign w:val="center"/>
          </w:tcPr>
          <w:p w14:paraId="73A2E993" w14:textId="77777777" w:rsidR="001E68A8" w:rsidRDefault="001E68A8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6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BE79779" w14:textId="77777777" w:rsidR="001E68A8" w:rsidRDefault="00000000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If there is no lung or cardiac disease, one definitive imaging test result is acceptable</w:t>
            </w:r>
          </w:p>
        </w:tc>
      </w:tr>
      <w:tr w:rsidR="001E68A8" w14:paraId="6DE9A862" w14:textId="77777777">
        <w:trPr>
          <w:trHeight w:val="310"/>
        </w:trPr>
        <w:tc>
          <w:tcPr>
            <w:tcW w:w="202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E40BC47" w14:textId="77777777" w:rsidR="001E68A8" w:rsidRDefault="00000000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Worsening gas exchange</w:t>
            </w:r>
          </w:p>
        </w:tc>
        <w:tc>
          <w:tcPr>
            <w:tcW w:w="686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483C357" w14:textId="77777777" w:rsidR="001E68A8" w:rsidRDefault="00000000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Any of the following:</w:t>
            </w:r>
          </w:p>
        </w:tc>
      </w:tr>
      <w:tr w:rsidR="001E68A8" w14:paraId="7E884ED4" w14:textId="77777777">
        <w:trPr>
          <w:trHeight w:val="390"/>
        </w:trPr>
        <w:tc>
          <w:tcPr>
            <w:tcW w:w="2029" w:type="dxa"/>
            <w:vMerge/>
            <w:tcBorders>
              <w:bottom w:val="single" w:sz="12" w:space="0" w:color="auto"/>
            </w:tcBorders>
            <w:vAlign w:val="center"/>
          </w:tcPr>
          <w:p w14:paraId="37EDB841" w14:textId="77777777" w:rsidR="001E68A8" w:rsidRDefault="001E68A8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61" w:type="dxa"/>
            <w:shd w:val="clear" w:color="auto" w:fill="auto"/>
            <w:noWrap/>
            <w:vAlign w:val="center"/>
          </w:tcPr>
          <w:p w14:paraId="35C26ACF" w14:textId="77777777" w:rsidR="001E68A8" w:rsidRDefault="00000000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O</w:t>
            </w:r>
            <w:r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:vertAlign w:val="subscript"/>
                <w14:ligatures w14:val="none"/>
              </w:rPr>
              <w:t>2</w:t>
            </w:r>
            <w:r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 xml:space="preserve"> desaturation</w:t>
            </w:r>
          </w:p>
        </w:tc>
      </w:tr>
      <w:tr w:rsidR="001E68A8" w14:paraId="2C77AF65" w14:textId="77777777">
        <w:trPr>
          <w:trHeight w:val="310"/>
        </w:trPr>
        <w:tc>
          <w:tcPr>
            <w:tcW w:w="2029" w:type="dxa"/>
            <w:vMerge/>
            <w:tcBorders>
              <w:bottom w:val="single" w:sz="12" w:space="0" w:color="auto"/>
            </w:tcBorders>
            <w:vAlign w:val="center"/>
          </w:tcPr>
          <w:p w14:paraId="4E450DBB" w14:textId="77777777" w:rsidR="001E68A8" w:rsidRDefault="001E68A8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61" w:type="dxa"/>
            <w:shd w:val="clear" w:color="auto" w:fill="auto"/>
            <w:noWrap/>
            <w:vAlign w:val="center"/>
          </w:tcPr>
          <w:p w14:paraId="4A2C9C5E" w14:textId="77777777" w:rsidR="001E68A8" w:rsidRDefault="00000000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 xml:space="preserve"> Increased oxygen requirement</w:t>
            </w:r>
          </w:p>
        </w:tc>
      </w:tr>
      <w:tr w:rsidR="001E68A8" w14:paraId="6A1D140E" w14:textId="77777777">
        <w:trPr>
          <w:trHeight w:val="310"/>
        </w:trPr>
        <w:tc>
          <w:tcPr>
            <w:tcW w:w="2029" w:type="dxa"/>
            <w:vMerge/>
            <w:tcBorders>
              <w:bottom w:val="single" w:sz="12" w:space="0" w:color="auto"/>
            </w:tcBorders>
            <w:vAlign w:val="center"/>
          </w:tcPr>
          <w:p w14:paraId="06908917" w14:textId="77777777" w:rsidR="001E68A8" w:rsidRDefault="001E68A8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6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1E7F133" w14:textId="77777777" w:rsidR="001E68A8" w:rsidRDefault="00000000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Increased ventilator demand</w:t>
            </w:r>
          </w:p>
        </w:tc>
      </w:tr>
      <w:tr w:rsidR="001E68A8" w14:paraId="4CF4A5FF" w14:textId="77777777">
        <w:trPr>
          <w:trHeight w:val="310"/>
        </w:trPr>
        <w:tc>
          <w:tcPr>
            <w:tcW w:w="202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89757E4" w14:textId="77777777" w:rsidR="001E68A8" w:rsidRDefault="00000000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Clinical/laboratory evidence</w:t>
            </w:r>
          </w:p>
        </w:tc>
        <w:tc>
          <w:tcPr>
            <w:tcW w:w="686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113BADD" w14:textId="77777777" w:rsidR="001E68A8" w:rsidRDefault="00000000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Must have at least three of the following:</w:t>
            </w:r>
          </w:p>
        </w:tc>
      </w:tr>
      <w:tr w:rsidR="001E68A8" w14:paraId="062179A8" w14:textId="77777777">
        <w:trPr>
          <w:trHeight w:val="310"/>
        </w:trPr>
        <w:tc>
          <w:tcPr>
            <w:tcW w:w="2029" w:type="dxa"/>
            <w:vMerge/>
            <w:tcBorders>
              <w:bottom w:val="single" w:sz="12" w:space="0" w:color="auto"/>
            </w:tcBorders>
            <w:vAlign w:val="center"/>
          </w:tcPr>
          <w:p w14:paraId="60910F30" w14:textId="77777777" w:rsidR="001E68A8" w:rsidRDefault="001E68A8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61" w:type="dxa"/>
            <w:shd w:val="clear" w:color="auto" w:fill="auto"/>
            <w:noWrap/>
            <w:vAlign w:val="center"/>
          </w:tcPr>
          <w:p w14:paraId="38007F54" w14:textId="77777777" w:rsidR="001E68A8" w:rsidRDefault="00000000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Temperature instability</w:t>
            </w:r>
          </w:p>
        </w:tc>
      </w:tr>
      <w:tr w:rsidR="001E68A8" w14:paraId="7CB5BED3" w14:textId="77777777">
        <w:trPr>
          <w:trHeight w:val="330"/>
        </w:trPr>
        <w:tc>
          <w:tcPr>
            <w:tcW w:w="2029" w:type="dxa"/>
            <w:vMerge/>
            <w:tcBorders>
              <w:bottom w:val="single" w:sz="12" w:space="0" w:color="auto"/>
            </w:tcBorders>
            <w:vAlign w:val="center"/>
          </w:tcPr>
          <w:p w14:paraId="4D44E817" w14:textId="77777777" w:rsidR="001E68A8" w:rsidRDefault="001E68A8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61" w:type="dxa"/>
            <w:shd w:val="clear" w:color="auto" w:fill="auto"/>
            <w:noWrap/>
            <w:vAlign w:val="center"/>
          </w:tcPr>
          <w:p w14:paraId="67888DD3" w14:textId="77777777" w:rsidR="001E68A8" w:rsidRDefault="00000000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Leukopenia (</w:t>
            </w:r>
            <w:r>
              <w:rPr>
                <w:rFonts w:ascii="Cambria" w:eastAsia="宋体" w:hAnsi="Cambria" w:cs="Times New Roman"/>
                <w:color w:val="212121"/>
                <w:kern w:val="0"/>
                <w:sz w:val="24"/>
                <w:szCs w:val="24"/>
                <w14:ligatures w14:val="none"/>
              </w:rPr>
              <w:t>≤</w:t>
            </w:r>
            <w:r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4000 WBC/mm</w:t>
            </w:r>
            <w:r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:vertAlign w:val="superscript"/>
                <w14:ligatures w14:val="none"/>
              </w:rPr>
              <w:t>3</w:t>
            </w:r>
            <w:r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) or leukocytosis (</w:t>
            </w:r>
            <w:r>
              <w:rPr>
                <w:rFonts w:ascii="Cambria" w:eastAsia="宋体" w:hAnsi="Cambria" w:cs="Times New Roman"/>
                <w:color w:val="212121"/>
                <w:kern w:val="0"/>
                <w:sz w:val="24"/>
                <w:szCs w:val="24"/>
                <w14:ligatures w14:val="none"/>
              </w:rPr>
              <w:t>≥</w:t>
            </w:r>
            <w:r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15,000 WBC/mm</w:t>
            </w:r>
            <w:r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:vertAlign w:val="superscript"/>
                <w14:ligatures w14:val="none"/>
              </w:rPr>
              <w:t>3</w:t>
            </w:r>
            <w:r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) and left shift (</w:t>
            </w:r>
            <w:r>
              <w:rPr>
                <w:rFonts w:ascii="Cambria" w:eastAsia="宋体" w:hAnsi="Cambria" w:cs="Times New Roman"/>
                <w:color w:val="212121"/>
                <w:kern w:val="0"/>
                <w:sz w:val="24"/>
                <w:szCs w:val="24"/>
                <w14:ligatures w14:val="none"/>
              </w:rPr>
              <w:t>≥</w:t>
            </w:r>
            <w:r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10% band forms)</w:t>
            </w:r>
          </w:p>
        </w:tc>
      </w:tr>
      <w:tr w:rsidR="001E68A8" w14:paraId="364DE728" w14:textId="77777777">
        <w:trPr>
          <w:trHeight w:val="310"/>
        </w:trPr>
        <w:tc>
          <w:tcPr>
            <w:tcW w:w="2029" w:type="dxa"/>
            <w:vMerge/>
            <w:tcBorders>
              <w:bottom w:val="single" w:sz="12" w:space="0" w:color="auto"/>
            </w:tcBorders>
            <w:vAlign w:val="center"/>
          </w:tcPr>
          <w:p w14:paraId="6366A96C" w14:textId="77777777" w:rsidR="001E68A8" w:rsidRDefault="001E68A8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61" w:type="dxa"/>
            <w:shd w:val="clear" w:color="auto" w:fill="auto"/>
            <w:noWrap/>
            <w:vAlign w:val="center"/>
          </w:tcPr>
          <w:p w14:paraId="747E8F57" w14:textId="77777777" w:rsidR="001E68A8" w:rsidRDefault="00000000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New onset of purulent sputum or change in character of sputum, or increased respiratory secretions or increased suctioning requirements</w:t>
            </w:r>
          </w:p>
        </w:tc>
      </w:tr>
      <w:tr w:rsidR="001E68A8" w14:paraId="09382CD4" w14:textId="77777777">
        <w:trPr>
          <w:trHeight w:val="310"/>
        </w:trPr>
        <w:tc>
          <w:tcPr>
            <w:tcW w:w="2029" w:type="dxa"/>
            <w:vMerge/>
            <w:tcBorders>
              <w:bottom w:val="single" w:sz="12" w:space="0" w:color="auto"/>
            </w:tcBorders>
            <w:vAlign w:val="center"/>
          </w:tcPr>
          <w:p w14:paraId="65A9A865" w14:textId="77777777" w:rsidR="001E68A8" w:rsidRDefault="001E68A8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61" w:type="dxa"/>
            <w:shd w:val="clear" w:color="auto" w:fill="auto"/>
            <w:noWrap/>
            <w:vAlign w:val="center"/>
          </w:tcPr>
          <w:p w14:paraId="38AE13BE" w14:textId="77777777" w:rsidR="001E68A8" w:rsidRDefault="00000000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Apnea, tachypnea, nasal flaring with retractions of the chest wall or nasal flaring with grunting</w:t>
            </w:r>
          </w:p>
        </w:tc>
      </w:tr>
      <w:tr w:rsidR="001E68A8" w14:paraId="40C381A3" w14:textId="77777777">
        <w:trPr>
          <w:trHeight w:val="310"/>
        </w:trPr>
        <w:tc>
          <w:tcPr>
            <w:tcW w:w="2029" w:type="dxa"/>
            <w:vMerge/>
            <w:tcBorders>
              <w:bottom w:val="single" w:sz="12" w:space="0" w:color="auto"/>
            </w:tcBorders>
            <w:vAlign w:val="center"/>
          </w:tcPr>
          <w:p w14:paraId="4B1C7B76" w14:textId="77777777" w:rsidR="001E68A8" w:rsidRDefault="001E68A8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61" w:type="dxa"/>
            <w:shd w:val="clear" w:color="auto" w:fill="auto"/>
            <w:noWrap/>
            <w:vAlign w:val="center"/>
          </w:tcPr>
          <w:p w14:paraId="1EB92B6C" w14:textId="77777777" w:rsidR="001E68A8" w:rsidRDefault="00000000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Wheezing, rales, or rhonchi</w:t>
            </w:r>
          </w:p>
        </w:tc>
      </w:tr>
      <w:tr w:rsidR="001E68A8" w14:paraId="450AA3F4" w14:textId="77777777">
        <w:trPr>
          <w:trHeight w:val="310"/>
        </w:trPr>
        <w:tc>
          <w:tcPr>
            <w:tcW w:w="2029" w:type="dxa"/>
            <w:vMerge/>
            <w:tcBorders>
              <w:bottom w:val="single" w:sz="12" w:space="0" w:color="auto"/>
            </w:tcBorders>
            <w:vAlign w:val="center"/>
          </w:tcPr>
          <w:p w14:paraId="275114EC" w14:textId="77777777" w:rsidR="001E68A8" w:rsidRDefault="001E68A8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61" w:type="dxa"/>
            <w:shd w:val="clear" w:color="auto" w:fill="auto"/>
            <w:noWrap/>
            <w:vAlign w:val="center"/>
          </w:tcPr>
          <w:p w14:paraId="6C9C58E1" w14:textId="77777777" w:rsidR="001E68A8" w:rsidRDefault="00000000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Cough</w:t>
            </w:r>
          </w:p>
        </w:tc>
      </w:tr>
      <w:tr w:rsidR="001E68A8" w14:paraId="370E3CC2" w14:textId="77777777">
        <w:trPr>
          <w:trHeight w:val="310"/>
        </w:trPr>
        <w:tc>
          <w:tcPr>
            <w:tcW w:w="2029" w:type="dxa"/>
            <w:vMerge/>
            <w:tcBorders>
              <w:bottom w:val="single" w:sz="12" w:space="0" w:color="auto"/>
            </w:tcBorders>
            <w:vAlign w:val="center"/>
          </w:tcPr>
          <w:p w14:paraId="444096FD" w14:textId="77777777" w:rsidR="001E68A8" w:rsidRDefault="001E68A8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6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CED4F75" w14:textId="77777777" w:rsidR="001E68A8" w:rsidRDefault="00000000" w:rsidP="00BD5D35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212121"/>
                <w:kern w:val="0"/>
                <w:sz w:val="24"/>
                <w:szCs w:val="24"/>
                <w14:ligatures w14:val="none"/>
              </w:rPr>
              <w:t>Bradycardia (&lt;100 beats/min) or tachycardia (&gt;170 beats/min)</w:t>
            </w:r>
          </w:p>
        </w:tc>
      </w:tr>
    </w:tbl>
    <w:p w14:paraId="6F82A104" w14:textId="2647E081" w:rsidR="001E68A8" w:rsidRDefault="001E68A8">
      <w:pPr>
        <w:widowControl/>
        <w:jc w:val="left"/>
        <w:rPr>
          <w:rFonts w:hint="eastAsia"/>
        </w:rPr>
      </w:pPr>
    </w:p>
    <w:sectPr w:rsidR="001E6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Y2MmM4NWE3MDVjMjMwYTk3N2YwNjFlNDMyMjA1OGQifQ=="/>
  </w:docVars>
  <w:rsids>
    <w:rsidRoot w:val="001F3C09"/>
    <w:rsid w:val="00030AD7"/>
    <w:rsid w:val="000F66A2"/>
    <w:rsid w:val="00140DA7"/>
    <w:rsid w:val="001724D0"/>
    <w:rsid w:val="001E68A8"/>
    <w:rsid w:val="001F3C09"/>
    <w:rsid w:val="00302CFC"/>
    <w:rsid w:val="00354C1F"/>
    <w:rsid w:val="003B587C"/>
    <w:rsid w:val="003D0295"/>
    <w:rsid w:val="00457DCA"/>
    <w:rsid w:val="00461359"/>
    <w:rsid w:val="004A2FFA"/>
    <w:rsid w:val="004B45AF"/>
    <w:rsid w:val="00546C3D"/>
    <w:rsid w:val="006300F8"/>
    <w:rsid w:val="006C601D"/>
    <w:rsid w:val="006C7D33"/>
    <w:rsid w:val="008E06A3"/>
    <w:rsid w:val="00964BEE"/>
    <w:rsid w:val="00992CF5"/>
    <w:rsid w:val="00B70D4D"/>
    <w:rsid w:val="00BD5D35"/>
    <w:rsid w:val="00C74582"/>
    <w:rsid w:val="00D11388"/>
    <w:rsid w:val="00E33D1A"/>
    <w:rsid w:val="00E71A73"/>
    <w:rsid w:val="00F065CA"/>
    <w:rsid w:val="00FA205D"/>
    <w:rsid w:val="00FF5158"/>
    <w:rsid w:val="0C4F583E"/>
    <w:rsid w:val="6165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598D"/>
  <w15:docId w15:val="{61F68B05-E13B-4F4E-9259-49C01EA1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150</Words>
  <Characters>858</Characters>
  <Application>Microsoft Office Word</Application>
  <DocSecurity>0</DocSecurity>
  <Lines>7</Lines>
  <Paragraphs>2</Paragraphs>
  <ScaleCrop>false</ScaleCrop>
  <Company>HP Inc.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伟华 弓</dc:creator>
  <cp:lastModifiedBy>伟华 弓</cp:lastModifiedBy>
  <cp:revision>48</cp:revision>
  <dcterms:created xsi:type="dcterms:W3CDTF">2024-10-18T09:13:00Z</dcterms:created>
  <dcterms:modified xsi:type="dcterms:W3CDTF">2024-10-22T08:16:00Z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D1E97DAC6AC34DC4B7A06FD0E2BF4542_12</vt:lpwstr>
  </property>
</Properties>
</file>