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CA1B" w14:textId="7580B56B" w:rsidR="00EF0A6D" w:rsidRPr="008D6A60" w:rsidRDefault="00EF0A6D" w:rsidP="00EF0A6D">
      <w:pPr>
        <w:spacing w:before="180" w:after="180" w:line="259" w:lineRule="auto"/>
        <w:jc w:val="both"/>
        <w:rPr>
          <w:rFonts w:ascii="Times New Roman" w:eastAsia="Calibri" w:hAnsi="Times New Roman" w:cs="Times New Roman"/>
        </w:rPr>
      </w:pPr>
      <w:r w:rsidRPr="008D6A60">
        <w:rPr>
          <w:rFonts w:ascii="Times New Roman" w:eastAsia="Calibri" w:hAnsi="Times New Roman" w:cs="Times New Roman"/>
        </w:rPr>
        <w:t xml:space="preserve">Supplementary Material to </w:t>
      </w:r>
    </w:p>
    <w:p w14:paraId="04C25DD5" w14:textId="4ABE1D8A" w:rsidR="00EF0A6D" w:rsidRPr="008D6A60" w:rsidRDefault="00EF0A6D" w:rsidP="00EF0A6D">
      <w:pPr>
        <w:pStyle w:val="Title"/>
        <w:jc w:val="both"/>
        <w:rPr>
          <w:rFonts w:ascii="Times New Roman" w:hAnsi="Times New Roman" w:cs="Times New Roman"/>
        </w:rPr>
      </w:pPr>
      <w:bookmarkStart w:id="0" w:name="_Hlk164623837"/>
      <w:bookmarkEnd w:id="0"/>
      <w:r w:rsidRPr="008D6A60">
        <w:rPr>
          <w:rFonts w:ascii="Times New Roman" w:hAnsi="Times New Roman" w:cs="Times New Roman"/>
        </w:rPr>
        <w:t xml:space="preserve">Assessment of OLCI absorption coefficients for all non-water components across </w:t>
      </w:r>
      <w:r w:rsidR="00FC3BA4">
        <w:rPr>
          <w:rFonts w:ascii="Times New Roman" w:hAnsi="Times New Roman" w:cs="Times New Roman"/>
        </w:rPr>
        <w:t>all optical water classes</w:t>
      </w:r>
    </w:p>
    <w:p w14:paraId="2F9656B3" w14:textId="217A150D" w:rsidR="00EF0A6D" w:rsidRPr="008D6A60" w:rsidRDefault="00EF0A6D" w:rsidP="00EF0A6D">
      <w:pPr>
        <w:rPr>
          <w:rFonts w:ascii="Times New Roman" w:hAnsi="Times New Roman" w:cs="Times New Roman"/>
          <w:vertAlign w:val="superscript"/>
        </w:rPr>
      </w:pPr>
      <w:r w:rsidRPr="008D6A60">
        <w:rPr>
          <w:rFonts w:ascii="Times New Roman" w:hAnsi="Times New Roman" w:cs="Times New Roman"/>
        </w:rPr>
        <w:t>Astrid Bracher</w:t>
      </w:r>
      <w:r w:rsidRPr="008D6A60">
        <w:rPr>
          <w:rFonts w:ascii="Times New Roman" w:hAnsi="Times New Roman" w:cs="Times New Roman"/>
          <w:vertAlign w:val="superscript"/>
        </w:rPr>
        <w:t>1,2*</w:t>
      </w:r>
      <w:r w:rsidRPr="008D6A60">
        <w:rPr>
          <w:rFonts w:ascii="Times New Roman" w:eastAsiaTheme="majorEastAsia" w:hAnsi="Times New Roman" w:cs="Times New Roman"/>
          <w:spacing w:val="-10"/>
          <w:kern w:val="28"/>
        </w:rPr>
        <w:t>, Andrew C. Banks</w:t>
      </w:r>
      <w:r w:rsidRPr="008D6A60">
        <w:rPr>
          <w:rFonts w:ascii="Times New Roman" w:hAnsi="Times New Roman" w:cs="Times New Roman"/>
          <w:vertAlign w:val="superscript"/>
        </w:rPr>
        <w:t>3</w:t>
      </w:r>
      <w:r w:rsidRPr="008D6A60">
        <w:rPr>
          <w:rFonts w:ascii="Times New Roman" w:eastAsiaTheme="majorEastAsia" w:hAnsi="Times New Roman" w:cs="Times New Roman"/>
          <w:spacing w:val="-10"/>
          <w:kern w:val="28"/>
        </w:rPr>
        <w:t>, Hongyan Xi</w:t>
      </w:r>
      <w:r w:rsidRPr="008D6A60">
        <w:rPr>
          <w:rFonts w:ascii="Times New Roman" w:hAnsi="Times New Roman" w:cs="Times New Roman"/>
          <w:vertAlign w:val="superscript"/>
        </w:rPr>
        <w:t>1</w:t>
      </w:r>
      <w:r w:rsidRPr="008D6A60">
        <w:rPr>
          <w:rFonts w:ascii="Times New Roman" w:eastAsiaTheme="majorEastAsia" w:hAnsi="Times New Roman" w:cs="Times New Roman"/>
          <w:spacing w:val="-10"/>
          <w:kern w:val="28"/>
        </w:rPr>
        <w:t>, David Dessailly</w:t>
      </w:r>
      <w:r w:rsidRPr="008D6A60">
        <w:rPr>
          <w:rFonts w:ascii="Times New Roman" w:hAnsi="Times New Roman" w:cs="Times New Roman"/>
          <w:vertAlign w:val="superscript"/>
        </w:rPr>
        <w:t>4</w:t>
      </w:r>
      <w:r w:rsidRPr="008D6A60">
        <w:rPr>
          <w:rFonts w:ascii="Times New Roman" w:eastAsiaTheme="majorEastAsia" w:hAnsi="Times New Roman" w:cs="Times New Roman"/>
          <w:spacing w:val="-10"/>
          <w:kern w:val="28"/>
        </w:rPr>
        <w:t>, Juan Gossn</w:t>
      </w:r>
      <w:r w:rsidRPr="008D6A60">
        <w:rPr>
          <w:rFonts w:ascii="Times New Roman" w:hAnsi="Times New Roman" w:cs="Times New Roman"/>
          <w:vertAlign w:val="superscript"/>
        </w:rPr>
        <w:t>4</w:t>
      </w:r>
      <w:r w:rsidRPr="008D6A60">
        <w:rPr>
          <w:rFonts w:ascii="Times New Roman" w:eastAsiaTheme="majorEastAsia" w:hAnsi="Times New Roman" w:cs="Times New Roman"/>
          <w:spacing w:val="-10"/>
          <w:kern w:val="28"/>
        </w:rPr>
        <w:t>, Carole Lebreton</w:t>
      </w:r>
      <w:r w:rsidRPr="008D6A60">
        <w:rPr>
          <w:rFonts w:ascii="Times New Roman" w:hAnsi="Times New Roman" w:cs="Times New Roman"/>
          <w:vertAlign w:val="superscript"/>
        </w:rPr>
        <w:t>5</w:t>
      </w:r>
      <w:r w:rsidRPr="008D6A60">
        <w:rPr>
          <w:rFonts w:ascii="Times New Roman" w:eastAsiaTheme="majorEastAsia" w:hAnsi="Times New Roman" w:cs="Times New Roman"/>
          <w:spacing w:val="-10"/>
          <w:kern w:val="28"/>
        </w:rPr>
        <w:t xml:space="preserve">, </w:t>
      </w:r>
      <w:r w:rsidR="00E95049" w:rsidRPr="008D6A60">
        <w:rPr>
          <w:rFonts w:ascii="Times New Roman" w:eastAsiaTheme="majorEastAsia" w:hAnsi="Times New Roman" w:cs="Times New Roman"/>
          <w:spacing w:val="-10"/>
          <w:kern w:val="28"/>
        </w:rPr>
        <w:t>Rüdiger Röttgers</w:t>
      </w:r>
      <w:r w:rsidR="00E95049" w:rsidRPr="008D6A60">
        <w:rPr>
          <w:rFonts w:ascii="Times New Roman" w:hAnsi="Times New Roman" w:cs="Times New Roman"/>
          <w:vertAlign w:val="superscript"/>
        </w:rPr>
        <w:t>6</w:t>
      </w:r>
      <w:r w:rsidR="00E95049" w:rsidRPr="008D6A60">
        <w:rPr>
          <w:rFonts w:ascii="Times New Roman" w:eastAsiaTheme="majorEastAsia" w:hAnsi="Times New Roman" w:cs="Times New Roman"/>
          <w:spacing w:val="-10"/>
          <w:kern w:val="28"/>
        </w:rPr>
        <w:t xml:space="preserve">, </w:t>
      </w:r>
      <w:r w:rsidR="00262BF6" w:rsidRPr="008D6A60">
        <w:rPr>
          <w:rFonts w:ascii="Times New Roman" w:eastAsiaTheme="majorEastAsia" w:hAnsi="Times New Roman" w:cs="Times New Roman"/>
          <w:spacing w:val="-10"/>
          <w:kern w:val="28"/>
        </w:rPr>
        <w:t>Ewa Kwiatkowska</w:t>
      </w:r>
      <w:r w:rsidR="00262BF6" w:rsidRPr="008D6A60">
        <w:rPr>
          <w:rFonts w:ascii="Times New Roman" w:hAnsi="Times New Roman" w:cs="Times New Roman"/>
          <w:vertAlign w:val="superscript"/>
        </w:rPr>
        <w:t>4</w:t>
      </w:r>
      <w:r w:rsidR="00262BF6" w:rsidRPr="008D6A60">
        <w:rPr>
          <w:rFonts w:ascii="Times New Roman" w:eastAsiaTheme="majorEastAsia" w:hAnsi="Times New Roman" w:cs="Times New Roman"/>
          <w:spacing w:val="-10"/>
          <w:kern w:val="28"/>
        </w:rPr>
        <w:t xml:space="preserve">, </w:t>
      </w:r>
      <w:r w:rsidRPr="008D6A60">
        <w:rPr>
          <w:rFonts w:ascii="Times New Roman" w:hAnsi="Times New Roman" w:cs="Times New Roman"/>
        </w:rPr>
        <w:t>Spyros Chaikalis</w:t>
      </w:r>
      <w:r w:rsidRPr="008D6A60">
        <w:rPr>
          <w:rFonts w:ascii="Times New Roman" w:hAnsi="Times New Roman" w:cs="Times New Roman"/>
          <w:vertAlign w:val="superscript"/>
        </w:rPr>
        <w:t>3</w:t>
      </w:r>
      <w:r w:rsidRPr="008D6A60">
        <w:rPr>
          <w:rFonts w:ascii="Times New Roman" w:eastAsiaTheme="majorEastAsia" w:hAnsi="Times New Roman" w:cs="Times New Roman"/>
          <w:spacing w:val="-10"/>
          <w:kern w:val="28"/>
        </w:rPr>
        <w:t>, Ehsan Mehdipour</w:t>
      </w:r>
      <w:r w:rsidRPr="008D6A60">
        <w:rPr>
          <w:rFonts w:ascii="Times New Roman" w:hAnsi="Times New Roman" w:cs="Times New Roman"/>
          <w:vertAlign w:val="superscript"/>
        </w:rPr>
        <w:t>1</w:t>
      </w:r>
      <w:r w:rsidRPr="008D6A60">
        <w:rPr>
          <w:rFonts w:ascii="Times New Roman" w:eastAsiaTheme="majorEastAsia" w:hAnsi="Times New Roman" w:cs="Times New Roman"/>
          <w:spacing w:val="-10"/>
          <w:kern w:val="28"/>
        </w:rPr>
        <w:t xml:space="preserve">, </w:t>
      </w:r>
      <w:r w:rsidRPr="008D6A60">
        <w:rPr>
          <w:rFonts w:ascii="Times New Roman" w:hAnsi="Times New Roman" w:cs="Times New Roman"/>
        </w:rPr>
        <w:t>Elli Pitta</w:t>
      </w:r>
      <w:r w:rsidRPr="008D6A60">
        <w:rPr>
          <w:rFonts w:ascii="Times New Roman" w:hAnsi="Times New Roman" w:cs="Times New Roman"/>
          <w:vertAlign w:val="superscript"/>
        </w:rPr>
        <w:t>3</w:t>
      </w:r>
      <w:r w:rsidRPr="008D6A60">
        <w:rPr>
          <w:rFonts w:ascii="Times New Roman" w:hAnsi="Times New Roman" w:cs="Times New Roman"/>
        </w:rPr>
        <w:t xml:space="preserve">, </w:t>
      </w:r>
      <w:r w:rsidRPr="008D6A60">
        <w:rPr>
          <w:rFonts w:ascii="Times New Roman" w:eastAsiaTheme="majorEastAsia" w:hAnsi="Times New Roman" w:cs="Times New Roman"/>
          <w:spacing w:val="-10"/>
          <w:kern w:val="28"/>
        </w:rPr>
        <w:t>Mariana Altenburg Soppa</w:t>
      </w:r>
      <w:r w:rsidRPr="008D6A60">
        <w:rPr>
          <w:rFonts w:ascii="Times New Roman" w:hAnsi="Times New Roman" w:cs="Times New Roman"/>
          <w:vertAlign w:val="superscript"/>
        </w:rPr>
        <w:t>1</w:t>
      </w:r>
      <w:r w:rsidRPr="008D6A60">
        <w:rPr>
          <w:rFonts w:ascii="Times New Roman" w:eastAsiaTheme="majorEastAsia" w:hAnsi="Times New Roman" w:cs="Times New Roman"/>
          <w:spacing w:val="-10"/>
          <w:kern w:val="28"/>
        </w:rPr>
        <w:t>, Jan Wevers</w:t>
      </w:r>
      <w:r w:rsidRPr="008D6A60">
        <w:rPr>
          <w:rFonts w:ascii="Times New Roman" w:hAnsi="Times New Roman" w:cs="Times New Roman"/>
          <w:vertAlign w:val="superscript"/>
        </w:rPr>
        <w:t>5</w:t>
      </w:r>
      <w:r w:rsidRPr="008D6A60">
        <w:rPr>
          <w:rFonts w:ascii="Times New Roman" w:hAnsi="Times New Roman" w:cs="Times New Roman"/>
        </w:rPr>
        <w:t>, Christina Zeri</w:t>
      </w:r>
      <w:r w:rsidRPr="008D6A60">
        <w:rPr>
          <w:rFonts w:ascii="Times New Roman" w:hAnsi="Times New Roman" w:cs="Times New Roman"/>
          <w:vertAlign w:val="superscript"/>
        </w:rPr>
        <w:t>3</w:t>
      </w:r>
    </w:p>
    <w:p w14:paraId="3588CBD9" w14:textId="77777777" w:rsidR="00EF0A6D" w:rsidRPr="008D6A60" w:rsidRDefault="00EF0A6D" w:rsidP="00EF0A6D">
      <w:pPr>
        <w:autoSpaceDE w:val="0"/>
        <w:autoSpaceDN w:val="0"/>
        <w:adjustRightInd w:val="0"/>
        <w:spacing w:after="0"/>
        <w:rPr>
          <w:rFonts w:ascii="Times New Roman" w:hAnsi="Times New Roman" w:cs="Times New Roman"/>
          <w:i/>
          <w:iCs/>
          <w:sz w:val="18"/>
          <w:szCs w:val="18"/>
        </w:rPr>
      </w:pPr>
      <w:r w:rsidRPr="008D6A60">
        <w:rPr>
          <w:rFonts w:ascii="Times New Roman" w:hAnsi="Times New Roman" w:cs="Times New Roman"/>
          <w:i/>
          <w:iCs/>
          <w:sz w:val="15"/>
          <w:szCs w:val="15"/>
        </w:rPr>
        <w:t>1</w:t>
      </w:r>
      <w:r w:rsidRPr="008D6A60">
        <w:rPr>
          <w:rFonts w:ascii="Times New Roman" w:hAnsi="Times New Roman" w:cs="Times New Roman"/>
          <w:i/>
          <w:iCs/>
          <w:sz w:val="18"/>
          <w:szCs w:val="18"/>
        </w:rPr>
        <w:t>Alfred Wegener Institute Helmholtz Centre for Polar and Marine Research, 27570 Bremerhaven, Germany</w:t>
      </w:r>
    </w:p>
    <w:p w14:paraId="5C010DDC" w14:textId="77777777" w:rsidR="00EF0A6D" w:rsidRPr="008D6A60" w:rsidRDefault="00EF0A6D" w:rsidP="00EF0A6D">
      <w:pPr>
        <w:autoSpaceDE w:val="0"/>
        <w:autoSpaceDN w:val="0"/>
        <w:adjustRightInd w:val="0"/>
        <w:spacing w:after="0"/>
        <w:rPr>
          <w:rFonts w:ascii="Times New Roman" w:hAnsi="Times New Roman" w:cs="Times New Roman"/>
          <w:i/>
          <w:iCs/>
          <w:sz w:val="18"/>
          <w:szCs w:val="18"/>
        </w:rPr>
      </w:pPr>
      <w:r w:rsidRPr="008D6A60">
        <w:rPr>
          <w:rFonts w:ascii="Times New Roman" w:hAnsi="Times New Roman" w:cs="Times New Roman"/>
          <w:i/>
          <w:iCs/>
          <w:sz w:val="15"/>
          <w:szCs w:val="15"/>
        </w:rPr>
        <w:t>2</w:t>
      </w:r>
      <w:r w:rsidRPr="008D6A60">
        <w:rPr>
          <w:rFonts w:ascii="Times New Roman" w:hAnsi="Times New Roman" w:cs="Times New Roman"/>
          <w:i/>
          <w:iCs/>
          <w:sz w:val="18"/>
          <w:szCs w:val="18"/>
        </w:rPr>
        <w:t>Institute of Environmental Physics, University Bremen, Bremen, Germany</w:t>
      </w:r>
    </w:p>
    <w:p w14:paraId="2F7D9C72" w14:textId="77777777" w:rsidR="00EF0A6D" w:rsidRPr="008D6A60" w:rsidRDefault="00EF0A6D" w:rsidP="00EF0A6D">
      <w:pPr>
        <w:autoSpaceDE w:val="0"/>
        <w:autoSpaceDN w:val="0"/>
        <w:adjustRightInd w:val="0"/>
        <w:spacing w:after="0"/>
        <w:rPr>
          <w:rFonts w:ascii="Times New Roman" w:hAnsi="Times New Roman" w:cs="Times New Roman"/>
          <w:i/>
          <w:iCs/>
          <w:sz w:val="18"/>
          <w:szCs w:val="18"/>
        </w:rPr>
      </w:pPr>
      <w:r w:rsidRPr="008D6A60">
        <w:rPr>
          <w:rFonts w:ascii="Times New Roman" w:hAnsi="Times New Roman" w:cs="Times New Roman"/>
          <w:i/>
          <w:iCs/>
          <w:sz w:val="15"/>
          <w:szCs w:val="15"/>
        </w:rPr>
        <w:t>3</w:t>
      </w:r>
      <w:r w:rsidRPr="008D6A60">
        <w:rPr>
          <w:rFonts w:ascii="Times New Roman" w:hAnsi="Times New Roman" w:cs="Times New Roman"/>
          <w:color w:val="000000"/>
          <w:sz w:val="18"/>
          <w:szCs w:val="18"/>
        </w:rPr>
        <w:t>Hellenic Centre for Marine Research, Greece</w:t>
      </w:r>
    </w:p>
    <w:p w14:paraId="00E78DFF" w14:textId="77777777" w:rsidR="00EF0A6D" w:rsidRPr="008D6A60" w:rsidRDefault="00EF0A6D" w:rsidP="00EF0A6D">
      <w:pPr>
        <w:autoSpaceDE w:val="0"/>
        <w:autoSpaceDN w:val="0"/>
        <w:adjustRightInd w:val="0"/>
        <w:spacing w:after="0"/>
        <w:rPr>
          <w:rFonts w:ascii="Times New Roman" w:hAnsi="Times New Roman" w:cs="Times New Roman"/>
          <w:i/>
          <w:iCs/>
          <w:sz w:val="18"/>
          <w:szCs w:val="18"/>
        </w:rPr>
      </w:pPr>
      <w:r w:rsidRPr="008D6A60">
        <w:rPr>
          <w:rFonts w:ascii="Times New Roman" w:hAnsi="Times New Roman" w:cs="Times New Roman"/>
          <w:i/>
          <w:iCs/>
          <w:sz w:val="15"/>
          <w:szCs w:val="15"/>
        </w:rPr>
        <w:t>4</w:t>
      </w:r>
      <w:r w:rsidRPr="008D6A60">
        <w:rPr>
          <w:rFonts w:ascii="Times New Roman" w:hAnsi="Times New Roman" w:cs="Times New Roman"/>
          <w:i/>
          <w:iCs/>
          <w:sz w:val="18"/>
          <w:szCs w:val="18"/>
        </w:rPr>
        <w:t>EUMETSAT, Darmstadt, Germany</w:t>
      </w:r>
    </w:p>
    <w:p w14:paraId="4E3F152D" w14:textId="77777777" w:rsidR="00EF0A6D" w:rsidRPr="008D6A60" w:rsidRDefault="00EF0A6D" w:rsidP="00EF0A6D">
      <w:pPr>
        <w:autoSpaceDE w:val="0"/>
        <w:autoSpaceDN w:val="0"/>
        <w:adjustRightInd w:val="0"/>
        <w:spacing w:after="0"/>
        <w:rPr>
          <w:rFonts w:ascii="Times New Roman" w:hAnsi="Times New Roman" w:cs="Times New Roman"/>
          <w:i/>
          <w:iCs/>
          <w:sz w:val="18"/>
          <w:szCs w:val="18"/>
        </w:rPr>
      </w:pPr>
      <w:r w:rsidRPr="008D6A60">
        <w:rPr>
          <w:rFonts w:ascii="Times New Roman" w:hAnsi="Times New Roman" w:cs="Times New Roman"/>
          <w:i/>
          <w:iCs/>
          <w:sz w:val="15"/>
          <w:szCs w:val="15"/>
        </w:rPr>
        <w:t>5</w:t>
      </w:r>
      <w:r w:rsidRPr="008D6A60">
        <w:rPr>
          <w:rFonts w:ascii="Times New Roman" w:hAnsi="Times New Roman" w:cs="Times New Roman"/>
          <w:i/>
          <w:iCs/>
          <w:sz w:val="18"/>
          <w:szCs w:val="18"/>
        </w:rPr>
        <w:t>Brockmann Consult GmbH, Hamburg, Germany</w:t>
      </w:r>
    </w:p>
    <w:p w14:paraId="651C3943" w14:textId="77777777" w:rsidR="00EF0A6D" w:rsidRPr="008D6A60" w:rsidRDefault="00EF0A6D" w:rsidP="00EF0A6D">
      <w:pPr>
        <w:autoSpaceDE w:val="0"/>
        <w:autoSpaceDN w:val="0"/>
        <w:adjustRightInd w:val="0"/>
        <w:spacing w:after="0"/>
        <w:rPr>
          <w:rFonts w:ascii="Times New Roman" w:hAnsi="Times New Roman" w:cs="Times New Roman"/>
          <w:i/>
          <w:iCs/>
          <w:sz w:val="18"/>
          <w:szCs w:val="18"/>
        </w:rPr>
      </w:pPr>
      <w:r w:rsidRPr="008D6A60">
        <w:rPr>
          <w:rFonts w:ascii="Times New Roman" w:hAnsi="Times New Roman" w:cs="Times New Roman"/>
          <w:i/>
          <w:iCs/>
          <w:sz w:val="15"/>
          <w:szCs w:val="15"/>
        </w:rPr>
        <w:t>6</w:t>
      </w:r>
      <w:r w:rsidRPr="008D6A60">
        <w:rPr>
          <w:rFonts w:ascii="Times New Roman" w:hAnsi="Times New Roman" w:cs="Times New Roman"/>
          <w:i/>
          <w:iCs/>
          <w:sz w:val="18"/>
          <w:szCs w:val="18"/>
        </w:rPr>
        <w:t xml:space="preserve">Helmholtz Center Hereon, </w:t>
      </w:r>
      <w:proofErr w:type="spellStart"/>
      <w:r w:rsidRPr="008D6A60">
        <w:rPr>
          <w:rFonts w:ascii="Times New Roman" w:hAnsi="Times New Roman" w:cs="Times New Roman"/>
          <w:i/>
          <w:iCs/>
          <w:sz w:val="18"/>
          <w:szCs w:val="18"/>
        </w:rPr>
        <w:t>Geesthacht</w:t>
      </w:r>
      <w:proofErr w:type="spellEnd"/>
      <w:r w:rsidRPr="008D6A60">
        <w:rPr>
          <w:rFonts w:ascii="Times New Roman" w:hAnsi="Times New Roman" w:cs="Times New Roman"/>
          <w:i/>
          <w:iCs/>
          <w:sz w:val="18"/>
          <w:szCs w:val="18"/>
        </w:rPr>
        <w:t>, Germany</w:t>
      </w:r>
    </w:p>
    <w:p w14:paraId="06CDA373" w14:textId="77777777" w:rsidR="00EF0A6D" w:rsidRPr="008D6A60" w:rsidRDefault="00EF0A6D" w:rsidP="00EF0A6D">
      <w:pPr>
        <w:autoSpaceDE w:val="0"/>
        <w:autoSpaceDN w:val="0"/>
        <w:adjustRightInd w:val="0"/>
        <w:spacing w:after="0"/>
        <w:rPr>
          <w:rFonts w:ascii="Times New Roman" w:hAnsi="Times New Roman" w:cs="Times New Roman"/>
          <w:i/>
          <w:iCs/>
          <w:sz w:val="18"/>
          <w:szCs w:val="18"/>
        </w:rPr>
      </w:pPr>
    </w:p>
    <w:p w14:paraId="1A0419AB" w14:textId="77777777" w:rsidR="00EF0A6D" w:rsidRPr="008D6A60" w:rsidRDefault="00EF0A6D" w:rsidP="00EF0A6D">
      <w:pPr>
        <w:autoSpaceDE w:val="0"/>
        <w:autoSpaceDN w:val="0"/>
        <w:adjustRightInd w:val="0"/>
        <w:spacing w:after="0"/>
        <w:rPr>
          <w:rFonts w:ascii="Times New Roman" w:hAnsi="Times New Roman" w:cs="Times New Roman"/>
          <w:i/>
          <w:iCs/>
          <w:sz w:val="18"/>
          <w:szCs w:val="18"/>
        </w:rPr>
      </w:pPr>
      <w:r w:rsidRPr="008D6A60">
        <w:rPr>
          <w:rFonts w:ascii="Times New Roman" w:hAnsi="Times New Roman" w:cs="Times New Roman"/>
          <w:i/>
          <w:iCs/>
          <w:sz w:val="18"/>
          <w:szCs w:val="18"/>
        </w:rPr>
        <w:t>*Corresponding author: astrid.bracher@awi.de</w:t>
      </w:r>
    </w:p>
    <w:p w14:paraId="0F955E2E" w14:textId="4445C545" w:rsidR="002B3B64" w:rsidRPr="008D6A60" w:rsidRDefault="002B3B64" w:rsidP="002B3B64">
      <w:pPr>
        <w:spacing w:before="180" w:after="180" w:line="259" w:lineRule="auto"/>
        <w:jc w:val="both"/>
        <w:rPr>
          <w:rFonts w:ascii="Times New Roman" w:eastAsia="Calibri" w:hAnsi="Times New Roman" w:cs="Times New Roman"/>
        </w:rPr>
      </w:pPr>
    </w:p>
    <w:p w14:paraId="50E387E9" w14:textId="63621B4D" w:rsidR="002B3B64" w:rsidRPr="00766E28" w:rsidRDefault="00427584" w:rsidP="002B3B64">
      <w:pPr>
        <w:spacing w:before="180" w:after="180" w:line="259" w:lineRule="auto"/>
        <w:jc w:val="both"/>
        <w:rPr>
          <w:rFonts w:ascii="Times New Roman" w:eastAsia="Calibri" w:hAnsi="Times New Roman" w:cs="Times New Roman"/>
          <w:b/>
          <w:bCs/>
        </w:rPr>
      </w:pPr>
      <w:r w:rsidRPr="00766E28">
        <w:rPr>
          <w:rFonts w:ascii="Times New Roman" w:eastAsia="Calibri" w:hAnsi="Times New Roman" w:cs="Times New Roman"/>
          <w:b/>
          <w:bCs/>
        </w:rPr>
        <w:t xml:space="preserve">S1: Details on the </w:t>
      </w:r>
      <w:r w:rsidR="002B3B64" w:rsidRPr="00766E28">
        <w:rPr>
          <w:rFonts w:ascii="Times New Roman" w:eastAsia="Calibri" w:hAnsi="Times New Roman" w:cs="Times New Roman"/>
          <w:b/>
          <w:bCs/>
        </w:rPr>
        <w:t>different</w:t>
      </w:r>
      <w:r w:rsidRPr="00766E28">
        <w:rPr>
          <w:rFonts w:ascii="Times New Roman" w:eastAsia="Calibri" w:hAnsi="Times New Roman" w:cs="Times New Roman"/>
          <w:b/>
          <w:bCs/>
        </w:rPr>
        <w:t xml:space="preserve"> in-situ</w:t>
      </w:r>
      <w:r w:rsidR="002B3B64" w:rsidRPr="00766E28">
        <w:rPr>
          <w:rFonts w:ascii="Times New Roman" w:eastAsia="Calibri" w:hAnsi="Times New Roman" w:cs="Times New Roman"/>
          <w:b/>
          <w:bCs/>
        </w:rPr>
        <w:t xml:space="preserve"> data compilations</w:t>
      </w:r>
      <w:r w:rsidRPr="00766E28">
        <w:rPr>
          <w:rFonts w:ascii="Times New Roman" w:eastAsia="Calibri" w:hAnsi="Times New Roman" w:cs="Times New Roman"/>
          <w:b/>
          <w:bCs/>
        </w:rPr>
        <w:t xml:space="preserve"> used in this study</w:t>
      </w:r>
    </w:p>
    <w:p w14:paraId="51B9F9CE" w14:textId="682EA6EE" w:rsidR="00DF65DD" w:rsidRPr="00A2302D" w:rsidRDefault="00DF65DD" w:rsidP="00A2302D">
      <w:pPr>
        <w:rPr>
          <w:rFonts w:ascii="Times New Roman" w:eastAsia="Calibri" w:hAnsi="Times New Roman" w:cs="Times New Roman"/>
        </w:rPr>
      </w:pPr>
      <w:r w:rsidRPr="00A2302D">
        <w:rPr>
          <w:rFonts w:ascii="Times New Roman" w:eastAsia="Calibri" w:hAnsi="Times New Roman" w:cs="Times New Roman"/>
        </w:rPr>
        <w:t xml:space="preserve">Below </w:t>
      </w:r>
      <w:r w:rsidR="00D62215" w:rsidRPr="00A2302D">
        <w:rPr>
          <w:rFonts w:ascii="Times New Roman" w:eastAsia="Calibri" w:hAnsi="Times New Roman" w:cs="Times New Roman"/>
        </w:rPr>
        <w:t>we provide</w:t>
      </w:r>
      <w:r w:rsidRPr="00A2302D">
        <w:rPr>
          <w:rFonts w:ascii="Times New Roman" w:eastAsia="Calibri" w:hAnsi="Times New Roman" w:cs="Times New Roman"/>
        </w:rPr>
        <w:t xml:space="preserve"> a </w:t>
      </w:r>
      <w:r w:rsidR="00D62215" w:rsidRPr="00A2302D">
        <w:rPr>
          <w:rFonts w:ascii="Times New Roman" w:eastAsia="Calibri" w:hAnsi="Times New Roman" w:cs="Times New Roman"/>
        </w:rPr>
        <w:t>detail</w:t>
      </w:r>
      <w:r w:rsidRPr="00A2302D">
        <w:rPr>
          <w:rFonts w:ascii="Times New Roman" w:eastAsia="Calibri" w:hAnsi="Times New Roman" w:cs="Times New Roman"/>
        </w:rPr>
        <w:t>ed description</w:t>
      </w:r>
      <w:r w:rsidR="00D62215" w:rsidRPr="00A2302D">
        <w:rPr>
          <w:rFonts w:ascii="Times New Roman" w:eastAsia="Calibri" w:hAnsi="Times New Roman" w:cs="Times New Roman"/>
        </w:rPr>
        <w:t xml:space="preserve"> o</w:t>
      </w:r>
      <w:r w:rsidR="004458DA">
        <w:rPr>
          <w:rFonts w:ascii="Times New Roman" w:eastAsia="Calibri" w:hAnsi="Times New Roman" w:cs="Times New Roman"/>
        </w:rPr>
        <w:t>f</w:t>
      </w:r>
      <w:r w:rsidR="00D62215" w:rsidRPr="00A2302D">
        <w:rPr>
          <w:rFonts w:ascii="Times New Roman" w:eastAsia="Calibri" w:hAnsi="Times New Roman" w:cs="Times New Roman"/>
        </w:rPr>
        <w:t xml:space="preserve"> the different data set collections which </w:t>
      </w:r>
      <w:r w:rsidRPr="00A2302D">
        <w:rPr>
          <w:rFonts w:ascii="Times New Roman" w:eastAsia="Calibri" w:hAnsi="Times New Roman" w:cs="Times New Roman"/>
        </w:rPr>
        <w:t>we</w:t>
      </w:r>
      <w:r w:rsidR="00D62215" w:rsidRPr="00A2302D">
        <w:rPr>
          <w:rFonts w:ascii="Times New Roman" w:eastAsia="Calibri" w:hAnsi="Times New Roman" w:cs="Times New Roman"/>
        </w:rPr>
        <w:t xml:space="preserve">re </w:t>
      </w:r>
      <w:r w:rsidRPr="00A2302D">
        <w:rPr>
          <w:rFonts w:ascii="Times New Roman" w:eastAsia="Calibri" w:hAnsi="Times New Roman" w:cs="Times New Roman"/>
        </w:rPr>
        <w:t xml:space="preserve">used for the </w:t>
      </w:r>
      <w:r w:rsidRPr="00A2302D">
        <w:rPr>
          <w:rFonts w:ascii="Times New Roman" w:eastAsia="Calibri" w:hAnsi="Times New Roman" w:cs="Times New Roman"/>
          <w:i/>
          <w:iCs/>
        </w:rPr>
        <w:t>in situ</w:t>
      </w:r>
      <w:r w:rsidRPr="00A2302D">
        <w:rPr>
          <w:rFonts w:ascii="Times New Roman" w:eastAsia="Calibri" w:hAnsi="Times New Roman" w:cs="Times New Roman"/>
        </w:rPr>
        <w:t xml:space="preserve"> validation in this study. </w:t>
      </w:r>
      <w:r w:rsidR="005504C7" w:rsidRPr="00A2302D">
        <w:rPr>
          <w:rFonts w:ascii="Times New Roman" w:eastAsia="Calibri" w:hAnsi="Times New Roman" w:cs="Times New Roman"/>
        </w:rPr>
        <w:t>The main characteristics of each collection are provided in Table</w:t>
      </w:r>
      <w:r w:rsidR="00A2302D" w:rsidRPr="00A2302D">
        <w:rPr>
          <w:rFonts w:ascii="Times New Roman" w:eastAsia="Calibri" w:hAnsi="Times New Roman" w:cs="Times New Roman"/>
        </w:rPr>
        <w:t>s</w:t>
      </w:r>
      <w:r w:rsidR="005504C7" w:rsidRPr="00A2302D">
        <w:rPr>
          <w:rFonts w:ascii="Times New Roman" w:eastAsia="Calibri" w:hAnsi="Times New Roman" w:cs="Times New Roman"/>
        </w:rPr>
        <w:t xml:space="preserve"> S1 and </w:t>
      </w:r>
      <w:r w:rsidR="00A2302D" w:rsidRPr="00A2302D">
        <w:rPr>
          <w:rFonts w:ascii="Times New Roman" w:eastAsia="Calibri" w:hAnsi="Times New Roman" w:cs="Times New Roman"/>
        </w:rPr>
        <w:t xml:space="preserve">S2 </w:t>
      </w:r>
      <w:r w:rsidR="004458DA">
        <w:rPr>
          <w:rFonts w:ascii="Times New Roman" w:eastAsia="Calibri" w:hAnsi="Times New Roman" w:cs="Times New Roman"/>
        </w:rPr>
        <w:t xml:space="preserve">and </w:t>
      </w:r>
      <w:r w:rsidR="005504C7" w:rsidRPr="00A2302D">
        <w:rPr>
          <w:rFonts w:ascii="Times New Roman" w:eastAsia="Calibri" w:hAnsi="Times New Roman" w:cs="Times New Roman"/>
        </w:rPr>
        <w:t xml:space="preserve">the distribution of their data on </w:t>
      </w:r>
      <w:r w:rsidR="004458DA">
        <w:rPr>
          <w:rFonts w:ascii="Times New Roman" w:eastAsia="Calibri" w:hAnsi="Times New Roman" w:cs="Times New Roman"/>
        </w:rPr>
        <w:t>E</w:t>
      </w:r>
      <w:r w:rsidR="005504C7" w:rsidRPr="00A2302D">
        <w:rPr>
          <w:rFonts w:ascii="Times New Roman" w:eastAsia="Calibri" w:hAnsi="Times New Roman" w:cs="Times New Roman"/>
        </w:rPr>
        <w:t>arth are illustrated in Figure S1.</w:t>
      </w:r>
      <w:r w:rsidR="00F6393E">
        <w:rPr>
          <w:rFonts w:ascii="Times New Roman" w:eastAsia="Calibri" w:hAnsi="Times New Roman" w:cs="Times New Roman"/>
        </w:rPr>
        <w:t xml:space="preserve"> </w:t>
      </w:r>
    </w:p>
    <w:p w14:paraId="64A7C73B" w14:textId="012A96E0" w:rsidR="00D822AD" w:rsidRPr="00A2302D" w:rsidRDefault="002B3B64" w:rsidP="00A2302D">
      <w:pPr>
        <w:numPr>
          <w:ilvl w:val="0"/>
          <w:numId w:val="1"/>
        </w:numPr>
        <w:rPr>
          <w:rFonts w:ascii="Times New Roman" w:eastAsia="Calibri" w:hAnsi="Times New Roman" w:cs="Times New Roman"/>
        </w:rPr>
      </w:pPr>
      <w:r w:rsidRPr="00A2302D">
        <w:rPr>
          <w:rFonts w:ascii="Times New Roman" w:eastAsia="Calibri" w:hAnsi="Times New Roman" w:cs="Times New Roman"/>
        </w:rPr>
        <w:t xml:space="preserve">Bracher22:  This collection contains spectral absorption data (matching all absorption products validated in this exercise) published in PANGAEA (www.pangaea.de) from AWI (Liu et al. 2019a, 2019b; Bracher and Liu 2021a, b; Bracher et al. 2021a, 2021b, 2021c, 2021d, 2021e, 2021f, 2021g, 2021h, 2021i, 2021j, 2021k, 2021l) matching the S3A and S3B mission time and considered for coupled model evaluation in </w:t>
      </w:r>
      <w:r w:rsidR="008E22E3" w:rsidRPr="00A2302D">
        <w:rPr>
          <w:rFonts w:ascii="Times New Roman" w:hAnsi="Times New Roman" w:cs="Times New Roman"/>
          <w:lang w:val="en-GB"/>
        </w:rPr>
        <w:t xml:space="preserve">Álvarez </w:t>
      </w:r>
      <w:r w:rsidRPr="00A2302D">
        <w:rPr>
          <w:rFonts w:ascii="Times New Roman" w:eastAsia="Calibri" w:hAnsi="Times New Roman" w:cs="Times New Roman"/>
        </w:rPr>
        <w:t xml:space="preserve">et al. (2022). This data set encompasses data from six Atlantic expeditions (2016-2019: PS99.1, PS99.2, PS103, PS107, PS113, PS121) covering polar, temperate, tropical and shelf seas. For completeness we added the </w:t>
      </w:r>
      <w:proofErr w:type="spellStart"/>
      <w:r w:rsidRPr="00A2302D">
        <w:rPr>
          <w:rFonts w:ascii="Times New Roman" w:eastAsia="Calibri" w:hAnsi="Times New Roman" w:cs="Times New Roman"/>
          <w:i/>
          <w:iCs/>
        </w:rPr>
        <w:t>a</w:t>
      </w:r>
      <w:r w:rsidR="005F29BD" w:rsidRPr="00A2302D">
        <w:rPr>
          <w:rFonts w:ascii="Times New Roman" w:eastAsia="Calibri" w:hAnsi="Times New Roman" w:cs="Times New Roman"/>
          <w:i/>
          <w:iCs/>
          <w:vertAlign w:val="subscript"/>
        </w:rPr>
        <w:t>cdom</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λ</w:t>
      </w:r>
      <w:r w:rsidRPr="00A2302D">
        <w:rPr>
          <w:rFonts w:ascii="Times New Roman" w:eastAsia="Calibri" w:hAnsi="Times New Roman" w:cs="Times New Roman"/>
        </w:rPr>
        <w:t>) data sets from PS99.2 and PS107 (Bracher et al. 202</w:t>
      </w:r>
      <w:r w:rsidR="00A71249">
        <w:rPr>
          <w:rFonts w:ascii="Times New Roman" w:eastAsia="Calibri" w:hAnsi="Times New Roman" w:cs="Times New Roman"/>
        </w:rPr>
        <w:t>5</w:t>
      </w:r>
      <w:r w:rsidRPr="00A2302D">
        <w:rPr>
          <w:rFonts w:ascii="Times New Roman" w:eastAsia="Calibri" w:hAnsi="Times New Roman" w:cs="Times New Roman"/>
        </w:rPr>
        <w:t>a, 202</w:t>
      </w:r>
      <w:r w:rsidR="00A71249">
        <w:rPr>
          <w:rFonts w:ascii="Times New Roman" w:eastAsia="Calibri" w:hAnsi="Times New Roman" w:cs="Times New Roman"/>
        </w:rPr>
        <w:t>5</w:t>
      </w:r>
      <w:r w:rsidRPr="00A2302D">
        <w:rPr>
          <w:rFonts w:ascii="Times New Roman" w:eastAsia="Calibri" w:hAnsi="Times New Roman" w:cs="Times New Roman"/>
        </w:rPr>
        <w:t>b, 202</w:t>
      </w:r>
      <w:r w:rsidR="00A71249">
        <w:rPr>
          <w:rFonts w:ascii="Times New Roman" w:eastAsia="Calibri" w:hAnsi="Times New Roman" w:cs="Times New Roman"/>
        </w:rPr>
        <w:t>5</w:t>
      </w:r>
      <w:r w:rsidRPr="00A2302D">
        <w:rPr>
          <w:rFonts w:ascii="Times New Roman" w:eastAsia="Calibri" w:hAnsi="Times New Roman" w:cs="Times New Roman"/>
        </w:rPr>
        <w:t>c, 202</w:t>
      </w:r>
      <w:r w:rsidR="00A71249">
        <w:rPr>
          <w:rFonts w:ascii="Times New Roman" w:eastAsia="Calibri" w:hAnsi="Times New Roman" w:cs="Times New Roman"/>
        </w:rPr>
        <w:t>5</w:t>
      </w:r>
      <w:r w:rsidRPr="00A2302D">
        <w:rPr>
          <w:rFonts w:ascii="Times New Roman" w:eastAsia="Calibri" w:hAnsi="Times New Roman" w:cs="Times New Roman"/>
        </w:rPr>
        <w:t xml:space="preserve">d), which were missing in the original “Bracher” data set used in </w:t>
      </w:r>
      <w:r w:rsidR="008E22E3" w:rsidRPr="00A2302D">
        <w:rPr>
          <w:rFonts w:ascii="Times New Roman" w:hAnsi="Times New Roman" w:cs="Times New Roman"/>
          <w:lang w:val="en-GB"/>
        </w:rPr>
        <w:t xml:space="preserve">Álvarez </w:t>
      </w:r>
      <w:r w:rsidRPr="00A2302D">
        <w:rPr>
          <w:rFonts w:ascii="Times New Roman" w:eastAsia="Calibri" w:hAnsi="Times New Roman" w:cs="Times New Roman"/>
        </w:rPr>
        <w:t xml:space="preserve">(2022). </w:t>
      </w:r>
      <w:r w:rsidR="00D822AD" w:rsidRPr="00A2302D">
        <w:rPr>
          <w:rFonts w:ascii="Times New Roman" w:eastAsia="Calibri" w:hAnsi="Times New Roman" w:cs="Times New Roman"/>
        </w:rPr>
        <w:t xml:space="preserve"> The method </w:t>
      </w:r>
      <w:r w:rsidR="008E22E3" w:rsidRPr="00A2302D">
        <w:rPr>
          <w:rFonts w:ascii="Times New Roman" w:eastAsia="Calibri" w:hAnsi="Times New Roman" w:cs="Times New Roman"/>
        </w:rPr>
        <w:t xml:space="preserve">to determine </w:t>
      </w:r>
      <w:proofErr w:type="spellStart"/>
      <w:r w:rsidR="008E22E3" w:rsidRPr="00A2302D">
        <w:rPr>
          <w:rFonts w:ascii="Times New Roman" w:eastAsia="Calibri" w:hAnsi="Times New Roman" w:cs="Times New Roman"/>
          <w:i/>
          <w:iCs/>
        </w:rPr>
        <w:t>a</w:t>
      </w:r>
      <w:r w:rsidR="005F29BD" w:rsidRPr="00A2302D">
        <w:rPr>
          <w:rFonts w:ascii="Times New Roman" w:eastAsia="Calibri" w:hAnsi="Times New Roman" w:cs="Times New Roman"/>
          <w:i/>
          <w:iCs/>
          <w:vertAlign w:val="subscript"/>
        </w:rPr>
        <w:t>cdom</w:t>
      </w:r>
      <w:proofErr w:type="spellEnd"/>
      <w:r w:rsidR="008E22E3" w:rsidRPr="00A2302D">
        <w:rPr>
          <w:rFonts w:ascii="Times New Roman" w:eastAsia="Calibri" w:hAnsi="Times New Roman" w:cs="Times New Roman"/>
          <w:i/>
          <w:iCs/>
        </w:rPr>
        <w:t>(λ)</w:t>
      </w:r>
      <w:r w:rsidR="008E22E3" w:rsidRPr="00A2302D">
        <w:rPr>
          <w:rFonts w:ascii="Times New Roman" w:eastAsia="Calibri" w:hAnsi="Times New Roman" w:cs="Times New Roman"/>
        </w:rPr>
        <w:t xml:space="preserve"> including it</w:t>
      </w:r>
      <w:r w:rsidR="004458DA">
        <w:rPr>
          <w:rFonts w:ascii="Times New Roman" w:eastAsia="Calibri" w:hAnsi="Times New Roman" w:cs="Times New Roman"/>
        </w:rPr>
        <w:t>s</w:t>
      </w:r>
      <w:r w:rsidR="008E22E3" w:rsidRPr="00A2302D">
        <w:rPr>
          <w:rFonts w:ascii="Times New Roman" w:eastAsia="Calibri" w:hAnsi="Times New Roman" w:cs="Times New Roman"/>
        </w:rPr>
        <w:t xml:space="preserve"> configuration for specific instruments’ setup is described in </w:t>
      </w:r>
      <w:r w:rsidR="008E22E3" w:rsidRPr="00A2302D">
        <w:rPr>
          <w:rFonts w:ascii="Times New Roman" w:hAnsi="Times New Roman" w:cs="Times New Roman"/>
          <w:lang w:val="en-GB"/>
        </w:rPr>
        <w:t>Álvarez et a</w:t>
      </w:r>
      <w:r w:rsidR="004458DA">
        <w:rPr>
          <w:rFonts w:ascii="Times New Roman" w:hAnsi="Times New Roman" w:cs="Times New Roman"/>
          <w:lang w:val="en-GB"/>
        </w:rPr>
        <w:t>l</w:t>
      </w:r>
      <w:r w:rsidR="008E22E3" w:rsidRPr="00A2302D">
        <w:rPr>
          <w:rFonts w:ascii="Times New Roman" w:hAnsi="Times New Roman" w:cs="Times New Roman"/>
          <w:lang w:val="en-GB"/>
        </w:rPr>
        <w:t>. 2022 (Suppl. Material) and</w:t>
      </w:r>
      <w:r w:rsidR="00D822AD" w:rsidRPr="00A2302D">
        <w:rPr>
          <w:rFonts w:ascii="Times New Roman" w:eastAsia="Calibri" w:hAnsi="Times New Roman" w:cs="Times New Roman"/>
        </w:rPr>
        <w:t xml:space="preserve"> is following the protocol of </w:t>
      </w:r>
      <w:proofErr w:type="spellStart"/>
      <w:r w:rsidR="00D822AD" w:rsidRPr="00A2302D">
        <w:rPr>
          <w:rFonts w:ascii="Times New Roman" w:eastAsia="Calibri" w:hAnsi="Times New Roman" w:cs="Times New Roman"/>
        </w:rPr>
        <w:t>Le</w:t>
      </w:r>
      <w:r w:rsidR="008C4818" w:rsidRPr="00A2302D">
        <w:rPr>
          <w:rFonts w:ascii="Times New Roman" w:eastAsia="Calibri" w:hAnsi="Times New Roman" w:cs="Times New Roman"/>
        </w:rPr>
        <w:t>f</w:t>
      </w:r>
      <w:r w:rsidR="00D822AD" w:rsidRPr="00A2302D">
        <w:rPr>
          <w:rFonts w:ascii="Times New Roman" w:eastAsia="Calibri" w:hAnsi="Times New Roman" w:cs="Times New Roman"/>
        </w:rPr>
        <w:t>ering</w:t>
      </w:r>
      <w:proofErr w:type="spellEnd"/>
      <w:r w:rsidR="00D822AD" w:rsidRPr="00A2302D">
        <w:rPr>
          <w:rFonts w:ascii="Times New Roman" w:eastAsia="Calibri" w:hAnsi="Times New Roman" w:cs="Times New Roman"/>
        </w:rPr>
        <w:t xml:space="preserve"> et al. (2017) where the uncertainty has been assessed as &lt;5%</w:t>
      </w:r>
      <w:r w:rsidR="008E22E3" w:rsidRPr="00A2302D">
        <w:rPr>
          <w:rFonts w:ascii="Times New Roman" w:eastAsia="Calibri" w:hAnsi="Times New Roman" w:cs="Times New Roman"/>
        </w:rPr>
        <w:t xml:space="preserve">. </w:t>
      </w:r>
      <w:r w:rsidR="00D822AD" w:rsidRPr="00A2302D">
        <w:rPr>
          <w:rFonts w:ascii="Times New Roman" w:eastAsia="Calibri" w:hAnsi="Times New Roman" w:cs="Times New Roman"/>
        </w:rPr>
        <w:t xml:space="preserve">The method used to determine </w:t>
      </w:r>
      <w:r w:rsidR="005F29BD" w:rsidRPr="00A2302D">
        <w:rPr>
          <w:rFonts w:ascii="Times New Roman" w:eastAsia="Calibri" w:hAnsi="Times New Roman" w:cs="Times New Roman"/>
        </w:rPr>
        <w:t xml:space="preserve">the spectral particulate and non-algal absorption coefficients which are the baseline to determine </w:t>
      </w:r>
      <w:proofErr w:type="spellStart"/>
      <w:r w:rsidR="005F29BD" w:rsidRPr="00A2302D">
        <w:rPr>
          <w:rFonts w:ascii="Times New Roman" w:eastAsia="Calibri" w:hAnsi="Times New Roman" w:cs="Times New Roman"/>
          <w:i/>
          <w:iCs/>
        </w:rPr>
        <w:t>a</w:t>
      </w:r>
      <w:r w:rsidR="005F29BD" w:rsidRPr="00A2302D">
        <w:rPr>
          <w:rFonts w:ascii="Times New Roman" w:eastAsia="Calibri" w:hAnsi="Times New Roman" w:cs="Times New Roman"/>
          <w:i/>
          <w:iCs/>
          <w:vertAlign w:val="subscript"/>
        </w:rPr>
        <w:t>phy</w:t>
      </w:r>
      <w:proofErr w:type="spellEnd"/>
      <w:r w:rsidR="005F29BD" w:rsidRPr="00A2302D">
        <w:rPr>
          <w:rFonts w:ascii="Times New Roman" w:eastAsia="Calibri" w:hAnsi="Times New Roman" w:cs="Times New Roman"/>
          <w:i/>
          <w:iCs/>
        </w:rPr>
        <w:t>(λ)</w:t>
      </w:r>
      <w:r w:rsidR="005F29BD" w:rsidRPr="00A2302D">
        <w:rPr>
          <w:rFonts w:ascii="Times New Roman" w:eastAsia="Calibri" w:hAnsi="Times New Roman" w:cs="Times New Roman"/>
        </w:rPr>
        <w:t xml:space="preserve"> and, together with </w:t>
      </w:r>
      <w:proofErr w:type="spellStart"/>
      <w:r w:rsidR="005F29BD" w:rsidRPr="00A2302D">
        <w:rPr>
          <w:rFonts w:ascii="Times New Roman" w:eastAsia="Calibri" w:hAnsi="Times New Roman" w:cs="Times New Roman"/>
          <w:i/>
          <w:iCs/>
        </w:rPr>
        <w:t>a</w:t>
      </w:r>
      <w:r w:rsidR="005F29BD" w:rsidRPr="00A2302D">
        <w:rPr>
          <w:rFonts w:ascii="Times New Roman" w:eastAsia="Calibri" w:hAnsi="Times New Roman" w:cs="Times New Roman"/>
          <w:i/>
          <w:iCs/>
          <w:vertAlign w:val="subscript"/>
        </w:rPr>
        <w:t>cdom</w:t>
      </w:r>
      <w:proofErr w:type="spellEnd"/>
      <w:r w:rsidR="005F29BD" w:rsidRPr="00A2302D">
        <w:rPr>
          <w:rFonts w:ascii="Times New Roman" w:eastAsia="Calibri" w:hAnsi="Times New Roman" w:cs="Times New Roman"/>
        </w:rPr>
        <w:t xml:space="preserve">(λ), to determine </w:t>
      </w:r>
      <w:proofErr w:type="spellStart"/>
      <w:r w:rsidR="00D822AD" w:rsidRPr="00A2302D">
        <w:rPr>
          <w:rFonts w:ascii="Times New Roman" w:eastAsia="Calibri" w:hAnsi="Times New Roman" w:cs="Times New Roman"/>
          <w:i/>
          <w:iCs/>
        </w:rPr>
        <w:t>a</w:t>
      </w:r>
      <w:r w:rsidR="005F29BD" w:rsidRPr="00A2302D">
        <w:rPr>
          <w:rFonts w:ascii="Times New Roman" w:eastAsia="Calibri" w:hAnsi="Times New Roman" w:cs="Times New Roman"/>
          <w:i/>
          <w:iCs/>
          <w:vertAlign w:val="subscript"/>
        </w:rPr>
        <w:t>cdm</w:t>
      </w:r>
      <w:proofErr w:type="spellEnd"/>
      <w:r w:rsidR="00D822AD" w:rsidRPr="00A2302D">
        <w:rPr>
          <w:rFonts w:ascii="Times New Roman" w:eastAsia="Calibri" w:hAnsi="Times New Roman" w:cs="Times New Roman"/>
        </w:rPr>
        <w:t>(λ)</w:t>
      </w:r>
      <w:r w:rsidR="005F29BD" w:rsidRPr="00A2302D">
        <w:rPr>
          <w:rFonts w:ascii="Times New Roman" w:eastAsia="Calibri" w:hAnsi="Times New Roman" w:cs="Times New Roman"/>
        </w:rPr>
        <w:t xml:space="preserve"> and </w:t>
      </w:r>
      <w:proofErr w:type="spellStart"/>
      <w:r w:rsidR="005F29BD" w:rsidRPr="00A2302D">
        <w:rPr>
          <w:rFonts w:ascii="Times New Roman" w:eastAsia="Calibri" w:hAnsi="Times New Roman" w:cs="Times New Roman"/>
          <w:i/>
          <w:iCs/>
        </w:rPr>
        <w:t>a</w:t>
      </w:r>
      <w:r w:rsidR="005F29BD" w:rsidRPr="00A2302D">
        <w:rPr>
          <w:rFonts w:ascii="Times New Roman" w:eastAsia="Calibri" w:hAnsi="Times New Roman" w:cs="Times New Roman"/>
          <w:i/>
          <w:iCs/>
          <w:vertAlign w:val="subscript"/>
        </w:rPr>
        <w:t>nw</w:t>
      </w:r>
      <w:proofErr w:type="spellEnd"/>
      <w:r w:rsidR="005F29BD" w:rsidRPr="00A2302D">
        <w:rPr>
          <w:rFonts w:ascii="Times New Roman" w:eastAsia="Calibri" w:hAnsi="Times New Roman" w:cs="Times New Roman"/>
          <w:i/>
          <w:iCs/>
        </w:rPr>
        <w:t>(λ)</w:t>
      </w:r>
      <w:r w:rsidR="005F29BD" w:rsidRPr="00A2302D">
        <w:rPr>
          <w:rFonts w:ascii="Times New Roman" w:eastAsia="Calibri" w:hAnsi="Times New Roman" w:cs="Times New Roman"/>
        </w:rPr>
        <w:t xml:space="preserve">, </w:t>
      </w:r>
      <w:r w:rsidR="00D822AD" w:rsidRPr="00A2302D">
        <w:rPr>
          <w:rFonts w:ascii="Times New Roman" w:eastAsia="Calibri" w:hAnsi="Times New Roman" w:cs="Times New Roman"/>
        </w:rPr>
        <w:t xml:space="preserve">is following </w:t>
      </w:r>
      <w:proofErr w:type="spellStart"/>
      <w:r w:rsidR="005F29BD" w:rsidRPr="00A2302D">
        <w:rPr>
          <w:rFonts w:ascii="Times New Roman" w:eastAsia="Calibri" w:hAnsi="Times New Roman" w:cs="Times New Roman"/>
        </w:rPr>
        <w:t>Röttgers</w:t>
      </w:r>
      <w:proofErr w:type="spellEnd"/>
      <w:r w:rsidR="005F29BD" w:rsidRPr="00A2302D">
        <w:rPr>
          <w:rFonts w:ascii="Times New Roman" w:eastAsia="Calibri" w:hAnsi="Times New Roman" w:cs="Times New Roman"/>
        </w:rPr>
        <w:t xml:space="preserve"> and </w:t>
      </w:r>
      <w:proofErr w:type="spellStart"/>
      <w:r w:rsidR="005F29BD" w:rsidRPr="00A2302D">
        <w:rPr>
          <w:rFonts w:ascii="Times New Roman" w:eastAsia="Calibri" w:hAnsi="Times New Roman" w:cs="Times New Roman"/>
        </w:rPr>
        <w:t>Gehnke</w:t>
      </w:r>
      <w:proofErr w:type="spellEnd"/>
      <w:r w:rsidR="009D6D78" w:rsidRPr="00A2302D">
        <w:rPr>
          <w:rFonts w:ascii="Times New Roman" w:eastAsia="Calibri" w:hAnsi="Times New Roman" w:cs="Times New Roman"/>
        </w:rPr>
        <w:t xml:space="preserve"> (2012)</w:t>
      </w:r>
      <w:r w:rsidR="005F29BD" w:rsidRPr="00A2302D">
        <w:rPr>
          <w:rFonts w:ascii="Times New Roman" w:eastAsia="Calibri" w:hAnsi="Times New Roman" w:cs="Times New Roman"/>
        </w:rPr>
        <w:t xml:space="preserve">, as specified for </w:t>
      </w:r>
      <w:r w:rsidR="00BA5A71" w:rsidRPr="00A2302D">
        <w:rPr>
          <w:rFonts w:ascii="Times New Roman" w:eastAsia="Calibri" w:hAnsi="Times New Roman" w:cs="Times New Roman"/>
        </w:rPr>
        <w:t>the specific</w:t>
      </w:r>
      <w:r w:rsidR="005F29BD" w:rsidRPr="00A2302D">
        <w:rPr>
          <w:rFonts w:ascii="Times New Roman" w:eastAsia="Calibri" w:hAnsi="Times New Roman" w:cs="Times New Roman"/>
        </w:rPr>
        <w:t xml:space="preserve"> setup in </w:t>
      </w:r>
      <w:proofErr w:type="spellStart"/>
      <w:r w:rsidR="005F29BD" w:rsidRPr="00A2302D">
        <w:rPr>
          <w:rFonts w:ascii="Times New Roman" w:eastAsia="Calibri" w:hAnsi="Times New Roman" w:cs="Times New Roman"/>
        </w:rPr>
        <w:t>Röttgers</w:t>
      </w:r>
      <w:proofErr w:type="spellEnd"/>
      <w:r w:rsidR="005F29BD" w:rsidRPr="00A2302D">
        <w:rPr>
          <w:rFonts w:ascii="Times New Roman" w:eastAsia="Calibri" w:hAnsi="Times New Roman" w:cs="Times New Roman"/>
        </w:rPr>
        <w:t xml:space="preserve"> et al. (2016) and Liu et al. (2018). Uncertainties for this method have been quantified </w:t>
      </w:r>
      <w:r w:rsidR="005504C7" w:rsidRPr="00A2302D">
        <w:rPr>
          <w:rFonts w:ascii="Times New Roman" w:eastAsia="Calibri" w:hAnsi="Times New Roman" w:cs="Times New Roman"/>
        </w:rPr>
        <w:t>by Neeley et al. (2015)</w:t>
      </w:r>
      <w:r w:rsidR="00AD3D61" w:rsidRPr="00A2302D">
        <w:rPr>
          <w:rFonts w:ascii="Times New Roman" w:eastAsia="Calibri" w:hAnsi="Times New Roman" w:cs="Times New Roman"/>
        </w:rPr>
        <w:t xml:space="preserve"> and</w:t>
      </w:r>
      <w:r w:rsidR="005504C7" w:rsidRPr="00A2302D">
        <w:rPr>
          <w:rFonts w:ascii="Times New Roman" w:eastAsia="Calibri" w:hAnsi="Times New Roman" w:cs="Times New Roman"/>
        </w:rPr>
        <w:t xml:space="preserve"> </w:t>
      </w:r>
      <w:proofErr w:type="spellStart"/>
      <w:r w:rsidR="00D822AD" w:rsidRPr="00A2302D">
        <w:rPr>
          <w:rFonts w:ascii="Times New Roman" w:eastAsia="Calibri" w:hAnsi="Times New Roman" w:cs="Times New Roman"/>
        </w:rPr>
        <w:t>Le</w:t>
      </w:r>
      <w:r w:rsidR="008C4818" w:rsidRPr="00A2302D">
        <w:rPr>
          <w:rFonts w:ascii="Times New Roman" w:eastAsia="Calibri" w:hAnsi="Times New Roman" w:cs="Times New Roman"/>
        </w:rPr>
        <w:t>f</w:t>
      </w:r>
      <w:r w:rsidR="00D822AD" w:rsidRPr="00A2302D">
        <w:rPr>
          <w:rFonts w:ascii="Times New Roman" w:eastAsia="Calibri" w:hAnsi="Times New Roman" w:cs="Times New Roman"/>
        </w:rPr>
        <w:t>ering</w:t>
      </w:r>
      <w:proofErr w:type="spellEnd"/>
      <w:r w:rsidR="00D822AD" w:rsidRPr="00A2302D">
        <w:rPr>
          <w:rFonts w:ascii="Times New Roman" w:eastAsia="Calibri" w:hAnsi="Times New Roman" w:cs="Times New Roman"/>
        </w:rPr>
        <w:t xml:space="preserve"> et al. (201</w:t>
      </w:r>
      <w:r w:rsidR="005F29BD" w:rsidRPr="00A2302D">
        <w:rPr>
          <w:rFonts w:ascii="Times New Roman" w:eastAsia="Calibri" w:hAnsi="Times New Roman" w:cs="Times New Roman"/>
        </w:rPr>
        <w:t>6</w:t>
      </w:r>
      <w:r w:rsidR="00D822AD" w:rsidRPr="00A2302D">
        <w:rPr>
          <w:rFonts w:ascii="Times New Roman" w:eastAsia="Calibri" w:hAnsi="Times New Roman" w:cs="Times New Roman"/>
        </w:rPr>
        <w:t>)</w:t>
      </w:r>
      <w:r w:rsidR="005504C7" w:rsidRPr="00A2302D">
        <w:rPr>
          <w:rFonts w:ascii="Times New Roman" w:eastAsia="Calibri" w:hAnsi="Times New Roman" w:cs="Times New Roman"/>
        </w:rPr>
        <w:t>, as confirmed in IOCCG (2018),</w:t>
      </w:r>
      <w:r w:rsidR="00D822AD" w:rsidRPr="00A2302D">
        <w:rPr>
          <w:rFonts w:ascii="Times New Roman" w:eastAsia="Calibri" w:hAnsi="Times New Roman" w:cs="Times New Roman"/>
        </w:rPr>
        <w:t xml:space="preserve"> </w:t>
      </w:r>
      <w:r w:rsidR="00650030">
        <w:rPr>
          <w:rFonts w:ascii="Times New Roman" w:eastAsia="Calibri" w:hAnsi="Times New Roman" w:cs="Times New Roman"/>
        </w:rPr>
        <w:t>as</w:t>
      </w:r>
      <w:r w:rsidR="005F29BD" w:rsidRPr="00A2302D">
        <w:rPr>
          <w:rFonts w:ascii="Times New Roman" w:eastAsia="Calibri" w:hAnsi="Times New Roman" w:cs="Times New Roman"/>
        </w:rPr>
        <w:t xml:space="preserve"> </w:t>
      </w:r>
      <w:r w:rsidR="00074846" w:rsidRPr="00A2302D">
        <w:rPr>
          <w:rFonts w:ascii="Times New Roman" w:eastAsia="Calibri" w:hAnsi="Times New Roman" w:cs="Times New Roman"/>
        </w:rPr>
        <w:t>10</w:t>
      </w:r>
      <w:r w:rsidR="00D822AD" w:rsidRPr="00A2302D">
        <w:rPr>
          <w:rFonts w:ascii="Times New Roman" w:eastAsia="Calibri" w:hAnsi="Times New Roman" w:cs="Times New Roman"/>
        </w:rPr>
        <w:t xml:space="preserve">%. </w:t>
      </w:r>
      <w:r w:rsidR="005504C7" w:rsidRPr="00A2302D">
        <w:rPr>
          <w:rFonts w:ascii="Times New Roman" w:eastAsia="Calibri" w:hAnsi="Times New Roman" w:cs="Times New Roman"/>
        </w:rPr>
        <w:t xml:space="preserve">For all samples the standard deviation of the spectral optical depth (for all particles, non-algal particles and CDOM) are stored within the raw data set and can be obtained from the authors by request.  </w:t>
      </w:r>
    </w:p>
    <w:p w14:paraId="3EE91C65" w14:textId="59EAC313" w:rsidR="0027358A" w:rsidRPr="00A2302D" w:rsidRDefault="002B3B64" w:rsidP="00A2302D">
      <w:pPr>
        <w:numPr>
          <w:ilvl w:val="0"/>
          <w:numId w:val="1"/>
        </w:numPr>
        <w:rPr>
          <w:rFonts w:ascii="Times New Roman" w:eastAsia="Calibri" w:hAnsi="Times New Roman" w:cs="Times New Roman"/>
        </w:rPr>
      </w:pPr>
      <w:r w:rsidRPr="00A2302D">
        <w:rPr>
          <w:rFonts w:ascii="Times New Roman" w:eastAsia="Calibri" w:hAnsi="Times New Roman" w:cs="Times New Roman"/>
        </w:rPr>
        <w:t xml:space="preserve">Castagna22: This collection from Castagna et al. (2022a) contains spectral absorption data (matching all absorption products validated in this study) published in PANGAEA which have been measured from water samples of many campaigns </w:t>
      </w:r>
      <w:r w:rsidR="00853F9C">
        <w:rPr>
          <w:rFonts w:ascii="Times New Roman" w:eastAsia="Calibri" w:hAnsi="Times New Roman" w:cs="Times New Roman"/>
        </w:rPr>
        <w:t>during</w:t>
      </w:r>
      <w:r w:rsidRPr="00A2302D">
        <w:rPr>
          <w:rFonts w:ascii="Times New Roman" w:eastAsia="Calibri" w:hAnsi="Times New Roman" w:cs="Times New Roman"/>
        </w:rPr>
        <w:t xml:space="preserve"> 2017-2019 in Belgian waters (Castagna et al. 2022b).</w:t>
      </w:r>
      <w:r w:rsidR="009978EE" w:rsidRPr="00A2302D">
        <w:rPr>
          <w:rFonts w:ascii="Times New Roman" w:eastAsia="Calibri" w:hAnsi="Times New Roman" w:cs="Times New Roman"/>
        </w:rPr>
        <w:t xml:space="preserve"> The methods for determination follow Pegau et al. (20</w:t>
      </w:r>
      <w:r w:rsidR="001B01DA">
        <w:rPr>
          <w:rFonts w:ascii="Times New Roman" w:eastAsia="Calibri" w:hAnsi="Times New Roman" w:cs="Times New Roman"/>
        </w:rPr>
        <w:t>0</w:t>
      </w:r>
      <w:r w:rsidR="009978EE" w:rsidRPr="00A2302D">
        <w:rPr>
          <w:rFonts w:ascii="Times New Roman" w:eastAsia="Calibri" w:hAnsi="Times New Roman" w:cs="Times New Roman"/>
        </w:rPr>
        <w:t>2) and IOCCG (2018).</w:t>
      </w:r>
      <w:r w:rsidR="00443EDC" w:rsidRPr="00A2302D">
        <w:rPr>
          <w:rFonts w:ascii="Times New Roman" w:eastAsia="Calibri" w:hAnsi="Times New Roman" w:cs="Times New Roman"/>
        </w:rPr>
        <w:t xml:space="preserve"> The method to determine </w:t>
      </w:r>
      <w:proofErr w:type="spellStart"/>
      <w:r w:rsidR="00443EDC" w:rsidRPr="00A2302D">
        <w:rPr>
          <w:rFonts w:ascii="Times New Roman" w:eastAsia="Calibri" w:hAnsi="Times New Roman" w:cs="Times New Roman"/>
          <w:i/>
          <w:iCs/>
        </w:rPr>
        <w:lastRenderedPageBreak/>
        <w:t>a</w:t>
      </w:r>
      <w:r w:rsidR="00443EDC" w:rsidRPr="00A2302D">
        <w:rPr>
          <w:rFonts w:ascii="Times New Roman" w:eastAsia="Calibri" w:hAnsi="Times New Roman" w:cs="Times New Roman"/>
          <w:i/>
          <w:iCs/>
          <w:vertAlign w:val="subscript"/>
        </w:rPr>
        <w:t>cdom</w:t>
      </w:r>
      <w:proofErr w:type="spellEnd"/>
      <w:r w:rsidR="00443EDC" w:rsidRPr="00A2302D">
        <w:rPr>
          <w:rFonts w:ascii="Times New Roman" w:eastAsia="Calibri" w:hAnsi="Times New Roman" w:cs="Times New Roman"/>
        </w:rPr>
        <w:t>(λ) is described in detail in Castagna et al. (2022b) and follows the IOCCG protocol series for this coefficient (Mannino et al. 2019)</w:t>
      </w:r>
      <w:r w:rsidR="004B654D" w:rsidRPr="00A2302D">
        <w:rPr>
          <w:rFonts w:ascii="Times New Roman" w:eastAsia="Calibri" w:hAnsi="Times New Roman" w:cs="Times New Roman"/>
        </w:rPr>
        <w:t xml:space="preserve"> and </w:t>
      </w:r>
      <w:r w:rsidR="00FF26D8" w:rsidRPr="00A2302D">
        <w:rPr>
          <w:rFonts w:ascii="Times New Roman" w:eastAsia="Calibri" w:hAnsi="Times New Roman" w:cs="Times New Roman"/>
        </w:rPr>
        <w:t>uses a 5 cm cuvette for these very high CDOM waters (</w:t>
      </w:r>
      <w:proofErr w:type="spellStart"/>
      <w:r w:rsidR="00FF26D8" w:rsidRPr="00A2302D">
        <w:rPr>
          <w:rFonts w:ascii="Times New Roman" w:eastAsia="Calibri" w:hAnsi="Times New Roman" w:cs="Times New Roman"/>
          <w:i/>
          <w:iCs/>
        </w:rPr>
        <w:t>a</w:t>
      </w:r>
      <w:r w:rsidR="00FF26D8" w:rsidRPr="00A2302D">
        <w:rPr>
          <w:rFonts w:ascii="Times New Roman" w:eastAsia="Calibri" w:hAnsi="Times New Roman" w:cs="Times New Roman"/>
          <w:i/>
          <w:iCs/>
          <w:vertAlign w:val="subscript"/>
        </w:rPr>
        <w:t>cdom</w:t>
      </w:r>
      <w:proofErr w:type="spellEnd"/>
      <w:r w:rsidR="00FF26D8" w:rsidRPr="00A2302D">
        <w:rPr>
          <w:rFonts w:ascii="Times New Roman" w:eastAsia="Calibri" w:hAnsi="Times New Roman" w:cs="Times New Roman"/>
        </w:rPr>
        <w:t>(443) 0.</w:t>
      </w:r>
      <w:r w:rsidR="004A1611" w:rsidRPr="00A2302D">
        <w:rPr>
          <w:rFonts w:ascii="Times New Roman" w:eastAsia="Calibri" w:hAnsi="Times New Roman" w:cs="Times New Roman"/>
        </w:rPr>
        <w:t>4</w:t>
      </w:r>
      <w:r w:rsidR="00FF26D8" w:rsidRPr="00A2302D">
        <w:rPr>
          <w:rFonts w:ascii="Times New Roman" w:eastAsia="Calibri" w:hAnsi="Times New Roman" w:cs="Times New Roman"/>
        </w:rPr>
        <w:t>-2.8 m</w:t>
      </w:r>
      <w:r w:rsidR="00FF26D8" w:rsidRPr="00A2302D">
        <w:rPr>
          <w:rFonts w:ascii="Times New Roman" w:eastAsia="Calibri" w:hAnsi="Times New Roman" w:cs="Times New Roman"/>
          <w:vertAlign w:val="superscript"/>
        </w:rPr>
        <w:t>-1</w:t>
      </w:r>
      <w:r w:rsidR="00FF26D8" w:rsidRPr="00A2302D">
        <w:rPr>
          <w:rFonts w:ascii="Times New Roman" w:eastAsia="Calibri" w:hAnsi="Times New Roman" w:cs="Times New Roman"/>
        </w:rPr>
        <w:t xml:space="preserve">). </w:t>
      </w:r>
      <w:r w:rsidR="004B654D" w:rsidRPr="00A2302D">
        <w:rPr>
          <w:rFonts w:ascii="Times New Roman" w:eastAsia="Calibri" w:hAnsi="Times New Roman" w:cs="Times New Roman"/>
        </w:rPr>
        <w:t xml:space="preserve">We assume similar uncertainty as determined for Bracher22 </w:t>
      </w:r>
      <w:proofErr w:type="spellStart"/>
      <w:r w:rsidR="004B654D" w:rsidRPr="00A2302D">
        <w:rPr>
          <w:rFonts w:ascii="Times New Roman" w:eastAsia="Calibri" w:hAnsi="Times New Roman" w:cs="Times New Roman"/>
          <w:i/>
          <w:iCs/>
        </w:rPr>
        <w:t>a</w:t>
      </w:r>
      <w:r w:rsidR="004B654D" w:rsidRPr="00A2302D">
        <w:rPr>
          <w:rFonts w:ascii="Times New Roman" w:eastAsia="Calibri" w:hAnsi="Times New Roman" w:cs="Times New Roman"/>
          <w:i/>
          <w:iCs/>
          <w:vertAlign w:val="subscript"/>
        </w:rPr>
        <w:t>cdom</w:t>
      </w:r>
      <w:proofErr w:type="spellEnd"/>
      <w:r w:rsidR="004B654D" w:rsidRPr="00A2302D">
        <w:rPr>
          <w:rFonts w:ascii="Times New Roman" w:eastAsia="Calibri" w:hAnsi="Times New Roman" w:cs="Times New Roman"/>
        </w:rPr>
        <w:t xml:space="preserve">(λ) data. </w:t>
      </w:r>
      <w:r w:rsidR="00443EDC" w:rsidRPr="00A2302D">
        <w:rPr>
          <w:rFonts w:ascii="Times New Roman" w:eastAsia="Calibri" w:hAnsi="Times New Roman" w:cs="Times New Roman"/>
        </w:rPr>
        <w:t xml:space="preserve">The method used to determine the spectral particulate and non-algal absorption coefficients which are the baseline to determine </w:t>
      </w:r>
      <w:proofErr w:type="spellStart"/>
      <w:r w:rsidR="00443EDC" w:rsidRPr="00A2302D">
        <w:rPr>
          <w:rFonts w:ascii="Times New Roman" w:eastAsia="Calibri" w:hAnsi="Times New Roman" w:cs="Times New Roman"/>
          <w:i/>
          <w:iCs/>
        </w:rPr>
        <w:t>a</w:t>
      </w:r>
      <w:r w:rsidR="00443EDC" w:rsidRPr="00A2302D">
        <w:rPr>
          <w:rFonts w:ascii="Times New Roman" w:eastAsia="Calibri" w:hAnsi="Times New Roman" w:cs="Times New Roman"/>
          <w:i/>
          <w:iCs/>
          <w:vertAlign w:val="subscript"/>
        </w:rPr>
        <w:t>phy</w:t>
      </w:r>
      <w:proofErr w:type="spellEnd"/>
      <w:r w:rsidR="00443EDC" w:rsidRPr="00A2302D">
        <w:rPr>
          <w:rFonts w:ascii="Times New Roman" w:eastAsia="Calibri" w:hAnsi="Times New Roman" w:cs="Times New Roman"/>
          <w:i/>
          <w:iCs/>
        </w:rPr>
        <w:t>(λ)</w:t>
      </w:r>
      <w:r w:rsidR="00443EDC" w:rsidRPr="00A2302D">
        <w:rPr>
          <w:rFonts w:ascii="Times New Roman" w:eastAsia="Calibri" w:hAnsi="Times New Roman" w:cs="Times New Roman"/>
        </w:rPr>
        <w:t xml:space="preserve"> and, together with </w:t>
      </w:r>
      <w:proofErr w:type="spellStart"/>
      <w:r w:rsidR="00443EDC" w:rsidRPr="00A2302D">
        <w:rPr>
          <w:rFonts w:ascii="Times New Roman" w:eastAsia="Calibri" w:hAnsi="Times New Roman" w:cs="Times New Roman"/>
          <w:i/>
          <w:iCs/>
        </w:rPr>
        <w:t>a</w:t>
      </w:r>
      <w:r w:rsidR="00443EDC" w:rsidRPr="00A2302D">
        <w:rPr>
          <w:rFonts w:ascii="Times New Roman" w:eastAsia="Calibri" w:hAnsi="Times New Roman" w:cs="Times New Roman"/>
          <w:i/>
          <w:iCs/>
          <w:vertAlign w:val="subscript"/>
        </w:rPr>
        <w:t>cdom</w:t>
      </w:r>
      <w:proofErr w:type="spellEnd"/>
      <w:r w:rsidR="00443EDC" w:rsidRPr="00A2302D">
        <w:rPr>
          <w:rFonts w:ascii="Times New Roman" w:eastAsia="Calibri" w:hAnsi="Times New Roman" w:cs="Times New Roman"/>
        </w:rPr>
        <w:t xml:space="preserve">(λ), to determine </w:t>
      </w:r>
      <w:proofErr w:type="spellStart"/>
      <w:r w:rsidR="00443EDC" w:rsidRPr="00A2302D">
        <w:rPr>
          <w:rFonts w:ascii="Times New Roman" w:eastAsia="Calibri" w:hAnsi="Times New Roman" w:cs="Times New Roman"/>
          <w:i/>
          <w:iCs/>
        </w:rPr>
        <w:t>a</w:t>
      </w:r>
      <w:r w:rsidR="00443EDC" w:rsidRPr="00A2302D">
        <w:rPr>
          <w:rFonts w:ascii="Times New Roman" w:eastAsia="Calibri" w:hAnsi="Times New Roman" w:cs="Times New Roman"/>
          <w:i/>
          <w:iCs/>
          <w:vertAlign w:val="subscript"/>
        </w:rPr>
        <w:t>cdm</w:t>
      </w:r>
      <w:proofErr w:type="spellEnd"/>
      <w:r w:rsidR="00443EDC" w:rsidRPr="00A2302D">
        <w:rPr>
          <w:rFonts w:ascii="Times New Roman" w:eastAsia="Calibri" w:hAnsi="Times New Roman" w:cs="Times New Roman"/>
        </w:rPr>
        <w:t xml:space="preserve">(λ) and </w:t>
      </w:r>
      <w:proofErr w:type="spellStart"/>
      <w:r w:rsidR="00443EDC" w:rsidRPr="00A2302D">
        <w:rPr>
          <w:rFonts w:ascii="Times New Roman" w:eastAsia="Calibri" w:hAnsi="Times New Roman" w:cs="Times New Roman"/>
          <w:i/>
          <w:iCs/>
        </w:rPr>
        <w:t>a</w:t>
      </w:r>
      <w:r w:rsidR="00443EDC" w:rsidRPr="00A2302D">
        <w:rPr>
          <w:rFonts w:ascii="Times New Roman" w:eastAsia="Calibri" w:hAnsi="Times New Roman" w:cs="Times New Roman"/>
          <w:i/>
          <w:iCs/>
          <w:vertAlign w:val="subscript"/>
        </w:rPr>
        <w:t>nw</w:t>
      </w:r>
      <w:proofErr w:type="spellEnd"/>
      <w:r w:rsidR="00443EDC" w:rsidRPr="00A2302D">
        <w:rPr>
          <w:rFonts w:ascii="Times New Roman" w:eastAsia="Calibri" w:hAnsi="Times New Roman" w:cs="Times New Roman"/>
          <w:i/>
          <w:iCs/>
        </w:rPr>
        <w:t>(λ)</w:t>
      </w:r>
      <w:r w:rsidR="00443EDC" w:rsidRPr="00A2302D">
        <w:rPr>
          <w:rFonts w:ascii="Times New Roman" w:eastAsia="Calibri" w:hAnsi="Times New Roman" w:cs="Times New Roman"/>
        </w:rPr>
        <w:t xml:space="preserve">, is following Pegau et al. (2002). </w:t>
      </w:r>
      <w:r w:rsidR="005504C7" w:rsidRPr="00A2302D">
        <w:rPr>
          <w:rFonts w:ascii="Times New Roman" w:eastAsia="Calibri" w:hAnsi="Times New Roman" w:cs="Times New Roman"/>
        </w:rPr>
        <w:t>Uncertainties for this method have been quantified by Neeley et al. (2015)</w:t>
      </w:r>
      <w:r w:rsidR="00853F9C">
        <w:rPr>
          <w:rFonts w:ascii="Times New Roman" w:eastAsia="Calibri" w:hAnsi="Times New Roman" w:cs="Times New Roman"/>
        </w:rPr>
        <w:t xml:space="preserve"> and</w:t>
      </w:r>
      <w:r w:rsidR="005504C7" w:rsidRPr="00A2302D">
        <w:rPr>
          <w:rFonts w:ascii="Times New Roman" w:eastAsia="Calibri" w:hAnsi="Times New Roman" w:cs="Times New Roman"/>
        </w:rPr>
        <w:t xml:space="preserve"> </w:t>
      </w:r>
      <w:proofErr w:type="spellStart"/>
      <w:r w:rsidR="005504C7" w:rsidRPr="00A2302D">
        <w:rPr>
          <w:rFonts w:ascii="Times New Roman" w:eastAsia="Calibri" w:hAnsi="Times New Roman" w:cs="Times New Roman"/>
        </w:rPr>
        <w:t>Le</w:t>
      </w:r>
      <w:r w:rsidR="008C4818" w:rsidRPr="00A2302D">
        <w:rPr>
          <w:rFonts w:ascii="Times New Roman" w:eastAsia="Calibri" w:hAnsi="Times New Roman" w:cs="Times New Roman"/>
        </w:rPr>
        <w:t>f</w:t>
      </w:r>
      <w:r w:rsidR="005504C7" w:rsidRPr="00A2302D">
        <w:rPr>
          <w:rFonts w:ascii="Times New Roman" w:eastAsia="Calibri" w:hAnsi="Times New Roman" w:cs="Times New Roman"/>
        </w:rPr>
        <w:t>ering</w:t>
      </w:r>
      <w:proofErr w:type="spellEnd"/>
      <w:r w:rsidR="005504C7" w:rsidRPr="00A2302D">
        <w:rPr>
          <w:rFonts w:ascii="Times New Roman" w:eastAsia="Calibri" w:hAnsi="Times New Roman" w:cs="Times New Roman"/>
        </w:rPr>
        <w:t xml:space="preserve"> et al. (2016), as confirmed in IOCCG (2018), </w:t>
      </w:r>
      <w:r w:rsidR="00925B6F">
        <w:rPr>
          <w:rFonts w:ascii="Times New Roman" w:eastAsia="Calibri" w:hAnsi="Times New Roman" w:cs="Times New Roman"/>
        </w:rPr>
        <w:t>as</w:t>
      </w:r>
      <w:r w:rsidR="005504C7" w:rsidRPr="00A2302D">
        <w:rPr>
          <w:rFonts w:ascii="Times New Roman" w:eastAsia="Calibri" w:hAnsi="Times New Roman" w:cs="Times New Roman"/>
        </w:rPr>
        <w:t xml:space="preserve"> 10%.</w:t>
      </w:r>
      <w:r w:rsidR="00443EDC" w:rsidRPr="00A2302D">
        <w:rPr>
          <w:rFonts w:ascii="Times New Roman" w:eastAsia="Calibri" w:hAnsi="Times New Roman" w:cs="Times New Roman"/>
        </w:rPr>
        <w:t xml:space="preserve"> </w:t>
      </w:r>
    </w:p>
    <w:p w14:paraId="78DDBA8C" w14:textId="1E4A967C" w:rsidR="007B4E7E" w:rsidRPr="00A2302D" w:rsidRDefault="00427584" w:rsidP="00A2302D">
      <w:pPr>
        <w:numPr>
          <w:ilvl w:val="0"/>
          <w:numId w:val="1"/>
        </w:numPr>
        <w:rPr>
          <w:rFonts w:ascii="Times New Roman" w:eastAsia="Calibri" w:hAnsi="Times New Roman" w:cs="Times New Roman"/>
        </w:rPr>
      </w:pPr>
      <w:r w:rsidRPr="00A2302D">
        <w:rPr>
          <w:rFonts w:ascii="Times New Roman" w:eastAsia="Calibri" w:hAnsi="Times New Roman" w:cs="Times New Roman"/>
        </w:rPr>
        <w:t xml:space="preserve">Röttgers23: From the large </w:t>
      </w:r>
      <w:r w:rsidR="00737517" w:rsidRPr="00A2302D">
        <w:rPr>
          <w:rFonts w:ascii="Times New Roman" w:eastAsia="Calibri" w:hAnsi="Times New Roman" w:cs="Times New Roman"/>
        </w:rPr>
        <w:t>inherent optical properties (IO</w:t>
      </w:r>
      <w:r w:rsidRPr="00A2302D">
        <w:rPr>
          <w:rFonts w:ascii="Times New Roman" w:eastAsia="Calibri" w:hAnsi="Times New Roman" w:cs="Times New Roman"/>
        </w:rPr>
        <w:t>P</w:t>
      </w:r>
      <w:r w:rsidR="00737517" w:rsidRPr="00A2302D">
        <w:rPr>
          <w:rFonts w:ascii="Times New Roman" w:eastAsia="Calibri" w:hAnsi="Times New Roman" w:cs="Times New Roman"/>
        </w:rPr>
        <w:t>)</w:t>
      </w:r>
      <w:r w:rsidRPr="00A2302D">
        <w:rPr>
          <w:rFonts w:ascii="Times New Roman" w:eastAsia="Calibri" w:hAnsi="Times New Roman" w:cs="Times New Roman"/>
        </w:rPr>
        <w:t xml:space="preserve"> data compilation measured during many campaigns in the </w:t>
      </w:r>
      <w:r w:rsidRPr="00A2302D">
        <w:rPr>
          <w:rFonts w:ascii="Times New Roman" w:hAnsi="Times New Roman" w:cs="Times New Roman"/>
        </w:rPr>
        <w:t>German Bight and adjacent regions</w:t>
      </w:r>
      <w:r w:rsidRPr="00A2302D">
        <w:rPr>
          <w:rFonts w:ascii="Times New Roman" w:eastAsia="Calibri" w:hAnsi="Times New Roman" w:cs="Times New Roman"/>
        </w:rPr>
        <w:t xml:space="preserve"> from 2008-2021 </w:t>
      </w:r>
      <w:r w:rsidR="00C823B4" w:rsidRPr="00A2302D">
        <w:rPr>
          <w:rFonts w:ascii="Times New Roman" w:eastAsia="Calibri" w:hAnsi="Times New Roman" w:cs="Times New Roman"/>
        </w:rPr>
        <w:t xml:space="preserve">by </w:t>
      </w:r>
      <w:proofErr w:type="spellStart"/>
      <w:r w:rsidRPr="00A2302D">
        <w:rPr>
          <w:rFonts w:ascii="Times New Roman" w:eastAsia="Calibri" w:hAnsi="Times New Roman" w:cs="Times New Roman"/>
        </w:rPr>
        <w:t>Röttgers</w:t>
      </w:r>
      <w:proofErr w:type="spellEnd"/>
      <w:r w:rsidRPr="00A2302D">
        <w:rPr>
          <w:rFonts w:ascii="Times New Roman" w:eastAsia="Calibri" w:hAnsi="Times New Roman" w:cs="Times New Roman"/>
        </w:rPr>
        <w:t xml:space="preserve"> et al. (2023)</w:t>
      </w:r>
      <w:r w:rsidR="00C823B4" w:rsidRPr="00A2302D">
        <w:rPr>
          <w:rFonts w:ascii="Times New Roman" w:eastAsia="Calibri" w:hAnsi="Times New Roman" w:cs="Times New Roman"/>
        </w:rPr>
        <w:t>, published in PANGAEA</w:t>
      </w:r>
      <w:r w:rsidRPr="00A2302D">
        <w:rPr>
          <w:rFonts w:ascii="Times New Roman" w:eastAsia="Calibri" w:hAnsi="Times New Roman" w:cs="Times New Roman"/>
        </w:rPr>
        <w:t xml:space="preserve">, we selected the data from the S3 mission lifetime. This data set contains spectral absorption data (matching all absorption products validated in this exercise) from two RV </w:t>
      </w:r>
      <w:proofErr w:type="spellStart"/>
      <w:r w:rsidRPr="00A2302D">
        <w:rPr>
          <w:rFonts w:ascii="Times New Roman" w:eastAsia="Calibri" w:hAnsi="Times New Roman" w:cs="Times New Roman"/>
        </w:rPr>
        <w:t>Heincke</w:t>
      </w:r>
      <w:proofErr w:type="spellEnd"/>
      <w:r w:rsidRPr="00A2302D">
        <w:rPr>
          <w:rFonts w:ascii="Times New Roman" w:eastAsia="Calibri" w:hAnsi="Times New Roman" w:cs="Times New Roman"/>
        </w:rPr>
        <w:t xml:space="preserve"> North Sea campaigns (HE488 and HE517 in late spring 2017 and late summer 2018, respectively) and additionally </w:t>
      </w:r>
      <w:proofErr w:type="spellStart"/>
      <w:r w:rsidR="00AD3D61" w:rsidRPr="00A2302D">
        <w:rPr>
          <w:rFonts w:ascii="Times New Roman" w:eastAsia="Calibri" w:hAnsi="Times New Roman" w:cs="Times New Roman"/>
          <w:i/>
          <w:iCs/>
        </w:rPr>
        <w:t>a</w:t>
      </w:r>
      <w:r w:rsidR="00AD3D61" w:rsidRPr="00A2302D">
        <w:rPr>
          <w:rFonts w:ascii="Times New Roman" w:eastAsia="Calibri" w:hAnsi="Times New Roman" w:cs="Times New Roman"/>
          <w:i/>
          <w:iCs/>
          <w:vertAlign w:val="subscript"/>
        </w:rPr>
        <w:t>cdom</w:t>
      </w:r>
      <w:proofErr w:type="spellEnd"/>
      <w:r w:rsidR="00AD3D61" w:rsidRPr="00A2302D">
        <w:rPr>
          <w:rFonts w:ascii="Times New Roman" w:eastAsia="Calibri" w:hAnsi="Times New Roman" w:cs="Times New Roman"/>
          <w:i/>
          <w:iCs/>
        </w:rPr>
        <w:t>(λ)</w:t>
      </w:r>
      <w:r w:rsidRPr="00A2302D">
        <w:rPr>
          <w:rFonts w:ascii="Times New Roman" w:eastAsia="Calibri" w:hAnsi="Times New Roman" w:cs="Times New Roman"/>
        </w:rPr>
        <w:t xml:space="preserve"> data from the LP2021 German Bight campaign in summer 2021.</w:t>
      </w:r>
      <w:r w:rsidR="007B4E7E" w:rsidRPr="00A2302D">
        <w:rPr>
          <w:rFonts w:ascii="Times New Roman" w:eastAsia="Calibri" w:hAnsi="Times New Roman" w:cs="Times New Roman"/>
        </w:rPr>
        <w:t xml:space="preserve"> The method to determine </w:t>
      </w:r>
      <w:proofErr w:type="spellStart"/>
      <w:r w:rsidR="007B4E7E" w:rsidRPr="00A2302D">
        <w:rPr>
          <w:rFonts w:ascii="Times New Roman" w:eastAsia="Calibri" w:hAnsi="Times New Roman" w:cs="Times New Roman"/>
          <w:i/>
          <w:iCs/>
        </w:rPr>
        <w:t>a</w:t>
      </w:r>
      <w:r w:rsidR="007B4E7E" w:rsidRPr="00A2302D">
        <w:rPr>
          <w:rFonts w:ascii="Times New Roman" w:eastAsia="Calibri" w:hAnsi="Times New Roman" w:cs="Times New Roman"/>
          <w:i/>
          <w:iCs/>
          <w:vertAlign w:val="subscript"/>
        </w:rPr>
        <w:t>cdom</w:t>
      </w:r>
      <w:proofErr w:type="spellEnd"/>
      <w:r w:rsidR="007B4E7E" w:rsidRPr="00A2302D">
        <w:rPr>
          <w:rFonts w:ascii="Times New Roman" w:eastAsia="Calibri" w:hAnsi="Times New Roman" w:cs="Times New Roman"/>
          <w:i/>
          <w:iCs/>
        </w:rPr>
        <w:t>(λ)</w:t>
      </w:r>
      <w:r w:rsidR="007B4E7E" w:rsidRPr="00A2302D">
        <w:rPr>
          <w:rFonts w:ascii="Times New Roman" w:eastAsia="Calibri" w:hAnsi="Times New Roman" w:cs="Times New Roman"/>
        </w:rPr>
        <w:t xml:space="preserve"> including it</w:t>
      </w:r>
      <w:r w:rsidR="00925B6F">
        <w:rPr>
          <w:rFonts w:ascii="Times New Roman" w:eastAsia="Calibri" w:hAnsi="Times New Roman" w:cs="Times New Roman"/>
        </w:rPr>
        <w:t>s</w:t>
      </w:r>
      <w:r w:rsidR="007B4E7E" w:rsidRPr="00A2302D">
        <w:rPr>
          <w:rFonts w:ascii="Times New Roman" w:eastAsia="Calibri" w:hAnsi="Times New Roman" w:cs="Times New Roman"/>
        </w:rPr>
        <w:t xml:space="preserve"> configuration for specific instruments’ setup is described in </w:t>
      </w:r>
      <w:proofErr w:type="spellStart"/>
      <w:r w:rsidR="007B4E7E" w:rsidRPr="00A2302D">
        <w:rPr>
          <w:rFonts w:ascii="Times New Roman" w:eastAsia="Calibri" w:hAnsi="Times New Roman" w:cs="Times New Roman"/>
        </w:rPr>
        <w:t>Röttgers</w:t>
      </w:r>
      <w:proofErr w:type="spellEnd"/>
      <w:r w:rsidR="007B4E7E" w:rsidRPr="00A2302D">
        <w:rPr>
          <w:rFonts w:ascii="Times New Roman" w:eastAsia="Calibri" w:hAnsi="Times New Roman" w:cs="Times New Roman"/>
        </w:rPr>
        <w:t xml:space="preserve"> et al. (2023) and is following </w:t>
      </w:r>
      <w:r w:rsidR="005504C7" w:rsidRPr="00A2302D">
        <w:rPr>
          <w:rFonts w:ascii="Times New Roman" w:eastAsia="Calibri" w:hAnsi="Times New Roman" w:cs="Times New Roman"/>
        </w:rPr>
        <w:t xml:space="preserve">as well </w:t>
      </w:r>
      <w:r w:rsidR="007B4E7E" w:rsidRPr="00A2302D">
        <w:rPr>
          <w:rFonts w:ascii="Times New Roman" w:eastAsia="Calibri" w:hAnsi="Times New Roman" w:cs="Times New Roman"/>
        </w:rPr>
        <w:t xml:space="preserve">the protocol of </w:t>
      </w:r>
      <w:proofErr w:type="spellStart"/>
      <w:r w:rsidR="007B4E7E" w:rsidRPr="00A2302D">
        <w:rPr>
          <w:rFonts w:ascii="Times New Roman" w:eastAsia="Calibri" w:hAnsi="Times New Roman" w:cs="Times New Roman"/>
        </w:rPr>
        <w:t>Le</w:t>
      </w:r>
      <w:r w:rsidR="008C4818" w:rsidRPr="00A2302D">
        <w:rPr>
          <w:rFonts w:ascii="Times New Roman" w:eastAsia="Calibri" w:hAnsi="Times New Roman" w:cs="Times New Roman"/>
        </w:rPr>
        <w:t>f</w:t>
      </w:r>
      <w:r w:rsidR="007B4E7E" w:rsidRPr="00A2302D">
        <w:rPr>
          <w:rFonts w:ascii="Times New Roman" w:eastAsia="Calibri" w:hAnsi="Times New Roman" w:cs="Times New Roman"/>
        </w:rPr>
        <w:t>ering</w:t>
      </w:r>
      <w:proofErr w:type="spellEnd"/>
      <w:r w:rsidR="007B4E7E" w:rsidRPr="00A2302D">
        <w:rPr>
          <w:rFonts w:ascii="Times New Roman" w:eastAsia="Calibri" w:hAnsi="Times New Roman" w:cs="Times New Roman"/>
        </w:rPr>
        <w:t xml:space="preserve"> et al. (2017) where the uncertainty has been assessed as &lt;5%. The method used to determine the spectral particulate and non-algal absorption coefficients which are the baseline to determine </w:t>
      </w:r>
      <w:proofErr w:type="spellStart"/>
      <w:r w:rsidR="007B4E7E" w:rsidRPr="00A2302D">
        <w:rPr>
          <w:rFonts w:ascii="Times New Roman" w:eastAsia="Calibri" w:hAnsi="Times New Roman" w:cs="Times New Roman"/>
          <w:i/>
          <w:iCs/>
        </w:rPr>
        <w:t>a</w:t>
      </w:r>
      <w:r w:rsidR="007B4E7E" w:rsidRPr="00A2302D">
        <w:rPr>
          <w:rFonts w:ascii="Times New Roman" w:eastAsia="Calibri" w:hAnsi="Times New Roman" w:cs="Times New Roman"/>
          <w:i/>
          <w:iCs/>
          <w:vertAlign w:val="subscript"/>
        </w:rPr>
        <w:t>phy</w:t>
      </w:r>
      <w:proofErr w:type="spellEnd"/>
      <w:r w:rsidR="007B4E7E" w:rsidRPr="00A2302D">
        <w:rPr>
          <w:rFonts w:ascii="Times New Roman" w:eastAsia="Calibri" w:hAnsi="Times New Roman" w:cs="Times New Roman"/>
          <w:i/>
          <w:iCs/>
        </w:rPr>
        <w:t>(λ)</w:t>
      </w:r>
      <w:r w:rsidR="007B4E7E" w:rsidRPr="00A2302D">
        <w:rPr>
          <w:rFonts w:ascii="Times New Roman" w:eastAsia="Calibri" w:hAnsi="Times New Roman" w:cs="Times New Roman"/>
        </w:rPr>
        <w:t xml:space="preserve"> and, together with </w:t>
      </w:r>
      <w:proofErr w:type="spellStart"/>
      <w:r w:rsidR="007B4E7E" w:rsidRPr="00A2302D">
        <w:rPr>
          <w:rFonts w:ascii="Times New Roman" w:eastAsia="Calibri" w:hAnsi="Times New Roman" w:cs="Times New Roman"/>
          <w:i/>
          <w:iCs/>
        </w:rPr>
        <w:t>a</w:t>
      </w:r>
      <w:r w:rsidR="007B4E7E" w:rsidRPr="00A2302D">
        <w:rPr>
          <w:rFonts w:ascii="Times New Roman" w:eastAsia="Calibri" w:hAnsi="Times New Roman" w:cs="Times New Roman"/>
          <w:i/>
          <w:iCs/>
          <w:vertAlign w:val="subscript"/>
        </w:rPr>
        <w:t>cdom</w:t>
      </w:r>
      <w:proofErr w:type="spellEnd"/>
      <w:r w:rsidR="007B4E7E" w:rsidRPr="00A2302D">
        <w:rPr>
          <w:rFonts w:ascii="Times New Roman" w:eastAsia="Calibri" w:hAnsi="Times New Roman" w:cs="Times New Roman"/>
        </w:rPr>
        <w:t xml:space="preserve">(λ), to determine </w:t>
      </w:r>
      <w:proofErr w:type="spellStart"/>
      <w:r w:rsidR="007B4E7E" w:rsidRPr="00A2302D">
        <w:rPr>
          <w:rFonts w:ascii="Times New Roman" w:eastAsia="Calibri" w:hAnsi="Times New Roman" w:cs="Times New Roman"/>
          <w:i/>
          <w:iCs/>
        </w:rPr>
        <w:t>a</w:t>
      </w:r>
      <w:r w:rsidR="007B4E7E" w:rsidRPr="00A2302D">
        <w:rPr>
          <w:rFonts w:ascii="Times New Roman" w:eastAsia="Calibri" w:hAnsi="Times New Roman" w:cs="Times New Roman"/>
          <w:i/>
          <w:iCs/>
          <w:vertAlign w:val="subscript"/>
        </w:rPr>
        <w:t>cdm</w:t>
      </w:r>
      <w:proofErr w:type="spellEnd"/>
      <w:r w:rsidR="007B4E7E" w:rsidRPr="00A2302D">
        <w:rPr>
          <w:rFonts w:ascii="Times New Roman" w:eastAsia="Calibri" w:hAnsi="Times New Roman" w:cs="Times New Roman"/>
        </w:rPr>
        <w:t xml:space="preserve">(λ) and </w:t>
      </w:r>
      <w:proofErr w:type="spellStart"/>
      <w:r w:rsidR="007B4E7E" w:rsidRPr="00A2302D">
        <w:rPr>
          <w:rFonts w:ascii="Times New Roman" w:eastAsia="Calibri" w:hAnsi="Times New Roman" w:cs="Times New Roman"/>
          <w:i/>
          <w:iCs/>
        </w:rPr>
        <w:t>a</w:t>
      </w:r>
      <w:r w:rsidR="007B4E7E" w:rsidRPr="00A2302D">
        <w:rPr>
          <w:rFonts w:ascii="Times New Roman" w:eastAsia="Calibri" w:hAnsi="Times New Roman" w:cs="Times New Roman"/>
          <w:i/>
          <w:iCs/>
          <w:vertAlign w:val="subscript"/>
        </w:rPr>
        <w:t>nw</w:t>
      </w:r>
      <w:proofErr w:type="spellEnd"/>
      <w:r w:rsidR="007B4E7E" w:rsidRPr="00A2302D">
        <w:rPr>
          <w:rFonts w:ascii="Times New Roman" w:eastAsia="Calibri" w:hAnsi="Times New Roman" w:cs="Times New Roman"/>
          <w:i/>
          <w:iCs/>
        </w:rPr>
        <w:t>(λ)</w:t>
      </w:r>
      <w:r w:rsidR="007B4E7E" w:rsidRPr="00A2302D">
        <w:rPr>
          <w:rFonts w:ascii="Times New Roman" w:eastAsia="Calibri" w:hAnsi="Times New Roman" w:cs="Times New Roman"/>
        </w:rPr>
        <w:t xml:space="preserve">, is following </w:t>
      </w:r>
      <w:proofErr w:type="spellStart"/>
      <w:r w:rsidR="007B4E7E" w:rsidRPr="00A2302D">
        <w:rPr>
          <w:rFonts w:ascii="Times New Roman" w:eastAsia="Calibri" w:hAnsi="Times New Roman" w:cs="Times New Roman"/>
        </w:rPr>
        <w:t>Röttgers</w:t>
      </w:r>
      <w:proofErr w:type="spellEnd"/>
      <w:r w:rsidR="007B4E7E" w:rsidRPr="00A2302D">
        <w:rPr>
          <w:rFonts w:ascii="Times New Roman" w:eastAsia="Calibri" w:hAnsi="Times New Roman" w:cs="Times New Roman"/>
        </w:rPr>
        <w:t xml:space="preserve"> and </w:t>
      </w:r>
      <w:proofErr w:type="spellStart"/>
      <w:r w:rsidR="007B4E7E" w:rsidRPr="00A2302D">
        <w:rPr>
          <w:rFonts w:ascii="Times New Roman" w:eastAsia="Calibri" w:hAnsi="Times New Roman" w:cs="Times New Roman"/>
        </w:rPr>
        <w:t>Gehnke</w:t>
      </w:r>
      <w:proofErr w:type="spellEnd"/>
      <w:r w:rsidR="007B4E7E" w:rsidRPr="00A2302D">
        <w:rPr>
          <w:rFonts w:ascii="Times New Roman" w:eastAsia="Calibri" w:hAnsi="Times New Roman" w:cs="Times New Roman"/>
        </w:rPr>
        <w:t xml:space="preserve"> (2012</w:t>
      </w:r>
      <w:r w:rsidR="00C964E6" w:rsidRPr="00A2302D">
        <w:rPr>
          <w:rFonts w:ascii="Times New Roman" w:eastAsia="Calibri" w:hAnsi="Times New Roman" w:cs="Times New Roman"/>
        </w:rPr>
        <w:t>, referenced in the protocol of IOCCG 2018</w:t>
      </w:r>
      <w:r w:rsidR="007B4E7E" w:rsidRPr="00A2302D">
        <w:rPr>
          <w:rFonts w:ascii="Times New Roman" w:eastAsia="Calibri" w:hAnsi="Times New Roman" w:cs="Times New Roman"/>
        </w:rPr>
        <w:t xml:space="preserve">), </w:t>
      </w:r>
      <w:bookmarkStart w:id="1" w:name="_Hlk183955902"/>
      <w:r w:rsidR="007B4E7E" w:rsidRPr="00A2302D">
        <w:rPr>
          <w:rFonts w:ascii="Times New Roman" w:eastAsia="Calibri" w:hAnsi="Times New Roman" w:cs="Times New Roman"/>
        </w:rPr>
        <w:t xml:space="preserve">as specified for its setup in </w:t>
      </w:r>
      <w:proofErr w:type="spellStart"/>
      <w:r w:rsidR="007B4E7E" w:rsidRPr="00A2302D">
        <w:rPr>
          <w:rFonts w:ascii="Times New Roman" w:eastAsia="Calibri" w:hAnsi="Times New Roman" w:cs="Times New Roman"/>
        </w:rPr>
        <w:t>Röttgers</w:t>
      </w:r>
      <w:proofErr w:type="spellEnd"/>
      <w:r w:rsidR="007B4E7E" w:rsidRPr="00A2302D">
        <w:rPr>
          <w:rFonts w:ascii="Times New Roman" w:eastAsia="Calibri" w:hAnsi="Times New Roman" w:cs="Times New Roman"/>
        </w:rPr>
        <w:t xml:space="preserve"> et al. (2016) and applying beta-factor corrections as detailed in </w:t>
      </w:r>
      <w:proofErr w:type="spellStart"/>
      <w:r w:rsidR="007B4E7E" w:rsidRPr="00A2302D">
        <w:rPr>
          <w:rFonts w:ascii="Times New Roman" w:eastAsia="Calibri" w:hAnsi="Times New Roman" w:cs="Times New Roman"/>
        </w:rPr>
        <w:t>Le</w:t>
      </w:r>
      <w:r w:rsidR="008C4818" w:rsidRPr="00A2302D">
        <w:rPr>
          <w:rFonts w:ascii="Times New Roman" w:eastAsia="Calibri" w:hAnsi="Times New Roman" w:cs="Times New Roman"/>
        </w:rPr>
        <w:t>f</w:t>
      </w:r>
      <w:r w:rsidR="007B4E7E" w:rsidRPr="00A2302D">
        <w:rPr>
          <w:rFonts w:ascii="Times New Roman" w:eastAsia="Calibri" w:hAnsi="Times New Roman" w:cs="Times New Roman"/>
        </w:rPr>
        <w:t>ering</w:t>
      </w:r>
      <w:proofErr w:type="spellEnd"/>
      <w:r w:rsidR="007B4E7E" w:rsidRPr="00A2302D">
        <w:rPr>
          <w:rFonts w:ascii="Times New Roman" w:eastAsia="Calibri" w:hAnsi="Times New Roman" w:cs="Times New Roman"/>
        </w:rPr>
        <w:t xml:space="preserve"> et al. (2016) based on </w:t>
      </w:r>
      <w:r w:rsidR="00306765" w:rsidRPr="00A2302D">
        <w:rPr>
          <w:rFonts w:ascii="Times New Roman" w:eastAsia="NimbusRomNo9L-Regu" w:hAnsi="Times New Roman" w:cs="Times New Roman"/>
          <w:lang w:val="en-GB"/>
        </w:rPr>
        <w:t>using  point-source</w:t>
      </w:r>
      <w:r w:rsidR="00306765" w:rsidRPr="00A2302D">
        <w:rPr>
          <w:rStyle w:val="muted"/>
          <w:rFonts w:ascii="Times New Roman" w:hAnsi="Times New Roman" w:cs="Times New Roman"/>
        </w:rPr>
        <w:t xml:space="preserve"> </w:t>
      </w:r>
      <w:r w:rsidR="00306765" w:rsidRPr="00A2302D">
        <w:rPr>
          <w:rFonts w:ascii="Times New Roman" w:hAnsi="Times New Roman" w:cs="Times New Roman"/>
        </w:rPr>
        <w:t>integrating cavity absorption meter</w:t>
      </w:r>
      <w:r w:rsidR="00306765" w:rsidRPr="00A2302D">
        <w:rPr>
          <w:rFonts w:ascii="Times New Roman" w:eastAsia="NimbusRomNo9L-Regu" w:hAnsi="Times New Roman" w:cs="Times New Roman"/>
          <w:lang w:val="en-GB"/>
        </w:rPr>
        <w:t xml:space="preserve"> </w:t>
      </w:r>
      <w:r w:rsidR="00306765">
        <w:rPr>
          <w:rFonts w:ascii="Times New Roman" w:eastAsia="NimbusRomNo9L-Regu" w:hAnsi="Times New Roman" w:cs="Times New Roman"/>
          <w:lang w:val="en-GB"/>
        </w:rPr>
        <w:t xml:space="preserve">(PSICAM) </w:t>
      </w:r>
      <w:r w:rsidR="007B4E7E" w:rsidRPr="00A2302D">
        <w:rPr>
          <w:rFonts w:ascii="Times New Roman" w:eastAsia="Calibri" w:hAnsi="Times New Roman" w:cs="Times New Roman"/>
        </w:rPr>
        <w:t>measurements</w:t>
      </w:r>
      <w:r w:rsidR="00C97428" w:rsidRPr="00A2302D">
        <w:rPr>
          <w:rFonts w:ascii="Times New Roman" w:eastAsia="Calibri" w:hAnsi="Times New Roman" w:cs="Times New Roman"/>
        </w:rPr>
        <w:t xml:space="preserve"> (</w:t>
      </w:r>
      <w:proofErr w:type="spellStart"/>
      <w:r w:rsidR="00C97428" w:rsidRPr="00A2302D">
        <w:rPr>
          <w:rFonts w:ascii="Times New Roman" w:eastAsia="Calibri" w:hAnsi="Times New Roman" w:cs="Times New Roman"/>
        </w:rPr>
        <w:t>Röttgers</w:t>
      </w:r>
      <w:proofErr w:type="spellEnd"/>
      <w:r w:rsidR="00C97428" w:rsidRPr="00A2302D">
        <w:rPr>
          <w:rFonts w:ascii="Times New Roman" w:eastAsia="Calibri" w:hAnsi="Times New Roman" w:cs="Times New Roman"/>
        </w:rPr>
        <w:t xml:space="preserve"> et al. 2007</w:t>
      </w:r>
      <w:r w:rsidR="009B175C" w:rsidRPr="00A2302D">
        <w:rPr>
          <w:rFonts w:ascii="Times New Roman" w:eastAsia="Calibri" w:hAnsi="Times New Roman" w:cs="Times New Roman"/>
        </w:rPr>
        <w:t xml:space="preserve">, </w:t>
      </w:r>
      <w:proofErr w:type="spellStart"/>
      <w:r w:rsidR="009B175C" w:rsidRPr="00A2302D">
        <w:rPr>
          <w:rFonts w:ascii="Times New Roman" w:eastAsia="Calibri" w:hAnsi="Times New Roman" w:cs="Times New Roman"/>
        </w:rPr>
        <w:t>Röttgers</w:t>
      </w:r>
      <w:proofErr w:type="spellEnd"/>
      <w:r w:rsidR="009B175C" w:rsidRPr="00A2302D">
        <w:rPr>
          <w:rFonts w:ascii="Times New Roman" w:eastAsia="Calibri" w:hAnsi="Times New Roman" w:cs="Times New Roman"/>
        </w:rPr>
        <w:t xml:space="preserve"> and </w:t>
      </w:r>
      <w:proofErr w:type="spellStart"/>
      <w:r w:rsidR="009B175C" w:rsidRPr="00A2302D">
        <w:rPr>
          <w:rFonts w:ascii="Times New Roman" w:eastAsia="Calibri" w:hAnsi="Times New Roman" w:cs="Times New Roman"/>
        </w:rPr>
        <w:t>Doerffer</w:t>
      </w:r>
      <w:proofErr w:type="spellEnd"/>
      <w:r w:rsidR="009B175C" w:rsidRPr="00A2302D">
        <w:rPr>
          <w:rFonts w:ascii="Times New Roman" w:eastAsia="Calibri" w:hAnsi="Times New Roman" w:cs="Times New Roman"/>
        </w:rPr>
        <w:t xml:space="preserve"> 2007</w:t>
      </w:r>
      <w:r w:rsidR="00C97428" w:rsidRPr="00A2302D">
        <w:rPr>
          <w:rFonts w:ascii="Times New Roman" w:eastAsia="Calibri" w:hAnsi="Times New Roman" w:cs="Times New Roman"/>
        </w:rPr>
        <w:t>)</w:t>
      </w:r>
      <w:r w:rsidR="00C964E6" w:rsidRPr="00A2302D">
        <w:rPr>
          <w:rFonts w:ascii="Times New Roman" w:eastAsia="Calibri" w:hAnsi="Times New Roman" w:cs="Times New Roman"/>
        </w:rPr>
        <w:t>.</w:t>
      </w:r>
      <w:r w:rsidR="007B4E7E" w:rsidRPr="00A2302D">
        <w:rPr>
          <w:rFonts w:ascii="Times New Roman" w:eastAsia="Calibri" w:hAnsi="Times New Roman" w:cs="Times New Roman"/>
        </w:rPr>
        <w:t xml:space="preserve"> Uncertainties for this method have been quantified in</w:t>
      </w:r>
      <w:r w:rsidR="003420FA" w:rsidRPr="00A2302D">
        <w:rPr>
          <w:rFonts w:ascii="Times New Roman" w:eastAsia="Calibri" w:hAnsi="Times New Roman" w:cs="Times New Roman"/>
        </w:rPr>
        <w:t xml:space="preserve"> Neeley et al. (2015) and </w:t>
      </w:r>
      <w:proofErr w:type="spellStart"/>
      <w:r w:rsidR="007B4E7E" w:rsidRPr="00A2302D">
        <w:rPr>
          <w:rFonts w:ascii="Times New Roman" w:eastAsia="Calibri" w:hAnsi="Times New Roman" w:cs="Times New Roman"/>
        </w:rPr>
        <w:t>Le</w:t>
      </w:r>
      <w:r w:rsidR="008C4818" w:rsidRPr="00A2302D">
        <w:rPr>
          <w:rFonts w:ascii="Times New Roman" w:eastAsia="Calibri" w:hAnsi="Times New Roman" w:cs="Times New Roman"/>
        </w:rPr>
        <w:t>f</w:t>
      </w:r>
      <w:r w:rsidR="007B4E7E" w:rsidRPr="00A2302D">
        <w:rPr>
          <w:rFonts w:ascii="Times New Roman" w:eastAsia="Calibri" w:hAnsi="Times New Roman" w:cs="Times New Roman"/>
        </w:rPr>
        <w:t>ering</w:t>
      </w:r>
      <w:proofErr w:type="spellEnd"/>
      <w:r w:rsidR="007B4E7E" w:rsidRPr="00A2302D">
        <w:rPr>
          <w:rFonts w:ascii="Times New Roman" w:eastAsia="Calibri" w:hAnsi="Times New Roman" w:cs="Times New Roman"/>
        </w:rPr>
        <w:t xml:space="preserve"> et al. (2016) </w:t>
      </w:r>
      <w:r w:rsidR="00925B6F">
        <w:rPr>
          <w:rFonts w:ascii="Times New Roman" w:eastAsia="Calibri" w:hAnsi="Times New Roman" w:cs="Times New Roman"/>
        </w:rPr>
        <w:t>as</w:t>
      </w:r>
      <w:r w:rsidR="007B4E7E" w:rsidRPr="00A2302D">
        <w:rPr>
          <w:rFonts w:ascii="Times New Roman" w:eastAsia="Calibri" w:hAnsi="Times New Roman" w:cs="Times New Roman"/>
        </w:rPr>
        <w:t xml:space="preserve"> </w:t>
      </w:r>
      <w:r w:rsidR="003420FA" w:rsidRPr="00A2302D">
        <w:rPr>
          <w:rFonts w:ascii="Times New Roman" w:eastAsia="Calibri" w:hAnsi="Times New Roman" w:cs="Times New Roman"/>
        </w:rPr>
        <w:t>5</w:t>
      </w:r>
      <w:r w:rsidR="007B4E7E" w:rsidRPr="00A2302D">
        <w:rPr>
          <w:rFonts w:ascii="Times New Roman" w:eastAsia="Calibri" w:hAnsi="Times New Roman" w:cs="Times New Roman"/>
        </w:rPr>
        <w:t>%.</w:t>
      </w:r>
      <w:r w:rsidR="0027358A" w:rsidRPr="00A2302D">
        <w:rPr>
          <w:rFonts w:ascii="Times New Roman" w:eastAsia="Calibri" w:hAnsi="Times New Roman" w:cs="Times New Roman"/>
        </w:rPr>
        <w:t xml:space="preserve"> For all samples the standard deviation of the spectral optical depth (for all particles, non-algal particles and CDOM) are stored within the raw data set and can be obtained from the authors by request. </w:t>
      </w:r>
      <w:r w:rsidR="007B4E7E" w:rsidRPr="00A2302D">
        <w:rPr>
          <w:rFonts w:ascii="Times New Roman" w:eastAsia="Calibri" w:hAnsi="Times New Roman" w:cs="Times New Roman"/>
        </w:rPr>
        <w:t xml:space="preserve">  </w:t>
      </w:r>
      <w:bookmarkEnd w:id="1"/>
    </w:p>
    <w:p w14:paraId="6743004C" w14:textId="13C91A90" w:rsidR="00427584" w:rsidRPr="00A2302D" w:rsidRDefault="00427584" w:rsidP="00A2302D">
      <w:pPr>
        <w:numPr>
          <w:ilvl w:val="0"/>
          <w:numId w:val="1"/>
        </w:numPr>
        <w:rPr>
          <w:rFonts w:ascii="Times New Roman" w:eastAsia="Calibri" w:hAnsi="Times New Roman" w:cs="Times New Roman"/>
        </w:rPr>
      </w:pPr>
      <w:r w:rsidRPr="00A2302D">
        <w:rPr>
          <w:rFonts w:ascii="Times New Roman" w:eastAsia="Calibri" w:hAnsi="Times New Roman" w:cs="Times New Roman"/>
        </w:rPr>
        <w:t xml:space="preserve">SEABASS: </w:t>
      </w:r>
      <w:r w:rsidRPr="00853F9C">
        <w:rPr>
          <w:rFonts w:ascii="Times New Roman" w:eastAsia="Calibri" w:hAnsi="Times New Roman" w:cs="Times New Roman"/>
        </w:rPr>
        <w:t xml:space="preserve">From the absorption coefficient data submissions to </w:t>
      </w:r>
      <w:proofErr w:type="spellStart"/>
      <w:r w:rsidRPr="00853F9C">
        <w:rPr>
          <w:rFonts w:ascii="Times New Roman" w:eastAsia="Calibri" w:hAnsi="Times New Roman" w:cs="Times New Roman"/>
        </w:rPr>
        <w:t>SeaBASS</w:t>
      </w:r>
      <w:proofErr w:type="spellEnd"/>
      <w:r w:rsidRPr="00853F9C">
        <w:rPr>
          <w:rFonts w:ascii="Times New Roman" w:eastAsia="Calibri" w:hAnsi="Times New Roman" w:cs="Times New Roman"/>
        </w:rPr>
        <w:t xml:space="preserve"> (</w:t>
      </w:r>
      <w:hyperlink r:id="rId5">
        <w:r w:rsidRPr="00853F9C">
          <w:rPr>
            <w:rStyle w:val="TitleChar"/>
            <w:rFonts w:ascii="Times New Roman" w:eastAsia="Calibri" w:hAnsi="Times New Roman" w:cs="Times New Roman"/>
            <w:b w:val="0"/>
            <w:bCs w:val="0"/>
            <w:color w:val="auto"/>
            <w:sz w:val="24"/>
            <w:szCs w:val="24"/>
          </w:rPr>
          <w:t>https://seabass.gsfc.nasa.gov/</w:t>
        </w:r>
      </w:hyperlink>
      <w:r w:rsidRPr="00853F9C">
        <w:rPr>
          <w:rFonts w:ascii="Times New Roman" w:eastAsia="Calibri" w:hAnsi="Times New Roman" w:cs="Times New Roman"/>
        </w:rPr>
        <w:t xml:space="preserve">, downloaded </w:t>
      </w:r>
      <w:r w:rsidR="00853F9C">
        <w:rPr>
          <w:rFonts w:ascii="Times New Roman" w:eastAsia="Calibri" w:hAnsi="Times New Roman" w:cs="Times New Roman"/>
        </w:rPr>
        <w:t xml:space="preserve">on </w:t>
      </w:r>
      <w:r w:rsidRPr="00853F9C">
        <w:rPr>
          <w:rFonts w:ascii="Times New Roman" w:eastAsia="Calibri" w:hAnsi="Times New Roman" w:cs="Times New Roman"/>
        </w:rPr>
        <w:t>28 September 2023) we used all data matching the absorption</w:t>
      </w:r>
      <w:r w:rsidRPr="00A2302D">
        <w:rPr>
          <w:rFonts w:ascii="Times New Roman" w:eastAsia="Calibri" w:hAnsi="Times New Roman" w:cs="Times New Roman"/>
        </w:rPr>
        <w:t xml:space="preserve"> products validated in this exercise</w:t>
      </w:r>
      <w:r w:rsidR="005A106E" w:rsidRPr="00A2302D">
        <w:rPr>
          <w:rFonts w:ascii="Times New Roman" w:eastAsia="Calibri" w:hAnsi="Times New Roman" w:cs="Times New Roman"/>
        </w:rPr>
        <w:t xml:space="preserve"> and</w:t>
      </w:r>
      <w:r w:rsidRPr="00A2302D">
        <w:rPr>
          <w:rFonts w:ascii="Times New Roman" w:eastAsia="Calibri" w:hAnsi="Times New Roman" w:cs="Times New Roman"/>
        </w:rPr>
        <w:t xml:space="preserve"> overlapping the S3A and S3B missions. This published data comprises </w:t>
      </w:r>
      <w:r w:rsidR="005504C7" w:rsidRPr="00A2302D">
        <w:rPr>
          <w:rFonts w:ascii="Times New Roman" w:eastAsia="Calibri" w:hAnsi="Times New Roman" w:cs="Times New Roman"/>
        </w:rPr>
        <w:t xml:space="preserve">many </w:t>
      </w:r>
      <w:r w:rsidR="00EB3AA8" w:rsidRPr="00A2302D">
        <w:rPr>
          <w:rFonts w:ascii="Times New Roman" w:eastAsia="Calibri" w:hAnsi="Times New Roman" w:cs="Times New Roman"/>
        </w:rPr>
        <w:t>c</w:t>
      </w:r>
      <w:r w:rsidR="005504C7" w:rsidRPr="00A2302D">
        <w:rPr>
          <w:rFonts w:ascii="Times New Roman" w:eastAsia="Calibri" w:hAnsi="Times New Roman" w:cs="Times New Roman"/>
        </w:rPr>
        <w:t xml:space="preserve">ampaigns in </w:t>
      </w:r>
      <w:r w:rsidRPr="00A2302D">
        <w:rPr>
          <w:rFonts w:ascii="Times New Roman" w:eastAsia="Calibri" w:hAnsi="Times New Roman" w:cs="Times New Roman"/>
        </w:rPr>
        <w:t xml:space="preserve">US waters (campaigns: ACIDD, CARBON_ESTUARIES, CBWQ, Cyanate, ECOA2, </w:t>
      </w:r>
      <w:r w:rsidR="00A67923" w:rsidRPr="00A2302D">
        <w:rPr>
          <w:rFonts w:ascii="Times New Roman" w:eastAsia="Calibri" w:hAnsi="Times New Roman" w:cs="Times New Roman"/>
        </w:rPr>
        <w:t xml:space="preserve">ECOMON, </w:t>
      </w:r>
      <w:r w:rsidRPr="00A2302D">
        <w:rPr>
          <w:rFonts w:ascii="Times New Roman" w:eastAsia="Calibri" w:hAnsi="Times New Roman" w:cs="Times New Roman"/>
        </w:rPr>
        <w:t>gomecc-3, IDS_LIS</w:t>
      </w:r>
      <w:r w:rsidR="00020806">
        <w:rPr>
          <w:rFonts w:ascii="Times New Roman" w:eastAsia="Calibri" w:hAnsi="Times New Roman" w:cs="Times New Roman"/>
        </w:rPr>
        <w:t xml:space="preserve">. </w:t>
      </w:r>
      <w:r w:rsidRPr="00A2302D">
        <w:rPr>
          <w:rFonts w:ascii="Times New Roman" w:eastAsia="Calibri" w:hAnsi="Times New Roman" w:cs="Times New Roman"/>
        </w:rPr>
        <w:t xml:space="preserve">PACE_ABSCLOSURE, PLUMES_AND_BLOOMS, Sea2Space, SFMBON) and </w:t>
      </w:r>
      <w:r w:rsidR="00A67923" w:rsidRPr="00A2302D">
        <w:rPr>
          <w:rFonts w:ascii="Times New Roman" w:eastAsia="Calibri" w:hAnsi="Times New Roman" w:cs="Times New Roman"/>
        </w:rPr>
        <w:t xml:space="preserve">two Arctic </w:t>
      </w:r>
      <w:r w:rsidRPr="00A2302D">
        <w:rPr>
          <w:rFonts w:ascii="Times New Roman" w:eastAsia="Calibri" w:hAnsi="Times New Roman" w:cs="Times New Roman"/>
        </w:rPr>
        <w:t xml:space="preserve">expeditions (Arctic-RSWQ in Kaktovik, Norton Sound and Yukon, </w:t>
      </w:r>
      <w:proofErr w:type="spellStart"/>
      <w:r w:rsidRPr="00A2302D">
        <w:rPr>
          <w:rFonts w:ascii="Times New Roman" w:eastAsia="Calibri" w:hAnsi="Times New Roman" w:cs="Times New Roman"/>
        </w:rPr>
        <w:t>ArcticCC</w:t>
      </w:r>
      <w:proofErr w:type="spellEnd"/>
      <w:r w:rsidRPr="00A2302D">
        <w:rPr>
          <w:rFonts w:ascii="Times New Roman" w:eastAsia="Calibri" w:hAnsi="Times New Roman" w:cs="Times New Roman"/>
        </w:rPr>
        <w:t xml:space="preserve"> in Northern Bering Sea in 2022,). </w:t>
      </w:r>
      <w:r w:rsidR="00A45B93" w:rsidRPr="00A2302D">
        <w:rPr>
          <w:rFonts w:ascii="Times New Roman" w:eastAsia="Calibri" w:hAnsi="Times New Roman" w:cs="Times New Roman"/>
        </w:rPr>
        <w:t>All contributors appl</w:t>
      </w:r>
      <w:r w:rsidR="005504C7" w:rsidRPr="00A2302D">
        <w:rPr>
          <w:rFonts w:ascii="Times New Roman" w:eastAsia="Calibri" w:hAnsi="Times New Roman" w:cs="Times New Roman"/>
        </w:rPr>
        <w:t>ied the standard</w:t>
      </w:r>
      <w:r w:rsidR="00A45B93" w:rsidRPr="00A2302D">
        <w:rPr>
          <w:rFonts w:ascii="Times New Roman" w:eastAsia="Calibri" w:hAnsi="Times New Roman" w:cs="Times New Roman"/>
        </w:rPr>
        <w:t xml:space="preserve"> protocols reference</w:t>
      </w:r>
      <w:r w:rsidR="0027358A" w:rsidRPr="00A2302D">
        <w:rPr>
          <w:rFonts w:ascii="Times New Roman" w:eastAsia="Calibri" w:hAnsi="Times New Roman" w:cs="Times New Roman"/>
        </w:rPr>
        <w:t>d</w:t>
      </w:r>
      <w:r w:rsidR="00A45B93" w:rsidRPr="00A2302D">
        <w:rPr>
          <w:rFonts w:ascii="Times New Roman" w:eastAsia="Calibri" w:hAnsi="Times New Roman" w:cs="Times New Roman"/>
        </w:rPr>
        <w:t xml:space="preserve"> in IOCCG (2018) or </w:t>
      </w:r>
      <w:r w:rsidR="007B66AF" w:rsidRPr="00A2302D">
        <w:rPr>
          <w:rFonts w:ascii="Times New Roman" w:eastAsia="Calibri" w:hAnsi="Times New Roman" w:cs="Times New Roman"/>
        </w:rPr>
        <w:t>Mannino et al. (2019)</w:t>
      </w:r>
      <w:r w:rsidR="005504C7" w:rsidRPr="00A2302D">
        <w:rPr>
          <w:rFonts w:ascii="Times New Roman" w:eastAsia="Calibri" w:hAnsi="Times New Roman" w:cs="Times New Roman"/>
        </w:rPr>
        <w:t xml:space="preserve">. </w:t>
      </w:r>
      <w:r w:rsidR="006313CE" w:rsidRPr="00A2302D">
        <w:rPr>
          <w:rFonts w:ascii="Times New Roman" w:eastAsia="Calibri" w:hAnsi="Times New Roman" w:cs="Times New Roman"/>
        </w:rPr>
        <w:t xml:space="preserve">To determine </w:t>
      </w:r>
      <w:proofErr w:type="spellStart"/>
      <w:r w:rsidR="006313CE" w:rsidRPr="00A2302D">
        <w:rPr>
          <w:rFonts w:ascii="Times New Roman" w:eastAsia="Calibri" w:hAnsi="Times New Roman" w:cs="Times New Roman"/>
          <w:i/>
          <w:iCs/>
        </w:rPr>
        <w:t>a</w:t>
      </w:r>
      <w:r w:rsidR="006313CE" w:rsidRPr="00A2302D">
        <w:rPr>
          <w:rFonts w:ascii="Times New Roman" w:eastAsia="Calibri" w:hAnsi="Times New Roman" w:cs="Times New Roman"/>
          <w:i/>
          <w:iCs/>
          <w:vertAlign w:val="subscript"/>
        </w:rPr>
        <w:t>cdom</w:t>
      </w:r>
      <w:proofErr w:type="spellEnd"/>
      <w:r w:rsidR="006313CE" w:rsidRPr="00A2302D">
        <w:rPr>
          <w:rFonts w:ascii="Times New Roman" w:eastAsia="Calibri" w:hAnsi="Times New Roman" w:cs="Times New Roman"/>
        </w:rPr>
        <w:t>(λ), f</w:t>
      </w:r>
      <w:r w:rsidR="004A1611" w:rsidRPr="00A2302D">
        <w:rPr>
          <w:rFonts w:ascii="Times New Roman" w:eastAsia="Calibri" w:hAnsi="Times New Roman" w:cs="Times New Roman"/>
        </w:rPr>
        <w:t xml:space="preserve">or </w:t>
      </w:r>
      <w:r w:rsidR="006313CE" w:rsidRPr="00A2302D">
        <w:rPr>
          <w:rFonts w:ascii="Times New Roman" w:eastAsia="Calibri" w:hAnsi="Times New Roman" w:cs="Times New Roman"/>
        </w:rPr>
        <w:t xml:space="preserve">samples from campaigns in meso- and oligotrophic waters the liquid waveguide technique, while in the complex waters a 5 or 10 cm cuvette was used. For most of the SEABASS data </w:t>
      </w:r>
      <w:r w:rsidR="00737517" w:rsidRPr="00A2302D">
        <w:rPr>
          <w:rFonts w:ascii="Times New Roman" w:eastAsia="Calibri" w:hAnsi="Times New Roman" w:cs="Times New Roman"/>
        </w:rPr>
        <w:t>the</w:t>
      </w:r>
      <w:r w:rsidR="00FF26D8" w:rsidRPr="00A2302D">
        <w:rPr>
          <w:rFonts w:ascii="Times New Roman" w:eastAsia="Calibri" w:hAnsi="Times New Roman" w:cs="Times New Roman"/>
        </w:rPr>
        <w:t xml:space="preserve"> </w:t>
      </w:r>
      <w:r w:rsidR="0067205E" w:rsidRPr="00A2302D">
        <w:rPr>
          <w:rFonts w:ascii="Times New Roman" w:eastAsia="Calibri" w:hAnsi="Times New Roman" w:cs="Times New Roman"/>
        </w:rPr>
        <w:t>standard deviation for each sample’s optical depth measurement of spectral particulate</w:t>
      </w:r>
      <w:r w:rsidR="00FF26D8" w:rsidRPr="00A2302D">
        <w:rPr>
          <w:rFonts w:ascii="Times New Roman" w:eastAsia="Calibri" w:hAnsi="Times New Roman" w:cs="Times New Roman"/>
        </w:rPr>
        <w:t xml:space="preserve"> and</w:t>
      </w:r>
      <w:r w:rsidR="0067205E" w:rsidRPr="00A2302D">
        <w:rPr>
          <w:rFonts w:ascii="Times New Roman" w:eastAsia="Calibri" w:hAnsi="Times New Roman" w:cs="Times New Roman"/>
        </w:rPr>
        <w:t xml:space="preserve"> non-algal </w:t>
      </w:r>
      <w:r w:rsidR="00FF26D8" w:rsidRPr="00A2302D">
        <w:rPr>
          <w:rFonts w:ascii="Times New Roman" w:eastAsia="Calibri" w:hAnsi="Times New Roman" w:cs="Times New Roman"/>
        </w:rPr>
        <w:t xml:space="preserve">particles </w:t>
      </w:r>
      <w:r w:rsidR="0067205E" w:rsidRPr="00A2302D">
        <w:rPr>
          <w:rFonts w:ascii="Times New Roman" w:eastAsia="Calibri" w:hAnsi="Times New Roman" w:cs="Times New Roman"/>
        </w:rPr>
        <w:t>and</w:t>
      </w:r>
      <w:r w:rsidR="00FD401E" w:rsidRPr="00A2302D">
        <w:rPr>
          <w:rFonts w:ascii="Times New Roman" w:eastAsia="Calibri" w:hAnsi="Times New Roman" w:cs="Times New Roman"/>
        </w:rPr>
        <w:t xml:space="preserve"> the standard deviation of the</w:t>
      </w:r>
      <w:r w:rsidR="0067205E" w:rsidRPr="00A2302D">
        <w:rPr>
          <w:rFonts w:ascii="Times New Roman" w:eastAsia="Calibri" w:hAnsi="Times New Roman" w:cs="Times New Roman"/>
        </w:rPr>
        <w:t xml:space="preserve"> CDOM absorption coefficient</w:t>
      </w:r>
      <w:r w:rsidR="006313CE" w:rsidRPr="00A2302D">
        <w:rPr>
          <w:rFonts w:ascii="Times New Roman" w:eastAsia="Calibri" w:hAnsi="Times New Roman" w:cs="Times New Roman"/>
        </w:rPr>
        <w:t xml:space="preserve"> were provided</w:t>
      </w:r>
      <w:r w:rsidR="0067205E" w:rsidRPr="00A2302D">
        <w:rPr>
          <w:rFonts w:ascii="Times New Roman" w:eastAsia="Calibri" w:hAnsi="Times New Roman" w:cs="Times New Roman"/>
        </w:rPr>
        <w:t>.</w:t>
      </w:r>
      <w:r w:rsidR="0027358A" w:rsidRPr="00A2302D">
        <w:rPr>
          <w:rFonts w:ascii="Times New Roman" w:eastAsia="Calibri" w:hAnsi="Times New Roman" w:cs="Times New Roman"/>
        </w:rPr>
        <w:t xml:space="preserve"> </w:t>
      </w:r>
      <w:r w:rsidR="00FD401E" w:rsidRPr="00A2302D">
        <w:rPr>
          <w:rFonts w:ascii="Times New Roman" w:eastAsia="Calibri" w:hAnsi="Times New Roman" w:cs="Times New Roman"/>
        </w:rPr>
        <w:t>The u</w:t>
      </w:r>
      <w:r w:rsidR="0027358A" w:rsidRPr="00A2302D">
        <w:rPr>
          <w:rFonts w:ascii="Times New Roman" w:eastAsia="Calibri" w:hAnsi="Times New Roman" w:cs="Times New Roman"/>
        </w:rPr>
        <w:t xml:space="preserve">ncertainties </w:t>
      </w:r>
      <w:r w:rsidR="006313CE" w:rsidRPr="00A2302D">
        <w:rPr>
          <w:rFonts w:ascii="Times New Roman" w:eastAsia="Calibri" w:hAnsi="Times New Roman" w:cs="Times New Roman"/>
        </w:rPr>
        <w:t>for the particulate absorption measurements are provided for each campaign in Table S1</w:t>
      </w:r>
      <w:r w:rsidR="00D95530" w:rsidRPr="00A2302D">
        <w:rPr>
          <w:rFonts w:ascii="Times New Roman" w:eastAsia="Calibri" w:hAnsi="Times New Roman" w:cs="Times New Roman"/>
        </w:rPr>
        <w:t>.</w:t>
      </w:r>
      <w:r w:rsidR="00A16884">
        <w:rPr>
          <w:rFonts w:ascii="Times New Roman" w:eastAsia="Calibri" w:hAnsi="Times New Roman" w:cs="Times New Roman"/>
        </w:rPr>
        <w:t xml:space="preserve"> </w:t>
      </w:r>
      <w:r w:rsidR="00C77271" w:rsidRPr="00981C90">
        <w:rPr>
          <w:rFonts w:ascii="Times New Roman" w:hAnsi="Times New Roman" w:cs="Times New Roman"/>
        </w:rPr>
        <w:t xml:space="preserve">For </w:t>
      </w:r>
      <w:proofErr w:type="spellStart"/>
      <w:r w:rsidR="00C77271" w:rsidRPr="00981C90">
        <w:rPr>
          <w:rFonts w:ascii="Times New Roman" w:hAnsi="Times New Roman" w:cs="Times New Roman"/>
        </w:rPr>
        <w:t>SeaBASS</w:t>
      </w:r>
      <w:proofErr w:type="spellEnd"/>
      <w:r w:rsidR="00C77271" w:rsidRPr="00981C90">
        <w:rPr>
          <w:rFonts w:ascii="Times New Roman" w:hAnsi="Times New Roman" w:cs="Times New Roman"/>
        </w:rPr>
        <w:t xml:space="preserve"> data submissions, specific data submission guidelines were implemented on data submissions from 2023 on</w:t>
      </w:r>
      <w:r w:rsidR="00D029E4">
        <w:rPr>
          <w:rFonts w:ascii="Times New Roman" w:hAnsi="Times New Roman" w:cs="Times New Roman"/>
        </w:rPr>
        <w:t>ward (</w:t>
      </w:r>
      <w:r w:rsidR="00D029E4" w:rsidRPr="00D029E4">
        <w:rPr>
          <w:rFonts w:ascii="Times New Roman" w:hAnsi="Times New Roman" w:cs="Times New Roman"/>
        </w:rPr>
        <w:t>https://seabass.gsfc.nasa.gov/wiki/Data_Submission</w:t>
      </w:r>
      <w:r w:rsidR="00D029E4">
        <w:rPr>
          <w:rFonts w:ascii="Times New Roman" w:hAnsi="Times New Roman" w:cs="Times New Roman"/>
        </w:rPr>
        <w:t>)</w:t>
      </w:r>
      <w:r w:rsidR="00C77271" w:rsidRPr="00981C90">
        <w:rPr>
          <w:rFonts w:ascii="Times New Roman" w:hAnsi="Times New Roman" w:cs="Times New Roman"/>
        </w:rPr>
        <w:t xml:space="preserve">. Earlier datasets didn't have specific guidelines and data was often processed, smoothed and filtered, in particular </w:t>
      </w:r>
      <w:proofErr w:type="spellStart"/>
      <w:r w:rsidR="00D029E4" w:rsidRPr="00A2302D">
        <w:rPr>
          <w:rFonts w:ascii="Times New Roman" w:eastAsia="Calibri" w:hAnsi="Times New Roman" w:cs="Times New Roman"/>
          <w:i/>
          <w:iCs/>
        </w:rPr>
        <w:t>a</w:t>
      </w:r>
      <w:r w:rsidR="00D029E4" w:rsidRPr="00A2302D">
        <w:rPr>
          <w:rFonts w:ascii="Times New Roman" w:eastAsia="Calibri" w:hAnsi="Times New Roman" w:cs="Times New Roman"/>
          <w:i/>
          <w:iCs/>
          <w:vertAlign w:val="subscript"/>
        </w:rPr>
        <w:t>cdom</w:t>
      </w:r>
      <w:proofErr w:type="spellEnd"/>
      <w:r w:rsidR="00D029E4" w:rsidRPr="00A2302D">
        <w:rPr>
          <w:rFonts w:ascii="Times New Roman" w:eastAsia="Calibri" w:hAnsi="Times New Roman" w:cs="Times New Roman"/>
        </w:rPr>
        <w:t>(λ)</w:t>
      </w:r>
      <w:r w:rsidR="00C77271" w:rsidRPr="00981C90">
        <w:rPr>
          <w:rFonts w:ascii="Times New Roman" w:hAnsi="Times New Roman" w:cs="Times New Roman"/>
        </w:rPr>
        <w:t xml:space="preserve"> data, instead of the original acquisition data. This </w:t>
      </w:r>
      <w:r w:rsidR="00F6393E" w:rsidRPr="00981C90">
        <w:rPr>
          <w:rFonts w:ascii="Times New Roman" w:hAnsi="Times New Roman" w:cs="Times New Roman"/>
        </w:rPr>
        <w:t>may hav</w:t>
      </w:r>
      <w:r w:rsidR="00C77271" w:rsidRPr="00981C90">
        <w:rPr>
          <w:rFonts w:ascii="Times New Roman" w:hAnsi="Times New Roman" w:cs="Times New Roman"/>
        </w:rPr>
        <w:t>e an impact on the estimated uncertainties for those datasets</w:t>
      </w:r>
      <w:r w:rsidR="00F6393E" w:rsidRPr="00981C90">
        <w:rPr>
          <w:rFonts w:ascii="Times New Roman" w:hAnsi="Times New Roman" w:cs="Times New Roman"/>
        </w:rPr>
        <w:t xml:space="preserve"> which we </w:t>
      </w:r>
      <w:r w:rsidR="00D029E4" w:rsidRPr="00981C90">
        <w:rPr>
          <w:rFonts w:ascii="Times New Roman" w:hAnsi="Times New Roman" w:cs="Times New Roman"/>
        </w:rPr>
        <w:t>cannot</w:t>
      </w:r>
      <w:r w:rsidR="00F6393E" w:rsidRPr="00981C90">
        <w:rPr>
          <w:rFonts w:ascii="Times New Roman" w:hAnsi="Times New Roman" w:cs="Times New Roman"/>
        </w:rPr>
        <w:t xml:space="preserve"> account for in this study</w:t>
      </w:r>
      <w:r w:rsidR="00C77271" w:rsidRPr="00981C90">
        <w:rPr>
          <w:rFonts w:ascii="Times New Roman" w:hAnsi="Times New Roman" w:cs="Times New Roman"/>
        </w:rPr>
        <w:t>.</w:t>
      </w:r>
    </w:p>
    <w:p w14:paraId="106F51D5" w14:textId="2E7BC52D" w:rsidR="00427584" w:rsidRPr="00A2302D" w:rsidRDefault="00427584" w:rsidP="00A2302D">
      <w:pPr>
        <w:numPr>
          <w:ilvl w:val="0"/>
          <w:numId w:val="1"/>
        </w:numPr>
        <w:rPr>
          <w:rFonts w:ascii="Times New Roman" w:eastAsia="Calibri" w:hAnsi="Times New Roman" w:cs="Times New Roman"/>
        </w:rPr>
      </w:pPr>
      <w:bookmarkStart w:id="2" w:name="_Hlk185159455"/>
      <w:r w:rsidRPr="00A2302D">
        <w:rPr>
          <w:rFonts w:ascii="Times New Roman" w:eastAsia="Calibri" w:hAnsi="Times New Roman" w:cs="Times New Roman"/>
        </w:rPr>
        <w:lastRenderedPageBreak/>
        <w:t xml:space="preserve">AODN: </w:t>
      </w:r>
      <w:r w:rsidR="007B66AF" w:rsidRPr="00A2302D">
        <w:rPr>
          <w:rFonts w:ascii="Times New Roman" w:eastAsia="Calibri" w:hAnsi="Times New Roman" w:cs="Times New Roman"/>
        </w:rPr>
        <w:t>W</w:t>
      </w:r>
      <w:r w:rsidRPr="00A2302D">
        <w:rPr>
          <w:rFonts w:ascii="Times New Roman" w:eastAsia="Calibri" w:hAnsi="Times New Roman" w:cs="Times New Roman"/>
        </w:rPr>
        <w:t xml:space="preserve">e included new IOP data submissions </w:t>
      </w:r>
      <w:r w:rsidR="005C7A5A">
        <w:rPr>
          <w:rFonts w:ascii="Times New Roman" w:eastAsia="Calibri" w:hAnsi="Times New Roman" w:cs="Times New Roman"/>
        </w:rPr>
        <w:t xml:space="preserve">of the IMOS </w:t>
      </w:r>
      <w:r w:rsidR="005C7A5A" w:rsidRPr="00A2302D">
        <w:rPr>
          <w:rFonts w:ascii="Times New Roman" w:eastAsia="Calibri" w:hAnsi="Times New Roman" w:cs="Times New Roman"/>
        </w:rPr>
        <w:t xml:space="preserve">Integrated Marine Observing System (IMOS, </w:t>
      </w:r>
      <w:hyperlink r:id="rId6" w:history="1">
        <w:r w:rsidR="005C7A5A" w:rsidRPr="00390B98">
          <w:rPr>
            <w:rStyle w:val="Hyperlink"/>
            <w:rFonts w:ascii="Times New Roman" w:eastAsia="Calibri" w:hAnsi="Times New Roman" w:cs="Times New Roman"/>
          </w:rPr>
          <w:t>https://research.csiro.au/hydrochemistry/projects/integrated-marine-observing-system-imos/</w:t>
        </w:r>
      </w:hyperlink>
      <w:r w:rsidR="005C7A5A" w:rsidRPr="00A2302D">
        <w:rPr>
          <w:rFonts w:ascii="Times New Roman" w:eastAsia="Calibri" w:hAnsi="Times New Roman" w:cs="Times New Roman"/>
        </w:rPr>
        <w:t>)</w:t>
      </w:r>
      <w:r w:rsidR="005C7A5A">
        <w:rPr>
          <w:rFonts w:ascii="Times New Roman" w:eastAsia="Calibri" w:hAnsi="Times New Roman" w:cs="Times New Roman"/>
        </w:rPr>
        <w:t xml:space="preserve"> Bio-optical Database </w:t>
      </w:r>
      <w:r w:rsidR="00CD349E">
        <w:rPr>
          <w:rFonts w:ascii="Times New Roman" w:eastAsia="Calibri" w:hAnsi="Times New Roman" w:cs="Times New Roman"/>
        </w:rPr>
        <w:t xml:space="preserve">(Schroeder et al. 2016) </w:t>
      </w:r>
      <w:r w:rsidR="005C7A5A">
        <w:rPr>
          <w:rFonts w:ascii="Times New Roman" w:eastAsia="Calibri" w:hAnsi="Times New Roman" w:cs="Times New Roman"/>
        </w:rPr>
        <w:t>available through</w:t>
      </w:r>
      <w:r w:rsidRPr="00A2302D">
        <w:rPr>
          <w:rFonts w:ascii="Times New Roman" w:eastAsia="Calibri" w:hAnsi="Times New Roman" w:cs="Times New Roman"/>
        </w:rPr>
        <w:t xml:space="preserve"> the Australian Open Access to Ocean Data portal (AODN, </w:t>
      </w:r>
      <w:r w:rsidR="005C7A5A" w:rsidRPr="00E94277">
        <w:rPr>
          <w:rStyle w:val="TitleChar"/>
          <w:rFonts w:ascii="Times New Roman" w:eastAsia="Calibri" w:hAnsi="Times New Roman" w:cs="Times New Roman"/>
          <w:b w:val="0"/>
          <w:bCs w:val="0"/>
          <w:sz w:val="24"/>
          <w:szCs w:val="24"/>
        </w:rPr>
        <w:t>https://portal.aodn.org.au/search?uuid=97b9fe73-ee44-437f-b2ae-5b8613f81042</w:t>
      </w:r>
      <w:r w:rsidRPr="00A2302D">
        <w:rPr>
          <w:rFonts w:ascii="Times New Roman" w:eastAsia="Calibri" w:hAnsi="Times New Roman" w:cs="Times New Roman"/>
        </w:rPr>
        <w:t xml:space="preserve">, downloaded 19 July 2023), not provided in Lehmann et al. (2022) and matching the S3A and S3B OLCI lifetime. AODN-1 contains the </w:t>
      </w:r>
      <w:r w:rsidR="005C7A5A">
        <w:rPr>
          <w:rFonts w:ascii="Times New Roman" w:eastAsia="Calibri" w:hAnsi="Times New Roman" w:cs="Times New Roman"/>
        </w:rPr>
        <w:t>hyper</w:t>
      </w:r>
      <w:r w:rsidRPr="00A2302D">
        <w:rPr>
          <w:rFonts w:ascii="Times New Roman" w:eastAsia="Calibri" w:hAnsi="Times New Roman" w:cs="Times New Roman"/>
        </w:rPr>
        <w:t xml:space="preserve">spectral </w:t>
      </w:r>
      <w:proofErr w:type="spellStart"/>
      <w:r w:rsidRPr="00A2302D">
        <w:rPr>
          <w:rFonts w:ascii="Times New Roman" w:eastAsia="Calibri" w:hAnsi="Times New Roman" w:cs="Times New Roman"/>
          <w:i/>
          <w:iCs/>
        </w:rPr>
        <w:t>a</w:t>
      </w:r>
      <w:r w:rsidR="00BD7F5B">
        <w:rPr>
          <w:rFonts w:ascii="Times New Roman" w:eastAsia="Calibri" w:hAnsi="Times New Roman" w:cs="Times New Roman"/>
          <w:i/>
          <w:iCs/>
          <w:vertAlign w:val="subscript"/>
        </w:rPr>
        <w:t>cdm</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λ</w:t>
      </w:r>
      <w:r w:rsidRPr="00A2302D">
        <w:rPr>
          <w:rFonts w:ascii="Times New Roman" w:eastAsia="Calibri" w:hAnsi="Times New Roman" w:cs="Times New Roman"/>
        </w:rPr>
        <w:t>),</w:t>
      </w:r>
      <w:r w:rsidRPr="00A2302D">
        <w:rPr>
          <w:rFonts w:ascii="Times New Roman" w:eastAsia="Calibri" w:hAnsi="Times New Roman" w:cs="Times New Roman"/>
          <w:i/>
          <w:iCs/>
        </w:rPr>
        <w:t xml:space="preserve"> </w:t>
      </w:r>
      <w:proofErr w:type="spellStart"/>
      <w:r w:rsidRPr="00A2302D">
        <w:rPr>
          <w:rFonts w:ascii="Times New Roman" w:eastAsia="Calibri" w:hAnsi="Times New Roman" w:cs="Times New Roman"/>
          <w:i/>
          <w:iCs/>
        </w:rPr>
        <w:t>a</w:t>
      </w:r>
      <w:r w:rsidR="00BD7F5B">
        <w:rPr>
          <w:rFonts w:ascii="Times New Roman" w:eastAsia="Calibri" w:hAnsi="Times New Roman" w:cs="Times New Roman"/>
          <w:i/>
          <w:iCs/>
          <w:vertAlign w:val="subscript"/>
        </w:rPr>
        <w:t>cdom</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λ</w:t>
      </w:r>
      <w:r w:rsidRPr="00A2302D">
        <w:rPr>
          <w:rFonts w:ascii="Times New Roman" w:eastAsia="Calibri" w:hAnsi="Times New Roman" w:cs="Times New Roman"/>
        </w:rPr>
        <w:t xml:space="preserve">), </w:t>
      </w:r>
      <w:proofErr w:type="spellStart"/>
      <w:r w:rsidRPr="00A2302D">
        <w:rPr>
          <w:rFonts w:ascii="Times New Roman" w:eastAsia="Calibri" w:hAnsi="Times New Roman" w:cs="Times New Roman"/>
          <w:i/>
          <w:iCs/>
        </w:rPr>
        <w:t>a</w:t>
      </w:r>
      <w:r w:rsidRPr="00A2302D">
        <w:rPr>
          <w:rFonts w:ascii="Times New Roman" w:eastAsia="Calibri" w:hAnsi="Times New Roman" w:cs="Times New Roman"/>
          <w:i/>
          <w:iCs/>
          <w:vertAlign w:val="subscript"/>
        </w:rPr>
        <w:t>ph</w:t>
      </w:r>
      <w:r w:rsidR="00BD7F5B">
        <w:rPr>
          <w:rFonts w:ascii="Times New Roman" w:eastAsia="Calibri" w:hAnsi="Times New Roman" w:cs="Times New Roman"/>
          <w:i/>
          <w:iCs/>
          <w:vertAlign w:val="subscript"/>
        </w:rPr>
        <w:t>y</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λ</w:t>
      </w:r>
      <w:r w:rsidRPr="00A2302D">
        <w:rPr>
          <w:rFonts w:ascii="Times New Roman" w:eastAsia="Calibri" w:hAnsi="Times New Roman" w:cs="Times New Roman"/>
        </w:rPr>
        <w:t xml:space="preserve">), </w:t>
      </w:r>
      <w:proofErr w:type="spellStart"/>
      <w:r w:rsidRPr="00A2302D">
        <w:rPr>
          <w:rFonts w:ascii="Times New Roman" w:eastAsia="Calibri" w:hAnsi="Times New Roman" w:cs="Times New Roman"/>
          <w:i/>
          <w:iCs/>
        </w:rPr>
        <w:t>a</w:t>
      </w:r>
      <w:r w:rsidRPr="00A2302D">
        <w:rPr>
          <w:rFonts w:ascii="Times New Roman" w:eastAsia="Calibri" w:hAnsi="Times New Roman" w:cs="Times New Roman"/>
          <w:i/>
          <w:iCs/>
          <w:vertAlign w:val="subscript"/>
        </w:rPr>
        <w:t>nw</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λ</w:t>
      </w:r>
      <w:r w:rsidRPr="00A2302D">
        <w:rPr>
          <w:rFonts w:ascii="Times New Roman" w:eastAsia="Calibri" w:hAnsi="Times New Roman" w:cs="Times New Roman"/>
        </w:rPr>
        <w:t xml:space="preserve">) data </w:t>
      </w:r>
      <w:r w:rsidR="005C7A5A" w:rsidRPr="00A2302D">
        <w:rPr>
          <w:rFonts w:ascii="Times New Roman" w:eastAsia="Calibri" w:hAnsi="Times New Roman" w:cs="Times New Roman"/>
        </w:rPr>
        <w:t>from the CSIRO (</w:t>
      </w:r>
      <w:r w:rsidR="005C7A5A" w:rsidRPr="00A2302D">
        <w:rPr>
          <w:rFonts w:ascii="Times New Roman" w:hAnsi="Times New Roman" w:cs="Times New Roman"/>
        </w:rPr>
        <w:t>Commonwealth Scientific and Industrial Research</w:t>
      </w:r>
      <w:r w:rsidR="005C7A5A" w:rsidRPr="00A2302D">
        <w:rPr>
          <w:rFonts w:ascii="Times New Roman" w:eastAsia="Calibri" w:hAnsi="Times New Roman" w:cs="Times New Roman"/>
        </w:rPr>
        <w:t>)</w:t>
      </w:r>
      <w:r w:rsidR="005C7A5A">
        <w:rPr>
          <w:rFonts w:ascii="Times New Roman" w:eastAsia="Calibri" w:hAnsi="Times New Roman" w:cs="Times New Roman"/>
        </w:rPr>
        <w:t xml:space="preserve"> collected during </w:t>
      </w:r>
      <w:r w:rsidRPr="00A2302D">
        <w:rPr>
          <w:rFonts w:ascii="Times New Roman" w:eastAsia="Calibri" w:hAnsi="Times New Roman" w:cs="Times New Roman"/>
        </w:rPr>
        <w:t xml:space="preserve">several expeditions in Australian waters (Torres Strait in 2016, </w:t>
      </w:r>
      <w:r w:rsidRPr="00A2302D">
        <w:rPr>
          <w:rFonts w:ascii="Times New Roman" w:hAnsi="Times New Roman" w:cs="Times New Roman"/>
          <w:color w:val="000000"/>
        </w:rPr>
        <w:t xml:space="preserve">the mouth of the Fitzroy River in 2017, and the Coral Sea and Queensland Shelf in 2016 (IN2016) and </w:t>
      </w:r>
      <w:r w:rsidR="002367F0" w:rsidRPr="00A2302D">
        <w:rPr>
          <w:rFonts w:ascii="Times New Roman" w:hAnsi="Times New Roman" w:cs="Times New Roman"/>
          <w:color w:val="000000"/>
        </w:rPr>
        <w:t xml:space="preserve">from Tasmanian Waters </w:t>
      </w:r>
      <w:r w:rsidRPr="00A2302D">
        <w:rPr>
          <w:rFonts w:ascii="Times New Roman" w:hAnsi="Times New Roman" w:cs="Times New Roman"/>
          <w:color w:val="000000"/>
        </w:rPr>
        <w:t>2020 (IN2020</w:t>
      </w:r>
      <w:r w:rsidRPr="00A2302D">
        <w:rPr>
          <w:rFonts w:ascii="Times New Roman" w:eastAsia="Calibri" w:hAnsi="Times New Roman" w:cs="Times New Roman"/>
        </w:rPr>
        <w:t>)</w:t>
      </w:r>
      <w:r w:rsidR="002367F0" w:rsidRPr="00A2302D">
        <w:rPr>
          <w:rFonts w:ascii="Times New Roman" w:eastAsia="Calibri" w:hAnsi="Times New Roman" w:cs="Times New Roman"/>
        </w:rPr>
        <w:t>)</w:t>
      </w:r>
      <w:r w:rsidRPr="00A2302D">
        <w:rPr>
          <w:rFonts w:ascii="Times New Roman" w:eastAsia="Calibri" w:hAnsi="Times New Roman" w:cs="Times New Roman"/>
        </w:rPr>
        <w:t xml:space="preserve"> and from the Lucinda Jetty Coastal Observatory.</w:t>
      </w:r>
      <w:r w:rsidR="00FD401E" w:rsidRPr="00A2302D">
        <w:rPr>
          <w:rFonts w:ascii="Times New Roman" w:eastAsia="Calibri" w:hAnsi="Times New Roman" w:cs="Times New Roman"/>
        </w:rPr>
        <w:t xml:space="preserve"> </w:t>
      </w:r>
      <w:r w:rsidR="009E39E5" w:rsidRPr="00A2302D">
        <w:rPr>
          <w:rFonts w:ascii="Times New Roman" w:eastAsia="Calibri" w:hAnsi="Times New Roman" w:cs="Times New Roman"/>
        </w:rPr>
        <w:t xml:space="preserve">For measurements and data processing Clementson et al. (2022) was used which is in compliance to IOCCG (2018) and Mannino et al. (2019). </w:t>
      </w:r>
      <w:r w:rsidRPr="00A2302D">
        <w:rPr>
          <w:rFonts w:ascii="Times New Roman" w:eastAsia="Calibri" w:hAnsi="Times New Roman" w:cs="Times New Roman"/>
        </w:rPr>
        <w:t xml:space="preserve">The AODN-2 data set contains just </w:t>
      </w:r>
      <w:proofErr w:type="spellStart"/>
      <w:r w:rsidRPr="00A2302D">
        <w:rPr>
          <w:rFonts w:ascii="Times New Roman" w:eastAsia="Calibri" w:hAnsi="Times New Roman" w:cs="Times New Roman"/>
          <w:i/>
          <w:iCs/>
        </w:rPr>
        <w:t>a</w:t>
      </w:r>
      <w:r w:rsidR="00BD7F5B">
        <w:rPr>
          <w:rFonts w:ascii="Times New Roman" w:eastAsia="Calibri" w:hAnsi="Times New Roman" w:cs="Times New Roman"/>
          <w:i/>
          <w:iCs/>
          <w:vertAlign w:val="subscript"/>
        </w:rPr>
        <w:t>cdom</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443</w:t>
      </w:r>
      <w:r w:rsidRPr="00A2302D">
        <w:rPr>
          <w:rFonts w:ascii="Times New Roman" w:eastAsia="Calibri" w:hAnsi="Times New Roman" w:cs="Times New Roman"/>
        </w:rPr>
        <w:t xml:space="preserve">) data from </w:t>
      </w:r>
      <w:r w:rsidRPr="00A2302D">
        <w:rPr>
          <w:rFonts w:ascii="Times New Roman" w:hAnsi="Times New Roman" w:cs="Times New Roman"/>
          <w:color w:val="000000"/>
        </w:rPr>
        <w:t xml:space="preserve">the </w:t>
      </w:r>
      <w:r w:rsidR="005C7A5A">
        <w:rPr>
          <w:rFonts w:ascii="Times New Roman" w:hAnsi="Times New Roman" w:cs="Times New Roman"/>
          <w:color w:val="000000"/>
        </w:rPr>
        <w:t xml:space="preserve">Great Barrier Reef </w:t>
      </w:r>
      <w:r w:rsidRPr="00A2302D">
        <w:rPr>
          <w:rFonts w:ascii="Times New Roman" w:hAnsi="Times New Roman" w:cs="Times New Roman"/>
          <w:color w:val="000000"/>
        </w:rPr>
        <w:t>Inshore Water Quality Monitoring Program (</w:t>
      </w:r>
      <w:hyperlink r:id="rId7" w:history="1">
        <w:r w:rsidRPr="00503C0B">
          <w:rPr>
            <w:rStyle w:val="TitleChar"/>
            <w:rFonts w:ascii="Times New Roman" w:hAnsi="Times New Roman" w:cs="Times New Roman"/>
            <w:b w:val="0"/>
            <w:bCs w:val="0"/>
            <w:sz w:val="24"/>
            <w:szCs w:val="24"/>
          </w:rPr>
          <w:t>https://www2.gbrmpa.gov.au/our-work/programs-and-projects/marine-monitoring-program/inshore-water-quality</w:t>
        </w:r>
      </w:hyperlink>
      <w:r w:rsidRPr="00A2302D">
        <w:rPr>
          <w:rFonts w:ascii="Times New Roman" w:hAnsi="Times New Roman" w:cs="Times New Roman"/>
          <w:color w:val="000000"/>
        </w:rPr>
        <w:t>)</w:t>
      </w:r>
      <w:r w:rsidR="002367F0" w:rsidRPr="00A2302D">
        <w:rPr>
          <w:rFonts w:ascii="Times New Roman" w:hAnsi="Times New Roman" w:cs="Times New Roman"/>
          <w:color w:val="000000"/>
        </w:rPr>
        <w:t xml:space="preserve"> </w:t>
      </w:r>
      <w:r w:rsidR="002367F0" w:rsidRPr="00A2302D">
        <w:rPr>
          <w:rFonts w:ascii="Times New Roman" w:eastAsia="Calibri" w:hAnsi="Times New Roman" w:cs="Times New Roman"/>
        </w:rPr>
        <w:t xml:space="preserve">which is a partnership between the Great Barrier Reef Marine Park Authority, the Australian </w:t>
      </w:r>
      <w:r w:rsidR="005C7A5A">
        <w:rPr>
          <w:rFonts w:ascii="Times New Roman" w:eastAsia="Calibri" w:hAnsi="Times New Roman" w:cs="Times New Roman"/>
        </w:rPr>
        <w:t xml:space="preserve">Institute of Marine Science </w:t>
      </w:r>
      <w:r w:rsidR="00A30AE9" w:rsidRPr="00A2302D">
        <w:rPr>
          <w:rFonts w:ascii="Times New Roman" w:eastAsia="Calibri" w:hAnsi="Times New Roman" w:cs="Times New Roman"/>
        </w:rPr>
        <w:t>(</w:t>
      </w:r>
      <w:r w:rsidR="002367F0" w:rsidRPr="00A2302D">
        <w:rPr>
          <w:rFonts w:ascii="Times New Roman" w:eastAsia="Calibri" w:hAnsi="Times New Roman" w:cs="Times New Roman"/>
        </w:rPr>
        <w:t>AIMS</w:t>
      </w:r>
      <w:r w:rsidR="00A30AE9" w:rsidRPr="00A2302D">
        <w:rPr>
          <w:rFonts w:ascii="Times New Roman" w:eastAsia="Calibri" w:hAnsi="Times New Roman" w:cs="Times New Roman"/>
        </w:rPr>
        <w:t>)</w:t>
      </w:r>
      <w:r w:rsidR="002367F0" w:rsidRPr="00A2302D">
        <w:rPr>
          <w:rFonts w:ascii="Times New Roman" w:eastAsia="Calibri" w:hAnsi="Times New Roman" w:cs="Times New Roman"/>
        </w:rPr>
        <w:t xml:space="preserve">, </w:t>
      </w:r>
      <w:r w:rsidR="005C7A5A">
        <w:rPr>
          <w:rFonts w:ascii="Times New Roman" w:eastAsia="Calibri" w:hAnsi="Times New Roman" w:cs="Times New Roman"/>
        </w:rPr>
        <w:t xml:space="preserve">the </w:t>
      </w:r>
      <w:r w:rsidR="002367F0" w:rsidRPr="00A2302D">
        <w:rPr>
          <w:rFonts w:ascii="Times New Roman" w:eastAsia="Calibri" w:hAnsi="Times New Roman" w:cs="Times New Roman"/>
        </w:rPr>
        <w:t>J</w:t>
      </w:r>
      <w:r w:rsidR="00A30AE9" w:rsidRPr="00A2302D">
        <w:rPr>
          <w:rFonts w:ascii="Times New Roman" w:eastAsia="Calibri" w:hAnsi="Times New Roman" w:cs="Times New Roman"/>
        </w:rPr>
        <w:t xml:space="preserve">ames </w:t>
      </w:r>
      <w:r w:rsidR="002367F0" w:rsidRPr="00A2302D">
        <w:rPr>
          <w:rFonts w:ascii="Times New Roman" w:eastAsia="Calibri" w:hAnsi="Times New Roman" w:cs="Times New Roman"/>
        </w:rPr>
        <w:t>C</w:t>
      </w:r>
      <w:r w:rsidR="00A30AE9" w:rsidRPr="00A2302D">
        <w:rPr>
          <w:rFonts w:ascii="Times New Roman" w:eastAsia="Calibri" w:hAnsi="Times New Roman" w:cs="Times New Roman"/>
        </w:rPr>
        <w:t>ook University (JC</w:t>
      </w:r>
      <w:r w:rsidR="002367F0" w:rsidRPr="00A2302D">
        <w:rPr>
          <w:rFonts w:ascii="Times New Roman" w:eastAsia="Calibri" w:hAnsi="Times New Roman" w:cs="Times New Roman"/>
        </w:rPr>
        <w:t>U</w:t>
      </w:r>
      <w:r w:rsidR="00A30AE9" w:rsidRPr="00A2302D">
        <w:rPr>
          <w:rFonts w:ascii="Times New Roman" w:eastAsia="Calibri" w:hAnsi="Times New Roman" w:cs="Times New Roman"/>
        </w:rPr>
        <w:t>)</w:t>
      </w:r>
      <w:r w:rsidR="002367F0" w:rsidRPr="00A2302D">
        <w:rPr>
          <w:rFonts w:ascii="Times New Roman" w:eastAsia="Calibri" w:hAnsi="Times New Roman" w:cs="Times New Roman"/>
        </w:rPr>
        <w:t>, and the Cape York Water Monitoring Partnership</w:t>
      </w:r>
      <w:r w:rsidR="005C7A5A">
        <w:rPr>
          <w:rFonts w:ascii="Times New Roman" w:eastAsia="Calibri" w:hAnsi="Times New Roman" w:cs="Times New Roman"/>
        </w:rPr>
        <w:t xml:space="preserve">. Further, data </w:t>
      </w:r>
      <w:r w:rsidR="00A30AE9" w:rsidRPr="00A2302D">
        <w:rPr>
          <w:rFonts w:ascii="Times New Roman" w:eastAsia="Calibri" w:hAnsi="Times New Roman" w:cs="Times New Roman"/>
        </w:rPr>
        <w:t xml:space="preserve">from the </w:t>
      </w:r>
      <w:r w:rsidR="00A30AE9" w:rsidRPr="00A2302D">
        <w:rPr>
          <w:rFonts w:ascii="Times New Roman" w:hAnsi="Times New Roman" w:cs="Times New Roman"/>
          <w:color w:val="000000"/>
          <w:lang w:val="en-GB" w:eastAsia="en-GB"/>
        </w:rPr>
        <w:t xml:space="preserve">Fitzroy Basin Marine Monitoring Program for Inshore Water Quality, funded by the partnership between the Australian Government’s </w:t>
      </w:r>
      <w:proofErr w:type="spellStart"/>
      <w:r w:rsidR="00A30AE9" w:rsidRPr="00A2302D">
        <w:rPr>
          <w:rFonts w:ascii="Times New Roman" w:hAnsi="Times New Roman" w:cs="Times New Roman"/>
          <w:color w:val="000000"/>
          <w:lang w:val="en-GB" w:eastAsia="en-GB"/>
        </w:rPr>
        <w:t>ReefTrust</w:t>
      </w:r>
      <w:proofErr w:type="spellEnd"/>
      <w:r w:rsidR="00A30AE9" w:rsidRPr="00A2302D">
        <w:rPr>
          <w:rFonts w:ascii="Times New Roman" w:hAnsi="Times New Roman" w:cs="Times New Roman"/>
          <w:color w:val="000000"/>
          <w:lang w:val="en-GB" w:eastAsia="en-GB"/>
        </w:rPr>
        <w:t>, the Great Barrier Reef Foundation and AIMS</w:t>
      </w:r>
      <w:r w:rsidR="00E94277">
        <w:rPr>
          <w:rFonts w:ascii="Times New Roman" w:hAnsi="Times New Roman" w:cs="Times New Roman"/>
          <w:color w:val="000000"/>
          <w:lang w:val="en-GB" w:eastAsia="en-GB"/>
        </w:rPr>
        <w:t xml:space="preserve"> are used</w:t>
      </w:r>
      <w:r w:rsidR="00A30AE9" w:rsidRPr="00A2302D">
        <w:rPr>
          <w:rFonts w:ascii="Times New Roman" w:hAnsi="Times New Roman" w:cs="Times New Roman"/>
          <w:color w:val="000000"/>
          <w:lang w:val="en-GB" w:eastAsia="en-GB"/>
        </w:rPr>
        <w:t xml:space="preserve">. </w:t>
      </w:r>
      <w:r w:rsidR="00F92A3F" w:rsidRPr="00A2302D">
        <w:rPr>
          <w:rFonts w:ascii="Times New Roman" w:hAnsi="Times New Roman" w:cs="Times New Roman"/>
          <w:color w:val="000000"/>
          <w:lang w:val="en-GB" w:eastAsia="en-GB"/>
        </w:rPr>
        <w:t xml:space="preserve">For this collection, measurements of </w:t>
      </w:r>
      <w:proofErr w:type="spellStart"/>
      <w:r w:rsidR="00F92A3F" w:rsidRPr="00A2302D">
        <w:rPr>
          <w:rFonts w:ascii="Times New Roman" w:eastAsia="Calibri" w:hAnsi="Times New Roman" w:cs="Times New Roman"/>
          <w:i/>
          <w:iCs/>
        </w:rPr>
        <w:t>a</w:t>
      </w:r>
      <w:r w:rsidR="00F92A3F" w:rsidRPr="00A2302D">
        <w:rPr>
          <w:rFonts w:ascii="Times New Roman" w:eastAsia="Calibri" w:hAnsi="Times New Roman" w:cs="Times New Roman"/>
          <w:i/>
          <w:iCs/>
          <w:vertAlign w:val="subscript"/>
        </w:rPr>
        <w:t>cdom</w:t>
      </w:r>
      <w:proofErr w:type="spellEnd"/>
      <w:r w:rsidR="00F92A3F" w:rsidRPr="00A2302D">
        <w:rPr>
          <w:rFonts w:ascii="Times New Roman" w:eastAsia="Calibri" w:hAnsi="Times New Roman" w:cs="Times New Roman"/>
        </w:rPr>
        <w:t>(λ) follow Clementson et al. (2001) using a 10 cm cuvette</w:t>
      </w:r>
      <w:r w:rsidR="00AD3D61" w:rsidRPr="00A2302D">
        <w:rPr>
          <w:rFonts w:ascii="Times New Roman" w:eastAsia="Calibri" w:hAnsi="Times New Roman" w:cs="Times New Roman"/>
        </w:rPr>
        <w:t xml:space="preserve">. </w:t>
      </w:r>
      <w:r w:rsidR="00105BFC" w:rsidRPr="00A2302D">
        <w:rPr>
          <w:rFonts w:ascii="Times New Roman" w:hAnsi="Times New Roman" w:cs="Times New Roman"/>
          <w:color w:val="000000"/>
          <w:lang w:val="en-GB" w:eastAsia="en-GB"/>
        </w:rPr>
        <w:t xml:space="preserve">For both collections, </w:t>
      </w:r>
      <w:r w:rsidR="00E94277" w:rsidRPr="00A2302D">
        <w:rPr>
          <w:rFonts w:ascii="Times New Roman" w:eastAsia="Calibri" w:hAnsi="Times New Roman" w:cs="Times New Roman"/>
        </w:rPr>
        <w:t>uncertainties</w:t>
      </w:r>
      <w:r w:rsidR="00105BFC" w:rsidRPr="00A2302D">
        <w:rPr>
          <w:rFonts w:ascii="Times New Roman" w:eastAsia="Calibri" w:hAnsi="Times New Roman" w:cs="Times New Roman"/>
        </w:rPr>
        <w:t xml:space="preserve"> are provided in Table S1 for each campaign according to the specific method used based on Neeley et al. (2015), </w:t>
      </w:r>
      <w:proofErr w:type="spellStart"/>
      <w:r w:rsidR="00105BFC" w:rsidRPr="00A2302D">
        <w:rPr>
          <w:rFonts w:ascii="Times New Roman" w:eastAsia="Calibri" w:hAnsi="Times New Roman" w:cs="Times New Roman"/>
        </w:rPr>
        <w:t>Le</w:t>
      </w:r>
      <w:r w:rsidR="008C4818" w:rsidRPr="00A2302D">
        <w:rPr>
          <w:rFonts w:ascii="Times New Roman" w:eastAsia="Calibri" w:hAnsi="Times New Roman" w:cs="Times New Roman"/>
        </w:rPr>
        <w:t>f</w:t>
      </w:r>
      <w:r w:rsidR="00105BFC" w:rsidRPr="00A2302D">
        <w:rPr>
          <w:rFonts w:ascii="Times New Roman" w:eastAsia="Calibri" w:hAnsi="Times New Roman" w:cs="Times New Roman"/>
        </w:rPr>
        <w:t>ering</w:t>
      </w:r>
      <w:proofErr w:type="spellEnd"/>
      <w:r w:rsidR="00105BFC" w:rsidRPr="00A2302D">
        <w:rPr>
          <w:rFonts w:ascii="Times New Roman" w:eastAsia="Calibri" w:hAnsi="Times New Roman" w:cs="Times New Roman"/>
        </w:rPr>
        <w:t xml:space="preserve"> et al. (2016), </w:t>
      </w:r>
      <w:proofErr w:type="spellStart"/>
      <w:r w:rsidR="00105BFC" w:rsidRPr="00A2302D">
        <w:rPr>
          <w:rFonts w:ascii="Times New Roman" w:eastAsia="Calibri" w:hAnsi="Times New Roman" w:cs="Times New Roman"/>
        </w:rPr>
        <w:t>Le</w:t>
      </w:r>
      <w:r w:rsidR="008C4818" w:rsidRPr="00A2302D">
        <w:rPr>
          <w:rFonts w:ascii="Times New Roman" w:eastAsia="Calibri" w:hAnsi="Times New Roman" w:cs="Times New Roman"/>
        </w:rPr>
        <w:t>f</w:t>
      </w:r>
      <w:r w:rsidR="00105BFC" w:rsidRPr="00A2302D">
        <w:rPr>
          <w:rFonts w:ascii="Times New Roman" w:eastAsia="Calibri" w:hAnsi="Times New Roman" w:cs="Times New Roman"/>
        </w:rPr>
        <w:t>ering</w:t>
      </w:r>
      <w:proofErr w:type="spellEnd"/>
      <w:r w:rsidR="00105BFC" w:rsidRPr="00A2302D">
        <w:rPr>
          <w:rFonts w:ascii="Times New Roman" w:eastAsia="Calibri" w:hAnsi="Times New Roman" w:cs="Times New Roman"/>
        </w:rPr>
        <w:t xml:space="preserve"> et al. (2017) and Mannino et al. (2019).</w:t>
      </w:r>
      <w:r w:rsidR="00A30AE9" w:rsidRPr="00A2302D">
        <w:rPr>
          <w:rFonts w:ascii="Times New Roman" w:hAnsi="Times New Roman" w:cs="Times New Roman"/>
          <w:color w:val="000000"/>
          <w:lang w:val="en-GB" w:eastAsia="en-GB"/>
        </w:rPr>
        <w:t xml:space="preserve"> </w:t>
      </w:r>
      <w:bookmarkEnd w:id="2"/>
    </w:p>
    <w:p w14:paraId="471B3603" w14:textId="5D4816AE" w:rsidR="00716630" w:rsidRPr="00A2302D" w:rsidRDefault="00427584" w:rsidP="00A2302D">
      <w:pPr>
        <w:numPr>
          <w:ilvl w:val="0"/>
          <w:numId w:val="1"/>
        </w:numPr>
        <w:rPr>
          <w:rFonts w:ascii="Times New Roman" w:eastAsia="Calibri" w:hAnsi="Times New Roman" w:cs="Times New Roman"/>
        </w:rPr>
      </w:pPr>
      <w:r w:rsidRPr="00A2302D">
        <w:rPr>
          <w:rFonts w:ascii="Times New Roman" w:eastAsia="Calibri" w:hAnsi="Times New Roman" w:cs="Times New Roman"/>
        </w:rPr>
        <w:t xml:space="preserve">Banks-new: These are </w:t>
      </w:r>
      <w:bookmarkStart w:id="3" w:name="_Hlk167183228"/>
      <w:r w:rsidRPr="00A2302D">
        <w:rPr>
          <w:rFonts w:ascii="Times New Roman" w:eastAsia="Calibri" w:hAnsi="Times New Roman" w:cs="Times New Roman"/>
        </w:rPr>
        <w:t xml:space="preserve">hyperspectral </w:t>
      </w:r>
      <w:bookmarkEnd w:id="3"/>
      <w:proofErr w:type="spellStart"/>
      <w:r w:rsidRPr="00A2302D">
        <w:rPr>
          <w:rFonts w:ascii="Times New Roman" w:eastAsia="Calibri" w:hAnsi="Times New Roman" w:cs="Times New Roman"/>
          <w:i/>
          <w:iCs/>
        </w:rPr>
        <w:t>a</w:t>
      </w:r>
      <w:r w:rsidRPr="00A2302D">
        <w:rPr>
          <w:rFonts w:ascii="Times New Roman" w:eastAsia="Calibri" w:hAnsi="Times New Roman" w:cs="Times New Roman"/>
          <w:i/>
          <w:iCs/>
          <w:vertAlign w:val="subscript"/>
        </w:rPr>
        <w:t>nw</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λ</w:t>
      </w:r>
      <w:r w:rsidRPr="00A2302D">
        <w:rPr>
          <w:rFonts w:ascii="Times New Roman" w:eastAsia="Calibri" w:hAnsi="Times New Roman" w:cs="Times New Roman"/>
        </w:rPr>
        <w:t xml:space="preserve">), </w:t>
      </w:r>
      <w:proofErr w:type="spellStart"/>
      <w:r w:rsidRPr="00A2302D">
        <w:rPr>
          <w:rFonts w:ascii="Times New Roman" w:eastAsia="Calibri" w:hAnsi="Times New Roman" w:cs="Times New Roman"/>
          <w:i/>
          <w:iCs/>
        </w:rPr>
        <w:t>a</w:t>
      </w:r>
      <w:r w:rsidRPr="00A2302D">
        <w:rPr>
          <w:rFonts w:ascii="Times New Roman" w:eastAsia="Calibri" w:hAnsi="Times New Roman" w:cs="Times New Roman"/>
          <w:i/>
          <w:iCs/>
          <w:vertAlign w:val="subscript"/>
        </w:rPr>
        <w:t>ph</w:t>
      </w:r>
      <w:r w:rsidR="00AD3D61" w:rsidRPr="00A2302D">
        <w:rPr>
          <w:rFonts w:ascii="Times New Roman" w:eastAsia="Calibri" w:hAnsi="Times New Roman" w:cs="Times New Roman"/>
          <w:i/>
          <w:iCs/>
          <w:vertAlign w:val="subscript"/>
        </w:rPr>
        <w:t>y</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λ</w:t>
      </w:r>
      <w:r w:rsidRPr="00A2302D">
        <w:rPr>
          <w:rFonts w:ascii="Times New Roman" w:eastAsia="Calibri" w:hAnsi="Times New Roman" w:cs="Times New Roman"/>
        </w:rPr>
        <w:t xml:space="preserve">), </w:t>
      </w:r>
      <w:proofErr w:type="spellStart"/>
      <w:r w:rsidRPr="00A2302D">
        <w:rPr>
          <w:rFonts w:ascii="Times New Roman" w:eastAsia="Calibri" w:hAnsi="Times New Roman" w:cs="Times New Roman"/>
          <w:i/>
          <w:iCs/>
        </w:rPr>
        <w:t>a</w:t>
      </w:r>
      <w:r w:rsidR="00AD3D61" w:rsidRPr="00A2302D">
        <w:rPr>
          <w:rFonts w:ascii="Times New Roman" w:eastAsia="Calibri" w:hAnsi="Times New Roman" w:cs="Times New Roman"/>
          <w:i/>
          <w:iCs/>
          <w:vertAlign w:val="subscript"/>
        </w:rPr>
        <w:t>cdm</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λ</w:t>
      </w:r>
      <w:r w:rsidRPr="00A2302D">
        <w:rPr>
          <w:rFonts w:ascii="Times New Roman" w:eastAsia="Calibri" w:hAnsi="Times New Roman" w:cs="Times New Roman"/>
        </w:rPr>
        <w:t xml:space="preserve">), and </w:t>
      </w:r>
      <w:proofErr w:type="spellStart"/>
      <w:r w:rsidRPr="00A2302D">
        <w:rPr>
          <w:rFonts w:ascii="Times New Roman" w:eastAsia="Calibri" w:hAnsi="Times New Roman" w:cs="Times New Roman"/>
          <w:i/>
          <w:iCs/>
        </w:rPr>
        <w:t>a</w:t>
      </w:r>
      <w:r w:rsidR="00AD3D61" w:rsidRPr="00A2302D">
        <w:rPr>
          <w:rFonts w:ascii="Times New Roman" w:eastAsia="Calibri" w:hAnsi="Times New Roman" w:cs="Times New Roman"/>
          <w:i/>
          <w:iCs/>
          <w:vertAlign w:val="subscript"/>
        </w:rPr>
        <w:t>cdom</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λ</w:t>
      </w:r>
      <w:r w:rsidRPr="00A2302D">
        <w:rPr>
          <w:rFonts w:ascii="Times New Roman" w:eastAsia="Calibri" w:hAnsi="Times New Roman" w:cs="Times New Roman"/>
        </w:rPr>
        <w:t>) data from the under-sampled oligotrophic Eastern Mediterranean. These were collected by HCMR (PI: A. Banks) and the Joint Research Centre (JRC) on a joint optics cruise (HCMR-JRC OPTICS) in April to May 2022</w:t>
      </w:r>
      <w:r w:rsidR="00A35EEC" w:rsidRPr="00A2302D">
        <w:rPr>
          <w:rFonts w:ascii="Times New Roman" w:eastAsia="Calibri" w:hAnsi="Times New Roman" w:cs="Times New Roman"/>
        </w:rPr>
        <w:t xml:space="preserve"> and these data are also included in</w:t>
      </w:r>
      <w:r w:rsidRPr="00A2302D">
        <w:rPr>
          <w:rFonts w:ascii="Times New Roman" w:eastAsia="Calibri" w:hAnsi="Times New Roman" w:cs="Times New Roman"/>
        </w:rPr>
        <w:t xml:space="preserve"> </w:t>
      </w:r>
      <w:proofErr w:type="spellStart"/>
      <w:r w:rsidRPr="00A2302D">
        <w:rPr>
          <w:rFonts w:ascii="Times New Roman" w:eastAsia="Calibri" w:hAnsi="Times New Roman" w:cs="Times New Roman"/>
        </w:rPr>
        <w:t>Zibordi</w:t>
      </w:r>
      <w:proofErr w:type="spellEnd"/>
      <w:r w:rsidRPr="00A2302D">
        <w:rPr>
          <w:rFonts w:ascii="Times New Roman" w:eastAsia="Calibri" w:hAnsi="Times New Roman" w:cs="Times New Roman"/>
        </w:rPr>
        <w:t xml:space="preserve"> et al. (2023)</w:t>
      </w:r>
      <w:r w:rsidR="00D331E2">
        <w:rPr>
          <w:rFonts w:ascii="Times New Roman" w:eastAsia="Calibri" w:hAnsi="Times New Roman" w:cs="Times New Roman"/>
        </w:rPr>
        <w:t xml:space="preserve">. The data were acquired </w:t>
      </w:r>
      <w:r w:rsidR="00A35EEC" w:rsidRPr="00A2302D">
        <w:rPr>
          <w:rFonts w:ascii="Times New Roman" w:eastAsia="Calibri" w:hAnsi="Times New Roman" w:cs="Times New Roman"/>
        </w:rPr>
        <w:t xml:space="preserve">following the spectral particulate absorption procedure of </w:t>
      </w:r>
      <w:proofErr w:type="spellStart"/>
      <w:r w:rsidR="00A35EEC" w:rsidRPr="00A2302D">
        <w:rPr>
          <w:rFonts w:ascii="Times New Roman" w:eastAsia="Calibri" w:hAnsi="Times New Roman" w:cs="Times New Roman"/>
        </w:rPr>
        <w:t>Tassan</w:t>
      </w:r>
      <w:proofErr w:type="spellEnd"/>
      <w:r w:rsidR="00A35EEC" w:rsidRPr="00A2302D">
        <w:rPr>
          <w:rFonts w:ascii="Times New Roman" w:eastAsia="Calibri" w:hAnsi="Times New Roman" w:cs="Times New Roman"/>
        </w:rPr>
        <w:t xml:space="preserve"> and Ferrari (1995) which </w:t>
      </w:r>
      <w:r w:rsidR="00D331E2">
        <w:rPr>
          <w:rFonts w:ascii="Times New Roman" w:eastAsia="Calibri" w:hAnsi="Times New Roman" w:cs="Times New Roman"/>
        </w:rPr>
        <w:t xml:space="preserve">is in accordance to </w:t>
      </w:r>
      <w:r w:rsidR="00A35EEC" w:rsidRPr="00A2302D">
        <w:rPr>
          <w:rFonts w:ascii="Times New Roman" w:eastAsia="Calibri" w:hAnsi="Times New Roman" w:cs="Times New Roman"/>
        </w:rPr>
        <w:t xml:space="preserve">IOCCG (2018). </w:t>
      </w:r>
      <w:r w:rsidR="001208B4" w:rsidRPr="00A2302D">
        <w:rPr>
          <w:rFonts w:ascii="Times New Roman" w:eastAsia="Calibri" w:hAnsi="Times New Roman" w:cs="Times New Roman"/>
        </w:rPr>
        <w:t xml:space="preserve">Uncertainties for this method have been quantified </w:t>
      </w:r>
      <w:r w:rsidR="00DB3833" w:rsidRPr="00A2302D">
        <w:rPr>
          <w:rFonts w:ascii="Times New Roman" w:eastAsia="Calibri" w:hAnsi="Times New Roman" w:cs="Times New Roman"/>
        </w:rPr>
        <w:t>by</w:t>
      </w:r>
      <w:r w:rsidR="001208B4" w:rsidRPr="00A2302D">
        <w:rPr>
          <w:rFonts w:ascii="Times New Roman" w:eastAsia="Calibri" w:hAnsi="Times New Roman" w:cs="Times New Roman"/>
        </w:rPr>
        <w:t xml:space="preserve"> </w:t>
      </w:r>
      <w:r w:rsidR="00DB3833" w:rsidRPr="00A2302D">
        <w:rPr>
          <w:rFonts w:ascii="Times New Roman" w:eastAsia="Calibri" w:hAnsi="Times New Roman" w:cs="Times New Roman"/>
        </w:rPr>
        <w:t xml:space="preserve">Neeley et al. (2015) and updated by </w:t>
      </w:r>
      <w:proofErr w:type="spellStart"/>
      <w:r w:rsidR="001208B4" w:rsidRPr="00A2302D">
        <w:rPr>
          <w:rFonts w:ascii="Times New Roman" w:eastAsia="Calibri" w:hAnsi="Times New Roman" w:cs="Times New Roman"/>
        </w:rPr>
        <w:t>Le</w:t>
      </w:r>
      <w:r w:rsidR="008C4818" w:rsidRPr="00A2302D">
        <w:rPr>
          <w:rFonts w:ascii="Times New Roman" w:eastAsia="Calibri" w:hAnsi="Times New Roman" w:cs="Times New Roman"/>
        </w:rPr>
        <w:t>f</w:t>
      </w:r>
      <w:r w:rsidR="001208B4" w:rsidRPr="00A2302D">
        <w:rPr>
          <w:rFonts w:ascii="Times New Roman" w:eastAsia="Calibri" w:hAnsi="Times New Roman" w:cs="Times New Roman"/>
        </w:rPr>
        <w:t>ering</w:t>
      </w:r>
      <w:proofErr w:type="spellEnd"/>
      <w:r w:rsidR="001208B4" w:rsidRPr="00A2302D">
        <w:rPr>
          <w:rFonts w:ascii="Times New Roman" w:eastAsia="Calibri" w:hAnsi="Times New Roman" w:cs="Times New Roman"/>
        </w:rPr>
        <w:t xml:space="preserve"> et al. (2016) </w:t>
      </w:r>
      <w:r w:rsidR="00925B6F">
        <w:rPr>
          <w:rFonts w:ascii="Times New Roman" w:eastAsia="Calibri" w:hAnsi="Times New Roman" w:cs="Times New Roman"/>
        </w:rPr>
        <w:t>as</w:t>
      </w:r>
      <w:r w:rsidR="001208B4" w:rsidRPr="00A2302D">
        <w:rPr>
          <w:rFonts w:ascii="Times New Roman" w:eastAsia="Calibri" w:hAnsi="Times New Roman" w:cs="Times New Roman"/>
        </w:rPr>
        <w:t xml:space="preserve"> 18%.  </w:t>
      </w:r>
      <w:r w:rsidR="00A35EEC" w:rsidRPr="00A2302D">
        <w:rPr>
          <w:rFonts w:ascii="Times New Roman" w:eastAsia="Calibri" w:hAnsi="Times New Roman" w:cs="Times New Roman"/>
        </w:rPr>
        <w:t xml:space="preserve">For the </w:t>
      </w:r>
      <w:proofErr w:type="spellStart"/>
      <w:r w:rsidR="00A35EEC" w:rsidRPr="00A2302D">
        <w:rPr>
          <w:rFonts w:ascii="Times New Roman" w:eastAsia="Calibri" w:hAnsi="Times New Roman" w:cs="Times New Roman"/>
          <w:i/>
          <w:iCs/>
        </w:rPr>
        <w:t>a</w:t>
      </w:r>
      <w:r w:rsidR="00716630" w:rsidRPr="00A2302D">
        <w:rPr>
          <w:rFonts w:ascii="Times New Roman" w:eastAsia="Calibri" w:hAnsi="Times New Roman" w:cs="Times New Roman"/>
          <w:i/>
          <w:iCs/>
          <w:vertAlign w:val="subscript"/>
        </w:rPr>
        <w:t>cdom</w:t>
      </w:r>
      <w:proofErr w:type="spellEnd"/>
      <w:r w:rsidR="00A35EEC" w:rsidRPr="00A2302D">
        <w:rPr>
          <w:rFonts w:ascii="Times New Roman" w:eastAsia="Calibri" w:hAnsi="Times New Roman" w:cs="Times New Roman"/>
        </w:rPr>
        <w:t xml:space="preserve"> data also </w:t>
      </w:r>
      <w:r w:rsidR="00716630" w:rsidRPr="00A2302D">
        <w:rPr>
          <w:rFonts w:ascii="Times New Roman" w:eastAsia="Calibri" w:hAnsi="Times New Roman" w:cs="Times New Roman"/>
        </w:rPr>
        <w:t>an</w:t>
      </w:r>
      <w:r w:rsidR="00A35EEC" w:rsidRPr="00A2302D">
        <w:rPr>
          <w:rFonts w:ascii="Times New Roman" w:eastAsia="Calibri" w:hAnsi="Times New Roman" w:cs="Times New Roman"/>
        </w:rPr>
        <w:t>other HCMR cruise</w:t>
      </w:r>
      <w:r w:rsidR="00716630" w:rsidRPr="00A2302D">
        <w:rPr>
          <w:rFonts w:ascii="Times New Roman" w:eastAsia="Calibri" w:hAnsi="Times New Roman" w:cs="Times New Roman"/>
        </w:rPr>
        <w:t xml:space="preserve"> was included from the same area (</w:t>
      </w:r>
      <w:r w:rsidR="00A35EEC" w:rsidRPr="00A2302D">
        <w:rPr>
          <w:rFonts w:ascii="Times New Roman" w:eastAsia="Calibri" w:hAnsi="Times New Roman" w:cs="Times New Roman"/>
        </w:rPr>
        <w:t xml:space="preserve">MARRE in September 2020). </w:t>
      </w:r>
      <w:r w:rsidR="00EE2FAB" w:rsidRPr="00A2302D">
        <w:rPr>
          <w:rFonts w:ascii="Times New Roman" w:eastAsia="Calibri" w:hAnsi="Times New Roman" w:cs="Times New Roman"/>
        </w:rPr>
        <w:t xml:space="preserve">To derive </w:t>
      </w:r>
      <w:proofErr w:type="spellStart"/>
      <w:r w:rsidR="00EE2FAB" w:rsidRPr="00A2302D">
        <w:rPr>
          <w:rFonts w:ascii="Times New Roman" w:eastAsia="Calibri" w:hAnsi="Times New Roman" w:cs="Times New Roman"/>
          <w:i/>
          <w:iCs/>
        </w:rPr>
        <w:t>a</w:t>
      </w:r>
      <w:r w:rsidR="00EE2FAB" w:rsidRPr="00A2302D">
        <w:rPr>
          <w:rFonts w:ascii="Times New Roman" w:eastAsia="Calibri" w:hAnsi="Times New Roman" w:cs="Times New Roman"/>
          <w:i/>
          <w:iCs/>
          <w:vertAlign w:val="subscript"/>
        </w:rPr>
        <w:t>cdom</w:t>
      </w:r>
      <w:proofErr w:type="spellEnd"/>
      <w:r w:rsidR="00EE2FAB" w:rsidRPr="00A2302D">
        <w:rPr>
          <w:rFonts w:ascii="Times New Roman" w:eastAsia="Calibri" w:hAnsi="Times New Roman" w:cs="Times New Roman"/>
        </w:rPr>
        <w:t xml:space="preserve"> data from the two cruises </w:t>
      </w:r>
      <w:r w:rsidR="00A35EEC" w:rsidRPr="00A2302D">
        <w:rPr>
          <w:rFonts w:ascii="Times New Roman" w:eastAsia="Calibri" w:hAnsi="Times New Roman" w:cs="Times New Roman"/>
        </w:rPr>
        <w:t xml:space="preserve"> the method by </w:t>
      </w:r>
      <w:r w:rsidRPr="00A2302D">
        <w:rPr>
          <w:rFonts w:ascii="Times New Roman" w:eastAsia="Calibri" w:hAnsi="Times New Roman" w:cs="Times New Roman"/>
        </w:rPr>
        <w:t xml:space="preserve">Pitta et al. </w:t>
      </w:r>
      <w:r w:rsidR="00A35EEC" w:rsidRPr="00A2302D">
        <w:rPr>
          <w:rFonts w:ascii="Times New Roman" w:eastAsia="Calibri" w:hAnsi="Times New Roman" w:cs="Times New Roman"/>
        </w:rPr>
        <w:t>(</w:t>
      </w:r>
      <w:r w:rsidRPr="00A2302D">
        <w:rPr>
          <w:rFonts w:ascii="Times New Roman" w:eastAsia="Calibri" w:hAnsi="Times New Roman" w:cs="Times New Roman"/>
        </w:rPr>
        <w:t>2017</w:t>
      </w:r>
      <w:r w:rsidR="00A35EEC" w:rsidRPr="00A2302D">
        <w:rPr>
          <w:rFonts w:ascii="Times New Roman" w:eastAsia="Calibri" w:hAnsi="Times New Roman" w:cs="Times New Roman"/>
        </w:rPr>
        <w:t xml:space="preserve">) compliant with </w:t>
      </w:r>
      <w:r w:rsidRPr="00A2302D">
        <w:rPr>
          <w:rFonts w:ascii="Times New Roman" w:eastAsia="Calibri" w:hAnsi="Times New Roman" w:cs="Times New Roman"/>
        </w:rPr>
        <w:t xml:space="preserve">Mannino et al. </w:t>
      </w:r>
      <w:r w:rsidR="00A35EEC" w:rsidRPr="00A2302D">
        <w:rPr>
          <w:rFonts w:ascii="Times New Roman" w:eastAsia="Calibri" w:hAnsi="Times New Roman" w:cs="Times New Roman"/>
        </w:rPr>
        <w:t>(</w:t>
      </w:r>
      <w:r w:rsidRPr="00A2302D">
        <w:rPr>
          <w:rFonts w:ascii="Times New Roman" w:eastAsia="Calibri" w:hAnsi="Times New Roman" w:cs="Times New Roman"/>
        </w:rPr>
        <w:t>2019)</w:t>
      </w:r>
      <w:r w:rsidR="00A35EEC" w:rsidRPr="00A2302D">
        <w:rPr>
          <w:rFonts w:ascii="Times New Roman" w:eastAsia="Calibri" w:hAnsi="Times New Roman" w:cs="Times New Roman"/>
        </w:rPr>
        <w:t xml:space="preserve"> </w:t>
      </w:r>
      <w:r w:rsidR="004A1611" w:rsidRPr="00A2302D">
        <w:rPr>
          <w:rFonts w:ascii="Times New Roman" w:eastAsia="Calibri" w:hAnsi="Times New Roman" w:cs="Times New Roman"/>
        </w:rPr>
        <w:t>using a 5 cm cuvette</w:t>
      </w:r>
      <w:r w:rsidRPr="00A2302D">
        <w:rPr>
          <w:rFonts w:ascii="Times New Roman" w:eastAsia="Calibri" w:hAnsi="Times New Roman" w:cs="Times New Roman"/>
        </w:rPr>
        <w:t xml:space="preserve">. </w:t>
      </w:r>
      <w:r w:rsidR="004A1611" w:rsidRPr="00A2302D">
        <w:rPr>
          <w:rFonts w:ascii="Times New Roman" w:eastAsia="Calibri" w:hAnsi="Times New Roman" w:cs="Times New Roman"/>
        </w:rPr>
        <w:t>However, f</w:t>
      </w:r>
      <w:r w:rsidR="00FF26D8" w:rsidRPr="00A2302D">
        <w:rPr>
          <w:rFonts w:ascii="Times New Roman" w:eastAsia="Calibri" w:hAnsi="Times New Roman" w:cs="Times New Roman"/>
        </w:rPr>
        <w:t xml:space="preserve">or the </w:t>
      </w:r>
      <w:r w:rsidR="004A1611" w:rsidRPr="00A2302D">
        <w:rPr>
          <w:rFonts w:ascii="Times New Roman" w:eastAsia="Calibri" w:hAnsi="Times New Roman" w:cs="Times New Roman"/>
        </w:rPr>
        <w:t xml:space="preserve">rather low range of </w:t>
      </w:r>
      <w:proofErr w:type="spellStart"/>
      <w:r w:rsidR="004A1611" w:rsidRPr="00A2302D">
        <w:rPr>
          <w:rFonts w:ascii="Times New Roman" w:eastAsia="Calibri" w:hAnsi="Times New Roman" w:cs="Times New Roman"/>
          <w:i/>
          <w:iCs/>
        </w:rPr>
        <w:t>a</w:t>
      </w:r>
      <w:r w:rsidR="004A1611" w:rsidRPr="00A2302D">
        <w:rPr>
          <w:rFonts w:ascii="Times New Roman" w:eastAsia="Calibri" w:hAnsi="Times New Roman" w:cs="Times New Roman"/>
          <w:i/>
          <w:iCs/>
          <w:vertAlign w:val="subscript"/>
        </w:rPr>
        <w:t>cdom</w:t>
      </w:r>
      <w:proofErr w:type="spellEnd"/>
      <w:r w:rsidR="004A1611" w:rsidRPr="00A2302D">
        <w:rPr>
          <w:rFonts w:ascii="Times New Roman" w:eastAsia="Calibri" w:hAnsi="Times New Roman" w:cs="Times New Roman"/>
        </w:rPr>
        <w:t>(443) (0.011-0.038 m</w:t>
      </w:r>
      <w:r w:rsidR="004A1611" w:rsidRPr="00A2302D">
        <w:rPr>
          <w:rFonts w:ascii="Times New Roman" w:eastAsia="Calibri" w:hAnsi="Times New Roman" w:cs="Times New Roman"/>
          <w:vertAlign w:val="superscript"/>
        </w:rPr>
        <w:t>-1</w:t>
      </w:r>
      <w:r w:rsidR="004A1611" w:rsidRPr="00A2302D">
        <w:rPr>
          <w:rFonts w:ascii="Times New Roman" w:eastAsia="Calibri" w:hAnsi="Times New Roman" w:cs="Times New Roman"/>
        </w:rPr>
        <w:t xml:space="preserve">) in these </w:t>
      </w:r>
      <w:r w:rsidR="00FF26D8" w:rsidRPr="00A2302D">
        <w:rPr>
          <w:rFonts w:ascii="Times New Roman" w:eastAsia="Calibri" w:hAnsi="Times New Roman" w:cs="Times New Roman"/>
        </w:rPr>
        <w:t>waters</w:t>
      </w:r>
      <w:r w:rsidR="004A1611" w:rsidRPr="00A2302D">
        <w:rPr>
          <w:rFonts w:ascii="Times New Roman" w:eastAsia="Calibri" w:hAnsi="Times New Roman" w:cs="Times New Roman"/>
        </w:rPr>
        <w:t xml:space="preserve">, uncertainties </w:t>
      </w:r>
      <w:r w:rsidR="00D331E2" w:rsidRPr="00A2302D">
        <w:rPr>
          <w:rFonts w:ascii="Times New Roman" w:eastAsia="Calibri" w:hAnsi="Times New Roman" w:cs="Times New Roman"/>
        </w:rPr>
        <w:t xml:space="preserve">higher </w:t>
      </w:r>
      <w:r w:rsidR="004A1611" w:rsidRPr="00A2302D">
        <w:rPr>
          <w:rFonts w:ascii="Times New Roman" w:eastAsia="Calibri" w:hAnsi="Times New Roman" w:cs="Times New Roman"/>
        </w:rPr>
        <w:t xml:space="preserve">than 5% are expected. This was confirmed by a mean standard deviation of 14% </w:t>
      </w:r>
      <w:r w:rsidR="00FF26D8" w:rsidRPr="00A2302D">
        <w:rPr>
          <w:rFonts w:ascii="Times New Roman" w:eastAsia="Calibri" w:hAnsi="Times New Roman" w:cs="Times New Roman"/>
        </w:rPr>
        <w:t>derived from the replicate measurements.</w:t>
      </w:r>
      <w:r w:rsidR="004A1611" w:rsidRPr="00A2302D">
        <w:rPr>
          <w:rFonts w:ascii="Times New Roman" w:eastAsia="Calibri" w:hAnsi="Times New Roman" w:cs="Times New Roman"/>
        </w:rPr>
        <w:t xml:space="preserve"> This value was then used as </w:t>
      </w:r>
      <w:r w:rsidR="00925B6F">
        <w:rPr>
          <w:rFonts w:ascii="Times New Roman" w:eastAsia="Calibri" w:hAnsi="Times New Roman" w:cs="Times New Roman"/>
        </w:rPr>
        <w:t xml:space="preserve">an </w:t>
      </w:r>
      <w:r w:rsidR="004A1611" w:rsidRPr="00A2302D">
        <w:rPr>
          <w:rFonts w:ascii="Times New Roman" w:eastAsia="Calibri" w:hAnsi="Times New Roman" w:cs="Times New Roman"/>
        </w:rPr>
        <w:t>estimate of measurement uncertainty.</w:t>
      </w:r>
    </w:p>
    <w:p w14:paraId="2027356E" w14:textId="47992481" w:rsidR="00427584" w:rsidRPr="00A2302D" w:rsidRDefault="00427584" w:rsidP="00A2302D">
      <w:pPr>
        <w:numPr>
          <w:ilvl w:val="0"/>
          <w:numId w:val="1"/>
        </w:numPr>
        <w:rPr>
          <w:rFonts w:ascii="Times New Roman" w:eastAsia="Calibri" w:hAnsi="Times New Roman" w:cs="Times New Roman"/>
        </w:rPr>
      </w:pPr>
      <w:r w:rsidRPr="00A2302D">
        <w:rPr>
          <w:rFonts w:ascii="Times New Roman" w:eastAsia="Calibri" w:hAnsi="Times New Roman" w:cs="Times New Roman"/>
        </w:rPr>
        <w:t xml:space="preserve">Bracher-new: AWI (PI: A. Bracher) has conducted recently (January 2020 until November 2022) four more large expeditions spread over the temperate and polar Atlantic Ocean (MSM93, PS126, PS131 and PS133-1) and four weekly campaigns at Germany’s largest inland water, Lake Constance (BS-1, BS-2, BS-3, BS-4) where about 1000 valid measurements for hyperspectral </w:t>
      </w:r>
      <w:proofErr w:type="spellStart"/>
      <w:r w:rsidRPr="00A2302D">
        <w:rPr>
          <w:rFonts w:ascii="Times New Roman" w:eastAsia="Calibri" w:hAnsi="Times New Roman" w:cs="Times New Roman"/>
          <w:i/>
          <w:iCs/>
        </w:rPr>
        <w:t>a</w:t>
      </w:r>
      <w:r w:rsidRPr="00A2302D">
        <w:rPr>
          <w:rFonts w:ascii="Times New Roman" w:eastAsia="Calibri" w:hAnsi="Times New Roman" w:cs="Times New Roman"/>
          <w:i/>
          <w:iCs/>
          <w:vertAlign w:val="subscript"/>
        </w:rPr>
        <w:t>nw</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λ</w:t>
      </w:r>
      <w:r w:rsidRPr="00A2302D">
        <w:rPr>
          <w:rFonts w:ascii="Times New Roman" w:eastAsia="Calibri" w:hAnsi="Times New Roman" w:cs="Times New Roman"/>
        </w:rPr>
        <w:t xml:space="preserve">), </w:t>
      </w:r>
      <w:proofErr w:type="spellStart"/>
      <w:r w:rsidRPr="00A2302D">
        <w:rPr>
          <w:rFonts w:ascii="Times New Roman" w:eastAsia="Calibri" w:hAnsi="Times New Roman" w:cs="Times New Roman"/>
          <w:i/>
          <w:iCs/>
        </w:rPr>
        <w:t>a</w:t>
      </w:r>
      <w:r w:rsidRPr="00A2302D">
        <w:rPr>
          <w:rFonts w:ascii="Times New Roman" w:eastAsia="Calibri" w:hAnsi="Times New Roman" w:cs="Times New Roman"/>
          <w:i/>
          <w:iCs/>
          <w:vertAlign w:val="subscript"/>
        </w:rPr>
        <w:t>ph</w:t>
      </w:r>
      <w:r w:rsidR="00AD3D61" w:rsidRPr="00A2302D">
        <w:rPr>
          <w:rFonts w:ascii="Times New Roman" w:eastAsia="Calibri" w:hAnsi="Times New Roman" w:cs="Times New Roman"/>
          <w:i/>
          <w:iCs/>
          <w:vertAlign w:val="subscript"/>
        </w:rPr>
        <w:t>y</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λ</w:t>
      </w:r>
      <w:r w:rsidRPr="00A2302D">
        <w:rPr>
          <w:rFonts w:ascii="Times New Roman" w:eastAsia="Calibri" w:hAnsi="Times New Roman" w:cs="Times New Roman"/>
        </w:rPr>
        <w:t xml:space="preserve">), </w:t>
      </w:r>
      <w:proofErr w:type="spellStart"/>
      <w:r w:rsidRPr="00A2302D">
        <w:rPr>
          <w:rFonts w:ascii="Times New Roman" w:eastAsia="Calibri" w:hAnsi="Times New Roman" w:cs="Times New Roman"/>
          <w:i/>
          <w:iCs/>
        </w:rPr>
        <w:t>a</w:t>
      </w:r>
      <w:r w:rsidR="00AD3D61" w:rsidRPr="00A2302D">
        <w:rPr>
          <w:rFonts w:ascii="Times New Roman" w:eastAsia="Calibri" w:hAnsi="Times New Roman" w:cs="Times New Roman"/>
          <w:i/>
          <w:iCs/>
          <w:vertAlign w:val="subscript"/>
        </w:rPr>
        <w:t>cdm</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λ</w:t>
      </w:r>
      <w:r w:rsidRPr="00A2302D">
        <w:rPr>
          <w:rFonts w:ascii="Times New Roman" w:eastAsia="Calibri" w:hAnsi="Times New Roman" w:cs="Times New Roman"/>
        </w:rPr>
        <w:t xml:space="preserve">), and </w:t>
      </w:r>
      <w:proofErr w:type="spellStart"/>
      <w:r w:rsidRPr="00A2302D">
        <w:rPr>
          <w:rFonts w:ascii="Times New Roman" w:eastAsia="Calibri" w:hAnsi="Times New Roman" w:cs="Times New Roman"/>
          <w:i/>
          <w:iCs/>
        </w:rPr>
        <w:t>a</w:t>
      </w:r>
      <w:r w:rsidR="00AD3D61" w:rsidRPr="00A2302D">
        <w:rPr>
          <w:rFonts w:ascii="Times New Roman" w:eastAsia="Calibri" w:hAnsi="Times New Roman" w:cs="Times New Roman"/>
          <w:i/>
          <w:iCs/>
          <w:vertAlign w:val="subscript"/>
        </w:rPr>
        <w:t>cdom</w:t>
      </w:r>
      <w:proofErr w:type="spellEnd"/>
      <w:r w:rsidRPr="00A2302D">
        <w:rPr>
          <w:rFonts w:ascii="Times New Roman" w:eastAsia="Calibri" w:hAnsi="Times New Roman" w:cs="Times New Roman"/>
        </w:rPr>
        <w:t>(</w:t>
      </w:r>
      <w:r w:rsidRPr="00A2302D">
        <w:rPr>
          <w:rFonts w:ascii="Times New Roman" w:eastAsia="Calibri" w:hAnsi="Times New Roman" w:cs="Times New Roman"/>
          <w:i/>
          <w:iCs/>
        </w:rPr>
        <w:t>λ</w:t>
      </w:r>
      <w:r w:rsidRPr="00A2302D">
        <w:rPr>
          <w:rFonts w:ascii="Times New Roman" w:eastAsia="Calibri" w:hAnsi="Times New Roman" w:cs="Times New Roman"/>
        </w:rPr>
        <w:t xml:space="preserve">) have been collected. The measurement protocol </w:t>
      </w:r>
      <w:r w:rsidR="001208B4" w:rsidRPr="00A2302D">
        <w:rPr>
          <w:rFonts w:ascii="Times New Roman" w:eastAsia="Calibri" w:hAnsi="Times New Roman" w:cs="Times New Roman"/>
        </w:rPr>
        <w:t xml:space="preserve">and uncertainties </w:t>
      </w:r>
      <w:proofErr w:type="gramStart"/>
      <w:r w:rsidRPr="00A2302D">
        <w:rPr>
          <w:rFonts w:ascii="Times New Roman" w:eastAsia="Calibri" w:hAnsi="Times New Roman" w:cs="Times New Roman"/>
        </w:rPr>
        <w:t>is</w:t>
      </w:r>
      <w:proofErr w:type="gramEnd"/>
      <w:r w:rsidRPr="00A2302D">
        <w:rPr>
          <w:rFonts w:ascii="Times New Roman" w:eastAsia="Calibri" w:hAnsi="Times New Roman" w:cs="Times New Roman"/>
        </w:rPr>
        <w:t xml:space="preserve"> the same as for the “Bracher</w:t>
      </w:r>
      <w:r w:rsidR="001208B4" w:rsidRPr="00A2302D">
        <w:rPr>
          <w:rFonts w:ascii="Times New Roman" w:eastAsia="Calibri" w:hAnsi="Times New Roman" w:cs="Times New Roman"/>
        </w:rPr>
        <w:t>22</w:t>
      </w:r>
      <w:r w:rsidRPr="00A2302D">
        <w:rPr>
          <w:rFonts w:ascii="Times New Roman" w:eastAsia="Calibri" w:hAnsi="Times New Roman" w:cs="Times New Roman"/>
        </w:rPr>
        <w:t>” data set.</w:t>
      </w:r>
    </w:p>
    <w:p w14:paraId="102DEF90" w14:textId="319AE80E" w:rsidR="00AD3D61" w:rsidRDefault="00427584" w:rsidP="00A2302D">
      <w:pPr>
        <w:numPr>
          <w:ilvl w:val="0"/>
          <w:numId w:val="1"/>
        </w:numPr>
        <w:rPr>
          <w:rFonts w:ascii="Times New Roman" w:eastAsia="Calibri" w:hAnsi="Times New Roman" w:cs="Times New Roman"/>
        </w:rPr>
      </w:pPr>
      <w:r w:rsidRPr="00A2302D">
        <w:rPr>
          <w:rFonts w:ascii="Times New Roman" w:eastAsia="Calibri" w:hAnsi="Times New Roman" w:cs="Times New Roman"/>
        </w:rPr>
        <w:t xml:space="preserve">Lehmann22: This collection is from the </w:t>
      </w:r>
      <w:r w:rsidRPr="00A2302D">
        <w:rPr>
          <w:rStyle w:val="Hyperlink"/>
          <w:rFonts w:ascii="Times New Roman" w:hAnsi="Times New Roman" w:cs="Times New Roman"/>
          <w:color w:val="auto"/>
        </w:rPr>
        <w:t xml:space="preserve">global coastal and inland water compilation from </w:t>
      </w:r>
      <w:r w:rsidRPr="00A2302D">
        <w:rPr>
          <w:rFonts w:ascii="Times New Roman" w:eastAsia="Calibri" w:hAnsi="Times New Roman" w:cs="Times New Roman"/>
        </w:rPr>
        <w:t xml:space="preserve">Lehmann et al. (2022), </w:t>
      </w:r>
      <w:r w:rsidRPr="00A2302D">
        <w:rPr>
          <w:rStyle w:val="Hyperlink"/>
          <w:rFonts w:ascii="Times New Roman" w:hAnsi="Times New Roman" w:cs="Times New Roman"/>
          <w:color w:val="auto"/>
        </w:rPr>
        <w:t xml:space="preserve">focusing on hyperspectral </w:t>
      </w:r>
      <w:r w:rsidRPr="00A2302D">
        <w:rPr>
          <w:rFonts w:ascii="Times New Roman" w:hAnsi="Times New Roman" w:cs="Times New Roman"/>
          <w:i/>
          <w:iCs/>
        </w:rPr>
        <w:t>in situ</w:t>
      </w:r>
      <w:r w:rsidRPr="00A2302D">
        <w:rPr>
          <w:rFonts w:ascii="Times New Roman" w:hAnsi="Times New Roman" w:cs="Times New Roman"/>
        </w:rPr>
        <w:t xml:space="preserve"> </w:t>
      </w:r>
      <w:proofErr w:type="spellStart"/>
      <w:r w:rsidRPr="00A2302D">
        <w:rPr>
          <w:rStyle w:val="Hyperlink"/>
          <w:rFonts w:ascii="Times New Roman" w:hAnsi="Times New Roman" w:cs="Times New Roman"/>
          <w:i/>
          <w:iCs/>
          <w:color w:val="auto"/>
        </w:rPr>
        <w:t>R</w:t>
      </w:r>
      <w:r w:rsidRPr="00A2302D">
        <w:rPr>
          <w:rStyle w:val="Hyperlink"/>
          <w:rFonts w:ascii="Times New Roman" w:hAnsi="Times New Roman" w:cs="Times New Roman"/>
          <w:i/>
          <w:iCs/>
          <w:color w:val="auto"/>
          <w:vertAlign w:val="subscript"/>
        </w:rPr>
        <w:t>rs</w:t>
      </w:r>
      <w:proofErr w:type="spellEnd"/>
      <w:r w:rsidRPr="00A2302D">
        <w:rPr>
          <w:rStyle w:val="Hyperlink"/>
          <w:rFonts w:ascii="Times New Roman" w:hAnsi="Times New Roman" w:cs="Times New Roman"/>
          <w:color w:val="auto"/>
        </w:rPr>
        <w:t xml:space="preserve"> (</w:t>
      </w:r>
      <w:r w:rsidRPr="00A2302D">
        <w:rPr>
          <w:rFonts w:ascii="Times New Roman" w:eastAsia="Calibri" w:hAnsi="Times New Roman" w:cs="Times New Roman"/>
        </w:rPr>
        <w:t xml:space="preserve">Lehmann et al. </w:t>
      </w:r>
      <w:r w:rsidRPr="00A2302D">
        <w:rPr>
          <w:rFonts w:ascii="Times New Roman" w:eastAsia="Calibri" w:hAnsi="Times New Roman" w:cs="Times New Roman"/>
        </w:rPr>
        <w:lastRenderedPageBreak/>
        <w:t>2023).</w:t>
      </w:r>
      <w:r w:rsidRPr="00A2302D">
        <w:rPr>
          <w:rStyle w:val="Hyperlink"/>
          <w:rFonts w:ascii="Times New Roman" w:hAnsi="Times New Roman" w:cs="Times New Roman"/>
          <w:color w:val="auto"/>
        </w:rPr>
        <w:t xml:space="preserve"> We included the accompanying </w:t>
      </w:r>
      <w:r w:rsidRPr="00A2302D">
        <w:rPr>
          <w:rFonts w:ascii="Times New Roman" w:hAnsi="Times New Roman" w:cs="Times New Roman"/>
          <w:i/>
          <w:iCs/>
        </w:rPr>
        <w:t>in situ</w:t>
      </w:r>
      <w:r w:rsidRPr="00A2302D">
        <w:rPr>
          <w:rFonts w:ascii="Times New Roman" w:hAnsi="Times New Roman" w:cs="Times New Roman"/>
        </w:rPr>
        <w:t xml:space="preserve"> </w:t>
      </w:r>
      <w:proofErr w:type="spellStart"/>
      <w:r w:rsidRPr="00A2302D">
        <w:rPr>
          <w:rStyle w:val="Hyperlink"/>
          <w:rFonts w:ascii="Times New Roman" w:hAnsi="Times New Roman" w:cs="Times New Roman"/>
          <w:i/>
          <w:iCs/>
          <w:color w:val="auto"/>
        </w:rPr>
        <w:t>a</w:t>
      </w:r>
      <w:r w:rsidR="00AD3D61" w:rsidRPr="00A2302D">
        <w:rPr>
          <w:rStyle w:val="Hyperlink"/>
          <w:rFonts w:ascii="Times New Roman" w:hAnsi="Times New Roman" w:cs="Times New Roman"/>
          <w:i/>
          <w:iCs/>
          <w:color w:val="auto"/>
          <w:vertAlign w:val="subscript"/>
        </w:rPr>
        <w:t>cdom</w:t>
      </w:r>
      <w:proofErr w:type="spellEnd"/>
      <w:r w:rsidRPr="00A2302D">
        <w:rPr>
          <w:rStyle w:val="Hyperlink"/>
          <w:rFonts w:ascii="Times New Roman" w:hAnsi="Times New Roman" w:cs="Times New Roman"/>
          <w:color w:val="auto"/>
        </w:rPr>
        <w:t>(443) data which fall within the S3A and S3B OLCI lifetime and are not contained in any of the other data sets (Castagna22, SEABASS, Bracher-new)</w:t>
      </w:r>
      <w:r w:rsidRPr="00A2302D">
        <w:rPr>
          <w:rFonts w:ascii="Times New Roman" w:eastAsia="Calibri" w:hAnsi="Times New Roman" w:cs="Times New Roman"/>
        </w:rPr>
        <w:t>.</w:t>
      </w:r>
      <w:r w:rsidR="004A1611" w:rsidRPr="00A2302D">
        <w:rPr>
          <w:rFonts w:ascii="Times New Roman" w:eastAsia="Calibri" w:hAnsi="Times New Roman" w:cs="Times New Roman"/>
        </w:rPr>
        <w:t xml:space="preserve"> The data set finally included</w:t>
      </w:r>
      <w:r w:rsidR="00925B6F">
        <w:rPr>
          <w:rFonts w:ascii="Times New Roman" w:eastAsia="Calibri" w:hAnsi="Times New Roman" w:cs="Times New Roman"/>
        </w:rPr>
        <w:t>,</w:t>
      </w:r>
      <w:r w:rsidR="004A1611" w:rsidRPr="00A2302D">
        <w:rPr>
          <w:rFonts w:ascii="Times New Roman" w:eastAsia="Calibri" w:hAnsi="Times New Roman" w:cs="Times New Roman"/>
        </w:rPr>
        <w:t xml:space="preserve"> encompasses data from numerous researchers and campaigns </w:t>
      </w:r>
      <w:r w:rsidR="00925B6F">
        <w:rPr>
          <w:rFonts w:ascii="Times New Roman" w:eastAsia="Calibri" w:hAnsi="Times New Roman" w:cs="Times New Roman"/>
        </w:rPr>
        <w:t>and</w:t>
      </w:r>
      <w:r w:rsidR="004A1611" w:rsidRPr="00A2302D">
        <w:rPr>
          <w:rFonts w:ascii="Times New Roman" w:eastAsia="Calibri" w:hAnsi="Times New Roman" w:cs="Times New Roman"/>
        </w:rPr>
        <w:t xml:space="preserve"> measurement</w:t>
      </w:r>
      <w:r w:rsidR="00925B6F">
        <w:rPr>
          <w:rFonts w:ascii="Times New Roman" w:eastAsia="Calibri" w:hAnsi="Times New Roman" w:cs="Times New Roman"/>
        </w:rPr>
        <w:t>s</w:t>
      </w:r>
      <w:r w:rsidR="004A1611" w:rsidRPr="00A2302D">
        <w:rPr>
          <w:rFonts w:ascii="Times New Roman" w:eastAsia="Calibri" w:hAnsi="Times New Roman" w:cs="Times New Roman"/>
        </w:rPr>
        <w:t xml:space="preserve"> from many coastal areas, </w:t>
      </w:r>
      <w:r w:rsidR="004A1611" w:rsidRPr="00A2302D">
        <w:rPr>
          <w:rFonts w:ascii="Times New Roman" w:eastAsia="Calibri" w:hAnsi="Times New Roman" w:cs="Times New Roman"/>
          <w:lang w:val="en-GB"/>
        </w:rPr>
        <w:t xml:space="preserve">lakes, estuaries and large rivers in Argentina, Australia, Brazil, Canada, China, Estonia, France, Germany, Italy, Japan, New Zealand, Norway and </w:t>
      </w:r>
      <w:proofErr w:type="gramStart"/>
      <w:r w:rsidR="009576DA">
        <w:rPr>
          <w:rFonts w:ascii="Times New Roman" w:eastAsia="Calibri" w:hAnsi="Times New Roman" w:cs="Times New Roman"/>
          <w:lang w:val="en-GB"/>
        </w:rPr>
        <w:t>U</w:t>
      </w:r>
      <w:r w:rsidR="004A1611" w:rsidRPr="00A2302D">
        <w:rPr>
          <w:rFonts w:ascii="Times New Roman" w:eastAsia="Calibri" w:hAnsi="Times New Roman" w:cs="Times New Roman"/>
          <w:lang w:val="en-GB"/>
        </w:rPr>
        <w:t>.S.</w:t>
      </w:r>
      <w:r w:rsidR="006313CE" w:rsidRPr="00A2302D">
        <w:rPr>
          <w:rFonts w:ascii="Times New Roman" w:eastAsia="Calibri" w:hAnsi="Times New Roman" w:cs="Times New Roman"/>
          <w:lang w:val="en-GB"/>
        </w:rPr>
        <w:t>A..</w:t>
      </w:r>
      <w:proofErr w:type="gramEnd"/>
      <w:r w:rsidR="006313CE" w:rsidRPr="00A2302D">
        <w:rPr>
          <w:rFonts w:ascii="Times New Roman" w:eastAsia="Calibri" w:hAnsi="Times New Roman" w:cs="Times New Roman"/>
          <w:lang w:val="en-GB"/>
        </w:rPr>
        <w:t xml:space="preserve"> Except for the measurements lead by A. S. Kristo</w:t>
      </w:r>
      <w:r w:rsidR="008F47DF" w:rsidRPr="00A2302D">
        <w:rPr>
          <w:rFonts w:ascii="Times New Roman" w:eastAsia="Calibri" w:hAnsi="Times New Roman" w:cs="Times New Roman"/>
          <w:lang w:val="en-GB"/>
        </w:rPr>
        <w:t xml:space="preserve">ffersen (University of Bergen) where the liquid waveguide technique was used, all other laboratories used a </w:t>
      </w:r>
      <w:r w:rsidR="006313CE" w:rsidRPr="00A2302D">
        <w:rPr>
          <w:rFonts w:ascii="Times New Roman" w:eastAsia="Calibri" w:hAnsi="Times New Roman" w:cs="Times New Roman"/>
        </w:rPr>
        <w:t xml:space="preserve">5 or 10 cm cuvette </w:t>
      </w:r>
      <w:r w:rsidR="008F47DF" w:rsidRPr="00A2302D">
        <w:rPr>
          <w:rFonts w:ascii="Times New Roman" w:eastAsia="Calibri" w:hAnsi="Times New Roman" w:cs="Times New Roman"/>
        </w:rPr>
        <w:t xml:space="preserve">to determine </w:t>
      </w:r>
      <w:proofErr w:type="spellStart"/>
      <w:r w:rsidR="008F47DF" w:rsidRPr="00A2302D">
        <w:rPr>
          <w:rFonts w:ascii="Times New Roman" w:eastAsia="Calibri" w:hAnsi="Times New Roman" w:cs="Times New Roman"/>
          <w:i/>
          <w:iCs/>
        </w:rPr>
        <w:t>a</w:t>
      </w:r>
      <w:r w:rsidR="008F47DF" w:rsidRPr="00A2302D">
        <w:rPr>
          <w:rFonts w:ascii="Times New Roman" w:eastAsia="Calibri" w:hAnsi="Times New Roman" w:cs="Times New Roman"/>
          <w:i/>
          <w:iCs/>
          <w:vertAlign w:val="subscript"/>
        </w:rPr>
        <w:t>cdom</w:t>
      </w:r>
      <w:proofErr w:type="spellEnd"/>
      <w:r w:rsidR="008F47DF" w:rsidRPr="00A2302D">
        <w:rPr>
          <w:rFonts w:ascii="Times New Roman" w:eastAsia="Calibri" w:hAnsi="Times New Roman" w:cs="Times New Roman"/>
        </w:rPr>
        <w:t>(λ)</w:t>
      </w:r>
      <w:r w:rsidR="006313CE" w:rsidRPr="00A2302D">
        <w:rPr>
          <w:rFonts w:ascii="Times New Roman" w:eastAsia="Calibri" w:hAnsi="Times New Roman" w:cs="Times New Roman"/>
        </w:rPr>
        <w:t>.</w:t>
      </w:r>
      <w:r w:rsidR="008F47DF" w:rsidRPr="00A2302D">
        <w:rPr>
          <w:rFonts w:ascii="Times New Roman" w:eastAsia="Calibri" w:hAnsi="Times New Roman" w:cs="Times New Roman"/>
        </w:rPr>
        <w:t xml:space="preserve"> </w:t>
      </w:r>
      <w:bookmarkStart w:id="4" w:name="_Hlk184820804"/>
    </w:p>
    <w:p w14:paraId="700A7EE2" w14:textId="1EC52892" w:rsidR="00C4710B" w:rsidRPr="00C4710B" w:rsidRDefault="00C4710B" w:rsidP="00C4710B">
      <w:pPr>
        <w:rPr>
          <w:rFonts w:ascii="Times New Roman" w:eastAsia="Calibri" w:hAnsi="Times New Roman" w:cs="Times New Roman"/>
        </w:rPr>
      </w:pPr>
      <w:r w:rsidRPr="00C4710B">
        <w:rPr>
          <w:rFonts w:ascii="Times New Roman" w:eastAsia="Calibri" w:hAnsi="Times New Roman" w:cs="Times New Roman"/>
        </w:rPr>
        <w:t xml:space="preserve">Note: We also checked the global marine </w:t>
      </w:r>
      <w:r w:rsidRPr="00C4710B">
        <w:rPr>
          <w:rFonts w:ascii="Times New Roman" w:hAnsi="Times New Roman" w:cs="Times New Roman"/>
          <w:i/>
          <w:iCs/>
        </w:rPr>
        <w:t>in situ</w:t>
      </w:r>
      <w:r w:rsidRPr="00C4710B">
        <w:rPr>
          <w:rFonts w:ascii="Times New Roman" w:hAnsi="Times New Roman" w:cs="Times New Roman"/>
        </w:rPr>
        <w:t xml:space="preserve"> </w:t>
      </w:r>
      <w:r w:rsidRPr="00C4710B">
        <w:rPr>
          <w:rFonts w:ascii="Times New Roman" w:eastAsia="Calibri" w:hAnsi="Times New Roman" w:cs="Times New Roman"/>
        </w:rPr>
        <w:t xml:space="preserve">data compilation for ocean color validation extracted from many data repositories (e.g., SEABASS, PANGAEA, BODC) by Valente et al. (2022). However, it only provides </w:t>
      </w:r>
      <w:proofErr w:type="spellStart"/>
      <w:r w:rsidRPr="00C4710B">
        <w:rPr>
          <w:rFonts w:ascii="Times New Roman" w:eastAsia="Calibri" w:hAnsi="Times New Roman" w:cs="Times New Roman"/>
          <w:i/>
          <w:iCs/>
        </w:rPr>
        <w:t>a</w:t>
      </w:r>
      <w:r w:rsidRPr="00C4710B">
        <w:rPr>
          <w:rFonts w:ascii="Times New Roman" w:eastAsia="Calibri" w:hAnsi="Times New Roman" w:cs="Times New Roman"/>
          <w:i/>
          <w:iCs/>
          <w:vertAlign w:val="subscript"/>
        </w:rPr>
        <w:t>ph</w:t>
      </w:r>
      <w:proofErr w:type="spellEnd"/>
      <w:r w:rsidRPr="00C4710B">
        <w:rPr>
          <w:rFonts w:ascii="Times New Roman" w:eastAsia="Calibri" w:hAnsi="Times New Roman" w:cs="Times New Roman"/>
        </w:rPr>
        <w:t>(</w:t>
      </w:r>
      <w:r w:rsidRPr="00C4710B">
        <w:rPr>
          <w:rFonts w:ascii="Times New Roman" w:eastAsia="Calibri" w:hAnsi="Times New Roman" w:cs="Times New Roman"/>
          <w:i/>
          <w:iCs/>
        </w:rPr>
        <w:t>λ</w:t>
      </w:r>
      <w:r w:rsidRPr="00C4710B">
        <w:rPr>
          <w:rFonts w:ascii="Times New Roman" w:eastAsia="Calibri" w:hAnsi="Times New Roman" w:cs="Times New Roman"/>
        </w:rPr>
        <w:t xml:space="preserve">) data for the lifetime of OLCI data. AWI </w:t>
      </w:r>
      <w:proofErr w:type="spellStart"/>
      <w:r w:rsidRPr="00C4710B">
        <w:rPr>
          <w:rFonts w:ascii="Times New Roman" w:eastAsia="Calibri" w:hAnsi="Times New Roman" w:cs="Times New Roman"/>
          <w:i/>
          <w:iCs/>
        </w:rPr>
        <w:t>a</w:t>
      </w:r>
      <w:r w:rsidRPr="00C4710B">
        <w:rPr>
          <w:rFonts w:ascii="Times New Roman" w:eastAsia="Calibri" w:hAnsi="Times New Roman" w:cs="Times New Roman"/>
          <w:i/>
          <w:iCs/>
          <w:vertAlign w:val="subscript"/>
        </w:rPr>
        <w:t>ph</w:t>
      </w:r>
      <w:proofErr w:type="spellEnd"/>
      <w:r w:rsidRPr="00C4710B">
        <w:rPr>
          <w:rFonts w:ascii="Times New Roman" w:eastAsia="Calibri" w:hAnsi="Times New Roman" w:cs="Times New Roman"/>
        </w:rPr>
        <w:t>(</w:t>
      </w:r>
      <w:r w:rsidRPr="00C4710B">
        <w:rPr>
          <w:rFonts w:ascii="Times New Roman" w:eastAsia="Calibri" w:hAnsi="Times New Roman" w:cs="Times New Roman"/>
          <w:i/>
          <w:iCs/>
        </w:rPr>
        <w:t>λ</w:t>
      </w:r>
      <w:r w:rsidRPr="00C4710B">
        <w:rPr>
          <w:rFonts w:ascii="Times New Roman" w:eastAsia="Calibri" w:hAnsi="Times New Roman" w:cs="Times New Roman"/>
        </w:rPr>
        <w:t xml:space="preserve">) data contained in Bracher22 were excluded (n=304). The remaining data are from four laboratories whose data were also provided in the SEABASS collection. </w:t>
      </w:r>
    </w:p>
    <w:p w14:paraId="2726FE52" w14:textId="669CE7D9" w:rsidR="00823BE0" w:rsidRDefault="000D20DF" w:rsidP="00823BE0">
      <w:pPr>
        <w:rPr>
          <w:rFonts w:ascii="Times New Roman" w:eastAsia="Calibri" w:hAnsi="Times New Roman" w:cs="Times New Roman"/>
          <w:lang w:val="en-GB"/>
        </w:rPr>
      </w:pPr>
      <w:r w:rsidRPr="00A2302D">
        <w:rPr>
          <w:rFonts w:ascii="Times New Roman" w:eastAsia="Calibri" w:hAnsi="Times New Roman" w:cs="Times New Roman"/>
        </w:rPr>
        <w:t xml:space="preserve">All data have been acquired from measurements on discrete water samples.  All methods follow standard protocols for the determination of the spectral absorption coefficients for particulates and non-algal particulates (IOCCG 2018, chapter 5) and </w:t>
      </w:r>
      <w:r w:rsidR="00AD3D61" w:rsidRPr="00A2302D">
        <w:rPr>
          <w:rFonts w:ascii="Times New Roman" w:eastAsia="Calibri" w:hAnsi="Times New Roman" w:cs="Times New Roman"/>
        </w:rPr>
        <w:t>of</w:t>
      </w:r>
      <w:r w:rsidR="00306765">
        <w:rPr>
          <w:rFonts w:ascii="Times New Roman" w:eastAsia="Calibri" w:hAnsi="Times New Roman" w:cs="Times New Roman"/>
        </w:rPr>
        <w:t xml:space="preserve"> </w:t>
      </w:r>
      <w:r w:rsidR="00AD3D61" w:rsidRPr="00A2302D">
        <w:rPr>
          <w:rFonts w:ascii="Times New Roman" w:eastAsia="Calibri" w:hAnsi="Times New Roman" w:cs="Times New Roman"/>
        </w:rPr>
        <w:t xml:space="preserve"> </w:t>
      </w:r>
      <w:proofErr w:type="spellStart"/>
      <w:r w:rsidR="00306765" w:rsidRPr="00A2302D">
        <w:rPr>
          <w:rFonts w:ascii="Times New Roman" w:eastAsia="Calibri" w:hAnsi="Times New Roman" w:cs="Times New Roman"/>
          <w:i/>
          <w:iCs/>
        </w:rPr>
        <w:t>a</w:t>
      </w:r>
      <w:r w:rsidR="00306765" w:rsidRPr="00A2302D">
        <w:rPr>
          <w:rFonts w:ascii="Times New Roman" w:eastAsia="Calibri" w:hAnsi="Times New Roman" w:cs="Times New Roman"/>
          <w:i/>
          <w:iCs/>
          <w:vertAlign w:val="subscript"/>
        </w:rPr>
        <w:t>cdom</w:t>
      </w:r>
      <w:proofErr w:type="spellEnd"/>
      <w:r w:rsidR="00306765" w:rsidRPr="00A2302D">
        <w:rPr>
          <w:rFonts w:ascii="Times New Roman" w:eastAsia="Calibri" w:hAnsi="Times New Roman" w:cs="Times New Roman"/>
        </w:rPr>
        <w:t>(λ)</w:t>
      </w:r>
      <w:r w:rsidR="00306765">
        <w:rPr>
          <w:rFonts w:ascii="Times New Roman" w:eastAsia="Calibri" w:hAnsi="Times New Roman" w:cs="Times New Roman"/>
        </w:rPr>
        <w:t xml:space="preserve"> (</w:t>
      </w:r>
      <w:proofErr w:type="spellStart"/>
      <w:r w:rsidR="00AD3D61" w:rsidRPr="00A2302D">
        <w:rPr>
          <w:rFonts w:ascii="Times New Roman" w:eastAsia="Calibri" w:hAnsi="Times New Roman" w:cs="Times New Roman"/>
        </w:rPr>
        <w:t>Mannino</w:t>
      </w:r>
      <w:proofErr w:type="spellEnd"/>
      <w:r w:rsidR="00AD3D61" w:rsidRPr="00A2302D">
        <w:rPr>
          <w:rFonts w:ascii="Times New Roman" w:eastAsia="Calibri" w:hAnsi="Times New Roman" w:cs="Times New Roman"/>
        </w:rPr>
        <w:t xml:space="preserve"> et al. 2019)</w:t>
      </w:r>
      <w:r w:rsidRPr="00A2302D">
        <w:rPr>
          <w:rFonts w:ascii="Times New Roman" w:eastAsia="Calibri" w:hAnsi="Times New Roman" w:cs="Times New Roman"/>
        </w:rPr>
        <w:t xml:space="preserve">. </w:t>
      </w:r>
      <w:r w:rsidR="00173963" w:rsidRPr="00A2302D">
        <w:rPr>
          <w:rFonts w:ascii="Times New Roman" w:eastAsia="NimbusRomNo9L-Regu" w:hAnsi="Times New Roman" w:cs="Times New Roman"/>
          <w:lang w:val="en-GB"/>
        </w:rPr>
        <w:t xml:space="preserve">Uncertainties affecting the </w:t>
      </w:r>
      <w:proofErr w:type="gramStart"/>
      <w:r w:rsidR="00173963" w:rsidRPr="00A2302D">
        <w:rPr>
          <w:rFonts w:ascii="Times New Roman" w:hAnsi="Times New Roman" w:cs="Times New Roman"/>
          <w:i/>
          <w:iCs/>
          <w:lang w:val="en-GB"/>
        </w:rPr>
        <w:t>in situ</w:t>
      </w:r>
      <w:proofErr w:type="gramEnd"/>
      <w:r w:rsidR="00173963" w:rsidRPr="00A2302D">
        <w:rPr>
          <w:rFonts w:ascii="Times New Roman" w:hAnsi="Times New Roman" w:cs="Times New Roman"/>
          <w:lang w:val="en-GB"/>
        </w:rPr>
        <w:t xml:space="preserve"> </w:t>
      </w:r>
      <w:r w:rsidR="00173963" w:rsidRPr="00A2302D">
        <w:rPr>
          <w:rFonts w:ascii="Times New Roman" w:eastAsia="NimbusRomNo9L-Regu" w:hAnsi="Times New Roman" w:cs="Times New Roman"/>
          <w:lang w:val="en-GB"/>
        </w:rPr>
        <w:t xml:space="preserve">measurements determining the </w:t>
      </w:r>
      <w:r w:rsidR="00306765" w:rsidRPr="00A2302D">
        <w:rPr>
          <w:rFonts w:ascii="Times New Roman" w:eastAsia="Calibri" w:hAnsi="Times New Roman" w:cs="Times New Roman"/>
          <w:i/>
          <w:iCs/>
          <w:lang w:val="en-GB"/>
        </w:rPr>
        <w:t>a</w:t>
      </w:r>
      <w:r w:rsidR="00306765" w:rsidRPr="00A2302D">
        <w:rPr>
          <w:rFonts w:ascii="Times New Roman" w:eastAsia="Calibri" w:hAnsi="Times New Roman" w:cs="Times New Roman"/>
          <w:vertAlign w:val="subscript"/>
          <w:lang w:val="en-GB"/>
        </w:rPr>
        <w:t>p</w:t>
      </w:r>
      <w:r w:rsidR="00306765" w:rsidRPr="00A2302D">
        <w:rPr>
          <w:rFonts w:ascii="Times New Roman" w:eastAsia="Calibri" w:hAnsi="Times New Roman" w:cs="Times New Roman"/>
          <w:lang w:val="en-GB"/>
        </w:rPr>
        <w:t>(</w:t>
      </w:r>
      <w:r w:rsidR="00306765" w:rsidRPr="00A2302D">
        <w:rPr>
          <w:rFonts w:ascii="Times New Roman" w:eastAsia="Calibri" w:hAnsi="Times New Roman" w:cs="Times New Roman"/>
          <w:i/>
          <w:iCs/>
          <w:lang w:val="en-GB"/>
        </w:rPr>
        <w:t>λ</w:t>
      </w:r>
      <w:r w:rsidR="00306765" w:rsidRPr="00A2302D">
        <w:rPr>
          <w:rFonts w:ascii="Times New Roman" w:eastAsia="Calibri" w:hAnsi="Times New Roman" w:cs="Times New Roman"/>
          <w:lang w:val="en-GB"/>
        </w:rPr>
        <w:t xml:space="preserve">), </w:t>
      </w:r>
      <w:proofErr w:type="spellStart"/>
      <w:r w:rsidR="00306765" w:rsidRPr="00A2302D">
        <w:rPr>
          <w:rFonts w:ascii="Times New Roman" w:eastAsia="Calibri" w:hAnsi="Times New Roman" w:cs="Times New Roman"/>
          <w:i/>
          <w:iCs/>
          <w:lang w:val="en-GB"/>
        </w:rPr>
        <w:t>a</w:t>
      </w:r>
      <w:r w:rsidR="00306765" w:rsidRPr="00A2302D">
        <w:rPr>
          <w:rFonts w:ascii="Times New Roman" w:eastAsia="Calibri" w:hAnsi="Times New Roman" w:cs="Times New Roman"/>
          <w:vertAlign w:val="subscript"/>
          <w:lang w:val="en-GB"/>
        </w:rPr>
        <w:t>nap</w:t>
      </w:r>
      <w:proofErr w:type="spellEnd"/>
      <w:r w:rsidR="00306765" w:rsidRPr="00A2302D">
        <w:rPr>
          <w:rFonts w:ascii="Times New Roman" w:eastAsia="Calibri" w:hAnsi="Times New Roman" w:cs="Times New Roman"/>
          <w:lang w:val="en-GB"/>
        </w:rPr>
        <w:t>(</w:t>
      </w:r>
      <w:r w:rsidR="00306765" w:rsidRPr="00A2302D">
        <w:rPr>
          <w:rFonts w:ascii="Times New Roman" w:eastAsia="Calibri" w:hAnsi="Times New Roman" w:cs="Times New Roman"/>
          <w:i/>
          <w:iCs/>
          <w:lang w:val="en-GB"/>
        </w:rPr>
        <w:t>λ</w:t>
      </w:r>
      <w:r w:rsidR="00306765" w:rsidRPr="00A2302D">
        <w:rPr>
          <w:rFonts w:ascii="Times New Roman" w:eastAsia="Calibri" w:hAnsi="Times New Roman" w:cs="Times New Roman"/>
          <w:lang w:val="en-GB"/>
        </w:rPr>
        <w:t xml:space="preserve">) and </w:t>
      </w:r>
      <w:proofErr w:type="spellStart"/>
      <w:r w:rsidR="00306765" w:rsidRPr="00A2302D">
        <w:rPr>
          <w:rFonts w:ascii="Times New Roman" w:eastAsia="Calibri" w:hAnsi="Times New Roman" w:cs="Times New Roman"/>
          <w:i/>
          <w:iCs/>
          <w:lang w:val="en-GB"/>
        </w:rPr>
        <w:t>a</w:t>
      </w:r>
      <w:r w:rsidR="00306765" w:rsidRPr="00A2302D">
        <w:rPr>
          <w:rFonts w:ascii="Times New Roman" w:eastAsia="Calibri" w:hAnsi="Times New Roman" w:cs="Times New Roman"/>
          <w:vertAlign w:val="subscript"/>
          <w:lang w:val="en-GB"/>
        </w:rPr>
        <w:t>phy</w:t>
      </w:r>
      <w:proofErr w:type="spellEnd"/>
      <w:r w:rsidR="00306765" w:rsidRPr="00A2302D">
        <w:rPr>
          <w:rFonts w:ascii="Times New Roman" w:eastAsia="Calibri" w:hAnsi="Times New Roman" w:cs="Times New Roman"/>
          <w:lang w:val="en-GB"/>
        </w:rPr>
        <w:t>(</w:t>
      </w:r>
      <w:r w:rsidR="00306765" w:rsidRPr="00A2302D">
        <w:rPr>
          <w:rFonts w:ascii="Times New Roman" w:eastAsia="Calibri" w:hAnsi="Times New Roman" w:cs="Times New Roman"/>
          <w:i/>
          <w:iCs/>
          <w:lang w:val="en-GB"/>
        </w:rPr>
        <w:t>λ</w:t>
      </w:r>
      <w:r w:rsidR="00306765">
        <w:rPr>
          <w:rFonts w:ascii="Times New Roman" w:eastAsia="Calibri" w:hAnsi="Times New Roman" w:cs="Times New Roman"/>
          <w:lang w:val="en-GB"/>
        </w:rPr>
        <w:t>)</w:t>
      </w:r>
      <w:r w:rsidR="00173963" w:rsidRPr="00A2302D">
        <w:rPr>
          <w:rFonts w:ascii="Times New Roman" w:eastAsia="NimbusRomNo9L-Regu" w:hAnsi="Times New Roman" w:cs="Times New Roman"/>
          <w:lang w:val="en-GB"/>
        </w:rPr>
        <w:t xml:space="preserve"> have been </w:t>
      </w:r>
      <w:r w:rsidR="00173963" w:rsidRPr="00A2302D">
        <w:rPr>
          <w:rFonts w:ascii="Times New Roman" w:eastAsia="Calibri" w:hAnsi="Times New Roman" w:cs="Times New Roman"/>
          <w:lang w:val="en-GB"/>
        </w:rPr>
        <w:t xml:space="preserve">quantified </w:t>
      </w:r>
      <w:r w:rsidR="00173963" w:rsidRPr="00A2302D">
        <w:rPr>
          <w:rFonts w:ascii="Times New Roman" w:eastAsia="NimbusRomNo9L-Regu" w:hAnsi="Times New Roman" w:cs="Times New Roman"/>
          <w:lang w:val="en-GB"/>
        </w:rPr>
        <w:t xml:space="preserve">for the methods used in our data collection by Neeley et al. (2015) and </w:t>
      </w:r>
      <w:proofErr w:type="spellStart"/>
      <w:r w:rsidR="00173963" w:rsidRPr="00A2302D">
        <w:rPr>
          <w:rFonts w:ascii="Times New Roman" w:eastAsia="NimbusRomNo9L-Regu" w:hAnsi="Times New Roman" w:cs="Times New Roman"/>
          <w:lang w:val="en-GB"/>
        </w:rPr>
        <w:t>Lefering</w:t>
      </w:r>
      <w:proofErr w:type="spellEnd"/>
      <w:r w:rsidR="00173963" w:rsidRPr="00A2302D">
        <w:rPr>
          <w:rFonts w:ascii="Times New Roman" w:eastAsia="NimbusRomNo9L-Regu" w:hAnsi="Times New Roman" w:cs="Times New Roman"/>
          <w:lang w:val="en-GB"/>
        </w:rPr>
        <w:t xml:space="preserve"> et al. (2016). Depending on the method, uncertainties range from below 5% (</w:t>
      </w:r>
      <w:r w:rsidR="00306765">
        <w:rPr>
          <w:rFonts w:ascii="Times New Roman" w:eastAsia="NimbusRomNo9L-Regu" w:hAnsi="Times New Roman" w:cs="Times New Roman"/>
          <w:lang w:val="en-GB"/>
        </w:rPr>
        <w:t xml:space="preserve">for the </w:t>
      </w:r>
      <w:r w:rsidR="00173963" w:rsidRPr="00A2302D">
        <w:rPr>
          <w:rFonts w:ascii="Times New Roman" w:eastAsia="NimbusRomNo9L-Regu" w:hAnsi="Times New Roman" w:cs="Times New Roman"/>
          <w:lang w:val="en-GB"/>
        </w:rPr>
        <w:t>quantitative filtration technique</w:t>
      </w:r>
      <w:r w:rsidR="00306765">
        <w:rPr>
          <w:rFonts w:ascii="Times New Roman" w:eastAsia="NimbusRomNo9L-Regu" w:hAnsi="Times New Roman" w:cs="Times New Roman"/>
          <w:lang w:val="en-GB"/>
        </w:rPr>
        <w:t xml:space="preserve"> (</w:t>
      </w:r>
      <w:r w:rsidR="00173963" w:rsidRPr="00A2302D">
        <w:rPr>
          <w:rFonts w:ascii="Times New Roman" w:eastAsia="NimbusRomNo9L-Regu" w:hAnsi="Times New Roman" w:cs="Times New Roman"/>
          <w:lang w:val="en-GB"/>
        </w:rPr>
        <w:t>QFT</w:t>
      </w:r>
      <w:r w:rsidR="00306765">
        <w:rPr>
          <w:rFonts w:ascii="Times New Roman" w:eastAsia="NimbusRomNo9L-Regu" w:hAnsi="Times New Roman" w:cs="Times New Roman"/>
          <w:lang w:val="en-GB"/>
        </w:rPr>
        <w:t>)</w:t>
      </w:r>
      <w:r w:rsidR="00173963" w:rsidRPr="00A2302D">
        <w:rPr>
          <w:rFonts w:ascii="Times New Roman" w:eastAsia="NimbusRomNo9L-Regu" w:hAnsi="Times New Roman" w:cs="Times New Roman"/>
          <w:lang w:val="en-GB"/>
        </w:rPr>
        <w:t xml:space="preserve"> measuring inside an integrative sphere</w:t>
      </w:r>
      <w:r w:rsidR="00306765">
        <w:rPr>
          <w:rFonts w:ascii="Times New Roman" w:eastAsia="NimbusRomNo9L-Regu" w:hAnsi="Times New Roman" w:cs="Times New Roman"/>
          <w:lang w:val="en-GB"/>
        </w:rPr>
        <w:t xml:space="preserve"> (</w:t>
      </w:r>
      <w:r w:rsidR="00173963" w:rsidRPr="00A2302D">
        <w:rPr>
          <w:rFonts w:ascii="Times New Roman" w:eastAsia="NimbusRomNo9L-Regu" w:hAnsi="Times New Roman" w:cs="Times New Roman"/>
          <w:lang w:val="en-GB"/>
        </w:rPr>
        <w:t>IS</w:t>
      </w:r>
      <w:r w:rsidR="00306765">
        <w:rPr>
          <w:rFonts w:ascii="Times New Roman" w:eastAsia="NimbusRomNo9L-Regu" w:hAnsi="Times New Roman" w:cs="Times New Roman"/>
          <w:lang w:val="en-GB"/>
        </w:rPr>
        <w:t>)</w:t>
      </w:r>
      <w:r w:rsidR="00173963" w:rsidRPr="00A2302D">
        <w:rPr>
          <w:rFonts w:ascii="Times New Roman" w:eastAsia="NimbusRomNo9L-Regu" w:hAnsi="Times New Roman" w:cs="Times New Roman"/>
          <w:lang w:val="en-GB"/>
        </w:rPr>
        <w:t xml:space="preserve"> using measurements of a </w:t>
      </w:r>
      <w:r w:rsidR="00306765">
        <w:rPr>
          <w:rFonts w:ascii="Times New Roman" w:eastAsia="NimbusRomNo9L-Regu" w:hAnsi="Times New Roman" w:cs="Times New Roman"/>
          <w:lang w:val="en-GB"/>
        </w:rPr>
        <w:t xml:space="preserve">PSICAM </w:t>
      </w:r>
      <w:r w:rsidR="00173963" w:rsidRPr="00A2302D">
        <w:rPr>
          <w:rFonts w:ascii="Times New Roman" w:eastAsia="NimbusRomNo9L-Regu" w:hAnsi="Times New Roman" w:cs="Times New Roman"/>
          <w:lang w:val="en-GB"/>
        </w:rPr>
        <w:t xml:space="preserve">for correction), </w:t>
      </w:r>
      <w:r w:rsidR="00306765">
        <w:rPr>
          <w:rFonts w:ascii="Times New Roman" w:eastAsia="NimbusRomNo9L-Regu" w:hAnsi="Times New Roman" w:cs="Times New Roman"/>
          <w:lang w:val="en-GB"/>
        </w:rPr>
        <w:t>over</w:t>
      </w:r>
      <w:r w:rsidR="00173963" w:rsidRPr="00A2302D">
        <w:rPr>
          <w:rFonts w:ascii="Times New Roman" w:eastAsia="NimbusRomNo9L-Regu" w:hAnsi="Times New Roman" w:cs="Times New Roman"/>
          <w:lang w:val="en-GB"/>
        </w:rPr>
        <w:t xml:space="preserve"> 10% (QFT within or in front of </w:t>
      </w:r>
      <w:proofErr w:type="gramStart"/>
      <w:r w:rsidR="00173963" w:rsidRPr="00A2302D">
        <w:rPr>
          <w:rFonts w:ascii="Times New Roman" w:eastAsia="NimbusRomNo9L-Regu" w:hAnsi="Times New Roman" w:cs="Times New Roman"/>
          <w:lang w:val="en-GB"/>
        </w:rPr>
        <w:t>a</w:t>
      </w:r>
      <w:proofErr w:type="gramEnd"/>
      <w:r w:rsidR="00173963" w:rsidRPr="00A2302D">
        <w:rPr>
          <w:rFonts w:ascii="Times New Roman" w:eastAsia="NimbusRomNo9L-Regu" w:hAnsi="Times New Roman" w:cs="Times New Roman"/>
          <w:lang w:val="en-GB"/>
        </w:rPr>
        <w:t xml:space="preserve"> IS) to 15% (QFT without IS). Similarly, uncertainties </w:t>
      </w:r>
      <w:r w:rsidRPr="00A2302D">
        <w:rPr>
          <w:rFonts w:ascii="Times New Roman" w:eastAsia="NimbusRomNo9L-Regu" w:hAnsi="Times New Roman" w:cs="Times New Roman"/>
          <w:lang w:val="en-GB"/>
        </w:rPr>
        <w:t xml:space="preserve">below 5% </w:t>
      </w:r>
      <w:r w:rsidR="00173963" w:rsidRPr="00A2302D">
        <w:rPr>
          <w:rFonts w:ascii="Times New Roman" w:eastAsia="NimbusRomNo9L-Regu" w:hAnsi="Times New Roman" w:cs="Times New Roman"/>
          <w:lang w:val="en-GB"/>
        </w:rPr>
        <w:t xml:space="preserve">have been quantified </w:t>
      </w:r>
      <w:r w:rsidR="00173963" w:rsidRPr="00A2302D">
        <w:rPr>
          <w:rFonts w:ascii="Times New Roman" w:eastAsia="Calibri" w:hAnsi="Times New Roman" w:cs="Times New Roman"/>
          <w:lang w:val="en-GB"/>
        </w:rPr>
        <w:t xml:space="preserve">by </w:t>
      </w:r>
      <w:proofErr w:type="spellStart"/>
      <w:r w:rsidR="00173963" w:rsidRPr="00A2302D">
        <w:rPr>
          <w:rFonts w:ascii="Times New Roman" w:eastAsia="Calibri" w:hAnsi="Times New Roman" w:cs="Times New Roman"/>
          <w:lang w:val="en-GB"/>
        </w:rPr>
        <w:t>Lefering</w:t>
      </w:r>
      <w:proofErr w:type="spellEnd"/>
      <w:r w:rsidR="00173963" w:rsidRPr="00A2302D">
        <w:rPr>
          <w:rFonts w:ascii="Times New Roman" w:eastAsia="Calibri" w:hAnsi="Times New Roman" w:cs="Times New Roman"/>
          <w:lang w:val="en-GB"/>
        </w:rPr>
        <w:t xml:space="preserve"> et al. (2017) </w:t>
      </w:r>
      <w:r w:rsidR="00173963" w:rsidRPr="00A2302D">
        <w:rPr>
          <w:rFonts w:ascii="Times New Roman" w:eastAsia="NimbusRomNo9L-Regu" w:hAnsi="Times New Roman" w:cs="Times New Roman"/>
          <w:lang w:val="en-GB"/>
        </w:rPr>
        <w:t xml:space="preserve">for </w:t>
      </w:r>
      <w:r w:rsidR="00173963" w:rsidRPr="00A2302D">
        <w:rPr>
          <w:rFonts w:ascii="Times New Roman" w:eastAsia="Calibri" w:hAnsi="Times New Roman" w:cs="Times New Roman"/>
          <w:lang w:val="en-GB"/>
        </w:rPr>
        <w:t>the liquid waveguide</w:t>
      </w:r>
      <w:r w:rsidR="00173963" w:rsidRPr="00A2302D">
        <w:rPr>
          <w:rFonts w:ascii="Times New Roman" w:eastAsia="Calibri" w:hAnsi="Times New Roman" w:cs="Times New Roman"/>
          <w:i/>
          <w:iCs/>
          <w:lang w:val="en-GB"/>
        </w:rPr>
        <w:t xml:space="preserve"> </w:t>
      </w:r>
      <w:proofErr w:type="spellStart"/>
      <w:r w:rsidR="00173963" w:rsidRPr="00A2302D">
        <w:rPr>
          <w:rFonts w:ascii="Times New Roman" w:eastAsia="Calibri" w:hAnsi="Times New Roman" w:cs="Times New Roman"/>
          <w:i/>
          <w:iCs/>
          <w:lang w:val="en-GB"/>
        </w:rPr>
        <w:t>a</w:t>
      </w:r>
      <w:r w:rsidR="00173963" w:rsidRPr="00A2302D">
        <w:rPr>
          <w:rFonts w:ascii="Times New Roman" w:eastAsia="Calibri" w:hAnsi="Times New Roman" w:cs="Times New Roman"/>
          <w:i/>
          <w:iCs/>
          <w:vertAlign w:val="subscript"/>
          <w:lang w:val="en-GB"/>
        </w:rPr>
        <w:t>cdom</w:t>
      </w:r>
      <w:proofErr w:type="spellEnd"/>
      <w:r w:rsidR="00173963" w:rsidRPr="00A2302D">
        <w:rPr>
          <w:rFonts w:ascii="Times New Roman" w:eastAsia="Calibri" w:hAnsi="Times New Roman" w:cs="Times New Roman"/>
          <w:lang w:val="en-GB"/>
        </w:rPr>
        <w:t>(</w:t>
      </w:r>
      <w:r w:rsidR="00173963" w:rsidRPr="00A2302D">
        <w:rPr>
          <w:rFonts w:ascii="Times New Roman" w:eastAsia="Calibri" w:hAnsi="Times New Roman" w:cs="Times New Roman"/>
          <w:i/>
          <w:iCs/>
          <w:lang w:val="en-GB"/>
        </w:rPr>
        <w:t>λ</w:t>
      </w:r>
      <w:r w:rsidR="00173963" w:rsidRPr="00A2302D">
        <w:rPr>
          <w:rFonts w:ascii="Times New Roman" w:eastAsia="Calibri" w:hAnsi="Times New Roman" w:cs="Times New Roman"/>
          <w:lang w:val="en-GB"/>
        </w:rPr>
        <w:t xml:space="preserve">) measurements as used by Bracher22, Röttgers23, Bracher-new and part of the SEABASS and Lehmann22 data sets. Uncertainties for </w:t>
      </w:r>
      <w:proofErr w:type="spellStart"/>
      <w:r w:rsidR="00173963" w:rsidRPr="00A2302D">
        <w:rPr>
          <w:rFonts w:ascii="Times New Roman" w:eastAsia="Calibri" w:hAnsi="Times New Roman" w:cs="Times New Roman"/>
          <w:i/>
          <w:iCs/>
          <w:lang w:val="en-GB"/>
        </w:rPr>
        <w:t>a</w:t>
      </w:r>
      <w:r w:rsidR="00173963" w:rsidRPr="00A2302D">
        <w:rPr>
          <w:rFonts w:ascii="Times New Roman" w:eastAsia="Calibri" w:hAnsi="Times New Roman" w:cs="Times New Roman"/>
          <w:i/>
          <w:iCs/>
          <w:vertAlign w:val="subscript"/>
          <w:lang w:val="en-GB"/>
        </w:rPr>
        <w:t>cdom</w:t>
      </w:r>
      <w:proofErr w:type="spellEnd"/>
      <w:r w:rsidR="00173963" w:rsidRPr="00A2302D">
        <w:rPr>
          <w:rFonts w:ascii="Times New Roman" w:eastAsia="Calibri" w:hAnsi="Times New Roman" w:cs="Times New Roman"/>
          <w:lang w:val="en-GB"/>
        </w:rPr>
        <w:t>(</w:t>
      </w:r>
      <w:r w:rsidR="00173963" w:rsidRPr="00A2302D">
        <w:rPr>
          <w:rFonts w:ascii="Times New Roman" w:eastAsia="Calibri" w:hAnsi="Times New Roman" w:cs="Times New Roman"/>
          <w:i/>
          <w:iCs/>
          <w:lang w:val="en-GB"/>
        </w:rPr>
        <w:t>λ</w:t>
      </w:r>
      <w:r w:rsidR="00173963" w:rsidRPr="00A2302D">
        <w:rPr>
          <w:rFonts w:ascii="Times New Roman" w:eastAsia="Calibri" w:hAnsi="Times New Roman" w:cs="Times New Roman"/>
          <w:lang w:val="en-GB"/>
        </w:rPr>
        <w:t>) measurements using</w:t>
      </w:r>
      <w:r w:rsidRPr="00A2302D">
        <w:rPr>
          <w:rFonts w:ascii="Times New Roman" w:eastAsia="Calibri" w:hAnsi="Times New Roman" w:cs="Times New Roman"/>
          <w:lang w:val="en-GB"/>
        </w:rPr>
        <w:t xml:space="preserve"> instead</w:t>
      </w:r>
      <w:r w:rsidR="00173963" w:rsidRPr="00A2302D">
        <w:rPr>
          <w:rFonts w:ascii="Times New Roman" w:eastAsia="Calibri" w:hAnsi="Times New Roman" w:cs="Times New Roman"/>
          <w:lang w:val="en-GB"/>
        </w:rPr>
        <w:t xml:space="preserve"> a 5 or 10 cm cuvette in high CDOM waters </w:t>
      </w:r>
      <w:r w:rsidR="00AE3460" w:rsidRPr="00A2302D">
        <w:rPr>
          <w:rFonts w:ascii="Times New Roman" w:eastAsia="Calibri" w:hAnsi="Times New Roman" w:cs="Times New Roman"/>
          <w:lang w:val="en-GB"/>
        </w:rPr>
        <w:t>(above 0.8 m</w:t>
      </w:r>
      <w:r w:rsidR="00AE3460" w:rsidRPr="00A2302D">
        <w:rPr>
          <w:rFonts w:ascii="Times New Roman" w:eastAsia="Calibri" w:hAnsi="Times New Roman" w:cs="Times New Roman"/>
          <w:vertAlign w:val="superscript"/>
          <w:lang w:val="en-GB"/>
        </w:rPr>
        <w:t>-1</w:t>
      </w:r>
      <w:r w:rsidR="00AE3460" w:rsidRPr="00A2302D">
        <w:rPr>
          <w:rFonts w:ascii="Times New Roman" w:eastAsia="Calibri" w:hAnsi="Times New Roman" w:cs="Times New Roman"/>
          <w:lang w:val="en-GB"/>
        </w:rPr>
        <w:t xml:space="preserve"> or 0.4 m</w:t>
      </w:r>
      <w:r w:rsidR="00AE3460" w:rsidRPr="00A2302D">
        <w:rPr>
          <w:rFonts w:ascii="Times New Roman" w:eastAsia="Calibri" w:hAnsi="Times New Roman" w:cs="Times New Roman"/>
          <w:vertAlign w:val="superscript"/>
          <w:lang w:val="en-GB"/>
        </w:rPr>
        <w:t>-1</w:t>
      </w:r>
      <w:r w:rsidR="00AE3460" w:rsidRPr="00A2302D">
        <w:rPr>
          <w:rFonts w:ascii="Times New Roman" w:eastAsia="Calibri" w:hAnsi="Times New Roman" w:cs="Times New Roman"/>
          <w:lang w:val="en-GB"/>
        </w:rPr>
        <w:t xml:space="preserve">, respectively) </w:t>
      </w:r>
      <w:r w:rsidR="00173963" w:rsidRPr="00A2302D">
        <w:rPr>
          <w:rFonts w:ascii="Times New Roman" w:eastAsia="Calibri" w:hAnsi="Times New Roman" w:cs="Times New Roman"/>
          <w:lang w:val="en-GB"/>
        </w:rPr>
        <w:t xml:space="preserve">are expected to be similarly low (Mannino et al. 2019). This is the case for </w:t>
      </w:r>
      <w:r w:rsidR="00AE3460" w:rsidRPr="00A2302D">
        <w:rPr>
          <w:rFonts w:ascii="Times New Roman" w:eastAsia="Calibri" w:hAnsi="Times New Roman" w:cs="Times New Roman"/>
          <w:lang w:val="en-GB"/>
        </w:rPr>
        <w:t xml:space="preserve">most of the </w:t>
      </w:r>
      <w:r w:rsidR="00666F10" w:rsidRPr="00A2302D">
        <w:rPr>
          <w:rFonts w:ascii="Times New Roman" w:eastAsia="Calibri" w:hAnsi="Times New Roman" w:cs="Times New Roman"/>
          <w:lang w:val="en-GB"/>
        </w:rPr>
        <w:t xml:space="preserve">other data, except for the Banks-new data set where </w:t>
      </w:r>
      <w:r w:rsidRPr="00A2302D">
        <w:rPr>
          <w:rFonts w:ascii="Times New Roman" w:eastAsia="Calibri" w:hAnsi="Times New Roman" w:cs="Times New Roman"/>
          <w:lang w:val="en-GB"/>
        </w:rPr>
        <w:t xml:space="preserve">a 5 cm cuvette </w:t>
      </w:r>
      <w:r w:rsidR="00666F10" w:rsidRPr="00A2302D">
        <w:rPr>
          <w:rFonts w:ascii="Times New Roman" w:eastAsia="Calibri" w:hAnsi="Times New Roman" w:cs="Times New Roman"/>
          <w:lang w:val="en-GB"/>
        </w:rPr>
        <w:t xml:space="preserve">was used in case-1 waters (OWC 10 to 14). While for all other data sets (when available) standard deviation of replicate or triplicate measurements of absorption coefficients are far below the values of uncertainty, they are significantly higher for the Banks-new data set with an average of 14%. We use this value as uncertainty for the Banks-new </w:t>
      </w:r>
      <w:proofErr w:type="spellStart"/>
      <w:r w:rsidR="00666F10" w:rsidRPr="00A2302D">
        <w:rPr>
          <w:rFonts w:ascii="Times New Roman" w:eastAsia="Calibri" w:hAnsi="Times New Roman" w:cs="Times New Roman"/>
          <w:i/>
          <w:iCs/>
          <w:lang w:val="en-GB"/>
        </w:rPr>
        <w:t>a</w:t>
      </w:r>
      <w:r w:rsidR="00666F10" w:rsidRPr="00A2302D">
        <w:rPr>
          <w:rFonts w:ascii="Times New Roman" w:eastAsia="Calibri" w:hAnsi="Times New Roman" w:cs="Times New Roman"/>
          <w:i/>
          <w:iCs/>
          <w:vertAlign w:val="subscript"/>
          <w:lang w:val="en-GB"/>
        </w:rPr>
        <w:t>cdom</w:t>
      </w:r>
      <w:proofErr w:type="spellEnd"/>
      <w:r w:rsidR="00666F10" w:rsidRPr="00A2302D">
        <w:rPr>
          <w:rFonts w:ascii="Times New Roman" w:eastAsia="Calibri" w:hAnsi="Times New Roman" w:cs="Times New Roman"/>
          <w:lang w:val="en-GB"/>
        </w:rPr>
        <w:t>(</w:t>
      </w:r>
      <w:r w:rsidR="00666F10" w:rsidRPr="00A2302D">
        <w:rPr>
          <w:rFonts w:ascii="Times New Roman" w:eastAsia="Calibri" w:hAnsi="Times New Roman" w:cs="Times New Roman"/>
          <w:i/>
          <w:iCs/>
          <w:lang w:val="en-GB"/>
        </w:rPr>
        <w:t>λ</w:t>
      </w:r>
      <w:r w:rsidR="00666F10" w:rsidRPr="00A2302D">
        <w:rPr>
          <w:rFonts w:ascii="Times New Roman" w:eastAsia="Calibri" w:hAnsi="Times New Roman" w:cs="Times New Roman"/>
          <w:lang w:val="en-GB"/>
        </w:rPr>
        <w:t>) measurements which is very close to the mean standard deviation of 16% determined for the replicates of</w:t>
      </w:r>
      <w:r w:rsidR="00666F10" w:rsidRPr="00A2302D">
        <w:rPr>
          <w:rFonts w:ascii="Times New Roman" w:eastAsia="Calibri" w:hAnsi="Times New Roman" w:cs="Times New Roman"/>
          <w:i/>
          <w:iCs/>
          <w:lang w:val="en-GB"/>
        </w:rPr>
        <w:t xml:space="preserve"> in situ </w:t>
      </w:r>
      <w:proofErr w:type="spellStart"/>
      <w:r w:rsidR="00666F10" w:rsidRPr="00A2302D">
        <w:rPr>
          <w:rFonts w:ascii="Times New Roman" w:eastAsia="Calibri" w:hAnsi="Times New Roman" w:cs="Times New Roman"/>
          <w:i/>
          <w:iCs/>
          <w:lang w:val="en-GB"/>
        </w:rPr>
        <w:t>a</w:t>
      </w:r>
      <w:r w:rsidR="00666F10" w:rsidRPr="00A2302D">
        <w:rPr>
          <w:rFonts w:ascii="Times New Roman" w:eastAsia="Calibri" w:hAnsi="Times New Roman" w:cs="Times New Roman"/>
          <w:i/>
          <w:iCs/>
          <w:vertAlign w:val="subscript"/>
          <w:lang w:val="en-GB"/>
        </w:rPr>
        <w:t>cdom</w:t>
      </w:r>
      <w:proofErr w:type="spellEnd"/>
      <w:r w:rsidR="00666F10" w:rsidRPr="00A2302D">
        <w:rPr>
          <w:rFonts w:ascii="Times New Roman" w:eastAsia="Calibri" w:hAnsi="Times New Roman" w:cs="Times New Roman"/>
          <w:lang w:val="en-GB"/>
        </w:rPr>
        <w:t>(</w:t>
      </w:r>
      <w:r w:rsidR="00666F10" w:rsidRPr="00A2302D">
        <w:rPr>
          <w:rFonts w:ascii="Times New Roman" w:eastAsia="Calibri" w:hAnsi="Times New Roman" w:cs="Times New Roman"/>
          <w:i/>
          <w:iCs/>
          <w:lang w:val="en-GB"/>
        </w:rPr>
        <w:t>λ</w:t>
      </w:r>
      <w:r w:rsidR="00666F10" w:rsidRPr="00A2302D">
        <w:rPr>
          <w:rFonts w:ascii="Times New Roman" w:eastAsia="Calibri" w:hAnsi="Times New Roman" w:cs="Times New Roman"/>
          <w:lang w:val="en-GB"/>
        </w:rPr>
        <w:t xml:space="preserve">) data used by </w:t>
      </w:r>
      <w:proofErr w:type="spellStart"/>
      <w:r w:rsidR="00666F10" w:rsidRPr="00A2302D">
        <w:rPr>
          <w:rFonts w:ascii="Times New Roman" w:eastAsia="Calibri" w:hAnsi="Times New Roman" w:cs="Times New Roman"/>
          <w:lang w:val="en-GB"/>
        </w:rPr>
        <w:t>Zibordi</w:t>
      </w:r>
      <w:proofErr w:type="spellEnd"/>
      <w:r w:rsidR="00666F10" w:rsidRPr="00A2302D">
        <w:rPr>
          <w:rFonts w:ascii="Times New Roman" w:eastAsia="Calibri" w:hAnsi="Times New Roman" w:cs="Times New Roman"/>
          <w:lang w:val="en-GB"/>
        </w:rPr>
        <w:t xml:space="preserve"> et al. (2023). </w:t>
      </w:r>
      <w:r w:rsidR="00DF1B89" w:rsidRPr="00A2302D">
        <w:rPr>
          <w:rFonts w:ascii="Times New Roman" w:eastAsia="Calibri" w:hAnsi="Times New Roman" w:cs="Times New Roman"/>
          <w:lang w:val="en-GB"/>
        </w:rPr>
        <w:t xml:space="preserve">Table S1 lists </w:t>
      </w:r>
      <w:r w:rsidR="00666F10" w:rsidRPr="00A2302D">
        <w:rPr>
          <w:rFonts w:ascii="Times New Roman" w:eastAsia="Calibri" w:hAnsi="Times New Roman" w:cs="Times New Roman"/>
          <w:lang w:val="en-GB"/>
        </w:rPr>
        <w:t>the uncertainties</w:t>
      </w:r>
      <w:r w:rsidR="00DF1B89" w:rsidRPr="00A2302D">
        <w:rPr>
          <w:rFonts w:ascii="Times New Roman" w:eastAsia="Calibri" w:hAnsi="Times New Roman" w:cs="Times New Roman"/>
          <w:lang w:val="en-GB"/>
        </w:rPr>
        <w:t xml:space="preserve"> </w:t>
      </w:r>
      <w:r w:rsidR="00666F10" w:rsidRPr="00A2302D">
        <w:rPr>
          <w:rFonts w:ascii="Times New Roman" w:eastAsia="Calibri" w:hAnsi="Times New Roman" w:cs="Times New Roman"/>
          <w:lang w:val="en-GB"/>
        </w:rPr>
        <w:t xml:space="preserve">provided for each method used in our data compilation to determine </w:t>
      </w:r>
      <w:r w:rsidRPr="00A2302D">
        <w:rPr>
          <w:rFonts w:ascii="Times New Roman" w:eastAsia="Calibri" w:hAnsi="Times New Roman" w:cs="Times New Roman"/>
          <w:lang w:val="en-GB"/>
        </w:rPr>
        <w:t>on one hand</w:t>
      </w:r>
      <w:r w:rsidRPr="00A2302D">
        <w:rPr>
          <w:rFonts w:ascii="Times New Roman" w:eastAsia="Calibri" w:hAnsi="Times New Roman" w:cs="Times New Roman"/>
          <w:i/>
          <w:iCs/>
          <w:lang w:val="en-GB"/>
        </w:rPr>
        <w:t xml:space="preserve"> </w:t>
      </w:r>
      <w:r w:rsidR="00666F10" w:rsidRPr="00A2302D">
        <w:rPr>
          <w:rFonts w:ascii="Times New Roman" w:eastAsia="Calibri" w:hAnsi="Times New Roman" w:cs="Times New Roman"/>
          <w:i/>
          <w:iCs/>
          <w:lang w:val="en-GB"/>
        </w:rPr>
        <w:t>a</w:t>
      </w:r>
      <w:r w:rsidR="00666F10" w:rsidRPr="00306765">
        <w:rPr>
          <w:rFonts w:ascii="Times New Roman" w:eastAsia="Calibri" w:hAnsi="Times New Roman" w:cs="Times New Roman"/>
          <w:i/>
          <w:iCs/>
          <w:vertAlign w:val="subscript"/>
          <w:lang w:val="en-GB"/>
        </w:rPr>
        <w:t>p</w:t>
      </w:r>
      <w:r w:rsidR="00666F10" w:rsidRPr="00A2302D">
        <w:rPr>
          <w:rFonts w:ascii="Times New Roman" w:eastAsia="Calibri" w:hAnsi="Times New Roman" w:cs="Times New Roman"/>
          <w:lang w:val="en-GB"/>
        </w:rPr>
        <w:t xml:space="preserve">, </w:t>
      </w:r>
      <w:proofErr w:type="spellStart"/>
      <w:r w:rsidR="00666F10" w:rsidRPr="00A2302D">
        <w:rPr>
          <w:rFonts w:ascii="Times New Roman" w:eastAsia="Calibri" w:hAnsi="Times New Roman" w:cs="Times New Roman"/>
          <w:i/>
          <w:iCs/>
          <w:lang w:val="en-GB"/>
        </w:rPr>
        <w:t>a</w:t>
      </w:r>
      <w:r w:rsidR="00666F10" w:rsidRPr="00306765">
        <w:rPr>
          <w:rFonts w:ascii="Times New Roman" w:eastAsia="Calibri" w:hAnsi="Times New Roman" w:cs="Times New Roman"/>
          <w:i/>
          <w:iCs/>
          <w:vertAlign w:val="subscript"/>
          <w:lang w:val="en-GB"/>
        </w:rPr>
        <w:t>nap</w:t>
      </w:r>
      <w:proofErr w:type="spellEnd"/>
      <w:r w:rsidR="00666F10" w:rsidRPr="00A2302D">
        <w:rPr>
          <w:rFonts w:ascii="Times New Roman" w:eastAsia="Calibri" w:hAnsi="Times New Roman" w:cs="Times New Roman"/>
          <w:lang w:val="en-GB"/>
        </w:rPr>
        <w:t xml:space="preserve"> and </w:t>
      </w:r>
      <w:proofErr w:type="spellStart"/>
      <w:r w:rsidR="00666F10" w:rsidRPr="00A2302D">
        <w:rPr>
          <w:rFonts w:ascii="Times New Roman" w:eastAsia="Calibri" w:hAnsi="Times New Roman" w:cs="Times New Roman"/>
          <w:i/>
          <w:iCs/>
          <w:lang w:val="en-GB"/>
        </w:rPr>
        <w:t>a</w:t>
      </w:r>
      <w:r w:rsidR="00666F10" w:rsidRPr="00306765">
        <w:rPr>
          <w:rFonts w:ascii="Times New Roman" w:eastAsia="Calibri" w:hAnsi="Times New Roman" w:cs="Times New Roman"/>
          <w:i/>
          <w:iCs/>
          <w:vertAlign w:val="subscript"/>
          <w:lang w:val="en-GB"/>
        </w:rPr>
        <w:t>phy</w:t>
      </w:r>
      <w:proofErr w:type="spellEnd"/>
      <w:r w:rsidR="00666F10" w:rsidRPr="00A2302D">
        <w:rPr>
          <w:rFonts w:ascii="Times New Roman" w:eastAsia="Calibri" w:hAnsi="Times New Roman" w:cs="Times New Roman"/>
          <w:lang w:val="en-GB"/>
        </w:rPr>
        <w:t xml:space="preserve"> </w:t>
      </w:r>
      <w:r w:rsidR="00DF1B89" w:rsidRPr="00A2302D">
        <w:rPr>
          <w:rFonts w:ascii="Times New Roman" w:eastAsia="Calibri" w:hAnsi="Times New Roman" w:cs="Times New Roman"/>
          <w:lang w:val="en-GB"/>
        </w:rPr>
        <w:t xml:space="preserve">(named </w:t>
      </w:r>
      <w:r w:rsidR="00DF1B89" w:rsidRPr="00A2302D">
        <w:rPr>
          <w:rFonts w:ascii="Times New Roman" w:eastAsia="Calibri" w:hAnsi="Times New Roman" w:cs="Times New Roman"/>
          <w:i/>
          <w:iCs/>
          <w:lang w:val="en-GB"/>
        </w:rPr>
        <w:t>u</w:t>
      </w:r>
      <w:r w:rsidR="00DF1B89" w:rsidRPr="00A2302D">
        <w:rPr>
          <w:rFonts w:ascii="Times New Roman" w:eastAsia="Calibri" w:hAnsi="Times New Roman" w:cs="Times New Roman"/>
          <w:i/>
          <w:iCs/>
          <w:vertAlign w:val="subscript"/>
          <w:lang w:val="en-GB"/>
        </w:rPr>
        <w:t>p</w:t>
      </w:r>
      <w:r w:rsidR="00DF1B89" w:rsidRPr="00A2302D">
        <w:rPr>
          <w:rFonts w:ascii="Times New Roman" w:eastAsia="Calibri" w:hAnsi="Times New Roman" w:cs="Times New Roman"/>
          <w:lang w:val="en-GB"/>
        </w:rPr>
        <w:t xml:space="preserve">, </w:t>
      </w:r>
      <w:proofErr w:type="spellStart"/>
      <w:r w:rsidR="00DF1B89" w:rsidRPr="00A2302D">
        <w:rPr>
          <w:rFonts w:ascii="Times New Roman" w:eastAsia="Calibri" w:hAnsi="Times New Roman" w:cs="Times New Roman"/>
          <w:i/>
          <w:iCs/>
          <w:lang w:val="en-GB"/>
        </w:rPr>
        <w:t>u</w:t>
      </w:r>
      <w:r w:rsidR="00DF1B89" w:rsidRPr="00A2302D">
        <w:rPr>
          <w:rFonts w:ascii="Times New Roman" w:eastAsia="Calibri" w:hAnsi="Times New Roman" w:cs="Times New Roman"/>
          <w:i/>
          <w:iCs/>
          <w:vertAlign w:val="subscript"/>
          <w:lang w:val="en-GB"/>
        </w:rPr>
        <w:t>nap</w:t>
      </w:r>
      <w:proofErr w:type="spellEnd"/>
      <w:r w:rsidR="00DF1B89" w:rsidRPr="00A2302D">
        <w:rPr>
          <w:rFonts w:ascii="Times New Roman" w:eastAsia="Calibri" w:hAnsi="Times New Roman" w:cs="Times New Roman"/>
          <w:lang w:val="en-GB"/>
        </w:rPr>
        <w:t xml:space="preserve">, and </w:t>
      </w:r>
      <w:proofErr w:type="spellStart"/>
      <w:r w:rsidR="00DF1B89" w:rsidRPr="00A2302D">
        <w:rPr>
          <w:rFonts w:ascii="Times New Roman" w:eastAsia="Calibri" w:hAnsi="Times New Roman" w:cs="Times New Roman"/>
          <w:i/>
          <w:iCs/>
          <w:lang w:val="en-GB"/>
        </w:rPr>
        <w:t>u</w:t>
      </w:r>
      <w:r w:rsidR="00DF1B89" w:rsidRPr="00A2302D">
        <w:rPr>
          <w:rFonts w:ascii="Times New Roman" w:eastAsia="Calibri" w:hAnsi="Times New Roman" w:cs="Times New Roman"/>
          <w:i/>
          <w:iCs/>
          <w:vertAlign w:val="subscript"/>
          <w:lang w:val="en-GB"/>
        </w:rPr>
        <w:t>phy</w:t>
      </w:r>
      <w:proofErr w:type="spellEnd"/>
      <w:r w:rsidR="00DF1B89" w:rsidRPr="00A2302D">
        <w:rPr>
          <w:rFonts w:ascii="Times New Roman" w:eastAsia="Calibri" w:hAnsi="Times New Roman" w:cs="Times New Roman"/>
          <w:lang w:val="en-GB"/>
        </w:rPr>
        <w:t xml:space="preserve">, respectively) </w:t>
      </w:r>
      <w:r w:rsidR="00666F10" w:rsidRPr="00A2302D">
        <w:rPr>
          <w:rFonts w:ascii="Times New Roman" w:eastAsia="Calibri" w:hAnsi="Times New Roman" w:cs="Times New Roman"/>
          <w:lang w:val="en-GB"/>
        </w:rPr>
        <w:t xml:space="preserve">and </w:t>
      </w:r>
      <w:r w:rsidRPr="00A2302D">
        <w:rPr>
          <w:rFonts w:ascii="Times New Roman" w:eastAsia="Calibri" w:hAnsi="Times New Roman" w:cs="Times New Roman"/>
          <w:lang w:val="en-GB"/>
        </w:rPr>
        <w:t xml:space="preserve">on the other hand </w:t>
      </w:r>
      <w:proofErr w:type="spellStart"/>
      <w:r w:rsidR="00666F10" w:rsidRPr="00A2302D">
        <w:rPr>
          <w:rFonts w:ascii="Times New Roman" w:eastAsia="Calibri" w:hAnsi="Times New Roman" w:cs="Times New Roman"/>
          <w:i/>
          <w:iCs/>
          <w:lang w:val="en-GB"/>
        </w:rPr>
        <w:t>a</w:t>
      </w:r>
      <w:r w:rsidR="00666F10" w:rsidRPr="00A2302D">
        <w:rPr>
          <w:rFonts w:ascii="Times New Roman" w:eastAsia="Calibri" w:hAnsi="Times New Roman" w:cs="Times New Roman"/>
          <w:i/>
          <w:iCs/>
          <w:vertAlign w:val="subscript"/>
          <w:lang w:val="en-GB"/>
        </w:rPr>
        <w:t>cdom</w:t>
      </w:r>
      <w:proofErr w:type="spellEnd"/>
      <w:r w:rsidR="00306765">
        <w:rPr>
          <w:rFonts w:ascii="Times New Roman" w:eastAsia="Calibri" w:hAnsi="Times New Roman" w:cs="Times New Roman"/>
          <w:lang w:val="en-GB"/>
        </w:rPr>
        <w:t xml:space="preserve"> (</w:t>
      </w:r>
      <w:proofErr w:type="spellStart"/>
      <w:r w:rsidR="00306765">
        <w:rPr>
          <w:rFonts w:ascii="Times New Roman" w:eastAsia="Calibri" w:hAnsi="Times New Roman" w:cs="Times New Roman"/>
          <w:i/>
          <w:iCs/>
          <w:lang w:val="en-GB"/>
        </w:rPr>
        <w:t>u</w:t>
      </w:r>
      <w:r w:rsidR="00306765" w:rsidRPr="00A2302D">
        <w:rPr>
          <w:rFonts w:ascii="Times New Roman" w:eastAsia="Calibri" w:hAnsi="Times New Roman" w:cs="Times New Roman"/>
          <w:i/>
          <w:iCs/>
          <w:vertAlign w:val="subscript"/>
          <w:lang w:val="en-GB"/>
        </w:rPr>
        <w:t>cdom</w:t>
      </w:r>
      <w:proofErr w:type="spellEnd"/>
      <w:r w:rsidR="00306765">
        <w:rPr>
          <w:rFonts w:ascii="Times New Roman" w:eastAsia="Calibri" w:hAnsi="Times New Roman" w:cs="Times New Roman"/>
          <w:lang w:val="en-GB"/>
        </w:rPr>
        <w:t>).</w:t>
      </w:r>
      <w:r w:rsidR="00DF1B89" w:rsidRPr="00A2302D">
        <w:rPr>
          <w:rFonts w:ascii="Times New Roman" w:eastAsia="Calibri" w:hAnsi="Times New Roman" w:cs="Times New Roman"/>
          <w:lang w:val="en-GB"/>
        </w:rPr>
        <w:t xml:space="preserve"> Since the two measurements are </w:t>
      </w:r>
      <w:r w:rsidR="00666F10" w:rsidRPr="00A2302D">
        <w:rPr>
          <w:rFonts w:ascii="Times New Roman" w:eastAsia="Calibri" w:hAnsi="Times New Roman" w:cs="Times New Roman"/>
          <w:lang w:val="en-GB"/>
        </w:rPr>
        <w:t>not correlated to each</w:t>
      </w:r>
      <w:r w:rsidR="00DF1B89" w:rsidRPr="00A2302D">
        <w:rPr>
          <w:rFonts w:ascii="Times New Roman" w:eastAsia="Calibri" w:hAnsi="Times New Roman" w:cs="Times New Roman"/>
          <w:lang w:val="en-GB"/>
        </w:rPr>
        <w:t xml:space="preserve"> </w:t>
      </w:r>
      <w:r w:rsidR="00666F10" w:rsidRPr="00A2302D">
        <w:rPr>
          <w:rFonts w:ascii="Times New Roman" w:eastAsia="Calibri" w:hAnsi="Times New Roman" w:cs="Times New Roman"/>
          <w:lang w:val="en-GB"/>
        </w:rPr>
        <w:t>other</w:t>
      </w:r>
      <w:r w:rsidR="00DF1B89" w:rsidRPr="00A2302D">
        <w:rPr>
          <w:rFonts w:ascii="Times New Roman" w:eastAsia="Calibri" w:hAnsi="Times New Roman" w:cs="Times New Roman"/>
          <w:lang w:val="en-GB"/>
        </w:rPr>
        <w:t xml:space="preserve">, the uncertainty for </w:t>
      </w:r>
      <w:proofErr w:type="spellStart"/>
      <w:r w:rsidR="00DF1B89" w:rsidRPr="00A2302D">
        <w:rPr>
          <w:rFonts w:ascii="Times New Roman" w:eastAsia="Calibri" w:hAnsi="Times New Roman" w:cs="Times New Roman"/>
          <w:i/>
          <w:iCs/>
          <w:lang w:val="en-GB"/>
        </w:rPr>
        <w:t>a</w:t>
      </w:r>
      <w:r w:rsidR="00DF1B89" w:rsidRPr="00A2302D">
        <w:rPr>
          <w:rFonts w:ascii="Times New Roman" w:eastAsia="Calibri" w:hAnsi="Times New Roman" w:cs="Times New Roman"/>
          <w:i/>
          <w:iCs/>
          <w:vertAlign w:val="subscript"/>
          <w:lang w:val="en-GB"/>
        </w:rPr>
        <w:t>cdm</w:t>
      </w:r>
      <w:proofErr w:type="spellEnd"/>
      <w:r w:rsidR="00DF1B89" w:rsidRPr="00A2302D">
        <w:rPr>
          <w:rFonts w:ascii="Times New Roman" w:eastAsia="Calibri" w:hAnsi="Times New Roman" w:cs="Times New Roman"/>
          <w:i/>
          <w:iCs/>
          <w:vertAlign w:val="subscript"/>
          <w:lang w:val="en-GB"/>
        </w:rPr>
        <w:t xml:space="preserve"> </w:t>
      </w:r>
      <w:r w:rsidR="00DF1B89" w:rsidRPr="00A2302D">
        <w:rPr>
          <w:rFonts w:ascii="Times New Roman" w:eastAsia="Calibri" w:hAnsi="Times New Roman" w:cs="Times New Roman"/>
          <w:lang w:val="en-GB"/>
        </w:rPr>
        <w:t>(</w:t>
      </w:r>
      <w:proofErr w:type="spellStart"/>
      <w:r w:rsidR="00666F10" w:rsidRPr="00A2302D">
        <w:rPr>
          <w:rFonts w:ascii="Times New Roman" w:eastAsia="Calibri" w:hAnsi="Times New Roman" w:cs="Times New Roman"/>
          <w:i/>
          <w:iCs/>
          <w:lang w:val="en-GB"/>
        </w:rPr>
        <w:t>u</w:t>
      </w:r>
      <w:r w:rsidR="00666F10" w:rsidRPr="00A2302D">
        <w:rPr>
          <w:rFonts w:ascii="Times New Roman" w:eastAsia="Calibri" w:hAnsi="Times New Roman" w:cs="Times New Roman"/>
          <w:i/>
          <w:iCs/>
          <w:vertAlign w:val="subscript"/>
          <w:lang w:val="en-GB"/>
        </w:rPr>
        <w:t>cdm</w:t>
      </w:r>
      <w:proofErr w:type="spellEnd"/>
      <w:r w:rsidR="00666F10" w:rsidRPr="00A2302D">
        <w:rPr>
          <w:rFonts w:ascii="Times New Roman" w:eastAsia="Calibri" w:hAnsi="Times New Roman" w:cs="Times New Roman"/>
          <w:lang w:val="en-GB"/>
        </w:rPr>
        <w:t xml:space="preserve">) and </w:t>
      </w:r>
      <w:r w:rsidR="00DF1B89" w:rsidRPr="00A2302D">
        <w:rPr>
          <w:rFonts w:ascii="Times New Roman" w:eastAsia="Calibri" w:hAnsi="Times New Roman" w:cs="Times New Roman"/>
          <w:lang w:val="en-GB"/>
        </w:rPr>
        <w:t xml:space="preserve">the uncertainty for </w:t>
      </w:r>
      <w:proofErr w:type="spellStart"/>
      <w:r w:rsidR="00DF1B89" w:rsidRPr="00A2302D">
        <w:rPr>
          <w:rFonts w:ascii="Times New Roman" w:eastAsia="Calibri" w:hAnsi="Times New Roman" w:cs="Times New Roman"/>
          <w:i/>
          <w:iCs/>
          <w:lang w:val="en-GB"/>
        </w:rPr>
        <w:t>a</w:t>
      </w:r>
      <w:r w:rsidR="00DF1B89" w:rsidRPr="00A2302D">
        <w:rPr>
          <w:rFonts w:ascii="Times New Roman" w:eastAsia="Calibri" w:hAnsi="Times New Roman" w:cs="Times New Roman"/>
          <w:i/>
          <w:iCs/>
          <w:vertAlign w:val="subscript"/>
          <w:lang w:val="en-GB"/>
        </w:rPr>
        <w:t>nw</w:t>
      </w:r>
      <w:proofErr w:type="spellEnd"/>
      <w:r w:rsidR="00DF1B89" w:rsidRPr="00A2302D">
        <w:rPr>
          <w:rFonts w:ascii="Times New Roman" w:eastAsia="Calibri" w:hAnsi="Times New Roman" w:cs="Times New Roman"/>
          <w:i/>
          <w:iCs/>
          <w:vertAlign w:val="subscript"/>
          <w:lang w:val="en-GB"/>
        </w:rPr>
        <w:t xml:space="preserve"> </w:t>
      </w:r>
      <w:r w:rsidR="00DF1B89" w:rsidRPr="00A2302D">
        <w:rPr>
          <w:rFonts w:ascii="Times New Roman" w:eastAsia="Calibri" w:hAnsi="Times New Roman" w:cs="Times New Roman"/>
          <w:lang w:val="en-GB"/>
        </w:rPr>
        <w:t>(</w:t>
      </w:r>
      <w:proofErr w:type="spellStart"/>
      <w:r w:rsidR="00666F10" w:rsidRPr="00A2302D">
        <w:rPr>
          <w:rFonts w:ascii="Times New Roman" w:eastAsia="Calibri" w:hAnsi="Times New Roman" w:cs="Times New Roman"/>
          <w:i/>
          <w:iCs/>
          <w:lang w:val="en-GB"/>
        </w:rPr>
        <w:t>u</w:t>
      </w:r>
      <w:r w:rsidR="00666F10" w:rsidRPr="00A2302D">
        <w:rPr>
          <w:rFonts w:ascii="Times New Roman" w:eastAsia="Calibri" w:hAnsi="Times New Roman" w:cs="Times New Roman"/>
          <w:i/>
          <w:iCs/>
          <w:vertAlign w:val="subscript"/>
          <w:lang w:val="en-GB"/>
        </w:rPr>
        <w:t>nw</w:t>
      </w:r>
      <w:proofErr w:type="spellEnd"/>
      <w:r w:rsidR="00666F10" w:rsidRPr="00A2302D">
        <w:rPr>
          <w:rFonts w:ascii="Times New Roman" w:eastAsia="Calibri" w:hAnsi="Times New Roman" w:cs="Times New Roman"/>
          <w:lang w:val="en-GB"/>
        </w:rPr>
        <w:t xml:space="preserve">) </w:t>
      </w:r>
      <w:r w:rsidR="00DF1B89" w:rsidRPr="00A2302D">
        <w:rPr>
          <w:rFonts w:ascii="Times New Roman" w:eastAsia="Calibri" w:hAnsi="Times New Roman" w:cs="Times New Roman"/>
          <w:lang w:val="en-GB"/>
        </w:rPr>
        <w:t xml:space="preserve">were calculated </w:t>
      </w:r>
      <w:r w:rsidR="00666F10" w:rsidRPr="00A2302D">
        <w:rPr>
          <w:rFonts w:ascii="Times New Roman" w:eastAsia="Calibri" w:hAnsi="Times New Roman" w:cs="Times New Roman"/>
          <w:lang w:val="en-GB"/>
        </w:rPr>
        <w:t xml:space="preserve">as combined uncertainty from </w:t>
      </w:r>
      <w:proofErr w:type="spellStart"/>
      <w:r w:rsidR="00666F10" w:rsidRPr="00A2302D">
        <w:rPr>
          <w:rFonts w:ascii="Times New Roman" w:eastAsia="Calibri" w:hAnsi="Times New Roman" w:cs="Times New Roman"/>
          <w:i/>
          <w:iCs/>
          <w:lang w:val="en-GB"/>
        </w:rPr>
        <w:t>u</w:t>
      </w:r>
      <w:r w:rsidR="00666F10" w:rsidRPr="00A2302D">
        <w:rPr>
          <w:rFonts w:ascii="Times New Roman" w:eastAsia="Calibri" w:hAnsi="Times New Roman" w:cs="Times New Roman"/>
          <w:i/>
          <w:iCs/>
          <w:vertAlign w:val="subscript"/>
          <w:lang w:val="en-GB"/>
        </w:rPr>
        <w:t>cdom</w:t>
      </w:r>
      <w:proofErr w:type="spellEnd"/>
      <w:r w:rsidR="00666F10" w:rsidRPr="00A2302D">
        <w:rPr>
          <w:rFonts w:ascii="Times New Roman" w:eastAsia="Calibri" w:hAnsi="Times New Roman" w:cs="Times New Roman"/>
          <w:i/>
          <w:iCs/>
          <w:vertAlign w:val="subscript"/>
          <w:lang w:val="en-GB"/>
        </w:rPr>
        <w:t xml:space="preserve"> </w:t>
      </w:r>
      <w:r w:rsidR="00666F10" w:rsidRPr="00A2302D">
        <w:rPr>
          <w:rFonts w:ascii="Times New Roman" w:eastAsia="Calibri" w:hAnsi="Times New Roman" w:cs="Times New Roman"/>
          <w:lang w:val="en-GB"/>
        </w:rPr>
        <w:t xml:space="preserve">and </w:t>
      </w:r>
      <w:proofErr w:type="spellStart"/>
      <w:r w:rsidR="00666F10" w:rsidRPr="00A2302D">
        <w:rPr>
          <w:rFonts w:ascii="Times New Roman" w:eastAsia="Calibri" w:hAnsi="Times New Roman" w:cs="Times New Roman"/>
          <w:i/>
          <w:iCs/>
          <w:lang w:val="en-GB"/>
        </w:rPr>
        <w:t>u</w:t>
      </w:r>
      <w:r w:rsidR="00666F10" w:rsidRPr="00A2302D">
        <w:rPr>
          <w:rFonts w:ascii="Times New Roman" w:eastAsia="Calibri" w:hAnsi="Times New Roman" w:cs="Times New Roman"/>
          <w:i/>
          <w:iCs/>
          <w:vertAlign w:val="subscript"/>
          <w:lang w:val="en-GB"/>
        </w:rPr>
        <w:t>n</w:t>
      </w:r>
      <w:r w:rsidR="00823BE0" w:rsidRPr="00A2302D">
        <w:rPr>
          <w:rFonts w:ascii="Times New Roman" w:eastAsia="Calibri" w:hAnsi="Times New Roman" w:cs="Times New Roman"/>
          <w:i/>
          <w:iCs/>
          <w:vertAlign w:val="subscript"/>
          <w:lang w:val="en-GB"/>
        </w:rPr>
        <w:t>ap</w:t>
      </w:r>
      <w:proofErr w:type="spellEnd"/>
      <w:r w:rsidR="00666F10" w:rsidRPr="00A2302D">
        <w:rPr>
          <w:rFonts w:ascii="Times New Roman" w:eastAsia="Calibri" w:hAnsi="Times New Roman" w:cs="Times New Roman"/>
          <w:lang w:val="en-GB"/>
        </w:rPr>
        <w:t xml:space="preserve"> </w:t>
      </w:r>
      <w:r w:rsidR="00756F04" w:rsidRPr="00A2302D">
        <w:rPr>
          <w:rFonts w:ascii="Times New Roman" w:eastAsia="Calibri" w:hAnsi="Times New Roman" w:cs="Times New Roman"/>
          <w:lang w:val="en-GB"/>
        </w:rPr>
        <w:t xml:space="preserve">(eq. 1) </w:t>
      </w:r>
      <w:r w:rsidR="00666F10" w:rsidRPr="00A2302D">
        <w:rPr>
          <w:rFonts w:ascii="Times New Roman" w:eastAsia="Calibri" w:hAnsi="Times New Roman" w:cs="Times New Roman"/>
          <w:lang w:val="en-GB"/>
        </w:rPr>
        <w:t xml:space="preserve">and from </w:t>
      </w:r>
      <w:proofErr w:type="spellStart"/>
      <w:r w:rsidR="00666F10" w:rsidRPr="00A2302D">
        <w:rPr>
          <w:rFonts w:ascii="Times New Roman" w:eastAsia="Calibri" w:hAnsi="Times New Roman" w:cs="Times New Roman"/>
          <w:i/>
          <w:iCs/>
          <w:lang w:val="en-GB"/>
        </w:rPr>
        <w:t>u</w:t>
      </w:r>
      <w:r w:rsidR="00666F10" w:rsidRPr="00A2302D">
        <w:rPr>
          <w:rFonts w:ascii="Times New Roman" w:eastAsia="Calibri" w:hAnsi="Times New Roman" w:cs="Times New Roman"/>
          <w:i/>
          <w:iCs/>
          <w:vertAlign w:val="subscript"/>
          <w:lang w:val="en-GB"/>
        </w:rPr>
        <w:t>cdm</w:t>
      </w:r>
      <w:proofErr w:type="spellEnd"/>
      <w:r w:rsidR="00666F10" w:rsidRPr="00A2302D">
        <w:rPr>
          <w:rFonts w:ascii="Times New Roman" w:eastAsia="Calibri" w:hAnsi="Times New Roman" w:cs="Times New Roman"/>
          <w:i/>
          <w:iCs/>
          <w:vertAlign w:val="subscript"/>
          <w:lang w:val="en-GB"/>
        </w:rPr>
        <w:t xml:space="preserve"> </w:t>
      </w:r>
      <w:r w:rsidR="00666F10" w:rsidRPr="00A2302D">
        <w:rPr>
          <w:rFonts w:ascii="Times New Roman" w:eastAsia="Calibri" w:hAnsi="Times New Roman" w:cs="Times New Roman"/>
          <w:lang w:val="en-GB"/>
        </w:rPr>
        <w:t xml:space="preserve">and </w:t>
      </w:r>
      <w:proofErr w:type="spellStart"/>
      <w:r w:rsidR="00666F10" w:rsidRPr="00A2302D">
        <w:rPr>
          <w:rFonts w:ascii="Times New Roman" w:eastAsia="Calibri" w:hAnsi="Times New Roman" w:cs="Times New Roman"/>
          <w:i/>
          <w:iCs/>
          <w:lang w:val="en-GB"/>
        </w:rPr>
        <w:t>u</w:t>
      </w:r>
      <w:r w:rsidR="00666F10" w:rsidRPr="00A2302D">
        <w:rPr>
          <w:rFonts w:ascii="Times New Roman" w:eastAsia="Calibri" w:hAnsi="Times New Roman" w:cs="Times New Roman"/>
          <w:i/>
          <w:iCs/>
          <w:vertAlign w:val="subscript"/>
          <w:lang w:val="en-GB"/>
        </w:rPr>
        <w:t>p</w:t>
      </w:r>
      <w:r w:rsidR="00823BE0" w:rsidRPr="00A2302D">
        <w:rPr>
          <w:rFonts w:ascii="Times New Roman" w:eastAsia="Calibri" w:hAnsi="Times New Roman" w:cs="Times New Roman"/>
          <w:i/>
          <w:iCs/>
          <w:vertAlign w:val="subscript"/>
          <w:lang w:val="en-GB"/>
        </w:rPr>
        <w:t>hy</w:t>
      </w:r>
      <w:proofErr w:type="spellEnd"/>
      <w:r w:rsidR="00756F04" w:rsidRPr="00A2302D">
        <w:rPr>
          <w:rFonts w:ascii="Times New Roman" w:eastAsia="Calibri" w:hAnsi="Times New Roman" w:cs="Times New Roman"/>
          <w:i/>
          <w:iCs/>
          <w:vertAlign w:val="subscript"/>
          <w:lang w:val="en-GB"/>
        </w:rPr>
        <w:t xml:space="preserve"> </w:t>
      </w:r>
      <w:r w:rsidR="00756F04" w:rsidRPr="00A2302D">
        <w:rPr>
          <w:rFonts w:ascii="Times New Roman" w:eastAsia="Calibri" w:hAnsi="Times New Roman" w:cs="Times New Roman"/>
          <w:lang w:val="en-GB"/>
        </w:rPr>
        <w:t>(eq. 2)</w:t>
      </w:r>
      <w:r w:rsidR="00666F10" w:rsidRPr="00A2302D">
        <w:rPr>
          <w:rFonts w:ascii="Times New Roman" w:eastAsia="Calibri" w:hAnsi="Times New Roman" w:cs="Times New Roman"/>
          <w:lang w:val="en-GB"/>
        </w:rPr>
        <w:t>, respectively, according to the Guide of Uncertainty in Measurements (JCGM 2008)</w:t>
      </w:r>
      <w:r w:rsidR="00EF2A39" w:rsidRPr="00A2302D">
        <w:rPr>
          <w:rFonts w:ascii="Times New Roman" w:eastAsia="Calibri" w:hAnsi="Times New Roman" w:cs="Times New Roman"/>
          <w:lang w:val="en-GB"/>
        </w:rPr>
        <w:t>:</w:t>
      </w:r>
    </w:p>
    <w:p w14:paraId="6AFA4BA0" w14:textId="77777777" w:rsidR="00761F04" w:rsidRPr="00A2302D" w:rsidRDefault="009E3CF9" w:rsidP="00761F04">
      <w:pPr>
        <w:ind w:left="420"/>
        <w:jc w:val="center"/>
        <w:rPr>
          <w:rFonts w:ascii="Times New Roman"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lang w:val="en-GB"/>
              </w:rPr>
              <m:t>u</m:t>
            </m:r>
          </m:e>
          <m:sub>
            <m:r>
              <w:rPr>
                <w:rFonts w:ascii="Cambria Math" w:hAnsi="Cambria Math" w:cs="Times New Roman"/>
                <w:lang w:val="en-GB"/>
              </w:rPr>
              <m:t>cdm</m:t>
            </m:r>
          </m:sub>
        </m:sSub>
        <m:r>
          <w:rPr>
            <w:rFonts w:ascii="Cambria Math" w:hAnsi="Cambria Math" w:cs="Times New Roman"/>
            <w:lang w:val="en-GB"/>
          </w:rPr>
          <m:t>=</m:t>
        </m:r>
        <m:rad>
          <m:radPr>
            <m:degHide m:val="1"/>
            <m:ctrlPr>
              <w:rPr>
                <w:rFonts w:ascii="Cambria Math" w:hAnsi="Cambria Math" w:cs="Times New Roman"/>
                <w:i/>
                <w:lang w:val="en-GB"/>
              </w:rPr>
            </m:ctrlPr>
          </m:radPr>
          <m:deg/>
          <m:e>
            <m:sSup>
              <m:sSupPr>
                <m:ctrlPr>
                  <w:rPr>
                    <w:rFonts w:ascii="Cambria Math" w:hAnsi="Cambria Math" w:cs="Times New Roman"/>
                    <w:lang w:val="en-GB"/>
                  </w:rPr>
                </m:ctrlPr>
              </m:sSupPr>
              <m:e>
                <m:sSub>
                  <m:sSubPr>
                    <m:ctrlPr>
                      <w:rPr>
                        <w:rFonts w:ascii="Cambria Math" w:hAnsi="Cambria Math" w:cs="Times New Roman"/>
                        <w:i/>
                        <w:lang w:val="en-GB"/>
                      </w:rPr>
                    </m:ctrlPr>
                  </m:sSubPr>
                  <m:e>
                    <m:r>
                      <w:rPr>
                        <w:rFonts w:ascii="Cambria Math" w:hAnsi="Cambria Math" w:cs="Times New Roman"/>
                        <w:lang w:val="en-GB"/>
                      </w:rPr>
                      <m:t>u</m:t>
                    </m:r>
                  </m:e>
                  <m:sub>
                    <m:r>
                      <w:rPr>
                        <w:rFonts w:ascii="Cambria Math" w:hAnsi="Cambria Math" w:cs="Times New Roman"/>
                        <w:lang w:val="en-GB"/>
                      </w:rPr>
                      <m:t>cdom</m:t>
                    </m:r>
                  </m:sub>
                </m:sSub>
              </m:e>
              <m:sup>
                <m:r>
                  <w:rPr>
                    <w:rFonts w:ascii="Cambria Math" w:hAnsi="Cambria Math" w:cs="Times New Roman"/>
                    <w:lang w:val="en-GB"/>
                  </w:rPr>
                  <m:t>2</m:t>
                </m:r>
              </m:sup>
            </m:sSup>
            <m:r>
              <m:rPr>
                <m:sty m:val="p"/>
              </m:rPr>
              <w:rPr>
                <w:rFonts w:ascii="Cambria Math" w:hAnsi="Cambria Math" w:cs="Times New Roman"/>
                <w:lang w:val="en-GB"/>
              </w:rPr>
              <m:t>+</m:t>
            </m:r>
            <m:sSup>
              <m:sSupPr>
                <m:ctrlPr>
                  <w:rPr>
                    <w:rFonts w:ascii="Cambria Math" w:hAnsi="Cambria Math" w:cs="Times New Roman"/>
                    <w:lang w:val="en-GB"/>
                  </w:rPr>
                </m:ctrlPr>
              </m:sSupPr>
              <m:e>
                <m:sSub>
                  <m:sSubPr>
                    <m:ctrlPr>
                      <w:rPr>
                        <w:rFonts w:ascii="Cambria Math" w:hAnsi="Cambria Math" w:cs="Times New Roman"/>
                        <w:i/>
                        <w:lang w:val="en-GB"/>
                      </w:rPr>
                    </m:ctrlPr>
                  </m:sSubPr>
                  <m:e>
                    <m:r>
                      <w:rPr>
                        <w:rFonts w:ascii="Cambria Math" w:hAnsi="Cambria Math" w:cs="Times New Roman"/>
                        <w:lang w:val="en-GB"/>
                      </w:rPr>
                      <m:t>u</m:t>
                    </m:r>
                  </m:e>
                  <m:sub>
                    <m:r>
                      <w:rPr>
                        <w:rFonts w:ascii="Cambria Math" w:hAnsi="Cambria Math" w:cs="Times New Roman"/>
                        <w:lang w:val="en-GB"/>
                      </w:rPr>
                      <m:t>nap</m:t>
                    </m:r>
                  </m:sub>
                </m:sSub>
              </m:e>
              <m:sup>
                <m:r>
                  <w:rPr>
                    <w:rFonts w:ascii="Cambria Math" w:hAnsi="Cambria Math" w:cs="Times New Roman"/>
                    <w:lang w:val="en-GB"/>
                  </w:rPr>
                  <m:t>2</m:t>
                </m:r>
              </m:sup>
            </m:sSup>
          </m:e>
        </m:rad>
      </m:oMath>
      <w:r w:rsidR="00761F04" w:rsidRPr="00A2302D">
        <w:rPr>
          <w:rFonts w:ascii="Times New Roman" w:hAnsi="Times New Roman" w:cs="Times New Roman"/>
          <w:lang w:val="en-GB"/>
        </w:rPr>
        <w:tab/>
      </w:r>
      <w:r w:rsidR="00761F04" w:rsidRPr="00A2302D">
        <w:rPr>
          <w:rFonts w:ascii="Times New Roman" w:hAnsi="Times New Roman" w:cs="Times New Roman"/>
          <w:lang w:val="en-GB"/>
        </w:rPr>
        <w:tab/>
        <w:t>(eq. 1)</w:t>
      </w:r>
    </w:p>
    <w:p w14:paraId="1F342BEB" w14:textId="77777777" w:rsidR="00761F04" w:rsidRPr="00A2302D" w:rsidRDefault="009E3CF9" w:rsidP="00761F04">
      <w:pPr>
        <w:ind w:left="420"/>
        <w:jc w:val="center"/>
        <w:rPr>
          <w:rFonts w:ascii="Times New Roman"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lang w:val="en-GB"/>
              </w:rPr>
              <m:t>u</m:t>
            </m:r>
          </m:e>
          <m:sub>
            <m:r>
              <w:rPr>
                <w:rFonts w:ascii="Cambria Math" w:hAnsi="Cambria Math" w:cs="Times New Roman"/>
                <w:lang w:val="en-GB"/>
              </w:rPr>
              <m:t>nw</m:t>
            </m:r>
          </m:sub>
        </m:sSub>
        <m:r>
          <w:rPr>
            <w:rFonts w:ascii="Cambria Math" w:hAnsi="Cambria Math" w:cs="Times New Roman"/>
            <w:lang w:val="en-GB"/>
          </w:rPr>
          <m:t>=</m:t>
        </m:r>
        <m:rad>
          <m:radPr>
            <m:degHide m:val="1"/>
            <m:ctrlPr>
              <w:rPr>
                <w:rFonts w:ascii="Cambria Math" w:hAnsi="Cambria Math" w:cs="Times New Roman"/>
                <w:i/>
                <w:lang w:val="en-GB"/>
              </w:rPr>
            </m:ctrlPr>
          </m:radPr>
          <m:deg/>
          <m:e>
            <m:sSup>
              <m:sSupPr>
                <m:ctrlPr>
                  <w:rPr>
                    <w:rFonts w:ascii="Cambria Math" w:hAnsi="Cambria Math" w:cs="Times New Roman"/>
                    <w:lang w:val="en-GB"/>
                  </w:rPr>
                </m:ctrlPr>
              </m:sSupPr>
              <m:e>
                <m:sSub>
                  <m:sSubPr>
                    <m:ctrlPr>
                      <w:rPr>
                        <w:rFonts w:ascii="Cambria Math" w:hAnsi="Cambria Math" w:cs="Times New Roman"/>
                        <w:i/>
                        <w:lang w:val="en-GB"/>
                      </w:rPr>
                    </m:ctrlPr>
                  </m:sSubPr>
                  <m:e>
                    <m:r>
                      <w:rPr>
                        <w:rFonts w:ascii="Cambria Math" w:hAnsi="Cambria Math" w:cs="Times New Roman"/>
                        <w:lang w:val="en-GB"/>
                      </w:rPr>
                      <m:t>u</m:t>
                    </m:r>
                  </m:e>
                  <m:sub>
                    <m:r>
                      <w:rPr>
                        <w:rFonts w:ascii="Cambria Math" w:hAnsi="Cambria Math" w:cs="Times New Roman"/>
                        <w:lang w:val="en-GB"/>
                      </w:rPr>
                      <m:t>cdm</m:t>
                    </m:r>
                  </m:sub>
                </m:sSub>
              </m:e>
              <m:sup>
                <m:r>
                  <w:rPr>
                    <w:rFonts w:ascii="Cambria Math" w:hAnsi="Cambria Math" w:cs="Times New Roman"/>
                    <w:lang w:val="en-GB"/>
                  </w:rPr>
                  <m:t>2</m:t>
                </m:r>
              </m:sup>
            </m:sSup>
            <m:r>
              <m:rPr>
                <m:sty m:val="p"/>
              </m:rPr>
              <w:rPr>
                <w:rFonts w:ascii="Cambria Math" w:hAnsi="Cambria Math" w:cs="Times New Roman"/>
                <w:lang w:val="en-GB"/>
              </w:rPr>
              <m:t>+</m:t>
            </m:r>
            <m:sSup>
              <m:sSupPr>
                <m:ctrlPr>
                  <w:rPr>
                    <w:rFonts w:ascii="Cambria Math" w:hAnsi="Cambria Math" w:cs="Times New Roman"/>
                    <w:lang w:val="en-GB"/>
                  </w:rPr>
                </m:ctrlPr>
              </m:sSupPr>
              <m:e>
                <m:sSub>
                  <m:sSubPr>
                    <m:ctrlPr>
                      <w:rPr>
                        <w:rFonts w:ascii="Cambria Math" w:hAnsi="Cambria Math" w:cs="Times New Roman"/>
                        <w:i/>
                        <w:lang w:val="en-GB"/>
                      </w:rPr>
                    </m:ctrlPr>
                  </m:sSubPr>
                  <m:e>
                    <m:r>
                      <w:rPr>
                        <w:rFonts w:ascii="Cambria Math" w:hAnsi="Cambria Math" w:cs="Times New Roman"/>
                        <w:lang w:val="en-GB"/>
                      </w:rPr>
                      <m:t>u</m:t>
                    </m:r>
                  </m:e>
                  <m:sub>
                    <m:r>
                      <w:rPr>
                        <w:rFonts w:ascii="Cambria Math" w:hAnsi="Cambria Math" w:cs="Times New Roman"/>
                        <w:lang w:val="en-GB"/>
                      </w:rPr>
                      <m:t>phy</m:t>
                    </m:r>
                  </m:sub>
                </m:sSub>
              </m:e>
              <m:sup>
                <m:r>
                  <w:rPr>
                    <w:rFonts w:ascii="Cambria Math" w:hAnsi="Cambria Math" w:cs="Times New Roman"/>
                    <w:lang w:val="en-GB"/>
                  </w:rPr>
                  <m:t>2</m:t>
                </m:r>
              </m:sup>
            </m:sSup>
          </m:e>
        </m:rad>
      </m:oMath>
      <w:r w:rsidR="00761F04" w:rsidRPr="00A2302D">
        <w:rPr>
          <w:rFonts w:ascii="Times New Roman" w:hAnsi="Times New Roman" w:cs="Times New Roman"/>
          <w:lang w:val="en-GB"/>
        </w:rPr>
        <w:tab/>
      </w:r>
      <w:r w:rsidR="00761F04" w:rsidRPr="00A2302D">
        <w:rPr>
          <w:rFonts w:ascii="Times New Roman" w:hAnsi="Times New Roman" w:cs="Times New Roman"/>
          <w:lang w:val="en-GB"/>
        </w:rPr>
        <w:tab/>
        <w:t xml:space="preserve">(eq. </w:t>
      </w:r>
      <w:r w:rsidR="00761F04">
        <w:rPr>
          <w:rFonts w:ascii="Times New Roman" w:hAnsi="Times New Roman" w:cs="Times New Roman"/>
          <w:lang w:val="en-GB"/>
        </w:rPr>
        <w:t>2</w:t>
      </w:r>
      <w:r w:rsidR="00761F04" w:rsidRPr="00A2302D">
        <w:rPr>
          <w:rFonts w:ascii="Times New Roman" w:hAnsi="Times New Roman" w:cs="Times New Roman"/>
          <w:lang w:val="en-GB"/>
        </w:rPr>
        <w:t>)</w:t>
      </w:r>
    </w:p>
    <w:p w14:paraId="6F4D3B9F" w14:textId="5F47BF7A" w:rsidR="0062188B" w:rsidRDefault="000D20DF" w:rsidP="00173963">
      <w:pPr>
        <w:rPr>
          <w:rFonts w:ascii="Times New Roman" w:eastAsia="Calibri" w:hAnsi="Times New Roman" w:cs="Times New Roman"/>
          <w:lang w:val="en-GB"/>
        </w:rPr>
        <w:sectPr w:rsidR="0062188B" w:rsidSect="0062188B">
          <w:pgSz w:w="11906" w:h="16838"/>
          <w:pgMar w:top="1417" w:right="1417" w:bottom="1134" w:left="1417" w:header="708" w:footer="708" w:gutter="0"/>
          <w:cols w:space="708"/>
          <w:docGrid w:linePitch="360"/>
        </w:sectPr>
      </w:pPr>
      <w:r w:rsidRPr="00A2302D">
        <w:rPr>
          <w:rFonts w:ascii="Times New Roman" w:eastAsia="Calibri" w:hAnsi="Times New Roman" w:cs="Times New Roman"/>
          <w:lang w:val="en-GB"/>
        </w:rPr>
        <w:t>The</w:t>
      </w:r>
      <w:r w:rsidR="00D30B69" w:rsidRPr="00A2302D">
        <w:rPr>
          <w:rFonts w:ascii="Times New Roman" w:eastAsia="Calibri" w:hAnsi="Times New Roman" w:cs="Times New Roman"/>
          <w:lang w:val="en-GB"/>
        </w:rPr>
        <w:t>se</w:t>
      </w:r>
      <w:r w:rsidRPr="00A2302D">
        <w:rPr>
          <w:rFonts w:ascii="Times New Roman" w:eastAsia="Calibri" w:hAnsi="Times New Roman" w:cs="Times New Roman"/>
          <w:lang w:val="en-GB"/>
        </w:rPr>
        <w:t xml:space="preserve"> uncertainties were</w:t>
      </w:r>
      <w:r w:rsidR="006C0D24" w:rsidRPr="00A2302D">
        <w:rPr>
          <w:rFonts w:ascii="Times New Roman" w:eastAsia="Calibri" w:hAnsi="Times New Roman" w:cs="Times New Roman"/>
          <w:lang w:val="en-GB"/>
        </w:rPr>
        <w:t xml:space="preserve"> used</w:t>
      </w:r>
      <w:r w:rsidRPr="00A2302D">
        <w:rPr>
          <w:rFonts w:ascii="Times New Roman" w:eastAsia="Calibri" w:hAnsi="Times New Roman" w:cs="Times New Roman"/>
          <w:lang w:val="en-GB"/>
        </w:rPr>
        <w:t xml:space="preserve"> in the matchup statistics when evaluating the satellite products</w:t>
      </w:r>
      <w:r w:rsidR="006C0D24" w:rsidRPr="00A2302D">
        <w:rPr>
          <w:rFonts w:ascii="Times New Roman" w:eastAsia="Calibri" w:hAnsi="Times New Roman" w:cs="Times New Roman"/>
          <w:lang w:val="en-GB"/>
        </w:rPr>
        <w:t xml:space="preserve"> (see main manuscript chapter </w:t>
      </w:r>
      <w:r w:rsidR="00756F04" w:rsidRPr="00A2302D">
        <w:rPr>
          <w:rFonts w:ascii="Times New Roman" w:eastAsia="Calibri" w:hAnsi="Times New Roman" w:cs="Times New Roman"/>
          <w:lang w:val="en-GB"/>
        </w:rPr>
        <w:t>2.3)</w:t>
      </w:r>
      <w:r w:rsidRPr="00A2302D">
        <w:rPr>
          <w:rFonts w:ascii="Times New Roman" w:eastAsia="Calibri" w:hAnsi="Times New Roman" w:cs="Times New Roman"/>
          <w:lang w:val="en-GB"/>
        </w:rPr>
        <w:t>.</w:t>
      </w:r>
      <w:bookmarkEnd w:id="4"/>
      <w:r w:rsidR="00D30B69" w:rsidRPr="00A2302D">
        <w:rPr>
          <w:rFonts w:ascii="Times New Roman" w:eastAsia="Calibri" w:hAnsi="Times New Roman" w:cs="Times New Roman"/>
          <w:lang w:val="en-GB"/>
        </w:rPr>
        <w:t xml:space="preserve"> For each campaign the values of </w:t>
      </w:r>
      <w:proofErr w:type="spellStart"/>
      <w:r w:rsidR="00761F04" w:rsidRPr="00A2302D">
        <w:rPr>
          <w:rFonts w:ascii="Times New Roman" w:eastAsia="Calibri" w:hAnsi="Times New Roman" w:cs="Times New Roman"/>
          <w:i/>
          <w:iCs/>
          <w:lang w:val="en-GB"/>
        </w:rPr>
        <w:t>u</w:t>
      </w:r>
      <w:r w:rsidR="00761F04">
        <w:rPr>
          <w:rFonts w:ascii="Times New Roman" w:eastAsia="Calibri" w:hAnsi="Times New Roman" w:cs="Times New Roman"/>
          <w:i/>
          <w:iCs/>
          <w:vertAlign w:val="subscript"/>
          <w:lang w:val="en-GB"/>
        </w:rPr>
        <w:t>cdom</w:t>
      </w:r>
      <w:proofErr w:type="spellEnd"/>
      <w:r w:rsidR="00D30B69" w:rsidRPr="00A2302D">
        <w:rPr>
          <w:rFonts w:ascii="Times New Roman" w:eastAsia="Calibri" w:hAnsi="Times New Roman" w:cs="Times New Roman"/>
          <w:lang w:val="en-GB"/>
        </w:rPr>
        <w:t xml:space="preserve"> and for </w:t>
      </w:r>
      <w:r w:rsidR="00D30B69" w:rsidRPr="00A2302D">
        <w:rPr>
          <w:rFonts w:ascii="Times New Roman" w:eastAsia="Calibri" w:hAnsi="Times New Roman" w:cs="Times New Roman"/>
          <w:i/>
          <w:iCs/>
          <w:lang w:val="en-GB"/>
        </w:rPr>
        <w:t>u</w:t>
      </w:r>
      <w:r w:rsidR="00D30B69" w:rsidRPr="00A2302D">
        <w:rPr>
          <w:rFonts w:ascii="Times New Roman" w:eastAsia="Calibri" w:hAnsi="Times New Roman" w:cs="Times New Roman"/>
          <w:i/>
          <w:iCs/>
          <w:vertAlign w:val="subscript"/>
          <w:lang w:val="en-GB"/>
        </w:rPr>
        <w:t>p</w:t>
      </w:r>
      <w:r w:rsidR="00D30B69" w:rsidRPr="00A2302D">
        <w:rPr>
          <w:rFonts w:ascii="Times New Roman" w:eastAsia="Calibri" w:hAnsi="Times New Roman" w:cs="Times New Roman"/>
          <w:lang w:val="en-GB"/>
        </w:rPr>
        <w:t xml:space="preserve">, </w:t>
      </w:r>
      <w:proofErr w:type="spellStart"/>
      <w:r w:rsidR="00D30B69" w:rsidRPr="00A2302D">
        <w:rPr>
          <w:rFonts w:ascii="Times New Roman" w:eastAsia="Calibri" w:hAnsi="Times New Roman" w:cs="Times New Roman"/>
          <w:i/>
          <w:iCs/>
          <w:lang w:val="en-GB"/>
        </w:rPr>
        <w:t>u</w:t>
      </w:r>
      <w:r w:rsidR="00D30B69" w:rsidRPr="00A2302D">
        <w:rPr>
          <w:rFonts w:ascii="Times New Roman" w:eastAsia="Calibri" w:hAnsi="Times New Roman" w:cs="Times New Roman"/>
          <w:i/>
          <w:iCs/>
          <w:vertAlign w:val="subscript"/>
          <w:lang w:val="en-GB"/>
        </w:rPr>
        <w:t>nap</w:t>
      </w:r>
      <w:proofErr w:type="spellEnd"/>
      <w:r w:rsidR="00D30B69" w:rsidRPr="00A2302D">
        <w:rPr>
          <w:rFonts w:ascii="Times New Roman" w:eastAsia="Calibri" w:hAnsi="Times New Roman" w:cs="Times New Roman"/>
          <w:lang w:val="en-GB"/>
        </w:rPr>
        <w:t xml:space="preserve">, and </w:t>
      </w:r>
      <w:proofErr w:type="spellStart"/>
      <w:r w:rsidR="00D30B69" w:rsidRPr="00A2302D">
        <w:rPr>
          <w:rFonts w:ascii="Times New Roman" w:eastAsia="Calibri" w:hAnsi="Times New Roman" w:cs="Times New Roman"/>
          <w:i/>
          <w:iCs/>
          <w:lang w:val="en-GB"/>
        </w:rPr>
        <w:t>u</w:t>
      </w:r>
      <w:r w:rsidR="00D30B69" w:rsidRPr="00A2302D">
        <w:rPr>
          <w:rFonts w:ascii="Times New Roman" w:eastAsia="Calibri" w:hAnsi="Times New Roman" w:cs="Times New Roman"/>
          <w:i/>
          <w:iCs/>
          <w:vertAlign w:val="subscript"/>
          <w:lang w:val="en-GB"/>
        </w:rPr>
        <w:t>phy</w:t>
      </w:r>
      <w:proofErr w:type="spellEnd"/>
      <w:r w:rsidR="00D30B69" w:rsidRPr="00A2302D">
        <w:rPr>
          <w:rFonts w:ascii="Times New Roman" w:eastAsia="Calibri" w:hAnsi="Times New Roman" w:cs="Times New Roman"/>
          <w:lang w:val="en-GB"/>
        </w:rPr>
        <w:t xml:space="preserve"> are listed in Table S</w:t>
      </w:r>
      <w:r w:rsidR="00A2302D">
        <w:rPr>
          <w:rFonts w:ascii="Times New Roman" w:eastAsia="Calibri" w:hAnsi="Times New Roman" w:cs="Times New Roman"/>
          <w:lang w:val="en-GB"/>
        </w:rPr>
        <w:t>2</w:t>
      </w:r>
      <w:r w:rsidR="00D30B69" w:rsidRPr="00A2302D">
        <w:rPr>
          <w:rFonts w:ascii="Times New Roman" w:eastAsia="Calibri" w:hAnsi="Times New Roman" w:cs="Times New Roman"/>
          <w:lang w:val="en-GB"/>
        </w:rPr>
        <w:t>.</w:t>
      </w:r>
    </w:p>
    <w:p w14:paraId="6E8861C4" w14:textId="77777777" w:rsidR="00656FF6" w:rsidRDefault="00656FF6" w:rsidP="00C3537A">
      <w:pPr>
        <w:spacing w:before="180" w:after="180"/>
        <w:jc w:val="both"/>
        <w:rPr>
          <w:i/>
          <w:iCs/>
        </w:rPr>
      </w:pPr>
      <w:bookmarkStart w:id="5" w:name="_Hlk167288039"/>
      <w:bookmarkStart w:id="6" w:name="_Hlk167288022"/>
    </w:p>
    <w:bookmarkEnd w:id="5"/>
    <w:p w14:paraId="6A0E7F91" w14:textId="298E9BE6" w:rsidR="00766E28" w:rsidRPr="00E21F68" w:rsidRDefault="00427584" w:rsidP="00427584">
      <w:pPr>
        <w:spacing w:line="259" w:lineRule="auto"/>
        <w:jc w:val="both"/>
        <w:rPr>
          <w:rFonts w:ascii="Times New Roman" w:hAnsi="Times New Roman" w:cs="Times New Roman"/>
        </w:rPr>
      </w:pPr>
      <w:r w:rsidRPr="00E21F68">
        <w:rPr>
          <w:rFonts w:ascii="Times New Roman" w:hAnsi="Times New Roman" w:cs="Times New Roman"/>
        </w:rPr>
        <w:t xml:space="preserve">Table S1: </w:t>
      </w:r>
      <w:r w:rsidRPr="00766E28">
        <w:rPr>
          <w:rFonts w:ascii="Times New Roman" w:hAnsi="Times New Roman" w:cs="Times New Roman"/>
          <w:i/>
          <w:iCs/>
        </w:rPr>
        <w:t xml:space="preserve">In situ </w:t>
      </w:r>
      <w:r w:rsidRPr="00E21F68">
        <w:rPr>
          <w:rFonts w:ascii="Times New Roman" w:hAnsi="Times New Roman" w:cs="Times New Roman"/>
        </w:rPr>
        <w:t xml:space="preserve">data sets for the global </w:t>
      </w:r>
      <w:r w:rsidR="006B7B35" w:rsidRPr="00E21F68">
        <w:rPr>
          <w:rFonts w:ascii="Times New Roman" w:hAnsi="Times New Roman" w:cs="Times New Roman"/>
        </w:rPr>
        <w:t xml:space="preserve">open </w:t>
      </w:r>
      <w:r w:rsidRPr="00E21F68">
        <w:rPr>
          <w:rFonts w:ascii="Times New Roman" w:hAnsi="Times New Roman" w:cs="Times New Roman"/>
        </w:rPr>
        <w:t>ocean, coastal and inland waters used in this study for matchup extractions</w:t>
      </w:r>
      <w:r w:rsidR="003E50CF" w:rsidRPr="00E21F68">
        <w:rPr>
          <w:rFonts w:ascii="Times New Roman" w:hAnsi="Times New Roman" w:cs="Times New Roman"/>
        </w:rPr>
        <w:t xml:space="preserve"> for</w:t>
      </w:r>
      <w:r w:rsidRPr="00E21F68">
        <w:rPr>
          <w:rFonts w:ascii="Times New Roman" w:hAnsi="Times New Roman" w:cs="Times New Roman"/>
        </w:rPr>
        <w:t xml:space="preserve"> specific OLCI </w:t>
      </w:r>
      <w:r w:rsidR="003E50CF" w:rsidRPr="00E21F68">
        <w:rPr>
          <w:rFonts w:ascii="Times New Roman" w:hAnsi="Times New Roman" w:cs="Times New Roman"/>
        </w:rPr>
        <w:t>absorption</w:t>
      </w:r>
      <w:r w:rsidRPr="00E21F68">
        <w:rPr>
          <w:rFonts w:ascii="Times New Roman" w:hAnsi="Times New Roman" w:cs="Times New Roman"/>
        </w:rPr>
        <w:t xml:space="preserve"> products</w:t>
      </w:r>
      <w:r w:rsidR="003360FA" w:rsidRPr="00E21F68">
        <w:rPr>
          <w:rFonts w:ascii="Times New Roman" w:hAnsi="Times New Roman" w:cs="Times New Roman"/>
        </w:rPr>
        <w:t>.</w:t>
      </w:r>
      <w:r w:rsidR="003E50CF" w:rsidRPr="00E21F68">
        <w:rPr>
          <w:rFonts w:ascii="Times New Roman" w:hAnsi="Times New Roman" w:cs="Times New Roman"/>
        </w:rPr>
        <w:t xml:space="preserve"> </w:t>
      </w:r>
      <w:r w:rsidRPr="00E21F68">
        <w:rPr>
          <w:rFonts w:ascii="Times New Roman" w:hAnsi="Times New Roman" w:cs="Times New Roman"/>
        </w:rPr>
        <w:t xml:space="preserve">Details on each data set are provided in the section above and their location is shown in Fig. </w:t>
      </w:r>
      <w:r w:rsidR="009371BD" w:rsidRPr="00E21F68">
        <w:rPr>
          <w:rFonts w:ascii="Times New Roman" w:hAnsi="Times New Roman" w:cs="Times New Roman"/>
        </w:rPr>
        <w:t>S</w:t>
      </w:r>
      <w:r w:rsidRPr="00E21F68">
        <w:rPr>
          <w:rFonts w:ascii="Times New Roman" w:hAnsi="Times New Roman" w:cs="Times New Roman"/>
        </w:rPr>
        <w:t>1</w:t>
      </w:r>
      <w:bookmarkStart w:id="7" w:name="_Hlk167288072"/>
      <w:r w:rsidR="003360FA" w:rsidRPr="00E21F68">
        <w:rPr>
          <w:rFonts w:ascii="Times New Roman" w:hAnsi="Times New Roman" w:cs="Times New Roman"/>
        </w:rPr>
        <w:t>.</w:t>
      </w:r>
      <w:r w:rsidR="00550AAE">
        <w:rPr>
          <w:rFonts w:ascii="Times New Roman" w:hAnsi="Times New Roman" w:cs="Times New Roman"/>
        </w:rPr>
        <w:t xml:space="preserve"> As additional PIs are listed: </w:t>
      </w:r>
      <w:r w:rsidR="00550AAE" w:rsidRPr="00550AAE">
        <w:rPr>
          <w:rFonts w:ascii="Times New Roman" w:hAnsi="Times New Roman" w:cs="Times New Roman"/>
        </w:rPr>
        <w:t>*Kelsey Bisson, Dylan Catlett, James Allen</w:t>
      </w:r>
      <w:r w:rsidR="00550AAE">
        <w:rPr>
          <w:rFonts w:ascii="Times New Roman" w:hAnsi="Times New Roman" w:cs="Times New Roman"/>
        </w:rPr>
        <w:t xml:space="preserve"> (UCSB); **</w:t>
      </w:r>
      <w:r w:rsidR="00550AAE" w:rsidRPr="00550AAE">
        <w:t xml:space="preserve"> </w:t>
      </w:r>
      <w:r w:rsidR="00550AAE" w:rsidRPr="00550AAE">
        <w:rPr>
          <w:rFonts w:ascii="Times New Roman" w:hAnsi="Times New Roman" w:cs="Times New Roman"/>
        </w:rPr>
        <w:t xml:space="preserve">Maria </w:t>
      </w:r>
      <w:proofErr w:type="spellStart"/>
      <w:r w:rsidR="00550AAE" w:rsidRPr="00550AAE">
        <w:rPr>
          <w:rFonts w:ascii="Times New Roman" w:hAnsi="Times New Roman" w:cs="Times New Roman"/>
        </w:rPr>
        <w:t>Tzortziou</w:t>
      </w:r>
      <w:proofErr w:type="spellEnd"/>
      <w:r w:rsidR="00550AAE" w:rsidRPr="00550AAE">
        <w:rPr>
          <w:rFonts w:ascii="Times New Roman" w:hAnsi="Times New Roman" w:cs="Times New Roman"/>
        </w:rPr>
        <w:t xml:space="preserve"> (CCNY), Chelsea Lopez (NASA)</w:t>
      </w:r>
      <w:r w:rsidR="00550AAE">
        <w:rPr>
          <w:rFonts w:ascii="Times New Roman" w:hAnsi="Times New Roman" w:cs="Times New Roman"/>
        </w:rPr>
        <w:t xml:space="preserve">; </w:t>
      </w:r>
      <w:r w:rsidR="00550AAE" w:rsidRPr="00550AAE">
        <w:rPr>
          <w:rFonts w:ascii="Times New Roman" w:hAnsi="Times New Roman" w:cs="Times New Roman"/>
        </w:rPr>
        <w:t>*** Michael Novak (SSAIHQ)</w:t>
      </w:r>
      <w:r w:rsidR="00550AAE">
        <w:rPr>
          <w:rFonts w:ascii="Times New Roman" w:hAnsi="Times New Roman" w:cs="Times New Roman"/>
        </w:rPr>
        <w:t xml:space="preserve">; </w:t>
      </w:r>
      <w:r w:rsidR="00550AAE" w:rsidRPr="00550AAE">
        <w:rPr>
          <w:rFonts w:ascii="Times New Roman" w:hAnsi="Times New Roman" w:cs="Times New Roman"/>
        </w:rPr>
        <w:t>**** Aimee Neeley (NASA), Ryan Vandermeulen (NASA)</w:t>
      </w:r>
      <w:r w:rsidR="00550AAE">
        <w:rPr>
          <w:rFonts w:ascii="Times New Roman" w:hAnsi="Times New Roman" w:cs="Times New Roman"/>
        </w:rPr>
        <w:t xml:space="preserve">; </w:t>
      </w:r>
      <w:r w:rsidR="00550AAE" w:rsidRPr="00550AAE">
        <w:rPr>
          <w:rFonts w:ascii="Times New Roman" w:hAnsi="Times New Roman" w:cs="Times New Roman"/>
        </w:rPr>
        <w:t xml:space="preserve">*****Aimee Neeley (NASA), </w:t>
      </w:r>
      <w:proofErr w:type="spellStart"/>
      <w:r w:rsidR="00550AAE" w:rsidRPr="00550AAE">
        <w:rPr>
          <w:rFonts w:ascii="Times New Roman" w:hAnsi="Times New Roman" w:cs="Times New Roman"/>
        </w:rPr>
        <w:t>Ivona</w:t>
      </w:r>
      <w:proofErr w:type="spellEnd"/>
      <w:r w:rsidR="00550AAE" w:rsidRPr="00550AAE">
        <w:rPr>
          <w:rFonts w:ascii="Times New Roman" w:hAnsi="Times New Roman" w:cs="Times New Roman"/>
        </w:rPr>
        <w:t xml:space="preserve"> </w:t>
      </w:r>
      <w:proofErr w:type="spellStart"/>
      <w:r w:rsidR="00550AAE" w:rsidRPr="00550AAE">
        <w:rPr>
          <w:rFonts w:ascii="Times New Roman" w:hAnsi="Times New Roman" w:cs="Times New Roman"/>
        </w:rPr>
        <w:t>Cetinic</w:t>
      </w:r>
      <w:proofErr w:type="spellEnd"/>
      <w:r w:rsidR="00550AAE" w:rsidRPr="00550AAE">
        <w:rPr>
          <w:rFonts w:ascii="Times New Roman" w:hAnsi="Times New Roman" w:cs="Times New Roman"/>
        </w:rPr>
        <w:t xml:space="preserve"> (NASA), Michael Novak (SSAIHQ)</w:t>
      </w:r>
      <w:r w:rsidR="00550AAE">
        <w:rPr>
          <w:rFonts w:ascii="Times New Roman" w:hAnsi="Times New Roman" w:cs="Times New Roman"/>
        </w:rPr>
        <w:t>.</w:t>
      </w:r>
    </w:p>
    <w:tbl>
      <w:tblPr>
        <w:tblW w:w="0" w:type="auto"/>
        <w:tblLayout w:type="fixed"/>
        <w:tblLook w:val="04A0" w:firstRow="1" w:lastRow="0" w:firstColumn="1" w:lastColumn="0" w:noHBand="0" w:noVBand="1"/>
      </w:tblPr>
      <w:tblGrid>
        <w:gridCol w:w="1104"/>
        <w:gridCol w:w="3286"/>
        <w:gridCol w:w="2240"/>
        <w:gridCol w:w="2646"/>
        <w:gridCol w:w="3159"/>
        <w:gridCol w:w="1842"/>
      </w:tblGrid>
      <w:tr w:rsidR="0038759D" w:rsidRPr="003F08BD" w14:paraId="25768F40" w14:textId="77777777" w:rsidTr="00DD5EA6">
        <w:trPr>
          <w:trHeight w:val="30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106B8848" w14:textId="77777777" w:rsidR="0008651E" w:rsidRPr="0008651E" w:rsidRDefault="0008651E" w:rsidP="0008651E">
            <w:pPr>
              <w:spacing w:after="0"/>
              <w:rPr>
                <w:rFonts w:eastAsia="Times New Roman" w:cstheme="minorHAnsi"/>
                <w:b/>
                <w:bCs/>
                <w:color w:val="000000"/>
                <w:sz w:val="16"/>
                <w:szCs w:val="16"/>
                <w:lang w:val="en-GB" w:eastAsia="en-GB"/>
              </w:rPr>
            </w:pPr>
            <w:r w:rsidRPr="0008651E">
              <w:rPr>
                <w:rFonts w:eastAsia="Times New Roman" w:cstheme="minorHAnsi"/>
                <w:b/>
                <w:bCs/>
                <w:color w:val="000000"/>
                <w:sz w:val="16"/>
                <w:szCs w:val="16"/>
                <w:lang w:val="en-GB" w:eastAsia="en-GB"/>
              </w:rPr>
              <w:t>Dataset name</w:t>
            </w:r>
          </w:p>
        </w:tc>
        <w:tc>
          <w:tcPr>
            <w:tcW w:w="3286" w:type="dxa"/>
            <w:tcBorders>
              <w:top w:val="nil"/>
              <w:left w:val="nil"/>
              <w:bottom w:val="single" w:sz="4" w:space="0" w:color="auto"/>
              <w:right w:val="single" w:sz="4" w:space="0" w:color="auto"/>
            </w:tcBorders>
            <w:shd w:val="clear" w:color="auto" w:fill="auto"/>
            <w:noWrap/>
            <w:vAlign w:val="bottom"/>
            <w:hideMark/>
          </w:tcPr>
          <w:p w14:paraId="0857EAE1" w14:textId="77777777" w:rsidR="0008651E" w:rsidRPr="0008651E" w:rsidRDefault="0008651E" w:rsidP="0008651E">
            <w:pPr>
              <w:spacing w:after="0"/>
              <w:rPr>
                <w:rFonts w:eastAsia="Times New Roman" w:cstheme="minorHAnsi"/>
                <w:b/>
                <w:bCs/>
                <w:color w:val="000000"/>
                <w:sz w:val="16"/>
                <w:szCs w:val="16"/>
                <w:lang w:val="en-GB" w:eastAsia="en-GB"/>
              </w:rPr>
            </w:pPr>
            <w:proofErr w:type="spellStart"/>
            <w:r w:rsidRPr="0008651E">
              <w:rPr>
                <w:rFonts w:eastAsia="Times New Roman" w:cstheme="minorHAnsi"/>
                <w:b/>
                <w:bCs/>
                <w:color w:val="000000"/>
                <w:sz w:val="16"/>
                <w:szCs w:val="16"/>
                <w:lang w:val="en-GB" w:eastAsia="en-GB"/>
              </w:rPr>
              <w:t>Campain</w:t>
            </w:r>
            <w:proofErr w:type="spellEnd"/>
          </w:p>
        </w:tc>
        <w:tc>
          <w:tcPr>
            <w:tcW w:w="2240" w:type="dxa"/>
            <w:tcBorders>
              <w:top w:val="nil"/>
              <w:left w:val="nil"/>
              <w:bottom w:val="single" w:sz="4" w:space="0" w:color="auto"/>
              <w:right w:val="nil"/>
            </w:tcBorders>
            <w:shd w:val="clear" w:color="auto" w:fill="auto"/>
            <w:noWrap/>
            <w:vAlign w:val="bottom"/>
            <w:hideMark/>
          </w:tcPr>
          <w:p w14:paraId="2FDA8079" w14:textId="77777777" w:rsidR="0008651E" w:rsidRPr="002B6E0D" w:rsidRDefault="0008651E" w:rsidP="0008651E">
            <w:pPr>
              <w:spacing w:after="0"/>
              <w:rPr>
                <w:rFonts w:eastAsia="Times New Roman" w:cstheme="minorHAnsi"/>
                <w:b/>
                <w:bCs/>
                <w:color w:val="000000"/>
                <w:sz w:val="16"/>
                <w:szCs w:val="16"/>
                <w:lang w:val="en-GB" w:eastAsia="en-GB"/>
              </w:rPr>
            </w:pPr>
            <w:r w:rsidRPr="002B6E0D">
              <w:rPr>
                <w:rFonts w:eastAsia="Times New Roman" w:cstheme="minorHAnsi"/>
                <w:b/>
                <w:bCs/>
                <w:color w:val="000000"/>
                <w:sz w:val="16"/>
                <w:szCs w:val="16"/>
                <w:lang w:val="en-GB" w:eastAsia="en-GB"/>
              </w:rPr>
              <w:t>PI (Name/institution)</w:t>
            </w:r>
          </w:p>
        </w:tc>
        <w:tc>
          <w:tcPr>
            <w:tcW w:w="2646" w:type="dxa"/>
            <w:tcBorders>
              <w:top w:val="nil"/>
              <w:left w:val="nil"/>
              <w:bottom w:val="single" w:sz="4" w:space="0" w:color="auto"/>
              <w:right w:val="single" w:sz="4" w:space="0" w:color="auto"/>
            </w:tcBorders>
            <w:shd w:val="clear" w:color="auto" w:fill="auto"/>
            <w:noWrap/>
            <w:vAlign w:val="bottom"/>
            <w:hideMark/>
          </w:tcPr>
          <w:p w14:paraId="6C7F676A" w14:textId="77777777" w:rsidR="0008651E" w:rsidRPr="002B6E0D" w:rsidRDefault="0008651E" w:rsidP="0008651E">
            <w:pPr>
              <w:spacing w:after="0"/>
              <w:rPr>
                <w:rFonts w:eastAsia="Times New Roman" w:cstheme="minorHAnsi"/>
                <w:b/>
                <w:bCs/>
                <w:color w:val="000000"/>
                <w:sz w:val="16"/>
                <w:szCs w:val="16"/>
                <w:lang w:val="en-GB" w:eastAsia="en-GB"/>
              </w:rPr>
            </w:pPr>
            <w:r w:rsidRPr="002B6E0D">
              <w:rPr>
                <w:rFonts w:eastAsia="Times New Roman" w:cstheme="minorHAnsi"/>
                <w:b/>
                <w:bCs/>
                <w:color w:val="000000"/>
                <w:sz w:val="16"/>
                <w:szCs w:val="16"/>
                <w:lang w:val="en-GB" w:eastAsia="en-GB"/>
              </w:rPr>
              <w:t>PI email</w:t>
            </w:r>
          </w:p>
        </w:tc>
        <w:tc>
          <w:tcPr>
            <w:tcW w:w="3159" w:type="dxa"/>
            <w:tcBorders>
              <w:top w:val="nil"/>
              <w:left w:val="nil"/>
              <w:bottom w:val="single" w:sz="4" w:space="0" w:color="auto"/>
              <w:right w:val="single" w:sz="4" w:space="0" w:color="auto"/>
            </w:tcBorders>
            <w:shd w:val="clear" w:color="auto" w:fill="auto"/>
            <w:noWrap/>
            <w:vAlign w:val="bottom"/>
            <w:hideMark/>
          </w:tcPr>
          <w:p w14:paraId="6EAF35F5" w14:textId="77777777" w:rsidR="0008651E" w:rsidRPr="002B6E0D" w:rsidRDefault="0008651E" w:rsidP="0008651E">
            <w:pPr>
              <w:spacing w:after="0"/>
              <w:rPr>
                <w:rFonts w:eastAsia="Times New Roman" w:cstheme="minorHAnsi"/>
                <w:b/>
                <w:bCs/>
                <w:color w:val="000000"/>
                <w:sz w:val="16"/>
                <w:szCs w:val="16"/>
                <w:lang w:val="en-GB" w:eastAsia="en-GB"/>
              </w:rPr>
            </w:pPr>
            <w:r w:rsidRPr="002B6E0D">
              <w:rPr>
                <w:rFonts w:eastAsia="Times New Roman" w:cstheme="minorHAnsi"/>
                <w:b/>
                <w:bCs/>
                <w:color w:val="000000"/>
                <w:sz w:val="16"/>
                <w:szCs w:val="16"/>
                <w:lang w:val="en-GB" w:eastAsia="en-GB"/>
              </w:rPr>
              <w:t>Location</w:t>
            </w:r>
          </w:p>
        </w:tc>
        <w:tc>
          <w:tcPr>
            <w:tcW w:w="1842" w:type="dxa"/>
            <w:tcBorders>
              <w:top w:val="nil"/>
              <w:left w:val="nil"/>
              <w:bottom w:val="single" w:sz="4" w:space="0" w:color="auto"/>
              <w:right w:val="single" w:sz="4" w:space="0" w:color="auto"/>
            </w:tcBorders>
            <w:shd w:val="clear" w:color="auto" w:fill="auto"/>
            <w:noWrap/>
            <w:vAlign w:val="bottom"/>
            <w:hideMark/>
          </w:tcPr>
          <w:p w14:paraId="52B5D9EF" w14:textId="77777777" w:rsidR="0008651E" w:rsidRPr="002B6E0D" w:rsidRDefault="0008651E" w:rsidP="003F08BD">
            <w:pPr>
              <w:spacing w:after="0"/>
              <w:jc w:val="right"/>
              <w:rPr>
                <w:rFonts w:eastAsia="Times New Roman" w:cstheme="minorHAnsi"/>
                <w:b/>
                <w:bCs/>
                <w:color w:val="000000"/>
                <w:sz w:val="16"/>
                <w:szCs w:val="16"/>
                <w:lang w:val="en-GB" w:eastAsia="en-GB"/>
              </w:rPr>
            </w:pPr>
            <w:r w:rsidRPr="002B6E0D">
              <w:rPr>
                <w:rFonts w:eastAsia="Times New Roman" w:cstheme="minorHAnsi"/>
                <w:b/>
                <w:bCs/>
                <w:color w:val="000000"/>
                <w:sz w:val="16"/>
                <w:szCs w:val="16"/>
                <w:lang w:val="en-GB" w:eastAsia="en-GB"/>
              </w:rPr>
              <w:t>Period</w:t>
            </w:r>
          </w:p>
        </w:tc>
      </w:tr>
      <w:tr w:rsidR="0038759D" w:rsidRPr="0008651E" w14:paraId="09CAAABF"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50625387" w14:textId="77777777" w:rsidR="0038759D" w:rsidRPr="0008651E" w:rsidRDefault="0038759D" w:rsidP="0038759D">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AODN-1</w:t>
            </w:r>
          </w:p>
        </w:tc>
        <w:tc>
          <w:tcPr>
            <w:tcW w:w="3286" w:type="dxa"/>
            <w:tcBorders>
              <w:top w:val="nil"/>
              <w:left w:val="nil"/>
              <w:bottom w:val="nil"/>
              <w:right w:val="single" w:sz="4" w:space="0" w:color="auto"/>
            </w:tcBorders>
            <w:shd w:val="clear" w:color="auto" w:fill="auto"/>
            <w:noWrap/>
            <w:vAlign w:val="bottom"/>
            <w:hideMark/>
          </w:tcPr>
          <w:p w14:paraId="672B549B" w14:textId="3E7B0C5F" w:rsidR="0038759D" w:rsidRPr="003B3D2F" w:rsidRDefault="005C7A5A" w:rsidP="0038759D">
            <w:pPr>
              <w:spacing w:after="0"/>
              <w:rPr>
                <w:rFonts w:eastAsia="Times New Roman" w:cstheme="minorHAnsi"/>
                <w:color w:val="000000"/>
                <w:sz w:val="16"/>
                <w:szCs w:val="16"/>
                <w:lang w:val="en-GB" w:eastAsia="en-GB"/>
              </w:rPr>
            </w:pPr>
            <w:r w:rsidRPr="003B3D2F">
              <w:rPr>
                <w:rFonts w:ascii="Calibri" w:eastAsia="Times New Roman" w:hAnsi="Calibri" w:cs="Calibri"/>
                <w:color w:val="000000"/>
                <w:sz w:val="16"/>
                <w:szCs w:val="16"/>
                <w:lang w:val="en-GB" w:eastAsia="en-GB"/>
              </w:rPr>
              <w:t>Lucinda 2016, Lucinda 2017, Lucinda 2018, Lucinda 2019, Lucinda 2020, Lucinda 2021, Lucinda 2022</w:t>
            </w:r>
          </w:p>
        </w:tc>
        <w:tc>
          <w:tcPr>
            <w:tcW w:w="2240" w:type="dxa"/>
            <w:tcBorders>
              <w:top w:val="nil"/>
              <w:left w:val="nil"/>
              <w:bottom w:val="nil"/>
              <w:right w:val="nil"/>
            </w:tcBorders>
            <w:shd w:val="clear" w:color="auto" w:fill="auto"/>
            <w:noWrap/>
            <w:vAlign w:val="bottom"/>
            <w:hideMark/>
          </w:tcPr>
          <w:p w14:paraId="0459B41A" w14:textId="464876CD" w:rsidR="0038759D" w:rsidRPr="002B6E0D" w:rsidRDefault="0038759D" w:rsidP="0038759D">
            <w:pPr>
              <w:spacing w:after="0"/>
              <w:rPr>
                <w:rFonts w:eastAsia="Times New Roman" w:cstheme="minorHAnsi"/>
                <w:color w:val="000000"/>
                <w:sz w:val="16"/>
                <w:szCs w:val="16"/>
                <w:lang w:val="en-GB" w:eastAsia="en-GB"/>
              </w:rPr>
            </w:pPr>
            <w:r w:rsidRPr="002B6E0D">
              <w:rPr>
                <w:rFonts w:cstheme="minorHAnsi"/>
                <w:color w:val="000000"/>
                <w:sz w:val="16"/>
                <w:szCs w:val="16"/>
              </w:rPr>
              <w:t>T. Schroeder (CSIRO)</w:t>
            </w:r>
          </w:p>
        </w:tc>
        <w:tc>
          <w:tcPr>
            <w:tcW w:w="2646" w:type="dxa"/>
            <w:tcBorders>
              <w:top w:val="nil"/>
              <w:left w:val="nil"/>
              <w:bottom w:val="nil"/>
              <w:right w:val="single" w:sz="4" w:space="0" w:color="auto"/>
            </w:tcBorders>
            <w:shd w:val="clear" w:color="auto" w:fill="auto"/>
            <w:noWrap/>
            <w:vAlign w:val="bottom"/>
            <w:hideMark/>
          </w:tcPr>
          <w:p w14:paraId="005EEB3E" w14:textId="77777777" w:rsidR="0038759D" w:rsidRPr="002B6E0D" w:rsidRDefault="009E3CF9" w:rsidP="0038759D">
            <w:pPr>
              <w:spacing w:after="0"/>
              <w:rPr>
                <w:rFonts w:eastAsia="Times New Roman" w:cstheme="minorHAnsi"/>
                <w:color w:val="305496"/>
                <w:sz w:val="16"/>
                <w:szCs w:val="16"/>
                <w:u w:val="single"/>
                <w:lang w:val="en-GB" w:eastAsia="en-GB"/>
              </w:rPr>
            </w:pPr>
            <w:hyperlink r:id="rId8" w:history="1">
              <w:r w:rsidR="0038759D" w:rsidRPr="002B6E0D">
                <w:rPr>
                  <w:rFonts w:eastAsia="Times New Roman" w:cstheme="minorHAnsi"/>
                  <w:color w:val="305496"/>
                  <w:sz w:val="16"/>
                  <w:szCs w:val="16"/>
                  <w:u w:val="single"/>
                  <w:lang w:val="en-GB" w:eastAsia="en-GB"/>
                </w:rPr>
                <w:t>Thomas.Schroeder@csiro.au</w:t>
              </w:r>
            </w:hyperlink>
          </w:p>
        </w:tc>
        <w:tc>
          <w:tcPr>
            <w:tcW w:w="3159" w:type="dxa"/>
            <w:tcBorders>
              <w:top w:val="nil"/>
              <w:left w:val="nil"/>
              <w:bottom w:val="nil"/>
              <w:right w:val="single" w:sz="4" w:space="0" w:color="auto"/>
            </w:tcBorders>
            <w:shd w:val="clear" w:color="auto" w:fill="auto"/>
            <w:noWrap/>
            <w:vAlign w:val="bottom"/>
            <w:hideMark/>
          </w:tcPr>
          <w:p w14:paraId="547359ED" w14:textId="77777777" w:rsidR="0038759D" w:rsidRPr="002B6E0D" w:rsidRDefault="0038759D" w:rsidP="0038759D">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Lucinda Jetty Coastal Observatory, AU</w:t>
            </w:r>
          </w:p>
        </w:tc>
        <w:tc>
          <w:tcPr>
            <w:tcW w:w="1842" w:type="dxa"/>
            <w:tcBorders>
              <w:top w:val="nil"/>
              <w:left w:val="nil"/>
              <w:bottom w:val="nil"/>
              <w:right w:val="single" w:sz="4" w:space="0" w:color="auto"/>
            </w:tcBorders>
            <w:shd w:val="clear" w:color="auto" w:fill="auto"/>
            <w:noWrap/>
            <w:vAlign w:val="bottom"/>
            <w:hideMark/>
          </w:tcPr>
          <w:p w14:paraId="684DBFF9" w14:textId="77777777" w:rsidR="0038759D" w:rsidRPr="002B6E0D" w:rsidRDefault="0038759D" w:rsidP="0038759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May 2016-Dec 2022</w:t>
            </w:r>
          </w:p>
        </w:tc>
      </w:tr>
      <w:tr w:rsidR="0038759D" w:rsidRPr="0008651E" w14:paraId="3638AF6C"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3F051B75" w14:textId="77777777" w:rsidR="0038759D" w:rsidRPr="0008651E" w:rsidRDefault="0038759D" w:rsidP="0038759D">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41FB2894" w14:textId="05837614" w:rsidR="0038759D" w:rsidRPr="003B3D2F" w:rsidRDefault="0038759D" w:rsidP="0038759D">
            <w:pPr>
              <w:spacing w:after="0"/>
              <w:rPr>
                <w:rFonts w:eastAsia="Times New Roman" w:cstheme="minorHAnsi"/>
                <w:color w:val="000000"/>
                <w:sz w:val="16"/>
                <w:szCs w:val="16"/>
                <w:lang w:val="en-GB" w:eastAsia="en-GB"/>
              </w:rPr>
            </w:pPr>
            <w:r w:rsidRPr="003B3D2F">
              <w:rPr>
                <w:rFonts w:ascii="Calibri" w:eastAsia="Times New Roman" w:hAnsi="Calibri" w:cs="Calibri"/>
                <w:color w:val="000000"/>
                <w:sz w:val="16"/>
                <w:szCs w:val="16"/>
                <w:lang w:val="en-GB" w:eastAsia="en-GB"/>
              </w:rPr>
              <w:t>Fitzroy 2017</w:t>
            </w:r>
          </w:p>
        </w:tc>
        <w:tc>
          <w:tcPr>
            <w:tcW w:w="2240" w:type="dxa"/>
            <w:tcBorders>
              <w:top w:val="nil"/>
              <w:left w:val="nil"/>
              <w:bottom w:val="nil"/>
              <w:right w:val="nil"/>
            </w:tcBorders>
            <w:shd w:val="clear" w:color="auto" w:fill="auto"/>
            <w:noWrap/>
            <w:vAlign w:val="bottom"/>
            <w:hideMark/>
          </w:tcPr>
          <w:p w14:paraId="5B507DC5" w14:textId="29E63B60" w:rsidR="0038759D" w:rsidRPr="002B6E0D" w:rsidRDefault="0038759D" w:rsidP="0038759D">
            <w:pPr>
              <w:spacing w:after="0"/>
              <w:rPr>
                <w:rFonts w:eastAsia="Times New Roman" w:cstheme="minorHAnsi"/>
                <w:color w:val="000000"/>
                <w:sz w:val="16"/>
                <w:szCs w:val="16"/>
                <w:lang w:val="en-GB" w:eastAsia="en-GB"/>
              </w:rPr>
            </w:pPr>
            <w:r w:rsidRPr="002B6E0D">
              <w:rPr>
                <w:rFonts w:cstheme="minorHAnsi"/>
                <w:color w:val="000000"/>
                <w:sz w:val="16"/>
                <w:szCs w:val="16"/>
              </w:rPr>
              <w:t>J. Crosswell (CSIRO)</w:t>
            </w:r>
          </w:p>
        </w:tc>
        <w:tc>
          <w:tcPr>
            <w:tcW w:w="2646" w:type="dxa"/>
            <w:tcBorders>
              <w:top w:val="nil"/>
              <w:left w:val="nil"/>
              <w:bottom w:val="nil"/>
              <w:right w:val="single" w:sz="4" w:space="0" w:color="auto"/>
            </w:tcBorders>
            <w:shd w:val="clear" w:color="auto" w:fill="auto"/>
            <w:noWrap/>
            <w:vAlign w:val="bottom"/>
            <w:hideMark/>
          </w:tcPr>
          <w:p w14:paraId="39F5DDC3" w14:textId="1F5598B0" w:rsidR="0038759D" w:rsidRPr="002B6E0D" w:rsidRDefault="009E3CF9" w:rsidP="0038759D">
            <w:pPr>
              <w:spacing w:after="0"/>
              <w:rPr>
                <w:rFonts w:eastAsia="Times New Roman" w:cstheme="minorHAnsi"/>
                <w:color w:val="305496"/>
                <w:sz w:val="16"/>
                <w:szCs w:val="16"/>
                <w:u w:val="single"/>
                <w:lang w:val="en-GB" w:eastAsia="en-GB"/>
              </w:rPr>
            </w:pPr>
            <w:hyperlink r:id="rId9" w:history="1">
              <w:r w:rsidR="0038759D" w:rsidRPr="002B6E0D">
                <w:rPr>
                  <w:rStyle w:val="Hyperlink"/>
                  <w:rFonts w:eastAsia="Times New Roman" w:cstheme="minorHAnsi"/>
                  <w:sz w:val="16"/>
                  <w:szCs w:val="16"/>
                  <w:u w:val="single"/>
                  <w:lang w:val="en-GB" w:eastAsia="en-GB"/>
                </w:rPr>
                <w:t>Joey.Crosswell@csiro.au</w:t>
              </w:r>
            </w:hyperlink>
          </w:p>
        </w:tc>
        <w:tc>
          <w:tcPr>
            <w:tcW w:w="3159" w:type="dxa"/>
            <w:tcBorders>
              <w:top w:val="nil"/>
              <w:left w:val="nil"/>
              <w:bottom w:val="nil"/>
              <w:right w:val="single" w:sz="4" w:space="0" w:color="auto"/>
            </w:tcBorders>
            <w:shd w:val="clear" w:color="auto" w:fill="auto"/>
            <w:noWrap/>
            <w:vAlign w:val="bottom"/>
            <w:hideMark/>
          </w:tcPr>
          <w:p w14:paraId="28494A99" w14:textId="77777777" w:rsidR="0038759D" w:rsidRPr="002B6E0D" w:rsidRDefault="0038759D" w:rsidP="0038759D">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Fitzroy River Mouth, AU</w:t>
            </w:r>
          </w:p>
        </w:tc>
        <w:tc>
          <w:tcPr>
            <w:tcW w:w="1842" w:type="dxa"/>
            <w:tcBorders>
              <w:top w:val="nil"/>
              <w:left w:val="nil"/>
              <w:bottom w:val="nil"/>
              <w:right w:val="single" w:sz="4" w:space="0" w:color="auto"/>
            </w:tcBorders>
            <w:shd w:val="clear" w:color="auto" w:fill="auto"/>
            <w:noWrap/>
            <w:vAlign w:val="bottom"/>
            <w:hideMark/>
          </w:tcPr>
          <w:p w14:paraId="1EBF915F" w14:textId="77777777" w:rsidR="0038759D" w:rsidRPr="002B6E0D" w:rsidRDefault="0038759D" w:rsidP="0038759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Apr 2017</w:t>
            </w:r>
          </w:p>
        </w:tc>
      </w:tr>
      <w:tr w:rsidR="0038759D" w:rsidRPr="0008651E" w14:paraId="69974C3E"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37AE87C5" w14:textId="77777777" w:rsidR="0038759D" w:rsidRPr="0008651E" w:rsidRDefault="0038759D" w:rsidP="0038759D">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3D9B599F" w14:textId="31CF4CFD" w:rsidR="0038759D" w:rsidRPr="003B3D2F" w:rsidRDefault="0038759D" w:rsidP="0038759D">
            <w:pPr>
              <w:spacing w:after="0"/>
              <w:rPr>
                <w:rFonts w:eastAsia="Times New Roman" w:cstheme="minorHAnsi"/>
                <w:color w:val="000000"/>
                <w:sz w:val="16"/>
                <w:szCs w:val="16"/>
                <w:lang w:val="en-GB" w:eastAsia="en-GB"/>
              </w:rPr>
            </w:pPr>
            <w:r w:rsidRPr="003B3D2F">
              <w:rPr>
                <w:rFonts w:ascii="Calibri" w:eastAsia="Times New Roman" w:hAnsi="Calibri" w:cs="Calibri"/>
                <w:color w:val="000000"/>
                <w:sz w:val="16"/>
                <w:szCs w:val="16"/>
                <w:lang w:val="en-GB" w:eastAsia="en-GB"/>
              </w:rPr>
              <w:t>INV2016 v05</w:t>
            </w:r>
          </w:p>
        </w:tc>
        <w:tc>
          <w:tcPr>
            <w:tcW w:w="2240" w:type="dxa"/>
            <w:tcBorders>
              <w:top w:val="nil"/>
              <w:left w:val="nil"/>
              <w:bottom w:val="nil"/>
              <w:right w:val="nil"/>
            </w:tcBorders>
            <w:shd w:val="clear" w:color="auto" w:fill="auto"/>
            <w:noWrap/>
            <w:vAlign w:val="bottom"/>
            <w:hideMark/>
          </w:tcPr>
          <w:p w14:paraId="0BCA066D" w14:textId="5EA8126F" w:rsidR="0038759D" w:rsidRPr="002B6E0D" w:rsidRDefault="0038759D" w:rsidP="0038759D">
            <w:pPr>
              <w:spacing w:after="0"/>
              <w:rPr>
                <w:rFonts w:eastAsia="Times New Roman" w:cstheme="minorHAnsi"/>
                <w:color w:val="000000"/>
                <w:sz w:val="16"/>
                <w:szCs w:val="16"/>
                <w:lang w:val="en-GB" w:eastAsia="en-GB"/>
              </w:rPr>
            </w:pPr>
            <w:bookmarkStart w:id="8" w:name="_Hlk200550382"/>
            <w:r w:rsidRPr="002B6E0D">
              <w:rPr>
                <w:rFonts w:cstheme="minorHAnsi"/>
                <w:sz w:val="16"/>
                <w:szCs w:val="16"/>
              </w:rPr>
              <w:t>J. Anstee (CSIRO)</w:t>
            </w:r>
            <w:bookmarkEnd w:id="8"/>
          </w:p>
        </w:tc>
        <w:tc>
          <w:tcPr>
            <w:tcW w:w="2646" w:type="dxa"/>
            <w:tcBorders>
              <w:top w:val="nil"/>
              <w:left w:val="nil"/>
              <w:bottom w:val="nil"/>
              <w:right w:val="single" w:sz="4" w:space="0" w:color="auto"/>
            </w:tcBorders>
            <w:shd w:val="clear" w:color="auto" w:fill="auto"/>
            <w:noWrap/>
            <w:vAlign w:val="bottom"/>
            <w:hideMark/>
          </w:tcPr>
          <w:p w14:paraId="60653905" w14:textId="5E20B4CE" w:rsidR="0038759D" w:rsidRPr="002B6E0D" w:rsidRDefault="009E3CF9" w:rsidP="0038759D">
            <w:pPr>
              <w:spacing w:after="0"/>
              <w:rPr>
                <w:rFonts w:eastAsia="Times New Roman" w:cstheme="minorHAnsi"/>
                <w:color w:val="305496"/>
                <w:sz w:val="16"/>
                <w:szCs w:val="16"/>
                <w:u w:val="single"/>
                <w:lang w:val="en-GB" w:eastAsia="en-GB"/>
              </w:rPr>
            </w:pPr>
            <w:hyperlink r:id="rId10" w:history="1">
              <w:r w:rsidR="0038759D" w:rsidRPr="002B6E0D">
                <w:rPr>
                  <w:rStyle w:val="Hyperlink"/>
                  <w:rFonts w:eastAsia="Times New Roman" w:cstheme="minorHAnsi"/>
                  <w:sz w:val="16"/>
                  <w:szCs w:val="16"/>
                  <w:u w:val="single"/>
                  <w:lang w:val="en-GB" w:eastAsia="en-GB"/>
                </w:rPr>
                <w:t>Janet.Anstee@csiro.au</w:t>
              </w:r>
            </w:hyperlink>
          </w:p>
        </w:tc>
        <w:tc>
          <w:tcPr>
            <w:tcW w:w="3159" w:type="dxa"/>
            <w:tcBorders>
              <w:top w:val="nil"/>
              <w:left w:val="nil"/>
              <w:bottom w:val="nil"/>
              <w:right w:val="single" w:sz="4" w:space="0" w:color="auto"/>
            </w:tcBorders>
            <w:shd w:val="clear" w:color="auto" w:fill="auto"/>
            <w:noWrap/>
            <w:vAlign w:val="bottom"/>
            <w:hideMark/>
          </w:tcPr>
          <w:p w14:paraId="26496237" w14:textId="77777777" w:rsidR="0038759D" w:rsidRPr="002B6E0D" w:rsidRDefault="0038759D" w:rsidP="0038759D">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Coral Sea and Queensland Shelf, AU</w:t>
            </w:r>
          </w:p>
        </w:tc>
        <w:tc>
          <w:tcPr>
            <w:tcW w:w="1842" w:type="dxa"/>
            <w:tcBorders>
              <w:top w:val="nil"/>
              <w:left w:val="nil"/>
              <w:bottom w:val="nil"/>
              <w:right w:val="single" w:sz="4" w:space="0" w:color="auto"/>
            </w:tcBorders>
            <w:shd w:val="clear" w:color="auto" w:fill="auto"/>
            <w:noWrap/>
            <w:vAlign w:val="bottom"/>
            <w:hideMark/>
          </w:tcPr>
          <w:p w14:paraId="684992F2" w14:textId="77777777" w:rsidR="0038759D" w:rsidRPr="002B6E0D" w:rsidRDefault="0038759D" w:rsidP="0038759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Sep-Oct 2016</w:t>
            </w:r>
          </w:p>
        </w:tc>
      </w:tr>
      <w:tr w:rsidR="0038759D" w:rsidRPr="0008651E" w14:paraId="3CECF4CA"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6C54C9CD" w14:textId="77777777" w:rsidR="0038759D" w:rsidRPr="0008651E" w:rsidRDefault="0038759D" w:rsidP="0038759D">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0BCEB12A" w14:textId="27C51915" w:rsidR="0038759D" w:rsidRPr="003B3D2F" w:rsidRDefault="0038759D" w:rsidP="0038759D">
            <w:pPr>
              <w:spacing w:after="0"/>
              <w:rPr>
                <w:rFonts w:eastAsia="Times New Roman" w:cstheme="minorHAnsi"/>
                <w:color w:val="000000"/>
                <w:sz w:val="16"/>
                <w:szCs w:val="16"/>
                <w:lang w:val="en-GB" w:eastAsia="en-GB"/>
              </w:rPr>
            </w:pPr>
            <w:r w:rsidRPr="003B3D2F">
              <w:rPr>
                <w:rFonts w:ascii="Calibri" w:eastAsia="Times New Roman" w:hAnsi="Calibri" w:cs="Calibri"/>
                <w:color w:val="000000"/>
                <w:sz w:val="16"/>
                <w:szCs w:val="16"/>
                <w:lang w:val="en-GB" w:eastAsia="en-GB"/>
              </w:rPr>
              <w:t>INV2020 v10</w:t>
            </w:r>
          </w:p>
        </w:tc>
        <w:tc>
          <w:tcPr>
            <w:tcW w:w="2240" w:type="dxa"/>
            <w:tcBorders>
              <w:top w:val="nil"/>
              <w:left w:val="nil"/>
              <w:bottom w:val="nil"/>
              <w:right w:val="nil"/>
            </w:tcBorders>
            <w:shd w:val="clear" w:color="auto" w:fill="auto"/>
            <w:noWrap/>
            <w:vAlign w:val="bottom"/>
            <w:hideMark/>
          </w:tcPr>
          <w:p w14:paraId="136F5D1F" w14:textId="2BDB861A" w:rsidR="0038759D" w:rsidRPr="002B6E0D" w:rsidRDefault="0038759D" w:rsidP="0038759D">
            <w:pPr>
              <w:spacing w:after="0"/>
              <w:rPr>
                <w:rFonts w:eastAsia="Times New Roman" w:cstheme="minorHAnsi"/>
                <w:color w:val="000000"/>
                <w:sz w:val="16"/>
                <w:szCs w:val="16"/>
                <w:lang w:val="en-GB" w:eastAsia="en-GB"/>
              </w:rPr>
            </w:pPr>
            <w:r w:rsidRPr="002B6E0D">
              <w:rPr>
                <w:rFonts w:cstheme="minorHAnsi"/>
                <w:color w:val="000000"/>
                <w:sz w:val="16"/>
                <w:szCs w:val="16"/>
              </w:rPr>
              <w:t>R. Erikson (CSIRO)</w:t>
            </w:r>
          </w:p>
        </w:tc>
        <w:tc>
          <w:tcPr>
            <w:tcW w:w="2646" w:type="dxa"/>
            <w:tcBorders>
              <w:top w:val="nil"/>
              <w:left w:val="nil"/>
              <w:bottom w:val="nil"/>
              <w:right w:val="single" w:sz="4" w:space="0" w:color="auto"/>
            </w:tcBorders>
            <w:shd w:val="clear" w:color="auto" w:fill="auto"/>
            <w:noWrap/>
            <w:vAlign w:val="bottom"/>
            <w:hideMark/>
          </w:tcPr>
          <w:p w14:paraId="32541EF7" w14:textId="77777777" w:rsidR="0038759D" w:rsidRPr="002B6E0D" w:rsidRDefault="0038759D" w:rsidP="0038759D">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Ruth.Eriksen@csiro.au</w:t>
            </w:r>
          </w:p>
        </w:tc>
        <w:tc>
          <w:tcPr>
            <w:tcW w:w="3159" w:type="dxa"/>
            <w:tcBorders>
              <w:top w:val="nil"/>
              <w:left w:val="nil"/>
              <w:bottom w:val="nil"/>
              <w:right w:val="single" w:sz="4" w:space="0" w:color="auto"/>
            </w:tcBorders>
            <w:shd w:val="clear" w:color="auto" w:fill="auto"/>
            <w:noWrap/>
            <w:vAlign w:val="bottom"/>
            <w:hideMark/>
          </w:tcPr>
          <w:p w14:paraId="6034C61E" w14:textId="77777777" w:rsidR="0038759D" w:rsidRPr="002B6E0D" w:rsidRDefault="0038759D" w:rsidP="0038759D">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Tasmanian Waters, AU</w:t>
            </w:r>
          </w:p>
        </w:tc>
        <w:tc>
          <w:tcPr>
            <w:tcW w:w="1842" w:type="dxa"/>
            <w:tcBorders>
              <w:top w:val="nil"/>
              <w:left w:val="nil"/>
              <w:bottom w:val="nil"/>
              <w:right w:val="single" w:sz="4" w:space="0" w:color="auto"/>
            </w:tcBorders>
            <w:shd w:val="clear" w:color="auto" w:fill="auto"/>
            <w:noWrap/>
            <w:vAlign w:val="bottom"/>
            <w:hideMark/>
          </w:tcPr>
          <w:p w14:paraId="63A14550" w14:textId="77777777" w:rsidR="0038759D" w:rsidRPr="002B6E0D" w:rsidRDefault="0038759D" w:rsidP="0038759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Nov 2020</w:t>
            </w:r>
          </w:p>
        </w:tc>
      </w:tr>
      <w:tr w:rsidR="0038759D" w:rsidRPr="0008651E" w14:paraId="55F7AB21" w14:textId="77777777" w:rsidTr="00DD5EA6">
        <w:trPr>
          <w:trHeight w:val="288"/>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6977C458" w14:textId="77777777" w:rsidR="0038759D" w:rsidRPr="0008651E" w:rsidRDefault="0038759D" w:rsidP="0038759D">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single" w:sz="4" w:space="0" w:color="auto"/>
              <w:right w:val="single" w:sz="4" w:space="0" w:color="auto"/>
            </w:tcBorders>
            <w:shd w:val="clear" w:color="auto" w:fill="auto"/>
            <w:noWrap/>
            <w:vAlign w:val="bottom"/>
            <w:hideMark/>
          </w:tcPr>
          <w:p w14:paraId="32B45171" w14:textId="4F5FF0BA" w:rsidR="0038759D" w:rsidRPr="003B3D2F" w:rsidRDefault="0038759D" w:rsidP="0038759D">
            <w:pPr>
              <w:spacing w:after="0"/>
              <w:rPr>
                <w:rFonts w:eastAsia="Times New Roman" w:cstheme="minorHAnsi"/>
                <w:color w:val="000000"/>
                <w:sz w:val="16"/>
                <w:szCs w:val="16"/>
                <w:lang w:val="en-GB" w:eastAsia="en-GB"/>
              </w:rPr>
            </w:pPr>
            <w:r w:rsidRPr="003B3D2F">
              <w:rPr>
                <w:rFonts w:ascii="Calibri" w:eastAsia="Times New Roman" w:hAnsi="Calibri" w:cs="Calibri"/>
                <w:color w:val="000000"/>
                <w:sz w:val="16"/>
                <w:szCs w:val="16"/>
                <w:lang w:val="en-GB" w:eastAsia="en-GB"/>
              </w:rPr>
              <w:t>TSep2016</w:t>
            </w:r>
          </w:p>
        </w:tc>
        <w:tc>
          <w:tcPr>
            <w:tcW w:w="2240" w:type="dxa"/>
            <w:tcBorders>
              <w:top w:val="nil"/>
              <w:left w:val="nil"/>
              <w:bottom w:val="single" w:sz="4" w:space="0" w:color="auto"/>
              <w:right w:val="nil"/>
            </w:tcBorders>
            <w:shd w:val="clear" w:color="auto" w:fill="auto"/>
            <w:noWrap/>
            <w:vAlign w:val="bottom"/>
            <w:hideMark/>
          </w:tcPr>
          <w:p w14:paraId="4AA51DFD" w14:textId="637BCD1C" w:rsidR="0038759D" w:rsidRPr="002B6E0D" w:rsidRDefault="0038759D" w:rsidP="0038759D">
            <w:pPr>
              <w:spacing w:after="0"/>
              <w:rPr>
                <w:rFonts w:eastAsia="Times New Roman" w:cstheme="minorHAnsi"/>
                <w:color w:val="000000"/>
                <w:sz w:val="16"/>
                <w:szCs w:val="16"/>
                <w:lang w:val="en-GB" w:eastAsia="en-GB"/>
              </w:rPr>
            </w:pPr>
            <w:r w:rsidRPr="002B6E0D">
              <w:rPr>
                <w:rFonts w:cstheme="minorHAnsi"/>
                <w:sz w:val="16"/>
                <w:szCs w:val="16"/>
              </w:rPr>
              <w:t>J. Anstee (CSIRO)</w:t>
            </w:r>
          </w:p>
        </w:tc>
        <w:tc>
          <w:tcPr>
            <w:tcW w:w="2646" w:type="dxa"/>
            <w:tcBorders>
              <w:top w:val="nil"/>
              <w:left w:val="nil"/>
              <w:bottom w:val="single" w:sz="4" w:space="0" w:color="auto"/>
              <w:right w:val="single" w:sz="4" w:space="0" w:color="auto"/>
            </w:tcBorders>
            <w:shd w:val="clear" w:color="auto" w:fill="auto"/>
            <w:noWrap/>
            <w:vAlign w:val="bottom"/>
            <w:hideMark/>
          </w:tcPr>
          <w:p w14:paraId="3B7C46C1" w14:textId="2EA2EEF5" w:rsidR="0038759D" w:rsidRPr="002B6E0D" w:rsidRDefault="009E3CF9" w:rsidP="0038759D">
            <w:pPr>
              <w:spacing w:after="0"/>
              <w:rPr>
                <w:rFonts w:eastAsia="Times New Roman" w:cstheme="minorHAnsi"/>
                <w:color w:val="305496"/>
                <w:sz w:val="16"/>
                <w:szCs w:val="16"/>
                <w:u w:val="single"/>
                <w:lang w:val="en-GB" w:eastAsia="en-GB"/>
              </w:rPr>
            </w:pPr>
            <w:hyperlink r:id="rId11" w:history="1">
              <w:r w:rsidR="0038759D" w:rsidRPr="002B6E0D">
                <w:rPr>
                  <w:rStyle w:val="Hyperlink"/>
                  <w:rFonts w:eastAsia="Times New Roman" w:cstheme="minorHAnsi"/>
                  <w:sz w:val="16"/>
                  <w:szCs w:val="16"/>
                  <w:u w:val="single"/>
                  <w:lang w:val="en-GB" w:eastAsia="en-GB"/>
                </w:rPr>
                <w:t>Janet.Anstee@csiro.au</w:t>
              </w:r>
            </w:hyperlink>
          </w:p>
        </w:tc>
        <w:tc>
          <w:tcPr>
            <w:tcW w:w="3159" w:type="dxa"/>
            <w:tcBorders>
              <w:top w:val="nil"/>
              <w:left w:val="nil"/>
              <w:bottom w:val="single" w:sz="4" w:space="0" w:color="auto"/>
              <w:right w:val="single" w:sz="4" w:space="0" w:color="auto"/>
            </w:tcBorders>
            <w:shd w:val="clear" w:color="auto" w:fill="auto"/>
            <w:noWrap/>
            <w:vAlign w:val="bottom"/>
            <w:hideMark/>
          </w:tcPr>
          <w:p w14:paraId="29B33DC5" w14:textId="77777777" w:rsidR="0038759D" w:rsidRPr="002B6E0D" w:rsidRDefault="0038759D" w:rsidP="0038759D">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Torre Strait and Great Barrier Reef, AU</w:t>
            </w:r>
          </w:p>
        </w:tc>
        <w:tc>
          <w:tcPr>
            <w:tcW w:w="1842" w:type="dxa"/>
            <w:tcBorders>
              <w:top w:val="nil"/>
              <w:left w:val="nil"/>
              <w:bottom w:val="single" w:sz="4" w:space="0" w:color="auto"/>
              <w:right w:val="single" w:sz="4" w:space="0" w:color="auto"/>
            </w:tcBorders>
            <w:shd w:val="clear" w:color="auto" w:fill="auto"/>
            <w:noWrap/>
            <w:vAlign w:val="bottom"/>
            <w:hideMark/>
          </w:tcPr>
          <w:p w14:paraId="5C55785F" w14:textId="77777777" w:rsidR="0038759D" w:rsidRPr="002B6E0D" w:rsidRDefault="0038759D" w:rsidP="0038759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Sep 2016</w:t>
            </w:r>
          </w:p>
        </w:tc>
      </w:tr>
      <w:tr w:rsidR="0038759D" w:rsidRPr="0008651E" w14:paraId="0FDE3188" w14:textId="77777777" w:rsidTr="00DD5EA6">
        <w:trPr>
          <w:trHeight w:val="288"/>
        </w:trPr>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CE9EE" w14:textId="77777777" w:rsidR="00A83B0C" w:rsidRPr="0008651E" w:rsidRDefault="00A83B0C" w:rsidP="00A83B0C">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AODN-2</w:t>
            </w:r>
          </w:p>
        </w:tc>
        <w:tc>
          <w:tcPr>
            <w:tcW w:w="3286" w:type="dxa"/>
            <w:tcBorders>
              <w:top w:val="single" w:sz="4" w:space="0" w:color="auto"/>
              <w:left w:val="nil"/>
              <w:bottom w:val="single" w:sz="4" w:space="0" w:color="auto"/>
              <w:right w:val="single" w:sz="4" w:space="0" w:color="auto"/>
            </w:tcBorders>
            <w:shd w:val="clear" w:color="auto" w:fill="auto"/>
            <w:noWrap/>
            <w:vAlign w:val="bottom"/>
            <w:hideMark/>
          </w:tcPr>
          <w:p w14:paraId="02571A3E" w14:textId="59121FB8" w:rsidR="00A83B0C" w:rsidRPr="003B3D2F" w:rsidRDefault="0038759D" w:rsidP="00A83B0C">
            <w:pPr>
              <w:spacing w:after="0"/>
              <w:rPr>
                <w:rFonts w:eastAsia="Times New Roman" w:cstheme="minorHAnsi"/>
                <w:color w:val="000000"/>
                <w:sz w:val="16"/>
                <w:szCs w:val="16"/>
                <w:lang w:val="en-GB" w:eastAsia="en-GB"/>
              </w:rPr>
            </w:pPr>
            <w:r w:rsidRPr="003B3D2F">
              <w:rPr>
                <w:rFonts w:eastAsia="Times New Roman" w:cs="Calibri"/>
                <w:color w:val="000000"/>
                <w:sz w:val="16"/>
                <w:szCs w:val="16"/>
                <w:lang w:val="en-GB" w:eastAsia="en-GB"/>
              </w:rPr>
              <w:t>GBR_WQP_2020_2021,</w:t>
            </w:r>
            <w:r w:rsidRPr="003B3D2F">
              <w:rPr>
                <w:rFonts w:eastAsia="Times New Roman" w:cstheme="minorHAnsi"/>
                <w:color w:val="000000"/>
                <w:sz w:val="16"/>
                <w:szCs w:val="16"/>
                <w:lang w:val="en-GB" w:eastAsia="en-GB"/>
              </w:rPr>
              <w:t xml:space="preserve"> </w:t>
            </w:r>
            <w:r w:rsidRPr="003B3D2F">
              <w:rPr>
                <w:rFonts w:eastAsia="Times New Roman" w:cs="Calibri"/>
                <w:color w:val="000000"/>
                <w:sz w:val="16"/>
                <w:szCs w:val="16"/>
                <w:lang w:val="en-GB" w:eastAsia="en-GB"/>
              </w:rPr>
              <w:t>GBR_WQP_2021_2022</w:t>
            </w:r>
          </w:p>
        </w:tc>
        <w:tc>
          <w:tcPr>
            <w:tcW w:w="2240" w:type="dxa"/>
            <w:tcBorders>
              <w:top w:val="single" w:sz="4" w:space="0" w:color="auto"/>
              <w:left w:val="nil"/>
              <w:bottom w:val="single" w:sz="4" w:space="0" w:color="auto"/>
              <w:right w:val="nil"/>
            </w:tcBorders>
            <w:shd w:val="clear" w:color="auto" w:fill="auto"/>
            <w:noWrap/>
            <w:vAlign w:val="bottom"/>
            <w:hideMark/>
          </w:tcPr>
          <w:p w14:paraId="62967AA3" w14:textId="64B3AD30" w:rsidR="00A83B0C" w:rsidRPr="002B6E0D" w:rsidRDefault="00A83B0C" w:rsidP="00A83B0C">
            <w:pPr>
              <w:spacing w:after="0"/>
              <w:rPr>
                <w:rFonts w:eastAsia="Times New Roman" w:cstheme="minorHAnsi"/>
                <w:color w:val="000000"/>
                <w:sz w:val="16"/>
                <w:szCs w:val="16"/>
                <w:lang w:val="en-GB" w:eastAsia="en-GB"/>
              </w:rPr>
            </w:pPr>
            <w:r w:rsidRPr="002B6E0D">
              <w:rPr>
                <w:rFonts w:cstheme="minorHAnsi"/>
                <w:color w:val="000000"/>
                <w:sz w:val="16"/>
                <w:szCs w:val="16"/>
              </w:rPr>
              <w:t>R. Gruber (AIMS)</w:t>
            </w:r>
          </w:p>
        </w:tc>
        <w:tc>
          <w:tcPr>
            <w:tcW w:w="2646" w:type="dxa"/>
            <w:tcBorders>
              <w:top w:val="single" w:sz="4" w:space="0" w:color="auto"/>
              <w:left w:val="nil"/>
              <w:bottom w:val="single" w:sz="4" w:space="0" w:color="auto"/>
              <w:right w:val="single" w:sz="4" w:space="0" w:color="auto"/>
            </w:tcBorders>
            <w:shd w:val="clear" w:color="auto" w:fill="auto"/>
            <w:noWrap/>
            <w:vAlign w:val="bottom"/>
            <w:hideMark/>
          </w:tcPr>
          <w:p w14:paraId="41EBAF4F" w14:textId="6D6779E0" w:rsidR="00A83B0C" w:rsidRPr="002B6E0D" w:rsidRDefault="009E3CF9" w:rsidP="00A83B0C">
            <w:pPr>
              <w:spacing w:after="0"/>
              <w:rPr>
                <w:rFonts w:eastAsia="Times New Roman" w:cstheme="minorHAnsi"/>
                <w:color w:val="305496"/>
                <w:sz w:val="16"/>
                <w:szCs w:val="16"/>
                <w:u w:val="single"/>
                <w:lang w:val="en-GB" w:eastAsia="en-GB"/>
              </w:rPr>
            </w:pPr>
            <w:hyperlink r:id="rId12" w:history="1">
              <w:r w:rsidR="0038759D" w:rsidRPr="002B6E0D">
                <w:rPr>
                  <w:rStyle w:val="Hyperlink"/>
                  <w:rFonts w:eastAsia="Times New Roman" w:cstheme="minorHAnsi"/>
                  <w:sz w:val="16"/>
                  <w:szCs w:val="16"/>
                  <w:u w:val="single"/>
                  <w:lang w:val="en-GB" w:eastAsia="en-GB"/>
                </w:rPr>
                <w:t>R.Gruber@aims.gov.au</w:t>
              </w:r>
            </w:hyperlink>
          </w:p>
        </w:tc>
        <w:tc>
          <w:tcPr>
            <w:tcW w:w="3159" w:type="dxa"/>
            <w:tcBorders>
              <w:top w:val="single" w:sz="4" w:space="0" w:color="auto"/>
              <w:left w:val="nil"/>
              <w:bottom w:val="single" w:sz="4" w:space="0" w:color="auto"/>
              <w:right w:val="single" w:sz="4" w:space="0" w:color="auto"/>
            </w:tcBorders>
            <w:shd w:val="clear" w:color="auto" w:fill="auto"/>
            <w:noWrap/>
            <w:vAlign w:val="bottom"/>
            <w:hideMark/>
          </w:tcPr>
          <w:p w14:paraId="09B1505B" w14:textId="77777777" w:rsidR="00A83B0C" w:rsidRPr="002B6E0D" w:rsidRDefault="00A83B0C" w:rsidP="00A83B0C">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Great Barrier Reef inshore sites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26460B0" w14:textId="77777777" w:rsidR="00A83B0C" w:rsidRPr="002B6E0D" w:rsidRDefault="00A83B0C" w:rsidP="00A83B0C">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Sep 2020-Jul 2022</w:t>
            </w:r>
          </w:p>
        </w:tc>
      </w:tr>
      <w:tr w:rsidR="0038759D" w:rsidRPr="0008651E" w14:paraId="7FE7D610" w14:textId="77777777" w:rsidTr="00DD5EA6">
        <w:trPr>
          <w:trHeight w:val="288"/>
        </w:trPr>
        <w:tc>
          <w:tcPr>
            <w:tcW w:w="1104" w:type="dxa"/>
            <w:tcBorders>
              <w:top w:val="single" w:sz="4" w:space="0" w:color="auto"/>
              <w:left w:val="single" w:sz="4" w:space="0" w:color="auto"/>
              <w:bottom w:val="nil"/>
              <w:right w:val="single" w:sz="4" w:space="0" w:color="auto"/>
            </w:tcBorders>
            <w:shd w:val="clear" w:color="auto" w:fill="auto"/>
            <w:noWrap/>
            <w:vAlign w:val="bottom"/>
            <w:hideMark/>
          </w:tcPr>
          <w:p w14:paraId="0F514803"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Bracher22</w:t>
            </w:r>
          </w:p>
        </w:tc>
        <w:tc>
          <w:tcPr>
            <w:tcW w:w="3286" w:type="dxa"/>
            <w:tcBorders>
              <w:top w:val="single" w:sz="4" w:space="0" w:color="auto"/>
              <w:left w:val="nil"/>
              <w:bottom w:val="nil"/>
              <w:right w:val="single" w:sz="4" w:space="0" w:color="auto"/>
            </w:tcBorders>
            <w:shd w:val="clear" w:color="auto" w:fill="auto"/>
            <w:noWrap/>
            <w:vAlign w:val="bottom"/>
            <w:hideMark/>
          </w:tcPr>
          <w:p w14:paraId="3C444832"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PS99-1</w:t>
            </w:r>
          </w:p>
        </w:tc>
        <w:tc>
          <w:tcPr>
            <w:tcW w:w="2240" w:type="dxa"/>
            <w:tcBorders>
              <w:top w:val="single" w:sz="4" w:space="0" w:color="auto"/>
              <w:left w:val="nil"/>
              <w:bottom w:val="nil"/>
              <w:right w:val="nil"/>
            </w:tcBorders>
            <w:shd w:val="clear" w:color="auto" w:fill="auto"/>
            <w:noWrap/>
            <w:vAlign w:val="bottom"/>
            <w:hideMark/>
          </w:tcPr>
          <w:p w14:paraId="22928D58"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Bracher (AWI)</w:t>
            </w:r>
          </w:p>
        </w:tc>
        <w:tc>
          <w:tcPr>
            <w:tcW w:w="2646" w:type="dxa"/>
            <w:tcBorders>
              <w:top w:val="single" w:sz="4" w:space="0" w:color="auto"/>
              <w:left w:val="nil"/>
              <w:bottom w:val="nil"/>
              <w:right w:val="single" w:sz="4" w:space="0" w:color="auto"/>
            </w:tcBorders>
            <w:shd w:val="clear" w:color="auto" w:fill="auto"/>
            <w:noWrap/>
            <w:vAlign w:val="bottom"/>
            <w:hideMark/>
          </w:tcPr>
          <w:p w14:paraId="6B452103" w14:textId="77777777" w:rsidR="0008651E" w:rsidRPr="002B6E0D" w:rsidRDefault="009E3CF9" w:rsidP="0008651E">
            <w:pPr>
              <w:spacing w:after="0"/>
              <w:rPr>
                <w:rFonts w:eastAsia="Times New Roman" w:cstheme="minorHAnsi"/>
                <w:color w:val="305496"/>
                <w:sz w:val="16"/>
                <w:szCs w:val="16"/>
                <w:u w:val="single"/>
                <w:lang w:val="en-GB" w:eastAsia="en-GB"/>
              </w:rPr>
            </w:pPr>
            <w:hyperlink r:id="rId13" w:history="1">
              <w:r w:rsidR="0008651E" w:rsidRPr="002B6E0D">
                <w:rPr>
                  <w:rFonts w:eastAsia="Times New Roman" w:cstheme="minorHAnsi"/>
                  <w:color w:val="305496"/>
                  <w:sz w:val="16"/>
                  <w:szCs w:val="16"/>
                  <w:u w:val="single"/>
                  <w:lang w:val="en-GB" w:eastAsia="en-GB"/>
                </w:rPr>
                <w:t>astrid.bracher@awi.de</w:t>
              </w:r>
            </w:hyperlink>
          </w:p>
        </w:tc>
        <w:tc>
          <w:tcPr>
            <w:tcW w:w="3159" w:type="dxa"/>
            <w:tcBorders>
              <w:top w:val="single" w:sz="4" w:space="0" w:color="auto"/>
              <w:left w:val="nil"/>
              <w:bottom w:val="nil"/>
              <w:right w:val="single" w:sz="4" w:space="0" w:color="auto"/>
            </w:tcBorders>
            <w:shd w:val="clear" w:color="auto" w:fill="auto"/>
            <w:noWrap/>
            <w:vAlign w:val="bottom"/>
            <w:hideMark/>
          </w:tcPr>
          <w:p w14:paraId="56106B32"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North Sea to Fram Strait</w:t>
            </w:r>
          </w:p>
        </w:tc>
        <w:tc>
          <w:tcPr>
            <w:tcW w:w="1842" w:type="dxa"/>
            <w:tcBorders>
              <w:top w:val="single" w:sz="4" w:space="0" w:color="auto"/>
              <w:left w:val="nil"/>
              <w:bottom w:val="nil"/>
              <w:right w:val="single" w:sz="4" w:space="0" w:color="auto"/>
            </w:tcBorders>
            <w:shd w:val="clear" w:color="auto" w:fill="auto"/>
            <w:noWrap/>
            <w:vAlign w:val="bottom"/>
            <w:hideMark/>
          </w:tcPr>
          <w:p w14:paraId="4EED47C9"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Jun 2016</w:t>
            </w:r>
          </w:p>
        </w:tc>
      </w:tr>
      <w:tr w:rsidR="0038759D" w:rsidRPr="0008651E" w14:paraId="1998B13F"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7C0C212A"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7861441C"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PS99-2</w:t>
            </w:r>
          </w:p>
        </w:tc>
        <w:tc>
          <w:tcPr>
            <w:tcW w:w="2240" w:type="dxa"/>
            <w:tcBorders>
              <w:top w:val="nil"/>
              <w:left w:val="nil"/>
              <w:bottom w:val="nil"/>
              <w:right w:val="nil"/>
            </w:tcBorders>
            <w:shd w:val="clear" w:color="auto" w:fill="auto"/>
            <w:noWrap/>
            <w:vAlign w:val="bottom"/>
            <w:hideMark/>
          </w:tcPr>
          <w:p w14:paraId="467EF01D"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Bracher (AWI)</w:t>
            </w:r>
          </w:p>
        </w:tc>
        <w:tc>
          <w:tcPr>
            <w:tcW w:w="2646" w:type="dxa"/>
            <w:tcBorders>
              <w:top w:val="nil"/>
              <w:left w:val="nil"/>
              <w:bottom w:val="nil"/>
              <w:right w:val="single" w:sz="4" w:space="0" w:color="auto"/>
            </w:tcBorders>
            <w:shd w:val="clear" w:color="auto" w:fill="auto"/>
            <w:noWrap/>
            <w:vAlign w:val="bottom"/>
            <w:hideMark/>
          </w:tcPr>
          <w:p w14:paraId="0ECE71D0" w14:textId="77777777" w:rsidR="0008651E" w:rsidRPr="002B6E0D" w:rsidRDefault="009E3CF9" w:rsidP="0008651E">
            <w:pPr>
              <w:spacing w:after="0"/>
              <w:rPr>
                <w:rFonts w:eastAsia="Times New Roman" w:cstheme="minorHAnsi"/>
                <w:color w:val="305496"/>
                <w:sz w:val="16"/>
                <w:szCs w:val="16"/>
                <w:u w:val="single"/>
                <w:lang w:val="en-GB" w:eastAsia="en-GB"/>
              </w:rPr>
            </w:pPr>
            <w:hyperlink r:id="rId14" w:history="1">
              <w:r w:rsidR="0008651E" w:rsidRPr="002B6E0D">
                <w:rPr>
                  <w:rFonts w:eastAsia="Times New Roman" w:cstheme="minorHAnsi"/>
                  <w:color w:val="305496"/>
                  <w:sz w:val="16"/>
                  <w:szCs w:val="16"/>
                  <w:u w:val="single"/>
                  <w:lang w:val="en-GB" w:eastAsia="en-GB"/>
                </w:rPr>
                <w:t>astrid.bracher@awi.de</w:t>
              </w:r>
            </w:hyperlink>
          </w:p>
        </w:tc>
        <w:tc>
          <w:tcPr>
            <w:tcW w:w="3159" w:type="dxa"/>
            <w:tcBorders>
              <w:top w:val="nil"/>
              <w:left w:val="nil"/>
              <w:bottom w:val="nil"/>
              <w:right w:val="single" w:sz="4" w:space="0" w:color="auto"/>
            </w:tcBorders>
            <w:shd w:val="clear" w:color="auto" w:fill="auto"/>
            <w:noWrap/>
            <w:vAlign w:val="bottom"/>
            <w:hideMark/>
          </w:tcPr>
          <w:p w14:paraId="20F0F3E8"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Fram Strait</w:t>
            </w:r>
          </w:p>
        </w:tc>
        <w:tc>
          <w:tcPr>
            <w:tcW w:w="1842" w:type="dxa"/>
            <w:tcBorders>
              <w:top w:val="nil"/>
              <w:left w:val="nil"/>
              <w:bottom w:val="nil"/>
              <w:right w:val="single" w:sz="4" w:space="0" w:color="auto"/>
            </w:tcBorders>
            <w:shd w:val="clear" w:color="auto" w:fill="auto"/>
            <w:noWrap/>
            <w:vAlign w:val="bottom"/>
            <w:hideMark/>
          </w:tcPr>
          <w:p w14:paraId="56C9DFB9"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Jul-Aug 2016</w:t>
            </w:r>
          </w:p>
        </w:tc>
      </w:tr>
      <w:tr w:rsidR="0038759D" w:rsidRPr="0008651E" w14:paraId="47893742"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11D48D17"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22355E9C"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PS103</w:t>
            </w:r>
          </w:p>
        </w:tc>
        <w:tc>
          <w:tcPr>
            <w:tcW w:w="2240" w:type="dxa"/>
            <w:tcBorders>
              <w:top w:val="nil"/>
              <w:left w:val="nil"/>
              <w:bottom w:val="nil"/>
              <w:right w:val="nil"/>
            </w:tcBorders>
            <w:shd w:val="clear" w:color="auto" w:fill="auto"/>
            <w:noWrap/>
            <w:vAlign w:val="bottom"/>
            <w:hideMark/>
          </w:tcPr>
          <w:p w14:paraId="747B4370"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Bracher (AWI)</w:t>
            </w:r>
          </w:p>
        </w:tc>
        <w:tc>
          <w:tcPr>
            <w:tcW w:w="2646" w:type="dxa"/>
            <w:tcBorders>
              <w:top w:val="nil"/>
              <w:left w:val="nil"/>
              <w:bottom w:val="nil"/>
              <w:right w:val="single" w:sz="4" w:space="0" w:color="auto"/>
            </w:tcBorders>
            <w:shd w:val="clear" w:color="auto" w:fill="auto"/>
            <w:noWrap/>
            <w:vAlign w:val="bottom"/>
            <w:hideMark/>
          </w:tcPr>
          <w:p w14:paraId="37D70571" w14:textId="77777777" w:rsidR="0008651E" w:rsidRPr="002B6E0D" w:rsidRDefault="009E3CF9" w:rsidP="0008651E">
            <w:pPr>
              <w:spacing w:after="0"/>
              <w:rPr>
                <w:rFonts w:eastAsia="Times New Roman" w:cstheme="minorHAnsi"/>
                <w:color w:val="305496"/>
                <w:sz w:val="16"/>
                <w:szCs w:val="16"/>
                <w:u w:val="single"/>
                <w:lang w:val="en-GB" w:eastAsia="en-GB"/>
              </w:rPr>
            </w:pPr>
            <w:hyperlink r:id="rId15" w:history="1">
              <w:r w:rsidR="0008651E" w:rsidRPr="002B6E0D">
                <w:rPr>
                  <w:rFonts w:eastAsia="Times New Roman" w:cstheme="minorHAnsi"/>
                  <w:color w:val="305496"/>
                  <w:sz w:val="16"/>
                  <w:szCs w:val="16"/>
                  <w:u w:val="single"/>
                  <w:lang w:val="en-GB" w:eastAsia="en-GB"/>
                </w:rPr>
                <w:t>astrid.bracher@awi.de</w:t>
              </w:r>
            </w:hyperlink>
          </w:p>
        </w:tc>
        <w:tc>
          <w:tcPr>
            <w:tcW w:w="3159" w:type="dxa"/>
            <w:tcBorders>
              <w:top w:val="nil"/>
              <w:left w:val="nil"/>
              <w:bottom w:val="nil"/>
              <w:right w:val="single" w:sz="4" w:space="0" w:color="auto"/>
            </w:tcBorders>
            <w:shd w:val="clear" w:color="auto" w:fill="auto"/>
            <w:noWrap/>
            <w:vAlign w:val="bottom"/>
            <w:hideMark/>
          </w:tcPr>
          <w:p w14:paraId="4EF88D4D"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South Atlantic (Africa-Antarctic-South America)</w:t>
            </w:r>
          </w:p>
        </w:tc>
        <w:tc>
          <w:tcPr>
            <w:tcW w:w="1842" w:type="dxa"/>
            <w:tcBorders>
              <w:top w:val="nil"/>
              <w:left w:val="nil"/>
              <w:bottom w:val="nil"/>
              <w:right w:val="single" w:sz="4" w:space="0" w:color="auto"/>
            </w:tcBorders>
            <w:shd w:val="clear" w:color="auto" w:fill="auto"/>
            <w:noWrap/>
            <w:vAlign w:val="bottom"/>
            <w:hideMark/>
          </w:tcPr>
          <w:p w14:paraId="3051A73A"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Dec 2016-Jan2017</w:t>
            </w:r>
          </w:p>
        </w:tc>
      </w:tr>
      <w:tr w:rsidR="0038759D" w:rsidRPr="0008651E" w14:paraId="230F8082"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7619BAFC"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542757D9"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PS107</w:t>
            </w:r>
          </w:p>
        </w:tc>
        <w:tc>
          <w:tcPr>
            <w:tcW w:w="2240" w:type="dxa"/>
            <w:tcBorders>
              <w:top w:val="nil"/>
              <w:left w:val="nil"/>
              <w:bottom w:val="nil"/>
              <w:right w:val="nil"/>
            </w:tcBorders>
            <w:shd w:val="clear" w:color="auto" w:fill="auto"/>
            <w:noWrap/>
            <w:vAlign w:val="bottom"/>
            <w:hideMark/>
          </w:tcPr>
          <w:p w14:paraId="0461F4E1"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Bracher (AWI)</w:t>
            </w:r>
          </w:p>
        </w:tc>
        <w:tc>
          <w:tcPr>
            <w:tcW w:w="2646" w:type="dxa"/>
            <w:tcBorders>
              <w:top w:val="nil"/>
              <w:left w:val="nil"/>
              <w:bottom w:val="nil"/>
              <w:right w:val="single" w:sz="4" w:space="0" w:color="auto"/>
            </w:tcBorders>
            <w:shd w:val="clear" w:color="auto" w:fill="auto"/>
            <w:noWrap/>
            <w:vAlign w:val="bottom"/>
            <w:hideMark/>
          </w:tcPr>
          <w:p w14:paraId="3CFC156F" w14:textId="77777777" w:rsidR="0008651E" w:rsidRPr="002B6E0D" w:rsidRDefault="009E3CF9" w:rsidP="0008651E">
            <w:pPr>
              <w:spacing w:after="0"/>
              <w:rPr>
                <w:rFonts w:eastAsia="Times New Roman" w:cstheme="minorHAnsi"/>
                <w:color w:val="305496"/>
                <w:sz w:val="16"/>
                <w:szCs w:val="16"/>
                <w:u w:val="single"/>
                <w:lang w:val="en-GB" w:eastAsia="en-GB"/>
              </w:rPr>
            </w:pPr>
            <w:hyperlink r:id="rId16" w:history="1">
              <w:r w:rsidR="0008651E" w:rsidRPr="002B6E0D">
                <w:rPr>
                  <w:rFonts w:eastAsia="Times New Roman" w:cstheme="minorHAnsi"/>
                  <w:color w:val="305496"/>
                  <w:sz w:val="16"/>
                  <w:szCs w:val="16"/>
                  <w:u w:val="single"/>
                  <w:lang w:val="en-GB" w:eastAsia="en-GB"/>
                </w:rPr>
                <w:t>astrid.bracher@awi.de</w:t>
              </w:r>
            </w:hyperlink>
          </w:p>
        </w:tc>
        <w:tc>
          <w:tcPr>
            <w:tcW w:w="3159" w:type="dxa"/>
            <w:tcBorders>
              <w:top w:val="nil"/>
              <w:left w:val="nil"/>
              <w:bottom w:val="nil"/>
              <w:right w:val="single" w:sz="4" w:space="0" w:color="auto"/>
            </w:tcBorders>
            <w:shd w:val="clear" w:color="auto" w:fill="auto"/>
            <w:noWrap/>
            <w:vAlign w:val="bottom"/>
            <w:hideMark/>
          </w:tcPr>
          <w:p w14:paraId="2DCF17EB"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Fram Strait</w:t>
            </w:r>
          </w:p>
        </w:tc>
        <w:tc>
          <w:tcPr>
            <w:tcW w:w="1842" w:type="dxa"/>
            <w:tcBorders>
              <w:top w:val="nil"/>
              <w:left w:val="nil"/>
              <w:bottom w:val="nil"/>
              <w:right w:val="single" w:sz="4" w:space="0" w:color="auto"/>
            </w:tcBorders>
            <w:shd w:val="clear" w:color="auto" w:fill="auto"/>
            <w:noWrap/>
            <w:vAlign w:val="bottom"/>
            <w:hideMark/>
          </w:tcPr>
          <w:p w14:paraId="7CD56EFB"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Jul-Aug 2017</w:t>
            </w:r>
          </w:p>
        </w:tc>
      </w:tr>
      <w:tr w:rsidR="0038759D" w:rsidRPr="0008651E" w14:paraId="2CD95910"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24C1AF4E"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356F0007"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PS113</w:t>
            </w:r>
          </w:p>
        </w:tc>
        <w:tc>
          <w:tcPr>
            <w:tcW w:w="2240" w:type="dxa"/>
            <w:tcBorders>
              <w:top w:val="nil"/>
              <w:left w:val="nil"/>
              <w:bottom w:val="nil"/>
              <w:right w:val="nil"/>
            </w:tcBorders>
            <w:shd w:val="clear" w:color="auto" w:fill="auto"/>
            <w:noWrap/>
            <w:vAlign w:val="bottom"/>
            <w:hideMark/>
          </w:tcPr>
          <w:p w14:paraId="7E60EB53"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Bracher (AWI)</w:t>
            </w:r>
          </w:p>
        </w:tc>
        <w:tc>
          <w:tcPr>
            <w:tcW w:w="2646" w:type="dxa"/>
            <w:tcBorders>
              <w:top w:val="nil"/>
              <w:left w:val="nil"/>
              <w:bottom w:val="nil"/>
              <w:right w:val="single" w:sz="4" w:space="0" w:color="auto"/>
            </w:tcBorders>
            <w:shd w:val="clear" w:color="auto" w:fill="auto"/>
            <w:noWrap/>
            <w:vAlign w:val="bottom"/>
            <w:hideMark/>
          </w:tcPr>
          <w:p w14:paraId="6730C6BC" w14:textId="77777777" w:rsidR="0008651E" w:rsidRPr="002B6E0D" w:rsidRDefault="009E3CF9" w:rsidP="0008651E">
            <w:pPr>
              <w:spacing w:after="0"/>
              <w:rPr>
                <w:rFonts w:eastAsia="Times New Roman" w:cstheme="minorHAnsi"/>
                <w:color w:val="305496"/>
                <w:sz w:val="16"/>
                <w:szCs w:val="16"/>
                <w:u w:val="single"/>
                <w:lang w:val="en-GB" w:eastAsia="en-GB"/>
              </w:rPr>
            </w:pPr>
            <w:hyperlink r:id="rId17" w:history="1">
              <w:r w:rsidR="0008651E" w:rsidRPr="002B6E0D">
                <w:rPr>
                  <w:rFonts w:eastAsia="Times New Roman" w:cstheme="minorHAnsi"/>
                  <w:color w:val="305496"/>
                  <w:sz w:val="16"/>
                  <w:szCs w:val="16"/>
                  <w:u w:val="single"/>
                  <w:lang w:val="en-GB" w:eastAsia="en-GB"/>
                </w:rPr>
                <w:t>astrid.bracher@awi.de</w:t>
              </w:r>
            </w:hyperlink>
          </w:p>
        </w:tc>
        <w:tc>
          <w:tcPr>
            <w:tcW w:w="3159" w:type="dxa"/>
            <w:tcBorders>
              <w:top w:val="nil"/>
              <w:left w:val="nil"/>
              <w:bottom w:val="nil"/>
              <w:right w:val="single" w:sz="4" w:space="0" w:color="auto"/>
            </w:tcBorders>
            <w:shd w:val="clear" w:color="auto" w:fill="auto"/>
            <w:noWrap/>
            <w:vAlign w:val="bottom"/>
            <w:hideMark/>
          </w:tcPr>
          <w:p w14:paraId="5545169A"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Atlantic (South America - English Channel)</w:t>
            </w:r>
          </w:p>
        </w:tc>
        <w:tc>
          <w:tcPr>
            <w:tcW w:w="1842" w:type="dxa"/>
            <w:tcBorders>
              <w:top w:val="nil"/>
              <w:left w:val="nil"/>
              <w:bottom w:val="nil"/>
              <w:right w:val="single" w:sz="4" w:space="0" w:color="auto"/>
            </w:tcBorders>
            <w:shd w:val="clear" w:color="auto" w:fill="auto"/>
            <w:noWrap/>
            <w:vAlign w:val="bottom"/>
            <w:hideMark/>
          </w:tcPr>
          <w:p w14:paraId="5680F8E5"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May-Jun 2018</w:t>
            </w:r>
          </w:p>
        </w:tc>
      </w:tr>
      <w:tr w:rsidR="0038759D" w:rsidRPr="0008651E" w14:paraId="1372BC75" w14:textId="77777777" w:rsidTr="00DD5EA6">
        <w:trPr>
          <w:trHeight w:val="288"/>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293A758F"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single" w:sz="4" w:space="0" w:color="auto"/>
              <w:right w:val="single" w:sz="4" w:space="0" w:color="auto"/>
            </w:tcBorders>
            <w:shd w:val="clear" w:color="auto" w:fill="auto"/>
            <w:noWrap/>
            <w:vAlign w:val="bottom"/>
            <w:hideMark/>
          </w:tcPr>
          <w:p w14:paraId="42BCB203"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PS121</w:t>
            </w:r>
          </w:p>
        </w:tc>
        <w:tc>
          <w:tcPr>
            <w:tcW w:w="2240" w:type="dxa"/>
            <w:tcBorders>
              <w:top w:val="nil"/>
              <w:left w:val="nil"/>
              <w:bottom w:val="single" w:sz="4" w:space="0" w:color="auto"/>
              <w:right w:val="nil"/>
            </w:tcBorders>
            <w:shd w:val="clear" w:color="auto" w:fill="auto"/>
            <w:noWrap/>
            <w:vAlign w:val="bottom"/>
            <w:hideMark/>
          </w:tcPr>
          <w:p w14:paraId="5C05E65E"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Bracher (AWI)</w:t>
            </w:r>
          </w:p>
        </w:tc>
        <w:tc>
          <w:tcPr>
            <w:tcW w:w="2646" w:type="dxa"/>
            <w:tcBorders>
              <w:top w:val="nil"/>
              <w:left w:val="nil"/>
              <w:bottom w:val="single" w:sz="4" w:space="0" w:color="auto"/>
              <w:right w:val="single" w:sz="4" w:space="0" w:color="auto"/>
            </w:tcBorders>
            <w:shd w:val="clear" w:color="auto" w:fill="auto"/>
            <w:noWrap/>
            <w:vAlign w:val="bottom"/>
            <w:hideMark/>
          </w:tcPr>
          <w:p w14:paraId="696396B6" w14:textId="77777777" w:rsidR="0008651E" w:rsidRPr="002B6E0D" w:rsidRDefault="009E3CF9" w:rsidP="0008651E">
            <w:pPr>
              <w:spacing w:after="0"/>
              <w:rPr>
                <w:rFonts w:eastAsia="Times New Roman" w:cstheme="minorHAnsi"/>
                <w:color w:val="305496"/>
                <w:sz w:val="16"/>
                <w:szCs w:val="16"/>
                <w:u w:val="single"/>
                <w:lang w:val="en-GB" w:eastAsia="en-GB"/>
              </w:rPr>
            </w:pPr>
            <w:hyperlink r:id="rId18" w:history="1">
              <w:r w:rsidR="0008651E" w:rsidRPr="002B6E0D">
                <w:rPr>
                  <w:rFonts w:eastAsia="Times New Roman" w:cstheme="minorHAnsi"/>
                  <w:color w:val="305496"/>
                  <w:sz w:val="16"/>
                  <w:szCs w:val="16"/>
                  <w:u w:val="single"/>
                  <w:lang w:val="en-GB" w:eastAsia="en-GB"/>
                </w:rPr>
                <w:t>astrid.bracher@awi.de</w:t>
              </w:r>
            </w:hyperlink>
          </w:p>
        </w:tc>
        <w:tc>
          <w:tcPr>
            <w:tcW w:w="3159" w:type="dxa"/>
            <w:tcBorders>
              <w:top w:val="nil"/>
              <w:left w:val="nil"/>
              <w:bottom w:val="single" w:sz="4" w:space="0" w:color="auto"/>
              <w:right w:val="single" w:sz="4" w:space="0" w:color="auto"/>
            </w:tcBorders>
            <w:shd w:val="clear" w:color="auto" w:fill="auto"/>
            <w:noWrap/>
            <w:vAlign w:val="bottom"/>
            <w:hideMark/>
          </w:tcPr>
          <w:p w14:paraId="2C99B9E8"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North Sea to Fram Strait</w:t>
            </w:r>
          </w:p>
        </w:tc>
        <w:tc>
          <w:tcPr>
            <w:tcW w:w="1842" w:type="dxa"/>
            <w:tcBorders>
              <w:top w:val="nil"/>
              <w:left w:val="nil"/>
              <w:bottom w:val="single" w:sz="4" w:space="0" w:color="auto"/>
              <w:right w:val="single" w:sz="4" w:space="0" w:color="auto"/>
            </w:tcBorders>
            <w:shd w:val="clear" w:color="auto" w:fill="auto"/>
            <w:noWrap/>
            <w:vAlign w:val="bottom"/>
            <w:hideMark/>
          </w:tcPr>
          <w:p w14:paraId="207DC170"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Aug-Sep 2019</w:t>
            </w:r>
          </w:p>
        </w:tc>
      </w:tr>
      <w:tr w:rsidR="0038759D" w:rsidRPr="0008651E" w14:paraId="3874BA94" w14:textId="77777777" w:rsidTr="00DD5EA6">
        <w:trPr>
          <w:trHeight w:val="288"/>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33B49505"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Castagna22</w:t>
            </w:r>
          </w:p>
        </w:tc>
        <w:tc>
          <w:tcPr>
            <w:tcW w:w="3286" w:type="dxa"/>
            <w:tcBorders>
              <w:top w:val="nil"/>
              <w:left w:val="nil"/>
              <w:bottom w:val="single" w:sz="4" w:space="0" w:color="auto"/>
              <w:right w:val="single" w:sz="4" w:space="0" w:color="auto"/>
            </w:tcBorders>
            <w:shd w:val="clear" w:color="auto" w:fill="auto"/>
            <w:noWrap/>
            <w:vAlign w:val="bottom"/>
            <w:hideMark/>
          </w:tcPr>
          <w:p w14:paraId="31C5A35B"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Belgium17-19</w:t>
            </w:r>
          </w:p>
        </w:tc>
        <w:tc>
          <w:tcPr>
            <w:tcW w:w="2240" w:type="dxa"/>
            <w:tcBorders>
              <w:top w:val="nil"/>
              <w:left w:val="nil"/>
              <w:bottom w:val="single" w:sz="4" w:space="0" w:color="auto"/>
              <w:right w:val="nil"/>
            </w:tcBorders>
            <w:shd w:val="clear" w:color="auto" w:fill="auto"/>
            <w:noWrap/>
            <w:vAlign w:val="bottom"/>
            <w:hideMark/>
          </w:tcPr>
          <w:p w14:paraId="061898ED"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Castagna (UGENT)</w:t>
            </w:r>
          </w:p>
        </w:tc>
        <w:tc>
          <w:tcPr>
            <w:tcW w:w="2646" w:type="dxa"/>
            <w:tcBorders>
              <w:top w:val="nil"/>
              <w:left w:val="nil"/>
              <w:bottom w:val="single" w:sz="4" w:space="0" w:color="auto"/>
              <w:right w:val="single" w:sz="4" w:space="0" w:color="auto"/>
            </w:tcBorders>
            <w:shd w:val="clear" w:color="auto" w:fill="auto"/>
            <w:noWrap/>
            <w:vAlign w:val="bottom"/>
            <w:hideMark/>
          </w:tcPr>
          <w:p w14:paraId="78AF7EC8" w14:textId="77777777" w:rsidR="0008651E" w:rsidRPr="002B6E0D" w:rsidRDefault="0008651E" w:rsidP="0008651E">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alexandre.castagna@ugent.be</w:t>
            </w:r>
          </w:p>
        </w:tc>
        <w:tc>
          <w:tcPr>
            <w:tcW w:w="3159" w:type="dxa"/>
            <w:tcBorders>
              <w:top w:val="nil"/>
              <w:left w:val="nil"/>
              <w:bottom w:val="single" w:sz="4" w:space="0" w:color="auto"/>
              <w:right w:val="single" w:sz="4" w:space="0" w:color="auto"/>
            </w:tcBorders>
            <w:shd w:val="clear" w:color="auto" w:fill="auto"/>
            <w:noWrap/>
            <w:vAlign w:val="bottom"/>
            <w:hideMark/>
          </w:tcPr>
          <w:p w14:paraId="7F9FB1D1"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8 Belgian lakes, 1 </w:t>
            </w:r>
            <w:proofErr w:type="spellStart"/>
            <w:r w:rsidRPr="002B6E0D">
              <w:rPr>
                <w:rFonts w:eastAsia="Times New Roman" w:cstheme="minorHAnsi"/>
                <w:color w:val="000000"/>
                <w:sz w:val="16"/>
                <w:szCs w:val="16"/>
                <w:lang w:val="en-GB" w:eastAsia="en-GB"/>
              </w:rPr>
              <w:t>brakish</w:t>
            </w:r>
            <w:proofErr w:type="spellEnd"/>
            <w:r w:rsidRPr="002B6E0D">
              <w:rPr>
                <w:rFonts w:eastAsia="Times New Roman" w:cstheme="minorHAnsi"/>
                <w:color w:val="000000"/>
                <w:sz w:val="16"/>
                <w:szCs w:val="16"/>
                <w:lang w:val="en-GB" w:eastAsia="en-GB"/>
              </w:rPr>
              <w:t xml:space="preserve"> Belgian water</w:t>
            </w:r>
          </w:p>
        </w:tc>
        <w:tc>
          <w:tcPr>
            <w:tcW w:w="1842" w:type="dxa"/>
            <w:tcBorders>
              <w:top w:val="nil"/>
              <w:left w:val="nil"/>
              <w:bottom w:val="single" w:sz="4" w:space="0" w:color="auto"/>
              <w:right w:val="single" w:sz="4" w:space="0" w:color="auto"/>
            </w:tcBorders>
            <w:shd w:val="clear" w:color="auto" w:fill="auto"/>
            <w:noWrap/>
            <w:vAlign w:val="bottom"/>
            <w:hideMark/>
          </w:tcPr>
          <w:p w14:paraId="2C75A62C"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2017-2019</w:t>
            </w:r>
          </w:p>
        </w:tc>
      </w:tr>
      <w:tr w:rsidR="0038759D" w:rsidRPr="0008651E" w14:paraId="3AD9E5BF"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71269C60"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Lehmann22</w:t>
            </w:r>
          </w:p>
        </w:tc>
        <w:tc>
          <w:tcPr>
            <w:tcW w:w="3286" w:type="dxa"/>
            <w:tcBorders>
              <w:top w:val="nil"/>
              <w:left w:val="nil"/>
              <w:bottom w:val="nil"/>
              <w:right w:val="single" w:sz="4" w:space="0" w:color="auto"/>
            </w:tcBorders>
            <w:shd w:val="clear" w:color="auto" w:fill="auto"/>
            <w:noWrap/>
            <w:vAlign w:val="bottom"/>
            <w:hideMark/>
          </w:tcPr>
          <w:p w14:paraId="7149FC31" w14:textId="11965CD9" w:rsidR="0008651E" w:rsidRPr="0008651E" w:rsidRDefault="0008651E" w:rsidP="0008651E">
            <w:pPr>
              <w:spacing w:after="0"/>
              <w:rPr>
                <w:rFonts w:eastAsia="Times New Roman" w:cstheme="minorHAnsi"/>
                <w:sz w:val="16"/>
                <w:szCs w:val="16"/>
                <w:lang w:val="en-GB" w:eastAsia="en-GB"/>
              </w:rPr>
            </w:pPr>
            <w:r w:rsidRPr="0008651E">
              <w:rPr>
                <w:rFonts w:eastAsia="Times New Roman" w:cstheme="minorHAnsi"/>
                <w:sz w:val="16"/>
                <w:szCs w:val="16"/>
                <w:lang w:val="en-GB" w:eastAsia="en-GB"/>
              </w:rPr>
              <w:t>Estonia</w:t>
            </w:r>
            <w:r w:rsidR="0038759D">
              <w:rPr>
                <w:rFonts w:eastAsia="Times New Roman" w:cstheme="minorHAnsi"/>
                <w:sz w:val="16"/>
                <w:szCs w:val="16"/>
                <w:lang w:val="en-GB" w:eastAsia="en-GB"/>
              </w:rPr>
              <w:t>n</w:t>
            </w:r>
            <w:r w:rsidRPr="0008651E">
              <w:rPr>
                <w:rFonts w:eastAsia="Times New Roman" w:cstheme="minorHAnsi"/>
                <w:sz w:val="16"/>
                <w:szCs w:val="16"/>
                <w:lang w:val="en-GB" w:eastAsia="en-GB"/>
              </w:rPr>
              <w:t xml:space="preserve"> lakes &amp; coastal Baltic Sea </w:t>
            </w:r>
          </w:p>
        </w:tc>
        <w:tc>
          <w:tcPr>
            <w:tcW w:w="2240" w:type="dxa"/>
            <w:tcBorders>
              <w:top w:val="nil"/>
              <w:left w:val="nil"/>
              <w:bottom w:val="nil"/>
              <w:right w:val="nil"/>
            </w:tcBorders>
            <w:shd w:val="clear" w:color="auto" w:fill="auto"/>
            <w:noWrap/>
            <w:vAlign w:val="bottom"/>
            <w:hideMark/>
          </w:tcPr>
          <w:p w14:paraId="3E5CE49A" w14:textId="77777777"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 xml:space="preserve">K. </w:t>
            </w:r>
            <w:proofErr w:type="spellStart"/>
            <w:r w:rsidRPr="002B6E0D">
              <w:rPr>
                <w:rFonts w:eastAsia="Times New Roman" w:cstheme="minorHAnsi"/>
                <w:sz w:val="16"/>
                <w:szCs w:val="16"/>
                <w:lang w:val="en-GB" w:eastAsia="en-GB"/>
              </w:rPr>
              <w:t>Alikas</w:t>
            </w:r>
            <w:proofErr w:type="spellEnd"/>
            <w:r w:rsidRPr="002B6E0D">
              <w:rPr>
                <w:rFonts w:eastAsia="Times New Roman" w:cstheme="minorHAnsi"/>
                <w:sz w:val="16"/>
                <w:szCs w:val="16"/>
                <w:lang w:val="en-GB" w:eastAsia="en-GB"/>
              </w:rPr>
              <w:t xml:space="preserve"> (UT-TO)</w:t>
            </w:r>
          </w:p>
        </w:tc>
        <w:tc>
          <w:tcPr>
            <w:tcW w:w="2646" w:type="dxa"/>
            <w:tcBorders>
              <w:top w:val="nil"/>
              <w:left w:val="nil"/>
              <w:bottom w:val="nil"/>
              <w:right w:val="single" w:sz="4" w:space="0" w:color="auto"/>
            </w:tcBorders>
            <w:shd w:val="clear" w:color="auto" w:fill="auto"/>
            <w:noWrap/>
            <w:vAlign w:val="bottom"/>
            <w:hideMark/>
          </w:tcPr>
          <w:p w14:paraId="0CBACB14" w14:textId="77777777" w:rsidR="0008651E" w:rsidRPr="002B6E0D" w:rsidRDefault="009E3CF9" w:rsidP="0008651E">
            <w:pPr>
              <w:spacing w:after="0"/>
              <w:rPr>
                <w:rFonts w:eastAsia="Times New Roman" w:cstheme="minorHAnsi"/>
                <w:color w:val="305496"/>
                <w:sz w:val="16"/>
                <w:szCs w:val="16"/>
                <w:u w:val="single"/>
                <w:lang w:val="en-GB" w:eastAsia="en-GB"/>
              </w:rPr>
            </w:pPr>
            <w:hyperlink r:id="rId19" w:history="1">
              <w:r w:rsidR="0008651E" w:rsidRPr="002B6E0D">
                <w:rPr>
                  <w:rFonts w:eastAsia="Times New Roman" w:cstheme="minorHAnsi"/>
                  <w:color w:val="305496"/>
                  <w:sz w:val="16"/>
                  <w:szCs w:val="16"/>
                  <w:u w:val="single"/>
                  <w:lang w:val="en-GB" w:eastAsia="en-GB"/>
                </w:rPr>
                <w:t>krista.alikas@ut.ee</w:t>
              </w:r>
            </w:hyperlink>
          </w:p>
        </w:tc>
        <w:tc>
          <w:tcPr>
            <w:tcW w:w="3159" w:type="dxa"/>
            <w:tcBorders>
              <w:top w:val="nil"/>
              <w:left w:val="nil"/>
              <w:bottom w:val="nil"/>
              <w:right w:val="single" w:sz="4" w:space="0" w:color="auto"/>
            </w:tcBorders>
            <w:shd w:val="clear" w:color="auto" w:fill="auto"/>
            <w:noWrap/>
            <w:vAlign w:val="bottom"/>
            <w:hideMark/>
          </w:tcPr>
          <w:p w14:paraId="750D7DA7" w14:textId="77777777" w:rsidR="0008651E" w:rsidRPr="002B6E0D" w:rsidRDefault="0008651E" w:rsidP="0008651E">
            <w:pPr>
              <w:spacing w:after="0"/>
              <w:rPr>
                <w:rFonts w:eastAsia="Times New Roman" w:cstheme="minorHAnsi"/>
                <w:sz w:val="16"/>
                <w:szCs w:val="16"/>
                <w:lang w:val="en-GB" w:eastAsia="en-GB"/>
              </w:rPr>
            </w:pPr>
            <w:proofErr w:type="spellStart"/>
            <w:r w:rsidRPr="002B6E0D">
              <w:rPr>
                <w:rFonts w:eastAsia="Times New Roman" w:cstheme="minorHAnsi"/>
                <w:sz w:val="16"/>
                <w:szCs w:val="16"/>
                <w:lang w:val="en-GB" w:eastAsia="en-GB"/>
              </w:rPr>
              <w:t>Estoniam</w:t>
            </w:r>
            <w:proofErr w:type="spellEnd"/>
            <w:r w:rsidRPr="002B6E0D">
              <w:rPr>
                <w:rFonts w:eastAsia="Times New Roman" w:cstheme="minorHAnsi"/>
                <w:sz w:val="16"/>
                <w:szCs w:val="16"/>
                <w:lang w:val="en-GB" w:eastAsia="en-GB"/>
              </w:rPr>
              <w:t xml:space="preserve"> lakes &amp; coastal Baltic Sea </w:t>
            </w:r>
          </w:p>
        </w:tc>
        <w:tc>
          <w:tcPr>
            <w:tcW w:w="1842" w:type="dxa"/>
            <w:tcBorders>
              <w:top w:val="nil"/>
              <w:left w:val="nil"/>
              <w:bottom w:val="nil"/>
              <w:right w:val="single" w:sz="4" w:space="0" w:color="auto"/>
            </w:tcBorders>
            <w:shd w:val="clear" w:color="auto" w:fill="auto"/>
            <w:noWrap/>
            <w:vAlign w:val="bottom"/>
            <w:hideMark/>
          </w:tcPr>
          <w:p w14:paraId="219A6322"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Jun 2016-Aug 2018</w:t>
            </w:r>
          </w:p>
        </w:tc>
      </w:tr>
      <w:tr w:rsidR="0038759D" w:rsidRPr="0008651E" w14:paraId="61755AF6"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544F946C" w14:textId="77777777" w:rsidR="0008651E" w:rsidRPr="0008651E" w:rsidRDefault="0008651E" w:rsidP="0008651E">
            <w:pPr>
              <w:spacing w:after="0"/>
              <w:rPr>
                <w:rFonts w:eastAsia="Times New Roman" w:cstheme="minorHAnsi"/>
                <w:color w:val="00B050"/>
                <w:sz w:val="16"/>
                <w:szCs w:val="16"/>
                <w:lang w:val="en-GB" w:eastAsia="en-GB"/>
              </w:rPr>
            </w:pPr>
            <w:r w:rsidRPr="0008651E">
              <w:rPr>
                <w:rFonts w:eastAsia="Times New Roman" w:cstheme="minorHAnsi"/>
                <w:color w:val="00B05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0BFDCA61" w14:textId="77777777" w:rsidR="0008651E" w:rsidRPr="0008651E" w:rsidRDefault="0008651E" w:rsidP="0008651E">
            <w:pPr>
              <w:spacing w:after="0"/>
              <w:rPr>
                <w:rFonts w:eastAsia="Times New Roman" w:cstheme="minorHAnsi"/>
                <w:sz w:val="16"/>
                <w:szCs w:val="16"/>
                <w:lang w:val="en-GB" w:eastAsia="en-GB"/>
              </w:rPr>
            </w:pPr>
            <w:r w:rsidRPr="0008651E">
              <w:rPr>
                <w:rFonts w:eastAsia="Times New Roman" w:cstheme="minorHAnsi"/>
                <w:sz w:val="16"/>
                <w:szCs w:val="16"/>
                <w:lang w:val="en-GB" w:eastAsia="en-GB"/>
              </w:rPr>
              <w:t>Various Australian lakes, reservoirs, lagoons</w:t>
            </w:r>
          </w:p>
        </w:tc>
        <w:tc>
          <w:tcPr>
            <w:tcW w:w="2240" w:type="dxa"/>
            <w:tcBorders>
              <w:top w:val="nil"/>
              <w:left w:val="nil"/>
              <w:bottom w:val="nil"/>
              <w:right w:val="nil"/>
            </w:tcBorders>
            <w:shd w:val="clear" w:color="auto" w:fill="auto"/>
            <w:noWrap/>
            <w:vAlign w:val="bottom"/>
            <w:hideMark/>
          </w:tcPr>
          <w:p w14:paraId="2249A83B" w14:textId="77777777"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J. Anstee (CSIRO)</w:t>
            </w:r>
          </w:p>
        </w:tc>
        <w:tc>
          <w:tcPr>
            <w:tcW w:w="2646" w:type="dxa"/>
            <w:tcBorders>
              <w:top w:val="nil"/>
              <w:left w:val="nil"/>
              <w:bottom w:val="nil"/>
              <w:right w:val="single" w:sz="4" w:space="0" w:color="auto"/>
            </w:tcBorders>
            <w:shd w:val="clear" w:color="auto" w:fill="auto"/>
            <w:noWrap/>
            <w:vAlign w:val="bottom"/>
            <w:hideMark/>
          </w:tcPr>
          <w:p w14:paraId="7EC7B3B9" w14:textId="77777777" w:rsidR="0008651E" w:rsidRPr="002B6E0D" w:rsidRDefault="009E3CF9" w:rsidP="0008651E">
            <w:pPr>
              <w:spacing w:after="0"/>
              <w:rPr>
                <w:rFonts w:eastAsia="Times New Roman" w:cstheme="minorHAnsi"/>
                <w:color w:val="305496"/>
                <w:sz w:val="16"/>
                <w:szCs w:val="16"/>
                <w:u w:val="single"/>
                <w:lang w:val="en-GB" w:eastAsia="en-GB"/>
              </w:rPr>
            </w:pPr>
            <w:hyperlink r:id="rId20" w:history="1">
              <w:r w:rsidR="0008651E" w:rsidRPr="002B6E0D">
                <w:rPr>
                  <w:rFonts w:eastAsia="Times New Roman" w:cstheme="minorHAnsi"/>
                  <w:color w:val="305496"/>
                  <w:sz w:val="16"/>
                  <w:szCs w:val="16"/>
                  <w:u w:val="single"/>
                  <w:lang w:val="en-GB" w:eastAsia="en-GB"/>
                </w:rPr>
                <w:t>janet.anstee@csiro.au</w:t>
              </w:r>
            </w:hyperlink>
          </w:p>
        </w:tc>
        <w:tc>
          <w:tcPr>
            <w:tcW w:w="3159" w:type="dxa"/>
            <w:tcBorders>
              <w:top w:val="nil"/>
              <w:left w:val="nil"/>
              <w:bottom w:val="nil"/>
              <w:right w:val="single" w:sz="4" w:space="0" w:color="auto"/>
            </w:tcBorders>
            <w:shd w:val="clear" w:color="auto" w:fill="auto"/>
            <w:noWrap/>
            <w:vAlign w:val="bottom"/>
            <w:hideMark/>
          </w:tcPr>
          <w:p w14:paraId="4E46CDAC" w14:textId="77777777"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Various Australian lakes, reservoirs, lagoons</w:t>
            </w:r>
          </w:p>
        </w:tc>
        <w:tc>
          <w:tcPr>
            <w:tcW w:w="1842" w:type="dxa"/>
            <w:tcBorders>
              <w:top w:val="nil"/>
              <w:left w:val="nil"/>
              <w:bottom w:val="nil"/>
              <w:right w:val="single" w:sz="4" w:space="0" w:color="auto"/>
            </w:tcBorders>
            <w:shd w:val="clear" w:color="auto" w:fill="auto"/>
            <w:noWrap/>
            <w:vAlign w:val="bottom"/>
            <w:hideMark/>
          </w:tcPr>
          <w:p w14:paraId="0D4D16EE"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Mar 2017-Mar 2021</w:t>
            </w:r>
          </w:p>
        </w:tc>
      </w:tr>
      <w:tr w:rsidR="0038759D" w:rsidRPr="0008651E" w14:paraId="28240018"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6E2F798A"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2E568BBC" w14:textId="5EE5A9CC" w:rsidR="0008651E" w:rsidRPr="0008651E" w:rsidRDefault="0008651E" w:rsidP="0008651E">
            <w:pPr>
              <w:spacing w:after="0"/>
              <w:rPr>
                <w:rFonts w:eastAsia="Times New Roman" w:cstheme="minorHAnsi"/>
                <w:sz w:val="16"/>
                <w:szCs w:val="16"/>
                <w:lang w:val="en-GB" w:eastAsia="en-GB"/>
              </w:rPr>
            </w:pPr>
            <w:r w:rsidRPr="0008651E">
              <w:rPr>
                <w:rFonts w:eastAsia="Times New Roman" w:cstheme="minorHAnsi"/>
                <w:sz w:val="16"/>
                <w:szCs w:val="16"/>
                <w:lang w:val="en-GB" w:eastAsia="en-GB"/>
              </w:rPr>
              <w:t>Amazonas, Tiete River, some Braz</w:t>
            </w:r>
            <w:r w:rsidR="0038759D">
              <w:rPr>
                <w:rFonts w:eastAsia="Times New Roman" w:cstheme="minorHAnsi"/>
                <w:sz w:val="16"/>
                <w:szCs w:val="16"/>
                <w:lang w:val="en-GB" w:eastAsia="en-GB"/>
              </w:rPr>
              <w:t>i</w:t>
            </w:r>
            <w:r w:rsidRPr="0008651E">
              <w:rPr>
                <w:rFonts w:eastAsia="Times New Roman" w:cstheme="minorHAnsi"/>
                <w:sz w:val="16"/>
                <w:szCs w:val="16"/>
                <w:lang w:val="en-GB" w:eastAsia="en-GB"/>
              </w:rPr>
              <w:t>lian Lakes</w:t>
            </w:r>
          </w:p>
        </w:tc>
        <w:tc>
          <w:tcPr>
            <w:tcW w:w="2240" w:type="dxa"/>
            <w:tcBorders>
              <w:top w:val="nil"/>
              <w:left w:val="nil"/>
              <w:bottom w:val="nil"/>
              <w:right w:val="nil"/>
            </w:tcBorders>
            <w:shd w:val="clear" w:color="auto" w:fill="auto"/>
            <w:noWrap/>
            <w:vAlign w:val="bottom"/>
            <w:hideMark/>
          </w:tcPr>
          <w:p w14:paraId="493B74A7"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C.C.F. Barbosa (INPE)</w:t>
            </w:r>
          </w:p>
        </w:tc>
        <w:tc>
          <w:tcPr>
            <w:tcW w:w="2646" w:type="dxa"/>
            <w:tcBorders>
              <w:top w:val="nil"/>
              <w:left w:val="nil"/>
              <w:bottom w:val="nil"/>
              <w:right w:val="single" w:sz="4" w:space="0" w:color="auto"/>
            </w:tcBorders>
            <w:shd w:val="clear" w:color="auto" w:fill="auto"/>
            <w:noWrap/>
            <w:vAlign w:val="bottom"/>
            <w:hideMark/>
          </w:tcPr>
          <w:p w14:paraId="08F6FDD8" w14:textId="77777777" w:rsidR="0008651E" w:rsidRPr="002B6E0D" w:rsidRDefault="0008651E" w:rsidP="0008651E">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claudio.barbosa@inpe.br</w:t>
            </w:r>
          </w:p>
        </w:tc>
        <w:tc>
          <w:tcPr>
            <w:tcW w:w="3159" w:type="dxa"/>
            <w:tcBorders>
              <w:top w:val="nil"/>
              <w:left w:val="nil"/>
              <w:bottom w:val="nil"/>
              <w:right w:val="single" w:sz="4" w:space="0" w:color="auto"/>
            </w:tcBorders>
            <w:shd w:val="clear" w:color="auto" w:fill="auto"/>
            <w:noWrap/>
            <w:vAlign w:val="bottom"/>
            <w:hideMark/>
          </w:tcPr>
          <w:p w14:paraId="0674EC6A" w14:textId="77777777"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 xml:space="preserve">Amazonas, Tiete River, some </w:t>
            </w:r>
            <w:proofErr w:type="spellStart"/>
            <w:r w:rsidRPr="002B6E0D">
              <w:rPr>
                <w:rFonts w:eastAsia="Times New Roman" w:cstheme="minorHAnsi"/>
                <w:sz w:val="16"/>
                <w:szCs w:val="16"/>
                <w:lang w:val="en-GB" w:eastAsia="en-GB"/>
              </w:rPr>
              <w:t>Brazlian</w:t>
            </w:r>
            <w:proofErr w:type="spellEnd"/>
            <w:r w:rsidRPr="002B6E0D">
              <w:rPr>
                <w:rFonts w:eastAsia="Times New Roman" w:cstheme="minorHAnsi"/>
                <w:sz w:val="16"/>
                <w:szCs w:val="16"/>
                <w:lang w:val="en-GB" w:eastAsia="en-GB"/>
              </w:rPr>
              <w:t xml:space="preserve"> Lakes</w:t>
            </w:r>
          </w:p>
        </w:tc>
        <w:tc>
          <w:tcPr>
            <w:tcW w:w="1842" w:type="dxa"/>
            <w:tcBorders>
              <w:top w:val="nil"/>
              <w:left w:val="nil"/>
              <w:bottom w:val="nil"/>
              <w:right w:val="single" w:sz="4" w:space="0" w:color="auto"/>
            </w:tcBorders>
            <w:shd w:val="clear" w:color="auto" w:fill="auto"/>
            <w:noWrap/>
            <w:vAlign w:val="bottom"/>
            <w:hideMark/>
          </w:tcPr>
          <w:p w14:paraId="4E9E40AD"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Aug 2016; Aug 2018</w:t>
            </w:r>
          </w:p>
        </w:tc>
      </w:tr>
      <w:tr w:rsidR="0038759D" w:rsidRPr="0008651E" w14:paraId="7D91989B"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08246AFE"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782956AE" w14:textId="77777777" w:rsidR="0008651E" w:rsidRPr="0008651E" w:rsidRDefault="0008651E" w:rsidP="0008651E">
            <w:pPr>
              <w:spacing w:after="0"/>
              <w:rPr>
                <w:rFonts w:eastAsia="Times New Roman" w:cstheme="minorHAnsi"/>
                <w:sz w:val="16"/>
                <w:szCs w:val="16"/>
                <w:lang w:val="en-GB" w:eastAsia="en-GB"/>
              </w:rPr>
            </w:pPr>
            <w:r w:rsidRPr="0008651E">
              <w:rPr>
                <w:rFonts w:eastAsia="Times New Roman" w:cstheme="minorHAnsi"/>
                <w:sz w:val="16"/>
                <w:szCs w:val="16"/>
                <w:lang w:val="en-GB" w:eastAsia="en-GB"/>
              </w:rPr>
              <w:t>High Rock Lake (USA)</w:t>
            </w:r>
          </w:p>
        </w:tc>
        <w:tc>
          <w:tcPr>
            <w:tcW w:w="2240" w:type="dxa"/>
            <w:tcBorders>
              <w:top w:val="nil"/>
              <w:left w:val="nil"/>
              <w:bottom w:val="nil"/>
              <w:right w:val="nil"/>
            </w:tcBorders>
            <w:shd w:val="clear" w:color="auto" w:fill="auto"/>
            <w:noWrap/>
            <w:vAlign w:val="bottom"/>
            <w:hideMark/>
          </w:tcPr>
          <w:p w14:paraId="64EF4B31"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C. DiVittorio (WFU)</w:t>
            </w:r>
          </w:p>
        </w:tc>
        <w:tc>
          <w:tcPr>
            <w:tcW w:w="2646" w:type="dxa"/>
            <w:tcBorders>
              <w:top w:val="nil"/>
              <w:left w:val="nil"/>
              <w:bottom w:val="nil"/>
              <w:right w:val="single" w:sz="4" w:space="0" w:color="auto"/>
            </w:tcBorders>
            <w:shd w:val="clear" w:color="auto" w:fill="auto"/>
            <w:noWrap/>
            <w:vAlign w:val="bottom"/>
            <w:hideMark/>
          </w:tcPr>
          <w:p w14:paraId="4B248BEA" w14:textId="77777777" w:rsidR="0008651E" w:rsidRPr="002B6E0D" w:rsidRDefault="009E3CF9" w:rsidP="0008651E">
            <w:pPr>
              <w:spacing w:after="0"/>
              <w:rPr>
                <w:rFonts w:eastAsia="Times New Roman" w:cstheme="minorHAnsi"/>
                <w:color w:val="305496"/>
                <w:sz w:val="16"/>
                <w:szCs w:val="16"/>
                <w:u w:val="single"/>
                <w:lang w:val="en-GB" w:eastAsia="en-GB"/>
              </w:rPr>
            </w:pPr>
            <w:hyperlink r:id="rId21" w:history="1">
              <w:r w:rsidR="0008651E" w:rsidRPr="002B6E0D">
                <w:rPr>
                  <w:rFonts w:eastAsia="Times New Roman" w:cstheme="minorHAnsi"/>
                  <w:color w:val="305496"/>
                  <w:sz w:val="16"/>
                  <w:szCs w:val="16"/>
                  <w:u w:val="single"/>
                  <w:lang w:val="en-GB" w:eastAsia="en-GB"/>
                </w:rPr>
                <w:t>divittoc@wfu.edu</w:t>
              </w:r>
            </w:hyperlink>
          </w:p>
        </w:tc>
        <w:tc>
          <w:tcPr>
            <w:tcW w:w="3159" w:type="dxa"/>
            <w:tcBorders>
              <w:top w:val="nil"/>
              <w:left w:val="nil"/>
              <w:bottom w:val="nil"/>
              <w:right w:val="single" w:sz="4" w:space="0" w:color="auto"/>
            </w:tcBorders>
            <w:shd w:val="clear" w:color="auto" w:fill="auto"/>
            <w:noWrap/>
            <w:vAlign w:val="bottom"/>
            <w:hideMark/>
          </w:tcPr>
          <w:p w14:paraId="5418662D" w14:textId="77777777"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High Rock Lake (USA)</w:t>
            </w:r>
          </w:p>
        </w:tc>
        <w:tc>
          <w:tcPr>
            <w:tcW w:w="1842" w:type="dxa"/>
            <w:tcBorders>
              <w:top w:val="nil"/>
              <w:left w:val="nil"/>
              <w:bottom w:val="nil"/>
              <w:right w:val="single" w:sz="4" w:space="0" w:color="auto"/>
            </w:tcBorders>
            <w:shd w:val="clear" w:color="auto" w:fill="auto"/>
            <w:noWrap/>
            <w:vAlign w:val="bottom"/>
            <w:hideMark/>
          </w:tcPr>
          <w:p w14:paraId="4714A1D7"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Oct-Nov2021; Oct2022</w:t>
            </w:r>
          </w:p>
        </w:tc>
      </w:tr>
      <w:tr w:rsidR="0038759D" w:rsidRPr="0008651E" w14:paraId="684A06BE"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55987AE7"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55AFCEDA" w14:textId="77777777" w:rsidR="0008651E" w:rsidRPr="0008651E" w:rsidRDefault="0008651E" w:rsidP="0008651E">
            <w:pPr>
              <w:spacing w:after="0"/>
              <w:rPr>
                <w:rFonts w:eastAsia="Times New Roman" w:cstheme="minorHAnsi"/>
                <w:sz w:val="16"/>
                <w:szCs w:val="16"/>
                <w:lang w:val="en-GB" w:eastAsia="en-GB"/>
              </w:rPr>
            </w:pPr>
            <w:r w:rsidRPr="0008651E">
              <w:rPr>
                <w:rFonts w:eastAsia="Times New Roman" w:cstheme="minorHAnsi"/>
                <w:sz w:val="16"/>
                <w:szCs w:val="16"/>
                <w:lang w:val="en-GB" w:eastAsia="en-GB"/>
              </w:rPr>
              <w:t>North- and Mid-Italian lakes</w:t>
            </w:r>
          </w:p>
        </w:tc>
        <w:tc>
          <w:tcPr>
            <w:tcW w:w="2240" w:type="dxa"/>
            <w:tcBorders>
              <w:top w:val="nil"/>
              <w:left w:val="nil"/>
              <w:bottom w:val="nil"/>
              <w:right w:val="nil"/>
            </w:tcBorders>
            <w:shd w:val="clear" w:color="auto" w:fill="auto"/>
            <w:noWrap/>
            <w:vAlign w:val="bottom"/>
            <w:hideMark/>
          </w:tcPr>
          <w:p w14:paraId="549F605A"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C. Giardino (CNR-IREA)</w:t>
            </w:r>
          </w:p>
        </w:tc>
        <w:tc>
          <w:tcPr>
            <w:tcW w:w="2646" w:type="dxa"/>
            <w:tcBorders>
              <w:top w:val="nil"/>
              <w:left w:val="nil"/>
              <w:bottom w:val="nil"/>
              <w:right w:val="single" w:sz="4" w:space="0" w:color="auto"/>
            </w:tcBorders>
            <w:shd w:val="clear" w:color="auto" w:fill="auto"/>
            <w:noWrap/>
            <w:vAlign w:val="bottom"/>
            <w:hideMark/>
          </w:tcPr>
          <w:p w14:paraId="014050C3" w14:textId="77777777" w:rsidR="0008651E" w:rsidRPr="002B6E0D" w:rsidRDefault="009E3CF9" w:rsidP="0008651E">
            <w:pPr>
              <w:spacing w:after="0"/>
              <w:rPr>
                <w:rFonts w:eastAsia="Times New Roman" w:cstheme="minorHAnsi"/>
                <w:color w:val="305496"/>
                <w:sz w:val="16"/>
                <w:szCs w:val="16"/>
                <w:u w:val="single"/>
                <w:lang w:val="en-GB" w:eastAsia="en-GB"/>
              </w:rPr>
            </w:pPr>
            <w:hyperlink r:id="rId22" w:history="1">
              <w:r w:rsidR="0008651E" w:rsidRPr="002B6E0D">
                <w:rPr>
                  <w:rFonts w:eastAsia="Times New Roman" w:cstheme="minorHAnsi"/>
                  <w:color w:val="305496"/>
                  <w:sz w:val="16"/>
                  <w:szCs w:val="16"/>
                  <w:u w:val="single"/>
                  <w:lang w:val="en-GB" w:eastAsia="en-GB"/>
                </w:rPr>
                <w:t>giardino.c@irea.cnr.it</w:t>
              </w:r>
            </w:hyperlink>
          </w:p>
        </w:tc>
        <w:tc>
          <w:tcPr>
            <w:tcW w:w="3159" w:type="dxa"/>
            <w:tcBorders>
              <w:top w:val="nil"/>
              <w:left w:val="nil"/>
              <w:bottom w:val="nil"/>
              <w:right w:val="single" w:sz="4" w:space="0" w:color="auto"/>
            </w:tcBorders>
            <w:shd w:val="clear" w:color="auto" w:fill="auto"/>
            <w:noWrap/>
            <w:vAlign w:val="bottom"/>
            <w:hideMark/>
          </w:tcPr>
          <w:p w14:paraId="1B670A2E" w14:textId="77777777"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North- and Mid-Italian Lakes</w:t>
            </w:r>
          </w:p>
        </w:tc>
        <w:tc>
          <w:tcPr>
            <w:tcW w:w="1842" w:type="dxa"/>
            <w:tcBorders>
              <w:top w:val="nil"/>
              <w:left w:val="nil"/>
              <w:bottom w:val="nil"/>
              <w:right w:val="single" w:sz="4" w:space="0" w:color="auto"/>
            </w:tcBorders>
            <w:shd w:val="clear" w:color="auto" w:fill="auto"/>
            <w:noWrap/>
            <w:vAlign w:val="bottom"/>
            <w:hideMark/>
          </w:tcPr>
          <w:p w14:paraId="5AFE492C"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May-Oct 2019/2020/2021</w:t>
            </w:r>
          </w:p>
        </w:tc>
      </w:tr>
      <w:tr w:rsidR="0038759D" w:rsidRPr="0008651E" w14:paraId="47460B2A"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7AF1A2CD"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22FF9560" w14:textId="5074BD7C" w:rsidR="0008651E" w:rsidRPr="0008651E" w:rsidRDefault="00CC2899" w:rsidP="0008651E">
            <w:pPr>
              <w:spacing w:after="0"/>
              <w:rPr>
                <w:rFonts w:eastAsia="Times New Roman" w:cstheme="minorHAnsi"/>
                <w:sz w:val="16"/>
                <w:szCs w:val="16"/>
                <w:lang w:val="en-GB" w:eastAsia="en-GB"/>
              </w:rPr>
            </w:pPr>
            <w:r>
              <w:rPr>
                <w:rFonts w:eastAsia="Times New Roman" w:cstheme="minorHAnsi"/>
                <w:sz w:val="16"/>
                <w:szCs w:val="16"/>
                <w:lang w:val="en-GB" w:eastAsia="en-GB"/>
              </w:rPr>
              <w:t>L</w:t>
            </w:r>
            <w:r w:rsidR="0008651E" w:rsidRPr="0008651E">
              <w:rPr>
                <w:rFonts w:eastAsia="Times New Roman" w:cstheme="minorHAnsi"/>
                <w:sz w:val="16"/>
                <w:szCs w:val="16"/>
                <w:lang w:val="en-GB" w:eastAsia="en-GB"/>
              </w:rPr>
              <w:t>akes in Wisconsin and Michigan (USA)</w:t>
            </w:r>
          </w:p>
        </w:tc>
        <w:tc>
          <w:tcPr>
            <w:tcW w:w="2240" w:type="dxa"/>
            <w:tcBorders>
              <w:top w:val="nil"/>
              <w:left w:val="nil"/>
              <w:bottom w:val="nil"/>
              <w:right w:val="nil"/>
            </w:tcBorders>
            <w:shd w:val="clear" w:color="auto" w:fill="auto"/>
            <w:noWrap/>
            <w:vAlign w:val="bottom"/>
            <w:hideMark/>
          </w:tcPr>
          <w:p w14:paraId="421243F0"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S. R. </w:t>
            </w:r>
            <w:proofErr w:type="spellStart"/>
            <w:r w:rsidRPr="002B6E0D">
              <w:rPr>
                <w:rFonts w:eastAsia="Times New Roman" w:cstheme="minorHAnsi"/>
                <w:color w:val="000000"/>
                <w:sz w:val="16"/>
                <w:szCs w:val="16"/>
                <w:lang w:val="en-GB" w:eastAsia="en-GB"/>
              </w:rPr>
              <w:t>Greb</w:t>
            </w:r>
            <w:proofErr w:type="spellEnd"/>
            <w:r w:rsidRPr="002B6E0D">
              <w:rPr>
                <w:rFonts w:eastAsia="Times New Roman" w:cstheme="minorHAnsi"/>
                <w:color w:val="000000"/>
                <w:sz w:val="16"/>
                <w:szCs w:val="16"/>
                <w:lang w:val="en-GB" w:eastAsia="en-GB"/>
              </w:rPr>
              <w:t xml:space="preserve"> (</w:t>
            </w:r>
            <w:proofErr w:type="spellStart"/>
            <w:r w:rsidRPr="002B6E0D">
              <w:rPr>
                <w:rFonts w:eastAsia="Times New Roman" w:cstheme="minorHAnsi"/>
                <w:color w:val="000000"/>
                <w:sz w:val="16"/>
                <w:szCs w:val="16"/>
                <w:lang w:val="en-GB" w:eastAsia="en-GB"/>
              </w:rPr>
              <w:t>UWisconsin</w:t>
            </w:r>
            <w:proofErr w:type="spellEnd"/>
            <w:r w:rsidRPr="002B6E0D">
              <w:rPr>
                <w:rFonts w:eastAsia="Times New Roman" w:cstheme="minorHAnsi"/>
                <w:color w:val="000000"/>
                <w:sz w:val="16"/>
                <w:szCs w:val="16"/>
                <w:lang w:val="en-GB" w:eastAsia="en-GB"/>
              </w:rPr>
              <w:t>)</w:t>
            </w:r>
          </w:p>
        </w:tc>
        <w:tc>
          <w:tcPr>
            <w:tcW w:w="2646" w:type="dxa"/>
            <w:tcBorders>
              <w:top w:val="nil"/>
              <w:left w:val="nil"/>
              <w:bottom w:val="nil"/>
              <w:right w:val="single" w:sz="4" w:space="0" w:color="auto"/>
            </w:tcBorders>
            <w:shd w:val="clear" w:color="auto" w:fill="auto"/>
            <w:noWrap/>
            <w:vAlign w:val="bottom"/>
            <w:hideMark/>
          </w:tcPr>
          <w:p w14:paraId="51C533A4" w14:textId="77777777" w:rsidR="0008651E" w:rsidRPr="002B6E0D" w:rsidRDefault="009E3CF9" w:rsidP="0008651E">
            <w:pPr>
              <w:spacing w:after="0"/>
              <w:rPr>
                <w:rFonts w:eastAsia="Times New Roman" w:cstheme="minorHAnsi"/>
                <w:color w:val="305496"/>
                <w:sz w:val="16"/>
                <w:szCs w:val="16"/>
                <w:u w:val="single"/>
                <w:lang w:val="en-GB" w:eastAsia="en-GB"/>
              </w:rPr>
            </w:pPr>
            <w:hyperlink r:id="rId23" w:history="1">
              <w:r w:rsidR="0008651E" w:rsidRPr="002B6E0D">
                <w:rPr>
                  <w:rFonts w:eastAsia="Times New Roman" w:cstheme="minorHAnsi"/>
                  <w:color w:val="305496"/>
                  <w:sz w:val="16"/>
                  <w:szCs w:val="16"/>
                  <w:u w:val="single"/>
                  <w:lang w:val="en-GB" w:eastAsia="en-GB"/>
                </w:rPr>
                <w:t>srgreb@wisc.edu</w:t>
              </w:r>
            </w:hyperlink>
          </w:p>
        </w:tc>
        <w:tc>
          <w:tcPr>
            <w:tcW w:w="3159" w:type="dxa"/>
            <w:tcBorders>
              <w:top w:val="nil"/>
              <w:left w:val="nil"/>
              <w:bottom w:val="nil"/>
              <w:right w:val="single" w:sz="4" w:space="0" w:color="auto"/>
            </w:tcBorders>
            <w:shd w:val="clear" w:color="auto" w:fill="auto"/>
            <w:noWrap/>
            <w:vAlign w:val="bottom"/>
            <w:hideMark/>
          </w:tcPr>
          <w:p w14:paraId="155AF22C" w14:textId="64C6AF08"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Lakes in Wisconsin and Michigan (USA)</w:t>
            </w:r>
          </w:p>
        </w:tc>
        <w:tc>
          <w:tcPr>
            <w:tcW w:w="1842" w:type="dxa"/>
            <w:tcBorders>
              <w:top w:val="nil"/>
              <w:left w:val="nil"/>
              <w:bottom w:val="nil"/>
              <w:right w:val="single" w:sz="4" w:space="0" w:color="auto"/>
            </w:tcBorders>
            <w:shd w:val="clear" w:color="auto" w:fill="auto"/>
            <w:noWrap/>
            <w:vAlign w:val="bottom"/>
            <w:hideMark/>
          </w:tcPr>
          <w:p w14:paraId="5D09426C"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Jun-Oct 2016/2018/2019</w:t>
            </w:r>
          </w:p>
        </w:tc>
      </w:tr>
      <w:tr w:rsidR="0038759D" w:rsidRPr="0008651E" w14:paraId="0CC3FE68"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6527339B"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2BF3A9FC" w14:textId="3569C889" w:rsidR="0008651E" w:rsidRPr="0008651E" w:rsidRDefault="0008651E" w:rsidP="0008651E">
            <w:pPr>
              <w:spacing w:after="0"/>
              <w:rPr>
                <w:rFonts w:eastAsia="Times New Roman" w:cstheme="minorHAnsi"/>
                <w:sz w:val="16"/>
                <w:szCs w:val="16"/>
                <w:lang w:val="en-GB" w:eastAsia="en-GB"/>
              </w:rPr>
            </w:pPr>
            <w:r w:rsidRPr="0008651E">
              <w:rPr>
                <w:rFonts w:eastAsia="Times New Roman" w:cstheme="minorHAnsi"/>
                <w:sz w:val="16"/>
                <w:szCs w:val="16"/>
                <w:lang w:val="en-GB" w:eastAsia="en-GB"/>
              </w:rPr>
              <w:t>Coast of Guiana (F), English Channel (F, UK)</w:t>
            </w:r>
          </w:p>
        </w:tc>
        <w:tc>
          <w:tcPr>
            <w:tcW w:w="2240" w:type="dxa"/>
            <w:tcBorders>
              <w:top w:val="nil"/>
              <w:left w:val="nil"/>
              <w:bottom w:val="nil"/>
              <w:right w:val="nil"/>
            </w:tcBorders>
            <w:shd w:val="clear" w:color="auto" w:fill="auto"/>
            <w:noWrap/>
            <w:vAlign w:val="bottom"/>
            <w:hideMark/>
          </w:tcPr>
          <w:p w14:paraId="3DCCF8DF"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C. Jamet (ULCO-LOG)</w:t>
            </w:r>
          </w:p>
        </w:tc>
        <w:tc>
          <w:tcPr>
            <w:tcW w:w="2646" w:type="dxa"/>
            <w:tcBorders>
              <w:top w:val="nil"/>
              <w:left w:val="nil"/>
              <w:bottom w:val="nil"/>
              <w:right w:val="single" w:sz="4" w:space="0" w:color="auto"/>
            </w:tcBorders>
            <w:shd w:val="clear" w:color="auto" w:fill="auto"/>
            <w:noWrap/>
            <w:vAlign w:val="bottom"/>
            <w:hideMark/>
          </w:tcPr>
          <w:p w14:paraId="7B74520F" w14:textId="77777777" w:rsidR="0008651E" w:rsidRPr="002B6E0D" w:rsidRDefault="009E3CF9" w:rsidP="0008651E">
            <w:pPr>
              <w:spacing w:after="0"/>
              <w:rPr>
                <w:rFonts w:eastAsia="Times New Roman" w:cstheme="minorHAnsi"/>
                <w:color w:val="305496"/>
                <w:sz w:val="16"/>
                <w:szCs w:val="16"/>
                <w:u w:val="single"/>
                <w:lang w:val="en-GB" w:eastAsia="en-GB"/>
              </w:rPr>
            </w:pPr>
            <w:hyperlink r:id="rId24" w:history="1">
              <w:r w:rsidR="0008651E" w:rsidRPr="002B6E0D">
                <w:rPr>
                  <w:rFonts w:eastAsia="Times New Roman" w:cstheme="minorHAnsi"/>
                  <w:color w:val="305496"/>
                  <w:sz w:val="16"/>
                  <w:szCs w:val="16"/>
                  <w:u w:val="single"/>
                  <w:lang w:val="en-GB" w:eastAsia="en-GB"/>
                </w:rPr>
                <w:t>cedric.jamet@univ-littoral.fr</w:t>
              </w:r>
            </w:hyperlink>
          </w:p>
        </w:tc>
        <w:tc>
          <w:tcPr>
            <w:tcW w:w="3159" w:type="dxa"/>
            <w:tcBorders>
              <w:top w:val="nil"/>
              <w:left w:val="nil"/>
              <w:bottom w:val="nil"/>
              <w:right w:val="single" w:sz="4" w:space="0" w:color="auto"/>
            </w:tcBorders>
            <w:shd w:val="clear" w:color="auto" w:fill="auto"/>
            <w:noWrap/>
            <w:vAlign w:val="bottom"/>
            <w:hideMark/>
          </w:tcPr>
          <w:p w14:paraId="387CFB7E" w14:textId="4A21E5B4"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Guiana COAST (FRA), English Chan</w:t>
            </w:r>
            <w:r w:rsidR="003F08BD" w:rsidRPr="002B6E0D">
              <w:rPr>
                <w:rFonts w:eastAsia="Times New Roman" w:cstheme="minorHAnsi"/>
                <w:sz w:val="16"/>
                <w:szCs w:val="16"/>
                <w:lang w:val="en-GB" w:eastAsia="en-GB"/>
              </w:rPr>
              <w:t>.</w:t>
            </w:r>
            <w:r w:rsidRPr="002B6E0D">
              <w:rPr>
                <w:rFonts w:eastAsia="Times New Roman" w:cstheme="minorHAnsi"/>
                <w:sz w:val="16"/>
                <w:szCs w:val="16"/>
                <w:lang w:val="en-GB" w:eastAsia="en-GB"/>
              </w:rPr>
              <w:t xml:space="preserve"> (FRA, UK)</w:t>
            </w:r>
          </w:p>
        </w:tc>
        <w:tc>
          <w:tcPr>
            <w:tcW w:w="1842" w:type="dxa"/>
            <w:tcBorders>
              <w:top w:val="nil"/>
              <w:left w:val="nil"/>
              <w:bottom w:val="nil"/>
              <w:right w:val="single" w:sz="4" w:space="0" w:color="auto"/>
            </w:tcBorders>
            <w:shd w:val="clear" w:color="auto" w:fill="auto"/>
            <w:noWrap/>
            <w:vAlign w:val="bottom"/>
            <w:hideMark/>
          </w:tcPr>
          <w:p w14:paraId="2DC8D5EF"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Jun 2016-Jun 2018</w:t>
            </w:r>
          </w:p>
        </w:tc>
      </w:tr>
      <w:tr w:rsidR="0038759D" w:rsidRPr="0008651E" w14:paraId="0EC808F7"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56038152"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5F8500B4" w14:textId="77777777" w:rsidR="0008651E" w:rsidRPr="0008651E" w:rsidRDefault="0008651E" w:rsidP="0008651E">
            <w:pPr>
              <w:spacing w:after="0"/>
              <w:rPr>
                <w:rFonts w:eastAsia="Times New Roman" w:cstheme="minorHAnsi"/>
                <w:sz w:val="16"/>
                <w:szCs w:val="16"/>
                <w:lang w:val="en-GB" w:eastAsia="en-GB"/>
              </w:rPr>
            </w:pPr>
            <w:r w:rsidRPr="0008651E">
              <w:rPr>
                <w:rFonts w:eastAsia="Times New Roman" w:cstheme="minorHAnsi"/>
                <w:sz w:val="16"/>
                <w:szCs w:val="16"/>
                <w:lang w:val="en-GB" w:eastAsia="en-GB"/>
              </w:rPr>
              <w:t xml:space="preserve">Hardanger- and </w:t>
            </w:r>
            <w:proofErr w:type="spellStart"/>
            <w:r w:rsidRPr="0008651E">
              <w:rPr>
                <w:rFonts w:eastAsia="Times New Roman" w:cstheme="minorHAnsi"/>
                <w:sz w:val="16"/>
                <w:szCs w:val="16"/>
                <w:lang w:val="en-GB" w:eastAsia="en-GB"/>
              </w:rPr>
              <w:t>Kurefjorden</w:t>
            </w:r>
            <w:proofErr w:type="spellEnd"/>
            <w:r w:rsidRPr="0008651E">
              <w:rPr>
                <w:rFonts w:eastAsia="Times New Roman" w:cstheme="minorHAnsi"/>
                <w:sz w:val="16"/>
                <w:szCs w:val="16"/>
                <w:lang w:val="en-GB" w:eastAsia="en-GB"/>
              </w:rPr>
              <w:t xml:space="preserve"> (NOR)</w:t>
            </w:r>
          </w:p>
        </w:tc>
        <w:tc>
          <w:tcPr>
            <w:tcW w:w="2240" w:type="dxa"/>
            <w:tcBorders>
              <w:top w:val="nil"/>
              <w:left w:val="nil"/>
              <w:bottom w:val="nil"/>
              <w:right w:val="nil"/>
            </w:tcBorders>
            <w:shd w:val="clear" w:color="auto" w:fill="auto"/>
            <w:noWrap/>
            <w:vAlign w:val="bottom"/>
            <w:hideMark/>
          </w:tcPr>
          <w:p w14:paraId="0C78D209"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A. S. </w:t>
            </w:r>
            <w:proofErr w:type="spellStart"/>
            <w:r w:rsidRPr="002B6E0D">
              <w:rPr>
                <w:rFonts w:eastAsia="Times New Roman" w:cstheme="minorHAnsi"/>
                <w:color w:val="000000"/>
                <w:sz w:val="16"/>
                <w:szCs w:val="16"/>
                <w:lang w:val="en-GB" w:eastAsia="en-GB"/>
              </w:rPr>
              <w:t>Kristoffersen</w:t>
            </w:r>
            <w:proofErr w:type="spellEnd"/>
            <w:r w:rsidRPr="002B6E0D">
              <w:rPr>
                <w:rFonts w:eastAsia="Times New Roman" w:cstheme="minorHAnsi"/>
                <w:color w:val="000000"/>
                <w:sz w:val="16"/>
                <w:szCs w:val="16"/>
                <w:lang w:val="en-GB" w:eastAsia="en-GB"/>
              </w:rPr>
              <w:t xml:space="preserve"> (</w:t>
            </w:r>
            <w:proofErr w:type="spellStart"/>
            <w:r w:rsidRPr="002B6E0D">
              <w:rPr>
                <w:rFonts w:eastAsia="Times New Roman" w:cstheme="minorHAnsi"/>
                <w:color w:val="000000"/>
                <w:sz w:val="16"/>
                <w:szCs w:val="16"/>
                <w:lang w:val="en-GB" w:eastAsia="en-GB"/>
              </w:rPr>
              <w:t>UBergen</w:t>
            </w:r>
            <w:proofErr w:type="spellEnd"/>
            <w:r w:rsidRPr="002B6E0D">
              <w:rPr>
                <w:rFonts w:eastAsia="Times New Roman" w:cstheme="minorHAnsi"/>
                <w:color w:val="000000"/>
                <w:sz w:val="16"/>
                <w:szCs w:val="16"/>
                <w:lang w:val="en-GB" w:eastAsia="en-GB"/>
              </w:rPr>
              <w:t>)</w:t>
            </w:r>
          </w:p>
        </w:tc>
        <w:tc>
          <w:tcPr>
            <w:tcW w:w="2646" w:type="dxa"/>
            <w:tcBorders>
              <w:top w:val="nil"/>
              <w:left w:val="nil"/>
              <w:bottom w:val="nil"/>
              <w:right w:val="single" w:sz="4" w:space="0" w:color="auto"/>
            </w:tcBorders>
            <w:shd w:val="clear" w:color="auto" w:fill="auto"/>
            <w:noWrap/>
            <w:vAlign w:val="bottom"/>
            <w:hideMark/>
          </w:tcPr>
          <w:p w14:paraId="121E522E" w14:textId="77777777" w:rsidR="0008651E" w:rsidRPr="002B6E0D" w:rsidRDefault="009E3CF9" w:rsidP="0008651E">
            <w:pPr>
              <w:spacing w:after="0"/>
              <w:rPr>
                <w:rFonts w:eastAsia="Times New Roman" w:cstheme="minorHAnsi"/>
                <w:color w:val="305496"/>
                <w:sz w:val="16"/>
                <w:szCs w:val="16"/>
                <w:u w:val="single"/>
                <w:lang w:val="en-GB" w:eastAsia="en-GB"/>
              </w:rPr>
            </w:pPr>
            <w:hyperlink r:id="rId25" w:history="1">
              <w:r w:rsidR="0008651E" w:rsidRPr="002B6E0D">
                <w:rPr>
                  <w:rFonts w:eastAsia="Times New Roman" w:cstheme="minorHAnsi"/>
                  <w:color w:val="305496"/>
                  <w:sz w:val="16"/>
                  <w:szCs w:val="16"/>
                  <w:u w:val="single"/>
                  <w:lang w:val="en-GB" w:eastAsia="en-GB"/>
                </w:rPr>
                <w:t>arne.kristoffersen@uib.no</w:t>
              </w:r>
            </w:hyperlink>
          </w:p>
        </w:tc>
        <w:tc>
          <w:tcPr>
            <w:tcW w:w="3159" w:type="dxa"/>
            <w:tcBorders>
              <w:top w:val="nil"/>
              <w:left w:val="nil"/>
              <w:bottom w:val="nil"/>
              <w:right w:val="single" w:sz="4" w:space="0" w:color="auto"/>
            </w:tcBorders>
            <w:shd w:val="clear" w:color="auto" w:fill="auto"/>
            <w:noWrap/>
            <w:vAlign w:val="bottom"/>
            <w:hideMark/>
          </w:tcPr>
          <w:p w14:paraId="304356F3" w14:textId="77777777"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 xml:space="preserve">Hardanger- and </w:t>
            </w:r>
            <w:proofErr w:type="spellStart"/>
            <w:r w:rsidRPr="002B6E0D">
              <w:rPr>
                <w:rFonts w:eastAsia="Times New Roman" w:cstheme="minorHAnsi"/>
                <w:sz w:val="16"/>
                <w:szCs w:val="16"/>
                <w:lang w:val="en-GB" w:eastAsia="en-GB"/>
              </w:rPr>
              <w:t>Kurefjorden</w:t>
            </w:r>
            <w:proofErr w:type="spellEnd"/>
            <w:r w:rsidRPr="002B6E0D">
              <w:rPr>
                <w:rFonts w:eastAsia="Times New Roman" w:cstheme="minorHAnsi"/>
                <w:sz w:val="16"/>
                <w:szCs w:val="16"/>
                <w:lang w:val="en-GB" w:eastAsia="en-GB"/>
              </w:rPr>
              <w:t xml:space="preserve"> (NOR)</w:t>
            </w:r>
          </w:p>
        </w:tc>
        <w:tc>
          <w:tcPr>
            <w:tcW w:w="1842" w:type="dxa"/>
            <w:tcBorders>
              <w:top w:val="nil"/>
              <w:left w:val="nil"/>
              <w:bottom w:val="nil"/>
              <w:right w:val="single" w:sz="4" w:space="0" w:color="auto"/>
            </w:tcBorders>
            <w:shd w:val="clear" w:color="auto" w:fill="auto"/>
            <w:noWrap/>
            <w:vAlign w:val="bottom"/>
            <w:hideMark/>
          </w:tcPr>
          <w:p w14:paraId="226B7083"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May-Jun 2022</w:t>
            </w:r>
          </w:p>
        </w:tc>
      </w:tr>
      <w:tr w:rsidR="0038759D" w:rsidRPr="0008651E" w14:paraId="4A97F6CD"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2B0CA820"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lastRenderedPageBreak/>
              <w:t> </w:t>
            </w:r>
          </w:p>
        </w:tc>
        <w:tc>
          <w:tcPr>
            <w:tcW w:w="3286" w:type="dxa"/>
            <w:tcBorders>
              <w:top w:val="nil"/>
              <w:left w:val="nil"/>
              <w:bottom w:val="nil"/>
              <w:right w:val="single" w:sz="4" w:space="0" w:color="auto"/>
            </w:tcBorders>
            <w:shd w:val="clear" w:color="auto" w:fill="auto"/>
            <w:noWrap/>
            <w:vAlign w:val="bottom"/>
            <w:hideMark/>
          </w:tcPr>
          <w:p w14:paraId="1F9A968A" w14:textId="77777777" w:rsidR="0008651E" w:rsidRPr="0008651E" w:rsidRDefault="0008651E" w:rsidP="0008651E">
            <w:pPr>
              <w:spacing w:after="0"/>
              <w:rPr>
                <w:rFonts w:eastAsia="Times New Roman" w:cstheme="minorHAnsi"/>
                <w:sz w:val="16"/>
                <w:szCs w:val="16"/>
                <w:lang w:val="en-GB" w:eastAsia="en-GB"/>
              </w:rPr>
            </w:pPr>
            <w:r w:rsidRPr="0008651E">
              <w:rPr>
                <w:rFonts w:eastAsia="Times New Roman" w:cstheme="minorHAnsi"/>
                <w:sz w:val="16"/>
                <w:szCs w:val="16"/>
                <w:lang w:val="en-GB" w:eastAsia="en-GB"/>
              </w:rPr>
              <w:t>Various lakes in New Zealand</w:t>
            </w:r>
          </w:p>
        </w:tc>
        <w:tc>
          <w:tcPr>
            <w:tcW w:w="2240" w:type="dxa"/>
            <w:tcBorders>
              <w:top w:val="nil"/>
              <w:left w:val="nil"/>
              <w:bottom w:val="nil"/>
              <w:right w:val="nil"/>
            </w:tcBorders>
            <w:shd w:val="clear" w:color="auto" w:fill="auto"/>
            <w:noWrap/>
            <w:vAlign w:val="bottom"/>
            <w:hideMark/>
          </w:tcPr>
          <w:p w14:paraId="088DE77B"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M. K. Lehmann (</w:t>
            </w:r>
            <w:proofErr w:type="spellStart"/>
            <w:r w:rsidRPr="002B6E0D">
              <w:rPr>
                <w:rFonts w:eastAsia="Times New Roman" w:cstheme="minorHAnsi"/>
                <w:color w:val="000000"/>
                <w:sz w:val="16"/>
                <w:szCs w:val="16"/>
                <w:lang w:val="en-GB" w:eastAsia="en-GB"/>
              </w:rPr>
              <w:t>Xerra</w:t>
            </w:r>
            <w:proofErr w:type="spellEnd"/>
            <w:r w:rsidRPr="002B6E0D">
              <w:rPr>
                <w:rFonts w:eastAsia="Times New Roman" w:cstheme="minorHAnsi"/>
                <w:color w:val="000000"/>
                <w:sz w:val="16"/>
                <w:szCs w:val="16"/>
                <w:lang w:val="en-GB" w:eastAsia="en-GB"/>
              </w:rPr>
              <w:t>)</w:t>
            </w:r>
          </w:p>
        </w:tc>
        <w:tc>
          <w:tcPr>
            <w:tcW w:w="2646" w:type="dxa"/>
            <w:tcBorders>
              <w:top w:val="nil"/>
              <w:left w:val="nil"/>
              <w:bottom w:val="nil"/>
              <w:right w:val="single" w:sz="4" w:space="0" w:color="auto"/>
            </w:tcBorders>
            <w:shd w:val="clear" w:color="auto" w:fill="auto"/>
            <w:noWrap/>
            <w:vAlign w:val="bottom"/>
            <w:hideMark/>
          </w:tcPr>
          <w:p w14:paraId="46F607C4" w14:textId="77777777" w:rsidR="0008651E" w:rsidRPr="002B6E0D" w:rsidRDefault="009E3CF9" w:rsidP="0008651E">
            <w:pPr>
              <w:spacing w:after="0"/>
              <w:rPr>
                <w:rFonts w:eastAsia="Times New Roman" w:cstheme="minorHAnsi"/>
                <w:color w:val="305496"/>
                <w:sz w:val="16"/>
                <w:szCs w:val="16"/>
                <w:u w:val="single"/>
                <w:lang w:val="en-GB" w:eastAsia="en-GB"/>
              </w:rPr>
            </w:pPr>
            <w:hyperlink r:id="rId26" w:history="1">
              <w:r w:rsidR="0008651E" w:rsidRPr="002B6E0D">
                <w:rPr>
                  <w:rFonts w:eastAsia="Times New Roman" w:cstheme="minorHAnsi"/>
                  <w:color w:val="305496"/>
                  <w:sz w:val="16"/>
                  <w:szCs w:val="16"/>
                  <w:u w:val="single"/>
                  <w:lang w:val="en-GB" w:eastAsia="en-GB"/>
                </w:rPr>
                <w:t>moritz.lehmann@gmail.com</w:t>
              </w:r>
            </w:hyperlink>
          </w:p>
        </w:tc>
        <w:tc>
          <w:tcPr>
            <w:tcW w:w="3159" w:type="dxa"/>
            <w:tcBorders>
              <w:top w:val="nil"/>
              <w:left w:val="nil"/>
              <w:bottom w:val="nil"/>
              <w:right w:val="single" w:sz="4" w:space="0" w:color="auto"/>
            </w:tcBorders>
            <w:shd w:val="clear" w:color="auto" w:fill="auto"/>
            <w:noWrap/>
            <w:vAlign w:val="bottom"/>
            <w:hideMark/>
          </w:tcPr>
          <w:p w14:paraId="6794B8E0" w14:textId="77777777"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Various Lakes in New Zealand</w:t>
            </w:r>
          </w:p>
        </w:tc>
        <w:tc>
          <w:tcPr>
            <w:tcW w:w="1842" w:type="dxa"/>
            <w:tcBorders>
              <w:top w:val="nil"/>
              <w:left w:val="nil"/>
              <w:bottom w:val="nil"/>
              <w:right w:val="single" w:sz="4" w:space="0" w:color="auto"/>
            </w:tcBorders>
            <w:shd w:val="clear" w:color="auto" w:fill="auto"/>
            <w:noWrap/>
            <w:vAlign w:val="bottom"/>
            <w:hideMark/>
          </w:tcPr>
          <w:p w14:paraId="4F855EF0"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Apr 2019-May 2021</w:t>
            </w:r>
          </w:p>
        </w:tc>
      </w:tr>
      <w:tr w:rsidR="0038759D" w:rsidRPr="0008651E" w14:paraId="1EF39337"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42E3F99A"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3EEB6EB3" w14:textId="77777777" w:rsidR="0008651E" w:rsidRPr="0008651E" w:rsidRDefault="0008651E" w:rsidP="0008651E">
            <w:pPr>
              <w:spacing w:after="0"/>
              <w:rPr>
                <w:rFonts w:eastAsia="Times New Roman" w:cstheme="minorHAnsi"/>
                <w:sz w:val="16"/>
                <w:szCs w:val="16"/>
                <w:lang w:val="en-GB" w:eastAsia="en-GB"/>
              </w:rPr>
            </w:pPr>
            <w:r w:rsidRPr="0008651E">
              <w:rPr>
                <w:rFonts w:eastAsia="Times New Roman" w:cstheme="minorHAnsi"/>
                <w:sz w:val="16"/>
                <w:szCs w:val="16"/>
                <w:lang w:val="en-GB" w:eastAsia="en-GB"/>
              </w:rPr>
              <w:t>Various lakes in Japan</w:t>
            </w:r>
          </w:p>
        </w:tc>
        <w:tc>
          <w:tcPr>
            <w:tcW w:w="2240" w:type="dxa"/>
            <w:tcBorders>
              <w:top w:val="nil"/>
              <w:left w:val="nil"/>
              <w:bottom w:val="nil"/>
              <w:right w:val="nil"/>
            </w:tcBorders>
            <w:shd w:val="clear" w:color="auto" w:fill="auto"/>
            <w:noWrap/>
            <w:vAlign w:val="bottom"/>
            <w:hideMark/>
          </w:tcPr>
          <w:p w14:paraId="69029620"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B. Matsushita (</w:t>
            </w:r>
            <w:proofErr w:type="spellStart"/>
            <w:r w:rsidRPr="002B6E0D">
              <w:rPr>
                <w:rFonts w:eastAsia="Times New Roman" w:cstheme="minorHAnsi"/>
                <w:color w:val="000000"/>
                <w:sz w:val="16"/>
                <w:szCs w:val="16"/>
                <w:lang w:val="en-GB" w:eastAsia="en-GB"/>
              </w:rPr>
              <w:t>UTsukuba</w:t>
            </w:r>
            <w:proofErr w:type="spellEnd"/>
            <w:r w:rsidRPr="002B6E0D">
              <w:rPr>
                <w:rFonts w:eastAsia="Times New Roman" w:cstheme="minorHAnsi"/>
                <w:color w:val="000000"/>
                <w:sz w:val="16"/>
                <w:szCs w:val="16"/>
                <w:lang w:val="en-GB" w:eastAsia="en-GB"/>
              </w:rPr>
              <w:t>)</w:t>
            </w:r>
          </w:p>
        </w:tc>
        <w:tc>
          <w:tcPr>
            <w:tcW w:w="2646" w:type="dxa"/>
            <w:tcBorders>
              <w:top w:val="nil"/>
              <w:left w:val="nil"/>
              <w:bottom w:val="nil"/>
              <w:right w:val="single" w:sz="4" w:space="0" w:color="auto"/>
            </w:tcBorders>
            <w:shd w:val="clear" w:color="auto" w:fill="auto"/>
            <w:noWrap/>
            <w:vAlign w:val="bottom"/>
            <w:hideMark/>
          </w:tcPr>
          <w:p w14:paraId="2346464F" w14:textId="77777777" w:rsidR="0008651E" w:rsidRPr="002B6E0D" w:rsidRDefault="0008651E" w:rsidP="0008651E">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matsushita.bunkei.gn@u.tsukuba.ac.jp</w:t>
            </w:r>
          </w:p>
        </w:tc>
        <w:tc>
          <w:tcPr>
            <w:tcW w:w="3159" w:type="dxa"/>
            <w:tcBorders>
              <w:top w:val="nil"/>
              <w:left w:val="nil"/>
              <w:bottom w:val="nil"/>
              <w:right w:val="single" w:sz="4" w:space="0" w:color="auto"/>
            </w:tcBorders>
            <w:shd w:val="clear" w:color="auto" w:fill="auto"/>
            <w:noWrap/>
            <w:vAlign w:val="bottom"/>
            <w:hideMark/>
          </w:tcPr>
          <w:p w14:paraId="5A0401C4" w14:textId="77777777"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Various Lakes in Japan</w:t>
            </w:r>
          </w:p>
        </w:tc>
        <w:tc>
          <w:tcPr>
            <w:tcW w:w="1842" w:type="dxa"/>
            <w:tcBorders>
              <w:top w:val="nil"/>
              <w:left w:val="nil"/>
              <w:bottom w:val="nil"/>
              <w:right w:val="single" w:sz="4" w:space="0" w:color="auto"/>
            </w:tcBorders>
            <w:shd w:val="clear" w:color="auto" w:fill="auto"/>
            <w:noWrap/>
            <w:vAlign w:val="bottom"/>
            <w:hideMark/>
          </w:tcPr>
          <w:p w14:paraId="66C49777"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Mar-Oct 2016/2018/2019</w:t>
            </w:r>
          </w:p>
        </w:tc>
      </w:tr>
      <w:tr w:rsidR="0038759D" w:rsidRPr="0008651E" w14:paraId="11273A4F"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01635670"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5AF7B5AB" w14:textId="77777777" w:rsidR="0008651E" w:rsidRPr="0008651E" w:rsidRDefault="0008651E" w:rsidP="0008651E">
            <w:pPr>
              <w:spacing w:after="0"/>
              <w:rPr>
                <w:rFonts w:eastAsia="Times New Roman" w:cstheme="minorHAnsi"/>
                <w:sz w:val="16"/>
                <w:szCs w:val="16"/>
                <w:lang w:val="en-GB" w:eastAsia="en-GB"/>
              </w:rPr>
            </w:pPr>
            <w:r w:rsidRPr="0008651E">
              <w:rPr>
                <w:rFonts w:eastAsia="Times New Roman" w:cstheme="minorHAnsi"/>
                <w:sz w:val="16"/>
                <w:szCs w:val="16"/>
                <w:lang w:val="en-GB" w:eastAsia="en-GB"/>
              </w:rPr>
              <w:t>Lake Kummerow (DE)</w:t>
            </w:r>
          </w:p>
        </w:tc>
        <w:tc>
          <w:tcPr>
            <w:tcW w:w="2240" w:type="dxa"/>
            <w:tcBorders>
              <w:top w:val="nil"/>
              <w:left w:val="nil"/>
              <w:bottom w:val="nil"/>
              <w:right w:val="nil"/>
            </w:tcBorders>
            <w:shd w:val="clear" w:color="auto" w:fill="auto"/>
            <w:noWrap/>
            <w:vAlign w:val="bottom"/>
            <w:hideMark/>
          </w:tcPr>
          <w:p w14:paraId="6C0136B0"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N. </w:t>
            </w:r>
            <w:proofErr w:type="spellStart"/>
            <w:r w:rsidRPr="002B6E0D">
              <w:rPr>
                <w:rFonts w:eastAsia="Times New Roman" w:cstheme="minorHAnsi"/>
                <w:color w:val="000000"/>
                <w:sz w:val="16"/>
                <w:szCs w:val="16"/>
                <w:lang w:val="en-GB" w:eastAsia="en-GB"/>
              </w:rPr>
              <w:t>Oppelt</w:t>
            </w:r>
            <w:proofErr w:type="spellEnd"/>
            <w:r w:rsidRPr="002B6E0D">
              <w:rPr>
                <w:rFonts w:eastAsia="Times New Roman" w:cstheme="minorHAnsi"/>
                <w:color w:val="000000"/>
                <w:sz w:val="16"/>
                <w:szCs w:val="16"/>
                <w:lang w:val="en-GB" w:eastAsia="en-GB"/>
              </w:rPr>
              <w:t xml:space="preserve"> (</w:t>
            </w:r>
            <w:proofErr w:type="spellStart"/>
            <w:r w:rsidRPr="002B6E0D">
              <w:rPr>
                <w:rFonts w:eastAsia="Times New Roman" w:cstheme="minorHAnsi"/>
                <w:color w:val="000000"/>
                <w:sz w:val="16"/>
                <w:szCs w:val="16"/>
                <w:lang w:val="en-GB" w:eastAsia="en-GB"/>
              </w:rPr>
              <w:t>UKiel</w:t>
            </w:r>
            <w:proofErr w:type="spellEnd"/>
            <w:r w:rsidRPr="002B6E0D">
              <w:rPr>
                <w:rFonts w:eastAsia="Times New Roman" w:cstheme="minorHAnsi"/>
                <w:color w:val="000000"/>
                <w:sz w:val="16"/>
                <w:szCs w:val="16"/>
                <w:lang w:val="en-GB" w:eastAsia="en-GB"/>
              </w:rPr>
              <w:t>)</w:t>
            </w:r>
          </w:p>
        </w:tc>
        <w:tc>
          <w:tcPr>
            <w:tcW w:w="2646" w:type="dxa"/>
            <w:tcBorders>
              <w:top w:val="nil"/>
              <w:left w:val="nil"/>
              <w:bottom w:val="nil"/>
              <w:right w:val="single" w:sz="4" w:space="0" w:color="auto"/>
            </w:tcBorders>
            <w:shd w:val="clear" w:color="auto" w:fill="auto"/>
            <w:noWrap/>
            <w:vAlign w:val="bottom"/>
            <w:hideMark/>
          </w:tcPr>
          <w:p w14:paraId="059BF3E1" w14:textId="77777777" w:rsidR="0008651E" w:rsidRPr="002B6E0D" w:rsidRDefault="0008651E" w:rsidP="0008651E">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oppelt@geographie.uni-kiel.de</w:t>
            </w:r>
          </w:p>
        </w:tc>
        <w:tc>
          <w:tcPr>
            <w:tcW w:w="3159" w:type="dxa"/>
            <w:tcBorders>
              <w:top w:val="nil"/>
              <w:left w:val="nil"/>
              <w:bottom w:val="nil"/>
              <w:right w:val="single" w:sz="4" w:space="0" w:color="auto"/>
            </w:tcBorders>
            <w:shd w:val="clear" w:color="auto" w:fill="auto"/>
            <w:noWrap/>
            <w:vAlign w:val="bottom"/>
            <w:hideMark/>
          </w:tcPr>
          <w:p w14:paraId="4AE7AE9E" w14:textId="77777777"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Lake Kummerow (DE)</w:t>
            </w:r>
          </w:p>
        </w:tc>
        <w:tc>
          <w:tcPr>
            <w:tcW w:w="1842" w:type="dxa"/>
            <w:tcBorders>
              <w:top w:val="nil"/>
              <w:left w:val="nil"/>
              <w:bottom w:val="nil"/>
              <w:right w:val="single" w:sz="4" w:space="0" w:color="auto"/>
            </w:tcBorders>
            <w:shd w:val="clear" w:color="auto" w:fill="auto"/>
            <w:noWrap/>
            <w:vAlign w:val="bottom"/>
            <w:hideMark/>
          </w:tcPr>
          <w:p w14:paraId="3522BFDC"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May &amp; Sep 2016</w:t>
            </w:r>
          </w:p>
        </w:tc>
      </w:tr>
      <w:tr w:rsidR="0038759D" w:rsidRPr="0008651E" w14:paraId="2A77AAB7"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28F4A4F1"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4C688CE3" w14:textId="7AA75C77" w:rsidR="0008651E" w:rsidRPr="0008651E" w:rsidRDefault="0008651E" w:rsidP="0008651E">
            <w:pPr>
              <w:spacing w:after="0"/>
              <w:rPr>
                <w:rFonts w:eastAsia="Times New Roman" w:cstheme="minorHAnsi"/>
                <w:sz w:val="16"/>
                <w:szCs w:val="16"/>
                <w:lang w:val="en-GB" w:eastAsia="en-GB"/>
              </w:rPr>
            </w:pPr>
            <w:r w:rsidRPr="0008651E">
              <w:rPr>
                <w:rFonts w:eastAsia="Times New Roman" w:cstheme="minorHAnsi"/>
                <w:sz w:val="16"/>
                <w:szCs w:val="16"/>
                <w:lang w:val="en-GB" w:eastAsia="en-GB"/>
              </w:rPr>
              <w:t>Various lakes in Min</w:t>
            </w:r>
            <w:r w:rsidR="0038759D">
              <w:rPr>
                <w:rFonts w:eastAsia="Times New Roman" w:cstheme="minorHAnsi"/>
                <w:sz w:val="16"/>
                <w:szCs w:val="16"/>
                <w:lang w:val="en-GB" w:eastAsia="en-GB"/>
              </w:rPr>
              <w:t>n</w:t>
            </w:r>
            <w:r w:rsidRPr="0008651E">
              <w:rPr>
                <w:rFonts w:eastAsia="Times New Roman" w:cstheme="minorHAnsi"/>
                <w:sz w:val="16"/>
                <w:szCs w:val="16"/>
                <w:lang w:val="en-GB" w:eastAsia="en-GB"/>
              </w:rPr>
              <w:t>esota (USA)</w:t>
            </w:r>
          </w:p>
        </w:tc>
        <w:tc>
          <w:tcPr>
            <w:tcW w:w="2240" w:type="dxa"/>
            <w:tcBorders>
              <w:top w:val="nil"/>
              <w:left w:val="nil"/>
              <w:bottom w:val="nil"/>
              <w:right w:val="nil"/>
            </w:tcBorders>
            <w:shd w:val="clear" w:color="auto" w:fill="auto"/>
            <w:noWrap/>
            <w:vAlign w:val="bottom"/>
            <w:hideMark/>
          </w:tcPr>
          <w:p w14:paraId="61F1CA69"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L. </w:t>
            </w:r>
            <w:proofErr w:type="spellStart"/>
            <w:r w:rsidRPr="002B6E0D">
              <w:rPr>
                <w:rFonts w:eastAsia="Times New Roman" w:cstheme="minorHAnsi"/>
                <w:color w:val="000000"/>
                <w:sz w:val="16"/>
                <w:szCs w:val="16"/>
                <w:lang w:val="en-GB" w:eastAsia="en-GB"/>
              </w:rPr>
              <w:t>Olmanson</w:t>
            </w:r>
            <w:proofErr w:type="spellEnd"/>
            <w:r w:rsidRPr="002B6E0D">
              <w:rPr>
                <w:rFonts w:eastAsia="Times New Roman" w:cstheme="minorHAnsi"/>
                <w:color w:val="000000"/>
                <w:sz w:val="16"/>
                <w:szCs w:val="16"/>
                <w:lang w:val="en-GB" w:eastAsia="en-GB"/>
              </w:rPr>
              <w:t xml:space="preserve"> (</w:t>
            </w:r>
            <w:proofErr w:type="spellStart"/>
            <w:r w:rsidRPr="002B6E0D">
              <w:rPr>
                <w:rFonts w:eastAsia="Times New Roman" w:cstheme="minorHAnsi"/>
                <w:color w:val="000000"/>
                <w:sz w:val="16"/>
                <w:szCs w:val="16"/>
                <w:lang w:val="en-GB" w:eastAsia="en-GB"/>
              </w:rPr>
              <w:t>UMinesota</w:t>
            </w:r>
            <w:proofErr w:type="spellEnd"/>
            <w:r w:rsidRPr="002B6E0D">
              <w:rPr>
                <w:rFonts w:eastAsia="Times New Roman" w:cstheme="minorHAnsi"/>
                <w:color w:val="000000"/>
                <w:sz w:val="16"/>
                <w:szCs w:val="16"/>
                <w:lang w:val="en-GB" w:eastAsia="en-GB"/>
              </w:rPr>
              <w:t>)</w:t>
            </w:r>
          </w:p>
        </w:tc>
        <w:tc>
          <w:tcPr>
            <w:tcW w:w="2646" w:type="dxa"/>
            <w:tcBorders>
              <w:top w:val="nil"/>
              <w:left w:val="nil"/>
              <w:bottom w:val="nil"/>
              <w:right w:val="single" w:sz="4" w:space="0" w:color="auto"/>
            </w:tcBorders>
            <w:shd w:val="clear" w:color="auto" w:fill="auto"/>
            <w:noWrap/>
            <w:vAlign w:val="bottom"/>
            <w:hideMark/>
          </w:tcPr>
          <w:p w14:paraId="13EF1835" w14:textId="77777777" w:rsidR="0008651E" w:rsidRPr="002B6E0D" w:rsidRDefault="009E3CF9" w:rsidP="0008651E">
            <w:pPr>
              <w:spacing w:after="0"/>
              <w:rPr>
                <w:rFonts w:eastAsia="Times New Roman" w:cstheme="minorHAnsi"/>
                <w:color w:val="305496"/>
                <w:sz w:val="16"/>
                <w:szCs w:val="16"/>
                <w:u w:val="single"/>
                <w:lang w:val="en-GB" w:eastAsia="en-GB"/>
              </w:rPr>
            </w:pPr>
            <w:hyperlink r:id="rId27" w:history="1">
              <w:r w:rsidR="0008651E" w:rsidRPr="002B6E0D">
                <w:rPr>
                  <w:rFonts w:eastAsia="Times New Roman" w:cstheme="minorHAnsi"/>
                  <w:color w:val="305496"/>
                  <w:sz w:val="16"/>
                  <w:szCs w:val="16"/>
                  <w:u w:val="single"/>
                  <w:lang w:val="en-GB" w:eastAsia="en-GB"/>
                </w:rPr>
                <w:t>olman002@umn.edu</w:t>
              </w:r>
            </w:hyperlink>
          </w:p>
        </w:tc>
        <w:tc>
          <w:tcPr>
            <w:tcW w:w="3159" w:type="dxa"/>
            <w:tcBorders>
              <w:top w:val="nil"/>
              <w:left w:val="nil"/>
              <w:bottom w:val="nil"/>
              <w:right w:val="single" w:sz="4" w:space="0" w:color="auto"/>
            </w:tcBorders>
            <w:shd w:val="clear" w:color="auto" w:fill="auto"/>
            <w:noWrap/>
            <w:vAlign w:val="bottom"/>
            <w:hideMark/>
          </w:tcPr>
          <w:p w14:paraId="5680589C" w14:textId="299610EB"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 xml:space="preserve">Various lakes in </w:t>
            </w:r>
            <w:r w:rsidR="0038759D" w:rsidRPr="002B6E0D">
              <w:rPr>
                <w:rFonts w:eastAsia="Times New Roman" w:cstheme="minorHAnsi"/>
                <w:sz w:val="16"/>
                <w:szCs w:val="16"/>
                <w:lang w:val="en-GB" w:eastAsia="en-GB"/>
              </w:rPr>
              <w:t>Minnesota</w:t>
            </w:r>
            <w:r w:rsidRPr="002B6E0D">
              <w:rPr>
                <w:rFonts w:eastAsia="Times New Roman" w:cstheme="minorHAnsi"/>
                <w:sz w:val="16"/>
                <w:szCs w:val="16"/>
                <w:lang w:val="en-GB" w:eastAsia="en-GB"/>
              </w:rPr>
              <w:t xml:space="preserve"> (USA)</w:t>
            </w:r>
          </w:p>
        </w:tc>
        <w:tc>
          <w:tcPr>
            <w:tcW w:w="1842" w:type="dxa"/>
            <w:tcBorders>
              <w:top w:val="nil"/>
              <w:left w:val="nil"/>
              <w:bottom w:val="nil"/>
              <w:right w:val="single" w:sz="4" w:space="0" w:color="auto"/>
            </w:tcBorders>
            <w:shd w:val="clear" w:color="auto" w:fill="auto"/>
            <w:noWrap/>
            <w:vAlign w:val="bottom"/>
            <w:hideMark/>
          </w:tcPr>
          <w:p w14:paraId="14D42AB9"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Aug-Sep 2018</w:t>
            </w:r>
          </w:p>
        </w:tc>
      </w:tr>
      <w:tr w:rsidR="0038759D" w:rsidRPr="0008651E" w14:paraId="1C37060B"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4BDCE81A"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74C0FB11" w14:textId="77777777" w:rsidR="0008651E" w:rsidRPr="0008651E" w:rsidRDefault="0008651E" w:rsidP="0008651E">
            <w:pPr>
              <w:spacing w:after="0"/>
              <w:rPr>
                <w:rFonts w:eastAsia="Times New Roman" w:cstheme="minorHAnsi"/>
                <w:sz w:val="16"/>
                <w:szCs w:val="16"/>
                <w:lang w:val="en-GB" w:eastAsia="en-GB"/>
              </w:rPr>
            </w:pPr>
            <w:r w:rsidRPr="0008651E">
              <w:rPr>
                <w:rFonts w:eastAsia="Times New Roman" w:cstheme="minorHAnsi"/>
                <w:sz w:val="16"/>
                <w:szCs w:val="16"/>
                <w:lang w:val="en-GB" w:eastAsia="en-GB"/>
              </w:rPr>
              <w:t>Lake Hawea (NZL)</w:t>
            </w:r>
          </w:p>
        </w:tc>
        <w:tc>
          <w:tcPr>
            <w:tcW w:w="2240" w:type="dxa"/>
            <w:tcBorders>
              <w:top w:val="nil"/>
              <w:left w:val="nil"/>
              <w:bottom w:val="nil"/>
              <w:right w:val="nil"/>
            </w:tcBorders>
            <w:shd w:val="clear" w:color="auto" w:fill="auto"/>
            <w:noWrap/>
            <w:vAlign w:val="bottom"/>
            <w:hideMark/>
          </w:tcPr>
          <w:p w14:paraId="2A6CC246"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M. Werther (</w:t>
            </w:r>
            <w:proofErr w:type="spellStart"/>
            <w:r w:rsidRPr="002B6E0D">
              <w:rPr>
                <w:rFonts w:eastAsia="Times New Roman" w:cstheme="minorHAnsi"/>
                <w:color w:val="000000"/>
                <w:sz w:val="16"/>
                <w:szCs w:val="16"/>
                <w:lang w:val="en-GB" w:eastAsia="en-GB"/>
              </w:rPr>
              <w:t>UStirling</w:t>
            </w:r>
            <w:proofErr w:type="spellEnd"/>
            <w:r w:rsidRPr="002B6E0D">
              <w:rPr>
                <w:rFonts w:eastAsia="Times New Roman" w:cstheme="minorHAnsi"/>
                <w:color w:val="000000"/>
                <w:sz w:val="16"/>
                <w:szCs w:val="16"/>
                <w:lang w:val="en-GB" w:eastAsia="en-GB"/>
              </w:rPr>
              <w:t>)</w:t>
            </w:r>
          </w:p>
        </w:tc>
        <w:tc>
          <w:tcPr>
            <w:tcW w:w="2646" w:type="dxa"/>
            <w:tcBorders>
              <w:top w:val="nil"/>
              <w:left w:val="nil"/>
              <w:bottom w:val="nil"/>
              <w:right w:val="single" w:sz="4" w:space="0" w:color="auto"/>
            </w:tcBorders>
            <w:shd w:val="clear" w:color="auto" w:fill="auto"/>
            <w:noWrap/>
            <w:vAlign w:val="bottom"/>
            <w:hideMark/>
          </w:tcPr>
          <w:p w14:paraId="2965BE17" w14:textId="77777777" w:rsidR="0008651E" w:rsidRPr="002B6E0D" w:rsidRDefault="009E3CF9" w:rsidP="0008651E">
            <w:pPr>
              <w:spacing w:after="0"/>
              <w:rPr>
                <w:rFonts w:eastAsia="Times New Roman" w:cstheme="minorHAnsi"/>
                <w:color w:val="305496"/>
                <w:sz w:val="16"/>
                <w:szCs w:val="16"/>
                <w:u w:val="single"/>
                <w:lang w:val="en-GB" w:eastAsia="en-GB"/>
              </w:rPr>
            </w:pPr>
            <w:hyperlink r:id="rId28" w:history="1">
              <w:r w:rsidR="0008651E" w:rsidRPr="002B6E0D">
                <w:rPr>
                  <w:rFonts w:eastAsia="Times New Roman" w:cstheme="minorHAnsi"/>
                  <w:color w:val="305496"/>
                  <w:sz w:val="16"/>
                  <w:szCs w:val="16"/>
                  <w:u w:val="single"/>
                  <w:lang w:val="en-GB" w:eastAsia="en-GB"/>
                </w:rPr>
                <w:t>mortimer.werther@stir.ac.uk</w:t>
              </w:r>
            </w:hyperlink>
          </w:p>
        </w:tc>
        <w:tc>
          <w:tcPr>
            <w:tcW w:w="3159" w:type="dxa"/>
            <w:tcBorders>
              <w:top w:val="nil"/>
              <w:left w:val="nil"/>
              <w:bottom w:val="nil"/>
              <w:right w:val="single" w:sz="4" w:space="0" w:color="auto"/>
            </w:tcBorders>
            <w:shd w:val="clear" w:color="auto" w:fill="auto"/>
            <w:noWrap/>
            <w:vAlign w:val="bottom"/>
            <w:hideMark/>
          </w:tcPr>
          <w:p w14:paraId="3F3A36D9" w14:textId="77777777"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Lake Hawea (NZL)</w:t>
            </w:r>
          </w:p>
        </w:tc>
        <w:tc>
          <w:tcPr>
            <w:tcW w:w="1842" w:type="dxa"/>
            <w:tcBorders>
              <w:top w:val="nil"/>
              <w:left w:val="nil"/>
              <w:bottom w:val="nil"/>
              <w:right w:val="single" w:sz="4" w:space="0" w:color="auto"/>
            </w:tcBorders>
            <w:shd w:val="clear" w:color="auto" w:fill="auto"/>
            <w:noWrap/>
            <w:vAlign w:val="bottom"/>
            <w:hideMark/>
          </w:tcPr>
          <w:p w14:paraId="3756E90A"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Feb 2020</w:t>
            </w:r>
          </w:p>
        </w:tc>
      </w:tr>
      <w:tr w:rsidR="0038759D" w:rsidRPr="0008651E" w14:paraId="5DA99D90"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05EF8C92"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51F075D5" w14:textId="77777777" w:rsidR="0008651E" w:rsidRPr="0008651E" w:rsidRDefault="0008651E" w:rsidP="0008651E">
            <w:pPr>
              <w:spacing w:after="0"/>
              <w:rPr>
                <w:rFonts w:eastAsia="Times New Roman" w:cstheme="minorHAnsi"/>
                <w:sz w:val="16"/>
                <w:szCs w:val="16"/>
                <w:lang w:val="en-GB" w:eastAsia="en-GB"/>
              </w:rPr>
            </w:pPr>
            <w:r w:rsidRPr="0008651E">
              <w:rPr>
                <w:rFonts w:eastAsia="Times New Roman" w:cstheme="minorHAnsi"/>
                <w:sz w:val="16"/>
                <w:szCs w:val="16"/>
                <w:lang w:val="en-GB" w:eastAsia="en-GB"/>
              </w:rPr>
              <w:t>Various Lakes in China</w:t>
            </w:r>
          </w:p>
        </w:tc>
        <w:tc>
          <w:tcPr>
            <w:tcW w:w="2240" w:type="dxa"/>
            <w:tcBorders>
              <w:top w:val="nil"/>
              <w:left w:val="nil"/>
              <w:bottom w:val="nil"/>
              <w:right w:val="nil"/>
            </w:tcBorders>
            <w:shd w:val="clear" w:color="auto" w:fill="auto"/>
            <w:noWrap/>
            <w:vAlign w:val="bottom"/>
            <w:hideMark/>
          </w:tcPr>
          <w:p w14:paraId="10E56072"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L. Yue (CUG)</w:t>
            </w:r>
          </w:p>
        </w:tc>
        <w:tc>
          <w:tcPr>
            <w:tcW w:w="2646" w:type="dxa"/>
            <w:tcBorders>
              <w:top w:val="nil"/>
              <w:left w:val="nil"/>
              <w:bottom w:val="nil"/>
              <w:right w:val="single" w:sz="4" w:space="0" w:color="auto"/>
            </w:tcBorders>
            <w:shd w:val="clear" w:color="auto" w:fill="auto"/>
            <w:noWrap/>
            <w:vAlign w:val="bottom"/>
            <w:hideMark/>
          </w:tcPr>
          <w:p w14:paraId="4AB1B6C0" w14:textId="77777777" w:rsidR="0008651E" w:rsidRPr="002B6E0D" w:rsidRDefault="009E3CF9" w:rsidP="0008651E">
            <w:pPr>
              <w:spacing w:after="0"/>
              <w:rPr>
                <w:rFonts w:eastAsia="Times New Roman" w:cstheme="minorHAnsi"/>
                <w:color w:val="305496"/>
                <w:sz w:val="16"/>
                <w:szCs w:val="16"/>
                <w:u w:val="single"/>
                <w:lang w:val="en-GB" w:eastAsia="en-GB"/>
              </w:rPr>
            </w:pPr>
            <w:hyperlink r:id="rId29" w:history="1">
              <w:r w:rsidR="0008651E" w:rsidRPr="002B6E0D">
                <w:rPr>
                  <w:rFonts w:eastAsia="Times New Roman" w:cstheme="minorHAnsi"/>
                  <w:color w:val="305496"/>
                  <w:sz w:val="16"/>
                  <w:szCs w:val="16"/>
                  <w:u w:val="single"/>
                  <w:lang w:val="en-GB" w:eastAsia="en-GB"/>
                </w:rPr>
                <w:t>yuelw@cug.edu.cn</w:t>
              </w:r>
            </w:hyperlink>
          </w:p>
        </w:tc>
        <w:tc>
          <w:tcPr>
            <w:tcW w:w="3159" w:type="dxa"/>
            <w:tcBorders>
              <w:top w:val="nil"/>
              <w:left w:val="nil"/>
              <w:bottom w:val="nil"/>
              <w:right w:val="single" w:sz="4" w:space="0" w:color="auto"/>
            </w:tcBorders>
            <w:shd w:val="clear" w:color="auto" w:fill="auto"/>
            <w:noWrap/>
            <w:vAlign w:val="bottom"/>
            <w:hideMark/>
          </w:tcPr>
          <w:p w14:paraId="1EBCCC94" w14:textId="77777777" w:rsidR="0008651E" w:rsidRPr="002B6E0D" w:rsidRDefault="0008651E" w:rsidP="0008651E">
            <w:pPr>
              <w:spacing w:after="0"/>
              <w:rPr>
                <w:rFonts w:eastAsia="Times New Roman" w:cstheme="minorHAnsi"/>
                <w:sz w:val="16"/>
                <w:szCs w:val="16"/>
                <w:lang w:val="en-GB" w:eastAsia="en-GB"/>
              </w:rPr>
            </w:pPr>
            <w:r w:rsidRPr="002B6E0D">
              <w:rPr>
                <w:rFonts w:eastAsia="Times New Roman" w:cstheme="minorHAnsi"/>
                <w:sz w:val="16"/>
                <w:szCs w:val="16"/>
                <w:lang w:val="en-GB" w:eastAsia="en-GB"/>
              </w:rPr>
              <w:t>Various Lakes in China</w:t>
            </w:r>
          </w:p>
        </w:tc>
        <w:tc>
          <w:tcPr>
            <w:tcW w:w="1842" w:type="dxa"/>
            <w:tcBorders>
              <w:top w:val="nil"/>
              <w:left w:val="nil"/>
              <w:bottom w:val="nil"/>
              <w:right w:val="single" w:sz="4" w:space="0" w:color="auto"/>
            </w:tcBorders>
            <w:shd w:val="clear" w:color="auto" w:fill="auto"/>
            <w:noWrap/>
            <w:vAlign w:val="bottom"/>
            <w:hideMark/>
          </w:tcPr>
          <w:p w14:paraId="4C0101A9" w14:textId="77777777" w:rsidR="0008651E" w:rsidRPr="002B6E0D" w:rsidRDefault="0008651E" w:rsidP="003F08BD">
            <w:pPr>
              <w:spacing w:after="0"/>
              <w:jc w:val="right"/>
              <w:rPr>
                <w:rFonts w:eastAsia="Times New Roman" w:cstheme="minorHAnsi"/>
                <w:sz w:val="16"/>
                <w:szCs w:val="16"/>
                <w:lang w:val="en-GB" w:eastAsia="en-GB"/>
              </w:rPr>
            </w:pPr>
            <w:r w:rsidRPr="002B6E0D">
              <w:rPr>
                <w:rFonts w:eastAsia="Times New Roman" w:cstheme="minorHAnsi"/>
                <w:sz w:val="16"/>
                <w:szCs w:val="16"/>
                <w:lang w:val="en-GB" w:eastAsia="en-GB"/>
              </w:rPr>
              <w:t>Apr 2021-Nov 2021</w:t>
            </w:r>
          </w:p>
        </w:tc>
      </w:tr>
      <w:tr w:rsidR="0038759D" w:rsidRPr="0008651E" w14:paraId="40E605E6" w14:textId="77777777" w:rsidTr="00DD5EA6">
        <w:trPr>
          <w:trHeight w:val="288"/>
        </w:trPr>
        <w:tc>
          <w:tcPr>
            <w:tcW w:w="1104" w:type="dxa"/>
            <w:tcBorders>
              <w:top w:val="single" w:sz="4" w:space="0" w:color="auto"/>
              <w:left w:val="single" w:sz="4" w:space="0" w:color="auto"/>
              <w:bottom w:val="nil"/>
              <w:right w:val="single" w:sz="4" w:space="0" w:color="auto"/>
            </w:tcBorders>
            <w:shd w:val="clear" w:color="auto" w:fill="auto"/>
            <w:noWrap/>
            <w:vAlign w:val="bottom"/>
            <w:hideMark/>
          </w:tcPr>
          <w:p w14:paraId="4F0E901A" w14:textId="39374755"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R</w:t>
            </w:r>
            <w:r w:rsidR="00017B1B">
              <w:rPr>
                <w:rFonts w:eastAsia="Times New Roman" w:cstheme="minorHAnsi"/>
                <w:color w:val="000000"/>
                <w:sz w:val="16"/>
                <w:szCs w:val="16"/>
                <w:lang w:val="en-GB" w:eastAsia="en-GB"/>
              </w:rPr>
              <w:t>ö</w:t>
            </w:r>
            <w:r w:rsidRPr="0008651E">
              <w:rPr>
                <w:rFonts w:eastAsia="Times New Roman" w:cstheme="minorHAnsi"/>
                <w:color w:val="000000"/>
                <w:sz w:val="16"/>
                <w:szCs w:val="16"/>
                <w:lang w:val="en-GB" w:eastAsia="en-GB"/>
              </w:rPr>
              <w:t>ttgers23</w:t>
            </w:r>
          </w:p>
        </w:tc>
        <w:tc>
          <w:tcPr>
            <w:tcW w:w="3286" w:type="dxa"/>
            <w:tcBorders>
              <w:top w:val="single" w:sz="4" w:space="0" w:color="auto"/>
              <w:left w:val="nil"/>
              <w:bottom w:val="nil"/>
              <w:right w:val="single" w:sz="4" w:space="0" w:color="auto"/>
            </w:tcBorders>
            <w:shd w:val="clear" w:color="auto" w:fill="auto"/>
            <w:noWrap/>
            <w:vAlign w:val="bottom"/>
            <w:hideMark/>
          </w:tcPr>
          <w:p w14:paraId="7CBB19C5"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HE488</w:t>
            </w:r>
          </w:p>
        </w:tc>
        <w:tc>
          <w:tcPr>
            <w:tcW w:w="2240" w:type="dxa"/>
            <w:tcBorders>
              <w:top w:val="single" w:sz="4" w:space="0" w:color="auto"/>
              <w:left w:val="nil"/>
              <w:bottom w:val="nil"/>
              <w:right w:val="nil"/>
            </w:tcBorders>
            <w:shd w:val="clear" w:color="auto" w:fill="auto"/>
            <w:noWrap/>
            <w:vAlign w:val="bottom"/>
            <w:hideMark/>
          </w:tcPr>
          <w:p w14:paraId="30D8A316" w14:textId="207604CE"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R. </w:t>
            </w:r>
            <w:proofErr w:type="spellStart"/>
            <w:r w:rsidRPr="002B6E0D">
              <w:rPr>
                <w:rFonts w:eastAsia="Times New Roman" w:cstheme="minorHAnsi"/>
                <w:color w:val="000000"/>
                <w:sz w:val="16"/>
                <w:szCs w:val="16"/>
                <w:lang w:val="en-GB" w:eastAsia="en-GB"/>
              </w:rPr>
              <w:t>R</w:t>
            </w:r>
            <w:r w:rsidR="00017B1B" w:rsidRPr="002B6E0D">
              <w:rPr>
                <w:rFonts w:eastAsia="Times New Roman" w:cstheme="minorHAnsi"/>
                <w:color w:val="000000"/>
                <w:sz w:val="16"/>
                <w:szCs w:val="16"/>
                <w:lang w:val="en-GB" w:eastAsia="en-GB"/>
              </w:rPr>
              <w:t>ö</w:t>
            </w:r>
            <w:r w:rsidRPr="002B6E0D">
              <w:rPr>
                <w:rFonts w:eastAsia="Times New Roman" w:cstheme="minorHAnsi"/>
                <w:color w:val="000000"/>
                <w:sz w:val="16"/>
                <w:szCs w:val="16"/>
                <w:lang w:val="en-GB" w:eastAsia="en-GB"/>
              </w:rPr>
              <w:t>ttgers</w:t>
            </w:r>
            <w:proofErr w:type="spellEnd"/>
            <w:r w:rsidRPr="002B6E0D">
              <w:rPr>
                <w:rFonts w:eastAsia="Times New Roman" w:cstheme="minorHAnsi"/>
                <w:color w:val="000000"/>
                <w:sz w:val="16"/>
                <w:szCs w:val="16"/>
                <w:lang w:val="en-GB" w:eastAsia="en-GB"/>
              </w:rPr>
              <w:t xml:space="preserve"> (Hereon)</w:t>
            </w:r>
          </w:p>
        </w:tc>
        <w:tc>
          <w:tcPr>
            <w:tcW w:w="2646" w:type="dxa"/>
            <w:tcBorders>
              <w:top w:val="single" w:sz="4" w:space="0" w:color="auto"/>
              <w:left w:val="nil"/>
              <w:bottom w:val="nil"/>
              <w:right w:val="single" w:sz="4" w:space="0" w:color="auto"/>
            </w:tcBorders>
            <w:shd w:val="clear" w:color="auto" w:fill="auto"/>
            <w:noWrap/>
            <w:vAlign w:val="bottom"/>
            <w:hideMark/>
          </w:tcPr>
          <w:p w14:paraId="01F55B09" w14:textId="77777777" w:rsidR="0008651E" w:rsidRPr="002B6E0D" w:rsidRDefault="009E3CF9" w:rsidP="0008651E">
            <w:pPr>
              <w:spacing w:after="0"/>
              <w:rPr>
                <w:rFonts w:eastAsia="Times New Roman" w:cstheme="minorHAnsi"/>
                <w:color w:val="305496"/>
                <w:sz w:val="16"/>
                <w:szCs w:val="16"/>
                <w:u w:val="single"/>
                <w:lang w:val="en-GB" w:eastAsia="en-GB"/>
              </w:rPr>
            </w:pPr>
            <w:hyperlink r:id="rId30" w:history="1">
              <w:r w:rsidR="0008651E" w:rsidRPr="002B6E0D">
                <w:rPr>
                  <w:rFonts w:eastAsia="Times New Roman" w:cstheme="minorHAnsi"/>
                  <w:color w:val="305496"/>
                  <w:sz w:val="16"/>
                  <w:szCs w:val="16"/>
                  <w:u w:val="single"/>
                  <w:lang w:val="en-GB" w:eastAsia="en-GB"/>
                </w:rPr>
                <w:t>ruediger.roettgers@hereon.de</w:t>
              </w:r>
            </w:hyperlink>
          </w:p>
        </w:tc>
        <w:tc>
          <w:tcPr>
            <w:tcW w:w="3159" w:type="dxa"/>
            <w:tcBorders>
              <w:top w:val="single" w:sz="4" w:space="0" w:color="auto"/>
              <w:left w:val="nil"/>
              <w:bottom w:val="nil"/>
              <w:right w:val="single" w:sz="4" w:space="0" w:color="auto"/>
            </w:tcBorders>
            <w:shd w:val="clear" w:color="auto" w:fill="auto"/>
            <w:noWrap/>
            <w:vAlign w:val="bottom"/>
            <w:hideMark/>
          </w:tcPr>
          <w:p w14:paraId="3CB22C28"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North Sea</w:t>
            </w:r>
          </w:p>
        </w:tc>
        <w:tc>
          <w:tcPr>
            <w:tcW w:w="1842" w:type="dxa"/>
            <w:tcBorders>
              <w:top w:val="single" w:sz="4" w:space="0" w:color="auto"/>
              <w:left w:val="nil"/>
              <w:bottom w:val="nil"/>
              <w:right w:val="single" w:sz="4" w:space="0" w:color="auto"/>
            </w:tcBorders>
            <w:shd w:val="clear" w:color="auto" w:fill="auto"/>
            <w:noWrap/>
            <w:vAlign w:val="bottom"/>
            <w:hideMark/>
          </w:tcPr>
          <w:p w14:paraId="1A54C3BE"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May-Jun 2017</w:t>
            </w:r>
          </w:p>
        </w:tc>
      </w:tr>
      <w:tr w:rsidR="0038759D" w:rsidRPr="0008651E" w14:paraId="63171CF2"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537D1308"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005008E1"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HE517</w:t>
            </w:r>
          </w:p>
        </w:tc>
        <w:tc>
          <w:tcPr>
            <w:tcW w:w="2240" w:type="dxa"/>
            <w:tcBorders>
              <w:top w:val="nil"/>
              <w:left w:val="nil"/>
              <w:bottom w:val="nil"/>
              <w:right w:val="nil"/>
            </w:tcBorders>
            <w:shd w:val="clear" w:color="auto" w:fill="auto"/>
            <w:noWrap/>
            <w:vAlign w:val="bottom"/>
            <w:hideMark/>
          </w:tcPr>
          <w:p w14:paraId="19715397" w14:textId="487CB6E1"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R. </w:t>
            </w:r>
            <w:proofErr w:type="spellStart"/>
            <w:r w:rsidRPr="002B6E0D">
              <w:rPr>
                <w:rFonts w:eastAsia="Times New Roman" w:cstheme="minorHAnsi"/>
                <w:color w:val="000000"/>
                <w:sz w:val="16"/>
                <w:szCs w:val="16"/>
                <w:lang w:val="en-GB" w:eastAsia="en-GB"/>
              </w:rPr>
              <w:t>R</w:t>
            </w:r>
            <w:r w:rsidR="00017B1B" w:rsidRPr="002B6E0D">
              <w:rPr>
                <w:rFonts w:eastAsia="Times New Roman" w:cstheme="minorHAnsi"/>
                <w:color w:val="000000"/>
                <w:sz w:val="16"/>
                <w:szCs w:val="16"/>
                <w:lang w:val="en-GB" w:eastAsia="en-GB"/>
              </w:rPr>
              <w:t>ö</w:t>
            </w:r>
            <w:r w:rsidRPr="002B6E0D">
              <w:rPr>
                <w:rFonts w:eastAsia="Times New Roman" w:cstheme="minorHAnsi"/>
                <w:color w:val="000000"/>
                <w:sz w:val="16"/>
                <w:szCs w:val="16"/>
                <w:lang w:val="en-GB" w:eastAsia="en-GB"/>
              </w:rPr>
              <w:t>ttgers</w:t>
            </w:r>
            <w:proofErr w:type="spellEnd"/>
            <w:r w:rsidRPr="002B6E0D">
              <w:rPr>
                <w:rFonts w:eastAsia="Times New Roman" w:cstheme="minorHAnsi"/>
                <w:color w:val="000000"/>
                <w:sz w:val="16"/>
                <w:szCs w:val="16"/>
                <w:lang w:val="en-GB" w:eastAsia="en-GB"/>
              </w:rPr>
              <w:t xml:space="preserve"> (Hereon)</w:t>
            </w:r>
          </w:p>
        </w:tc>
        <w:tc>
          <w:tcPr>
            <w:tcW w:w="2646" w:type="dxa"/>
            <w:tcBorders>
              <w:top w:val="nil"/>
              <w:left w:val="nil"/>
              <w:bottom w:val="nil"/>
              <w:right w:val="single" w:sz="4" w:space="0" w:color="auto"/>
            </w:tcBorders>
            <w:shd w:val="clear" w:color="auto" w:fill="auto"/>
            <w:noWrap/>
            <w:vAlign w:val="bottom"/>
            <w:hideMark/>
          </w:tcPr>
          <w:p w14:paraId="2BA09602" w14:textId="77777777" w:rsidR="0008651E" w:rsidRPr="002B6E0D" w:rsidRDefault="009E3CF9" w:rsidP="0008651E">
            <w:pPr>
              <w:spacing w:after="0"/>
              <w:rPr>
                <w:rFonts w:eastAsia="Times New Roman" w:cstheme="minorHAnsi"/>
                <w:color w:val="305496"/>
                <w:sz w:val="16"/>
                <w:szCs w:val="16"/>
                <w:u w:val="single"/>
                <w:lang w:val="en-GB" w:eastAsia="en-GB"/>
              </w:rPr>
            </w:pPr>
            <w:hyperlink r:id="rId31" w:history="1">
              <w:r w:rsidR="0008651E" w:rsidRPr="002B6E0D">
                <w:rPr>
                  <w:rFonts w:eastAsia="Times New Roman" w:cstheme="minorHAnsi"/>
                  <w:color w:val="305496"/>
                  <w:sz w:val="16"/>
                  <w:szCs w:val="16"/>
                  <w:u w:val="single"/>
                  <w:lang w:val="en-GB" w:eastAsia="en-GB"/>
                </w:rPr>
                <w:t>ruediger.roettgers@hereon.de</w:t>
              </w:r>
            </w:hyperlink>
          </w:p>
        </w:tc>
        <w:tc>
          <w:tcPr>
            <w:tcW w:w="3159" w:type="dxa"/>
            <w:tcBorders>
              <w:top w:val="nil"/>
              <w:left w:val="nil"/>
              <w:bottom w:val="nil"/>
              <w:right w:val="single" w:sz="4" w:space="0" w:color="auto"/>
            </w:tcBorders>
            <w:shd w:val="clear" w:color="auto" w:fill="auto"/>
            <w:noWrap/>
            <w:vAlign w:val="bottom"/>
            <w:hideMark/>
          </w:tcPr>
          <w:p w14:paraId="4AA79DE1"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North Sea</w:t>
            </w:r>
          </w:p>
        </w:tc>
        <w:tc>
          <w:tcPr>
            <w:tcW w:w="1842" w:type="dxa"/>
            <w:tcBorders>
              <w:top w:val="nil"/>
              <w:left w:val="nil"/>
              <w:bottom w:val="nil"/>
              <w:right w:val="single" w:sz="4" w:space="0" w:color="auto"/>
            </w:tcBorders>
            <w:shd w:val="clear" w:color="auto" w:fill="auto"/>
            <w:noWrap/>
            <w:vAlign w:val="bottom"/>
            <w:hideMark/>
          </w:tcPr>
          <w:p w14:paraId="1B6093E9"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Aug-Sep 2018</w:t>
            </w:r>
          </w:p>
        </w:tc>
      </w:tr>
      <w:tr w:rsidR="0038759D" w:rsidRPr="0008651E" w14:paraId="5960F77F"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08BE5ED0"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0A47FE73"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LP2021</w:t>
            </w:r>
          </w:p>
        </w:tc>
        <w:tc>
          <w:tcPr>
            <w:tcW w:w="2240" w:type="dxa"/>
            <w:tcBorders>
              <w:top w:val="nil"/>
              <w:left w:val="nil"/>
              <w:bottom w:val="nil"/>
              <w:right w:val="nil"/>
            </w:tcBorders>
            <w:shd w:val="clear" w:color="auto" w:fill="auto"/>
            <w:noWrap/>
            <w:vAlign w:val="bottom"/>
            <w:hideMark/>
          </w:tcPr>
          <w:p w14:paraId="06F92DB0" w14:textId="0E00810E"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R. </w:t>
            </w:r>
            <w:proofErr w:type="spellStart"/>
            <w:r w:rsidRPr="002B6E0D">
              <w:rPr>
                <w:rFonts w:eastAsia="Times New Roman" w:cstheme="minorHAnsi"/>
                <w:color w:val="000000"/>
                <w:sz w:val="16"/>
                <w:szCs w:val="16"/>
                <w:lang w:val="en-GB" w:eastAsia="en-GB"/>
              </w:rPr>
              <w:t>R</w:t>
            </w:r>
            <w:r w:rsidR="00017B1B" w:rsidRPr="002B6E0D">
              <w:rPr>
                <w:rFonts w:eastAsia="Times New Roman" w:cstheme="minorHAnsi"/>
                <w:color w:val="000000"/>
                <w:sz w:val="16"/>
                <w:szCs w:val="16"/>
                <w:lang w:val="en-GB" w:eastAsia="en-GB"/>
              </w:rPr>
              <w:t>ö</w:t>
            </w:r>
            <w:r w:rsidRPr="002B6E0D">
              <w:rPr>
                <w:rFonts w:eastAsia="Times New Roman" w:cstheme="minorHAnsi"/>
                <w:color w:val="000000"/>
                <w:sz w:val="16"/>
                <w:szCs w:val="16"/>
                <w:lang w:val="en-GB" w:eastAsia="en-GB"/>
              </w:rPr>
              <w:t>ttgers</w:t>
            </w:r>
            <w:proofErr w:type="spellEnd"/>
            <w:r w:rsidRPr="002B6E0D">
              <w:rPr>
                <w:rFonts w:eastAsia="Times New Roman" w:cstheme="minorHAnsi"/>
                <w:color w:val="000000"/>
                <w:sz w:val="16"/>
                <w:szCs w:val="16"/>
                <w:lang w:val="en-GB" w:eastAsia="en-GB"/>
              </w:rPr>
              <w:t xml:space="preserve"> (Hereon)</w:t>
            </w:r>
          </w:p>
        </w:tc>
        <w:tc>
          <w:tcPr>
            <w:tcW w:w="2646" w:type="dxa"/>
            <w:tcBorders>
              <w:top w:val="nil"/>
              <w:left w:val="nil"/>
              <w:bottom w:val="nil"/>
              <w:right w:val="single" w:sz="4" w:space="0" w:color="auto"/>
            </w:tcBorders>
            <w:shd w:val="clear" w:color="auto" w:fill="auto"/>
            <w:noWrap/>
            <w:vAlign w:val="bottom"/>
            <w:hideMark/>
          </w:tcPr>
          <w:p w14:paraId="205A7D59" w14:textId="77777777" w:rsidR="0008651E" w:rsidRPr="002B6E0D" w:rsidRDefault="009E3CF9" w:rsidP="0008651E">
            <w:pPr>
              <w:spacing w:after="0"/>
              <w:rPr>
                <w:rFonts w:eastAsia="Times New Roman" w:cstheme="minorHAnsi"/>
                <w:color w:val="305496"/>
                <w:sz w:val="16"/>
                <w:szCs w:val="16"/>
                <w:u w:val="single"/>
                <w:lang w:val="en-GB" w:eastAsia="en-GB"/>
              </w:rPr>
            </w:pPr>
            <w:hyperlink r:id="rId32" w:history="1">
              <w:r w:rsidR="0008651E" w:rsidRPr="002B6E0D">
                <w:rPr>
                  <w:rFonts w:eastAsia="Times New Roman" w:cstheme="minorHAnsi"/>
                  <w:color w:val="305496"/>
                  <w:sz w:val="16"/>
                  <w:szCs w:val="16"/>
                  <w:u w:val="single"/>
                  <w:lang w:val="en-GB" w:eastAsia="en-GB"/>
                </w:rPr>
                <w:t>ruediger.roettgers@hereon.de</w:t>
              </w:r>
            </w:hyperlink>
          </w:p>
        </w:tc>
        <w:tc>
          <w:tcPr>
            <w:tcW w:w="3159" w:type="dxa"/>
            <w:tcBorders>
              <w:top w:val="nil"/>
              <w:left w:val="nil"/>
              <w:bottom w:val="nil"/>
              <w:right w:val="single" w:sz="4" w:space="0" w:color="auto"/>
            </w:tcBorders>
            <w:shd w:val="clear" w:color="auto" w:fill="auto"/>
            <w:noWrap/>
            <w:vAlign w:val="bottom"/>
            <w:hideMark/>
          </w:tcPr>
          <w:p w14:paraId="4A8792F4"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German Bight and Elbe River estuary</w:t>
            </w:r>
          </w:p>
        </w:tc>
        <w:tc>
          <w:tcPr>
            <w:tcW w:w="1842" w:type="dxa"/>
            <w:tcBorders>
              <w:top w:val="nil"/>
              <w:left w:val="nil"/>
              <w:bottom w:val="nil"/>
              <w:right w:val="single" w:sz="4" w:space="0" w:color="auto"/>
            </w:tcBorders>
            <w:shd w:val="clear" w:color="auto" w:fill="auto"/>
            <w:noWrap/>
            <w:vAlign w:val="bottom"/>
            <w:hideMark/>
          </w:tcPr>
          <w:p w14:paraId="4E1D6964"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Jun-Jul 2021</w:t>
            </w:r>
          </w:p>
        </w:tc>
      </w:tr>
      <w:tr w:rsidR="0038759D" w:rsidRPr="0008651E" w14:paraId="36E6F3B4" w14:textId="77777777" w:rsidTr="00DD5EA6">
        <w:trPr>
          <w:trHeight w:val="288"/>
        </w:trPr>
        <w:tc>
          <w:tcPr>
            <w:tcW w:w="1104" w:type="dxa"/>
            <w:tcBorders>
              <w:top w:val="single" w:sz="4" w:space="0" w:color="auto"/>
              <w:left w:val="single" w:sz="4" w:space="0" w:color="auto"/>
              <w:bottom w:val="nil"/>
              <w:right w:val="single" w:sz="4" w:space="0" w:color="auto"/>
            </w:tcBorders>
            <w:shd w:val="clear" w:color="auto" w:fill="auto"/>
            <w:noWrap/>
            <w:vAlign w:val="bottom"/>
            <w:hideMark/>
          </w:tcPr>
          <w:p w14:paraId="780398A0"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SEABASS-new</w:t>
            </w:r>
          </w:p>
        </w:tc>
        <w:tc>
          <w:tcPr>
            <w:tcW w:w="3286" w:type="dxa"/>
            <w:tcBorders>
              <w:top w:val="single" w:sz="4" w:space="0" w:color="auto"/>
              <w:left w:val="nil"/>
              <w:bottom w:val="nil"/>
              <w:right w:val="single" w:sz="4" w:space="0" w:color="auto"/>
            </w:tcBorders>
            <w:shd w:val="clear" w:color="auto" w:fill="auto"/>
            <w:noWrap/>
            <w:vAlign w:val="bottom"/>
            <w:hideMark/>
          </w:tcPr>
          <w:p w14:paraId="3D033BFE"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ACIDD2017</w:t>
            </w:r>
          </w:p>
        </w:tc>
        <w:tc>
          <w:tcPr>
            <w:tcW w:w="2240" w:type="dxa"/>
            <w:tcBorders>
              <w:top w:val="single" w:sz="4" w:space="0" w:color="auto"/>
              <w:left w:val="nil"/>
              <w:bottom w:val="nil"/>
              <w:right w:val="nil"/>
            </w:tcBorders>
            <w:shd w:val="clear" w:color="auto" w:fill="auto"/>
            <w:noWrap/>
            <w:vAlign w:val="bottom"/>
            <w:hideMark/>
          </w:tcPr>
          <w:p w14:paraId="40216181" w14:textId="600B427D"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Sasha Kramer (CSB)</w:t>
            </w:r>
            <w:r w:rsidR="0074384B" w:rsidRPr="002B6E0D">
              <w:rPr>
                <w:rFonts w:eastAsia="Times New Roman" w:cstheme="minorHAnsi"/>
                <w:color w:val="000000"/>
                <w:sz w:val="16"/>
                <w:szCs w:val="16"/>
                <w:lang w:val="en-GB" w:eastAsia="en-GB"/>
              </w:rPr>
              <w:t>*</w:t>
            </w:r>
          </w:p>
        </w:tc>
        <w:tc>
          <w:tcPr>
            <w:tcW w:w="2646" w:type="dxa"/>
            <w:tcBorders>
              <w:top w:val="single" w:sz="4" w:space="0" w:color="auto"/>
              <w:left w:val="nil"/>
              <w:bottom w:val="nil"/>
              <w:right w:val="single" w:sz="4" w:space="0" w:color="auto"/>
            </w:tcBorders>
            <w:shd w:val="clear" w:color="auto" w:fill="auto"/>
            <w:noWrap/>
            <w:vAlign w:val="bottom"/>
            <w:hideMark/>
          </w:tcPr>
          <w:p w14:paraId="5BA670B9" w14:textId="77777777" w:rsidR="0008651E" w:rsidRPr="002B6E0D" w:rsidRDefault="0008651E" w:rsidP="0008651E">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sasha.kramer@lifesci.ucsb.edu</w:t>
            </w:r>
          </w:p>
        </w:tc>
        <w:tc>
          <w:tcPr>
            <w:tcW w:w="3159" w:type="dxa"/>
            <w:tcBorders>
              <w:top w:val="single" w:sz="4" w:space="0" w:color="auto"/>
              <w:left w:val="nil"/>
              <w:bottom w:val="nil"/>
              <w:right w:val="single" w:sz="4" w:space="0" w:color="auto"/>
            </w:tcBorders>
            <w:shd w:val="clear" w:color="auto" w:fill="auto"/>
            <w:noWrap/>
            <w:vAlign w:val="bottom"/>
            <w:hideMark/>
          </w:tcPr>
          <w:p w14:paraId="1B3F4166"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Santa Barbara Basin</w:t>
            </w:r>
          </w:p>
        </w:tc>
        <w:tc>
          <w:tcPr>
            <w:tcW w:w="1842" w:type="dxa"/>
            <w:tcBorders>
              <w:top w:val="single" w:sz="4" w:space="0" w:color="auto"/>
              <w:left w:val="nil"/>
              <w:bottom w:val="nil"/>
              <w:right w:val="single" w:sz="4" w:space="0" w:color="auto"/>
            </w:tcBorders>
            <w:shd w:val="clear" w:color="auto" w:fill="auto"/>
            <w:noWrap/>
            <w:vAlign w:val="bottom"/>
            <w:hideMark/>
          </w:tcPr>
          <w:p w14:paraId="64BCB7E0"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Dec 2017</w:t>
            </w:r>
          </w:p>
        </w:tc>
      </w:tr>
      <w:tr w:rsidR="0038759D" w:rsidRPr="0008651E" w14:paraId="3BB808F8"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5520065F"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48A15D60"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gomecc-3</w:t>
            </w:r>
          </w:p>
        </w:tc>
        <w:tc>
          <w:tcPr>
            <w:tcW w:w="2240" w:type="dxa"/>
            <w:tcBorders>
              <w:top w:val="nil"/>
              <w:left w:val="nil"/>
              <w:bottom w:val="nil"/>
              <w:right w:val="nil"/>
            </w:tcBorders>
            <w:shd w:val="clear" w:color="auto" w:fill="auto"/>
            <w:noWrap/>
            <w:vAlign w:val="bottom"/>
            <w:hideMark/>
          </w:tcPr>
          <w:p w14:paraId="7188172B"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C. Hu (USF)</w:t>
            </w:r>
          </w:p>
        </w:tc>
        <w:tc>
          <w:tcPr>
            <w:tcW w:w="2646" w:type="dxa"/>
            <w:tcBorders>
              <w:top w:val="nil"/>
              <w:left w:val="nil"/>
              <w:bottom w:val="nil"/>
              <w:right w:val="single" w:sz="4" w:space="0" w:color="auto"/>
            </w:tcBorders>
            <w:shd w:val="clear" w:color="auto" w:fill="auto"/>
            <w:noWrap/>
            <w:vAlign w:val="bottom"/>
            <w:hideMark/>
          </w:tcPr>
          <w:p w14:paraId="0CEDD106" w14:textId="77777777" w:rsidR="0008651E" w:rsidRPr="002B6E0D" w:rsidRDefault="009E3CF9" w:rsidP="0008651E">
            <w:pPr>
              <w:spacing w:after="0"/>
              <w:rPr>
                <w:rFonts w:eastAsia="Times New Roman" w:cstheme="minorHAnsi"/>
                <w:color w:val="305496"/>
                <w:sz w:val="16"/>
                <w:szCs w:val="16"/>
                <w:u w:val="single"/>
                <w:lang w:val="en-GB" w:eastAsia="en-GB"/>
              </w:rPr>
            </w:pPr>
            <w:hyperlink r:id="rId33" w:history="1">
              <w:r w:rsidR="0008651E" w:rsidRPr="002B6E0D">
                <w:rPr>
                  <w:rFonts w:eastAsia="Times New Roman" w:cstheme="minorHAnsi"/>
                  <w:color w:val="305496"/>
                  <w:sz w:val="16"/>
                  <w:szCs w:val="16"/>
                  <w:u w:val="single"/>
                  <w:lang w:val="en-GB" w:eastAsia="en-GB"/>
                </w:rPr>
                <w:t>huc@usf.edu</w:t>
              </w:r>
            </w:hyperlink>
          </w:p>
        </w:tc>
        <w:tc>
          <w:tcPr>
            <w:tcW w:w="3159" w:type="dxa"/>
            <w:tcBorders>
              <w:top w:val="nil"/>
              <w:left w:val="nil"/>
              <w:bottom w:val="nil"/>
              <w:right w:val="single" w:sz="4" w:space="0" w:color="auto"/>
            </w:tcBorders>
            <w:shd w:val="clear" w:color="auto" w:fill="auto"/>
            <w:noWrap/>
            <w:vAlign w:val="bottom"/>
            <w:hideMark/>
          </w:tcPr>
          <w:p w14:paraId="1A788529"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Gulf of Mexico</w:t>
            </w:r>
          </w:p>
        </w:tc>
        <w:tc>
          <w:tcPr>
            <w:tcW w:w="1842" w:type="dxa"/>
            <w:tcBorders>
              <w:top w:val="nil"/>
              <w:left w:val="nil"/>
              <w:bottom w:val="nil"/>
              <w:right w:val="single" w:sz="4" w:space="0" w:color="auto"/>
            </w:tcBorders>
            <w:shd w:val="clear" w:color="auto" w:fill="auto"/>
            <w:noWrap/>
            <w:vAlign w:val="bottom"/>
            <w:hideMark/>
          </w:tcPr>
          <w:p w14:paraId="1C992F4B"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Jul-Aug 2017</w:t>
            </w:r>
          </w:p>
        </w:tc>
      </w:tr>
      <w:tr w:rsidR="0038759D" w:rsidRPr="0008651E" w14:paraId="0CF7DB34"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1E3CD8D4"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1F57027A" w14:textId="77777777" w:rsidR="0008651E" w:rsidRPr="0008651E" w:rsidRDefault="0008651E" w:rsidP="0008651E">
            <w:pPr>
              <w:spacing w:after="0"/>
              <w:rPr>
                <w:rFonts w:eastAsia="Times New Roman" w:cstheme="minorHAnsi"/>
                <w:color w:val="000000"/>
                <w:sz w:val="16"/>
                <w:szCs w:val="16"/>
                <w:lang w:val="en-GB" w:eastAsia="en-GB"/>
              </w:rPr>
            </w:pPr>
            <w:proofErr w:type="spellStart"/>
            <w:r w:rsidRPr="0008651E">
              <w:rPr>
                <w:rFonts w:eastAsia="Times New Roman" w:cstheme="minorHAnsi"/>
                <w:color w:val="000000"/>
                <w:sz w:val="16"/>
                <w:szCs w:val="16"/>
                <w:lang w:val="en-GB" w:eastAsia="en-GB"/>
              </w:rPr>
              <w:t>Carbon_Estuaries</w:t>
            </w:r>
            <w:proofErr w:type="spellEnd"/>
          </w:p>
        </w:tc>
        <w:tc>
          <w:tcPr>
            <w:tcW w:w="2240" w:type="dxa"/>
            <w:tcBorders>
              <w:top w:val="nil"/>
              <w:left w:val="nil"/>
              <w:bottom w:val="nil"/>
              <w:right w:val="nil"/>
            </w:tcBorders>
            <w:shd w:val="clear" w:color="auto" w:fill="auto"/>
            <w:noWrap/>
            <w:vAlign w:val="bottom"/>
            <w:hideMark/>
          </w:tcPr>
          <w:p w14:paraId="6806C468"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C. Hu (USF)</w:t>
            </w:r>
          </w:p>
        </w:tc>
        <w:tc>
          <w:tcPr>
            <w:tcW w:w="2646" w:type="dxa"/>
            <w:tcBorders>
              <w:top w:val="nil"/>
              <w:left w:val="nil"/>
              <w:bottom w:val="nil"/>
              <w:right w:val="single" w:sz="4" w:space="0" w:color="auto"/>
            </w:tcBorders>
            <w:shd w:val="clear" w:color="auto" w:fill="auto"/>
            <w:noWrap/>
            <w:vAlign w:val="bottom"/>
            <w:hideMark/>
          </w:tcPr>
          <w:p w14:paraId="66A9AB90" w14:textId="77777777" w:rsidR="0008651E" w:rsidRPr="002B6E0D" w:rsidRDefault="009E3CF9" w:rsidP="0008651E">
            <w:pPr>
              <w:spacing w:after="0"/>
              <w:rPr>
                <w:rFonts w:eastAsia="Times New Roman" w:cstheme="minorHAnsi"/>
                <w:color w:val="305496"/>
                <w:sz w:val="16"/>
                <w:szCs w:val="16"/>
                <w:u w:val="single"/>
                <w:lang w:val="en-GB" w:eastAsia="en-GB"/>
              </w:rPr>
            </w:pPr>
            <w:hyperlink r:id="rId34" w:history="1">
              <w:r w:rsidR="0008651E" w:rsidRPr="002B6E0D">
                <w:rPr>
                  <w:rFonts w:eastAsia="Times New Roman" w:cstheme="minorHAnsi"/>
                  <w:color w:val="305496"/>
                  <w:sz w:val="16"/>
                  <w:szCs w:val="16"/>
                  <w:u w:val="single"/>
                  <w:lang w:val="en-GB" w:eastAsia="en-GB"/>
                </w:rPr>
                <w:t>huc@usf.edu</w:t>
              </w:r>
            </w:hyperlink>
          </w:p>
        </w:tc>
        <w:tc>
          <w:tcPr>
            <w:tcW w:w="3159" w:type="dxa"/>
            <w:tcBorders>
              <w:top w:val="nil"/>
              <w:left w:val="nil"/>
              <w:bottom w:val="nil"/>
              <w:right w:val="single" w:sz="4" w:space="0" w:color="auto"/>
            </w:tcBorders>
            <w:shd w:val="clear" w:color="auto" w:fill="auto"/>
            <w:noWrap/>
            <w:vAlign w:val="bottom"/>
            <w:hideMark/>
          </w:tcPr>
          <w:p w14:paraId="16278EBA"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Tampa Bay &amp; Biscayne Bay (Fl, USA)</w:t>
            </w:r>
          </w:p>
        </w:tc>
        <w:tc>
          <w:tcPr>
            <w:tcW w:w="1842" w:type="dxa"/>
            <w:tcBorders>
              <w:top w:val="nil"/>
              <w:left w:val="nil"/>
              <w:bottom w:val="nil"/>
              <w:right w:val="single" w:sz="4" w:space="0" w:color="auto"/>
            </w:tcBorders>
            <w:shd w:val="clear" w:color="auto" w:fill="auto"/>
            <w:noWrap/>
            <w:vAlign w:val="bottom"/>
            <w:hideMark/>
          </w:tcPr>
          <w:p w14:paraId="069B4021" w14:textId="769A457B"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Jul</w:t>
            </w:r>
            <w:r w:rsidR="002D02B5" w:rsidRPr="002B6E0D">
              <w:rPr>
                <w:rFonts w:eastAsia="Times New Roman" w:cstheme="minorHAnsi"/>
                <w:color w:val="000000"/>
                <w:sz w:val="16"/>
                <w:szCs w:val="16"/>
                <w:lang w:val="en-GB" w:eastAsia="en-GB"/>
              </w:rPr>
              <w:t xml:space="preserve"> </w:t>
            </w:r>
            <w:r w:rsidRPr="002B6E0D">
              <w:rPr>
                <w:rFonts w:eastAsia="Times New Roman" w:cstheme="minorHAnsi"/>
                <w:color w:val="000000"/>
                <w:sz w:val="16"/>
                <w:szCs w:val="16"/>
                <w:lang w:val="en-GB" w:eastAsia="en-GB"/>
              </w:rPr>
              <w:t>&amp;</w:t>
            </w:r>
            <w:r w:rsidR="002D02B5" w:rsidRPr="002B6E0D">
              <w:rPr>
                <w:rFonts w:eastAsia="Times New Roman" w:cstheme="minorHAnsi"/>
                <w:color w:val="000000"/>
                <w:sz w:val="16"/>
                <w:szCs w:val="16"/>
                <w:lang w:val="en-GB" w:eastAsia="en-GB"/>
              </w:rPr>
              <w:t xml:space="preserve"> </w:t>
            </w:r>
            <w:r w:rsidRPr="002B6E0D">
              <w:rPr>
                <w:rFonts w:eastAsia="Times New Roman" w:cstheme="minorHAnsi"/>
                <w:color w:val="000000"/>
                <w:sz w:val="16"/>
                <w:szCs w:val="16"/>
                <w:lang w:val="en-GB" w:eastAsia="en-GB"/>
              </w:rPr>
              <w:t>Oct 2017, Jul 2018</w:t>
            </w:r>
          </w:p>
        </w:tc>
      </w:tr>
      <w:tr w:rsidR="0038759D" w:rsidRPr="0008651E" w14:paraId="09350E94"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1BA1099F"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0BFAE74A" w14:textId="77777777" w:rsidR="0008651E" w:rsidRPr="0008651E" w:rsidRDefault="0008651E" w:rsidP="0008651E">
            <w:pPr>
              <w:spacing w:after="0"/>
              <w:rPr>
                <w:rFonts w:eastAsia="Times New Roman" w:cstheme="minorHAnsi"/>
                <w:color w:val="000000"/>
                <w:sz w:val="16"/>
                <w:szCs w:val="16"/>
                <w:lang w:val="en-GB" w:eastAsia="en-GB"/>
              </w:rPr>
            </w:pPr>
            <w:proofErr w:type="spellStart"/>
            <w:r w:rsidRPr="0008651E">
              <w:rPr>
                <w:rFonts w:eastAsia="Times New Roman" w:cstheme="minorHAnsi"/>
                <w:color w:val="000000"/>
                <w:sz w:val="16"/>
                <w:szCs w:val="16"/>
                <w:lang w:val="en-GB" w:eastAsia="en-GB"/>
              </w:rPr>
              <w:t>ArcticCC_Northern_Bering_Sea</w:t>
            </w:r>
            <w:proofErr w:type="spellEnd"/>
          </w:p>
        </w:tc>
        <w:tc>
          <w:tcPr>
            <w:tcW w:w="2240" w:type="dxa"/>
            <w:tcBorders>
              <w:top w:val="nil"/>
              <w:left w:val="nil"/>
              <w:bottom w:val="nil"/>
              <w:right w:val="nil"/>
            </w:tcBorders>
            <w:shd w:val="clear" w:color="auto" w:fill="auto"/>
            <w:noWrap/>
            <w:vAlign w:val="bottom"/>
            <w:hideMark/>
          </w:tcPr>
          <w:p w14:paraId="3387C325" w14:textId="2B029D0A"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Mannino (NASA)</w:t>
            </w:r>
            <w:r w:rsidR="00A948A2" w:rsidRPr="002B6E0D">
              <w:rPr>
                <w:rFonts w:eastAsia="Times New Roman" w:cstheme="minorHAnsi"/>
                <w:color w:val="000000"/>
                <w:sz w:val="16"/>
                <w:szCs w:val="16"/>
                <w:lang w:val="en-GB" w:eastAsia="en-GB"/>
              </w:rPr>
              <w:t>*</w:t>
            </w:r>
            <w:r w:rsidR="0074384B" w:rsidRPr="002B6E0D">
              <w:rPr>
                <w:rFonts w:eastAsia="Times New Roman" w:cstheme="minorHAnsi"/>
                <w:color w:val="000000"/>
                <w:sz w:val="16"/>
                <w:szCs w:val="16"/>
                <w:lang w:val="en-GB" w:eastAsia="en-GB"/>
              </w:rPr>
              <w:t>*</w:t>
            </w:r>
          </w:p>
        </w:tc>
        <w:tc>
          <w:tcPr>
            <w:tcW w:w="2646" w:type="dxa"/>
            <w:tcBorders>
              <w:top w:val="nil"/>
              <w:left w:val="nil"/>
              <w:bottom w:val="nil"/>
              <w:right w:val="single" w:sz="4" w:space="0" w:color="auto"/>
            </w:tcBorders>
            <w:shd w:val="clear" w:color="auto" w:fill="auto"/>
            <w:noWrap/>
            <w:vAlign w:val="bottom"/>
            <w:hideMark/>
          </w:tcPr>
          <w:p w14:paraId="7A56444B" w14:textId="77777777" w:rsidR="0008651E" w:rsidRPr="002B6E0D" w:rsidRDefault="0008651E" w:rsidP="0008651E">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antonio.mannino@nasa.gov</w:t>
            </w:r>
          </w:p>
        </w:tc>
        <w:tc>
          <w:tcPr>
            <w:tcW w:w="3159" w:type="dxa"/>
            <w:tcBorders>
              <w:top w:val="nil"/>
              <w:left w:val="nil"/>
              <w:bottom w:val="nil"/>
              <w:right w:val="single" w:sz="4" w:space="0" w:color="auto"/>
            </w:tcBorders>
            <w:shd w:val="clear" w:color="auto" w:fill="auto"/>
            <w:noWrap/>
            <w:vAlign w:val="bottom"/>
            <w:hideMark/>
          </w:tcPr>
          <w:p w14:paraId="5A86F9FD"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Northern Bering Sea </w:t>
            </w:r>
          </w:p>
        </w:tc>
        <w:tc>
          <w:tcPr>
            <w:tcW w:w="1842" w:type="dxa"/>
            <w:tcBorders>
              <w:top w:val="nil"/>
              <w:left w:val="nil"/>
              <w:bottom w:val="nil"/>
              <w:right w:val="single" w:sz="4" w:space="0" w:color="auto"/>
            </w:tcBorders>
            <w:shd w:val="clear" w:color="auto" w:fill="auto"/>
            <w:noWrap/>
            <w:vAlign w:val="bottom"/>
            <w:hideMark/>
          </w:tcPr>
          <w:p w14:paraId="07314BC9"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Sep 2022</w:t>
            </w:r>
          </w:p>
        </w:tc>
      </w:tr>
      <w:tr w:rsidR="0038759D" w:rsidRPr="0008651E" w14:paraId="2619C61A"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537CEBDA"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7A70EAD9" w14:textId="77777777" w:rsidR="0008651E" w:rsidRPr="0008651E" w:rsidRDefault="0008651E" w:rsidP="0008651E">
            <w:pPr>
              <w:spacing w:after="0"/>
              <w:rPr>
                <w:rFonts w:eastAsia="Times New Roman" w:cstheme="minorHAnsi"/>
                <w:color w:val="000000"/>
                <w:sz w:val="16"/>
                <w:szCs w:val="16"/>
                <w:lang w:val="en-GB" w:eastAsia="en-GB"/>
              </w:rPr>
            </w:pPr>
            <w:proofErr w:type="spellStart"/>
            <w:r w:rsidRPr="0008651E">
              <w:rPr>
                <w:rFonts w:eastAsia="Times New Roman" w:cstheme="minorHAnsi"/>
                <w:color w:val="000000"/>
                <w:sz w:val="16"/>
                <w:szCs w:val="16"/>
                <w:lang w:val="en-GB" w:eastAsia="en-GB"/>
              </w:rPr>
              <w:t>Arctic_RSWQ</w:t>
            </w:r>
            <w:proofErr w:type="spellEnd"/>
          </w:p>
        </w:tc>
        <w:tc>
          <w:tcPr>
            <w:tcW w:w="2240" w:type="dxa"/>
            <w:tcBorders>
              <w:top w:val="nil"/>
              <w:left w:val="nil"/>
              <w:bottom w:val="nil"/>
              <w:right w:val="nil"/>
            </w:tcBorders>
            <w:shd w:val="clear" w:color="auto" w:fill="auto"/>
            <w:noWrap/>
            <w:vAlign w:val="bottom"/>
            <w:hideMark/>
          </w:tcPr>
          <w:p w14:paraId="58EE932C" w14:textId="1E4F4421"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Mannino (NASA)</w:t>
            </w:r>
            <w:r w:rsidR="00A948A2" w:rsidRPr="002B6E0D">
              <w:rPr>
                <w:rFonts w:eastAsia="Times New Roman" w:cstheme="minorHAnsi"/>
                <w:color w:val="000000"/>
                <w:sz w:val="16"/>
                <w:szCs w:val="16"/>
                <w:lang w:val="en-GB" w:eastAsia="en-GB"/>
              </w:rPr>
              <w:t>**</w:t>
            </w:r>
            <w:r w:rsidR="0074384B" w:rsidRPr="002B6E0D">
              <w:rPr>
                <w:rFonts w:eastAsia="Times New Roman" w:cstheme="minorHAnsi"/>
                <w:color w:val="000000"/>
                <w:sz w:val="16"/>
                <w:szCs w:val="16"/>
                <w:lang w:val="en-GB" w:eastAsia="en-GB"/>
              </w:rPr>
              <w:t>*</w:t>
            </w:r>
          </w:p>
        </w:tc>
        <w:tc>
          <w:tcPr>
            <w:tcW w:w="2646" w:type="dxa"/>
            <w:tcBorders>
              <w:top w:val="nil"/>
              <w:left w:val="nil"/>
              <w:bottom w:val="nil"/>
              <w:right w:val="single" w:sz="4" w:space="0" w:color="auto"/>
            </w:tcBorders>
            <w:shd w:val="clear" w:color="auto" w:fill="auto"/>
            <w:noWrap/>
            <w:vAlign w:val="bottom"/>
            <w:hideMark/>
          </w:tcPr>
          <w:p w14:paraId="5390E111" w14:textId="77777777" w:rsidR="0008651E" w:rsidRPr="002B6E0D" w:rsidRDefault="0008651E" w:rsidP="0008651E">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antonio.mannino@nasa.gov</w:t>
            </w:r>
          </w:p>
        </w:tc>
        <w:tc>
          <w:tcPr>
            <w:tcW w:w="3159" w:type="dxa"/>
            <w:tcBorders>
              <w:top w:val="nil"/>
              <w:left w:val="nil"/>
              <w:bottom w:val="nil"/>
              <w:right w:val="single" w:sz="4" w:space="0" w:color="auto"/>
            </w:tcBorders>
            <w:shd w:val="clear" w:color="auto" w:fill="auto"/>
            <w:noWrap/>
            <w:vAlign w:val="bottom"/>
            <w:hideMark/>
          </w:tcPr>
          <w:p w14:paraId="78171A18"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Northern Bering Sea </w:t>
            </w:r>
          </w:p>
        </w:tc>
        <w:tc>
          <w:tcPr>
            <w:tcW w:w="1842" w:type="dxa"/>
            <w:tcBorders>
              <w:top w:val="nil"/>
              <w:left w:val="nil"/>
              <w:bottom w:val="nil"/>
              <w:right w:val="single" w:sz="4" w:space="0" w:color="auto"/>
            </w:tcBorders>
            <w:shd w:val="clear" w:color="auto" w:fill="auto"/>
            <w:noWrap/>
            <w:vAlign w:val="bottom"/>
            <w:hideMark/>
          </w:tcPr>
          <w:p w14:paraId="29511184"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Aug 18, May-Jun 19</w:t>
            </w:r>
          </w:p>
        </w:tc>
      </w:tr>
      <w:tr w:rsidR="0038759D" w:rsidRPr="0008651E" w14:paraId="56446DFA"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45D1A26B"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1650CDF2"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ECOA2</w:t>
            </w:r>
          </w:p>
        </w:tc>
        <w:tc>
          <w:tcPr>
            <w:tcW w:w="2240" w:type="dxa"/>
            <w:tcBorders>
              <w:top w:val="nil"/>
              <w:left w:val="nil"/>
              <w:bottom w:val="nil"/>
              <w:right w:val="nil"/>
            </w:tcBorders>
            <w:shd w:val="clear" w:color="auto" w:fill="auto"/>
            <w:noWrap/>
            <w:vAlign w:val="bottom"/>
            <w:hideMark/>
          </w:tcPr>
          <w:p w14:paraId="34F9860C"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Mannino (NASA)</w:t>
            </w:r>
          </w:p>
        </w:tc>
        <w:tc>
          <w:tcPr>
            <w:tcW w:w="2646" w:type="dxa"/>
            <w:tcBorders>
              <w:top w:val="nil"/>
              <w:left w:val="nil"/>
              <w:bottom w:val="nil"/>
              <w:right w:val="single" w:sz="4" w:space="0" w:color="auto"/>
            </w:tcBorders>
            <w:shd w:val="clear" w:color="auto" w:fill="auto"/>
            <w:noWrap/>
            <w:vAlign w:val="bottom"/>
            <w:hideMark/>
          </w:tcPr>
          <w:p w14:paraId="6398389F" w14:textId="77777777" w:rsidR="0008651E" w:rsidRPr="002B6E0D" w:rsidRDefault="0008651E" w:rsidP="0008651E">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antonio.mannino@nasa.gov</w:t>
            </w:r>
          </w:p>
        </w:tc>
        <w:tc>
          <w:tcPr>
            <w:tcW w:w="3159" w:type="dxa"/>
            <w:tcBorders>
              <w:top w:val="nil"/>
              <w:left w:val="nil"/>
              <w:bottom w:val="nil"/>
              <w:right w:val="single" w:sz="4" w:space="0" w:color="auto"/>
            </w:tcBorders>
            <w:shd w:val="clear" w:color="auto" w:fill="auto"/>
            <w:noWrap/>
            <w:vAlign w:val="bottom"/>
            <w:hideMark/>
          </w:tcPr>
          <w:p w14:paraId="61C129CA" w14:textId="7CF96C00"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East Atlantic (NY/N</w:t>
            </w:r>
            <w:r w:rsidR="0074384B" w:rsidRPr="002B6E0D">
              <w:rPr>
                <w:rFonts w:eastAsia="Times New Roman" w:cstheme="minorHAnsi"/>
                <w:color w:val="000000"/>
                <w:sz w:val="16"/>
                <w:szCs w:val="16"/>
                <w:lang w:val="en-GB" w:eastAsia="en-GB"/>
              </w:rPr>
              <w:t>J</w:t>
            </w:r>
            <w:r w:rsidRPr="002B6E0D">
              <w:rPr>
                <w:rFonts w:eastAsia="Times New Roman" w:cstheme="minorHAnsi"/>
                <w:color w:val="000000"/>
                <w:sz w:val="16"/>
                <w:szCs w:val="16"/>
                <w:lang w:val="en-GB" w:eastAsia="en-GB"/>
              </w:rPr>
              <w:t xml:space="preserve"> Bight)</w:t>
            </w:r>
          </w:p>
        </w:tc>
        <w:tc>
          <w:tcPr>
            <w:tcW w:w="1842" w:type="dxa"/>
            <w:tcBorders>
              <w:top w:val="nil"/>
              <w:left w:val="nil"/>
              <w:bottom w:val="nil"/>
              <w:right w:val="single" w:sz="4" w:space="0" w:color="auto"/>
            </w:tcBorders>
            <w:shd w:val="clear" w:color="auto" w:fill="auto"/>
            <w:noWrap/>
            <w:vAlign w:val="bottom"/>
            <w:hideMark/>
          </w:tcPr>
          <w:p w14:paraId="4A6D1827"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Jul 2018</w:t>
            </w:r>
          </w:p>
        </w:tc>
      </w:tr>
      <w:tr w:rsidR="0038759D" w:rsidRPr="0008651E" w14:paraId="67824A7E"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1A3BF98C"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09E12EA7" w14:textId="7A1BFC08"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Cyanate2016</w:t>
            </w:r>
          </w:p>
        </w:tc>
        <w:tc>
          <w:tcPr>
            <w:tcW w:w="2240" w:type="dxa"/>
            <w:tcBorders>
              <w:top w:val="nil"/>
              <w:left w:val="nil"/>
              <w:bottom w:val="nil"/>
              <w:right w:val="nil"/>
            </w:tcBorders>
            <w:shd w:val="clear" w:color="auto" w:fill="auto"/>
            <w:noWrap/>
            <w:vAlign w:val="bottom"/>
            <w:hideMark/>
          </w:tcPr>
          <w:p w14:paraId="1EC77863" w14:textId="36EDAA0A"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Mannino</w:t>
            </w:r>
            <w:r w:rsidR="00A948A2" w:rsidRPr="002B6E0D">
              <w:rPr>
                <w:rFonts w:eastAsia="Times New Roman" w:cstheme="minorHAnsi"/>
                <w:color w:val="000000"/>
                <w:sz w:val="16"/>
                <w:szCs w:val="16"/>
                <w:lang w:val="en-GB" w:eastAsia="en-GB"/>
              </w:rPr>
              <w:t xml:space="preserve"> </w:t>
            </w:r>
            <w:r w:rsidRPr="002B6E0D">
              <w:rPr>
                <w:rFonts w:eastAsia="Times New Roman" w:cstheme="minorHAnsi"/>
                <w:color w:val="000000"/>
                <w:sz w:val="16"/>
                <w:szCs w:val="16"/>
                <w:lang w:val="en-GB" w:eastAsia="en-GB"/>
              </w:rPr>
              <w:t>(NASA)</w:t>
            </w:r>
            <w:r w:rsidR="0074384B" w:rsidRPr="002B6E0D">
              <w:rPr>
                <w:rFonts w:eastAsia="Times New Roman" w:cstheme="minorHAnsi"/>
                <w:color w:val="000000"/>
                <w:sz w:val="16"/>
                <w:szCs w:val="16"/>
                <w:lang w:val="en-GB" w:eastAsia="en-GB"/>
              </w:rPr>
              <w:t>****</w:t>
            </w:r>
          </w:p>
        </w:tc>
        <w:tc>
          <w:tcPr>
            <w:tcW w:w="2646" w:type="dxa"/>
            <w:tcBorders>
              <w:top w:val="nil"/>
              <w:left w:val="nil"/>
              <w:bottom w:val="nil"/>
              <w:right w:val="single" w:sz="4" w:space="0" w:color="auto"/>
            </w:tcBorders>
            <w:shd w:val="clear" w:color="auto" w:fill="auto"/>
            <w:noWrap/>
            <w:vAlign w:val="bottom"/>
            <w:hideMark/>
          </w:tcPr>
          <w:p w14:paraId="65623EE3" w14:textId="77777777" w:rsidR="0008651E" w:rsidRPr="002B6E0D" w:rsidRDefault="0008651E" w:rsidP="0008651E">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antonio.mannino@nasa.gov</w:t>
            </w:r>
          </w:p>
        </w:tc>
        <w:tc>
          <w:tcPr>
            <w:tcW w:w="3159" w:type="dxa"/>
            <w:tcBorders>
              <w:top w:val="nil"/>
              <w:left w:val="nil"/>
              <w:bottom w:val="nil"/>
              <w:right w:val="single" w:sz="4" w:space="0" w:color="auto"/>
            </w:tcBorders>
            <w:shd w:val="clear" w:color="auto" w:fill="auto"/>
            <w:noWrap/>
            <w:vAlign w:val="bottom"/>
            <w:hideMark/>
          </w:tcPr>
          <w:p w14:paraId="05136AE7"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East Atlantic 33°N, 71°W</w:t>
            </w:r>
          </w:p>
        </w:tc>
        <w:tc>
          <w:tcPr>
            <w:tcW w:w="1842" w:type="dxa"/>
            <w:tcBorders>
              <w:top w:val="nil"/>
              <w:left w:val="nil"/>
              <w:bottom w:val="nil"/>
              <w:right w:val="single" w:sz="4" w:space="0" w:color="auto"/>
            </w:tcBorders>
            <w:shd w:val="clear" w:color="auto" w:fill="auto"/>
            <w:noWrap/>
            <w:vAlign w:val="bottom"/>
            <w:hideMark/>
          </w:tcPr>
          <w:p w14:paraId="54F8CAA0"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Aug 2016</w:t>
            </w:r>
          </w:p>
        </w:tc>
      </w:tr>
      <w:tr w:rsidR="0038759D" w:rsidRPr="0008651E" w14:paraId="678CE899"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0C70B2F8"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5A8E9CD9"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Sea2space</w:t>
            </w:r>
          </w:p>
        </w:tc>
        <w:tc>
          <w:tcPr>
            <w:tcW w:w="2240" w:type="dxa"/>
            <w:tcBorders>
              <w:top w:val="nil"/>
              <w:left w:val="nil"/>
              <w:bottom w:val="nil"/>
              <w:right w:val="nil"/>
            </w:tcBorders>
            <w:shd w:val="clear" w:color="auto" w:fill="auto"/>
            <w:noWrap/>
            <w:vAlign w:val="bottom"/>
            <w:hideMark/>
          </w:tcPr>
          <w:p w14:paraId="7A28D43E" w14:textId="546275CE" w:rsidR="00A948A2" w:rsidRPr="002B6E0D" w:rsidRDefault="00A948A2" w:rsidP="0008651E">
            <w:pPr>
              <w:spacing w:after="0"/>
              <w:rPr>
                <w:rFonts w:eastAsia="Times New Roman" w:cstheme="minorHAnsi"/>
                <w:color w:val="000000"/>
                <w:sz w:val="16"/>
                <w:szCs w:val="16"/>
                <w:lang w:val="en-GB" w:eastAsia="en-GB"/>
              </w:rPr>
            </w:pPr>
          </w:p>
          <w:p w14:paraId="2C2418FC" w14:textId="51273E7A" w:rsidR="0008651E" w:rsidRPr="002B6E0D" w:rsidRDefault="00A948A2"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Mannino</w:t>
            </w:r>
            <w:r w:rsidR="0008651E" w:rsidRPr="002B6E0D">
              <w:rPr>
                <w:rFonts w:eastAsia="Times New Roman" w:cstheme="minorHAnsi"/>
                <w:color w:val="000000"/>
                <w:sz w:val="16"/>
                <w:szCs w:val="16"/>
                <w:lang w:val="en-GB" w:eastAsia="en-GB"/>
              </w:rPr>
              <w:t xml:space="preserve"> (NASA)</w:t>
            </w:r>
            <w:r w:rsidRPr="002B6E0D">
              <w:rPr>
                <w:rFonts w:eastAsia="Times New Roman" w:cstheme="minorHAnsi"/>
                <w:color w:val="000000"/>
                <w:sz w:val="16"/>
                <w:szCs w:val="16"/>
                <w:lang w:val="en-GB" w:eastAsia="en-GB"/>
              </w:rPr>
              <w:t>*</w:t>
            </w:r>
            <w:r w:rsidR="0074384B" w:rsidRPr="002B6E0D">
              <w:rPr>
                <w:rFonts w:eastAsia="Times New Roman" w:cstheme="minorHAnsi"/>
                <w:color w:val="000000"/>
                <w:sz w:val="16"/>
                <w:szCs w:val="16"/>
                <w:lang w:val="en-GB" w:eastAsia="en-GB"/>
              </w:rPr>
              <w:t>****</w:t>
            </w:r>
          </w:p>
        </w:tc>
        <w:tc>
          <w:tcPr>
            <w:tcW w:w="2646" w:type="dxa"/>
            <w:tcBorders>
              <w:top w:val="nil"/>
              <w:left w:val="nil"/>
              <w:bottom w:val="nil"/>
              <w:right w:val="single" w:sz="4" w:space="0" w:color="auto"/>
            </w:tcBorders>
            <w:shd w:val="clear" w:color="auto" w:fill="auto"/>
            <w:noWrap/>
            <w:vAlign w:val="bottom"/>
            <w:hideMark/>
          </w:tcPr>
          <w:p w14:paraId="7FDF4174" w14:textId="77777777" w:rsidR="0008651E" w:rsidRPr="002B6E0D" w:rsidRDefault="0008651E" w:rsidP="0008651E">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antonio.mannino@nasa.gov</w:t>
            </w:r>
          </w:p>
        </w:tc>
        <w:tc>
          <w:tcPr>
            <w:tcW w:w="3159" w:type="dxa"/>
            <w:tcBorders>
              <w:top w:val="nil"/>
              <w:left w:val="nil"/>
              <w:bottom w:val="nil"/>
              <w:right w:val="single" w:sz="4" w:space="0" w:color="auto"/>
            </w:tcBorders>
            <w:shd w:val="clear" w:color="auto" w:fill="auto"/>
            <w:noWrap/>
            <w:vAlign w:val="bottom"/>
            <w:hideMark/>
          </w:tcPr>
          <w:p w14:paraId="32DEEB0A" w14:textId="6C645484"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Pacific (Hawaii, USA; Rock Island, Palau)</w:t>
            </w:r>
          </w:p>
        </w:tc>
        <w:tc>
          <w:tcPr>
            <w:tcW w:w="1842" w:type="dxa"/>
            <w:tcBorders>
              <w:top w:val="nil"/>
              <w:left w:val="nil"/>
              <w:bottom w:val="nil"/>
              <w:right w:val="single" w:sz="4" w:space="0" w:color="auto"/>
            </w:tcBorders>
            <w:shd w:val="clear" w:color="auto" w:fill="auto"/>
            <w:noWrap/>
            <w:vAlign w:val="bottom"/>
            <w:hideMark/>
          </w:tcPr>
          <w:p w14:paraId="2CEBA7B0" w14:textId="77777777"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Apr 2017</w:t>
            </w:r>
          </w:p>
        </w:tc>
      </w:tr>
      <w:tr w:rsidR="0038759D" w:rsidRPr="0008651E" w14:paraId="6644A196"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23C4115F" w14:textId="77777777"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33DB308B" w14:textId="38F97A5B" w:rsidR="0008651E" w:rsidRPr="0008651E" w:rsidRDefault="0008651E" w:rsidP="0008651E">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ECONOM</w:t>
            </w:r>
          </w:p>
        </w:tc>
        <w:tc>
          <w:tcPr>
            <w:tcW w:w="2240" w:type="dxa"/>
            <w:tcBorders>
              <w:top w:val="nil"/>
              <w:left w:val="nil"/>
              <w:bottom w:val="nil"/>
              <w:right w:val="nil"/>
            </w:tcBorders>
            <w:shd w:val="clear" w:color="auto" w:fill="auto"/>
            <w:noWrap/>
            <w:vAlign w:val="bottom"/>
            <w:hideMark/>
          </w:tcPr>
          <w:p w14:paraId="7AE225D3" w14:textId="77777777"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C. Mouw (URI)</w:t>
            </w:r>
          </w:p>
        </w:tc>
        <w:tc>
          <w:tcPr>
            <w:tcW w:w="2646" w:type="dxa"/>
            <w:tcBorders>
              <w:top w:val="nil"/>
              <w:left w:val="nil"/>
              <w:bottom w:val="nil"/>
              <w:right w:val="single" w:sz="4" w:space="0" w:color="auto"/>
            </w:tcBorders>
            <w:shd w:val="clear" w:color="auto" w:fill="auto"/>
            <w:noWrap/>
            <w:vAlign w:val="bottom"/>
            <w:hideMark/>
          </w:tcPr>
          <w:p w14:paraId="50D20DFB" w14:textId="77777777" w:rsidR="0008651E" w:rsidRPr="002B6E0D" w:rsidRDefault="009E3CF9" w:rsidP="0008651E">
            <w:pPr>
              <w:spacing w:after="0"/>
              <w:rPr>
                <w:rFonts w:eastAsia="Times New Roman" w:cstheme="minorHAnsi"/>
                <w:color w:val="305496"/>
                <w:sz w:val="16"/>
                <w:szCs w:val="16"/>
                <w:u w:val="single"/>
                <w:lang w:val="en-GB" w:eastAsia="en-GB"/>
              </w:rPr>
            </w:pPr>
            <w:hyperlink r:id="rId35" w:history="1">
              <w:r w:rsidR="0008651E" w:rsidRPr="002B6E0D">
                <w:rPr>
                  <w:rFonts w:eastAsia="Times New Roman" w:cstheme="minorHAnsi"/>
                  <w:color w:val="305496"/>
                  <w:sz w:val="16"/>
                  <w:szCs w:val="16"/>
                  <w:u w:val="single"/>
                  <w:lang w:val="en-GB" w:eastAsia="en-GB"/>
                </w:rPr>
                <w:t>cmouw@uri.edu</w:t>
              </w:r>
            </w:hyperlink>
          </w:p>
        </w:tc>
        <w:tc>
          <w:tcPr>
            <w:tcW w:w="3159" w:type="dxa"/>
            <w:tcBorders>
              <w:top w:val="nil"/>
              <w:left w:val="nil"/>
              <w:bottom w:val="nil"/>
              <w:right w:val="single" w:sz="4" w:space="0" w:color="auto"/>
            </w:tcBorders>
            <w:shd w:val="clear" w:color="auto" w:fill="auto"/>
            <w:noWrap/>
            <w:vAlign w:val="bottom"/>
            <w:hideMark/>
          </w:tcPr>
          <w:p w14:paraId="256F399E" w14:textId="1A59DEB3" w:rsidR="0008651E" w:rsidRPr="002B6E0D" w:rsidRDefault="0008651E" w:rsidP="0008651E">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East Atlantic 38°N-41°N</w:t>
            </w:r>
          </w:p>
        </w:tc>
        <w:tc>
          <w:tcPr>
            <w:tcW w:w="1842" w:type="dxa"/>
            <w:tcBorders>
              <w:top w:val="nil"/>
              <w:left w:val="nil"/>
              <w:bottom w:val="nil"/>
              <w:right w:val="single" w:sz="4" w:space="0" w:color="auto"/>
            </w:tcBorders>
            <w:shd w:val="clear" w:color="auto" w:fill="auto"/>
            <w:noWrap/>
            <w:vAlign w:val="bottom"/>
            <w:hideMark/>
          </w:tcPr>
          <w:p w14:paraId="3702174C" w14:textId="5B47CBDA" w:rsidR="0008651E" w:rsidRPr="002B6E0D" w:rsidRDefault="0008651E" w:rsidP="003F08BD">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 Nov 2018</w:t>
            </w:r>
          </w:p>
        </w:tc>
      </w:tr>
      <w:tr w:rsidR="0038759D" w:rsidRPr="0008651E" w14:paraId="59384BB2"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71F7F5AB"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50989CD4" w14:textId="5575DC18"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SFMBON</w:t>
            </w:r>
          </w:p>
        </w:tc>
        <w:tc>
          <w:tcPr>
            <w:tcW w:w="2240" w:type="dxa"/>
            <w:tcBorders>
              <w:top w:val="nil"/>
              <w:left w:val="nil"/>
              <w:bottom w:val="nil"/>
              <w:right w:val="nil"/>
            </w:tcBorders>
            <w:shd w:val="clear" w:color="auto" w:fill="auto"/>
            <w:noWrap/>
            <w:vAlign w:val="bottom"/>
            <w:hideMark/>
          </w:tcPr>
          <w:p w14:paraId="09C546AA" w14:textId="39A36895"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F. Muller-Karger  (USF)</w:t>
            </w:r>
          </w:p>
        </w:tc>
        <w:tc>
          <w:tcPr>
            <w:tcW w:w="2646" w:type="dxa"/>
            <w:tcBorders>
              <w:top w:val="nil"/>
              <w:left w:val="nil"/>
              <w:bottom w:val="nil"/>
              <w:right w:val="single" w:sz="4" w:space="0" w:color="auto"/>
            </w:tcBorders>
            <w:shd w:val="clear" w:color="auto" w:fill="auto"/>
            <w:noWrap/>
            <w:vAlign w:val="bottom"/>
            <w:hideMark/>
          </w:tcPr>
          <w:p w14:paraId="70348C78" w14:textId="77777777" w:rsidR="0074384B" w:rsidRPr="002B6E0D" w:rsidRDefault="0074384B" w:rsidP="0074384B">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carib@usf.edu</w:t>
            </w:r>
          </w:p>
        </w:tc>
        <w:tc>
          <w:tcPr>
            <w:tcW w:w="3159" w:type="dxa"/>
            <w:tcBorders>
              <w:top w:val="nil"/>
              <w:left w:val="nil"/>
              <w:bottom w:val="nil"/>
              <w:right w:val="single" w:sz="4" w:space="0" w:color="auto"/>
            </w:tcBorders>
            <w:shd w:val="clear" w:color="auto" w:fill="auto"/>
            <w:noWrap/>
            <w:vAlign w:val="bottom"/>
            <w:hideMark/>
          </w:tcPr>
          <w:p w14:paraId="2AFDD7F3"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in / around Florida Keys </w:t>
            </w:r>
          </w:p>
        </w:tc>
        <w:tc>
          <w:tcPr>
            <w:tcW w:w="1842" w:type="dxa"/>
            <w:tcBorders>
              <w:top w:val="nil"/>
              <w:left w:val="nil"/>
              <w:bottom w:val="nil"/>
              <w:right w:val="single" w:sz="4" w:space="0" w:color="auto"/>
            </w:tcBorders>
            <w:shd w:val="clear" w:color="auto" w:fill="auto"/>
            <w:noWrap/>
            <w:vAlign w:val="bottom"/>
            <w:hideMark/>
          </w:tcPr>
          <w:p w14:paraId="67523E98" w14:textId="3ABA3F01" w:rsidR="0074384B" w:rsidRPr="002B6E0D" w:rsidRDefault="0074384B" w:rsidP="0074384B">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Oct2019</w:t>
            </w:r>
          </w:p>
        </w:tc>
      </w:tr>
      <w:tr w:rsidR="0038759D" w:rsidRPr="0008651E" w14:paraId="5256A23C"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5FBCDCE1"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6B728F2F" w14:textId="77777777" w:rsidR="0074384B" w:rsidRPr="0008651E" w:rsidRDefault="0074384B" w:rsidP="0074384B">
            <w:pPr>
              <w:spacing w:after="0"/>
              <w:rPr>
                <w:rFonts w:eastAsia="Times New Roman" w:cstheme="minorHAnsi"/>
                <w:color w:val="000000"/>
                <w:sz w:val="16"/>
                <w:szCs w:val="16"/>
                <w:lang w:val="en-GB" w:eastAsia="en-GB"/>
              </w:rPr>
            </w:pPr>
            <w:proofErr w:type="spellStart"/>
            <w:r w:rsidRPr="0008651E">
              <w:rPr>
                <w:rFonts w:eastAsia="Times New Roman" w:cstheme="minorHAnsi"/>
                <w:color w:val="000000"/>
                <w:sz w:val="16"/>
                <w:szCs w:val="16"/>
                <w:lang w:val="en-GB" w:eastAsia="en-GB"/>
              </w:rPr>
              <w:t>PACE_ABSclosure</w:t>
            </w:r>
            <w:proofErr w:type="spellEnd"/>
          </w:p>
        </w:tc>
        <w:tc>
          <w:tcPr>
            <w:tcW w:w="2240" w:type="dxa"/>
            <w:tcBorders>
              <w:top w:val="nil"/>
              <w:left w:val="nil"/>
              <w:bottom w:val="nil"/>
              <w:right w:val="nil"/>
            </w:tcBorders>
            <w:shd w:val="clear" w:color="auto" w:fill="auto"/>
            <w:noWrap/>
            <w:vAlign w:val="bottom"/>
            <w:hideMark/>
          </w:tcPr>
          <w:p w14:paraId="24EBEA0C"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C. Roesler (BOW)</w:t>
            </w:r>
          </w:p>
        </w:tc>
        <w:tc>
          <w:tcPr>
            <w:tcW w:w="2646" w:type="dxa"/>
            <w:tcBorders>
              <w:top w:val="nil"/>
              <w:left w:val="nil"/>
              <w:bottom w:val="nil"/>
              <w:right w:val="single" w:sz="4" w:space="0" w:color="auto"/>
            </w:tcBorders>
            <w:shd w:val="clear" w:color="auto" w:fill="auto"/>
            <w:noWrap/>
            <w:vAlign w:val="bottom"/>
            <w:hideMark/>
          </w:tcPr>
          <w:p w14:paraId="097E9E76" w14:textId="77777777" w:rsidR="0074384B" w:rsidRPr="002B6E0D" w:rsidRDefault="0074384B" w:rsidP="0074384B">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croesler@bowdoin.edu</w:t>
            </w:r>
          </w:p>
        </w:tc>
        <w:tc>
          <w:tcPr>
            <w:tcW w:w="3159" w:type="dxa"/>
            <w:tcBorders>
              <w:top w:val="nil"/>
              <w:left w:val="nil"/>
              <w:bottom w:val="nil"/>
              <w:right w:val="single" w:sz="4" w:space="0" w:color="auto"/>
            </w:tcBorders>
            <w:shd w:val="clear" w:color="auto" w:fill="auto"/>
            <w:noWrap/>
            <w:vAlign w:val="bottom"/>
            <w:hideMark/>
          </w:tcPr>
          <w:p w14:paraId="5991CF03"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Florida East Coast (USA)</w:t>
            </w:r>
          </w:p>
        </w:tc>
        <w:tc>
          <w:tcPr>
            <w:tcW w:w="1842" w:type="dxa"/>
            <w:tcBorders>
              <w:top w:val="nil"/>
              <w:left w:val="nil"/>
              <w:bottom w:val="nil"/>
              <w:right w:val="single" w:sz="4" w:space="0" w:color="auto"/>
            </w:tcBorders>
            <w:shd w:val="clear" w:color="auto" w:fill="auto"/>
            <w:noWrap/>
            <w:vAlign w:val="bottom"/>
            <w:hideMark/>
          </w:tcPr>
          <w:p w14:paraId="49BF7E21" w14:textId="77777777" w:rsidR="0074384B" w:rsidRPr="002B6E0D" w:rsidRDefault="0074384B" w:rsidP="0074384B">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Jan 2017</w:t>
            </w:r>
          </w:p>
        </w:tc>
      </w:tr>
      <w:tr w:rsidR="0038759D" w:rsidRPr="0008651E" w14:paraId="66737DF4"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609AC75D"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2CDF2662" w14:textId="77777777" w:rsidR="0074384B" w:rsidRPr="0008651E" w:rsidRDefault="0074384B" w:rsidP="0074384B">
            <w:pPr>
              <w:spacing w:after="0"/>
              <w:rPr>
                <w:rFonts w:eastAsia="Times New Roman" w:cstheme="minorHAnsi"/>
                <w:color w:val="000000"/>
                <w:sz w:val="16"/>
                <w:szCs w:val="16"/>
                <w:lang w:val="en-GB" w:eastAsia="en-GB"/>
              </w:rPr>
            </w:pPr>
            <w:proofErr w:type="spellStart"/>
            <w:r w:rsidRPr="0008651E">
              <w:rPr>
                <w:rFonts w:eastAsia="Times New Roman" w:cstheme="minorHAnsi"/>
                <w:color w:val="000000"/>
                <w:sz w:val="16"/>
                <w:szCs w:val="16"/>
                <w:lang w:val="en-GB" w:eastAsia="en-GB"/>
              </w:rPr>
              <w:t>Plums&amp;Blooms</w:t>
            </w:r>
            <w:proofErr w:type="spellEnd"/>
          </w:p>
        </w:tc>
        <w:tc>
          <w:tcPr>
            <w:tcW w:w="2240" w:type="dxa"/>
            <w:tcBorders>
              <w:top w:val="nil"/>
              <w:left w:val="nil"/>
              <w:bottom w:val="nil"/>
              <w:right w:val="nil"/>
            </w:tcBorders>
            <w:shd w:val="clear" w:color="auto" w:fill="auto"/>
            <w:noWrap/>
            <w:vAlign w:val="bottom"/>
            <w:hideMark/>
          </w:tcPr>
          <w:p w14:paraId="07D05126"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David Siegel (UCSB)</w:t>
            </w:r>
          </w:p>
        </w:tc>
        <w:tc>
          <w:tcPr>
            <w:tcW w:w="2646" w:type="dxa"/>
            <w:tcBorders>
              <w:top w:val="nil"/>
              <w:left w:val="nil"/>
              <w:bottom w:val="nil"/>
              <w:right w:val="single" w:sz="4" w:space="0" w:color="auto"/>
            </w:tcBorders>
            <w:shd w:val="clear" w:color="auto" w:fill="auto"/>
            <w:noWrap/>
            <w:vAlign w:val="bottom"/>
            <w:hideMark/>
          </w:tcPr>
          <w:p w14:paraId="5DC5E696" w14:textId="77777777" w:rsidR="0074384B" w:rsidRPr="002B6E0D" w:rsidRDefault="0074384B" w:rsidP="0074384B">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david.siegel@ucsb.edu</w:t>
            </w:r>
          </w:p>
        </w:tc>
        <w:tc>
          <w:tcPr>
            <w:tcW w:w="3159" w:type="dxa"/>
            <w:tcBorders>
              <w:top w:val="nil"/>
              <w:left w:val="nil"/>
              <w:bottom w:val="nil"/>
              <w:right w:val="single" w:sz="4" w:space="0" w:color="auto"/>
            </w:tcBorders>
            <w:shd w:val="clear" w:color="auto" w:fill="auto"/>
            <w:noWrap/>
            <w:vAlign w:val="bottom"/>
            <w:hideMark/>
          </w:tcPr>
          <w:p w14:paraId="0C2BE2C9"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Santa Barbara Basin</w:t>
            </w:r>
          </w:p>
        </w:tc>
        <w:tc>
          <w:tcPr>
            <w:tcW w:w="1842" w:type="dxa"/>
            <w:tcBorders>
              <w:top w:val="nil"/>
              <w:left w:val="nil"/>
              <w:bottom w:val="nil"/>
              <w:right w:val="single" w:sz="4" w:space="0" w:color="auto"/>
            </w:tcBorders>
            <w:shd w:val="clear" w:color="auto" w:fill="auto"/>
            <w:noWrap/>
            <w:vAlign w:val="bottom"/>
            <w:hideMark/>
          </w:tcPr>
          <w:p w14:paraId="0AA7E7C7" w14:textId="77777777" w:rsidR="0074384B" w:rsidRPr="002B6E0D" w:rsidRDefault="0074384B" w:rsidP="0074384B">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Apr 2016-Aug 2023</w:t>
            </w:r>
          </w:p>
        </w:tc>
      </w:tr>
      <w:tr w:rsidR="0038759D" w:rsidRPr="0008651E" w14:paraId="721CF266"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77B3F079"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4D1D554E"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CBWQ</w:t>
            </w:r>
          </w:p>
        </w:tc>
        <w:tc>
          <w:tcPr>
            <w:tcW w:w="2240" w:type="dxa"/>
            <w:tcBorders>
              <w:top w:val="nil"/>
              <w:left w:val="nil"/>
              <w:bottom w:val="nil"/>
              <w:right w:val="nil"/>
            </w:tcBorders>
            <w:shd w:val="clear" w:color="auto" w:fill="auto"/>
            <w:noWrap/>
            <w:vAlign w:val="bottom"/>
            <w:hideMark/>
          </w:tcPr>
          <w:p w14:paraId="795E7B35"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S. </w:t>
            </w:r>
            <w:proofErr w:type="spellStart"/>
            <w:r w:rsidRPr="002B6E0D">
              <w:rPr>
                <w:rFonts w:eastAsia="Times New Roman" w:cstheme="minorHAnsi"/>
                <w:color w:val="000000"/>
                <w:sz w:val="16"/>
                <w:szCs w:val="16"/>
                <w:lang w:val="en-GB" w:eastAsia="en-GB"/>
              </w:rPr>
              <w:t>Scholaert</w:t>
            </w:r>
            <w:proofErr w:type="spellEnd"/>
            <w:r w:rsidRPr="002B6E0D">
              <w:rPr>
                <w:rFonts w:eastAsia="Times New Roman" w:cstheme="minorHAnsi"/>
                <w:color w:val="000000"/>
                <w:sz w:val="16"/>
                <w:szCs w:val="16"/>
                <w:lang w:val="en-GB" w:eastAsia="en-GB"/>
              </w:rPr>
              <w:t xml:space="preserve"> (NASA)</w:t>
            </w:r>
          </w:p>
        </w:tc>
        <w:tc>
          <w:tcPr>
            <w:tcW w:w="2646" w:type="dxa"/>
            <w:tcBorders>
              <w:top w:val="nil"/>
              <w:left w:val="nil"/>
              <w:bottom w:val="nil"/>
              <w:right w:val="single" w:sz="4" w:space="0" w:color="auto"/>
            </w:tcBorders>
            <w:shd w:val="clear" w:color="auto" w:fill="auto"/>
            <w:noWrap/>
            <w:vAlign w:val="bottom"/>
            <w:hideMark/>
          </w:tcPr>
          <w:p w14:paraId="38A99358" w14:textId="77777777" w:rsidR="0074384B" w:rsidRPr="002B6E0D" w:rsidRDefault="0074384B" w:rsidP="0074384B">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stephanie.uz@nasa.gov</w:t>
            </w:r>
          </w:p>
        </w:tc>
        <w:tc>
          <w:tcPr>
            <w:tcW w:w="3159" w:type="dxa"/>
            <w:tcBorders>
              <w:top w:val="nil"/>
              <w:left w:val="nil"/>
              <w:bottom w:val="nil"/>
              <w:right w:val="single" w:sz="4" w:space="0" w:color="auto"/>
            </w:tcBorders>
            <w:shd w:val="clear" w:color="auto" w:fill="auto"/>
            <w:noWrap/>
            <w:vAlign w:val="bottom"/>
            <w:hideMark/>
          </w:tcPr>
          <w:p w14:paraId="5C8670CE"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Chesapeake Bay</w:t>
            </w:r>
          </w:p>
        </w:tc>
        <w:tc>
          <w:tcPr>
            <w:tcW w:w="1842" w:type="dxa"/>
            <w:tcBorders>
              <w:top w:val="nil"/>
              <w:left w:val="nil"/>
              <w:bottom w:val="nil"/>
              <w:right w:val="single" w:sz="4" w:space="0" w:color="auto"/>
            </w:tcBorders>
            <w:shd w:val="clear" w:color="auto" w:fill="auto"/>
            <w:noWrap/>
            <w:vAlign w:val="bottom"/>
            <w:hideMark/>
          </w:tcPr>
          <w:p w14:paraId="2CA286DF" w14:textId="77777777" w:rsidR="0074384B" w:rsidRPr="002B6E0D" w:rsidRDefault="0074384B" w:rsidP="0074384B">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Nov19-Oct21</w:t>
            </w:r>
          </w:p>
        </w:tc>
      </w:tr>
      <w:tr w:rsidR="0038759D" w:rsidRPr="0008651E" w14:paraId="2829CA07" w14:textId="77777777" w:rsidTr="00DD5EA6">
        <w:trPr>
          <w:trHeight w:val="288"/>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5B8C27A4"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single" w:sz="4" w:space="0" w:color="auto"/>
              <w:right w:val="single" w:sz="4" w:space="0" w:color="auto"/>
            </w:tcBorders>
            <w:shd w:val="clear" w:color="auto" w:fill="auto"/>
            <w:noWrap/>
            <w:vAlign w:val="bottom"/>
            <w:hideMark/>
          </w:tcPr>
          <w:p w14:paraId="2AD9B0B2"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IDS_LIS</w:t>
            </w:r>
          </w:p>
        </w:tc>
        <w:tc>
          <w:tcPr>
            <w:tcW w:w="2240" w:type="dxa"/>
            <w:tcBorders>
              <w:top w:val="nil"/>
              <w:left w:val="nil"/>
              <w:bottom w:val="single" w:sz="4" w:space="0" w:color="auto"/>
              <w:right w:val="nil"/>
            </w:tcBorders>
            <w:shd w:val="clear" w:color="auto" w:fill="auto"/>
            <w:noWrap/>
            <w:vAlign w:val="bottom"/>
            <w:hideMark/>
          </w:tcPr>
          <w:p w14:paraId="7C5C68A3"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 xml:space="preserve">M. </w:t>
            </w:r>
            <w:proofErr w:type="spellStart"/>
            <w:r w:rsidRPr="002B6E0D">
              <w:rPr>
                <w:rFonts w:eastAsia="Times New Roman" w:cstheme="minorHAnsi"/>
                <w:color w:val="000000"/>
                <w:sz w:val="16"/>
                <w:szCs w:val="16"/>
                <w:lang w:val="en-GB" w:eastAsia="en-GB"/>
              </w:rPr>
              <w:t>Tzortziou</w:t>
            </w:r>
            <w:proofErr w:type="spellEnd"/>
            <w:r w:rsidRPr="002B6E0D">
              <w:rPr>
                <w:rFonts w:eastAsia="Times New Roman" w:cstheme="minorHAnsi"/>
                <w:color w:val="000000"/>
                <w:sz w:val="16"/>
                <w:szCs w:val="16"/>
                <w:lang w:val="en-GB" w:eastAsia="en-GB"/>
              </w:rPr>
              <w:t xml:space="preserve"> (CCNY, NASA)</w:t>
            </w:r>
          </w:p>
        </w:tc>
        <w:tc>
          <w:tcPr>
            <w:tcW w:w="2646" w:type="dxa"/>
            <w:tcBorders>
              <w:top w:val="nil"/>
              <w:left w:val="nil"/>
              <w:bottom w:val="single" w:sz="4" w:space="0" w:color="auto"/>
              <w:right w:val="single" w:sz="4" w:space="0" w:color="auto"/>
            </w:tcBorders>
            <w:shd w:val="clear" w:color="auto" w:fill="auto"/>
            <w:noWrap/>
            <w:vAlign w:val="bottom"/>
            <w:hideMark/>
          </w:tcPr>
          <w:p w14:paraId="00273C77" w14:textId="77777777" w:rsidR="0074384B" w:rsidRPr="002B6E0D" w:rsidRDefault="0074384B" w:rsidP="0074384B">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mtzortziou@ccny.cuny.edu</w:t>
            </w:r>
          </w:p>
        </w:tc>
        <w:tc>
          <w:tcPr>
            <w:tcW w:w="3159" w:type="dxa"/>
            <w:tcBorders>
              <w:top w:val="nil"/>
              <w:left w:val="nil"/>
              <w:bottom w:val="single" w:sz="4" w:space="0" w:color="auto"/>
              <w:right w:val="single" w:sz="4" w:space="0" w:color="auto"/>
            </w:tcBorders>
            <w:shd w:val="clear" w:color="auto" w:fill="auto"/>
            <w:noWrap/>
            <w:vAlign w:val="bottom"/>
            <w:hideMark/>
          </w:tcPr>
          <w:p w14:paraId="7C474F75"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East Atlantic (New York/New Jersey Bight)</w:t>
            </w:r>
          </w:p>
        </w:tc>
        <w:tc>
          <w:tcPr>
            <w:tcW w:w="1842" w:type="dxa"/>
            <w:tcBorders>
              <w:top w:val="nil"/>
              <w:left w:val="nil"/>
              <w:bottom w:val="single" w:sz="4" w:space="0" w:color="auto"/>
              <w:right w:val="single" w:sz="4" w:space="0" w:color="auto"/>
            </w:tcBorders>
            <w:shd w:val="clear" w:color="auto" w:fill="auto"/>
            <w:noWrap/>
            <w:vAlign w:val="bottom"/>
            <w:hideMark/>
          </w:tcPr>
          <w:p w14:paraId="56C03E7B" w14:textId="77777777" w:rsidR="0074384B" w:rsidRPr="002B6E0D" w:rsidRDefault="0074384B" w:rsidP="0074384B">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Sep 2017-Jul 2022</w:t>
            </w:r>
          </w:p>
        </w:tc>
      </w:tr>
      <w:tr w:rsidR="0038759D" w:rsidRPr="0008651E" w14:paraId="30DF694F"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6638441C"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Banks-new</w:t>
            </w:r>
          </w:p>
        </w:tc>
        <w:tc>
          <w:tcPr>
            <w:tcW w:w="3286" w:type="dxa"/>
            <w:tcBorders>
              <w:top w:val="nil"/>
              <w:left w:val="nil"/>
              <w:bottom w:val="nil"/>
              <w:right w:val="single" w:sz="4" w:space="0" w:color="auto"/>
            </w:tcBorders>
            <w:shd w:val="clear" w:color="auto" w:fill="auto"/>
            <w:noWrap/>
            <w:vAlign w:val="bottom"/>
            <w:hideMark/>
          </w:tcPr>
          <w:p w14:paraId="1799D0A6"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MARE20</w:t>
            </w:r>
          </w:p>
        </w:tc>
        <w:tc>
          <w:tcPr>
            <w:tcW w:w="2240" w:type="dxa"/>
            <w:tcBorders>
              <w:top w:val="nil"/>
              <w:left w:val="nil"/>
              <w:bottom w:val="nil"/>
              <w:right w:val="nil"/>
            </w:tcBorders>
            <w:shd w:val="clear" w:color="auto" w:fill="auto"/>
            <w:noWrap/>
            <w:vAlign w:val="bottom"/>
            <w:hideMark/>
          </w:tcPr>
          <w:p w14:paraId="02E6280E"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Banks (HCMR)</w:t>
            </w:r>
          </w:p>
        </w:tc>
        <w:tc>
          <w:tcPr>
            <w:tcW w:w="2646" w:type="dxa"/>
            <w:tcBorders>
              <w:top w:val="nil"/>
              <w:left w:val="nil"/>
              <w:bottom w:val="nil"/>
              <w:right w:val="single" w:sz="4" w:space="0" w:color="auto"/>
            </w:tcBorders>
            <w:shd w:val="clear" w:color="auto" w:fill="auto"/>
            <w:noWrap/>
            <w:vAlign w:val="bottom"/>
            <w:hideMark/>
          </w:tcPr>
          <w:p w14:paraId="529B59F5" w14:textId="77777777" w:rsidR="0074384B" w:rsidRPr="002B6E0D" w:rsidRDefault="0074384B" w:rsidP="0074384B">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andyb@hcmr.gr</w:t>
            </w:r>
          </w:p>
        </w:tc>
        <w:tc>
          <w:tcPr>
            <w:tcW w:w="3159" w:type="dxa"/>
            <w:tcBorders>
              <w:top w:val="nil"/>
              <w:left w:val="nil"/>
              <w:bottom w:val="nil"/>
              <w:right w:val="single" w:sz="4" w:space="0" w:color="auto"/>
            </w:tcBorders>
            <w:shd w:val="clear" w:color="auto" w:fill="auto"/>
            <w:noWrap/>
            <w:vAlign w:val="bottom"/>
            <w:hideMark/>
          </w:tcPr>
          <w:p w14:paraId="2CD6E0AD"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Eastern Mediterranean</w:t>
            </w:r>
          </w:p>
        </w:tc>
        <w:tc>
          <w:tcPr>
            <w:tcW w:w="1842" w:type="dxa"/>
            <w:tcBorders>
              <w:top w:val="nil"/>
              <w:left w:val="nil"/>
              <w:bottom w:val="nil"/>
              <w:right w:val="single" w:sz="4" w:space="0" w:color="auto"/>
            </w:tcBorders>
            <w:shd w:val="clear" w:color="auto" w:fill="auto"/>
            <w:noWrap/>
            <w:vAlign w:val="bottom"/>
            <w:hideMark/>
          </w:tcPr>
          <w:p w14:paraId="4A762111" w14:textId="77777777" w:rsidR="0074384B" w:rsidRPr="002B6E0D" w:rsidRDefault="0074384B" w:rsidP="0074384B">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Sep 2020</w:t>
            </w:r>
          </w:p>
        </w:tc>
      </w:tr>
      <w:tr w:rsidR="0038759D" w:rsidRPr="0008651E" w14:paraId="12F64647" w14:textId="77777777" w:rsidTr="00DD5EA6">
        <w:trPr>
          <w:trHeight w:val="288"/>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05D7D744"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single" w:sz="4" w:space="0" w:color="auto"/>
              <w:right w:val="single" w:sz="4" w:space="0" w:color="auto"/>
            </w:tcBorders>
            <w:shd w:val="clear" w:color="auto" w:fill="auto"/>
            <w:noWrap/>
            <w:vAlign w:val="bottom"/>
            <w:hideMark/>
          </w:tcPr>
          <w:p w14:paraId="4469FDD5"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HCMR-JRC</w:t>
            </w:r>
          </w:p>
        </w:tc>
        <w:tc>
          <w:tcPr>
            <w:tcW w:w="2240" w:type="dxa"/>
            <w:tcBorders>
              <w:top w:val="nil"/>
              <w:left w:val="nil"/>
              <w:bottom w:val="single" w:sz="4" w:space="0" w:color="auto"/>
              <w:right w:val="nil"/>
            </w:tcBorders>
            <w:shd w:val="clear" w:color="auto" w:fill="auto"/>
            <w:noWrap/>
            <w:vAlign w:val="bottom"/>
            <w:hideMark/>
          </w:tcPr>
          <w:p w14:paraId="313B9BB6"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Banks (HCMR)</w:t>
            </w:r>
          </w:p>
        </w:tc>
        <w:tc>
          <w:tcPr>
            <w:tcW w:w="2646" w:type="dxa"/>
            <w:tcBorders>
              <w:top w:val="nil"/>
              <w:left w:val="nil"/>
              <w:bottom w:val="single" w:sz="4" w:space="0" w:color="auto"/>
              <w:right w:val="single" w:sz="4" w:space="0" w:color="auto"/>
            </w:tcBorders>
            <w:shd w:val="clear" w:color="auto" w:fill="auto"/>
            <w:noWrap/>
            <w:vAlign w:val="bottom"/>
            <w:hideMark/>
          </w:tcPr>
          <w:p w14:paraId="56D16BF5" w14:textId="77777777" w:rsidR="0074384B" w:rsidRPr="002B6E0D" w:rsidRDefault="0074384B" w:rsidP="0074384B">
            <w:pPr>
              <w:spacing w:after="0"/>
              <w:rPr>
                <w:rFonts w:eastAsia="Times New Roman" w:cstheme="minorHAnsi"/>
                <w:color w:val="305496"/>
                <w:sz w:val="16"/>
                <w:szCs w:val="16"/>
                <w:u w:val="single"/>
                <w:lang w:val="en-GB" w:eastAsia="en-GB"/>
              </w:rPr>
            </w:pPr>
            <w:r w:rsidRPr="002B6E0D">
              <w:rPr>
                <w:rFonts w:eastAsia="Times New Roman" w:cstheme="minorHAnsi"/>
                <w:color w:val="305496"/>
                <w:sz w:val="16"/>
                <w:szCs w:val="16"/>
                <w:u w:val="single"/>
                <w:lang w:val="en-GB" w:eastAsia="en-GB"/>
              </w:rPr>
              <w:t>andyb@hcmr.gr</w:t>
            </w:r>
          </w:p>
        </w:tc>
        <w:tc>
          <w:tcPr>
            <w:tcW w:w="3159" w:type="dxa"/>
            <w:tcBorders>
              <w:top w:val="nil"/>
              <w:left w:val="nil"/>
              <w:bottom w:val="single" w:sz="4" w:space="0" w:color="auto"/>
              <w:right w:val="single" w:sz="4" w:space="0" w:color="auto"/>
            </w:tcBorders>
            <w:shd w:val="clear" w:color="auto" w:fill="auto"/>
            <w:noWrap/>
            <w:vAlign w:val="bottom"/>
            <w:hideMark/>
          </w:tcPr>
          <w:p w14:paraId="3B2783D9"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Eastern Mediterranean</w:t>
            </w:r>
          </w:p>
        </w:tc>
        <w:tc>
          <w:tcPr>
            <w:tcW w:w="1842" w:type="dxa"/>
            <w:tcBorders>
              <w:top w:val="nil"/>
              <w:left w:val="nil"/>
              <w:bottom w:val="single" w:sz="4" w:space="0" w:color="auto"/>
              <w:right w:val="single" w:sz="4" w:space="0" w:color="auto"/>
            </w:tcBorders>
            <w:shd w:val="clear" w:color="auto" w:fill="auto"/>
            <w:noWrap/>
            <w:vAlign w:val="bottom"/>
            <w:hideMark/>
          </w:tcPr>
          <w:p w14:paraId="75FA009C" w14:textId="77777777" w:rsidR="0074384B" w:rsidRPr="002B6E0D" w:rsidRDefault="0074384B" w:rsidP="0074384B">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Apr-May 2022</w:t>
            </w:r>
          </w:p>
        </w:tc>
      </w:tr>
      <w:tr w:rsidR="0038759D" w:rsidRPr="0008651E" w14:paraId="294E7415"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0CF2D0F6"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Bracher-new</w:t>
            </w:r>
          </w:p>
        </w:tc>
        <w:tc>
          <w:tcPr>
            <w:tcW w:w="3286" w:type="dxa"/>
            <w:tcBorders>
              <w:top w:val="nil"/>
              <w:left w:val="nil"/>
              <w:bottom w:val="nil"/>
              <w:right w:val="single" w:sz="4" w:space="0" w:color="auto"/>
            </w:tcBorders>
            <w:shd w:val="clear" w:color="auto" w:fill="auto"/>
            <w:noWrap/>
            <w:vAlign w:val="bottom"/>
            <w:hideMark/>
          </w:tcPr>
          <w:p w14:paraId="5A472590"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BS1-BS4</w:t>
            </w:r>
          </w:p>
        </w:tc>
        <w:tc>
          <w:tcPr>
            <w:tcW w:w="2240" w:type="dxa"/>
            <w:tcBorders>
              <w:top w:val="nil"/>
              <w:left w:val="nil"/>
              <w:bottom w:val="nil"/>
              <w:right w:val="nil"/>
            </w:tcBorders>
            <w:shd w:val="clear" w:color="auto" w:fill="auto"/>
            <w:noWrap/>
            <w:vAlign w:val="bottom"/>
            <w:hideMark/>
          </w:tcPr>
          <w:p w14:paraId="7678E7FD"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Bracher (AWI)</w:t>
            </w:r>
          </w:p>
        </w:tc>
        <w:tc>
          <w:tcPr>
            <w:tcW w:w="2646" w:type="dxa"/>
            <w:tcBorders>
              <w:top w:val="nil"/>
              <w:left w:val="nil"/>
              <w:bottom w:val="nil"/>
              <w:right w:val="single" w:sz="4" w:space="0" w:color="auto"/>
            </w:tcBorders>
            <w:shd w:val="clear" w:color="auto" w:fill="auto"/>
            <w:noWrap/>
            <w:vAlign w:val="bottom"/>
            <w:hideMark/>
          </w:tcPr>
          <w:p w14:paraId="1768DD95" w14:textId="77777777" w:rsidR="0074384B" w:rsidRPr="002B6E0D" w:rsidRDefault="009E3CF9" w:rsidP="0074384B">
            <w:pPr>
              <w:spacing w:after="0"/>
              <w:rPr>
                <w:rFonts w:eastAsia="Times New Roman" w:cstheme="minorHAnsi"/>
                <w:color w:val="305496"/>
                <w:sz w:val="16"/>
                <w:szCs w:val="16"/>
                <w:u w:val="single"/>
                <w:lang w:val="en-GB" w:eastAsia="en-GB"/>
              </w:rPr>
            </w:pPr>
            <w:hyperlink r:id="rId36" w:history="1">
              <w:r w:rsidR="0074384B" w:rsidRPr="002B6E0D">
                <w:rPr>
                  <w:rFonts w:eastAsia="Times New Roman" w:cstheme="minorHAnsi"/>
                  <w:color w:val="305496"/>
                  <w:sz w:val="16"/>
                  <w:szCs w:val="16"/>
                  <w:u w:val="single"/>
                  <w:lang w:val="en-GB" w:eastAsia="en-GB"/>
                </w:rPr>
                <w:t>astrid.bracher@awi.de</w:t>
              </w:r>
            </w:hyperlink>
          </w:p>
        </w:tc>
        <w:tc>
          <w:tcPr>
            <w:tcW w:w="3159" w:type="dxa"/>
            <w:tcBorders>
              <w:top w:val="nil"/>
              <w:left w:val="nil"/>
              <w:bottom w:val="nil"/>
              <w:right w:val="single" w:sz="4" w:space="0" w:color="auto"/>
            </w:tcBorders>
            <w:shd w:val="clear" w:color="auto" w:fill="auto"/>
            <w:noWrap/>
            <w:vAlign w:val="bottom"/>
            <w:hideMark/>
          </w:tcPr>
          <w:p w14:paraId="2D095C98"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Lake Constance (DE)</w:t>
            </w:r>
          </w:p>
        </w:tc>
        <w:tc>
          <w:tcPr>
            <w:tcW w:w="1842" w:type="dxa"/>
            <w:tcBorders>
              <w:top w:val="nil"/>
              <w:left w:val="nil"/>
              <w:bottom w:val="nil"/>
              <w:right w:val="single" w:sz="4" w:space="0" w:color="auto"/>
            </w:tcBorders>
            <w:shd w:val="clear" w:color="auto" w:fill="auto"/>
            <w:noWrap/>
            <w:vAlign w:val="bottom"/>
            <w:hideMark/>
          </w:tcPr>
          <w:p w14:paraId="5B320749" w14:textId="77777777" w:rsidR="0074384B" w:rsidRPr="002B6E0D" w:rsidRDefault="0074384B" w:rsidP="0074384B">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Mar 2020, Sep 2020-2022</w:t>
            </w:r>
          </w:p>
        </w:tc>
      </w:tr>
      <w:tr w:rsidR="0038759D" w:rsidRPr="0008651E" w14:paraId="0ACF8481"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41C80712"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31C41548"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MSM93</w:t>
            </w:r>
          </w:p>
        </w:tc>
        <w:tc>
          <w:tcPr>
            <w:tcW w:w="2240" w:type="dxa"/>
            <w:tcBorders>
              <w:top w:val="nil"/>
              <w:left w:val="nil"/>
              <w:bottom w:val="nil"/>
              <w:right w:val="nil"/>
            </w:tcBorders>
            <w:shd w:val="clear" w:color="auto" w:fill="auto"/>
            <w:noWrap/>
            <w:vAlign w:val="bottom"/>
            <w:hideMark/>
          </w:tcPr>
          <w:p w14:paraId="4A713988"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Bracher (AWI)</w:t>
            </w:r>
          </w:p>
        </w:tc>
        <w:tc>
          <w:tcPr>
            <w:tcW w:w="2646" w:type="dxa"/>
            <w:tcBorders>
              <w:top w:val="nil"/>
              <w:left w:val="nil"/>
              <w:bottom w:val="nil"/>
              <w:right w:val="single" w:sz="4" w:space="0" w:color="auto"/>
            </w:tcBorders>
            <w:shd w:val="clear" w:color="auto" w:fill="auto"/>
            <w:noWrap/>
            <w:vAlign w:val="bottom"/>
            <w:hideMark/>
          </w:tcPr>
          <w:p w14:paraId="74B8F018" w14:textId="77777777" w:rsidR="0074384B" w:rsidRPr="002B6E0D" w:rsidRDefault="009E3CF9" w:rsidP="0074384B">
            <w:pPr>
              <w:spacing w:after="0"/>
              <w:rPr>
                <w:rFonts w:eastAsia="Times New Roman" w:cstheme="minorHAnsi"/>
                <w:color w:val="305496"/>
                <w:sz w:val="16"/>
                <w:szCs w:val="16"/>
                <w:u w:val="single"/>
                <w:lang w:val="en-GB" w:eastAsia="en-GB"/>
              </w:rPr>
            </w:pPr>
            <w:hyperlink r:id="rId37" w:history="1">
              <w:r w:rsidR="0074384B" w:rsidRPr="002B6E0D">
                <w:rPr>
                  <w:rFonts w:eastAsia="Times New Roman" w:cstheme="minorHAnsi"/>
                  <w:color w:val="305496"/>
                  <w:sz w:val="16"/>
                  <w:szCs w:val="16"/>
                  <w:u w:val="single"/>
                  <w:lang w:val="en-GB" w:eastAsia="en-GB"/>
                </w:rPr>
                <w:t>astrid.bracher@awi.de</w:t>
              </w:r>
            </w:hyperlink>
          </w:p>
        </w:tc>
        <w:tc>
          <w:tcPr>
            <w:tcW w:w="3159" w:type="dxa"/>
            <w:tcBorders>
              <w:top w:val="nil"/>
              <w:left w:val="nil"/>
              <w:bottom w:val="nil"/>
              <w:right w:val="single" w:sz="4" w:space="0" w:color="auto"/>
            </w:tcBorders>
            <w:shd w:val="clear" w:color="auto" w:fill="auto"/>
            <w:noWrap/>
            <w:vAlign w:val="bottom"/>
            <w:hideMark/>
          </w:tcPr>
          <w:p w14:paraId="75DFB2D0"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North Sea and East Greenland Sea</w:t>
            </w:r>
          </w:p>
        </w:tc>
        <w:tc>
          <w:tcPr>
            <w:tcW w:w="1842" w:type="dxa"/>
            <w:tcBorders>
              <w:top w:val="nil"/>
              <w:left w:val="nil"/>
              <w:bottom w:val="nil"/>
              <w:right w:val="single" w:sz="4" w:space="0" w:color="auto"/>
            </w:tcBorders>
            <w:shd w:val="clear" w:color="auto" w:fill="auto"/>
            <w:noWrap/>
            <w:vAlign w:val="bottom"/>
            <w:hideMark/>
          </w:tcPr>
          <w:p w14:paraId="21DBDD8F" w14:textId="77777777" w:rsidR="0074384B" w:rsidRPr="002B6E0D" w:rsidRDefault="0074384B" w:rsidP="0074384B">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Jun 2020</w:t>
            </w:r>
          </w:p>
        </w:tc>
      </w:tr>
      <w:tr w:rsidR="0038759D" w:rsidRPr="0008651E" w14:paraId="739A9C96"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561AFC43"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644C8768"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PS126</w:t>
            </w:r>
          </w:p>
        </w:tc>
        <w:tc>
          <w:tcPr>
            <w:tcW w:w="2240" w:type="dxa"/>
            <w:tcBorders>
              <w:top w:val="nil"/>
              <w:left w:val="nil"/>
              <w:bottom w:val="nil"/>
              <w:right w:val="nil"/>
            </w:tcBorders>
            <w:shd w:val="clear" w:color="auto" w:fill="auto"/>
            <w:noWrap/>
            <w:vAlign w:val="bottom"/>
            <w:hideMark/>
          </w:tcPr>
          <w:p w14:paraId="66F37E4A"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Bracher (AWI)</w:t>
            </w:r>
          </w:p>
        </w:tc>
        <w:tc>
          <w:tcPr>
            <w:tcW w:w="2646" w:type="dxa"/>
            <w:tcBorders>
              <w:top w:val="nil"/>
              <w:left w:val="nil"/>
              <w:bottom w:val="nil"/>
              <w:right w:val="single" w:sz="4" w:space="0" w:color="auto"/>
            </w:tcBorders>
            <w:shd w:val="clear" w:color="auto" w:fill="auto"/>
            <w:noWrap/>
            <w:vAlign w:val="bottom"/>
            <w:hideMark/>
          </w:tcPr>
          <w:p w14:paraId="2640D119" w14:textId="77777777" w:rsidR="0074384B" w:rsidRPr="002B6E0D" w:rsidRDefault="009E3CF9" w:rsidP="0074384B">
            <w:pPr>
              <w:spacing w:after="0"/>
              <w:rPr>
                <w:rFonts w:eastAsia="Times New Roman" w:cstheme="minorHAnsi"/>
                <w:color w:val="305496"/>
                <w:sz w:val="16"/>
                <w:szCs w:val="16"/>
                <w:u w:val="single"/>
                <w:lang w:val="en-GB" w:eastAsia="en-GB"/>
              </w:rPr>
            </w:pPr>
            <w:hyperlink r:id="rId38" w:history="1">
              <w:r w:rsidR="0074384B" w:rsidRPr="002B6E0D">
                <w:rPr>
                  <w:rFonts w:eastAsia="Times New Roman" w:cstheme="minorHAnsi"/>
                  <w:color w:val="305496"/>
                  <w:sz w:val="16"/>
                  <w:szCs w:val="16"/>
                  <w:u w:val="single"/>
                  <w:lang w:val="en-GB" w:eastAsia="en-GB"/>
                </w:rPr>
                <w:t>astrid.bracher@awi.de</w:t>
              </w:r>
            </w:hyperlink>
          </w:p>
        </w:tc>
        <w:tc>
          <w:tcPr>
            <w:tcW w:w="3159" w:type="dxa"/>
            <w:tcBorders>
              <w:top w:val="nil"/>
              <w:left w:val="nil"/>
              <w:bottom w:val="nil"/>
              <w:right w:val="single" w:sz="4" w:space="0" w:color="auto"/>
            </w:tcBorders>
            <w:shd w:val="clear" w:color="auto" w:fill="auto"/>
            <w:noWrap/>
            <w:vAlign w:val="bottom"/>
            <w:hideMark/>
          </w:tcPr>
          <w:p w14:paraId="1FA27B5C"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North Sea to Fram Strait</w:t>
            </w:r>
          </w:p>
        </w:tc>
        <w:tc>
          <w:tcPr>
            <w:tcW w:w="1842" w:type="dxa"/>
            <w:tcBorders>
              <w:top w:val="nil"/>
              <w:left w:val="nil"/>
              <w:bottom w:val="nil"/>
              <w:right w:val="single" w:sz="4" w:space="0" w:color="auto"/>
            </w:tcBorders>
            <w:shd w:val="clear" w:color="auto" w:fill="auto"/>
            <w:noWrap/>
            <w:vAlign w:val="bottom"/>
            <w:hideMark/>
          </w:tcPr>
          <w:p w14:paraId="376332A4" w14:textId="77777777" w:rsidR="0074384B" w:rsidRPr="002B6E0D" w:rsidRDefault="0074384B" w:rsidP="0074384B">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May-Jun 2021</w:t>
            </w:r>
          </w:p>
        </w:tc>
      </w:tr>
      <w:tr w:rsidR="0038759D" w:rsidRPr="0008651E" w14:paraId="66787CC8"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0D760C9F"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 </w:t>
            </w:r>
          </w:p>
        </w:tc>
        <w:tc>
          <w:tcPr>
            <w:tcW w:w="3286" w:type="dxa"/>
            <w:tcBorders>
              <w:top w:val="nil"/>
              <w:left w:val="nil"/>
              <w:bottom w:val="nil"/>
              <w:right w:val="single" w:sz="4" w:space="0" w:color="auto"/>
            </w:tcBorders>
            <w:shd w:val="clear" w:color="auto" w:fill="auto"/>
            <w:noWrap/>
            <w:vAlign w:val="bottom"/>
            <w:hideMark/>
          </w:tcPr>
          <w:p w14:paraId="04CEF96C"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PS131</w:t>
            </w:r>
          </w:p>
        </w:tc>
        <w:tc>
          <w:tcPr>
            <w:tcW w:w="2240" w:type="dxa"/>
            <w:tcBorders>
              <w:top w:val="nil"/>
              <w:left w:val="nil"/>
              <w:bottom w:val="nil"/>
              <w:right w:val="nil"/>
            </w:tcBorders>
            <w:shd w:val="clear" w:color="auto" w:fill="auto"/>
            <w:noWrap/>
            <w:vAlign w:val="bottom"/>
            <w:hideMark/>
          </w:tcPr>
          <w:p w14:paraId="1343468E"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Bracher (AWI)</w:t>
            </w:r>
          </w:p>
        </w:tc>
        <w:tc>
          <w:tcPr>
            <w:tcW w:w="2646" w:type="dxa"/>
            <w:tcBorders>
              <w:top w:val="nil"/>
              <w:left w:val="nil"/>
              <w:bottom w:val="nil"/>
              <w:right w:val="single" w:sz="4" w:space="0" w:color="auto"/>
            </w:tcBorders>
            <w:shd w:val="clear" w:color="auto" w:fill="auto"/>
            <w:noWrap/>
            <w:vAlign w:val="bottom"/>
            <w:hideMark/>
          </w:tcPr>
          <w:p w14:paraId="16F67068" w14:textId="77777777" w:rsidR="0074384B" w:rsidRPr="002B6E0D" w:rsidRDefault="009E3CF9" w:rsidP="0074384B">
            <w:pPr>
              <w:spacing w:after="0"/>
              <w:rPr>
                <w:rFonts w:eastAsia="Times New Roman" w:cstheme="minorHAnsi"/>
                <w:color w:val="305496"/>
                <w:sz w:val="16"/>
                <w:szCs w:val="16"/>
                <w:u w:val="single"/>
                <w:lang w:val="en-GB" w:eastAsia="en-GB"/>
              </w:rPr>
            </w:pPr>
            <w:hyperlink r:id="rId39" w:history="1">
              <w:r w:rsidR="0074384B" w:rsidRPr="002B6E0D">
                <w:rPr>
                  <w:rFonts w:eastAsia="Times New Roman" w:cstheme="minorHAnsi"/>
                  <w:color w:val="305496"/>
                  <w:sz w:val="16"/>
                  <w:szCs w:val="16"/>
                  <w:u w:val="single"/>
                  <w:lang w:val="en-GB" w:eastAsia="en-GB"/>
                </w:rPr>
                <w:t>astrid.bracher@awi.de</w:t>
              </w:r>
            </w:hyperlink>
          </w:p>
        </w:tc>
        <w:tc>
          <w:tcPr>
            <w:tcW w:w="3159" w:type="dxa"/>
            <w:tcBorders>
              <w:top w:val="nil"/>
              <w:left w:val="nil"/>
              <w:bottom w:val="nil"/>
              <w:right w:val="single" w:sz="4" w:space="0" w:color="auto"/>
            </w:tcBorders>
            <w:shd w:val="clear" w:color="auto" w:fill="auto"/>
            <w:noWrap/>
            <w:vAlign w:val="bottom"/>
            <w:hideMark/>
          </w:tcPr>
          <w:p w14:paraId="07430FD0"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North Sea and East Greenland Sea</w:t>
            </w:r>
          </w:p>
        </w:tc>
        <w:tc>
          <w:tcPr>
            <w:tcW w:w="1842" w:type="dxa"/>
            <w:tcBorders>
              <w:top w:val="nil"/>
              <w:left w:val="nil"/>
              <w:bottom w:val="nil"/>
              <w:right w:val="single" w:sz="4" w:space="0" w:color="auto"/>
            </w:tcBorders>
            <w:shd w:val="clear" w:color="auto" w:fill="auto"/>
            <w:noWrap/>
            <w:vAlign w:val="bottom"/>
            <w:hideMark/>
          </w:tcPr>
          <w:p w14:paraId="32C263B9" w14:textId="77777777" w:rsidR="0074384B" w:rsidRPr="002B6E0D" w:rsidRDefault="0074384B" w:rsidP="0074384B">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Jul-Aug 2022</w:t>
            </w:r>
          </w:p>
        </w:tc>
      </w:tr>
      <w:tr w:rsidR="0038759D" w:rsidRPr="003F08BD" w14:paraId="0096A501" w14:textId="77777777" w:rsidTr="00DD5EA6">
        <w:trPr>
          <w:trHeight w:val="288"/>
        </w:trPr>
        <w:tc>
          <w:tcPr>
            <w:tcW w:w="1104" w:type="dxa"/>
            <w:tcBorders>
              <w:top w:val="nil"/>
              <w:left w:val="single" w:sz="4" w:space="0" w:color="auto"/>
              <w:bottom w:val="nil"/>
              <w:right w:val="single" w:sz="4" w:space="0" w:color="auto"/>
            </w:tcBorders>
            <w:shd w:val="clear" w:color="auto" w:fill="auto"/>
            <w:noWrap/>
            <w:vAlign w:val="bottom"/>
            <w:hideMark/>
          </w:tcPr>
          <w:p w14:paraId="3757F6EC"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lastRenderedPageBreak/>
              <w:t> </w:t>
            </w:r>
          </w:p>
        </w:tc>
        <w:tc>
          <w:tcPr>
            <w:tcW w:w="3286" w:type="dxa"/>
            <w:tcBorders>
              <w:top w:val="nil"/>
              <w:left w:val="nil"/>
              <w:bottom w:val="nil"/>
              <w:right w:val="single" w:sz="4" w:space="0" w:color="auto"/>
            </w:tcBorders>
            <w:shd w:val="clear" w:color="auto" w:fill="auto"/>
            <w:noWrap/>
            <w:vAlign w:val="bottom"/>
            <w:hideMark/>
          </w:tcPr>
          <w:p w14:paraId="44A895A6" w14:textId="77777777" w:rsidR="0074384B" w:rsidRPr="0008651E" w:rsidRDefault="0074384B" w:rsidP="0074384B">
            <w:pPr>
              <w:spacing w:after="0"/>
              <w:rPr>
                <w:rFonts w:eastAsia="Times New Roman" w:cstheme="minorHAnsi"/>
                <w:color w:val="000000"/>
                <w:sz w:val="16"/>
                <w:szCs w:val="16"/>
                <w:lang w:val="en-GB" w:eastAsia="en-GB"/>
              </w:rPr>
            </w:pPr>
            <w:r w:rsidRPr="0008651E">
              <w:rPr>
                <w:rFonts w:eastAsia="Times New Roman" w:cstheme="minorHAnsi"/>
                <w:color w:val="000000"/>
                <w:sz w:val="16"/>
                <w:szCs w:val="16"/>
                <w:lang w:val="en-GB" w:eastAsia="en-GB"/>
              </w:rPr>
              <w:t>PS133</w:t>
            </w:r>
          </w:p>
        </w:tc>
        <w:tc>
          <w:tcPr>
            <w:tcW w:w="2240" w:type="dxa"/>
            <w:tcBorders>
              <w:top w:val="nil"/>
              <w:left w:val="nil"/>
              <w:bottom w:val="nil"/>
              <w:right w:val="nil"/>
            </w:tcBorders>
            <w:shd w:val="clear" w:color="auto" w:fill="auto"/>
            <w:noWrap/>
            <w:vAlign w:val="bottom"/>
            <w:hideMark/>
          </w:tcPr>
          <w:p w14:paraId="1281D9F3"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A. Bracher (AWI)</w:t>
            </w:r>
          </w:p>
        </w:tc>
        <w:tc>
          <w:tcPr>
            <w:tcW w:w="2646" w:type="dxa"/>
            <w:tcBorders>
              <w:top w:val="nil"/>
              <w:left w:val="nil"/>
              <w:bottom w:val="nil"/>
              <w:right w:val="single" w:sz="4" w:space="0" w:color="auto"/>
            </w:tcBorders>
            <w:shd w:val="clear" w:color="auto" w:fill="auto"/>
            <w:noWrap/>
            <w:vAlign w:val="bottom"/>
            <w:hideMark/>
          </w:tcPr>
          <w:p w14:paraId="1A92EE2F" w14:textId="77777777" w:rsidR="0074384B" w:rsidRPr="002B6E0D" w:rsidRDefault="009E3CF9" w:rsidP="0074384B">
            <w:pPr>
              <w:spacing w:after="0"/>
              <w:rPr>
                <w:rFonts w:eastAsia="Times New Roman" w:cstheme="minorHAnsi"/>
                <w:color w:val="305496"/>
                <w:sz w:val="16"/>
                <w:szCs w:val="16"/>
                <w:u w:val="single"/>
                <w:lang w:val="en-GB" w:eastAsia="en-GB"/>
              </w:rPr>
            </w:pPr>
            <w:hyperlink r:id="rId40" w:history="1">
              <w:r w:rsidR="0074384B" w:rsidRPr="002B6E0D">
                <w:rPr>
                  <w:rFonts w:eastAsia="Times New Roman" w:cstheme="minorHAnsi"/>
                  <w:color w:val="305496"/>
                  <w:sz w:val="16"/>
                  <w:szCs w:val="16"/>
                  <w:u w:val="single"/>
                  <w:lang w:val="en-GB" w:eastAsia="en-GB"/>
                </w:rPr>
                <w:t>astrid.bracher@awi.de</w:t>
              </w:r>
            </w:hyperlink>
          </w:p>
        </w:tc>
        <w:tc>
          <w:tcPr>
            <w:tcW w:w="3159" w:type="dxa"/>
            <w:tcBorders>
              <w:top w:val="nil"/>
              <w:left w:val="nil"/>
              <w:bottom w:val="nil"/>
              <w:right w:val="single" w:sz="4" w:space="0" w:color="auto"/>
            </w:tcBorders>
            <w:shd w:val="clear" w:color="auto" w:fill="auto"/>
            <w:noWrap/>
            <w:vAlign w:val="bottom"/>
            <w:hideMark/>
          </w:tcPr>
          <w:p w14:paraId="11C84FAD" w14:textId="77777777" w:rsidR="0074384B" w:rsidRPr="002B6E0D" w:rsidRDefault="0074384B" w:rsidP="0074384B">
            <w:pPr>
              <w:spacing w:after="0"/>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South Atlantic (ZA-South Georgia-ARG)</w:t>
            </w:r>
          </w:p>
        </w:tc>
        <w:tc>
          <w:tcPr>
            <w:tcW w:w="1842" w:type="dxa"/>
            <w:tcBorders>
              <w:top w:val="nil"/>
              <w:left w:val="nil"/>
              <w:bottom w:val="nil"/>
              <w:right w:val="single" w:sz="4" w:space="0" w:color="auto"/>
            </w:tcBorders>
            <w:shd w:val="clear" w:color="auto" w:fill="auto"/>
            <w:noWrap/>
            <w:vAlign w:val="bottom"/>
            <w:hideMark/>
          </w:tcPr>
          <w:p w14:paraId="4CA56814" w14:textId="77777777" w:rsidR="0074384B" w:rsidRPr="002B6E0D" w:rsidRDefault="0074384B" w:rsidP="0074384B">
            <w:pPr>
              <w:spacing w:after="0"/>
              <w:jc w:val="right"/>
              <w:rPr>
                <w:rFonts w:eastAsia="Times New Roman" w:cstheme="minorHAnsi"/>
                <w:color w:val="000000"/>
                <w:sz w:val="16"/>
                <w:szCs w:val="16"/>
                <w:lang w:val="en-GB" w:eastAsia="en-GB"/>
              </w:rPr>
            </w:pPr>
            <w:r w:rsidRPr="002B6E0D">
              <w:rPr>
                <w:rFonts w:eastAsia="Times New Roman" w:cstheme="minorHAnsi"/>
                <w:color w:val="000000"/>
                <w:sz w:val="16"/>
                <w:szCs w:val="16"/>
                <w:lang w:val="en-GB" w:eastAsia="en-GB"/>
              </w:rPr>
              <w:t>Oct-Nov 2022</w:t>
            </w:r>
          </w:p>
        </w:tc>
      </w:tr>
      <w:tr w:rsidR="0038759D" w:rsidRPr="003F08BD" w14:paraId="641AF553" w14:textId="77777777" w:rsidTr="00DD5EA6">
        <w:trPr>
          <w:trHeight w:val="288"/>
        </w:trPr>
        <w:tc>
          <w:tcPr>
            <w:tcW w:w="1104" w:type="dxa"/>
            <w:tcBorders>
              <w:top w:val="nil"/>
              <w:left w:val="single" w:sz="4" w:space="0" w:color="auto"/>
              <w:bottom w:val="single" w:sz="4" w:space="0" w:color="auto"/>
              <w:right w:val="single" w:sz="4" w:space="0" w:color="auto"/>
            </w:tcBorders>
            <w:shd w:val="clear" w:color="auto" w:fill="auto"/>
            <w:noWrap/>
            <w:vAlign w:val="bottom"/>
          </w:tcPr>
          <w:p w14:paraId="795674EC" w14:textId="77777777" w:rsidR="0074384B" w:rsidRPr="003F08BD" w:rsidRDefault="0074384B" w:rsidP="0074384B">
            <w:pPr>
              <w:spacing w:after="0"/>
              <w:rPr>
                <w:rFonts w:eastAsia="Times New Roman" w:cstheme="minorHAnsi"/>
                <w:color w:val="000000"/>
                <w:sz w:val="16"/>
                <w:szCs w:val="16"/>
                <w:lang w:val="en-GB" w:eastAsia="en-GB"/>
              </w:rPr>
            </w:pPr>
          </w:p>
        </w:tc>
        <w:tc>
          <w:tcPr>
            <w:tcW w:w="3286" w:type="dxa"/>
            <w:tcBorders>
              <w:top w:val="nil"/>
              <w:left w:val="nil"/>
              <w:bottom w:val="single" w:sz="4" w:space="0" w:color="auto"/>
              <w:right w:val="single" w:sz="4" w:space="0" w:color="auto"/>
            </w:tcBorders>
            <w:shd w:val="clear" w:color="auto" w:fill="auto"/>
            <w:noWrap/>
            <w:vAlign w:val="bottom"/>
          </w:tcPr>
          <w:p w14:paraId="04D06EE9" w14:textId="77777777" w:rsidR="0074384B" w:rsidRPr="003F08BD" w:rsidRDefault="0074384B" w:rsidP="0074384B">
            <w:pPr>
              <w:spacing w:after="0"/>
              <w:rPr>
                <w:rFonts w:eastAsia="Times New Roman" w:cstheme="minorHAnsi"/>
                <w:color w:val="000000"/>
                <w:sz w:val="16"/>
                <w:szCs w:val="16"/>
                <w:lang w:val="en-GB" w:eastAsia="en-GB"/>
              </w:rPr>
            </w:pPr>
          </w:p>
        </w:tc>
        <w:tc>
          <w:tcPr>
            <w:tcW w:w="2240" w:type="dxa"/>
            <w:tcBorders>
              <w:top w:val="nil"/>
              <w:left w:val="nil"/>
              <w:bottom w:val="single" w:sz="4" w:space="0" w:color="auto"/>
              <w:right w:val="nil"/>
            </w:tcBorders>
            <w:shd w:val="clear" w:color="auto" w:fill="auto"/>
            <w:noWrap/>
            <w:vAlign w:val="bottom"/>
          </w:tcPr>
          <w:p w14:paraId="4B3B86C8" w14:textId="77777777" w:rsidR="0074384B" w:rsidRPr="002B6E0D" w:rsidRDefault="0074384B" w:rsidP="0074384B">
            <w:pPr>
              <w:spacing w:after="0"/>
              <w:rPr>
                <w:rFonts w:eastAsia="Times New Roman" w:cstheme="minorHAnsi"/>
                <w:color w:val="000000"/>
                <w:sz w:val="16"/>
                <w:szCs w:val="16"/>
                <w:lang w:val="en-GB" w:eastAsia="en-GB"/>
              </w:rPr>
            </w:pPr>
          </w:p>
        </w:tc>
        <w:tc>
          <w:tcPr>
            <w:tcW w:w="2646" w:type="dxa"/>
            <w:tcBorders>
              <w:top w:val="nil"/>
              <w:left w:val="nil"/>
              <w:bottom w:val="single" w:sz="4" w:space="0" w:color="auto"/>
              <w:right w:val="single" w:sz="4" w:space="0" w:color="auto"/>
            </w:tcBorders>
            <w:shd w:val="clear" w:color="auto" w:fill="auto"/>
            <w:noWrap/>
            <w:vAlign w:val="bottom"/>
          </w:tcPr>
          <w:p w14:paraId="45AE91F4" w14:textId="77777777" w:rsidR="0074384B" w:rsidRPr="002B6E0D" w:rsidRDefault="0074384B" w:rsidP="0074384B">
            <w:pPr>
              <w:spacing w:after="0"/>
              <w:rPr>
                <w:rFonts w:eastAsia="Times New Roman" w:cstheme="minorHAnsi"/>
                <w:color w:val="305496"/>
                <w:sz w:val="16"/>
                <w:szCs w:val="16"/>
                <w:u w:val="single"/>
                <w:lang w:val="en-GB" w:eastAsia="en-GB"/>
              </w:rPr>
            </w:pPr>
          </w:p>
        </w:tc>
        <w:tc>
          <w:tcPr>
            <w:tcW w:w="3159" w:type="dxa"/>
            <w:tcBorders>
              <w:top w:val="nil"/>
              <w:left w:val="nil"/>
              <w:bottom w:val="single" w:sz="4" w:space="0" w:color="auto"/>
              <w:right w:val="single" w:sz="4" w:space="0" w:color="auto"/>
            </w:tcBorders>
            <w:shd w:val="clear" w:color="auto" w:fill="auto"/>
            <w:noWrap/>
            <w:vAlign w:val="bottom"/>
          </w:tcPr>
          <w:p w14:paraId="55221BAD" w14:textId="77777777" w:rsidR="0074384B" w:rsidRPr="002B6E0D" w:rsidRDefault="0074384B" w:rsidP="0074384B">
            <w:pPr>
              <w:spacing w:after="0"/>
              <w:rPr>
                <w:rFonts w:eastAsia="Times New Roman" w:cstheme="minorHAnsi"/>
                <w:color w:val="000000"/>
                <w:sz w:val="16"/>
                <w:szCs w:val="16"/>
                <w:lang w:val="en-GB" w:eastAsia="en-GB"/>
              </w:rPr>
            </w:pPr>
          </w:p>
        </w:tc>
        <w:tc>
          <w:tcPr>
            <w:tcW w:w="1842" w:type="dxa"/>
            <w:tcBorders>
              <w:top w:val="nil"/>
              <w:left w:val="nil"/>
              <w:bottom w:val="single" w:sz="4" w:space="0" w:color="auto"/>
              <w:right w:val="single" w:sz="4" w:space="0" w:color="auto"/>
            </w:tcBorders>
            <w:shd w:val="clear" w:color="auto" w:fill="auto"/>
            <w:noWrap/>
            <w:vAlign w:val="bottom"/>
          </w:tcPr>
          <w:p w14:paraId="188C941E" w14:textId="77777777" w:rsidR="0074384B" w:rsidRPr="002B6E0D" w:rsidRDefault="0074384B" w:rsidP="0074384B">
            <w:pPr>
              <w:spacing w:after="0"/>
              <w:jc w:val="right"/>
              <w:rPr>
                <w:rFonts w:eastAsia="Times New Roman" w:cstheme="minorHAnsi"/>
                <w:color w:val="000000"/>
                <w:sz w:val="16"/>
                <w:szCs w:val="16"/>
                <w:lang w:val="en-GB" w:eastAsia="en-GB"/>
              </w:rPr>
            </w:pPr>
          </w:p>
        </w:tc>
      </w:tr>
    </w:tbl>
    <w:p w14:paraId="258B0526" w14:textId="77777777" w:rsidR="0008651E" w:rsidRDefault="0008651E" w:rsidP="00427584">
      <w:pPr>
        <w:spacing w:line="259" w:lineRule="auto"/>
        <w:jc w:val="both"/>
        <w:rPr>
          <w:rFonts w:ascii="Times New Roman" w:hAnsi="Times New Roman" w:cs="Times New Roman"/>
          <w:i/>
          <w:iCs/>
        </w:rPr>
      </w:pPr>
    </w:p>
    <w:p w14:paraId="03C3BAB1" w14:textId="1B3B738D" w:rsidR="00C80168" w:rsidRDefault="00C80168" w:rsidP="00C80168">
      <w:pPr>
        <w:spacing w:line="259" w:lineRule="auto"/>
        <w:jc w:val="both"/>
        <w:rPr>
          <w:rFonts w:ascii="Times New Roman" w:hAnsi="Times New Roman" w:cs="Times New Roman"/>
        </w:rPr>
      </w:pPr>
      <w:bookmarkStart w:id="9" w:name="_Hlk185159879"/>
      <w:r w:rsidRPr="006B7B35">
        <w:rPr>
          <w:rFonts w:ascii="Times New Roman" w:hAnsi="Times New Roman" w:cs="Times New Roman"/>
        </w:rPr>
        <w:t>Table S</w:t>
      </w:r>
      <w:r w:rsidR="00F561CE" w:rsidRPr="006B7B35">
        <w:rPr>
          <w:rFonts w:ascii="Times New Roman" w:hAnsi="Times New Roman" w:cs="Times New Roman"/>
        </w:rPr>
        <w:t>2</w:t>
      </w:r>
      <w:r w:rsidRPr="006B7B35">
        <w:rPr>
          <w:rFonts w:ascii="Times New Roman" w:hAnsi="Times New Roman" w:cs="Times New Roman"/>
        </w:rPr>
        <w:t xml:space="preserve">: </w:t>
      </w:r>
      <w:r w:rsidR="006B7B35" w:rsidRPr="006B7B35">
        <w:rPr>
          <w:rFonts w:ascii="Times New Roman" w:hAnsi="Times New Roman" w:cs="Times New Roman"/>
        </w:rPr>
        <w:t xml:space="preserve">Corresponding to </w:t>
      </w:r>
      <w:r w:rsidRPr="006B7B35">
        <w:rPr>
          <w:rFonts w:ascii="Times New Roman" w:hAnsi="Times New Roman" w:cs="Times New Roman"/>
        </w:rPr>
        <w:t xml:space="preserve">the </w:t>
      </w:r>
      <w:r w:rsidRPr="00E21F68">
        <w:rPr>
          <w:rFonts w:ascii="Times New Roman" w:hAnsi="Times New Roman" w:cs="Times New Roman"/>
          <w:i/>
          <w:iCs/>
        </w:rPr>
        <w:t>in situ</w:t>
      </w:r>
      <w:r w:rsidRPr="006B7B35">
        <w:rPr>
          <w:rFonts w:ascii="Times New Roman" w:hAnsi="Times New Roman" w:cs="Times New Roman"/>
        </w:rPr>
        <w:t xml:space="preserve"> data set listed in Table </w:t>
      </w:r>
      <w:r w:rsidR="00F561CE" w:rsidRPr="006B7B35">
        <w:rPr>
          <w:rFonts w:ascii="Times New Roman" w:hAnsi="Times New Roman" w:cs="Times New Roman"/>
        </w:rPr>
        <w:t>S1 for each validated absorption product the</w:t>
      </w:r>
      <w:r w:rsidRPr="006B7B35">
        <w:rPr>
          <w:rFonts w:ascii="Times New Roman" w:hAnsi="Times New Roman" w:cs="Times New Roman"/>
        </w:rPr>
        <w:t xml:space="preserve"> total number</w:t>
      </w:r>
      <w:r w:rsidR="00F561CE" w:rsidRPr="006B7B35">
        <w:rPr>
          <w:rFonts w:ascii="Times New Roman" w:hAnsi="Times New Roman" w:cs="Times New Roman"/>
        </w:rPr>
        <w:t xml:space="preserve"> </w:t>
      </w:r>
      <w:r w:rsidRPr="006B7B35">
        <w:rPr>
          <w:rFonts w:ascii="Times New Roman" w:hAnsi="Times New Roman" w:cs="Times New Roman"/>
        </w:rPr>
        <w:t xml:space="preserve">of </w:t>
      </w:r>
      <w:r w:rsidR="00F561CE" w:rsidRPr="006B7B35">
        <w:rPr>
          <w:rFonts w:ascii="Times New Roman" w:hAnsi="Times New Roman" w:cs="Times New Roman"/>
        </w:rPr>
        <w:t xml:space="preserve">available data </w:t>
      </w:r>
      <w:r w:rsidRPr="006B7B35">
        <w:rPr>
          <w:rFonts w:ascii="Times New Roman" w:hAnsi="Times New Roman" w:cs="Times New Roman"/>
        </w:rPr>
        <w:t xml:space="preserve">and of matchups </w:t>
      </w:r>
      <w:r w:rsidR="00E21F68">
        <w:rPr>
          <w:rFonts w:ascii="Times New Roman" w:hAnsi="Times New Roman" w:cs="Times New Roman"/>
        </w:rPr>
        <w:t xml:space="preserve">only </w:t>
      </w:r>
      <w:r w:rsidR="00F561CE" w:rsidRPr="006B7B35">
        <w:rPr>
          <w:rFonts w:ascii="Times New Roman" w:hAnsi="Times New Roman" w:cs="Times New Roman"/>
        </w:rPr>
        <w:t>(the latter provided in brackets) together with the information about the provision of standard deviation (SD) for each data point (with y=yes, n= no, and r= only in raw data), the percent uncertainty (</w:t>
      </w:r>
      <w:proofErr w:type="spellStart"/>
      <w:r w:rsidR="00F561CE" w:rsidRPr="006B7B35">
        <w:rPr>
          <w:rFonts w:ascii="Times New Roman" w:hAnsi="Times New Roman" w:cs="Times New Roman"/>
        </w:rPr>
        <w:t>Uncert</w:t>
      </w:r>
      <w:proofErr w:type="spellEnd"/>
      <w:r w:rsidR="00F561CE" w:rsidRPr="006B7B35">
        <w:rPr>
          <w:rFonts w:ascii="Times New Roman" w:hAnsi="Times New Roman" w:cs="Times New Roman"/>
        </w:rPr>
        <w:t xml:space="preserve">.) </w:t>
      </w:r>
      <w:r w:rsidRPr="006B7B35">
        <w:rPr>
          <w:rFonts w:ascii="Times New Roman" w:hAnsi="Times New Roman" w:cs="Times New Roman"/>
        </w:rPr>
        <w:t>estimated for</w:t>
      </w:r>
      <w:r>
        <w:rPr>
          <w:rFonts w:ascii="Times New Roman" w:hAnsi="Times New Roman" w:cs="Times New Roman"/>
          <w:i/>
          <w:iCs/>
        </w:rPr>
        <w:t xml:space="preserve"> </w:t>
      </w:r>
      <w:proofErr w:type="spellStart"/>
      <w:r w:rsidRPr="00766E28">
        <w:rPr>
          <w:rFonts w:ascii="Times New Roman" w:eastAsia="Calibri" w:hAnsi="Times New Roman" w:cs="Times New Roman"/>
          <w:i/>
          <w:iCs/>
          <w:lang w:val="en-GB"/>
        </w:rPr>
        <w:t>a</w:t>
      </w:r>
      <w:r w:rsidRPr="00766E28">
        <w:rPr>
          <w:rFonts w:ascii="Times New Roman" w:eastAsia="Calibri" w:hAnsi="Times New Roman" w:cs="Times New Roman"/>
          <w:i/>
          <w:iCs/>
          <w:vertAlign w:val="subscript"/>
          <w:lang w:val="en-GB"/>
        </w:rPr>
        <w:t>cdom</w:t>
      </w:r>
      <w:proofErr w:type="spellEnd"/>
      <w:r w:rsidRPr="006B7B35">
        <w:rPr>
          <w:rFonts w:ascii="Times New Roman" w:eastAsia="Calibri" w:hAnsi="Times New Roman" w:cs="Times New Roman"/>
          <w:lang w:val="en-GB"/>
        </w:rPr>
        <w:t xml:space="preserve">(λ) </w:t>
      </w:r>
      <w:r w:rsidRPr="006B7B35">
        <w:rPr>
          <w:rFonts w:ascii="Times New Roman" w:hAnsi="Times New Roman" w:cs="Times New Roman"/>
        </w:rPr>
        <w:t>and particulate absorption measurements (separated by “;”</w:t>
      </w:r>
      <w:r w:rsidR="00F561CE" w:rsidRPr="006B7B35">
        <w:rPr>
          <w:rFonts w:ascii="Times New Roman" w:hAnsi="Times New Roman" w:cs="Times New Roman"/>
        </w:rPr>
        <w:t>, respectively</w:t>
      </w:r>
      <w:r w:rsidRPr="006B7B35">
        <w:rPr>
          <w:rFonts w:ascii="Times New Roman" w:hAnsi="Times New Roman" w:cs="Times New Roman"/>
        </w:rPr>
        <w:t>)</w:t>
      </w:r>
      <w:r w:rsidR="00F561CE" w:rsidRPr="006B7B35">
        <w:rPr>
          <w:rFonts w:ascii="Times New Roman" w:hAnsi="Times New Roman" w:cs="Times New Roman"/>
        </w:rPr>
        <w:t xml:space="preserve"> and its data source</w:t>
      </w:r>
      <w:r w:rsidR="00135804">
        <w:rPr>
          <w:rFonts w:ascii="Times New Roman" w:hAnsi="Times New Roman" w:cs="Times New Roman"/>
        </w:rPr>
        <w:t xml:space="preserve"> (either exact reference or </w:t>
      </w:r>
      <w:proofErr w:type="spellStart"/>
      <w:r w:rsidR="00135804">
        <w:rPr>
          <w:rFonts w:ascii="Times New Roman" w:hAnsi="Times New Roman" w:cs="Times New Roman"/>
        </w:rPr>
        <w:t>doi</w:t>
      </w:r>
      <w:proofErr w:type="spellEnd"/>
      <w:r w:rsidR="00135804">
        <w:rPr>
          <w:rFonts w:ascii="Times New Roman" w:hAnsi="Times New Roman" w:cs="Times New Roman"/>
        </w:rPr>
        <w:t xml:space="preserve"> is provided)</w:t>
      </w:r>
      <w:r>
        <w:rPr>
          <w:rFonts w:ascii="Times New Roman" w:hAnsi="Times New Roman" w:cs="Times New Roman"/>
          <w:i/>
          <w:iCs/>
        </w:rPr>
        <w:t>.</w:t>
      </w:r>
      <w:bookmarkEnd w:id="9"/>
    </w:p>
    <w:p w14:paraId="40CFA841" w14:textId="77777777" w:rsidR="00692254" w:rsidRDefault="00692254" w:rsidP="00C80168">
      <w:pPr>
        <w:spacing w:line="259" w:lineRule="auto"/>
        <w:jc w:val="both"/>
        <w:rPr>
          <w:rFonts w:ascii="Times New Roman" w:hAnsi="Times New Roman" w:cs="Times New Roman"/>
          <w:i/>
          <w:iCs/>
        </w:rPr>
      </w:pPr>
    </w:p>
    <w:tbl>
      <w:tblPr>
        <w:tblW w:w="15163" w:type="dxa"/>
        <w:tblLook w:val="04A0" w:firstRow="1" w:lastRow="0" w:firstColumn="1" w:lastColumn="0" w:noHBand="0" w:noVBand="1"/>
      </w:tblPr>
      <w:tblGrid>
        <w:gridCol w:w="1078"/>
        <w:gridCol w:w="3851"/>
        <w:gridCol w:w="970"/>
        <w:gridCol w:w="895"/>
        <w:gridCol w:w="895"/>
        <w:gridCol w:w="895"/>
        <w:gridCol w:w="479"/>
        <w:gridCol w:w="887"/>
        <w:gridCol w:w="5302"/>
      </w:tblGrid>
      <w:tr w:rsidR="001E59A7" w:rsidRPr="001E59A7" w14:paraId="32C82A9A" w14:textId="77777777" w:rsidTr="00643EE5">
        <w:trPr>
          <w:trHeight w:val="300"/>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7D75944D" w14:textId="77777777" w:rsidR="001E59A7" w:rsidRPr="001E59A7" w:rsidRDefault="001E59A7" w:rsidP="001E59A7">
            <w:pPr>
              <w:spacing w:after="0"/>
              <w:rPr>
                <w:rFonts w:ascii="Calibri" w:eastAsia="Times New Roman" w:hAnsi="Calibri" w:cs="Calibri"/>
                <w:b/>
                <w:bCs/>
                <w:color w:val="000000"/>
                <w:sz w:val="18"/>
                <w:szCs w:val="18"/>
                <w:lang w:val="en-GB" w:eastAsia="en-GB"/>
              </w:rPr>
            </w:pPr>
            <w:bookmarkStart w:id="10" w:name="_Hlk185159858"/>
            <w:r w:rsidRPr="001E59A7">
              <w:rPr>
                <w:rFonts w:ascii="Calibri" w:eastAsia="Times New Roman" w:hAnsi="Calibri" w:cs="Calibri"/>
                <w:b/>
                <w:bCs/>
                <w:color w:val="000000"/>
                <w:sz w:val="18"/>
                <w:szCs w:val="18"/>
                <w:lang w:val="en-GB" w:eastAsia="en-GB"/>
              </w:rPr>
              <w:t>Dataset name</w:t>
            </w:r>
          </w:p>
        </w:tc>
        <w:tc>
          <w:tcPr>
            <w:tcW w:w="3851" w:type="dxa"/>
            <w:tcBorders>
              <w:top w:val="nil"/>
              <w:left w:val="nil"/>
              <w:bottom w:val="single" w:sz="4" w:space="0" w:color="auto"/>
              <w:right w:val="single" w:sz="4" w:space="0" w:color="auto"/>
            </w:tcBorders>
            <w:shd w:val="clear" w:color="auto" w:fill="auto"/>
            <w:noWrap/>
            <w:vAlign w:val="bottom"/>
            <w:hideMark/>
          </w:tcPr>
          <w:p w14:paraId="22C75419" w14:textId="77777777" w:rsidR="001E59A7" w:rsidRPr="001E59A7" w:rsidRDefault="001E59A7" w:rsidP="001E59A7">
            <w:pPr>
              <w:spacing w:after="0"/>
              <w:rPr>
                <w:rFonts w:ascii="Calibri" w:eastAsia="Times New Roman" w:hAnsi="Calibri" w:cs="Calibri"/>
                <w:b/>
                <w:bCs/>
                <w:color w:val="000000"/>
                <w:sz w:val="18"/>
                <w:szCs w:val="18"/>
                <w:lang w:val="en-GB" w:eastAsia="en-GB"/>
              </w:rPr>
            </w:pPr>
            <w:proofErr w:type="spellStart"/>
            <w:r w:rsidRPr="001E59A7">
              <w:rPr>
                <w:rFonts w:ascii="Calibri" w:eastAsia="Times New Roman" w:hAnsi="Calibri" w:cs="Calibri"/>
                <w:b/>
                <w:bCs/>
                <w:color w:val="000000"/>
                <w:sz w:val="18"/>
                <w:szCs w:val="18"/>
                <w:lang w:val="en-GB" w:eastAsia="en-GB"/>
              </w:rPr>
              <w:t>Campain</w:t>
            </w:r>
            <w:proofErr w:type="spellEnd"/>
          </w:p>
        </w:tc>
        <w:tc>
          <w:tcPr>
            <w:tcW w:w="970" w:type="dxa"/>
            <w:tcBorders>
              <w:top w:val="nil"/>
              <w:left w:val="nil"/>
              <w:bottom w:val="single" w:sz="4" w:space="0" w:color="auto"/>
              <w:right w:val="nil"/>
            </w:tcBorders>
            <w:shd w:val="clear" w:color="auto" w:fill="auto"/>
            <w:noWrap/>
            <w:vAlign w:val="bottom"/>
            <w:hideMark/>
          </w:tcPr>
          <w:p w14:paraId="53F1FBF4" w14:textId="77777777" w:rsidR="001E59A7" w:rsidRPr="001E59A7" w:rsidRDefault="001E59A7" w:rsidP="001E59A7">
            <w:pPr>
              <w:spacing w:after="0"/>
              <w:rPr>
                <w:rFonts w:ascii="Calibri" w:eastAsia="Times New Roman" w:hAnsi="Calibri" w:cs="Calibri"/>
                <w:b/>
                <w:bCs/>
                <w:sz w:val="18"/>
                <w:szCs w:val="18"/>
                <w:lang w:val="en-GB" w:eastAsia="en-GB"/>
              </w:rPr>
            </w:pPr>
            <w:proofErr w:type="spellStart"/>
            <w:r w:rsidRPr="001E59A7">
              <w:rPr>
                <w:rFonts w:ascii="Calibri" w:eastAsia="Times New Roman" w:hAnsi="Calibri" w:cs="Calibri"/>
                <w:b/>
                <w:bCs/>
                <w:i/>
                <w:iCs/>
                <w:sz w:val="18"/>
                <w:szCs w:val="18"/>
                <w:lang w:val="en-GB" w:eastAsia="en-GB"/>
              </w:rPr>
              <w:t>a</w:t>
            </w:r>
            <w:r w:rsidRPr="001E59A7">
              <w:rPr>
                <w:rFonts w:ascii="Calibri" w:eastAsia="Times New Roman" w:hAnsi="Calibri" w:cs="Calibri"/>
                <w:b/>
                <w:bCs/>
                <w:i/>
                <w:iCs/>
                <w:sz w:val="18"/>
                <w:szCs w:val="18"/>
                <w:vertAlign w:val="subscript"/>
                <w:lang w:val="en-GB" w:eastAsia="en-GB"/>
              </w:rPr>
              <w:t>cdom</w:t>
            </w:r>
            <w:proofErr w:type="spellEnd"/>
            <w:r w:rsidRPr="001E59A7">
              <w:rPr>
                <w:rFonts w:ascii="Calibri" w:eastAsia="Times New Roman" w:hAnsi="Calibri" w:cs="Calibri"/>
                <w:b/>
                <w:bCs/>
                <w:sz w:val="18"/>
                <w:szCs w:val="18"/>
                <w:lang w:val="en-GB" w:eastAsia="en-GB"/>
              </w:rPr>
              <w:t>(443)</w:t>
            </w:r>
          </w:p>
        </w:tc>
        <w:tc>
          <w:tcPr>
            <w:tcW w:w="895" w:type="dxa"/>
            <w:tcBorders>
              <w:top w:val="nil"/>
              <w:left w:val="nil"/>
              <w:bottom w:val="single" w:sz="4" w:space="0" w:color="auto"/>
              <w:right w:val="nil"/>
            </w:tcBorders>
            <w:shd w:val="clear" w:color="auto" w:fill="auto"/>
            <w:noWrap/>
            <w:vAlign w:val="bottom"/>
            <w:hideMark/>
          </w:tcPr>
          <w:p w14:paraId="055B9450" w14:textId="77777777" w:rsidR="001E59A7" w:rsidRPr="001E59A7" w:rsidRDefault="001E59A7" w:rsidP="001E59A7">
            <w:pPr>
              <w:spacing w:after="0"/>
              <w:rPr>
                <w:rFonts w:ascii="Calibri" w:eastAsia="Times New Roman" w:hAnsi="Calibri" w:cs="Calibri"/>
                <w:b/>
                <w:bCs/>
                <w:sz w:val="18"/>
                <w:szCs w:val="18"/>
                <w:lang w:val="en-GB" w:eastAsia="en-GB"/>
              </w:rPr>
            </w:pPr>
            <w:proofErr w:type="spellStart"/>
            <w:r w:rsidRPr="001E59A7">
              <w:rPr>
                <w:rFonts w:ascii="Calibri" w:eastAsia="Times New Roman" w:hAnsi="Calibri" w:cs="Calibri"/>
                <w:b/>
                <w:bCs/>
                <w:i/>
                <w:iCs/>
                <w:sz w:val="18"/>
                <w:szCs w:val="18"/>
                <w:lang w:val="en-GB" w:eastAsia="en-GB"/>
              </w:rPr>
              <w:t>a</w:t>
            </w:r>
            <w:r w:rsidRPr="001E59A7">
              <w:rPr>
                <w:rFonts w:ascii="Calibri" w:eastAsia="Times New Roman" w:hAnsi="Calibri" w:cs="Calibri"/>
                <w:b/>
                <w:bCs/>
                <w:i/>
                <w:iCs/>
                <w:sz w:val="18"/>
                <w:szCs w:val="18"/>
                <w:vertAlign w:val="subscript"/>
                <w:lang w:val="en-GB" w:eastAsia="en-GB"/>
              </w:rPr>
              <w:t>cdm</w:t>
            </w:r>
            <w:proofErr w:type="spellEnd"/>
            <w:r w:rsidRPr="001E59A7">
              <w:rPr>
                <w:rFonts w:ascii="Calibri" w:eastAsia="Times New Roman" w:hAnsi="Calibri" w:cs="Calibri"/>
                <w:b/>
                <w:bCs/>
                <w:sz w:val="18"/>
                <w:szCs w:val="18"/>
                <w:lang w:val="en-GB" w:eastAsia="en-GB"/>
              </w:rPr>
              <w:t>(λ)</w:t>
            </w:r>
          </w:p>
        </w:tc>
        <w:tc>
          <w:tcPr>
            <w:tcW w:w="895" w:type="dxa"/>
            <w:tcBorders>
              <w:top w:val="nil"/>
              <w:left w:val="nil"/>
              <w:bottom w:val="single" w:sz="4" w:space="0" w:color="auto"/>
              <w:right w:val="nil"/>
            </w:tcBorders>
            <w:shd w:val="clear" w:color="auto" w:fill="auto"/>
            <w:noWrap/>
            <w:vAlign w:val="bottom"/>
            <w:hideMark/>
          </w:tcPr>
          <w:p w14:paraId="25557E48" w14:textId="77777777" w:rsidR="001E59A7" w:rsidRPr="001E59A7" w:rsidRDefault="001E59A7" w:rsidP="001E59A7">
            <w:pPr>
              <w:spacing w:after="0"/>
              <w:rPr>
                <w:rFonts w:ascii="Calibri" w:eastAsia="Times New Roman" w:hAnsi="Calibri" w:cs="Calibri"/>
                <w:b/>
                <w:bCs/>
                <w:sz w:val="18"/>
                <w:szCs w:val="18"/>
                <w:lang w:val="en-GB" w:eastAsia="en-GB"/>
              </w:rPr>
            </w:pPr>
            <w:proofErr w:type="spellStart"/>
            <w:r w:rsidRPr="001E59A7">
              <w:rPr>
                <w:rFonts w:ascii="Calibri" w:eastAsia="Times New Roman" w:hAnsi="Calibri" w:cs="Calibri"/>
                <w:b/>
                <w:bCs/>
                <w:i/>
                <w:iCs/>
                <w:sz w:val="18"/>
                <w:szCs w:val="18"/>
                <w:lang w:val="en-GB" w:eastAsia="en-GB"/>
              </w:rPr>
              <w:t>a</w:t>
            </w:r>
            <w:r w:rsidRPr="001E59A7">
              <w:rPr>
                <w:rFonts w:ascii="Calibri" w:eastAsia="Times New Roman" w:hAnsi="Calibri" w:cs="Calibri"/>
                <w:b/>
                <w:bCs/>
                <w:i/>
                <w:iCs/>
                <w:sz w:val="18"/>
                <w:szCs w:val="18"/>
                <w:vertAlign w:val="subscript"/>
                <w:lang w:val="en-GB" w:eastAsia="en-GB"/>
              </w:rPr>
              <w:t>phy</w:t>
            </w:r>
            <w:proofErr w:type="spellEnd"/>
            <w:r w:rsidRPr="001E59A7">
              <w:rPr>
                <w:rFonts w:ascii="Calibri" w:eastAsia="Times New Roman" w:hAnsi="Calibri" w:cs="Calibri"/>
                <w:b/>
                <w:bCs/>
                <w:sz w:val="18"/>
                <w:szCs w:val="18"/>
                <w:lang w:val="en-GB" w:eastAsia="en-GB"/>
              </w:rPr>
              <w:t>(λ)</w:t>
            </w:r>
          </w:p>
        </w:tc>
        <w:tc>
          <w:tcPr>
            <w:tcW w:w="895" w:type="dxa"/>
            <w:tcBorders>
              <w:top w:val="nil"/>
              <w:left w:val="nil"/>
              <w:bottom w:val="single" w:sz="4" w:space="0" w:color="auto"/>
              <w:right w:val="single" w:sz="4" w:space="0" w:color="auto"/>
            </w:tcBorders>
            <w:shd w:val="clear" w:color="auto" w:fill="auto"/>
            <w:noWrap/>
            <w:vAlign w:val="bottom"/>
            <w:hideMark/>
          </w:tcPr>
          <w:p w14:paraId="5BDA52FE" w14:textId="77777777" w:rsidR="001E59A7" w:rsidRPr="001E59A7" w:rsidRDefault="001E59A7" w:rsidP="001E59A7">
            <w:pPr>
              <w:spacing w:after="0"/>
              <w:rPr>
                <w:rFonts w:ascii="Calibri" w:eastAsia="Times New Roman" w:hAnsi="Calibri" w:cs="Calibri"/>
                <w:b/>
                <w:bCs/>
                <w:sz w:val="18"/>
                <w:szCs w:val="18"/>
                <w:lang w:val="en-GB" w:eastAsia="en-GB"/>
              </w:rPr>
            </w:pPr>
            <w:proofErr w:type="spellStart"/>
            <w:r w:rsidRPr="001E59A7">
              <w:rPr>
                <w:rFonts w:ascii="Calibri" w:eastAsia="Times New Roman" w:hAnsi="Calibri" w:cs="Calibri"/>
                <w:b/>
                <w:bCs/>
                <w:i/>
                <w:iCs/>
                <w:sz w:val="18"/>
                <w:szCs w:val="18"/>
                <w:lang w:val="en-GB" w:eastAsia="en-GB"/>
              </w:rPr>
              <w:t>a</w:t>
            </w:r>
            <w:r w:rsidRPr="001E59A7">
              <w:rPr>
                <w:rFonts w:ascii="Calibri" w:eastAsia="Times New Roman" w:hAnsi="Calibri" w:cs="Calibri"/>
                <w:b/>
                <w:bCs/>
                <w:i/>
                <w:iCs/>
                <w:sz w:val="18"/>
                <w:szCs w:val="18"/>
                <w:vertAlign w:val="subscript"/>
                <w:lang w:val="en-GB" w:eastAsia="en-GB"/>
              </w:rPr>
              <w:t>nw</w:t>
            </w:r>
            <w:proofErr w:type="spellEnd"/>
            <w:r w:rsidRPr="001E59A7">
              <w:rPr>
                <w:rFonts w:ascii="Calibri" w:eastAsia="Times New Roman" w:hAnsi="Calibri" w:cs="Calibri"/>
                <w:b/>
                <w:bCs/>
                <w:sz w:val="18"/>
                <w:szCs w:val="18"/>
                <w:lang w:val="en-GB" w:eastAsia="en-GB"/>
              </w:rPr>
              <w:t>(λ)</w:t>
            </w:r>
          </w:p>
        </w:tc>
        <w:tc>
          <w:tcPr>
            <w:tcW w:w="479" w:type="dxa"/>
            <w:tcBorders>
              <w:top w:val="nil"/>
              <w:left w:val="nil"/>
              <w:bottom w:val="single" w:sz="4" w:space="0" w:color="auto"/>
              <w:right w:val="nil"/>
            </w:tcBorders>
            <w:shd w:val="clear" w:color="auto" w:fill="auto"/>
            <w:noWrap/>
            <w:vAlign w:val="bottom"/>
            <w:hideMark/>
          </w:tcPr>
          <w:p w14:paraId="61AEB503" w14:textId="2B6DF8A6" w:rsidR="001E59A7" w:rsidRPr="001E59A7" w:rsidRDefault="001E59A7" w:rsidP="001E59A7">
            <w:pPr>
              <w:spacing w:after="0"/>
              <w:rPr>
                <w:rFonts w:ascii="Calibri" w:eastAsia="Times New Roman" w:hAnsi="Calibri" w:cs="Calibri"/>
                <w:b/>
                <w:bCs/>
                <w:color w:val="000000"/>
                <w:sz w:val="18"/>
                <w:szCs w:val="18"/>
                <w:lang w:val="en-GB" w:eastAsia="en-GB"/>
              </w:rPr>
            </w:pPr>
            <w:r w:rsidRPr="001E59A7">
              <w:rPr>
                <w:rFonts w:ascii="Calibri" w:eastAsia="Times New Roman" w:hAnsi="Calibri" w:cs="Calibri"/>
                <w:b/>
                <w:bCs/>
                <w:color w:val="000000"/>
                <w:sz w:val="18"/>
                <w:szCs w:val="18"/>
                <w:lang w:val="en-GB" w:eastAsia="en-GB"/>
              </w:rPr>
              <w:t>SD</w:t>
            </w:r>
          </w:p>
        </w:tc>
        <w:tc>
          <w:tcPr>
            <w:tcW w:w="887" w:type="dxa"/>
            <w:tcBorders>
              <w:top w:val="nil"/>
              <w:left w:val="nil"/>
              <w:bottom w:val="single" w:sz="4" w:space="0" w:color="auto"/>
              <w:right w:val="single" w:sz="4" w:space="0" w:color="auto"/>
            </w:tcBorders>
            <w:shd w:val="clear" w:color="auto" w:fill="auto"/>
            <w:noWrap/>
            <w:vAlign w:val="bottom"/>
            <w:hideMark/>
          </w:tcPr>
          <w:p w14:paraId="06630CA9" w14:textId="77777777" w:rsidR="001E59A7" w:rsidRPr="001E59A7" w:rsidRDefault="001E59A7" w:rsidP="001E59A7">
            <w:pPr>
              <w:spacing w:after="0"/>
              <w:rPr>
                <w:rFonts w:ascii="Calibri" w:eastAsia="Times New Roman" w:hAnsi="Calibri" w:cs="Calibri"/>
                <w:b/>
                <w:bCs/>
                <w:color w:val="000000"/>
                <w:sz w:val="18"/>
                <w:szCs w:val="18"/>
                <w:lang w:val="en-GB" w:eastAsia="en-GB"/>
              </w:rPr>
            </w:pPr>
            <w:proofErr w:type="spellStart"/>
            <w:r w:rsidRPr="001E59A7">
              <w:rPr>
                <w:rFonts w:ascii="Calibri" w:eastAsia="Times New Roman" w:hAnsi="Calibri" w:cs="Calibri"/>
                <w:b/>
                <w:bCs/>
                <w:color w:val="000000"/>
                <w:sz w:val="18"/>
                <w:szCs w:val="18"/>
                <w:lang w:val="en-GB" w:eastAsia="en-GB"/>
              </w:rPr>
              <w:t>Uncert</w:t>
            </w:r>
            <w:proofErr w:type="spellEnd"/>
            <w:r w:rsidRPr="001E59A7">
              <w:rPr>
                <w:rFonts w:ascii="Calibri" w:eastAsia="Times New Roman" w:hAnsi="Calibri" w:cs="Calibri"/>
                <w:b/>
                <w:bCs/>
                <w:color w:val="000000"/>
                <w:sz w:val="18"/>
                <w:szCs w:val="18"/>
                <w:lang w:val="en-GB" w:eastAsia="en-GB"/>
              </w:rPr>
              <w:t>.</w:t>
            </w:r>
          </w:p>
        </w:tc>
        <w:tc>
          <w:tcPr>
            <w:tcW w:w="5213" w:type="dxa"/>
            <w:tcBorders>
              <w:top w:val="nil"/>
              <w:left w:val="nil"/>
              <w:bottom w:val="single" w:sz="4" w:space="0" w:color="auto"/>
              <w:right w:val="single" w:sz="4" w:space="0" w:color="auto"/>
            </w:tcBorders>
            <w:shd w:val="clear" w:color="auto" w:fill="auto"/>
            <w:noWrap/>
            <w:vAlign w:val="bottom"/>
            <w:hideMark/>
          </w:tcPr>
          <w:p w14:paraId="20E95755" w14:textId="77777777" w:rsidR="001E59A7" w:rsidRPr="001E59A7" w:rsidRDefault="001E59A7" w:rsidP="001E59A7">
            <w:pPr>
              <w:spacing w:after="0"/>
              <w:rPr>
                <w:rFonts w:ascii="Calibri" w:eastAsia="Times New Roman" w:hAnsi="Calibri" w:cs="Calibri"/>
                <w:b/>
                <w:bCs/>
                <w:color w:val="000000"/>
                <w:sz w:val="18"/>
                <w:szCs w:val="18"/>
                <w:lang w:val="en-GB" w:eastAsia="en-GB"/>
              </w:rPr>
            </w:pPr>
            <w:r w:rsidRPr="001E59A7">
              <w:rPr>
                <w:rFonts w:ascii="Calibri" w:eastAsia="Times New Roman" w:hAnsi="Calibri" w:cs="Calibri"/>
                <w:b/>
                <w:bCs/>
                <w:color w:val="000000"/>
                <w:sz w:val="18"/>
                <w:szCs w:val="18"/>
                <w:lang w:val="en-GB" w:eastAsia="en-GB"/>
              </w:rPr>
              <w:t>Data source</w:t>
            </w:r>
          </w:p>
        </w:tc>
      </w:tr>
      <w:tr w:rsidR="00692254" w:rsidRPr="001E59A7" w14:paraId="3FC42717"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44171DC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AODN-1</w:t>
            </w:r>
          </w:p>
        </w:tc>
        <w:tc>
          <w:tcPr>
            <w:tcW w:w="3851" w:type="dxa"/>
            <w:tcBorders>
              <w:top w:val="nil"/>
              <w:left w:val="nil"/>
              <w:bottom w:val="nil"/>
              <w:right w:val="single" w:sz="4" w:space="0" w:color="auto"/>
            </w:tcBorders>
            <w:shd w:val="clear" w:color="auto" w:fill="auto"/>
            <w:noWrap/>
            <w:vAlign w:val="bottom"/>
            <w:hideMark/>
          </w:tcPr>
          <w:p w14:paraId="45DF22BB" w14:textId="1FB9AE62"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Lucinda 2016, Lucinda 2017, Lucinda 2018, Lucinda 2019, Lucinda 2020, Lucinda 2021, Lucinda 2022</w:t>
            </w:r>
          </w:p>
        </w:tc>
        <w:tc>
          <w:tcPr>
            <w:tcW w:w="970" w:type="dxa"/>
            <w:tcBorders>
              <w:top w:val="nil"/>
              <w:left w:val="nil"/>
              <w:bottom w:val="nil"/>
              <w:right w:val="nil"/>
            </w:tcBorders>
            <w:shd w:val="clear" w:color="auto" w:fill="auto"/>
            <w:noWrap/>
            <w:vAlign w:val="bottom"/>
            <w:hideMark/>
          </w:tcPr>
          <w:p w14:paraId="1C4430EF"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100(19)</w:t>
            </w:r>
          </w:p>
        </w:tc>
        <w:tc>
          <w:tcPr>
            <w:tcW w:w="895" w:type="dxa"/>
            <w:tcBorders>
              <w:top w:val="nil"/>
              <w:left w:val="nil"/>
              <w:bottom w:val="nil"/>
              <w:right w:val="nil"/>
            </w:tcBorders>
            <w:shd w:val="clear" w:color="auto" w:fill="auto"/>
            <w:noWrap/>
            <w:vAlign w:val="bottom"/>
            <w:hideMark/>
          </w:tcPr>
          <w:p w14:paraId="7F1601D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97(18)</w:t>
            </w:r>
          </w:p>
        </w:tc>
        <w:tc>
          <w:tcPr>
            <w:tcW w:w="895" w:type="dxa"/>
            <w:tcBorders>
              <w:top w:val="nil"/>
              <w:left w:val="nil"/>
              <w:bottom w:val="nil"/>
              <w:right w:val="nil"/>
            </w:tcBorders>
            <w:shd w:val="clear" w:color="auto" w:fill="auto"/>
            <w:noWrap/>
            <w:vAlign w:val="bottom"/>
            <w:hideMark/>
          </w:tcPr>
          <w:p w14:paraId="0A52483D"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111(20)</w:t>
            </w:r>
          </w:p>
        </w:tc>
        <w:tc>
          <w:tcPr>
            <w:tcW w:w="895" w:type="dxa"/>
            <w:tcBorders>
              <w:top w:val="nil"/>
              <w:left w:val="nil"/>
              <w:bottom w:val="nil"/>
              <w:right w:val="single" w:sz="4" w:space="0" w:color="auto"/>
            </w:tcBorders>
            <w:shd w:val="clear" w:color="auto" w:fill="auto"/>
            <w:noWrap/>
            <w:vAlign w:val="bottom"/>
            <w:hideMark/>
          </w:tcPr>
          <w:p w14:paraId="11AA149E"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95(19)</w:t>
            </w:r>
          </w:p>
        </w:tc>
        <w:tc>
          <w:tcPr>
            <w:tcW w:w="479" w:type="dxa"/>
            <w:tcBorders>
              <w:top w:val="nil"/>
              <w:left w:val="nil"/>
              <w:bottom w:val="nil"/>
              <w:right w:val="nil"/>
            </w:tcBorders>
            <w:shd w:val="clear" w:color="auto" w:fill="auto"/>
            <w:noWrap/>
            <w:vAlign w:val="bottom"/>
            <w:hideMark/>
          </w:tcPr>
          <w:p w14:paraId="44E5BDA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3CAA6C3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tcPr>
          <w:p w14:paraId="3618CE04" w14:textId="0999D173" w:rsidR="001B12D8" w:rsidRDefault="001B12D8" w:rsidP="001B12D8">
            <w:pPr>
              <w:spacing w:after="0"/>
              <w:rPr>
                <w:rFonts w:ascii="Calibri" w:hAnsi="Calibri" w:cs="Calibri"/>
                <w:color w:val="000000"/>
                <w:sz w:val="18"/>
                <w:szCs w:val="18"/>
              </w:rPr>
            </w:pPr>
            <w:r>
              <w:rPr>
                <w:rFonts w:ascii="Calibri" w:hAnsi="Calibri" w:cs="Calibri"/>
                <w:color w:val="000000"/>
                <w:sz w:val="18"/>
                <w:szCs w:val="18"/>
              </w:rPr>
              <w:t xml:space="preserve">After login to </w:t>
            </w:r>
            <w:r w:rsidR="00692254" w:rsidRPr="003B3D2F">
              <w:rPr>
                <w:rFonts w:ascii="Calibri" w:hAnsi="Calibri" w:cs="Calibri"/>
                <w:color w:val="000000"/>
                <w:sz w:val="18"/>
                <w:szCs w:val="18"/>
              </w:rPr>
              <w:t xml:space="preserve">https://portal.aodn.org.au/, </w:t>
            </w:r>
            <w:r>
              <w:rPr>
                <w:rFonts w:ascii="Calibri" w:hAnsi="Calibri" w:cs="Calibri"/>
                <w:color w:val="000000"/>
                <w:sz w:val="18"/>
                <w:szCs w:val="18"/>
              </w:rPr>
              <w:t xml:space="preserve"> go to</w:t>
            </w:r>
          </w:p>
          <w:p w14:paraId="3981FDF0" w14:textId="0D0096D3" w:rsidR="001B12D8" w:rsidRDefault="001B12D8" w:rsidP="001B12D8">
            <w:pPr>
              <w:spacing w:after="0"/>
              <w:rPr>
                <w:rFonts w:ascii="Calibri" w:hAnsi="Calibri" w:cs="Calibri"/>
                <w:color w:val="000000"/>
                <w:sz w:val="18"/>
                <w:szCs w:val="18"/>
              </w:rPr>
            </w:pPr>
            <w:r>
              <w:rPr>
                <w:rFonts w:ascii="Calibri" w:hAnsi="Calibri" w:cs="Calibri"/>
                <w:color w:val="000000"/>
                <w:sz w:val="18"/>
                <w:szCs w:val="18"/>
              </w:rPr>
              <w:t>h</w:t>
            </w:r>
            <w:r w:rsidRPr="001B12D8">
              <w:rPr>
                <w:rFonts w:ascii="Calibri" w:hAnsi="Calibri" w:cs="Calibri"/>
                <w:color w:val="000000"/>
                <w:sz w:val="18"/>
                <w:szCs w:val="18"/>
              </w:rPr>
              <w:t>ttps://thredds.aodn.org.au/thredds/catalog/IMOS/catalog.html</w:t>
            </w:r>
          </w:p>
          <w:p w14:paraId="4FB3646D" w14:textId="7275AD8F" w:rsidR="001B12D8" w:rsidRDefault="001B12D8" w:rsidP="001B12D8">
            <w:pPr>
              <w:spacing w:after="0"/>
              <w:rPr>
                <w:rFonts w:ascii="Calibri" w:hAnsi="Calibri" w:cs="Calibri"/>
                <w:color w:val="000000"/>
                <w:sz w:val="18"/>
                <w:szCs w:val="18"/>
              </w:rPr>
            </w:pPr>
            <w:r>
              <w:rPr>
                <w:rFonts w:ascii="Calibri" w:hAnsi="Calibri" w:cs="Calibri"/>
                <w:color w:val="000000"/>
                <w:sz w:val="18"/>
                <w:szCs w:val="18"/>
              </w:rPr>
              <w:t xml:space="preserve">then to subdirectory: </w:t>
            </w:r>
            <w:r w:rsidRPr="001B12D8">
              <w:rPr>
                <w:rFonts w:ascii="Calibri" w:hAnsi="Calibri" w:cs="Calibri"/>
                <w:color w:val="000000"/>
                <w:sz w:val="18"/>
                <w:szCs w:val="18"/>
              </w:rPr>
              <w:t>SRS/OC/BODBAW</w:t>
            </w:r>
            <w:r>
              <w:rPr>
                <w:rFonts w:ascii="Calibri" w:hAnsi="Calibri" w:cs="Calibri"/>
                <w:color w:val="000000"/>
                <w:sz w:val="18"/>
                <w:szCs w:val="18"/>
              </w:rPr>
              <w:t xml:space="preserve"> and select &lt;campaign&gt;</w:t>
            </w:r>
          </w:p>
          <w:p w14:paraId="71074A8E" w14:textId="766ABD65" w:rsidR="00692254" w:rsidRPr="003B3D2F" w:rsidRDefault="00692254" w:rsidP="001B12D8">
            <w:pPr>
              <w:spacing w:after="0"/>
              <w:rPr>
                <w:rFonts w:ascii="Calibri" w:eastAsia="Times New Roman" w:hAnsi="Calibri" w:cs="Calibri"/>
                <w:color w:val="0563C1"/>
                <w:sz w:val="18"/>
                <w:szCs w:val="18"/>
                <w:u w:val="single"/>
                <w:lang w:val="en-GB" w:eastAsia="en-GB"/>
              </w:rPr>
            </w:pPr>
          </w:p>
        </w:tc>
      </w:tr>
      <w:tr w:rsidR="00692254" w:rsidRPr="001E59A7" w14:paraId="03357F3E"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631C80C9"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57857A48" w14:textId="3163AE5C"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Fitzroy 2017</w:t>
            </w:r>
          </w:p>
        </w:tc>
        <w:tc>
          <w:tcPr>
            <w:tcW w:w="970" w:type="dxa"/>
            <w:tcBorders>
              <w:top w:val="nil"/>
              <w:left w:val="nil"/>
              <w:bottom w:val="nil"/>
              <w:right w:val="nil"/>
            </w:tcBorders>
            <w:shd w:val="clear" w:color="auto" w:fill="auto"/>
            <w:noWrap/>
            <w:vAlign w:val="bottom"/>
            <w:hideMark/>
          </w:tcPr>
          <w:p w14:paraId="36B0FF23"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25(2)</w:t>
            </w:r>
          </w:p>
        </w:tc>
        <w:tc>
          <w:tcPr>
            <w:tcW w:w="895" w:type="dxa"/>
            <w:tcBorders>
              <w:top w:val="nil"/>
              <w:left w:val="nil"/>
              <w:bottom w:val="nil"/>
              <w:right w:val="nil"/>
            </w:tcBorders>
            <w:shd w:val="clear" w:color="auto" w:fill="auto"/>
            <w:noWrap/>
            <w:vAlign w:val="bottom"/>
            <w:hideMark/>
          </w:tcPr>
          <w:p w14:paraId="3F38B988"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7E326BBF"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6F5C7A51"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49CD600C"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66EA987B"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tcPr>
          <w:p w14:paraId="50E884A5" w14:textId="279048F4" w:rsidR="00692254" w:rsidRPr="003B3D2F" w:rsidRDefault="00692254" w:rsidP="00692254">
            <w:pPr>
              <w:spacing w:after="0"/>
              <w:rPr>
                <w:rFonts w:ascii="Calibri" w:eastAsia="Times New Roman" w:hAnsi="Calibri" w:cs="Calibri"/>
                <w:color w:val="0563C1"/>
                <w:sz w:val="18"/>
                <w:szCs w:val="18"/>
                <w:u w:val="single"/>
                <w:lang w:val="en-GB" w:eastAsia="en-GB"/>
              </w:rPr>
            </w:pPr>
          </w:p>
        </w:tc>
      </w:tr>
      <w:tr w:rsidR="00692254" w:rsidRPr="001E59A7" w14:paraId="7ACB247E"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365F2412"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7AF7A95E" w14:textId="493E23DA"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INV2016 v05</w:t>
            </w:r>
          </w:p>
        </w:tc>
        <w:tc>
          <w:tcPr>
            <w:tcW w:w="970" w:type="dxa"/>
            <w:tcBorders>
              <w:top w:val="nil"/>
              <w:left w:val="nil"/>
              <w:bottom w:val="nil"/>
              <w:right w:val="nil"/>
            </w:tcBorders>
            <w:shd w:val="clear" w:color="auto" w:fill="auto"/>
            <w:noWrap/>
            <w:vAlign w:val="bottom"/>
            <w:hideMark/>
          </w:tcPr>
          <w:p w14:paraId="0A298266"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25(2)</w:t>
            </w:r>
          </w:p>
        </w:tc>
        <w:tc>
          <w:tcPr>
            <w:tcW w:w="895" w:type="dxa"/>
            <w:tcBorders>
              <w:top w:val="nil"/>
              <w:left w:val="nil"/>
              <w:bottom w:val="nil"/>
              <w:right w:val="nil"/>
            </w:tcBorders>
            <w:shd w:val="clear" w:color="auto" w:fill="auto"/>
            <w:noWrap/>
            <w:vAlign w:val="bottom"/>
            <w:hideMark/>
          </w:tcPr>
          <w:p w14:paraId="757C3148"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25(3)</w:t>
            </w:r>
          </w:p>
        </w:tc>
        <w:tc>
          <w:tcPr>
            <w:tcW w:w="895" w:type="dxa"/>
            <w:tcBorders>
              <w:top w:val="nil"/>
              <w:left w:val="nil"/>
              <w:bottom w:val="nil"/>
              <w:right w:val="nil"/>
            </w:tcBorders>
            <w:shd w:val="clear" w:color="auto" w:fill="auto"/>
            <w:noWrap/>
            <w:vAlign w:val="bottom"/>
            <w:hideMark/>
          </w:tcPr>
          <w:p w14:paraId="387B9A22"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25(3)</w:t>
            </w:r>
          </w:p>
        </w:tc>
        <w:tc>
          <w:tcPr>
            <w:tcW w:w="895" w:type="dxa"/>
            <w:tcBorders>
              <w:top w:val="nil"/>
              <w:left w:val="nil"/>
              <w:bottom w:val="nil"/>
              <w:right w:val="single" w:sz="4" w:space="0" w:color="auto"/>
            </w:tcBorders>
            <w:shd w:val="clear" w:color="auto" w:fill="auto"/>
            <w:noWrap/>
            <w:vAlign w:val="bottom"/>
            <w:hideMark/>
          </w:tcPr>
          <w:p w14:paraId="78D4D14E"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25(3)</w:t>
            </w:r>
          </w:p>
        </w:tc>
        <w:tc>
          <w:tcPr>
            <w:tcW w:w="479" w:type="dxa"/>
            <w:tcBorders>
              <w:top w:val="nil"/>
              <w:left w:val="nil"/>
              <w:bottom w:val="nil"/>
              <w:right w:val="nil"/>
            </w:tcBorders>
            <w:shd w:val="clear" w:color="auto" w:fill="auto"/>
            <w:noWrap/>
            <w:vAlign w:val="bottom"/>
            <w:hideMark/>
          </w:tcPr>
          <w:p w14:paraId="176E9E11"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09B2A80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tcPr>
          <w:p w14:paraId="25E5C534" w14:textId="654B71CF" w:rsidR="00692254" w:rsidRPr="003B3D2F" w:rsidRDefault="00692254" w:rsidP="00692254">
            <w:pPr>
              <w:spacing w:after="0"/>
              <w:rPr>
                <w:rFonts w:ascii="Calibri" w:eastAsia="Times New Roman" w:hAnsi="Calibri" w:cs="Calibri"/>
                <w:color w:val="0563C1"/>
                <w:sz w:val="18"/>
                <w:szCs w:val="18"/>
                <w:u w:val="single"/>
                <w:lang w:val="en-GB" w:eastAsia="en-GB"/>
              </w:rPr>
            </w:pPr>
          </w:p>
        </w:tc>
      </w:tr>
      <w:tr w:rsidR="00692254" w:rsidRPr="001E59A7" w14:paraId="700C5E6E"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5E43F659"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704EA8D8" w14:textId="13495661"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INV2020 v10</w:t>
            </w:r>
          </w:p>
        </w:tc>
        <w:tc>
          <w:tcPr>
            <w:tcW w:w="970" w:type="dxa"/>
            <w:tcBorders>
              <w:top w:val="nil"/>
              <w:left w:val="nil"/>
              <w:bottom w:val="nil"/>
              <w:right w:val="nil"/>
            </w:tcBorders>
            <w:shd w:val="clear" w:color="auto" w:fill="auto"/>
            <w:noWrap/>
            <w:vAlign w:val="bottom"/>
            <w:hideMark/>
          </w:tcPr>
          <w:p w14:paraId="14B0519F"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8(0)</w:t>
            </w:r>
          </w:p>
        </w:tc>
        <w:tc>
          <w:tcPr>
            <w:tcW w:w="895" w:type="dxa"/>
            <w:tcBorders>
              <w:top w:val="nil"/>
              <w:left w:val="nil"/>
              <w:bottom w:val="nil"/>
              <w:right w:val="nil"/>
            </w:tcBorders>
            <w:shd w:val="clear" w:color="auto" w:fill="auto"/>
            <w:noWrap/>
            <w:vAlign w:val="bottom"/>
            <w:hideMark/>
          </w:tcPr>
          <w:p w14:paraId="4B37EAA5"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3B31AA63"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7B6267C3"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09338ED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19FB9045"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tcPr>
          <w:p w14:paraId="62DA6973" w14:textId="1A5A02BE" w:rsidR="00692254" w:rsidRPr="003B3D2F" w:rsidRDefault="00692254" w:rsidP="00692254">
            <w:pPr>
              <w:spacing w:after="0"/>
              <w:rPr>
                <w:rFonts w:ascii="Calibri" w:eastAsia="Times New Roman" w:hAnsi="Calibri" w:cs="Calibri"/>
                <w:color w:val="0563C1"/>
                <w:sz w:val="18"/>
                <w:szCs w:val="18"/>
                <w:u w:val="single"/>
                <w:lang w:val="en-GB" w:eastAsia="en-GB"/>
              </w:rPr>
            </w:pPr>
          </w:p>
        </w:tc>
      </w:tr>
      <w:tr w:rsidR="00692254" w:rsidRPr="001E59A7" w14:paraId="2761C37C" w14:textId="77777777" w:rsidTr="00643EE5">
        <w:trPr>
          <w:trHeight w:val="288"/>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258F9341"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single" w:sz="4" w:space="0" w:color="auto"/>
              <w:right w:val="single" w:sz="4" w:space="0" w:color="auto"/>
            </w:tcBorders>
            <w:shd w:val="clear" w:color="auto" w:fill="auto"/>
            <w:noWrap/>
            <w:vAlign w:val="bottom"/>
            <w:hideMark/>
          </w:tcPr>
          <w:p w14:paraId="1010F0AB" w14:textId="6C2A40D1"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TSep2016</w:t>
            </w:r>
          </w:p>
        </w:tc>
        <w:tc>
          <w:tcPr>
            <w:tcW w:w="970" w:type="dxa"/>
            <w:tcBorders>
              <w:top w:val="nil"/>
              <w:left w:val="nil"/>
              <w:bottom w:val="single" w:sz="4" w:space="0" w:color="auto"/>
              <w:right w:val="nil"/>
            </w:tcBorders>
            <w:shd w:val="clear" w:color="auto" w:fill="auto"/>
            <w:noWrap/>
            <w:vAlign w:val="bottom"/>
            <w:hideMark/>
          </w:tcPr>
          <w:p w14:paraId="74ED919B"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19(0)</w:t>
            </w:r>
          </w:p>
        </w:tc>
        <w:tc>
          <w:tcPr>
            <w:tcW w:w="895" w:type="dxa"/>
            <w:tcBorders>
              <w:top w:val="nil"/>
              <w:left w:val="nil"/>
              <w:bottom w:val="single" w:sz="4" w:space="0" w:color="auto"/>
              <w:right w:val="nil"/>
            </w:tcBorders>
            <w:shd w:val="clear" w:color="auto" w:fill="auto"/>
            <w:noWrap/>
            <w:vAlign w:val="bottom"/>
            <w:hideMark/>
          </w:tcPr>
          <w:p w14:paraId="58F7DE12"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19(0)</w:t>
            </w:r>
          </w:p>
        </w:tc>
        <w:tc>
          <w:tcPr>
            <w:tcW w:w="895" w:type="dxa"/>
            <w:tcBorders>
              <w:top w:val="nil"/>
              <w:left w:val="nil"/>
              <w:bottom w:val="single" w:sz="4" w:space="0" w:color="auto"/>
              <w:right w:val="nil"/>
            </w:tcBorders>
            <w:shd w:val="clear" w:color="auto" w:fill="auto"/>
            <w:noWrap/>
            <w:vAlign w:val="bottom"/>
            <w:hideMark/>
          </w:tcPr>
          <w:p w14:paraId="380F2EA2"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19(0)</w:t>
            </w:r>
          </w:p>
        </w:tc>
        <w:tc>
          <w:tcPr>
            <w:tcW w:w="895" w:type="dxa"/>
            <w:tcBorders>
              <w:top w:val="nil"/>
              <w:left w:val="nil"/>
              <w:bottom w:val="single" w:sz="4" w:space="0" w:color="auto"/>
              <w:right w:val="single" w:sz="4" w:space="0" w:color="auto"/>
            </w:tcBorders>
            <w:shd w:val="clear" w:color="auto" w:fill="auto"/>
            <w:noWrap/>
            <w:vAlign w:val="bottom"/>
            <w:hideMark/>
          </w:tcPr>
          <w:p w14:paraId="397CCB61"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19(0)</w:t>
            </w:r>
          </w:p>
        </w:tc>
        <w:tc>
          <w:tcPr>
            <w:tcW w:w="479" w:type="dxa"/>
            <w:tcBorders>
              <w:top w:val="nil"/>
              <w:left w:val="nil"/>
              <w:bottom w:val="single" w:sz="4" w:space="0" w:color="auto"/>
              <w:right w:val="nil"/>
            </w:tcBorders>
            <w:shd w:val="clear" w:color="auto" w:fill="auto"/>
            <w:noWrap/>
            <w:vAlign w:val="bottom"/>
            <w:hideMark/>
          </w:tcPr>
          <w:p w14:paraId="03930981"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single" w:sz="4" w:space="0" w:color="auto"/>
              <w:right w:val="single" w:sz="4" w:space="0" w:color="auto"/>
            </w:tcBorders>
            <w:shd w:val="clear" w:color="auto" w:fill="auto"/>
            <w:noWrap/>
            <w:vAlign w:val="bottom"/>
            <w:hideMark/>
          </w:tcPr>
          <w:p w14:paraId="3AE0555B"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single" w:sz="4" w:space="0" w:color="auto"/>
              <w:right w:val="single" w:sz="4" w:space="0" w:color="auto"/>
            </w:tcBorders>
            <w:shd w:val="clear" w:color="auto" w:fill="auto"/>
            <w:noWrap/>
            <w:vAlign w:val="bottom"/>
          </w:tcPr>
          <w:p w14:paraId="4B376670" w14:textId="1524A407" w:rsidR="00692254" w:rsidRPr="003B3D2F" w:rsidRDefault="00692254" w:rsidP="00692254">
            <w:pPr>
              <w:spacing w:after="0"/>
              <w:rPr>
                <w:rFonts w:ascii="Calibri" w:eastAsia="Times New Roman" w:hAnsi="Calibri" w:cs="Calibri"/>
                <w:color w:val="0563C1"/>
                <w:sz w:val="18"/>
                <w:szCs w:val="18"/>
                <w:u w:val="single"/>
                <w:lang w:val="en-GB" w:eastAsia="en-GB"/>
              </w:rPr>
            </w:pPr>
          </w:p>
        </w:tc>
      </w:tr>
      <w:bookmarkEnd w:id="10"/>
      <w:tr w:rsidR="00692254" w:rsidRPr="001E59A7" w14:paraId="562D6DE3" w14:textId="77777777" w:rsidTr="00643EE5">
        <w:trPr>
          <w:trHeight w:val="288"/>
        </w:trPr>
        <w:tc>
          <w:tcPr>
            <w:tcW w:w="1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53BF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AODN-2</w:t>
            </w:r>
          </w:p>
        </w:tc>
        <w:tc>
          <w:tcPr>
            <w:tcW w:w="3851" w:type="dxa"/>
            <w:tcBorders>
              <w:top w:val="single" w:sz="4" w:space="0" w:color="auto"/>
              <w:left w:val="nil"/>
              <w:bottom w:val="single" w:sz="4" w:space="0" w:color="auto"/>
              <w:right w:val="single" w:sz="4" w:space="0" w:color="auto"/>
            </w:tcBorders>
            <w:shd w:val="clear" w:color="auto" w:fill="auto"/>
            <w:noWrap/>
            <w:vAlign w:val="bottom"/>
            <w:hideMark/>
          </w:tcPr>
          <w:p w14:paraId="342B7835" w14:textId="26C27DF3"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GBR_WQP_2020_2021, GBR_WQP_2021_2022</w:t>
            </w:r>
          </w:p>
        </w:tc>
        <w:tc>
          <w:tcPr>
            <w:tcW w:w="970" w:type="dxa"/>
            <w:tcBorders>
              <w:top w:val="single" w:sz="4" w:space="0" w:color="auto"/>
              <w:left w:val="nil"/>
              <w:bottom w:val="single" w:sz="4" w:space="0" w:color="auto"/>
              <w:right w:val="nil"/>
            </w:tcBorders>
            <w:shd w:val="clear" w:color="auto" w:fill="auto"/>
            <w:noWrap/>
            <w:vAlign w:val="bottom"/>
            <w:hideMark/>
          </w:tcPr>
          <w:p w14:paraId="02AF69B1" w14:textId="0F5E1514" w:rsidR="00692254" w:rsidRPr="003B3D2F" w:rsidRDefault="00292D7C" w:rsidP="00692254">
            <w:pPr>
              <w:spacing w:after="0"/>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7</w:t>
            </w:r>
            <w:r w:rsidR="00692254" w:rsidRPr="003B3D2F">
              <w:rPr>
                <w:rFonts w:ascii="Calibri" w:eastAsia="Times New Roman" w:hAnsi="Calibri" w:cs="Calibri"/>
                <w:sz w:val="18"/>
                <w:szCs w:val="18"/>
                <w:lang w:val="en-GB" w:eastAsia="en-GB"/>
              </w:rPr>
              <w:t>68(10</w:t>
            </w:r>
            <w:r>
              <w:rPr>
                <w:rFonts w:ascii="Calibri" w:eastAsia="Times New Roman" w:hAnsi="Calibri" w:cs="Calibri"/>
                <w:sz w:val="18"/>
                <w:szCs w:val="18"/>
                <w:lang w:val="en-GB" w:eastAsia="en-GB"/>
              </w:rPr>
              <w:t>1</w:t>
            </w:r>
            <w:r w:rsidR="00692254" w:rsidRPr="003B3D2F">
              <w:rPr>
                <w:rFonts w:ascii="Calibri" w:eastAsia="Times New Roman" w:hAnsi="Calibri" w:cs="Calibri"/>
                <w:sz w:val="18"/>
                <w:szCs w:val="18"/>
                <w:lang w:val="en-GB" w:eastAsia="en-GB"/>
              </w:rPr>
              <w:t>)</w:t>
            </w:r>
          </w:p>
        </w:tc>
        <w:tc>
          <w:tcPr>
            <w:tcW w:w="895" w:type="dxa"/>
            <w:tcBorders>
              <w:top w:val="single" w:sz="4" w:space="0" w:color="auto"/>
              <w:left w:val="nil"/>
              <w:bottom w:val="single" w:sz="4" w:space="0" w:color="auto"/>
              <w:right w:val="nil"/>
            </w:tcBorders>
            <w:shd w:val="clear" w:color="auto" w:fill="auto"/>
            <w:noWrap/>
            <w:vAlign w:val="bottom"/>
            <w:hideMark/>
          </w:tcPr>
          <w:p w14:paraId="1E765603"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single" w:sz="4" w:space="0" w:color="auto"/>
              <w:left w:val="nil"/>
              <w:bottom w:val="single" w:sz="4" w:space="0" w:color="auto"/>
              <w:right w:val="nil"/>
            </w:tcBorders>
            <w:shd w:val="clear" w:color="auto" w:fill="auto"/>
            <w:noWrap/>
            <w:vAlign w:val="bottom"/>
            <w:hideMark/>
          </w:tcPr>
          <w:p w14:paraId="3CCE7919"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14:paraId="580893E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single" w:sz="4" w:space="0" w:color="auto"/>
              <w:left w:val="nil"/>
              <w:bottom w:val="single" w:sz="4" w:space="0" w:color="auto"/>
              <w:right w:val="nil"/>
            </w:tcBorders>
            <w:shd w:val="clear" w:color="auto" w:fill="auto"/>
            <w:noWrap/>
            <w:vAlign w:val="bottom"/>
            <w:hideMark/>
          </w:tcPr>
          <w:p w14:paraId="5C1F5E0F"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3A684E6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single" w:sz="4" w:space="0" w:color="auto"/>
              <w:left w:val="nil"/>
              <w:bottom w:val="single" w:sz="4" w:space="0" w:color="auto"/>
              <w:right w:val="single" w:sz="4" w:space="0" w:color="auto"/>
            </w:tcBorders>
            <w:shd w:val="clear" w:color="auto" w:fill="auto"/>
            <w:noWrap/>
            <w:vAlign w:val="bottom"/>
          </w:tcPr>
          <w:p w14:paraId="4E95716E" w14:textId="0196634F" w:rsidR="00692254" w:rsidRPr="003B3D2F" w:rsidRDefault="001B12D8" w:rsidP="00692254">
            <w:pPr>
              <w:spacing w:after="0"/>
              <w:rPr>
                <w:rFonts w:ascii="Calibri" w:eastAsia="Times New Roman" w:hAnsi="Calibri" w:cs="Calibri"/>
                <w:color w:val="0563C1"/>
                <w:sz w:val="18"/>
                <w:szCs w:val="18"/>
                <w:u w:val="single"/>
                <w:lang w:val="en-GB" w:eastAsia="en-GB"/>
              </w:rPr>
            </w:pPr>
            <w:r>
              <w:rPr>
                <w:rFonts w:ascii="Calibri" w:hAnsi="Calibri" w:cs="Calibri"/>
                <w:color w:val="000000"/>
                <w:sz w:val="18"/>
                <w:szCs w:val="18"/>
              </w:rPr>
              <w:t>As for AOD</w:t>
            </w:r>
            <w:r w:rsidR="00292D7C">
              <w:rPr>
                <w:rFonts w:ascii="Calibri" w:hAnsi="Calibri" w:cs="Calibri"/>
                <w:color w:val="000000"/>
                <w:sz w:val="18"/>
                <w:szCs w:val="18"/>
              </w:rPr>
              <w:t>N</w:t>
            </w:r>
            <w:r>
              <w:rPr>
                <w:rFonts w:ascii="Calibri" w:hAnsi="Calibri" w:cs="Calibri"/>
                <w:color w:val="000000"/>
                <w:sz w:val="18"/>
                <w:szCs w:val="18"/>
              </w:rPr>
              <w:t>-1</w:t>
            </w:r>
          </w:p>
        </w:tc>
      </w:tr>
      <w:tr w:rsidR="00692254" w:rsidRPr="001E59A7" w14:paraId="047903A1" w14:textId="77777777" w:rsidTr="00643EE5">
        <w:trPr>
          <w:trHeight w:val="288"/>
        </w:trPr>
        <w:tc>
          <w:tcPr>
            <w:tcW w:w="1078" w:type="dxa"/>
            <w:tcBorders>
              <w:top w:val="single" w:sz="4" w:space="0" w:color="auto"/>
              <w:left w:val="single" w:sz="4" w:space="0" w:color="auto"/>
              <w:bottom w:val="nil"/>
              <w:right w:val="single" w:sz="4" w:space="0" w:color="auto"/>
            </w:tcBorders>
            <w:shd w:val="clear" w:color="auto" w:fill="auto"/>
            <w:noWrap/>
            <w:vAlign w:val="bottom"/>
            <w:hideMark/>
          </w:tcPr>
          <w:p w14:paraId="07E9453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Bracher22</w:t>
            </w:r>
          </w:p>
        </w:tc>
        <w:tc>
          <w:tcPr>
            <w:tcW w:w="3851" w:type="dxa"/>
            <w:tcBorders>
              <w:top w:val="single" w:sz="4" w:space="0" w:color="auto"/>
              <w:left w:val="nil"/>
              <w:bottom w:val="nil"/>
              <w:right w:val="single" w:sz="4" w:space="0" w:color="auto"/>
            </w:tcBorders>
            <w:shd w:val="clear" w:color="auto" w:fill="auto"/>
            <w:noWrap/>
            <w:vAlign w:val="bottom"/>
            <w:hideMark/>
          </w:tcPr>
          <w:p w14:paraId="1B121C3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PS99-1</w:t>
            </w:r>
          </w:p>
        </w:tc>
        <w:tc>
          <w:tcPr>
            <w:tcW w:w="970" w:type="dxa"/>
            <w:tcBorders>
              <w:top w:val="single" w:sz="4" w:space="0" w:color="auto"/>
              <w:left w:val="nil"/>
              <w:bottom w:val="nil"/>
              <w:right w:val="nil"/>
            </w:tcBorders>
            <w:shd w:val="clear" w:color="auto" w:fill="auto"/>
            <w:noWrap/>
            <w:vAlign w:val="bottom"/>
            <w:hideMark/>
          </w:tcPr>
          <w:p w14:paraId="20D02DE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71(2)</w:t>
            </w:r>
          </w:p>
        </w:tc>
        <w:tc>
          <w:tcPr>
            <w:tcW w:w="895" w:type="dxa"/>
            <w:tcBorders>
              <w:top w:val="single" w:sz="4" w:space="0" w:color="auto"/>
              <w:left w:val="nil"/>
              <w:bottom w:val="nil"/>
              <w:right w:val="nil"/>
            </w:tcBorders>
            <w:shd w:val="clear" w:color="auto" w:fill="auto"/>
            <w:noWrap/>
            <w:vAlign w:val="bottom"/>
            <w:hideMark/>
          </w:tcPr>
          <w:p w14:paraId="6D7E20A1"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50(0)</w:t>
            </w:r>
          </w:p>
        </w:tc>
        <w:tc>
          <w:tcPr>
            <w:tcW w:w="895" w:type="dxa"/>
            <w:tcBorders>
              <w:top w:val="single" w:sz="4" w:space="0" w:color="auto"/>
              <w:left w:val="nil"/>
              <w:bottom w:val="nil"/>
              <w:right w:val="nil"/>
            </w:tcBorders>
            <w:shd w:val="clear" w:color="auto" w:fill="auto"/>
            <w:noWrap/>
            <w:vAlign w:val="bottom"/>
            <w:hideMark/>
          </w:tcPr>
          <w:p w14:paraId="1AB6AA4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50(0)</w:t>
            </w:r>
          </w:p>
        </w:tc>
        <w:tc>
          <w:tcPr>
            <w:tcW w:w="895" w:type="dxa"/>
            <w:tcBorders>
              <w:top w:val="single" w:sz="4" w:space="0" w:color="auto"/>
              <w:left w:val="nil"/>
              <w:bottom w:val="nil"/>
              <w:right w:val="single" w:sz="4" w:space="0" w:color="auto"/>
            </w:tcBorders>
            <w:shd w:val="clear" w:color="auto" w:fill="auto"/>
            <w:noWrap/>
            <w:vAlign w:val="bottom"/>
            <w:hideMark/>
          </w:tcPr>
          <w:p w14:paraId="6CAF9EA3"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50(0)</w:t>
            </w:r>
          </w:p>
        </w:tc>
        <w:tc>
          <w:tcPr>
            <w:tcW w:w="479" w:type="dxa"/>
            <w:tcBorders>
              <w:top w:val="single" w:sz="4" w:space="0" w:color="auto"/>
              <w:left w:val="nil"/>
              <w:bottom w:val="nil"/>
              <w:right w:val="nil"/>
            </w:tcBorders>
            <w:shd w:val="clear" w:color="auto" w:fill="auto"/>
            <w:noWrap/>
            <w:vAlign w:val="bottom"/>
            <w:hideMark/>
          </w:tcPr>
          <w:p w14:paraId="2865D78A"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single" w:sz="4" w:space="0" w:color="auto"/>
              <w:left w:val="nil"/>
              <w:bottom w:val="nil"/>
              <w:right w:val="single" w:sz="4" w:space="0" w:color="auto"/>
            </w:tcBorders>
            <w:shd w:val="clear" w:color="auto" w:fill="auto"/>
            <w:noWrap/>
            <w:vAlign w:val="bottom"/>
            <w:hideMark/>
          </w:tcPr>
          <w:p w14:paraId="660A9A94"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single" w:sz="4" w:space="0" w:color="auto"/>
              <w:left w:val="nil"/>
              <w:bottom w:val="nil"/>
              <w:right w:val="single" w:sz="4" w:space="0" w:color="auto"/>
            </w:tcBorders>
            <w:shd w:val="clear" w:color="auto" w:fill="auto"/>
            <w:noWrap/>
            <w:vAlign w:val="bottom"/>
            <w:hideMark/>
          </w:tcPr>
          <w:p w14:paraId="3FD90A9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Bracher et al. 2021a-b, Liu et al. 2019a</w:t>
            </w:r>
          </w:p>
        </w:tc>
      </w:tr>
      <w:tr w:rsidR="00692254" w:rsidRPr="001E59A7" w14:paraId="3567D5C1"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318CDBC1"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03D751A9"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PS99-2</w:t>
            </w:r>
          </w:p>
        </w:tc>
        <w:tc>
          <w:tcPr>
            <w:tcW w:w="970" w:type="dxa"/>
            <w:tcBorders>
              <w:top w:val="nil"/>
              <w:left w:val="nil"/>
              <w:bottom w:val="nil"/>
              <w:right w:val="nil"/>
            </w:tcBorders>
            <w:shd w:val="clear" w:color="auto" w:fill="auto"/>
            <w:noWrap/>
            <w:vAlign w:val="bottom"/>
            <w:hideMark/>
          </w:tcPr>
          <w:p w14:paraId="76646C00"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251(42)</w:t>
            </w:r>
          </w:p>
        </w:tc>
        <w:tc>
          <w:tcPr>
            <w:tcW w:w="895" w:type="dxa"/>
            <w:tcBorders>
              <w:top w:val="nil"/>
              <w:left w:val="nil"/>
              <w:bottom w:val="nil"/>
              <w:right w:val="nil"/>
            </w:tcBorders>
            <w:shd w:val="clear" w:color="auto" w:fill="auto"/>
            <w:noWrap/>
            <w:vAlign w:val="bottom"/>
            <w:hideMark/>
          </w:tcPr>
          <w:p w14:paraId="05903144"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66(0)</w:t>
            </w:r>
          </w:p>
        </w:tc>
        <w:tc>
          <w:tcPr>
            <w:tcW w:w="895" w:type="dxa"/>
            <w:tcBorders>
              <w:top w:val="nil"/>
              <w:left w:val="nil"/>
              <w:bottom w:val="nil"/>
              <w:right w:val="nil"/>
            </w:tcBorders>
            <w:shd w:val="clear" w:color="auto" w:fill="auto"/>
            <w:noWrap/>
            <w:vAlign w:val="bottom"/>
            <w:hideMark/>
          </w:tcPr>
          <w:p w14:paraId="07BEBB86"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69(0)</w:t>
            </w:r>
          </w:p>
        </w:tc>
        <w:tc>
          <w:tcPr>
            <w:tcW w:w="895" w:type="dxa"/>
            <w:tcBorders>
              <w:top w:val="nil"/>
              <w:left w:val="nil"/>
              <w:bottom w:val="nil"/>
              <w:right w:val="single" w:sz="4" w:space="0" w:color="auto"/>
            </w:tcBorders>
            <w:shd w:val="clear" w:color="auto" w:fill="auto"/>
            <w:noWrap/>
            <w:vAlign w:val="bottom"/>
            <w:hideMark/>
          </w:tcPr>
          <w:p w14:paraId="3B2CB189"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66(0)</w:t>
            </w:r>
          </w:p>
        </w:tc>
        <w:tc>
          <w:tcPr>
            <w:tcW w:w="479" w:type="dxa"/>
            <w:tcBorders>
              <w:top w:val="nil"/>
              <w:left w:val="nil"/>
              <w:bottom w:val="nil"/>
              <w:right w:val="nil"/>
            </w:tcBorders>
            <w:shd w:val="clear" w:color="auto" w:fill="auto"/>
            <w:noWrap/>
            <w:vAlign w:val="bottom"/>
            <w:hideMark/>
          </w:tcPr>
          <w:p w14:paraId="3CA3B4E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6F5FDD7A"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4BC0902C"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Bracher et al. 2024a-b, Liu et al. 2019a</w:t>
            </w:r>
          </w:p>
        </w:tc>
      </w:tr>
      <w:tr w:rsidR="00692254" w:rsidRPr="009E3CF9" w14:paraId="16571C2F"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6B802AEC"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2EFB8976"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PS103</w:t>
            </w:r>
          </w:p>
        </w:tc>
        <w:tc>
          <w:tcPr>
            <w:tcW w:w="970" w:type="dxa"/>
            <w:tcBorders>
              <w:top w:val="nil"/>
              <w:left w:val="nil"/>
              <w:bottom w:val="nil"/>
              <w:right w:val="nil"/>
            </w:tcBorders>
            <w:shd w:val="clear" w:color="auto" w:fill="auto"/>
            <w:noWrap/>
            <w:vAlign w:val="bottom"/>
            <w:hideMark/>
          </w:tcPr>
          <w:p w14:paraId="02D532B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312(6)</w:t>
            </w:r>
          </w:p>
        </w:tc>
        <w:tc>
          <w:tcPr>
            <w:tcW w:w="895" w:type="dxa"/>
            <w:tcBorders>
              <w:top w:val="nil"/>
              <w:left w:val="nil"/>
              <w:bottom w:val="nil"/>
              <w:right w:val="nil"/>
            </w:tcBorders>
            <w:shd w:val="clear" w:color="auto" w:fill="auto"/>
            <w:noWrap/>
            <w:vAlign w:val="bottom"/>
            <w:hideMark/>
          </w:tcPr>
          <w:p w14:paraId="480818F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162(3)</w:t>
            </w:r>
          </w:p>
        </w:tc>
        <w:tc>
          <w:tcPr>
            <w:tcW w:w="895" w:type="dxa"/>
            <w:tcBorders>
              <w:top w:val="nil"/>
              <w:left w:val="nil"/>
              <w:bottom w:val="nil"/>
              <w:right w:val="nil"/>
            </w:tcBorders>
            <w:shd w:val="clear" w:color="auto" w:fill="auto"/>
            <w:noWrap/>
            <w:vAlign w:val="bottom"/>
            <w:hideMark/>
          </w:tcPr>
          <w:p w14:paraId="79B34859"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241(5)</w:t>
            </w:r>
          </w:p>
        </w:tc>
        <w:tc>
          <w:tcPr>
            <w:tcW w:w="895" w:type="dxa"/>
            <w:tcBorders>
              <w:top w:val="nil"/>
              <w:left w:val="nil"/>
              <w:bottom w:val="nil"/>
              <w:right w:val="single" w:sz="4" w:space="0" w:color="auto"/>
            </w:tcBorders>
            <w:shd w:val="clear" w:color="auto" w:fill="auto"/>
            <w:noWrap/>
            <w:vAlign w:val="bottom"/>
            <w:hideMark/>
          </w:tcPr>
          <w:p w14:paraId="6DEB7624"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160(3)</w:t>
            </w:r>
          </w:p>
        </w:tc>
        <w:tc>
          <w:tcPr>
            <w:tcW w:w="479" w:type="dxa"/>
            <w:tcBorders>
              <w:top w:val="nil"/>
              <w:left w:val="nil"/>
              <w:bottom w:val="nil"/>
              <w:right w:val="nil"/>
            </w:tcBorders>
            <w:shd w:val="clear" w:color="auto" w:fill="auto"/>
            <w:noWrap/>
            <w:vAlign w:val="bottom"/>
            <w:hideMark/>
          </w:tcPr>
          <w:p w14:paraId="7D202DFF"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nil"/>
              <w:left w:val="nil"/>
              <w:bottom w:val="nil"/>
              <w:right w:val="single" w:sz="4" w:space="0" w:color="auto"/>
            </w:tcBorders>
            <w:shd w:val="clear" w:color="auto" w:fill="auto"/>
            <w:noWrap/>
            <w:vAlign w:val="bottom"/>
            <w:hideMark/>
          </w:tcPr>
          <w:p w14:paraId="569197A1"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2A72EF67" w14:textId="246BA32D" w:rsidR="00692254" w:rsidRPr="00643EE5" w:rsidRDefault="00692254" w:rsidP="00692254">
            <w:pPr>
              <w:spacing w:after="0"/>
              <w:rPr>
                <w:rFonts w:ascii="Calibri" w:eastAsia="Times New Roman" w:hAnsi="Calibri" w:cs="Calibri"/>
                <w:color w:val="000000"/>
                <w:sz w:val="18"/>
                <w:szCs w:val="18"/>
                <w:lang w:val="de-DE" w:eastAsia="en-GB"/>
              </w:rPr>
            </w:pPr>
            <w:r w:rsidRPr="00643EE5">
              <w:rPr>
                <w:rFonts w:ascii="Calibri" w:eastAsia="Times New Roman" w:hAnsi="Calibri" w:cs="Calibri"/>
                <w:color w:val="000000"/>
                <w:sz w:val="18"/>
                <w:szCs w:val="18"/>
                <w:lang w:val="de-DE" w:eastAsia="en-GB"/>
              </w:rPr>
              <w:t>Bracher and Liu 2021a-b, Bracher et al. 2021c-d</w:t>
            </w:r>
          </w:p>
        </w:tc>
      </w:tr>
      <w:tr w:rsidR="00692254" w:rsidRPr="009E3CF9" w14:paraId="727678A9"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26E101C8" w14:textId="77777777" w:rsidR="00692254" w:rsidRPr="00643EE5" w:rsidRDefault="00692254" w:rsidP="00692254">
            <w:pPr>
              <w:spacing w:after="0"/>
              <w:rPr>
                <w:rFonts w:ascii="Calibri" w:eastAsia="Times New Roman" w:hAnsi="Calibri" w:cs="Calibri"/>
                <w:color w:val="000000"/>
                <w:sz w:val="18"/>
                <w:szCs w:val="18"/>
                <w:lang w:val="de-DE" w:eastAsia="en-GB"/>
              </w:rPr>
            </w:pPr>
            <w:r w:rsidRPr="00643EE5">
              <w:rPr>
                <w:rFonts w:ascii="Calibri" w:eastAsia="Times New Roman" w:hAnsi="Calibri" w:cs="Calibri"/>
                <w:color w:val="000000"/>
                <w:sz w:val="18"/>
                <w:szCs w:val="18"/>
                <w:lang w:val="de-DE" w:eastAsia="en-GB"/>
              </w:rPr>
              <w:t> </w:t>
            </w:r>
          </w:p>
        </w:tc>
        <w:tc>
          <w:tcPr>
            <w:tcW w:w="3851" w:type="dxa"/>
            <w:tcBorders>
              <w:top w:val="nil"/>
              <w:left w:val="nil"/>
              <w:bottom w:val="nil"/>
              <w:right w:val="single" w:sz="4" w:space="0" w:color="auto"/>
            </w:tcBorders>
            <w:shd w:val="clear" w:color="auto" w:fill="auto"/>
            <w:noWrap/>
            <w:vAlign w:val="bottom"/>
            <w:hideMark/>
          </w:tcPr>
          <w:p w14:paraId="210E0CC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PS107</w:t>
            </w:r>
          </w:p>
        </w:tc>
        <w:tc>
          <w:tcPr>
            <w:tcW w:w="970" w:type="dxa"/>
            <w:tcBorders>
              <w:top w:val="nil"/>
              <w:left w:val="nil"/>
              <w:bottom w:val="nil"/>
              <w:right w:val="nil"/>
            </w:tcBorders>
            <w:shd w:val="clear" w:color="auto" w:fill="auto"/>
            <w:noWrap/>
            <w:vAlign w:val="bottom"/>
            <w:hideMark/>
          </w:tcPr>
          <w:p w14:paraId="330E08B0" w14:textId="5A6B6512"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195(</w:t>
            </w:r>
            <w:r w:rsidR="00CF5FEC">
              <w:rPr>
                <w:rFonts w:ascii="Calibri" w:eastAsia="Times New Roman" w:hAnsi="Calibri" w:cs="Calibri"/>
                <w:sz w:val="18"/>
                <w:szCs w:val="18"/>
                <w:lang w:val="en-GB" w:eastAsia="en-GB"/>
              </w:rPr>
              <w:t>9</w:t>
            </w:r>
            <w:r w:rsidRPr="003B3D2F">
              <w:rPr>
                <w:rFonts w:ascii="Calibri" w:eastAsia="Times New Roman" w:hAnsi="Calibri" w:cs="Calibri"/>
                <w:sz w:val="18"/>
                <w:szCs w:val="18"/>
                <w:lang w:val="en-GB" w:eastAsia="en-GB"/>
              </w:rPr>
              <w:t>)</w:t>
            </w:r>
          </w:p>
        </w:tc>
        <w:tc>
          <w:tcPr>
            <w:tcW w:w="895" w:type="dxa"/>
            <w:tcBorders>
              <w:top w:val="nil"/>
              <w:left w:val="nil"/>
              <w:bottom w:val="nil"/>
              <w:right w:val="nil"/>
            </w:tcBorders>
            <w:shd w:val="clear" w:color="auto" w:fill="auto"/>
            <w:noWrap/>
            <w:vAlign w:val="bottom"/>
            <w:hideMark/>
          </w:tcPr>
          <w:p w14:paraId="3C701736" w14:textId="73ED7C0F"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187(</w:t>
            </w:r>
            <w:r w:rsidR="005E354E">
              <w:rPr>
                <w:rFonts w:ascii="Calibri" w:eastAsia="Times New Roman" w:hAnsi="Calibri" w:cs="Calibri"/>
                <w:sz w:val="18"/>
                <w:szCs w:val="18"/>
                <w:lang w:val="en-GB" w:eastAsia="en-GB"/>
              </w:rPr>
              <w:t>0</w:t>
            </w:r>
            <w:r w:rsidRPr="003B3D2F">
              <w:rPr>
                <w:rFonts w:ascii="Calibri" w:eastAsia="Times New Roman" w:hAnsi="Calibri" w:cs="Calibri"/>
                <w:sz w:val="18"/>
                <w:szCs w:val="18"/>
                <w:lang w:val="en-GB" w:eastAsia="en-GB"/>
              </w:rPr>
              <w:t>)</w:t>
            </w:r>
          </w:p>
        </w:tc>
        <w:tc>
          <w:tcPr>
            <w:tcW w:w="895" w:type="dxa"/>
            <w:tcBorders>
              <w:top w:val="nil"/>
              <w:left w:val="nil"/>
              <w:bottom w:val="nil"/>
              <w:right w:val="nil"/>
            </w:tcBorders>
            <w:shd w:val="clear" w:color="auto" w:fill="auto"/>
            <w:noWrap/>
            <w:vAlign w:val="bottom"/>
            <w:hideMark/>
          </w:tcPr>
          <w:p w14:paraId="33375333" w14:textId="0F4BAB98"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187(</w:t>
            </w:r>
            <w:r w:rsidR="005E354E">
              <w:rPr>
                <w:rFonts w:ascii="Calibri" w:eastAsia="Times New Roman" w:hAnsi="Calibri" w:cs="Calibri"/>
                <w:sz w:val="18"/>
                <w:szCs w:val="18"/>
                <w:lang w:val="en-GB" w:eastAsia="en-GB"/>
              </w:rPr>
              <w:t>0</w:t>
            </w:r>
            <w:r w:rsidRPr="003B3D2F">
              <w:rPr>
                <w:rFonts w:ascii="Calibri" w:eastAsia="Times New Roman" w:hAnsi="Calibri" w:cs="Calibri"/>
                <w:sz w:val="18"/>
                <w:szCs w:val="18"/>
                <w:lang w:val="en-GB" w:eastAsia="en-GB"/>
              </w:rPr>
              <w:t>)</w:t>
            </w:r>
          </w:p>
        </w:tc>
        <w:tc>
          <w:tcPr>
            <w:tcW w:w="895" w:type="dxa"/>
            <w:tcBorders>
              <w:top w:val="nil"/>
              <w:left w:val="nil"/>
              <w:bottom w:val="nil"/>
              <w:right w:val="single" w:sz="4" w:space="0" w:color="auto"/>
            </w:tcBorders>
            <w:shd w:val="clear" w:color="auto" w:fill="auto"/>
            <w:noWrap/>
            <w:vAlign w:val="bottom"/>
            <w:hideMark/>
          </w:tcPr>
          <w:p w14:paraId="6C7FAA89" w14:textId="2F6797FE"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187(</w:t>
            </w:r>
            <w:r w:rsidR="005E354E">
              <w:rPr>
                <w:rFonts w:ascii="Calibri" w:eastAsia="Times New Roman" w:hAnsi="Calibri" w:cs="Calibri"/>
                <w:sz w:val="18"/>
                <w:szCs w:val="18"/>
                <w:lang w:val="en-GB" w:eastAsia="en-GB"/>
              </w:rPr>
              <w:t>0</w:t>
            </w:r>
            <w:r w:rsidRPr="003B3D2F">
              <w:rPr>
                <w:rFonts w:ascii="Calibri" w:eastAsia="Times New Roman" w:hAnsi="Calibri" w:cs="Calibri"/>
                <w:sz w:val="18"/>
                <w:szCs w:val="18"/>
                <w:lang w:val="en-GB" w:eastAsia="en-GB"/>
              </w:rPr>
              <w:t>)</w:t>
            </w:r>
          </w:p>
        </w:tc>
        <w:tc>
          <w:tcPr>
            <w:tcW w:w="479" w:type="dxa"/>
            <w:tcBorders>
              <w:top w:val="nil"/>
              <w:left w:val="nil"/>
              <w:bottom w:val="nil"/>
              <w:right w:val="nil"/>
            </w:tcBorders>
            <w:shd w:val="clear" w:color="auto" w:fill="auto"/>
            <w:noWrap/>
            <w:vAlign w:val="bottom"/>
            <w:hideMark/>
          </w:tcPr>
          <w:p w14:paraId="78BE2FE5"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33405436"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45EB645F" w14:textId="77777777" w:rsidR="00692254" w:rsidRPr="00643EE5" w:rsidRDefault="00692254" w:rsidP="00692254">
            <w:pPr>
              <w:spacing w:after="0"/>
              <w:rPr>
                <w:rFonts w:ascii="Calibri" w:eastAsia="Times New Roman" w:hAnsi="Calibri" w:cs="Calibri"/>
                <w:color w:val="000000"/>
                <w:sz w:val="18"/>
                <w:szCs w:val="18"/>
                <w:lang w:val="de-DE" w:eastAsia="en-GB"/>
              </w:rPr>
            </w:pPr>
            <w:r w:rsidRPr="00643EE5">
              <w:rPr>
                <w:rFonts w:ascii="Calibri" w:eastAsia="Times New Roman" w:hAnsi="Calibri" w:cs="Calibri"/>
                <w:color w:val="000000"/>
                <w:sz w:val="18"/>
                <w:szCs w:val="18"/>
                <w:lang w:val="de-DE" w:eastAsia="en-GB"/>
              </w:rPr>
              <w:t>Bracher et al. 2024c-d, Liu et al. 2019b</w:t>
            </w:r>
          </w:p>
        </w:tc>
      </w:tr>
      <w:tr w:rsidR="00692254" w:rsidRPr="009E3CF9" w14:paraId="552308EE"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45FFD7AA" w14:textId="77777777" w:rsidR="00692254" w:rsidRPr="00643EE5" w:rsidRDefault="00692254" w:rsidP="00692254">
            <w:pPr>
              <w:spacing w:after="0"/>
              <w:rPr>
                <w:rFonts w:ascii="Calibri" w:eastAsia="Times New Roman" w:hAnsi="Calibri" w:cs="Calibri"/>
                <w:color w:val="000000"/>
                <w:sz w:val="18"/>
                <w:szCs w:val="18"/>
                <w:lang w:val="de-DE" w:eastAsia="en-GB"/>
              </w:rPr>
            </w:pPr>
            <w:r w:rsidRPr="00643EE5">
              <w:rPr>
                <w:rFonts w:ascii="Calibri" w:eastAsia="Times New Roman" w:hAnsi="Calibri" w:cs="Calibri"/>
                <w:color w:val="000000"/>
                <w:sz w:val="18"/>
                <w:szCs w:val="18"/>
                <w:lang w:val="de-DE" w:eastAsia="en-GB"/>
              </w:rPr>
              <w:t> </w:t>
            </w:r>
          </w:p>
        </w:tc>
        <w:tc>
          <w:tcPr>
            <w:tcW w:w="3851" w:type="dxa"/>
            <w:tcBorders>
              <w:top w:val="nil"/>
              <w:left w:val="nil"/>
              <w:bottom w:val="nil"/>
              <w:right w:val="single" w:sz="4" w:space="0" w:color="auto"/>
            </w:tcBorders>
            <w:shd w:val="clear" w:color="auto" w:fill="auto"/>
            <w:noWrap/>
            <w:vAlign w:val="bottom"/>
            <w:hideMark/>
          </w:tcPr>
          <w:p w14:paraId="030180BC"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PS113</w:t>
            </w:r>
          </w:p>
        </w:tc>
        <w:tc>
          <w:tcPr>
            <w:tcW w:w="970" w:type="dxa"/>
            <w:tcBorders>
              <w:top w:val="nil"/>
              <w:left w:val="nil"/>
              <w:bottom w:val="nil"/>
              <w:right w:val="nil"/>
            </w:tcBorders>
            <w:shd w:val="clear" w:color="auto" w:fill="auto"/>
            <w:noWrap/>
            <w:vAlign w:val="bottom"/>
            <w:hideMark/>
          </w:tcPr>
          <w:p w14:paraId="6BB455F4"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225(19)</w:t>
            </w:r>
          </w:p>
        </w:tc>
        <w:tc>
          <w:tcPr>
            <w:tcW w:w="895" w:type="dxa"/>
            <w:tcBorders>
              <w:top w:val="nil"/>
              <w:left w:val="nil"/>
              <w:bottom w:val="nil"/>
              <w:right w:val="nil"/>
            </w:tcBorders>
            <w:shd w:val="clear" w:color="auto" w:fill="auto"/>
            <w:noWrap/>
            <w:vAlign w:val="bottom"/>
            <w:hideMark/>
          </w:tcPr>
          <w:p w14:paraId="0052718D"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225(10)</w:t>
            </w:r>
          </w:p>
        </w:tc>
        <w:tc>
          <w:tcPr>
            <w:tcW w:w="895" w:type="dxa"/>
            <w:tcBorders>
              <w:top w:val="nil"/>
              <w:left w:val="nil"/>
              <w:bottom w:val="nil"/>
              <w:right w:val="nil"/>
            </w:tcBorders>
            <w:shd w:val="clear" w:color="auto" w:fill="auto"/>
            <w:noWrap/>
            <w:vAlign w:val="bottom"/>
            <w:hideMark/>
          </w:tcPr>
          <w:p w14:paraId="75DAD4A8"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225(21)</w:t>
            </w:r>
          </w:p>
        </w:tc>
        <w:tc>
          <w:tcPr>
            <w:tcW w:w="895" w:type="dxa"/>
            <w:tcBorders>
              <w:top w:val="nil"/>
              <w:left w:val="nil"/>
              <w:bottom w:val="nil"/>
              <w:right w:val="single" w:sz="4" w:space="0" w:color="auto"/>
            </w:tcBorders>
            <w:shd w:val="clear" w:color="auto" w:fill="auto"/>
            <w:noWrap/>
            <w:vAlign w:val="bottom"/>
            <w:hideMark/>
          </w:tcPr>
          <w:p w14:paraId="671D3834"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225(19)</w:t>
            </w:r>
          </w:p>
        </w:tc>
        <w:tc>
          <w:tcPr>
            <w:tcW w:w="479" w:type="dxa"/>
            <w:tcBorders>
              <w:top w:val="nil"/>
              <w:left w:val="nil"/>
              <w:bottom w:val="nil"/>
              <w:right w:val="nil"/>
            </w:tcBorders>
            <w:shd w:val="clear" w:color="auto" w:fill="auto"/>
            <w:noWrap/>
            <w:vAlign w:val="bottom"/>
            <w:hideMark/>
          </w:tcPr>
          <w:p w14:paraId="6701FED3"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nil"/>
              <w:left w:val="nil"/>
              <w:bottom w:val="nil"/>
              <w:right w:val="single" w:sz="4" w:space="0" w:color="auto"/>
            </w:tcBorders>
            <w:shd w:val="clear" w:color="auto" w:fill="auto"/>
            <w:noWrap/>
            <w:vAlign w:val="bottom"/>
            <w:hideMark/>
          </w:tcPr>
          <w:p w14:paraId="5299DFFC"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74329FA2" w14:textId="77777777" w:rsidR="00692254" w:rsidRPr="00643EE5" w:rsidRDefault="00692254" w:rsidP="00692254">
            <w:pPr>
              <w:spacing w:after="0"/>
              <w:rPr>
                <w:rFonts w:ascii="Calibri" w:eastAsia="Times New Roman" w:hAnsi="Calibri" w:cs="Calibri"/>
                <w:color w:val="000000"/>
                <w:sz w:val="18"/>
                <w:szCs w:val="18"/>
                <w:lang w:val="de-DE" w:eastAsia="en-GB"/>
              </w:rPr>
            </w:pPr>
            <w:r w:rsidRPr="00643EE5">
              <w:rPr>
                <w:rFonts w:ascii="Calibri" w:eastAsia="Times New Roman" w:hAnsi="Calibri" w:cs="Calibri"/>
                <w:color w:val="000000"/>
                <w:sz w:val="18"/>
                <w:szCs w:val="18"/>
                <w:lang w:val="de-DE" w:eastAsia="en-GB"/>
              </w:rPr>
              <w:t>Bracher et al. 2021i-l</w:t>
            </w:r>
          </w:p>
        </w:tc>
      </w:tr>
      <w:tr w:rsidR="00692254" w:rsidRPr="009E3CF9" w14:paraId="3F7C54DB" w14:textId="77777777" w:rsidTr="00643EE5">
        <w:trPr>
          <w:trHeight w:val="288"/>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3C1A6EB3" w14:textId="77777777" w:rsidR="00692254" w:rsidRPr="00643EE5" w:rsidRDefault="00692254" w:rsidP="00692254">
            <w:pPr>
              <w:spacing w:after="0"/>
              <w:rPr>
                <w:rFonts w:ascii="Calibri" w:eastAsia="Times New Roman" w:hAnsi="Calibri" w:cs="Calibri"/>
                <w:color w:val="000000"/>
                <w:sz w:val="18"/>
                <w:szCs w:val="18"/>
                <w:lang w:val="de-DE" w:eastAsia="en-GB"/>
              </w:rPr>
            </w:pPr>
            <w:r w:rsidRPr="00643EE5">
              <w:rPr>
                <w:rFonts w:ascii="Calibri" w:eastAsia="Times New Roman" w:hAnsi="Calibri" w:cs="Calibri"/>
                <w:color w:val="000000"/>
                <w:sz w:val="18"/>
                <w:szCs w:val="18"/>
                <w:lang w:val="de-DE" w:eastAsia="en-GB"/>
              </w:rPr>
              <w:t> </w:t>
            </w:r>
          </w:p>
        </w:tc>
        <w:tc>
          <w:tcPr>
            <w:tcW w:w="3851" w:type="dxa"/>
            <w:tcBorders>
              <w:top w:val="nil"/>
              <w:left w:val="nil"/>
              <w:bottom w:val="single" w:sz="4" w:space="0" w:color="auto"/>
              <w:right w:val="single" w:sz="4" w:space="0" w:color="auto"/>
            </w:tcBorders>
            <w:shd w:val="clear" w:color="auto" w:fill="auto"/>
            <w:noWrap/>
            <w:vAlign w:val="bottom"/>
            <w:hideMark/>
          </w:tcPr>
          <w:p w14:paraId="5D159381"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PS121</w:t>
            </w:r>
          </w:p>
        </w:tc>
        <w:tc>
          <w:tcPr>
            <w:tcW w:w="970" w:type="dxa"/>
            <w:tcBorders>
              <w:top w:val="nil"/>
              <w:left w:val="nil"/>
              <w:bottom w:val="single" w:sz="4" w:space="0" w:color="auto"/>
              <w:right w:val="nil"/>
            </w:tcBorders>
            <w:shd w:val="clear" w:color="auto" w:fill="auto"/>
            <w:noWrap/>
            <w:vAlign w:val="bottom"/>
            <w:hideMark/>
          </w:tcPr>
          <w:p w14:paraId="1FC8AAD6"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179(16)</w:t>
            </w:r>
          </w:p>
        </w:tc>
        <w:tc>
          <w:tcPr>
            <w:tcW w:w="895" w:type="dxa"/>
            <w:tcBorders>
              <w:top w:val="nil"/>
              <w:left w:val="nil"/>
              <w:bottom w:val="single" w:sz="4" w:space="0" w:color="auto"/>
              <w:right w:val="nil"/>
            </w:tcBorders>
            <w:shd w:val="clear" w:color="auto" w:fill="auto"/>
            <w:noWrap/>
            <w:vAlign w:val="bottom"/>
            <w:hideMark/>
          </w:tcPr>
          <w:p w14:paraId="704E8797"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179(16)</w:t>
            </w:r>
          </w:p>
        </w:tc>
        <w:tc>
          <w:tcPr>
            <w:tcW w:w="895" w:type="dxa"/>
            <w:tcBorders>
              <w:top w:val="nil"/>
              <w:left w:val="nil"/>
              <w:bottom w:val="single" w:sz="4" w:space="0" w:color="auto"/>
              <w:right w:val="nil"/>
            </w:tcBorders>
            <w:shd w:val="clear" w:color="auto" w:fill="auto"/>
            <w:noWrap/>
            <w:vAlign w:val="bottom"/>
            <w:hideMark/>
          </w:tcPr>
          <w:p w14:paraId="0FB4A05F"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179(16)</w:t>
            </w:r>
          </w:p>
        </w:tc>
        <w:tc>
          <w:tcPr>
            <w:tcW w:w="895" w:type="dxa"/>
            <w:tcBorders>
              <w:top w:val="nil"/>
              <w:left w:val="nil"/>
              <w:bottom w:val="single" w:sz="4" w:space="0" w:color="auto"/>
              <w:right w:val="single" w:sz="4" w:space="0" w:color="auto"/>
            </w:tcBorders>
            <w:shd w:val="clear" w:color="auto" w:fill="auto"/>
            <w:noWrap/>
            <w:vAlign w:val="bottom"/>
            <w:hideMark/>
          </w:tcPr>
          <w:p w14:paraId="1F792160"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179(16)</w:t>
            </w:r>
          </w:p>
        </w:tc>
        <w:tc>
          <w:tcPr>
            <w:tcW w:w="479" w:type="dxa"/>
            <w:tcBorders>
              <w:top w:val="nil"/>
              <w:left w:val="nil"/>
              <w:bottom w:val="single" w:sz="4" w:space="0" w:color="auto"/>
              <w:right w:val="nil"/>
            </w:tcBorders>
            <w:shd w:val="clear" w:color="auto" w:fill="auto"/>
            <w:noWrap/>
            <w:vAlign w:val="bottom"/>
            <w:hideMark/>
          </w:tcPr>
          <w:p w14:paraId="05021095"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nil"/>
              <w:left w:val="nil"/>
              <w:bottom w:val="single" w:sz="4" w:space="0" w:color="auto"/>
              <w:right w:val="single" w:sz="4" w:space="0" w:color="auto"/>
            </w:tcBorders>
            <w:shd w:val="clear" w:color="auto" w:fill="auto"/>
            <w:noWrap/>
            <w:vAlign w:val="bottom"/>
            <w:hideMark/>
          </w:tcPr>
          <w:p w14:paraId="3B42DA2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single" w:sz="4" w:space="0" w:color="auto"/>
              <w:right w:val="single" w:sz="4" w:space="0" w:color="auto"/>
            </w:tcBorders>
            <w:shd w:val="clear" w:color="auto" w:fill="auto"/>
            <w:noWrap/>
            <w:vAlign w:val="bottom"/>
            <w:hideMark/>
          </w:tcPr>
          <w:p w14:paraId="0EB7E296" w14:textId="77777777" w:rsidR="00692254" w:rsidRPr="00643EE5" w:rsidRDefault="00692254" w:rsidP="00692254">
            <w:pPr>
              <w:spacing w:after="0"/>
              <w:rPr>
                <w:rFonts w:ascii="Calibri" w:eastAsia="Times New Roman" w:hAnsi="Calibri" w:cs="Calibri"/>
                <w:color w:val="000000"/>
                <w:sz w:val="18"/>
                <w:szCs w:val="18"/>
                <w:lang w:val="de-DE" w:eastAsia="en-GB"/>
              </w:rPr>
            </w:pPr>
            <w:r w:rsidRPr="00643EE5">
              <w:rPr>
                <w:rFonts w:ascii="Calibri" w:eastAsia="Times New Roman" w:hAnsi="Calibri" w:cs="Calibri"/>
                <w:color w:val="000000"/>
                <w:sz w:val="18"/>
                <w:szCs w:val="18"/>
                <w:lang w:val="de-DE" w:eastAsia="en-GB"/>
              </w:rPr>
              <w:t>Bracher et al. 2021e-h</w:t>
            </w:r>
          </w:p>
        </w:tc>
      </w:tr>
      <w:tr w:rsidR="00692254" w:rsidRPr="001E59A7" w14:paraId="3BF954D1" w14:textId="77777777" w:rsidTr="00643EE5">
        <w:trPr>
          <w:trHeight w:val="288"/>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1FD03086"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Castagna22</w:t>
            </w:r>
          </w:p>
        </w:tc>
        <w:tc>
          <w:tcPr>
            <w:tcW w:w="3851" w:type="dxa"/>
            <w:tcBorders>
              <w:top w:val="nil"/>
              <w:left w:val="nil"/>
              <w:bottom w:val="single" w:sz="4" w:space="0" w:color="auto"/>
              <w:right w:val="single" w:sz="4" w:space="0" w:color="auto"/>
            </w:tcBorders>
            <w:shd w:val="clear" w:color="auto" w:fill="auto"/>
            <w:noWrap/>
            <w:vAlign w:val="bottom"/>
            <w:hideMark/>
          </w:tcPr>
          <w:p w14:paraId="10E24BCA"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Belgium17-19</w:t>
            </w:r>
          </w:p>
        </w:tc>
        <w:tc>
          <w:tcPr>
            <w:tcW w:w="970" w:type="dxa"/>
            <w:tcBorders>
              <w:top w:val="nil"/>
              <w:left w:val="nil"/>
              <w:bottom w:val="single" w:sz="4" w:space="0" w:color="auto"/>
              <w:right w:val="nil"/>
            </w:tcBorders>
            <w:shd w:val="clear" w:color="auto" w:fill="auto"/>
            <w:noWrap/>
            <w:vAlign w:val="bottom"/>
            <w:hideMark/>
          </w:tcPr>
          <w:p w14:paraId="54824652"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120(0)</w:t>
            </w:r>
          </w:p>
        </w:tc>
        <w:tc>
          <w:tcPr>
            <w:tcW w:w="895" w:type="dxa"/>
            <w:tcBorders>
              <w:top w:val="nil"/>
              <w:left w:val="nil"/>
              <w:bottom w:val="single" w:sz="4" w:space="0" w:color="auto"/>
              <w:right w:val="nil"/>
            </w:tcBorders>
            <w:shd w:val="clear" w:color="auto" w:fill="auto"/>
            <w:noWrap/>
            <w:vAlign w:val="bottom"/>
            <w:hideMark/>
          </w:tcPr>
          <w:p w14:paraId="24D08BA3"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69(1)</w:t>
            </w:r>
          </w:p>
        </w:tc>
        <w:tc>
          <w:tcPr>
            <w:tcW w:w="895" w:type="dxa"/>
            <w:tcBorders>
              <w:top w:val="nil"/>
              <w:left w:val="nil"/>
              <w:bottom w:val="single" w:sz="4" w:space="0" w:color="auto"/>
              <w:right w:val="nil"/>
            </w:tcBorders>
            <w:shd w:val="clear" w:color="auto" w:fill="auto"/>
            <w:noWrap/>
            <w:vAlign w:val="bottom"/>
            <w:hideMark/>
          </w:tcPr>
          <w:p w14:paraId="6F89A981"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140(1)</w:t>
            </w:r>
          </w:p>
        </w:tc>
        <w:tc>
          <w:tcPr>
            <w:tcW w:w="895" w:type="dxa"/>
            <w:tcBorders>
              <w:top w:val="nil"/>
              <w:left w:val="nil"/>
              <w:bottom w:val="single" w:sz="4" w:space="0" w:color="auto"/>
              <w:right w:val="single" w:sz="4" w:space="0" w:color="auto"/>
            </w:tcBorders>
            <w:shd w:val="clear" w:color="auto" w:fill="auto"/>
            <w:noWrap/>
            <w:vAlign w:val="bottom"/>
            <w:hideMark/>
          </w:tcPr>
          <w:p w14:paraId="0F38AA09"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69(1)</w:t>
            </w:r>
          </w:p>
        </w:tc>
        <w:tc>
          <w:tcPr>
            <w:tcW w:w="479" w:type="dxa"/>
            <w:tcBorders>
              <w:top w:val="nil"/>
              <w:left w:val="nil"/>
              <w:bottom w:val="single" w:sz="4" w:space="0" w:color="auto"/>
              <w:right w:val="nil"/>
            </w:tcBorders>
            <w:shd w:val="clear" w:color="auto" w:fill="auto"/>
            <w:noWrap/>
            <w:vAlign w:val="bottom"/>
            <w:hideMark/>
          </w:tcPr>
          <w:p w14:paraId="0BDFCB9A"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single" w:sz="4" w:space="0" w:color="auto"/>
              <w:right w:val="single" w:sz="4" w:space="0" w:color="auto"/>
            </w:tcBorders>
            <w:shd w:val="clear" w:color="auto" w:fill="auto"/>
            <w:noWrap/>
            <w:vAlign w:val="bottom"/>
            <w:hideMark/>
          </w:tcPr>
          <w:p w14:paraId="23928C7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single" w:sz="4" w:space="0" w:color="auto"/>
              <w:right w:val="single" w:sz="4" w:space="0" w:color="auto"/>
            </w:tcBorders>
            <w:shd w:val="clear" w:color="auto" w:fill="auto"/>
            <w:noWrap/>
            <w:vAlign w:val="bottom"/>
            <w:hideMark/>
          </w:tcPr>
          <w:p w14:paraId="4824846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Castagna et al. 2022a</w:t>
            </w:r>
          </w:p>
        </w:tc>
      </w:tr>
      <w:tr w:rsidR="00692254" w:rsidRPr="001E59A7" w14:paraId="646AACDC"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67379C22"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Lehmann22</w:t>
            </w:r>
          </w:p>
        </w:tc>
        <w:tc>
          <w:tcPr>
            <w:tcW w:w="3851" w:type="dxa"/>
            <w:tcBorders>
              <w:top w:val="nil"/>
              <w:left w:val="nil"/>
              <w:bottom w:val="nil"/>
              <w:right w:val="single" w:sz="4" w:space="0" w:color="auto"/>
            </w:tcBorders>
            <w:shd w:val="clear" w:color="auto" w:fill="auto"/>
            <w:noWrap/>
            <w:vAlign w:val="bottom"/>
            <w:hideMark/>
          </w:tcPr>
          <w:p w14:paraId="5B6DA5C2" w14:textId="0E66AC85"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xml:space="preserve">Estonian lakes &amp; coastal Baltic Sea </w:t>
            </w:r>
          </w:p>
        </w:tc>
        <w:tc>
          <w:tcPr>
            <w:tcW w:w="970" w:type="dxa"/>
            <w:tcBorders>
              <w:top w:val="nil"/>
              <w:left w:val="nil"/>
              <w:bottom w:val="nil"/>
              <w:right w:val="nil"/>
            </w:tcBorders>
            <w:shd w:val="clear" w:color="auto" w:fill="auto"/>
            <w:noWrap/>
            <w:vAlign w:val="bottom"/>
            <w:hideMark/>
          </w:tcPr>
          <w:p w14:paraId="187CE26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123(9)</w:t>
            </w:r>
          </w:p>
        </w:tc>
        <w:tc>
          <w:tcPr>
            <w:tcW w:w="895" w:type="dxa"/>
            <w:tcBorders>
              <w:top w:val="nil"/>
              <w:left w:val="nil"/>
              <w:bottom w:val="nil"/>
              <w:right w:val="nil"/>
            </w:tcBorders>
            <w:shd w:val="clear" w:color="auto" w:fill="auto"/>
            <w:noWrap/>
            <w:vAlign w:val="bottom"/>
            <w:hideMark/>
          </w:tcPr>
          <w:p w14:paraId="0A06B54F"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3E663F09"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738D23F8"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08A9C9EC"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74B41AB4"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3C715F8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21F0232D"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6B76668F" w14:textId="77777777" w:rsidR="00692254" w:rsidRPr="003B3D2F" w:rsidRDefault="00692254" w:rsidP="00692254">
            <w:pPr>
              <w:spacing w:after="0"/>
              <w:rPr>
                <w:rFonts w:ascii="Calibri" w:eastAsia="Times New Roman" w:hAnsi="Calibri" w:cs="Calibri"/>
                <w:color w:val="00B050"/>
                <w:sz w:val="18"/>
                <w:szCs w:val="18"/>
                <w:lang w:val="en-GB" w:eastAsia="en-GB"/>
              </w:rPr>
            </w:pPr>
            <w:r w:rsidRPr="003B3D2F">
              <w:rPr>
                <w:rFonts w:ascii="Calibri" w:eastAsia="Times New Roman" w:hAnsi="Calibri" w:cs="Calibri"/>
                <w:color w:val="00B05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384978B5"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Various Australian lakes, reservoirs, lagoons</w:t>
            </w:r>
          </w:p>
        </w:tc>
        <w:tc>
          <w:tcPr>
            <w:tcW w:w="970" w:type="dxa"/>
            <w:tcBorders>
              <w:top w:val="nil"/>
              <w:left w:val="nil"/>
              <w:bottom w:val="nil"/>
              <w:right w:val="nil"/>
            </w:tcBorders>
            <w:shd w:val="clear" w:color="auto" w:fill="auto"/>
            <w:noWrap/>
            <w:vAlign w:val="bottom"/>
            <w:hideMark/>
          </w:tcPr>
          <w:p w14:paraId="75A87BD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100(9)</w:t>
            </w:r>
          </w:p>
        </w:tc>
        <w:tc>
          <w:tcPr>
            <w:tcW w:w="895" w:type="dxa"/>
            <w:tcBorders>
              <w:top w:val="nil"/>
              <w:left w:val="nil"/>
              <w:bottom w:val="nil"/>
              <w:right w:val="nil"/>
            </w:tcBorders>
            <w:shd w:val="clear" w:color="auto" w:fill="auto"/>
            <w:noWrap/>
            <w:vAlign w:val="bottom"/>
            <w:hideMark/>
          </w:tcPr>
          <w:p w14:paraId="5BA4AB65"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575020ED"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380BF8C4"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3E535AC9"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1ECE93DC"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760B134B"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415216ED"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148243C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646FC9C4" w14:textId="12965533"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Amazonas, Tiete River, some Brazilian Lakes</w:t>
            </w:r>
          </w:p>
        </w:tc>
        <w:tc>
          <w:tcPr>
            <w:tcW w:w="970" w:type="dxa"/>
            <w:tcBorders>
              <w:top w:val="nil"/>
              <w:left w:val="nil"/>
              <w:bottom w:val="nil"/>
              <w:right w:val="nil"/>
            </w:tcBorders>
            <w:shd w:val="clear" w:color="auto" w:fill="auto"/>
            <w:noWrap/>
            <w:vAlign w:val="bottom"/>
            <w:hideMark/>
          </w:tcPr>
          <w:p w14:paraId="2F9C4A2F"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20(6)</w:t>
            </w:r>
          </w:p>
        </w:tc>
        <w:tc>
          <w:tcPr>
            <w:tcW w:w="895" w:type="dxa"/>
            <w:tcBorders>
              <w:top w:val="nil"/>
              <w:left w:val="nil"/>
              <w:bottom w:val="nil"/>
              <w:right w:val="nil"/>
            </w:tcBorders>
            <w:shd w:val="clear" w:color="auto" w:fill="auto"/>
            <w:noWrap/>
            <w:vAlign w:val="bottom"/>
            <w:hideMark/>
          </w:tcPr>
          <w:p w14:paraId="19D6A8B8"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5B1364CC"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120ECAAB"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5C81AC74"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75C1D00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2756A05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5A625057"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05465C7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7755F6F3"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High Rock Lake (USA)</w:t>
            </w:r>
          </w:p>
        </w:tc>
        <w:tc>
          <w:tcPr>
            <w:tcW w:w="970" w:type="dxa"/>
            <w:tcBorders>
              <w:top w:val="nil"/>
              <w:left w:val="nil"/>
              <w:bottom w:val="nil"/>
              <w:right w:val="nil"/>
            </w:tcBorders>
            <w:shd w:val="clear" w:color="auto" w:fill="auto"/>
            <w:noWrap/>
            <w:vAlign w:val="bottom"/>
            <w:hideMark/>
          </w:tcPr>
          <w:p w14:paraId="37EFD18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78(7)</w:t>
            </w:r>
          </w:p>
        </w:tc>
        <w:tc>
          <w:tcPr>
            <w:tcW w:w="895" w:type="dxa"/>
            <w:tcBorders>
              <w:top w:val="nil"/>
              <w:left w:val="nil"/>
              <w:bottom w:val="nil"/>
              <w:right w:val="nil"/>
            </w:tcBorders>
            <w:shd w:val="clear" w:color="auto" w:fill="auto"/>
            <w:noWrap/>
            <w:vAlign w:val="bottom"/>
            <w:hideMark/>
          </w:tcPr>
          <w:p w14:paraId="0646B8B6"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6228D137"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52EF2689"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3BA643C4"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7482828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4DD75EF2"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68F1F3EF"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08B0FF1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lastRenderedPageBreak/>
              <w:t> </w:t>
            </w:r>
          </w:p>
        </w:tc>
        <w:tc>
          <w:tcPr>
            <w:tcW w:w="3851" w:type="dxa"/>
            <w:tcBorders>
              <w:top w:val="nil"/>
              <w:left w:val="nil"/>
              <w:bottom w:val="nil"/>
              <w:right w:val="single" w:sz="4" w:space="0" w:color="auto"/>
            </w:tcBorders>
            <w:shd w:val="clear" w:color="auto" w:fill="auto"/>
            <w:noWrap/>
            <w:vAlign w:val="bottom"/>
            <w:hideMark/>
          </w:tcPr>
          <w:p w14:paraId="0935BA0B"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North- and Mid-Italian lakes</w:t>
            </w:r>
          </w:p>
        </w:tc>
        <w:tc>
          <w:tcPr>
            <w:tcW w:w="970" w:type="dxa"/>
            <w:tcBorders>
              <w:top w:val="nil"/>
              <w:left w:val="nil"/>
              <w:bottom w:val="nil"/>
              <w:right w:val="nil"/>
            </w:tcBorders>
            <w:shd w:val="clear" w:color="auto" w:fill="auto"/>
            <w:noWrap/>
            <w:vAlign w:val="bottom"/>
            <w:hideMark/>
          </w:tcPr>
          <w:p w14:paraId="6D2EF86F"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68(7)</w:t>
            </w:r>
          </w:p>
        </w:tc>
        <w:tc>
          <w:tcPr>
            <w:tcW w:w="895" w:type="dxa"/>
            <w:tcBorders>
              <w:top w:val="nil"/>
              <w:left w:val="nil"/>
              <w:bottom w:val="nil"/>
              <w:right w:val="nil"/>
            </w:tcBorders>
            <w:shd w:val="clear" w:color="auto" w:fill="auto"/>
            <w:noWrap/>
            <w:vAlign w:val="bottom"/>
            <w:hideMark/>
          </w:tcPr>
          <w:p w14:paraId="3DFD9C42"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4560530A"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1B5E6FE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10F8303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1C5E570B"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6A3E0926"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6554FF25"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2527FEB4"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0A6301EE"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Various lakes in Wisconsin and Michigan (USA)</w:t>
            </w:r>
          </w:p>
        </w:tc>
        <w:tc>
          <w:tcPr>
            <w:tcW w:w="970" w:type="dxa"/>
            <w:tcBorders>
              <w:top w:val="nil"/>
              <w:left w:val="nil"/>
              <w:bottom w:val="nil"/>
              <w:right w:val="nil"/>
            </w:tcBorders>
            <w:shd w:val="clear" w:color="auto" w:fill="auto"/>
            <w:noWrap/>
            <w:vAlign w:val="bottom"/>
            <w:hideMark/>
          </w:tcPr>
          <w:p w14:paraId="134DC654"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58(1)</w:t>
            </w:r>
          </w:p>
        </w:tc>
        <w:tc>
          <w:tcPr>
            <w:tcW w:w="895" w:type="dxa"/>
            <w:tcBorders>
              <w:top w:val="nil"/>
              <w:left w:val="nil"/>
              <w:bottom w:val="nil"/>
              <w:right w:val="nil"/>
            </w:tcBorders>
            <w:shd w:val="clear" w:color="auto" w:fill="auto"/>
            <w:noWrap/>
            <w:vAlign w:val="bottom"/>
            <w:hideMark/>
          </w:tcPr>
          <w:p w14:paraId="29BE4734"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03BE62B2"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39DD011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6E805CB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4D71FEF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294F615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2CE8F009"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08CD1A6B"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3F7B2488"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Coast of Guiana (FRA), English Channel (FRA, UK)</w:t>
            </w:r>
          </w:p>
        </w:tc>
        <w:tc>
          <w:tcPr>
            <w:tcW w:w="970" w:type="dxa"/>
            <w:tcBorders>
              <w:top w:val="nil"/>
              <w:left w:val="nil"/>
              <w:bottom w:val="nil"/>
              <w:right w:val="nil"/>
            </w:tcBorders>
            <w:shd w:val="clear" w:color="auto" w:fill="auto"/>
            <w:noWrap/>
            <w:vAlign w:val="bottom"/>
            <w:hideMark/>
          </w:tcPr>
          <w:p w14:paraId="72354EF1"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135(17)</w:t>
            </w:r>
          </w:p>
        </w:tc>
        <w:tc>
          <w:tcPr>
            <w:tcW w:w="895" w:type="dxa"/>
            <w:tcBorders>
              <w:top w:val="nil"/>
              <w:left w:val="nil"/>
              <w:bottom w:val="nil"/>
              <w:right w:val="nil"/>
            </w:tcBorders>
            <w:shd w:val="clear" w:color="auto" w:fill="auto"/>
            <w:noWrap/>
            <w:vAlign w:val="bottom"/>
            <w:hideMark/>
          </w:tcPr>
          <w:p w14:paraId="02227614"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7F18A0EC"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6EE27EC3"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0225E785"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032F835B"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50CEE9B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7771522B"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7F4D644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570DF8C6"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xml:space="preserve">Hardanger- and </w:t>
            </w:r>
            <w:proofErr w:type="spellStart"/>
            <w:r w:rsidRPr="003B3D2F">
              <w:rPr>
                <w:rFonts w:ascii="Calibri" w:eastAsia="Times New Roman" w:hAnsi="Calibri" w:cs="Calibri"/>
                <w:sz w:val="18"/>
                <w:szCs w:val="18"/>
                <w:lang w:val="en-GB" w:eastAsia="en-GB"/>
              </w:rPr>
              <w:t>Kurefjorden</w:t>
            </w:r>
            <w:proofErr w:type="spellEnd"/>
            <w:r w:rsidRPr="003B3D2F">
              <w:rPr>
                <w:rFonts w:ascii="Calibri" w:eastAsia="Times New Roman" w:hAnsi="Calibri" w:cs="Calibri"/>
                <w:sz w:val="18"/>
                <w:szCs w:val="18"/>
                <w:lang w:val="en-GB" w:eastAsia="en-GB"/>
              </w:rPr>
              <w:t xml:space="preserve"> (NOR)</w:t>
            </w:r>
          </w:p>
        </w:tc>
        <w:tc>
          <w:tcPr>
            <w:tcW w:w="970" w:type="dxa"/>
            <w:tcBorders>
              <w:top w:val="nil"/>
              <w:left w:val="nil"/>
              <w:bottom w:val="nil"/>
              <w:right w:val="nil"/>
            </w:tcBorders>
            <w:shd w:val="clear" w:color="auto" w:fill="auto"/>
            <w:noWrap/>
            <w:vAlign w:val="bottom"/>
            <w:hideMark/>
          </w:tcPr>
          <w:p w14:paraId="4E0DA842"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10(3)</w:t>
            </w:r>
          </w:p>
        </w:tc>
        <w:tc>
          <w:tcPr>
            <w:tcW w:w="895" w:type="dxa"/>
            <w:tcBorders>
              <w:top w:val="nil"/>
              <w:left w:val="nil"/>
              <w:bottom w:val="nil"/>
              <w:right w:val="nil"/>
            </w:tcBorders>
            <w:shd w:val="clear" w:color="auto" w:fill="auto"/>
            <w:noWrap/>
            <w:vAlign w:val="bottom"/>
            <w:hideMark/>
          </w:tcPr>
          <w:p w14:paraId="7CFCCE21"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097CC63F"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12CE14E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0705071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66ECB12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2155E65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299DB59B"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516A23EC"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6FF0E894"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Various lakes in New Zealand</w:t>
            </w:r>
          </w:p>
        </w:tc>
        <w:tc>
          <w:tcPr>
            <w:tcW w:w="970" w:type="dxa"/>
            <w:tcBorders>
              <w:top w:val="nil"/>
              <w:left w:val="nil"/>
              <w:bottom w:val="nil"/>
              <w:right w:val="nil"/>
            </w:tcBorders>
            <w:shd w:val="clear" w:color="auto" w:fill="auto"/>
            <w:noWrap/>
            <w:vAlign w:val="bottom"/>
            <w:hideMark/>
          </w:tcPr>
          <w:p w14:paraId="0817596D"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73(4)</w:t>
            </w:r>
          </w:p>
        </w:tc>
        <w:tc>
          <w:tcPr>
            <w:tcW w:w="895" w:type="dxa"/>
            <w:tcBorders>
              <w:top w:val="nil"/>
              <w:left w:val="nil"/>
              <w:bottom w:val="nil"/>
              <w:right w:val="nil"/>
            </w:tcBorders>
            <w:shd w:val="clear" w:color="auto" w:fill="auto"/>
            <w:noWrap/>
            <w:vAlign w:val="bottom"/>
            <w:hideMark/>
          </w:tcPr>
          <w:p w14:paraId="02CE4E31"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3F9A6BFE"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222DBFF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502A95F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0CC8DF4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112A94D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63895494"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224CD48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7882E582"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Various lakes in Japan</w:t>
            </w:r>
          </w:p>
        </w:tc>
        <w:tc>
          <w:tcPr>
            <w:tcW w:w="970" w:type="dxa"/>
            <w:tcBorders>
              <w:top w:val="nil"/>
              <w:left w:val="nil"/>
              <w:bottom w:val="nil"/>
              <w:right w:val="nil"/>
            </w:tcBorders>
            <w:shd w:val="clear" w:color="auto" w:fill="auto"/>
            <w:noWrap/>
            <w:vAlign w:val="bottom"/>
            <w:hideMark/>
          </w:tcPr>
          <w:p w14:paraId="50ABA695"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28(3)</w:t>
            </w:r>
          </w:p>
        </w:tc>
        <w:tc>
          <w:tcPr>
            <w:tcW w:w="895" w:type="dxa"/>
            <w:tcBorders>
              <w:top w:val="nil"/>
              <w:left w:val="nil"/>
              <w:bottom w:val="nil"/>
              <w:right w:val="nil"/>
            </w:tcBorders>
            <w:shd w:val="clear" w:color="auto" w:fill="auto"/>
            <w:noWrap/>
            <w:vAlign w:val="bottom"/>
            <w:hideMark/>
          </w:tcPr>
          <w:p w14:paraId="642293CB"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1D8CC1A4"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3BED83D3"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21E707E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3727D382"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0DE9F5DA"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2E3C57A0"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267EAE4C"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64F16F1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Lake Kummerow (DE)</w:t>
            </w:r>
          </w:p>
        </w:tc>
        <w:tc>
          <w:tcPr>
            <w:tcW w:w="970" w:type="dxa"/>
            <w:tcBorders>
              <w:top w:val="nil"/>
              <w:left w:val="nil"/>
              <w:bottom w:val="nil"/>
              <w:right w:val="nil"/>
            </w:tcBorders>
            <w:shd w:val="clear" w:color="auto" w:fill="auto"/>
            <w:noWrap/>
            <w:vAlign w:val="bottom"/>
            <w:hideMark/>
          </w:tcPr>
          <w:p w14:paraId="1D401BF4"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5(0)</w:t>
            </w:r>
          </w:p>
        </w:tc>
        <w:tc>
          <w:tcPr>
            <w:tcW w:w="895" w:type="dxa"/>
            <w:tcBorders>
              <w:top w:val="nil"/>
              <w:left w:val="nil"/>
              <w:bottom w:val="nil"/>
              <w:right w:val="nil"/>
            </w:tcBorders>
            <w:shd w:val="clear" w:color="auto" w:fill="auto"/>
            <w:noWrap/>
            <w:vAlign w:val="bottom"/>
            <w:hideMark/>
          </w:tcPr>
          <w:p w14:paraId="3F7D1B82"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3D952916"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1E56092F"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65AB21E5"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71403584"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4751F54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07B3260E"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5BFA67FF"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3074776E" w14:textId="3000B344"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Various lakes in Minnesota (USA)</w:t>
            </w:r>
          </w:p>
        </w:tc>
        <w:tc>
          <w:tcPr>
            <w:tcW w:w="970" w:type="dxa"/>
            <w:tcBorders>
              <w:top w:val="nil"/>
              <w:left w:val="nil"/>
              <w:bottom w:val="nil"/>
              <w:right w:val="nil"/>
            </w:tcBorders>
            <w:shd w:val="clear" w:color="auto" w:fill="auto"/>
            <w:noWrap/>
            <w:vAlign w:val="bottom"/>
            <w:hideMark/>
          </w:tcPr>
          <w:p w14:paraId="7F168FF9"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12(0)</w:t>
            </w:r>
          </w:p>
        </w:tc>
        <w:tc>
          <w:tcPr>
            <w:tcW w:w="895" w:type="dxa"/>
            <w:tcBorders>
              <w:top w:val="nil"/>
              <w:left w:val="nil"/>
              <w:bottom w:val="nil"/>
              <w:right w:val="nil"/>
            </w:tcBorders>
            <w:shd w:val="clear" w:color="auto" w:fill="auto"/>
            <w:noWrap/>
            <w:vAlign w:val="bottom"/>
            <w:hideMark/>
          </w:tcPr>
          <w:p w14:paraId="1F9E3B92"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14600A1D"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4370A53F"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538029E4"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76D3FF05"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3DEB51EF"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4FA96C12"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7EC78D9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48900E5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Lake Hawea (NZL)</w:t>
            </w:r>
          </w:p>
        </w:tc>
        <w:tc>
          <w:tcPr>
            <w:tcW w:w="970" w:type="dxa"/>
            <w:tcBorders>
              <w:top w:val="nil"/>
              <w:left w:val="nil"/>
              <w:bottom w:val="nil"/>
              <w:right w:val="nil"/>
            </w:tcBorders>
            <w:shd w:val="clear" w:color="auto" w:fill="auto"/>
            <w:noWrap/>
            <w:vAlign w:val="bottom"/>
            <w:hideMark/>
          </w:tcPr>
          <w:p w14:paraId="5983A8ED"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2(0)</w:t>
            </w:r>
          </w:p>
        </w:tc>
        <w:tc>
          <w:tcPr>
            <w:tcW w:w="895" w:type="dxa"/>
            <w:tcBorders>
              <w:top w:val="nil"/>
              <w:left w:val="nil"/>
              <w:bottom w:val="nil"/>
              <w:right w:val="nil"/>
            </w:tcBorders>
            <w:shd w:val="clear" w:color="auto" w:fill="auto"/>
            <w:noWrap/>
            <w:vAlign w:val="bottom"/>
            <w:hideMark/>
          </w:tcPr>
          <w:p w14:paraId="2AF46D35"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7E0E4D50"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05B8E5B6"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21511D1C"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3FD6722B"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20E6C1E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49560431"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31A3CE6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7430F890"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Various Lakes in China</w:t>
            </w:r>
          </w:p>
        </w:tc>
        <w:tc>
          <w:tcPr>
            <w:tcW w:w="970" w:type="dxa"/>
            <w:tcBorders>
              <w:top w:val="nil"/>
              <w:left w:val="nil"/>
              <w:bottom w:val="nil"/>
              <w:right w:val="nil"/>
            </w:tcBorders>
            <w:shd w:val="clear" w:color="auto" w:fill="auto"/>
            <w:noWrap/>
            <w:vAlign w:val="bottom"/>
            <w:hideMark/>
          </w:tcPr>
          <w:p w14:paraId="15BC954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101(35)</w:t>
            </w:r>
          </w:p>
        </w:tc>
        <w:tc>
          <w:tcPr>
            <w:tcW w:w="895" w:type="dxa"/>
            <w:tcBorders>
              <w:top w:val="nil"/>
              <w:left w:val="nil"/>
              <w:bottom w:val="nil"/>
              <w:right w:val="nil"/>
            </w:tcBorders>
            <w:shd w:val="clear" w:color="auto" w:fill="auto"/>
            <w:noWrap/>
            <w:vAlign w:val="bottom"/>
            <w:hideMark/>
          </w:tcPr>
          <w:p w14:paraId="7EB7FDCA"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73901A47"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7A4D0535"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77CDC659"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2C3F4D8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138DFE0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Lehmann et al. 2022</w:t>
            </w:r>
          </w:p>
        </w:tc>
      </w:tr>
      <w:tr w:rsidR="00692254" w:rsidRPr="001E59A7" w14:paraId="707F19F0" w14:textId="77777777" w:rsidTr="00643EE5">
        <w:trPr>
          <w:trHeight w:val="288"/>
        </w:trPr>
        <w:tc>
          <w:tcPr>
            <w:tcW w:w="1078" w:type="dxa"/>
            <w:tcBorders>
              <w:top w:val="single" w:sz="4" w:space="0" w:color="auto"/>
              <w:left w:val="single" w:sz="4" w:space="0" w:color="auto"/>
              <w:bottom w:val="nil"/>
              <w:right w:val="single" w:sz="4" w:space="0" w:color="auto"/>
            </w:tcBorders>
            <w:shd w:val="clear" w:color="auto" w:fill="auto"/>
            <w:noWrap/>
            <w:vAlign w:val="bottom"/>
            <w:hideMark/>
          </w:tcPr>
          <w:p w14:paraId="03EB9C81" w14:textId="7E5A845B"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Röttgers23</w:t>
            </w:r>
          </w:p>
        </w:tc>
        <w:tc>
          <w:tcPr>
            <w:tcW w:w="3851" w:type="dxa"/>
            <w:tcBorders>
              <w:top w:val="single" w:sz="4" w:space="0" w:color="auto"/>
              <w:left w:val="nil"/>
              <w:bottom w:val="nil"/>
              <w:right w:val="single" w:sz="4" w:space="0" w:color="auto"/>
            </w:tcBorders>
            <w:shd w:val="clear" w:color="auto" w:fill="auto"/>
            <w:noWrap/>
            <w:vAlign w:val="bottom"/>
            <w:hideMark/>
          </w:tcPr>
          <w:p w14:paraId="00DFA60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HE488</w:t>
            </w:r>
          </w:p>
        </w:tc>
        <w:tc>
          <w:tcPr>
            <w:tcW w:w="970" w:type="dxa"/>
            <w:tcBorders>
              <w:top w:val="single" w:sz="4" w:space="0" w:color="auto"/>
              <w:left w:val="nil"/>
              <w:bottom w:val="nil"/>
              <w:right w:val="nil"/>
            </w:tcBorders>
            <w:shd w:val="clear" w:color="auto" w:fill="auto"/>
            <w:noWrap/>
            <w:vAlign w:val="bottom"/>
            <w:hideMark/>
          </w:tcPr>
          <w:p w14:paraId="1EF137FB"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40(9)</w:t>
            </w:r>
          </w:p>
        </w:tc>
        <w:tc>
          <w:tcPr>
            <w:tcW w:w="895" w:type="dxa"/>
            <w:tcBorders>
              <w:top w:val="single" w:sz="4" w:space="0" w:color="auto"/>
              <w:left w:val="nil"/>
              <w:bottom w:val="nil"/>
              <w:right w:val="nil"/>
            </w:tcBorders>
            <w:shd w:val="clear" w:color="auto" w:fill="auto"/>
            <w:noWrap/>
            <w:vAlign w:val="bottom"/>
            <w:hideMark/>
          </w:tcPr>
          <w:p w14:paraId="26FD5F12"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40(8)</w:t>
            </w:r>
          </w:p>
        </w:tc>
        <w:tc>
          <w:tcPr>
            <w:tcW w:w="895" w:type="dxa"/>
            <w:tcBorders>
              <w:top w:val="single" w:sz="4" w:space="0" w:color="auto"/>
              <w:left w:val="nil"/>
              <w:bottom w:val="nil"/>
              <w:right w:val="nil"/>
            </w:tcBorders>
            <w:shd w:val="clear" w:color="auto" w:fill="auto"/>
            <w:noWrap/>
            <w:vAlign w:val="bottom"/>
            <w:hideMark/>
          </w:tcPr>
          <w:p w14:paraId="6134EE12"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40(8)</w:t>
            </w:r>
          </w:p>
        </w:tc>
        <w:tc>
          <w:tcPr>
            <w:tcW w:w="895" w:type="dxa"/>
            <w:tcBorders>
              <w:top w:val="single" w:sz="4" w:space="0" w:color="auto"/>
              <w:left w:val="nil"/>
              <w:bottom w:val="nil"/>
              <w:right w:val="single" w:sz="4" w:space="0" w:color="auto"/>
            </w:tcBorders>
            <w:shd w:val="clear" w:color="auto" w:fill="auto"/>
            <w:noWrap/>
            <w:vAlign w:val="bottom"/>
            <w:hideMark/>
          </w:tcPr>
          <w:p w14:paraId="469E1765"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40(8)</w:t>
            </w:r>
          </w:p>
        </w:tc>
        <w:tc>
          <w:tcPr>
            <w:tcW w:w="479" w:type="dxa"/>
            <w:tcBorders>
              <w:top w:val="single" w:sz="4" w:space="0" w:color="auto"/>
              <w:left w:val="nil"/>
              <w:bottom w:val="nil"/>
              <w:right w:val="nil"/>
            </w:tcBorders>
            <w:shd w:val="clear" w:color="auto" w:fill="auto"/>
            <w:noWrap/>
            <w:vAlign w:val="bottom"/>
            <w:hideMark/>
          </w:tcPr>
          <w:p w14:paraId="39F46099"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single" w:sz="4" w:space="0" w:color="auto"/>
              <w:left w:val="nil"/>
              <w:bottom w:val="nil"/>
              <w:right w:val="single" w:sz="4" w:space="0" w:color="auto"/>
            </w:tcBorders>
            <w:shd w:val="clear" w:color="auto" w:fill="auto"/>
            <w:noWrap/>
            <w:vAlign w:val="bottom"/>
            <w:hideMark/>
          </w:tcPr>
          <w:p w14:paraId="6F2A9E6D"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5%; 5%</w:t>
            </w:r>
          </w:p>
        </w:tc>
        <w:tc>
          <w:tcPr>
            <w:tcW w:w="5213" w:type="dxa"/>
            <w:tcBorders>
              <w:top w:val="single" w:sz="4" w:space="0" w:color="auto"/>
              <w:left w:val="nil"/>
              <w:bottom w:val="nil"/>
              <w:right w:val="single" w:sz="4" w:space="0" w:color="auto"/>
            </w:tcBorders>
            <w:shd w:val="clear" w:color="auto" w:fill="auto"/>
            <w:noWrap/>
            <w:vAlign w:val="bottom"/>
            <w:hideMark/>
          </w:tcPr>
          <w:p w14:paraId="510CBB6D" w14:textId="3B935CEE"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Röttgers</w:t>
            </w:r>
            <w:proofErr w:type="spellEnd"/>
            <w:r w:rsidRPr="003B3D2F">
              <w:rPr>
                <w:rFonts w:ascii="Calibri" w:eastAsia="Times New Roman" w:hAnsi="Calibri" w:cs="Calibri"/>
                <w:color w:val="000000"/>
                <w:sz w:val="18"/>
                <w:szCs w:val="18"/>
                <w:lang w:val="en-GB" w:eastAsia="en-GB"/>
              </w:rPr>
              <w:t xml:space="preserve"> et al. 2023</w:t>
            </w:r>
          </w:p>
        </w:tc>
      </w:tr>
      <w:tr w:rsidR="00692254" w:rsidRPr="001E59A7" w14:paraId="4DDEE5DF"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5713081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102B5186"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HE517</w:t>
            </w:r>
          </w:p>
        </w:tc>
        <w:tc>
          <w:tcPr>
            <w:tcW w:w="970" w:type="dxa"/>
            <w:tcBorders>
              <w:top w:val="nil"/>
              <w:left w:val="nil"/>
              <w:bottom w:val="nil"/>
              <w:right w:val="nil"/>
            </w:tcBorders>
            <w:shd w:val="clear" w:color="auto" w:fill="auto"/>
            <w:noWrap/>
            <w:vAlign w:val="bottom"/>
            <w:hideMark/>
          </w:tcPr>
          <w:p w14:paraId="68E3475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44(24)</w:t>
            </w:r>
          </w:p>
        </w:tc>
        <w:tc>
          <w:tcPr>
            <w:tcW w:w="895" w:type="dxa"/>
            <w:tcBorders>
              <w:top w:val="nil"/>
              <w:left w:val="nil"/>
              <w:bottom w:val="nil"/>
              <w:right w:val="nil"/>
            </w:tcBorders>
            <w:shd w:val="clear" w:color="auto" w:fill="auto"/>
            <w:noWrap/>
            <w:vAlign w:val="bottom"/>
            <w:hideMark/>
          </w:tcPr>
          <w:p w14:paraId="723591C6"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39(14)</w:t>
            </w:r>
          </w:p>
        </w:tc>
        <w:tc>
          <w:tcPr>
            <w:tcW w:w="895" w:type="dxa"/>
            <w:tcBorders>
              <w:top w:val="nil"/>
              <w:left w:val="nil"/>
              <w:bottom w:val="nil"/>
              <w:right w:val="nil"/>
            </w:tcBorders>
            <w:shd w:val="clear" w:color="auto" w:fill="auto"/>
            <w:noWrap/>
            <w:vAlign w:val="bottom"/>
            <w:hideMark/>
          </w:tcPr>
          <w:p w14:paraId="0C2654B7"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44(7)</w:t>
            </w:r>
          </w:p>
        </w:tc>
        <w:tc>
          <w:tcPr>
            <w:tcW w:w="895" w:type="dxa"/>
            <w:tcBorders>
              <w:top w:val="nil"/>
              <w:left w:val="nil"/>
              <w:bottom w:val="nil"/>
              <w:right w:val="single" w:sz="4" w:space="0" w:color="auto"/>
            </w:tcBorders>
            <w:shd w:val="clear" w:color="auto" w:fill="auto"/>
            <w:noWrap/>
            <w:vAlign w:val="bottom"/>
            <w:hideMark/>
          </w:tcPr>
          <w:p w14:paraId="358CA6A8"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39(14)</w:t>
            </w:r>
          </w:p>
        </w:tc>
        <w:tc>
          <w:tcPr>
            <w:tcW w:w="479" w:type="dxa"/>
            <w:tcBorders>
              <w:top w:val="nil"/>
              <w:left w:val="nil"/>
              <w:bottom w:val="nil"/>
              <w:right w:val="nil"/>
            </w:tcBorders>
            <w:shd w:val="clear" w:color="auto" w:fill="auto"/>
            <w:noWrap/>
            <w:vAlign w:val="bottom"/>
            <w:hideMark/>
          </w:tcPr>
          <w:p w14:paraId="6FE23B04"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nil"/>
              <w:left w:val="nil"/>
              <w:bottom w:val="nil"/>
              <w:right w:val="single" w:sz="4" w:space="0" w:color="auto"/>
            </w:tcBorders>
            <w:shd w:val="clear" w:color="auto" w:fill="auto"/>
            <w:noWrap/>
            <w:vAlign w:val="bottom"/>
            <w:hideMark/>
          </w:tcPr>
          <w:p w14:paraId="54FF0D4D"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5%; 5%</w:t>
            </w:r>
          </w:p>
        </w:tc>
        <w:tc>
          <w:tcPr>
            <w:tcW w:w="5213" w:type="dxa"/>
            <w:tcBorders>
              <w:top w:val="nil"/>
              <w:left w:val="nil"/>
              <w:bottom w:val="nil"/>
              <w:right w:val="single" w:sz="4" w:space="0" w:color="auto"/>
            </w:tcBorders>
            <w:shd w:val="clear" w:color="auto" w:fill="auto"/>
            <w:noWrap/>
            <w:vAlign w:val="bottom"/>
            <w:hideMark/>
          </w:tcPr>
          <w:p w14:paraId="57AE1EC2" w14:textId="1417DA84"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Röttgers</w:t>
            </w:r>
            <w:proofErr w:type="spellEnd"/>
            <w:r w:rsidRPr="003B3D2F">
              <w:rPr>
                <w:rFonts w:ascii="Calibri" w:eastAsia="Times New Roman" w:hAnsi="Calibri" w:cs="Calibri"/>
                <w:color w:val="000000"/>
                <w:sz w:val="18"/>
                <w:szCs w:val="18"/>
                <w:lang w:val="en-GB" w:eastAsia="en-GB"/>
              </w:rPr>
              <w:t xml:space="preserve"> et al. 2023</w:t>
            </w:r>
          </w:p>
        </w:tc>
      </w:tr>
      <w:tr w:rsidR="00692254" w:rsidRPr="001E59A7" w14:paraId="34080F53"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7B257D5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684670EF"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LP2021</w:t>
            </w:r>
          </w:p>
        </w:tc>
        <w:tc>
          <w:tcPr>
            <w:tcW w:w="970" w:type="dxa"/>
            <w:tcBorders>
              <w:top w:val="nil"/>
              <w:left w:val="nil"/>
              <w:bottom w:val="nil"/>
              <w:right w:val="nil"/>
            </w:tcBorders>
            <w:shd w:val="clear" w:color="auto" w:fill="auto"/>
            <w:noWrap/>
            <w:vAlign w:val="bottom"/>
            <w:hideMark/>
          </w:tcPr>
          <w:p w14:paraId="71676440"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39(2)</w:t>
            </w:r>
          </w:p>
        </w:tc>
        <w:tc>
          <w:tcPr>
            <w:tcW w:w="895" w:type="dxa"/>
            <w:tcBorders>
              <w:top w:val="nil"/>
              <w:left w:val="nil"/>
              <w:bottom w:val="nil"/>
              <w:right w:val="nil"/>
            </w:tcBorders>
            <w:shd w:val="clear" w:color="auto" w:fill="auto"/>
            <w:noWrap/>
            <w:vAlign w:val="bottom"/>
            <w:hideMark/>
          </w:tcPr>
          <w:p w14:paraId="267DECE1"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47F53081"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2452AA9E"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12683C81"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nil"/>
              <w:left w:val="nil"/>
              <w:bottom w:val="nil"/>
              <w:right w:val="single" w:sz="4" w:space="0" w:color="auto"/>
            </w:tcBorders>
            <w:shd w:val="clear" w:color="auto" w:fill="auto"/>
            <w:noWrap/>
            <w:vAlign w:val="bottom"/>
            <w:hideMark/>
          </w:tcPr>
          <w:p w14:paraId="43E5D0D1"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5%; 5%</w:t>
            </w:r>
          </w:p>
        </w:tc>
        <w:tc>
          <w:tcPr>
            <w:tcW w:w="5213" w:type="dxa"/>
            <w:tcBorders>
              <w:top w:val="nil"/>
              <w:left w:val="nil"/>
              <w:bottom w:val="nil"/>
              <w:right w:val="single" w:sz="4" w:space="0" w:color="auto"/>
            </w:tcBorders>
            <w:shd w:val="clear" w:color="auto" w:fill="auto"/>
            <w:noWrap/>
            <w:vAlign w:val="bottom"/>
            <w:hideMark/>
          </w:tcPr>
          <w:p w14:paraId="6288C55B" w14:textId="20CA4A3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Röttgers</w:t>
            </w:r>
            <w:proofErr w:type="spellEnd"/>
            <w:r w:rsidRPr="003B3D2F">
              <w:rPr>
                <w:rFonts w:ascii="Calibri" w:eastAsia="Times New Roman" w:hAnsi="Calibri" w:cs="Calibri"/>
                <w:color w:val="000000"/>
                <w:sz w:val="18"/>
                <w:szCs w:val="18"/>
                <w:lang w:val="en-GB" w:eastAsia="en-GB"/>
              </w:rPr>
              <w:t xml:space="preserve"> et al. 2023</w:t>
            </w:r>
          </w:p>
        </w:tc>
      </w:tr>
      <w:tr w:rsidR="00692254" w:rsidRPr="001E59A7" w14:paraId="5ACB3520" w14:textId="77777777" w:rsidTr="00643EE5">
        <w:trPr>
          <w:trHeight w:val="288"/>
        </w:trPr>
        <w:tc>
          <w:tcPr>
            <w:tcW w:w="1078" w:type="dxa"/>
            <w:tcBorders>
              <w:top w:val="single" w:sz="4" w:space="0" w:color="auto"/>
              <w:left w:val="single" w:sz="4" w:space="0" w:color="auto"/>
              <w:bottom w:val="nil"/>
              <w:right w:val="single" w:sz="4" w:space="0" w:color="auto"/>
            </w:tcBorders>
            <w:shd w:val="clear" w:color="auto" w:fill="auto"/>
            <w:noWrap/>
            <w:vAlign w:val="bottom"/>
            <w:hideMark/>
          </w:tcPr>
          <w:p w14:paraId="34409FC5"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SEABASS-new</w:t>
            </w:r>
          </w:p>
        </w:tc>
        <w:tc>
          <w:tcPr>
            <w:tcW w:w="3851" w:type="dxa"/>
            <w:tcBorders>
              <w:top w:val="single" w:sz="4" w:space="0" w:color="auto"/>
              <w:left w:val="nil"/>
              <w:bottom w:val="nil"/>
              <w:right w:val="single" w:sz="4" w:space="0" w:color="auto"/>
            </w:tcBorders>
            <w:shd w:val="clear" w:color="auto" w:fill="auto"/>
            <w:noWrap/>
            <w:vAlign w:val="bottom"/>
            <w:hideMark/>
          </w:tcPr>
          <w:p w14:paraId="2E3E2062"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ACIDD2017</w:t>
            </w:r>
          </w:p>
        </w:tc>
        <w:tc>
          <w:tcPr>
            <w:tcW w:w="970" w:type="dxa"/>
            <w:tcBorders>
              <w:top w:val="single" w:sz="4" w:space="0" w:color="auto"/>
              <w:left w:val="nil"/>
              <w:bottom w:val="nil"/>
              <w:right w:val="nil"/>
            </w:tcBorders>
            <w:shd w:val="clear" w:color="auto" w:fill="auto"/>
            <w:noWrap/>
            <w:vAlign w:val="bottom"/>
            <w:hideMark/>
          </w:tcPr>
          <w:p w14:paraId="206D24F2"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895" w:type="dxa"/>
            <w:tcBorders>
              <w:top w:val="single" w:sz="4" w:space="0" w:color="auto"/>
              <w:left w:val="nil"/>
              <w:bottom w:val="nil"/>
              <w:right w:val="nil"/>
            </w:tcBorders>
            <w:shd w:val="clear" w:color="auto" w:fill="auto"/>
            <w:noWrap/>
            <w:vAlign w:val="bottom"/>
            <w:hideMark/>
          </w:tcPr>
          <w:p w14:paraId="162F2D7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895" w:type="dxa"/>
            <w:tcBorders>
              <w:top w:val="single" w:sz="4" w:space="0" w:color="auto"/>
              <w:left w:val="nil"/>
              <w:bottom w:val="nil"/>
              <w:right w:val="nil"/>
            </w:tcBorders>
            <w:shd w:val="clear" w:color="auto" w:fill="auto"/>
            <w:noWrap/>
            <w:vAlign w:val="bottom"/>
            <w:hideMark/>
          </w:tcPr>
          <w:p w14:paraId="2AF0B229"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25(1)</w:t>
            </w:r>
          </w:p>
        </w:tc>
        <w:tc>
          <w:tcPr>
            <w:tcW w:w="895" w:type="dxa"/>
            <w:tcBorders>
              <w:top w:val="single" w:sz="4" w:space="0" w:color="auto"/>
              <w:left w:val="nil"/>
              <w:bottom w:val="nil"/>
              <w:right w:val="single" w:sz="4" w:space="0" w:color="auto"/>
            </w:tcBorders>
            <w:shd w:val="clear" w:color="auto" w:fill="auto"/>
            <w:noWrap/>
            <w:vAlign w:val="bottom"/>
            <w:hideMark/>
          </w:tcPr>
          <w:p w14:paraId="6EEF86A3"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single" w:sz="4" w:space="0" w:color="auto"/>
              <w:left w:val="nil"/>
              <w:bottom w:val="nil"/>
              <w:right w:val="nil"/>
            </w:tcBorders>
            <w:shd w:val="clear" w:color="auto" w:fill="auto"/>
            <w:noWrap/>
            <w:vAlign w:val="bottom"/>
            <w:hideMark/>
          </w:tcPr>
          <w:p w14:paraId="760D20CF"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single" w:sz="4" w:space="0" w:color="auto"/>
              <w:left w:val="nil"/>
              <w:bottom w:val="nil"/>
              <w:right w:val="single" w:sz="4" w:space="0" w:color="auto"/>
            </w:tcBorders>
            <w:shd w:val="clear" w:color="auto" w:fill="auto"/>
            <w:noWrap/>
            <w:vAlign w:val="bottom"/>
            <w:hideMark/>
          </w:tcPr>
          <w:p w14:paraId="70B0A04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single" w:sz="4" w:space="0" w:color="auto"/>
              <w:left w:val="nil"/>
              <w:bottom w:val="nil"/>
              <w:right w:val="single" w:sz="4" w:space="0" w:color="auto"/>
            </w:tcBorders>
            <w:shd w:val="clear" w:color="auto" w:fill="auto"/>
            <w:noWrap/>
            <w:vAlign w:val="bottom"/>
            <w:hideMark/>
          </w:tcPr>
          <w:p w14:paraId="4302BAF6" w14:textId="499AAC72"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 xml:space="preserve">Doi: </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/ACIDD/DATA001</w:t>
            </w:r>
          </w:p>
        </w:tc>
      </w:tr>
      <w:tr w:rsidR="00692254" w:rsidRPr="001E59A7" w14:paraId="61387314"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40C1EA96"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6A514DCA"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gomecc-3</w:t>
            </w:r>
          </w:p>
        </w:tc>
        <w:tc>
          <w:tcPr>
            <w:tcW w:w="970" w:type="dxa"/>
            <w:tcBorders>
              <w:top w:val="nil"/>
              <w:left w:val="nil"/>
              <w:bottom w:val="nil"/>
              <w:right w:val="nil"/>
            </w:tcBorders>
            <w:shd w:val="clear" w:color="auto" w:fill="auto"/>
            <w:noWrap/>
            <w:vAlign w:val="bottom"/>
            <w:hideMark/>
          </w:tcPr>
          <w:p w14:paraId="4C221B4B"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6(0)</w:t>
            </w:r>
          </w:p>
        </w:tc>
        <w:tc>
          <w:tcPr>
            <w:tcW w:w="895" w:type="dxa"/>
            <w:tcBorders>
              <w:top w:val="nil"/>
              <w:left w:val="nil"/>
              <w:bottom w:val="nil"/>
              <w:right w:val="nil"/>
            </w:tcBorders>
            <w:shd w:val="clear" w:color="auto" w:fill="auto"/>
            <w:noWrap/>
            <w:vAlign w:val="bottom"/>
            <w:hideMark/>
          </w:tcPr>
          <w:p w14:paraId="537DEF13"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6(0)</w:t>
            </w:r>
          </w:p>
        </w:tc>
        <w:tc>
          <w:tcPr>
            <w:tcW w:w="895" w:type="dxa"/>
            <w:tcBorders>
              <w:top w:val="nil"/>
              <w:left w:val="nil"/>
              <w:bottom w:val="nil"/>
              <w:right w:val="nil"/>
            </w:tcBorders>
            <w:shd w:val="clear" w:color="auto" w:fill="auto"/>
            <w:noWrap/>
            <w:vAlign w:val="bottom"/>
            <w:hideMark/>
          </w:tcPr>
          <w:p w14:paraId="21499C26"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6(0)</w:t>
            </w:r>
          </w:p>
        </w:tc>
        <w:tc>
          <w:tcPr>
            <w:tcW w:w="895" w:type="dxa"/>
            <w:tcBorders>
              <w:top w:val="nil"/>
              <w:left w:val="nil"/>
              <w:bottom w:val="nil"/>
              <w:right w:val="single" w:sz="4" w:space="0" w:color="auto"/>
            </w:tcBorders>
            <w:shd w:val="clear" w:color="auto" w:fill="auto"/>
            <w:noWrap/>
            <w:vAlign w:val="bottom"/>
            <w:hideMark/>
          </w:tcPr>
          <w:p w14:paraId="1FF81507"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6(0)</w:t>
            </w:r>
          </w:p>
        </w:tc>
        <w:tc>
          <w:tcPr>
            <w:tcW w:w="479" w:type="dxa"/>
            <w:tcBorders>
              <w:top w:val="nil"/>
              <w:left w:val="nil"/>
              <w:bottom w:val="nil"/>
              <w:right w:val="nil"/>
            </w:tcBorders>
            <w:shd w:val="clear" w:color="auto" w:fill="auto"/>
            <w:noWrap/>
            <w:vAlign w:val="bottom"/>
            <w:hideMark/>
          </w:tcPr>
          <w:p w14:paraId="0B4B825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6AD4F4F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06C57C26" w14:textId="2A275970"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 xml:space="preserve">Doi: </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/GOMECC/DATA001</w:t>
            </w:r>
          </w:p>
        </w:tc>
      </w:tr>
      <w:tr w:rsidR="00692254" w:rsidRPr="001E59A7" w14:paraId="37E45163"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4DA3A5B9"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1A1993C9"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Carbon_Estuaries</w:t>
            </w:r>
            <w:proofErr w:type="spellEnd"/>
          </w:p>
        </w:tc>
        <w:tc>
          <w:tcPr>
            <w:tcW w:w="970" w:type="dxa"/>
            <w:tcBorders>
              <w:top w:val="nil"/>
              <w:left w:val="nil"/>
              <w:bottom w:val="nil"/>
              <w:right w:val="nil"/>
            </w:tcBorders>
            <w:shd w:val="clear" w:color="auto" w:fill="auto"/>
            <w:noWrap/>
            <w:vAlign w:val="bottom"/>
            <w:hideMark/>
          </w:tcPr>
          <w:p w14:paraId="624736DF"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24(7)</w:t>
            </w:r>
          </w:p>
        </w:tc>
        <w:tc>
          <w:tcPr>
            <w:tcW w:w="895" w:type="dxa"/>
            <w:tcBorders>
              <w:top w:val="nil"/>
              <w:left w:val="nil"/>
              <w:bottom w:val="nil"/>
              <w:right w:val="nil"/>
            </w:tcBorders>
            <w:shd w:val="clear" w:color="auto" w:fill="auto"/>
            <w:noWrap/>
            <w:vAlign w:val="bottom"/>
            <w:hideMark/>
          </w:tcPr>
          <w:p w14:paraId="6110F355"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24(7)</w:t>
            </w:r>
          </w:p>
        </w:tc>
        <w:tc>
          <w:tcPr>
            <w:tcW w:w="895" w:type="dxa"/>
            <w:tcBorders>
              <w:top w:val="nil"/>
              <w:left w:val="nil"/>
              <w:bottom w:val="nil"/>
              <w:right w:val="nil"/>
            </w:tcBorders>
            <w:shd w:val="clear" w:color="auto" w:fill="auto"/>
            <w:noWrap/>
            <w:vAlign w:val="bottom"/>
            <w:hideMark/>
          </w:tcPr>
          <w:p w14:paraId="6253FA6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24(7)</w:t>
            </w:r>
          </w:p>
        </w:tc>
        <w:tc>
          <w:tcPr>
            <w:tcW w:w="895" w:type="dxa"/>
            <w:tcBorders>
              <w:top w:val="nil"/>
              <w:left w:val="nil"/>
              <w:bottom w:val="nil"/>
              <w:right w:val="single" w:sz="4" w:space="0" w:color="auto"/>
            </w:tcBorders>
            <w:shd w:val="clear" w:color="auto" w:fill="auto"/>
            <w:noWrap/>
            <w:vAlign w:val="bottom"/>
            <w:hideMark/>
          </w:tcPr>
          <w:p w14:paraId="4ABA9BF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24(7)</w:t>
            </w:r>
          </w:p>
        </w:tc>
        <w:tc>
          <w:tcPr>
            <w:tcW w:w="479" w:type="dxa"/>
            <w:tcBorders>
              <w:top w:val="nil"/>
              <w:left w:val="nil"/>
              <w:bottom w:val="nil"/>
              <w:right w:val="nil"/>
            </w:tcBorders>
            <w:shd w:val="clear" w:color="auto" w:fill="auto"/>
            <w:noWrap/>
            <w:vAlign w:val="bottom"/>
            <w:hideMark/>
          </w:tcPr>
          <w:p w14:paraId="73FEE67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14DC4DDB"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62A39051" w14:textId="429EED56"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 xml:space="preserve">Doi: </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/CARBON_ESTUARIES/DATA001</w:t>
            </w:r>
          </w:p>
        </w:tc>
      </w:tr>
      <w:tr w:rsidR="00692254" w:rsidRPr="001E59A7" w14:paraId="621B6738"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4D131443"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6FFD2B40"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ArcticCC_Northern_Bering_Sea</w:t>
            </w:r>
            <w:proofErr w:type="spellEnd"/>
          </w:p>
        </w:tc>
        <w:tc>
          <w:tcPr>
            <w:tcW w:w="970" w:type="dxa"/>
            <w:tcBorders>
              <w:top w:val="nil"/>
              <w:left w:val="nil"/>
              <w:bottom w:val="nil"/>
              <w:right w:val="nil"/>
            </w:tcBorders>
            <w:shd w:val="clear" w:color="auto" w:fill="auto"/>
            <w:noWrap/>
            <w:vAlign w:val="bottom"/>
            <w:hideMark/>
          </w:tcPr>
          <w:p w14:paraId="5E711914"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1(1)</w:t>
            </w:r>
          </w:p>
        </w:tc>
        <w:tc>
          <w:tcPr>
            <w:tcW w:w="895" w:type="dxa"/>
            <w:tcBorders>
              <w:top w:val="nil"/>
              <w:left w:val="nil"/>
              <w:bottom w:val="nil"/>
              <w:right w:val="nil"/>
            </w:tcBorders>
            <w:shd w:val="clear" w:color="auto" w:fill="auto"/>
            <w:noWrap/>
            <w:vAlign w:val="bottom"/>
            <w:hideMark/>
          </w:tcPr>
          <w:p w14:paraId="33DC0496"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1(0)</w:t>
            </w:r>
          </w:p>
        </w:tc>
        <w:tc>
          <w:tcPr>
            <w:tcW w:w="895" w:type="dxa"/>
            <w:tcBorders>
              <w:top w:val="nil"/>
              <w:left w:val="nil"/>
              <w:bottom w:val="nil"/>
              <w:right w:val="nil"/>
            </w:tcBorders>
            <w:shd w:val="clear" w:color="auto" w:fill="auto"/>
            <w:noWrap/>
            <w:vAlign w:val="bottom"/>
            <w:hideMark/>
          </w:tcPr>
          <w:p w14:paraId="1AA8ACAF"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1(0)</w:t>
            </w:r>
          </w:p>
        </w:tc>
        <w:tc>
          <w:tcPr>
            <w:tcW w:w="895" w:type="dxa"/>
            <w:tcBorders>
              <w:top w:val="nil"/>
              <w:left w:val="nil"/>
              <w:bottom w:val="nil"/>
              <w:right w:val="single" w:sz="4" w:space="0" w:color="auto"/>
            </w:tcBorders>
            <w:shd w:val="clear" w:color="auto" w:fill="auto"/>
            <w:noWrap/>
            <w:vAlign w:val="bottom"/>
            <w:hideMark/>
          </w:tcPr>
          <w:p w14:paraId="53F58645"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1(1)</w:t>
            </w:r>
          </w:p>
        </w:tc>
        <w:tc>
          <w:tcPr>
            <w:tcW w:w="479" w:type="dxa"/>
            <w:tcBorders>
              <w:top w:val="nil"/>
              <w:left w:val="nil"/>
              <w:bottom w:val="nil"/>
              <w:right w:val="nil"/>
            </w:tcBorders>
            <w:shd w:val="clear" w:color="auto" w:fill="auto"/>
            <w:noWrap/>
            <w:vAlign w:val="bottom"/>
            <w:hideMark/>
          </w:tcPr>
          <w:p w14:paraId="0D2CF6F6"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110AF271"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6C039FEE" w14:textId="6603D94D"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 xml:space="preserve">Doi: </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/ARCTICCC/DATA001</w:t>
            </w:r>
          </w:p>
        </w:tc>
      </w:tr>
      <w:tr w:rsidR="00692254" w:rsidRPr="001E59A7" w14:paraId="3E878983"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5053AFA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358576A0"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Arctic_RSWQ</w:t>
            </w:r>
            <w:proofErr w:type="spellEnd"/>
          </w:p>
        </w:tc>
        <w:tc>
          <w:tcPr>
            <w:tcW w:w="970" w:type="dxa"/>
            <w:tcBorders>
              <w:top w:val="nil"/>
              <w:left w:val="nil"/>
              <w:bottom w:val="nil"/>
              <w:right w:val="nil"/>
            </w:tcBorders>
            <w:shd w:val="clear" w:color="auto" w:fill="auto"/>
            <w:noWrap/>
            <w:vAlign w:val="bottom"/>
            <w:hideMark/>
          </w:tcPr>
          <w:p w14:paraId="5C24A85F"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47(1)</w:t>
            </w:r>
          </w:p>
        </w:tc>
        <w:tc>
          <w:tcPr>
            <w:tcW w:w="895" w:type="dxa"/>
            <w:tcBorders>
              <w:top w:val="nil"/>
              <w:left w:val="nil"/>
              <w:bottom w:val="nil"/>
              <w:right w:val="nil"/>
            </w:tcBorders>
            <w:shd w:val="clear" w:color="auto" w:fill="auto"/>
            <w:noWrap/>
            <w:vAlign w:val="bottom"/>
            <w:hideMark/>
          </w:tcPr>
          <w:p w14:paraId="055C32F6"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3D1BB0CE"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6A5A9378"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2FD84B1F"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17C6A6A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3AF40599" w14:textId="3CB44FBE"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 xml:space="preserve">Doi: </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/ARCTIC_RSWQ/DATA001</w:t>
            </w:r>
          </w:p>
        </w:tc>
      </w:tr>
      <w:tr w:rsidR="00692254" w:rsidRPr="001E59A7" w14:paraId="1331A455"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70B332A4"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25AAA56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ECOA2</w:t>
            </w:r>
          </w:p>
        </w:tc>
        <w:tc>
          <w:tcPr>
            <w:tcW w:w="970" w:type="dxa"/>
            <w:tcBorders>
              <w:top w:val="nil"/>
              <w:left w:val="nil"/>
              <w:bottom w:val="nil"/>
              <w:right w:val="nil"/>
            </w:tcBorders>
            <w:shd w:val="clear" w:color="auto" w:fill="auto"/>
            <w:noWrap/>
            <w:vAlign w:val="bottom"/>
            <w:hideMark/>
          </w:tcPr>
          <w:p w14:paraId="1E993D83"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5(5)</w:t>
            </w:r>
          </w:p>
        </w:tc>
        <w:tc>
          <w:tcPr>
            <w:tcW w:w="895" w:type="dxa"/>
            <w:tcBorders>
              <w:top w:val="nil"/>
              <w:left w:val="nil"/>
              <w:bottom w:val="nil"/>
              <w:right w:val="nil"/>
            </w:tcBorders>
            <w:shd w:val="clear" w:color="auto" w:fill="auto"/>
            <w:noWrap/>
            <w:vAlign w:val="bottom"/>
            <w:hideMark/>
          </w:tcPr>
          <w:p w14:paraId="77D9882E"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6F4A3263"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0C7BEC8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092E2541"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4A57EE2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2A582935" w14:textId="6C63EDA9"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 xml:space="preserve">Doi: </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/ECOA/DATA001</w:t>
            </w:r>
          </w:p>
        </w:tc>
      </w:tr>
      <w:tr w:rsidR="00692254" w:rsidRPr="001E59A7" w14:paraId="312634EF"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727A0EB1"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4F9296E2" w14:textId="0A81837F"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Cyanate2016</w:t>
            </w:r>
          </w:p>
        </w:tc>
        <w:tc>
          <w:tcPr>
            <w:tcW w:w="970" w:type="dxa"/>
            <w:tcBorders>
              <w:top w:val="nil"/>
              <w:left w:val="nil"/>
              <w:bottom w:val="nil"/>
              <w:right w:val="nil"/>
            </w:tcBorders>
            <w:shd w:val="clear" w:color="auto" w:fill="auto"/>
            <w:noWrap/>
            <w:vAlign w:val="bottom"/>
            <w:hideMark/>
          </w:tcPr>
          <w:p w14:paraId="45B33C3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2(0)</w:t>
            </w:r>
          </w:p>
        </w:tc>
        <w:tc>
          <w:tcPr>
            <w:tcW w:w="895" w:type="dxa"/>
            <w:tcBorders>
              <w:top w:val="nil"/>
              <w:left w:val="nil"/>
              <w:bottom w:val="nil"/>
              <w:right w:val="nil"/>
            </w:tcBorders>
            <w:shd w:val="clear" w:color="auto" w:fill="auto"/>
            <w:noWrap/>
            <w:vAlign w:val="bottom"/>
            <w:hideMark/>
          </w:tcPr>
          <w:p w14:paraId="081AA55D"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1(0)</w:t>
            </w:r>
          </w:p>
        </w:tc>
        <w:tc>
          <w:tcPr>
            <w:tcW w:w="895" w:type="dxa"/>
            <w:tcBorders>
              <w:top w:val="nil"/>
              <w:left w:val="nil"/>
              <w:bottom w:val="nil"/>
              <w:right w:val="nil"/>
            </w:tcBorders>
            <w:shd w:val="clear" w:color="auto" w:fill="auto"/>
            <w:noWrap/>
            <w:vAlign w:val="bottom"/>
            <w:hideMark/>
          </w:tcPr>
          <w:p w14:paraId="014692EB"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1(0)</w:t>
            </w:r>
          </w:p>
        </w:tc>
        <w:tc>
          <w:tcPr>
            <w:tcW w:w="895" w:type="dxa"/>
            <w:tcBorders>
              <w:top w:val="nil"/>
              <w:left w:val="nil"/>
              <w:bottom w:val="nil"/>
              <w:right w:val="single" w:sz="4" w:space="0" w:color="auto"/>
            </w:tcBorders>
            <w:shd w:val="clear" w:color="auto" w:fill="auto"/>
            <w:noWrap/>
            <w:vAlign w:val="bottom"/>
            <w:hideMark/>
          </w:tcPr>
          <w:p w14:paraId="0B7EE258"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1(0)</w:t>
            </w:r>
          </w:p>
        </w:tc>
        <w:tc>
          <w:tcPr>
            <w:tcW w:w="479" w:type="dxa"/>
            <w:tcBorders>
              <w:top w:val="nil"/>
              <w:left w:val="nil"/>
              <w:bottom w:val="nil"/>
              <w:right w:val="nil"/>
            </w:tcBorders>
            <w:shd w:val="clear" w:color="auto" w:fill="auto"/>
            <w:noWrap/>
            <w:vAlign w:val="bottom"/>
            <w:hideMark/>
          </w:tcPr>
          <w:p w14:paraId="1DBDFA73"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1C3DE0C3"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0CE465E8" w14:textId="50A14ABB"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 xml:space="preserve">Doi: </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/CYANATE/DATA001</w:t>
            </w:r>
          </w:p>
        </w:tc>
      </w:tr>
      <w:tr w:rsidR="00692254" w:rsidRPr="001E59A7" w14:paraId="456D5F5A"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21C98723"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4B51FE6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Sea2space</w:t>
            </w:r>
          </w:p>
        </w:tc>
        <w:tc>
          <w:tcPr>
            <w:tcW w:w="970" w:type="dxa"/>
            <w:tcBorders>
              <w:top w:val="nil"/>
              <w:left w:val="nil"/>
              <w:bottom w:val="nil"/>
              <w:right w:val="nil"/>
            </w:tcBorders>
            <w:shd w:val="clear" w:color="auto" w:fill="auto"/>
            <w:noWrap/>
            <w:vAlign w:val="bottom"/>
            <w:hideMark/>
          </w:tcPr>
          <w:p w14:paraId="239A8057"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1(0)</w:t>
            </w:r>
          </w:p>
        </w:tc>
        <w:tc>
          <w:tcPr>
            <w:tcW w:w="895" w:type="dxa"/>
            <w:tcBorders>
              <w:top w:val="nil"/>
              <w:left w:val="nil"/>
              <w:bottom w:val="nil"/>
              <w:right w:val="nil"/>
            </w:tcBorders>
            <w:shd w:val="clear" w:color="auto" w:fill="auto"/>
            <w:noWrap/>
            <w:vAlign w:val="bottom"/>
            <w:hideMark/>
          </w:tcPr>
          <w:p w14:paraId="793A5894"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1(0)</w:t>
            </w:r>
          </w:p>
        </w:tc>
        <w:tc>
          <w:tcPr>
            <w:tcW w:w="895" w:type="dxa"/>
            <w:tcBorders>
              <w:top w:val="nil"/>
              <w:left w:val="nil"/>
              <w:bottom w:val="nil"/>
              <w:right w:val="nil"/>
            </w:tcBorders>
            <w:shd w:val="clear" w:color="auto" w:fill="auto"/>
            <w:noWrap/>
            <w:vAlign w:val="bottom"/>
            <w:hideMark/>
          </w:tcPr>
          <w:p w14:paraId="4E6510D6"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1(0)</w:t>
            </w:r>
          </w:p>
        </w:tc>
        <w:tc>
          <w:tcPr>
            <w:tcW w:w="895" w:type="dxa"/>
            <w:tcBorders>
              <w:top w:val="nil"/>
              <w:left w:val="nil"/>
              <w:bottom w:val="nil"/>
              <w:right w:val="single" w:sz="4" w:space="0" w:color="auto"/>
            </w:tcBorders>
            <w:shd w:val="clear" w:color="auto" w:fill="auto"/>
            <w:noWrap/>
            <w:vAlign w:val="bottom"/>
            <w:hideMark/>
          </w:tcPr>
          <w:p w14:paraId="1643D150"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1(0)</w:t>
            </w:r>
          </w:p>
        </w:tc>
        <w:tc>
          <w:tcPr>
            <w:tcW w:w="479" w:type="dxa"/>
            <w:tcBorders>
              <w:top w:val="nil"/>
              <w:left w:val="nil"/>
              <w:bottom w:val="nil"/>
              <w:right w:val="nil"/>
            </w:tcBorders>
            <w:shd w:val="clear" w:color="auto" w:fill="auto"/>
            <w:noWrap/>
            <w:vAlign w:val="bottom"/>
            <w:hideMark/>
          </w:tcPr>
          <w:p w14:paraId="42C1AF4C"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1B6ECA2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044E2851" w14:textId="56BCB5C8"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 xml:space="preserve">Doi: </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/SEA2SPACE/DATA001</w:t>
            </w:r>
          </w:p>
        </w:tc>
      </w:tr>
      <w:tr w:rsidR="00692254" w:rsidRPr="001E59A7" w14:paraId="6CE89572"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0FEFD4D1"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7EC41696" w14:textId="73A7E15E"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ECONOM</w:t>
            </w:r>
          </w:p>
        </w:tc>
        <w:tc>
          <w:tcPr>
            <w:tcW w:w="970" w:type="dxa"/>
            <w:tcBorders>
              <w:top w:val="nil"/>
              <w:left w:val="nil"/>
              <w:bottom w:val="nil"/>
              <w:right w:val="nil"/>
            </w:tcBorders>
            <w:shd w:val="clear" w:color="auto" w:fill="auto"/>
            <w:noWrap/>
            <w:vAlign w:val="bottom"/>
            <w:hideMark/>
          </w:tcPr>
          <w:p w14:paraId="43A36F54" w14:textId="160FDDCF"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6FF2C6A6" w14:textId="79BD1CDF"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4FBBC60A" w14:textId="0AFD0575"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6(0)</w:t>
            </w:r>
          </w:p>
        </w:tc>
        <w:tc>
          <w:tcPr>
            <w:tcW w:w="895" w:type="dxa"/>
            <w:tcBorders>
              <w:top w:val="nil"/>
              <w:left w:val="nil"/>
              <w:bottom w:val="nil"/>
              <w:right w:val="single" w:sz="4" w:space="0" w:color="auto"/>
            </w:tcBorders>
            <w:shd w:val="clear" w:color="auto" w:fill="auto"/>
            <w:noWrap/>
            <w:vAlign w:val="bottom"/>
            <w:hideMark/>
          </w:tcPr>
          <w:p w14:paraId="71A951A9" w14:textId="67098C92" w:rsidR="00692254" w:rsidRPr="003B3D2F" w:rsidRDefault="00692254" w:rsidP="00692254">
            <w:pPr>
              <w:spacing w:after="0"/>
              <w:rPr>
                <w:rFonts w:ascii="Calibri" w:eastAsia="Times New Roman" w:hAnsi="Calibri" w:cs="Calibri"/>
                <w:sz w:val="18"/>
                <w:szCs w:val="18"/>
                <w:lang w:val="en-GB" w:eastAsia="en-GB"/>
              </w:rPr>
            </w:pPr>
          </w:p>
        </w:tc>
        <w:tc>
          <w:tcPr>
            <w:tcW w:w="479" w:type="dxa"/>
            <w:tcBorders>
              <w:top w:val="nil"/>
              <w:left w:val="nil"/>
              <w:bottom w:val="nil"/>
              <w:right w:val="nil"/>
            </w:tcBorders>
            <w:shd w:val="clear" w:color="auto" w:fill="auto"/>
            <w:noWrap/>
            <w:vAlign w:val="bottom"/>
            <w:hideMark/>
          </w:tcPr>
          <w:p w14:paraId="07AEAD0B"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5331412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239D8448" w14:textId="2096AF4C"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 xml:space="preserve">Doi: </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/ECOMON/DATA001</w:t>
            </w:r>
          </w:p>
        </w:tc>
      </w:tr>
      <w:tr w:rsidR="00692254" w:rsidRPr="001E59A7" w14:paraId="6C4D201F"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31BA27B5"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4D9216CE" w14:textId="2C766889"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SFMBON</w:t>
            </w:r>
          </w:p>
        </w:tc>
        <w:tc>
          <w:tcPr>
            <w:tcW w:w="970" w:type="dxa"/>
            <w:tcBorders>
              <w:top w:val="nil"/>
              <w:left w:val="nil"/>
              <w:bottom w:val="nil"/>
              <w:right w:val="nil"/>
            </w:tcBorders>
            <w:shd w:val="clear" w:color="auto" w:fill="auto"/>
            <w:noWrap/>
            <w:vAlign w:val="bottom"/>
            <w:hideMark/>
          </w:tcPr>
          <w:p w14:paraId="7881C4AF"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669(145)</w:t>
            </w:r>
          </w:p>
        </w:tc>
        <w:tc>
          <w:tcPr>
            <w:tcW w:w="895" w:type="dxa"/>
            <w:tcBorders>
              <w:top w:val="nil"/>
              <w:left w:val="nil"/>
              <w:bottom w:val="nil"/>
              <w:right w:val="nil"/>
            </w:tcBorders>
            <w:shd w:val="clear" w:color="auto" w:fill="auto"/>
            <w:noWrap/>
            <w:vAlign w:val="bottom"/>
            <w:hideMark/>
          </w:tcPr>
          <w:p w14:paraId="25636456"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642(213)</w:t>
            </w:r>
          </w:p>
        </w:tc>
        <w:tc>
          <w:tcPr>
            <w:tcW w:w="895" w:type="dxa"/>
            <w:tcBorders>
              <w:top w:val="nil"/>
              <w:left w:val="nil"/>
              <w:bottom w:val="nil"/>
              <w:right w:val="nil"/>
            </w:tcBorders>
            <w:shd w:val="clear" w:color="auto" w:fill="auto"/>
            <w:noWrap/>
            <w:vAlign w:val="bottom"/>
            <w:hideMark/>
          </w:tcPr>
          <w:p w14:paraId="710D0D55"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647(218)</w:t>
            </w:r>
          </w:p>
        </w:tc>
        <w:tc>
          <w:tcPr>
            <w:tcW w:w="895" w:type="dxa"/>
            <w:tcBorders>
              <w:top w:val="nil"/>
              <w:left w:val="nil"/>
              <w:bottom w:val="nil"/>
              <w:right w:val="single" w:sz="4" w:space="0" w:color="auto"/>
            </w:tcBorders>
            <w:shd w:val="clear" w:color="auto" w:fill="auto"/>
            <w:noWrap/>
            <w:vAlign w:val="bottom"/>
            <w:hideMark/>
          </w:tcPr>
          <w:p w14:paraId="1CC56AC5"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647(241)</w:t>
            </w:r>
          </w:p>
        </w:tc>
        <w:tc>
          <w:tcPr>
            <w:tcW w:w="479" w:type="dxa"/>
            <w:tcBorders>
              <w:top w:val="nil"/>
              <w:left w:val="nil"/>
              <w:bottom w:val="nil"/>
              <w:right w:val="nil"/>
            </w:tcBorders>
            <w:shd w:val="clear" w:color="auto" w:fill="auto"/>
            <w:noWrap/>
            <w:vAlign w:val="bottom"/>
            <w:hideMark/>
          </w:tcPr>
          <w:p w14:paraId="5C9DC8D4"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2C2E4EE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0794A365" w14:textId="4FCFB0D4"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 xml:space="preserve">Doi: </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/SFMBON/DATA001</w:t>
            </w:r>
          </w:p>
        </w:tc>
      </w:tr>
      <w:tr w:rsidR="00692254" w:rsidRPr="001E59A7" w14:paraId="50643EB2"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65D63B92"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66B8490C"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PACE_ABSclosure</w:t>
            </w:r>
            <w:proofErr w:type="spellEnd"/>
          </w:p>
        </w:tc>
        <w:tc>
          <w:tcPr>
            <w:tcW w:w="970" w:type="dxa"/>
            <w:tcBorders>
              <w:top w:val="nil"/>
              <w:left w:val="nil"/>
              <w:bottom w:val="nil"/>
              <w:right w:val="nil"/>
            </w:tcBorders>
            <w:shd w:val="clear" w:color="auto" w:fill="auto"/>
            <w:noWrap/>
            <w:vAlign w:val="bottom"/>
            <w:hideMark/>
          </w:tcPr>
          <w:p w14:paraId="46D7389C" w14:textId="77777777" w:rsidR="00692254" w:rsidRPr="003B3D2F" w:rsidRDefault="00692254" w:rsidP="00692254">
            <w:pPr>
              <w:spacing w:after="0"/>
              <w:rPr>
                <w:rFonts w:ascii="Calibri" w:eastAsia="Times New Roman" w:hAnsi="Calibri" w:cs="Calibri"/>
                <w:color w:val="000000"/>
                <w:sz w:val="18"/>
                <w:szCs w:val="18"/>
                <w:lang w:val="en-GB" w:eastAsia="en-GB"/>
              </w:rPr>
            </w:pPr>
          </w:p>
        </w:tc>
        <w:tc>
          <w:tcPr>
            <w:tcW w:w="895" w:type="dxa"/>
            <w:tcBorders>
              <w:top w:val="nil"/>
              <w:left w:val="nil"/>
              <w:bottom w:val="nil"/>
              <w:right w:val="nil"/>
            </w:tcBorders>
            <w:shd w:val="clear" w:color="auto" w:fill="auto"/>
            <w:noWrap/>
            <w:vAlign w:val="bottom"/>
            <w:hideMark/>
          </w:tcPr>
          <w:p w14:paraId="49A39E0D"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24F32959"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12(0)</w:t>
            </w:r>
          </w:p>
        </w:tc>
        <w:tc>
          <w:tcPr>
            <w:tcW w:w="895" w:type="dxa"/>
            <w:tcBorders>
              <w:top w:val="nil"/>
              <w:left w:val="nil"/>
              <w:bottom w:val="nil"/>
              <w:right w:val="single" w:sz="4" w:space="0" w:color="auto"/>
            </w:tcBorders>
            <w:shd w:val="clear" w:color="auto" w:fill="auto"/>
            <w:noWrap/>
            <w:vAlign w:val="bottom"/>
            <w:hideMark/>
          </w:tcPr>
          <w:p w14:paraId="1F85FFE5"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72B6AF62"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65732F78"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;15%</w:t>
            </w:r>
          </w:p>
        </w:tc>
        <w:tc>
          <w:tcPr>
            <w:tcW w:w="5213" w:type="dxa"/>
            <w:tcBorders>
              <w:top w:val="nil"/>
              <w:left w:val="nil"/>
              <w:bottom w:val="nil"/>
              <w:right w:val="single" w:sz="4" w:space="0" w:color="auto"/>
            </w:tcBorders>
            <w:shd w:val="clear" w:color="auto" w:fill="auto"/>
            <w:noWrap/>
            <w:vAlign w:val="bottom"/>
            <w:hideMark/>
          </w:tcPr>
          <w:p w14:paraId="0EF10BF4" w14:textId="6DBF9406"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 xml:space="preserve">Doi: </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/PACE_ABSCLOSURE/DATA001</w:t>
            </w:r>
          </w:p>
        </w:tc>
      </w:tr>
      <w:tr w:rsidR="00692254" w:rsidRPr="001E59A7" w14:paraId="4B112900"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30C60F34"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3941FDE1"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Plums&amp;Blooms</w:t>
            </w:r>
            <w:proofErr w:type="spellEnd"/>
          </w:p>
        </w:tc>
        <w:tc>
          <w:tcPr>
            <w:tcW w:w="970" w:type="dxa"/>
            <w:tcBorders>
              <w:top w:val="nil"/>
              <w:left w:val="nil"/>
              <w:bottom w:val="nil"/>
              <w:right w:val="nil"/>
            </w:tcBorders>
            <w:shd w:val="clear" w:color="auto" w:fill="auto"/>
            <w:noWrap/>
            <w:vAlign w:val="bottom"/>
            <w:hideMark/>
          </w:tcPr>
          <w:p w14:paraId="33B57F39"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94(39)</w:t>
            </w:r>
          </w:p>
        </w:tc>
        <w:tc>
          <w:tcPr>
            <w:tcW w:w="895" w:type="dxa"/>
            <w:tcBorders>
              <w:top w:val="nil"/>
              <w:left w:val="nil"/>
              <w:bottom w:val="nil"/>
              <w:right w:val="nil"/>
            </w:tcBorders>
            <w:shd w:val="clear" w:color="auto" w:fill="auto"/>
            <w:noWrap/>
            <w:vAlign w:val="bottom"/>
            <w:hideMark/>
          </w:tcPr>
          <w:p w14:paraId="54DE896B"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88(41)</w:t>
            </w:r>
          </w:p>
        </w:tc>
        <w:tc>
          <w:tcPr>
            <w:tcW w:w="895" w:type="dxa"/>
            <w:tcBorders>
              <w:top w:val="nil"/>
              <w:left w:val="nil"/>
              <w:bottom w:val="nil"/>
              <w:right w:val="nil"/>
            </w:tcBorders>
            <w:shd w:val="clear" w:color="auto" w:fill="auto"/>
            <w:noWrap/>
            <w:vAlign w:val="bottom"/>
            <w:hideMark/>
          </w:tcPr>
          <w:p w14:paraId="784AB44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88(37)</w:t>
            </w:r>
          </w:p>
        </w:tc>
        <w:tc>
          <w:tcPr>
            <w:tcW w:w="895" w:type="dxa"/>
            <w:tcBorders>
              <w:top w:val="nil"/>
              <w:left w:val="nil"/>
              <w:bottom w:val="nil"/>
              <w:right w:val="single" w:sz="4" w:space="0" w:color="auto"/>
            </w:tcBorders>
            <w:shd w:val="clear" w:color="auto" w:fill="auto"/>
            <w:noWrap/>
            <w:vAlign w:val="bottom"/>
            <w:hideMark/>
          </w:tcPr>
          <w:p w14:paraId="64F3AD0F"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88(37)</w:t>
            </w:r>
          </w:p>
        </w:tc>
        <w:tc>
          <w:tcPr>
            <w:tcW w:w="479" w:type="dxa"/>
            <w:tcBorders>
              <w:top w:val="nil"/>
              <w:left w:val="nil"/>
              <w:bottom w:val="nil"/>
              <w:right w:val="nil"/>
            </w:tcBorders>
            <w:shd w:val="clear" w:color="auto" w:fill="auto"/>
            <w:noWrap/>
            <w:vAlign w:val="bottom"/>
            <w:hideMark/>
          </w:tcPr>
          <w:p w14:paraId="7343168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nil"/>
              <w:right w:val="single" w:sz="4" w:space="0" w:color="auto"/>
            </w:tcBorders>
            <w:shd w:val="clear" w:color="auto" w:fill="auto"/>
            <w:noWrap/>
            <w:vAlign w:val="bottom"/>
            <w:hideMark/>
          </w:tcPr>
          <w:p w14:paraId="6FC513F5"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769B9E34" w14:textId="30849473"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 xml:space="preserve">Doi: </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/PLUMES_AND_BLOOMS/DATA001</w:t>
            </w:r>
          </w:p>
        </w:tc>
      </w:tr>
      <w:tr w:rsidR="00692254" w:rsidRPr="001E59A7" w14:paraId="7D7CA6B4"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6C5EC56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0AC90466"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CBWQ</w:t>
            </w:r>
          </w:p>
        </w:tc>
        <w:tc>
          <w:tcPr>
            <w:tcW w:w="970" w:type="dxa"/>
            <w:tcBorders>
              <w:top w:val="nil"/>
              <w:left w:val="nil"/>
              <w:bottom w:val="nil"/>
              <w:right w:val="nil"/>
            </w:tcBorders>
            <w:shd w:val="clear" w:color="auto" w:fill="auto"/>
            <w:noWrap/>
            <w:vAlign w:val="bottom"/>
            <w:hideMark/>
          </w:tcPr>
          <w:p w14:paraId="5CBA8536"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161(10)</w:t>
            </w:r>
          </w:p>
        </w:tc>
        <w:tc>
          <w:tcPr>
            <w:tcW w:w="895" w:type="dxa"/>
            <w:tcBorders>
              <w:top w:val="nil"/>
              <w:left w:val="nil"/>
              <w:bottom w:val="nil"/>
              <w:right w:val="nil"/>
            </w:tcBorders>
            <w:shd w:val="clear" w:color="auto" w:fill="auto"/>
            <w:noWrap/>
            <w:vAlign w:val="bottom"/>
            <w:hideMark/>
          </w:tcPr>
          <w:p w14:paraId="7A953F62"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4AAD797A"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7C1A264B"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123BF772"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w:t>
            </w:r>
          </w:p>
        </w:tc>
        <w:tc>
          <w:tcPr>
            <w:tcW w:w="887" w:type="dxa"/>
            <w:tcBorders>
              <w:top w:val="nil"/>
              <w:left w:val="nil"/>
              <w:bottom w:val="nil"/>
              <w:right w:val="single" w:sz="4" w:space="0" w:color="auto"/>
            </w:tcBorders>
            <w:shd w:val="clear" w:color="auto" w:fill="auto"/>
            <w:noWrap/>
            <w:vAlign w:val="bottom"/>
            <w:hideMark/>
          </w:tcPr>
          <w:p w14:paraId="21908EFB"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nil"/>
              <w:right w:val="single" w:sz="4" w:space="0" w:color="auto"/>
            </w:tcBorders>
            <w:shd w:val="clear" w:color="auto" w:fill="auto"/>
            <w:noWrap/>
            <w:vAlign w:val="bottom"/>
            <w:hideMark/>
          </w:tcPr>
          <w:p w14:paraId="41CA005C" w14:textId="6E6A0A2F"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Doi</w:t>
            </w:r>
            <w:r w:rsidR="00643EE5">
              <w:rPr>
                <w:rFonts w:ascii="Calibri" w:hAnsi="Calibri" w:cs="Calibri"/>
                <w:color w:val="000000"/>
                <w:sz w:val="18"/>
                <w:szCs w:val="18"/>
              </w:rPr>
              <w:t>:</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/CHESAPEAKE_BAY_WATER_QUALITY/DATA001</w:t>
            </w:r>
          </w:p>
        </w:tc>
      </w:tr>
      <w:tr w:rsidR="00692254" w:rsidRPr="001E59A7" w14:paraId="4C231B81" w14:textId="77777777" w:rsidTr="00643EE5">
        <w:trPr>
          <w:trHeight w:val="288"/>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32144D1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single" w:sz="4" w:space="0" w:color="auto"/>
              <w:right w:val="single" w:sz="4" w:space="0" w:color="auto"/>
            </w:tcBorders>
            <w:shd w:val="clear" w:color="auto" w:fill="auto"/>
            <w:noWrap/>
            <w:vAlign w:val="bottom"/>
            <w:hideMark/>
          </w:tcPr>
          <w:p w14:paraId="4FDD3A73"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IDS_LIS</w:t>
            </w:r>
          </w:p>
        </w:tc>
        <w:tc>
          <w:tcPr>
            <w:tcW w:w="970" w:type="dxa"/>
            <w:tcBorders>
              <w:top w:val="nil"/>
              <w:left w:val="nil"/>
              <w:bottom w:val="single" w:sz="4" w:space="0" w:color="auto"/>
              <w:right w:val="nil"/>
            </w:tcBorders>
            <w:shd w:val="clear" w:color="auto" w:fill="auto"/>
            <w:noWrap/>
            <w:vAlign w:val="bottom"/>
            <w:hideMark/>
          </w:tcPr>
          <w:p w14:paraId="75182D3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388 (93)</w:t>
            </w:r>
          </w:p>
        </w:tc>
        <w:tc>
          <w:tcPr>
            <w:tcW w:w="895" w:type="dxa"/>
            <w:tcBorders>
              <w:top w:val="nil"/>
              <w:left w:val="nil"/>
              <w:bottom w:val="single" w:sz="4" w:space="0" w:color="auto"/>
              <w:right w:val="nil"/>
            </w:tcBorders>
            <w:shd w:val="clear" w:color="auto" w:fill="auto"/>
            <w:noWrap/>
            <w:vAlign w:val="bottom"/>
            <w:hideMark/>
          </w:tcPr>
          <w:p w14:paraId="3B8C405F"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895" w:type="dxa"/>
            <w:tcBorders>
              <w:top w:val="nil"/>
              <w:left w:val="nil"/>
              <w:bottom w:val="single" w:sz="4" w:space="0" w:color="auto"/>
              <w:right w:val="nil"/>
            </w:tcBorders>
            <w:shd w:val="clear" w:color="auto" w:fill="auto"/>
            <w:noWrap/>
            <w:vAlign w:val="bottom"/>
            <w:hideMark/>
          </w:tcPr>
          <w:p w14:paraId="0E8E53CE"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895" w:type="dxa"/>
            <w:tcBorders>
              <w:top w:val="nil"/>
              <w:left w:val="nil"/>
              <w:bottom w:val="single" w:sz="4" w:space="0" w:color="auto"/>
              <w:right w:val="single" w:sz="4" w:space="0" w:color="auto"/>
            </w:tcBorders>
            <w:shd w:val="clear" w:color="auto" w:fill="auto"/>
            <w:noWrap/>
            <w:vAlign w:val="bottom"/>
            <w:hideMark/>
          </w:tcPr>
          <w:p w14:paraId="0531D0C5"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single" w:sz="4" w:space="0" w:color="auto"/>
              <w:right w:val="nil"/>
            </w:tcBorders>
            <w:shd w:val="clear" w:color="auto" w:fill="auto"/>
            <w:noWrap/>
            <w:vAlign w:val="bottom"/>
            <w:hideMark/>
          </w:tcPr>
          <w:p w14:paraId="6322BB41"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y</w:t>
            </w:r>
          </w:p>
        </w:tc>
        <w:tc>
          <w:tcPr>
            <w:tcW w:w="887" w:type="dxa"/>
            <w:tcBorders>
              <w:top w:val="nil"/>
              <w:left w:val="nil"/>
              <w:bottom w:val="single" w:sz="4" w:space="0" w:color="auto"/>
              <w:right w:val="single" w:sz="4" w:space="0" w:color="auto"/>
            </w:tcBorders>
            <w:shd w:val="clear" w:color="auto" w:fill="auto"/>
            <w:noWrap/>
            <w:vAlign w:val="bottom"/>
            <w:hideMark/>
          </w:tcPr>
          <w:p w14:paraId="4676947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w:t>
            </w:r>
          </w:p>
        </w:tc>
        <w:tc>
          <w:tcPr>
            <w:tcW w:w="5213" w:type="dxa"/>
            <w:tcBorders>
              <w:top w:val="nil"/>
              <w:left w:val="nil"/>
              <w:bottom w:val="single" w:sz="4" w:space="0" w:color="auto"/>
              <w:right w:val="single" w:sz="4" w:space="0" w:color="auto"/>
            </w:tcBorders>
            <w:shd w:val="clear" w:color="auto" w:fill="auto"/>
            <w:noWrap/>
            <w:vAlign w:val="bottom"/>
            <w:hideMark/>
          </w:tcPr>
          <w:p w14:paraId="4E2A69A1" w14:textId="18DFA5A1" w:rsidR="00692254" w:rsidRPr="003B3D2F" w:rsidRDefault="009576DA" w:rsidP="00692254">
            <w:pPr>
              <w:spacing w:after="0"/>
              <w:rPr>
                <w:rFonts w:ascii="Calibri" w:eastAsia="Times New Roman" w:hAnsi="Calibri" w:cs="Calibri"/>
                <w:color w:val="000000"/>
                <w:sz w:val="18"/>
                <w:szCs w:val="18"/>
                <w:lang w:val="en-GB" w:eastAsia="en-GB"/>
              </w:rPr>
            </w:pPr>
            <w:r>
              <w:rPr>
                <w:rFonts w:ascii="Calibri" w:hAnsi="Calibri" w:cs="Calibri"/>
                <w:color w:val="000000"/>
                <w:sz w:val="18"/>
                <w:szCs w:val="18"/>
              </w:rPr>
              <w:t xml:space="preserve">Doi: </w:t>
            </w:r>
            <w:r w:rsidR="00692254" w:rsidRPr="003B3D2F">
              <w:rPr>
                <w:rFonts w:ascii="Calibri" w:hAnsi="Calibri" w:cs="Calibri"/>
                <w:color w:val="000000"/>
                <w:sz w:val="18"/>
                <w:szCs w:val="18"/>
              </w:rPr>
              <w:t>10.5067/</w:t>
            </w:r>
            <w:proofErr w:type="spellStart"/>
            <w:r w:rsidR="00692254" w:rsidRPr="003B3D2F">
              <w:rPr>
                <w:rFonts w:ascii="Calibri" w:hAnsi="Calibri" w:cs="Calibri"/>
                <w:color w:val="000000"/>
                <w:sz w:val="18"/>
                <w:szCs w:val="18"/>
              </w:rPr>
              <w:t>SeaBASS</w:t>
            </w:r>
            <w:proofErr w:type="spellEnd"/>
            <w:r w:rsidR="00692254" w:rsidRPr="003B3D2F">
              <w:rPr>
                <w:rFonts w:ascii="Calibri" w:hAnsi="Calibri" w:cs="Calibri"/>
                <w:color w:val="000000"/>
                <w:sz w:val="18"/>
                <w:szCs w:val="18"/>
              </w:rPr>
              <w:t>/IDS_LIS/DATA001</w:t>
            </w:r>
          </w:p>
        </w:tc>
      </w:tr>
      <w:tr w:rsidR="00692254" w:rsidRPr="001E59A7" w14:paraId="5A8C7ED2"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79E311C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Banks-new</w:t>
            </w:r>
          </w:p>
        </w:tc>
        <w:tc>
          <w:tcPr>
            <w:tcW w:w="3851" w:type="dxa"/>
            <w:tcBorders>
              <w:top w:val="nil"/>
              <w:left w:val="nil"/>
              <w:bottom w:val="nil"/>
              <w:right w:val="single" w:sz="4" w:space="0" w:color="auto"/>
            </w:tcBorders>
            <w:shd w:val="clear" w:color="auto" w:fill="auto"/>
            <w:noWrap/>
            <w:vAlign w:val="bottom"/>
            <w:hideMark/>
          </w:tcPr>
          <w:p w14:paraId="172E116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MARE20</w:t>
            </w:r>
          </w:p>
        </w:tc>
        <w:tc>
          <w:tcPr>
            <w:tcW w:w="970" w:type="dxa"/>
            <w:tcBorders>
              <w:top w:val="nil"/>
              <w:left w:val="nil"/>
              <w:bottom w:val="nil"/>
              <w:right w:val="nil"/>
            </w:tcBorders>
            <w:shd w:val="clear" w:color="auto" w:fill="auto"/>
            <w:noWrap/>
            <w:vAlign w:val="bottom"/>
            <w:hideMark/>
          </w:tcPr>
          <w:p w14:paraId="5D5E7E0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6(1)</w:t>
            </w:r>
          </w:p>
        </w:tc>
        <w:tc>
          <w:tcPr>
            <w:tcW w:w="895" w:type="dxa"/>
            <w:tcBorders>
              <w:top w:val="nil"/>
              <w:left w:val="nil"/>
              <w:bottom w:val="nil"/>
              <w:right w:val="nil"/>
            </w:tcBorders>
            <w:shd w:val="clear" w:color="auto" w:fill="auto"/>
            <w:noWrap/>
            <w:vAlign w:val="bottom"/>
            <w:hideMark/>
          </w:tcPr>
          <w:p w14:paraId="0D168634"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nil"/>
            </w:tcBorders>
            <w:shd w:val="clear" w:color="auto" w:fill="auto"/>
            <w:noWrap/>
            <w:vAlign w:val="bottom"/>
            <w:hideMark/>
          </w:tcPr>
          <w:p w14:paraId="34272553" w14:textId="77777777" w:rsidR="00692254" w:rsidRPr="003B3D2F" w:rsidRDefault="00692254" w:rsidP="00692254">
            <w:pPr>
              <w:spacing w:after="0"/>
              <w:rPr>
                <w:rFonts w:ascii="Calibri" w:eastAsia="Times New Roman" w:hAnsi="Calibri" w:cs="Calibri"/>
                <w:sz w:val="18"/>
                <w:szCs w:val="18"/>
                <w:lang w:val="en-GB" w:eastAsia="en-GB"/>
              </w:rPr>
            </w:pPr>
          </w:p>
        </w:tc>
        <w:tc>
          <w:tcPr>
            <w:tcW w:w="895" w:type="dxa"/>
            <w:tcBorders>
              <w:top w:val="nil"/>
              <w:left w:val="nil"/>
              <w:bottom w:val="nil"/>
              <w:right w:val="single" w:sz="4" w:space="0" w:color="auto"/>
            </w:tcBorders>
            <w:shd w:val="clear" w:color="auto" w:fill="auto"/>
            <w:noWrap/>
            <w:vAlign w:val="bottom"/>
            <w:hideMark/>
          </w:tcPr>
          <w:p w14:paraId="5CCFAFF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 </w:t>
            </w:r>
          </w:p>
        </w:tc>
        <w:tc>
          <w:tcPr>
            <w:tcW w:w="479" w:type="dxa"/>
            <w:tcBorders>
              <w:top w:val="nil"/>
              <w:left w:val="nil"/>
              <w:bottom w:val="nil"/>
              <w:right w:val="nil"/>
            </w:tcBorders>
            <w:shd w:val="clear" w:color="auto" w:fill="auto"/>
            <w:noWrap/>
            <w:vAlign w:val="bottom"/>
            <w:hideMark/>
          </w:tcPr>
          <w:p w14:paraId="269EE6F5"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nil"/>
              <w:left w:val="nil"/>
              <w:bottom w:val="nil"/>
              <w:right w:val="single" w:sz="4" w:space="0" w:color="auto"/>
            </w:tcBorders>
            <w:shd w:val="clear" w:color="auto" w:fill="auto"/>
            <w:noWrap/>
            <w:vAlign w:val="bottom"/>
            <w:hideMark/>
          </w:tcPr>
          <w:p w14:paraId="390F166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16%;</w:t>
            </w:r>
          </w:p>
        </w:tc>
        <w:tc>
          <w:tcPr>
            <w:tcW w:w="5213" w:type="dxa"/>
            <w:tcBorders>
              <w:top w:val="nil"/>
              <w:left w:val="nil"/>
              <w:bottom w:val="nil"/>
              <w:right w:val="single" w:sz="4" w:space="0" w:color="auto"/>
            </w:tcBorders>
            <w:shd w:val="clear" w:color="auto" w:fill="auto"/>
            <w:noWrap/>
            <w:vAlign w:val="bottom"/>
            <w:hideMark/>
          </w:tcPr>
          <w:p w14:paraId="12DA44C2"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new</w:t>
            </w:r>
          </w:p>
        </w:tc>
      </w:tr>
      <w:tr w:rsidR="00692254" w:rsidRPr="001E59A7" w14:paraId="20ED8551" w14:textId="77777777" w:rsidTr="00643EE5">
        <w:trPr>
          <w:trHeight w:val="288"/>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5AEA2EE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single" w:sz="4" w:space="0" w:color="auto"/>
              <w:right w:val="single" w:sz="4" w:space="0" w:color="auto"/>
            </w:tcBorders>
            <w:shd w:val="clear" w:color="auto" w:fill="auto"/>
            <w:noWrap/>
            <w:vAlign w:val="bottom"/>
            <w:hideMark/>
          </w:tcPr>
          <w:p w14:paraId="6516545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HCMR-JRC</w:t>
            </w:r>
          </w:p>
        </w:tc>
        <w:tc>
          <w:tcPr>
            <w:tcW w:w="970" w:type="dxa"/>
            <w:tcBorders>
              <w:top w:val="nil"/>
              <w:left w:val="nil"/>
              <w:bottom w:val="single" w:sz="4" w:space="0" w:color="auto"/>
              <w:right w:val="nil"/>
            </w:tcBorders>
            <w:shd w:val="clear" w:color="auto" w:fill="auto"/>
            <w:noWrap/>
            <w:vAlign w:val="bottom"/>
            <w:hideMark/>
          </w:tcPr>
          <w:p w14:paraId="24AE9A8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13</w:t>
            </w:r>
          </w:p>
        </w:tc>
        <w:tc>
          <w:tcPr>
            <w:tcW w:w="895" w:type="dxa"/>
            <w:tcBorders>
              <w:top w:val="nil"/>
              <w:left w:val="nil"/>
              <w:bottom w:val="single" w:sz="4" w:space="0" w:color="auto"/>
              <w:right w:val="nil"/>
            </w:tcBorders>
            <w:shd w:val="clear" w:color="auto" w:fill="auto"/>
            <w:noWrap/>
            <w:vAlign w:val="bottom"/>
            <w:hideMark/>
          </w:tcPr>
          <w:p w14:paraId="596BB9E2"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31(17)</w:t>
            </w:r>
          </w:p>
        </w:tc>
        <w:tc>
          <w:tcPr>
            <w:tcW w:w="895" w:type="dxa"/>
            <w:tcBorders>
              <w:top w:val="nil"/>
              <w:left w:val="nil"/>
              <w:bottom w:val="single" w:sz="4" w:space="0" w:color="auto"/>
              <w:right w:val="nil"/>
            </w:tcBorders>
            <w:shd w:val="clear" w:color="auto" w:fill="auto"/>
            <w:noWrap/>
            <w:vAlign w:val="bottom"/>
            <w:hideMark/>
          </w:tcPr>
          <w:p w14:paraId="14C708D1"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31(17)</w:t>
            </w:r>
          </w:p>
        </w:tc>
        <w:tc>
          <w:tcPr>
            <w:tcW w:w="895" w:type="dxa"/>
            <w:tcBorders>
              <w:top w:val="nil"/>
              <w:left w:val="nil"/>
              <w:bottom w:val="single" w:sz="4" w:space="0" w:color="auto"/>
              <w:right w:val="single" w:sz="4" w:space="0" w:color="auto"/>
            </w:tcBorders>
            <w:shd w:val="clear" w:color="auto" w:fill="auto"/>
            <w:noWrap/>
            <w:vAlign w:val="bottom"/>
            <w:hideMark/>
          </w:tcPr>
          <w:p w14:paraId="32A9FB1D"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24(13)</w:t>
            </w:r>
          </w:p>
        </w:tc>
        <w:tc>
          <w:tcPr>
            <w:tcW w:w="479" w:type="dxa"/>
            <w:tcBorders>
              <w:top w:val="nil"/>
              <w:left w:val="nil"/>
              <w:bottom w:val="single" w:sz="4" w:space="0" w:color="auto"/>
              <w:right w:val="nil"/>
            </w:tcBorders>
            <w:shd w:val="clear" w:color="auto" w:fill="auto"/>
            <w:noWrap/>
            <w:vAlign w:val="bottom"/>
            <w:hideMark/>
          </w:tcPr>
          <w:p w14:paraId="3E13626C"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nil"/>
              <w:left w:val="nil"/>
              <w:bottom w:val="single" w:sz="4" w:space="0" w:color="auto"/>
              <w:right w:val="single" w:sz="4" w:space="0" w:color="auto"/>
            </w:tcBorders>
            <w:shd w:val="clear" w:color="auto" w:fill="auto"/>
            <w:noWrap/>
            <w:vAlign w:val="bottom"/>
            <w:hideMark/>
          </w:tcPr>
          <w:p w14:paraId="08B3AFB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16%;10%</w:t>
            </w:r>
          </w:p>
        </w:tc>
        <w:tc>
          <w:tcPr>
            <w:tcW w:w="5213" w:type="dxa"/>
            <w:tcBorders>
              <w:top w:val="nil"/>
              <w:left w:val="nil"/>
              <w:bottom w:val="single" w:sz="4" w:space="0" w:color="auto"/>
              <w:right w:val="single" w:sz="4" w:space="0" w:color="auto"/>
            </w:tcBorders>
            <w:shd w:val="clear" w:color="auto" w:fill="auto"/>
            <w:noWrap/>
            <w:vAlign w:val="bottom"/>
            <w:hideMark/>
          </w:tcPr>
          <w:p w14:paraId="7069ABB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new</w:t>
            </w:r>
          </w:p>
        </w:tc>
      </w:tr>
      <w:tr w:rsidR="00692254" w:rsidRPr="001E59A7" w14:paraId="263BBE0B"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53203563" w14:textId="2BDF5CBA"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Bracher-new</w:t>
            </w:r>
          </w:p>
        </w:tc>
        <w:tc>
          <w:tcPr>
            <w:tcW w:w="3851" w:type="dxa"/>
            <w:tcBorders>
              <w:top w:val="nil"/>
              <w:left w:val="nil"/>
              <w:bottom w:val="nil"/>
              <w:right w:val="single" w:sz="4" w:space="0" w:color="auto"/>
            </w:tcBorders>
            <w:shd w:val="clear" w:color="auto" w:fill="auto"/>
            <w:noWrap/>
            <w:vAlign w:val="bottom"/>
            <w:hideMark/>
          </w:tcPr>
          <w:p w14:paraId="15AD035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BS1-BS4</w:t>
            </w:r>
          </w:p>
        </w:tc>
        <w:tc>
          <w:tcPr>
            <w:tcW w:w="970" w:type="dxa"/>
            <w:tcBorders>
              <w:top w:val="nil"/>
              <w:left w:val="nil"/>
              <w:bottom w:val="nil"/>
              <w:right w:val="nil"/>
            </w:tcBorders>
            <w:shd w:val="clear" w:color="auto" w:fill="auto"/>
            <w:noWrap/>
            <w:vAlign w:val="bottom"/>
            <w:hideMark/>
          </w:tcPr>
          <w:p w14:paraId="2964E091"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233(110)</w:t>
            </w:r>
          </w:p>
        </w:tc>
        <w:tc>
          <w:tcPr>
            <w:tcW w:w="895" w:type="dxa"/>
            <w:tcBorders>
              <w:top w:val="nil"/>
              <w:left w:val="nil"/>
              <w:bottom w:val="nil"/>
              <w:right w:val="nil"/>
            </w:tcBorders>
            <w:shd w:val="clear" w:color="auto" w:fill="auto"/>
            <w:noWrap/>
            <w:vAlign w:val="bottom"/>
            <w:hideMark/>
          </w:tcPr>
          <w:p w14:paraId="1E07DF9D"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158(73)</w:t>
            </w:r>
          </w:p>
        </w:tc>
        <w:tc>
          <w:tcPr>
            <w:tcW w:w="895" w:type="dxa"/>
            <w:tcBorders>
              <w:top w:val="nil"/>
              <w:left w:val="nil"/>
              <w:bottom w:val="nil"/>
              <w:right w:val="nil"/>
            </w:tcBorders>
            <w:shd w:val="clear" w:color="auto" w:fill="auto"/>
            <w:noWrap/>
            <w:vAlign w:val="bottom"/>
            <w:hideMark/>
          </w:tcPr>
          <w:p w14:paraId="2F1A41B5"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158(89)</w:t>
            </w:r>
          </w:p>
        </w:tc>
        <w:tc>
          <w:tcPr>
            <w:tcW w:w="895" w:type="dxa"/>
            <w:tcBorders>
              <w:top w:val="nil"/>
              <w:left w:val="nil"/>
              <w:bottom w:val="nil"/>
              <w:right w:val="single" w:sz="4" w:space="0" w:color="auto"/>
            </w:tcBorders>
            <w:shd w:val="clear" w:color="auto" w:fill="auto"/>
            <w:noWrap/>
            <w:vAlign w:val="bottom"/>
            <w:hideMark/>
          </w:tcPr>
          <w:p w14:paraId="1D579506"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233(106)</w:t>
            </w:r>
          </w:p>
        </w:tc>
        <w:tc>
          <w:tcPr>
            <w:tcW w:w="479" w:type="dxa"/>
            <w:tcBorders>
              <w:top w:val="nil"/>
              <w:left w:val="nil"/>
              <w:bottom w:val="nil"/>
              <w:right w:val="nil"/>
            </w:tcBorders>
            <w:shd w:val="clear" w:color="auto" w:fill="auto"/>
            <w:noWrap/>
            <w:vAlign w:val="bottom"/>
            <w:hideMark/>
          </w:tcPr>
          <w:p w14:paraId="43FCB99B"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nil"/>
              <w:left w:val="nil"/>
              <w:bottom w:val="nil"/>
              <w:right w:val="single" w:sz="4" w:space="0" w:color="auto"/>
            </w:tcBorders>
            <w:shd w:val="clear" w:color="auto" w:fill="auto"/>
            <w:noWrap/>
            <w:vAlign w:val="bottom"/>
            <w:hideMark/>
          </w:tcPr>
          <w:p w14:paraId="51695283"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508F584F"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new</w:t>
            </w:r>
          </w:p>
        </w:tc>
      </w:tr>
      <w:tr w:rsidR="00692254" w:rsidRPr="001E59A7" w14:paraId="51AED24D"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5CF682B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lastRenderedPageBreak/>
              <w:t> </w:t>
            </w:r>
          </w:p>
        </w:tc>
        <w:tc>
          <w:tcPr>
            <w:tcW w:w="3851" w:type="dxa"/>
            <w:tcBorders>
              <w:top w:val="nil"/>
              <w:left w:val="nil"/>
              <w:bottom w:val="nil"/>
              <w:right w:val="single" w:sz="4" w:space="0" w:color="auto"/>
            </w:tcBorders>
            <w:shd w:val="clear" w:color="auto" w:fill="auto"/>
            <w:noWrap/>
            <w:vAlign w:val="bottom"/>
            <w:hideMark/>
          </w:tcPr>
          <w:p w14:paraId="780079D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MSM93</w:t>
            </w:r>
          </w:p>
        </w:tc>
        <w:tc>
          <w:tcPr>
            <w:tcW w:w="970" w:type="dxa"/>
            <w:tcBorders>
              <w:top w:val="nil"/>
              <w:left w:val="nil"/>
              <w:bottom w:val="nil"/>
              <w:right w:val="nil"/>
            </w:tcBorders>
            <w:shd w:val="clear" w:color="auto" w:fill="auto"/>
            <w:noWrap/>
            <w:vAlign w:val="bottom"/>
            <w:hideMark/>
          </w:tcPr>
          <w:p w14:paraId="454F407D"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185?(52)</w:t>
            </w:r>
          </w:p>
        </w:tc>
        <w:tc>
          <w:tcPr>
            <w:tcW w:w="895" w:type="dxa"/>
            <w:tcBorders>
              <w:top w:val="nil"/>
              <w:left w:val="nil"/>
              <w:bottom w:val="nil"/>
              <w:right w:val="nil"/>
            </w:tcBorders>
            <w:shd w:val="clear" w:color="auto" w:fill="auto"/>
            <w:noWrap/>
            <w:vAlign w:val="bottom"/>
            <w:hideMark/>
          </w:tcPr>
          <w:p w14:paraId="0C69E058"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160(49)</w:t>
            </w:r>
          </w:p>
        </w:tc>
        <w:tc>
          <w:tcPr>
            <w:tcW w:w="895" w:type="dxa"/>
            <w:tcBorders>
              <w:top w:val="nil"/>
              <w:left w:val="nil"/>
              <w:bottom w:val="nil"/>
              <w:right w:val="nil"/>
            </w:tcBorders>
            <w:shd w:val="clear" w:color="auto" w:fill="auto"/>
            <w:noWrap/>
            <w:vAlign w:val="bottom"/>
            <w:hideMark/>
          </w:tcPr>
          <w:p w14:paraId="54D036C8"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209(53)</w:t>
            </w:r>
          </w:p>
        </w:tc>
        <w:tc>
          <w:tcPr>
            <w:tcW w:w="895" w:type="dxa"/>
            <w:tcBorders>
              <w:top w:val="nil"/>
              <w:left w:val="nil"/>
              <w:bottom w:val="nil"/>
              <w:right w:val="single" w:sz="4" w:space="0" w:color="auto"/>
            </w:tcBorders>
            <w:shd w:val="clear" w:color="auto" w:fill="auto"/>
            <w:noWrap/>
            <w:vAlign w:val="bottom"/>
            <w:hideMark/>
          </w:tcPr>
          <w:p w14:paraId="52D273F1"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160(49)</w:t>
            </w:r>
          </w:p>
        </w:tc>
        <w:tc>
          <w:tcPr>
            <w:tcW w:w="479" w:type="dxa"/>
            <w:tcBorders>
              <w:top w:val="nil"/>
              <w:left w:val="nil"/>
              <w:bottom w:val="nil"/>
              <w:right w:val="nil"/>
            </w:tcBorders>
            <w:shd w:val="clear" w:color="auto" w:fill="auto"/>
            <w:noWrap/>
            <w:vAlign w:val="bottom"/>
            <w:hideMark/>
          </w:tcPr>
          <w:p w14:paraId="6EB6C3DB"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nil"/>
              <w:left w:val="nil"/>
              <w:bottom w:val="nil"/>
              <w:right w:val="single" w:sz="4" w:space="0" w:color="auto"/>
            </w:tcBorders>
            <w:shd w:val="clear" w:color="auto" w:fill="auto"/>
            <w:noWrap/>
            <w:vAlign w:val="bottom"/>
            <w:hideMark/>
          </w:tcPr>
          <w:p w14:paraId="7484AA8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20900F7C"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new</w:t>
            </w:r>
          </w:p>
        </w:tc>
      </w:tr>
      <w:tr w:rsidR="00692254" w:rsidRPr="001E59A7" w14:paraId="67D818AA"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3AC6AE09"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730F75D8"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PS126</w:t>
            </w:r>
          </w:p>
        </w:tc>
        <w:tc>
          <w:tcPr>
            <w:tcW w:w="970" w:type="dxa"/>
            <w:tcBorders>
              <w:top w:val="nil"/>
              <w:left w:val="nil"/>
              <w:bottom w:val="nil"/>
              <w:right w:val="nil"/>
            </w:tcBorders>
            <w:shd w:val="clear" w:color="auto" w:fill="auto"/>
            <w:noWrap/>
            <w:vAlign w:val="bottom"/>
            <w:hideMark/>
          </w:tcPr>
          <w:p w14:paraId="3328D2DC"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143(19)</w:t>
            </w:r>
          </w:p>
        </w:tc>
        <w:tc>
          <w:tcPr>
            <w:tcW w:w="895" w:type="dxa"/>
            <w:tcBorders>
              <w:top w:val="nil"/>
              <w:left w:val="nil"/>
              <w:bottom w:val="nil"/>
              <w:right w:val="nil"/>
            </w:tcBorders>
            <w:shd w:val="clear" w:color="auto" w:fill="auto"/>
            <w:noWrap/>
            <w:vAlign w:val="bottom"/>
            <w:hideMark/>
          </w:tcPr>
          <w:p w14:paraId="402E1145"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142(13)</w:t>
            </w:r>
          </w:p>
        </w:tc>
        <w:tc>
          <w:tcPr>
            <w:tcW w:w="895" w:type="dxa"/>
            <w:tcBorders>
              <w:top w:val="nil"/>
              <w:left w:val="nil"/>
              <w:bottom w:val="nil"/>
              <w:right w:val="nil"/>
            </w:tcBorders>
            <w:shd w:val="clear" w:color="auto" w:fill="auto"/>
            <w:noWrap/>
            <w:vAlign w:val="bottom"/>
            <w:hideMark/>
          </w:tcPr>
          <w:p w14:paraId="42596B9E"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175(19)</w:t>
            </w:r>
          </w:p>
        </w:tc>
        <w:tc>
          <w:tcPr>
            <w:tcW w:w="895" w:type="dxa"/>
            <w:tcBorders>
              <w:top w:val="nil"/>
              <w:left w:val="nil"/>
              <w:bottom w:val="nil"/>
              <w:right w:val="single" w:sz="4" w:space="0" w:color="auto"/>
            </w:tcBorders>
            <w:shd w:val="clear" w:color="auto" w:fill="auto"/>
            <w:noWrap/>
            <w:vAlign w:val="bottom"/>
            <w:hideMark/>
          </w:tcPr>
          <w:p w14:paraId="7B826748"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142(19)</w:t>
            </w:r>
          </w:p>
        </w:tc>
        <w:tc>
          <w:tcPr>
            <w:tcW w:w="479" w:type="dxa"/>
            <w:tcBorders>
              <w:top w:val="nil"/>
              <w:left w:val="nil"/>
              <w:bottom w:val="nil"/>
              <w:right w:val="nil"/>
            </w:tcBorders>
            <w:shd w:val="clear" w:color="auto" w:fill="auto"/>
            <w:noWrap/>
            <w:vAlign w:val="bottom"/>
            <w:hideMark/>
          </w:tcPr>
          <w:p w14:paraId="54C14205"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nil"/>
              <w:left w:val="nil"/>
              <w:bottom w:val="nil"/>
              <w:right w:val="single" w:sz="4" w:space="0" w:color="auto"/>
            </w:tcBorders>
            <w:shd w:val="clear" w:color="auto" w:fill="auto"/>
            <w:noWrap/>
            <w:vAlign w:val="bottom"/>
            <w:hideMark/>
          </w:tcPr>
          <w:p w14:paraId="150EA63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6E0C45A1"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new</w:t>
            </w:r>
          </w:p>
        </w:tc>
      </w:tr>
      <w:tr w:rsidR="00692254" w:rsidRPr="001E59A7" w14:paraId="32705BDC" w14:textId="77777777" w:rsidTr="00643EE5">
        <w:trPr>
          <w:trHeight w:val="288"/>
        </w:trPr>
        <w:tc>
          <w:tcPr>
            <w:tcW w:w="1078" w:type="dxa"/>
            <w:tcBorders>
              <w:top w:val="nil"/>
              <w:left w:val="single" w:sz="4" w:space="0" w:color="auto"/>
              <w:bottom w:val="nil"/>
              <w:right w:val="single" w:sz="4" w:space="0" w:color="auto"/>
            </w:tcBorders>
            <w:shd w:val="clear" w:color="auto" w:fill="auto"/>
            <w:noWrap/>
            <w:vAlign w:val="bottom"/>
            <w:hideMark/>
          </w:tcPr>
          <w:p w14:paraId="6837103E"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nil"/>
              <w:right w:val="single" w:sz="4" w:space="0" w:color="auto"/>
            </w:tcBorders>
            <w:shd w:val="clear" w:color="auto" w:fill="auto"/>
            <w:noWrap/>
            <w:vAlign w:val="bottom"/>
            <w:hideMark/>
          </w:tcPr>
          <w:p w14:paraId="2376F63D"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PS131</w:t>
            </w:r>
          </w:p>
        </w:tc>
        <w:tc>
          <w:tcPr>
            <w:tcW w:w="970" w:type="dxa"/>
            <w:tcBorders>
              <w:top w:val="nil"/>
              <w:left w:val="nil"/>
              <w:bottom w:val="nil"/>
              <w:right w:val="nil"/>
            </w:tcBorders>
            <w:shd w:val="clear" w:color="auto" w:fill="auto"/>
            <w:noWrap/>
            <w:vAlign w:val="bottom"/>
            <w:hideMark/>
          </w:tcPr>
          <w:p w14:paraId="25D1423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204(20)</w:t>
            </w:r>
          </w:p>
        </w:tc>
        <w:tc>
          <w:tcPr>
            <w:tcW w:w="895" w:type="dxa"/>
            <w:tcBorders>
              <w:top w:val="nil"/>
              <w:left w:val="nil"/>
              <w:bottom w:val="nil"/>
              <w:right w:val="nil"/>
            </w:tcBorders>
            <w:shd w:val="clear" w:color="auto" w:fill="auto"/>
            <w:noWrap/>
            <w:vAlign w:val="bottom"/>
            <w:hideMark/>
          </w:tcPr>
          <w:p w14:paraId="67E66A28"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204(10)</w:t>
            </w:r>
          </w:p>
        </w:tc>
        <w:tc>
          <w:tcPr>
            <w:tcW w:w="895" w:type="dxa"/>
            <w:tcBorders>
              <w:top w:val="nil"/>
              <w:left w:val="nil"/>
              <w:bottom w:val="nil"/>
              <w:right w:val="nil"/>
            </w:tcBorders>
            <w:shd w:val="clear" w:color="auto" w:fill="auto"/>
            <w:noWrap/>
            <w:vAlign w:val="bottom"/>
            <w:hideMark/>
          </w:tcPr>
          <w:p w14:paraId="0D837E7D"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218(7)</w:t>
            </w:r>
          </w:p>
        </w:tc>
        <w:tc>
          <w:tcPr>
            <w:tcW w:w="895" w:type="dxa"/>
            <w:tcBorders>
              <w:top w:val="nil"/>
              <w:left w:val="nil"/>
              <w:bottom w:val="nil"/>
              <w:right w:val="single" w:sz="4" w:space="0" w:color="auto"/>
            </w:tcBorders>
            <w:shd w:val="clear" w:color="auto" w:fill="auto"/>
            <w:noWrap/>
            <w:vAlign w:val="bottom"/>
            <w:hideMark/>
          </w:tcPr>
          <w:p w14:paraId="089841D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204(35)</w:t>
            </w:r>
          </w:p>
        </w:tc>
        <w:tc>
          <w:tcPr>
            <w:tcW w:w="479" w:type="dxa"/>
            <w:tcBorders>
              <w:top w:val="nil"/>
              <w:left w:val="nil"/>
              <w:bottom w:val="nil"/>
              <w:right w:val="nil"/>
            </w:tcBorders>
            <w:shd w:val="clear" w:color="auto" w:fill="auto"/>
            <w:noWrap/>
            <w:vAlign w:val="bottom"/>
            <w:hideMark/>
          </w:tcPr>
          <w:p w14:paraId="542303C3"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nil"/>
              <w:left w:val="nil"/>
              <w:bottom w:val="nil"/>
              <w:right w:val="single" w:sz="4" w:space="0" w:color="auto"/>
            </w:tcBorders>
            <w:shd w:val="clear" w:color="auto" w:fill="auto"/>
            <w:noWrap/>
            <w:vAlign w:val="bottom"/>
            <w:hideMark/>
          </w:tcPr>
          <w:p w14:paraId="5E543930"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nil"/>
              <w:right w:val="single" w:sz="4" w:space="0" w:color="auto"/>
            </w:tcBorders>
            <w:shd w:val="clear" w:color="auto" w:fill="auto"/>
            <w:noWrap/>
            <w:vAlign w:val="bottom"/>
            <w:hideMark/>
          </w:tcPr>
          <w:p w14:paraId="6022CF1C"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new</w:t>
            </w:r>
          </w:p>
        </w:tc>
      </w:tr>
      <w:tr w:rsidR="00692254" w:rsidRPr="001E59A7" w14:paraId="221C3795" w14:textId="77777777" w:rsidTr="00643EE5">
        <w:trPr>
          <w:trHeight w:val="288"/>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1B80D5F9"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 </w:t>
            </w:r>
          </w:p>
        </w:tc>
        <w:tc>
          <w:tcPr>
            <w:tcW w:w="3851" w:type="dxa"/>
            <w:tcBorders>
              <w:top w:val="nil"/>
              <w:left w:val="nil"/>
              <w:bottom w:val="single" w:sz="4" w:space="0" w:color="auto"/>
              <w:right w:val="single" w:sz="4" w:space="0" w:color="auto"/>
            </w:tcBorders>
            <w:shd w:val="clear" w:color="auto" w:fill="auto"/>
            <w:noWrap/>
            <w:vAlign w:val="bottom"/>
            <w:hideMark/>
          </w:tcPr>
          <w:p w14:paraId="389D7D23"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PS133</w:t>
            </w:r>
          </w:p>
        </w:tc>
        <w:tc>
          <w:tcPr>
            <w:tcW w:w="970" w:type="dxa"/>
            <w:tcBorders>
              <w:top w:val="nil"/>
              <w:left w:val="nil"/>
              <w:bottom w:val="single" w:sz="4" w:space="0" w:color="auto"/>
              <w:right w:val="nil"/>
            </w:tcBorders>
            <w:shd w:val="clear" w:color="auto" w:fill="auto"/>
            <w:noWrap/>
            <w:vAlign w:val="bottom"/>
            <w:hideMark/>
          </w:tcPr>
          <w:p w14:paraId="0CD66CBA"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295(33)</w:t>
            </w:r>
          </w:p>
        </w:tc>
        <w:tc>
          <w:tcPr>
            <w:tcW w:w="895" w:type="dxa"/>
            <w:tcBorders>
              <w:top w:val="nil"/>
              <w:left w:val="nil"/>
              <w:bottom w:val="single" w:sz="4" w:space="0" w:color="auto"/>
              <w:right w:val="nil"/>
            </w:tcBorders>
            <w:shd w:val="clear" w:color="auto" w:fill="auto"/>
            <w:noWrap/>
            <w:vAlign w:val="bottom"/>
            <w:hideMark/>
          </w:tcPr>
          <w:p w14:paraId="1915DA37"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293(34)</w:t>
            </w:r>
          </w:p>
        </w:tc>
        <w:tc>
          <w:tcPr>
            <w:tcW w:w="895" w:type="dxa"/>
            <w:tcBorders>
              <w:top w:val="nil"/>
              <w:left w:val="nil"/>
              <w:bottom w:val="single" w:sz="4" w:space="0" w:color="auto"/>
              <w:right w:val="nil"/>
            </w:tcBorders>
            <w:shd w:val="clear" w:color="auto" w:fill="auto"/>
            <w:noWrap/>
            <w:vAlign w:val="bottom"/>
            <w:hideMark/>
          </w:tcPr>
          <w:p w14:paraId="76611DC2"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312(36)</w:t>
            </w:r>
          </w:p>
        </w:tc>
        <w:tc>
          <w:tcPr>
            <w:tcW w:w="895" w:type="dxa"/>
            <w:tcBorders>
              <w:top w:val="nil"/>
              <w:left w:val="nil"/>
              <w:bottom w:val="single" w:sz="4" w:space="0" w:color="auto"/>
              <w:right w:val="single" w:sz="4" w:space="0" w:color="auto"/>
            </w:tcBorders>
            <w:shd w:val="clear" w:color="auto" w:fill="auto"/>
            <w:noWrap/>
            <w:vAlign w:val="bottom"/>
            <w:hideMark/>
          </w:tcPr>
          <w:p w14:paraId="06BF9B02" w14:textId="77777777" w:rsidR="00692254" w:rsidRPr="003B3D2F" w:rsidRDefault="00692254" w:rsidP="00692254">
            <w:pPr>
              <w:spacing w:after="0"/>
              <w:rPr>
                <w:rFonts w:ascii="Calibri" w:eastAsia="Times New Roman" w:hAnsi="Calibri" w:cs="Calibri"/>
                <w:sz w:val="18"/>
                <w:szCs w:val="18"/>
                <w:lang w:val="en-GB" w:eastAsia="en-GB"/>
              </w:rPr>
            </w:pPr>
            <w:r w:rsidRPr="003B3D2F">
              <w:rPr>
                <w:rFonts w:ascii="Calibri" w:eastAsia="Times New Roman" w:hAnsi="Calibri" w:cs="Calibri"/>
                <w:sz w:val="18"/>
                <w:szCs w:val="18"/>
                <w:lang w:val="en-GB" w:eastAsia="en-GB"/>
              </w:rPr>
              <w:t>294(34)</w:t>
            </w:r>
          </w:p>
        </w:tc>
        <w:tc>
          <w:tcPr>
            <w:tcW w:w="479" w:type="dxa"/>
            <w:tcBorders>
              <w:top w:val="nil"/>
              <w:left w:val="nil"/>
              <w:bottom w:val="single" w:sz="4" w:space="0" w:color="auto"/>
              <w:right w:val="nil"/>
            </w:tcBorders>
            <w:shd w:val="clear" w:color="auto" w:fill="auto"/>
            <w:noWrap/>
            <w:vAlign w:val="bottom"/>
            <w:hideMark/>
          </w:tcPr>
          <w:p w14:paraId="7FAA5531" w14:textId="77777777" w:rsidR="00692254" w:rsidRPr="003B3D2F" w:rsidRDefault="00692254" w:rsidP="00692254">
            <w:pPr>
              <w:spacing w:after="0"/>
              <w:rPr>
                <w:rFonts w:ascii="Calibri" w:eastAsia="Times New Roman" w:hAnsi="Calibri" w:cs="Calibri"/>
                <w:color w:val="000000"/>
                <w:sz w:val="18"/>
                <w:szCs w:val="18"/>
                <w:lang w:val="en-GB" w:eastAsia="en-GB"/>
              </w:rPr>
            </w:pPr>
            <w:proofErr w:type="spellStart"/>
            <w:r w:rsidRPr="003B3D2F">
              <w:rPr>
                <w:rFonts w:ascii="Calibri" w:eastAsia="Times New Roman" w:hAnsi="Calibri" w:cs="Calibri"/>
                <w:color w:val="000000"/>
                <w:sz w:val="18"/>
                <w:szCs w:val="18"/>
                <w:lang w:val="en-GB" w:eastAsia="en-GB"/>
              </w:rPr>
              <w:t>y,r</w:t>
            </w:r>
            <w:proofErr w:type="spellEnd"/>
          </w:p>
        </w:tc>
        <w:tc>
          <w:tcPr>
            <w:tcW w:w="887" w:type="dxa"/>
            <w:tcBorders>
              <w:top w:val="nil"/>
              <w:left w:val="nil"/>
              <w:bottom w:val="single" w:sz="4" w:space="0" w:color="auto"/>
              <w:right w:val="single" w:sz="4" w:space="0" w:color="auto"/>
            </w:tcBorders>
            <w:shd w:val="clear" w:color="auto" w:fill="auto"/>
            <w:noWrap/>
            <w:vAlign w:val="bottom"/>
            <w:hideMark/>
          </w:tcPr>
          <w:p w14:paraId="44934537"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5%; 10%</w:t>
            </w:r>
          </w:p>
        </w:tc>
        <w:tc>
          <w:tcPr>
            <w:tcW w:w="5213" w:type="dxa"/>
            <w:tcBorders>
              <w:top w:val="nil"/>
              <w:left w:val="nil"/>
              <w:bottom w:val="single" w:sz="4" w:space="0" w:color="auto"/>
              <w:right w:val="single" w:sz="4" w:space="0" w:color="auto"/>
            </w:tcBorders>
            <w:shd w:val="clear" w:color="auto" w:fill="auto"/>
            <w:noWrap/>
            <w:vAlign w:val="bottom"/>
            <w:hideMark/>
          </w:tcPr>
          <w:p w14:paraId="60D3381A" w14:textId="77777777" w:rsidR="00692254" w:rsidRPr="003B3D2F" w:rsidRDefault="00692254" w:rsidP="00692254">
            <w:pPr>
              <w:spacing w:after="0"/>
              <w:rPr>
                <w:rFonts w:ascii="Calibri" w:eastAsia="Times New Roman" w:hAnsi="Calibri" w:cs="Calibri"/>
                <w:color w:val="000000"/>
                <w:sz w:val="18"/>
                <w:szCs w:val="18"/>
                <w:lang w:val="en-GB" w:eastAsia="en-GB"/>
              </w:rPr>
            </w:pPr>
            <w:r w:rsidRPr="003B3D2F">
              <w:rPr>
                <w:rFonts w:ascii="Calibri" w:eastAsia="Times New Roman" w:hAnsi="Calibri" w:cs="Calibri"/>
                <w:color w:val="000000"/>
                <w:sz w:val="18"/>
                <w:szCs w:val="18"/>
                <w:lang w:val="en-GB" w:eastAsia="en-GB"/>
              </w:rPr>
              <w:t>new</w:t>
            </w:r>
          </w:p>
        </w:tc>
      </w:tr>
    </w:tbl>
    <w:p w14:paraId="59620EB8" w14:textId="79F941AC" w:rsidR="0062188B" w:rsidRDefault="0062188B" w:rsidP="00427584">
      <w:pPr>
        <w:spacing w:line="259" w:lineRule="auto"/>
        <w:jc w:val="both"/>
        <w:rPr>
          <w:rFonts w:ascii="Times New Roman" w:hAnsi="Times New Roman" w:cs="Times New Roman"/>
          <w:i/>
          <w:iCs/>
        </w:rPr>
      </w:pPr>
    </w:p>
    <w:p w14:paraId="5E075B5E" w14:textId="77777777" w:rsidR="005463A5" w:rsidRDefault="005463A5">
      <w:pPr>
        <w:spacing w:after="160" w:line="259" w:lineRule="auto"/>
        <w:rPr>
          <w:rFonts w:ascii="Times New Roman" w:hAnsi="Times New Roman" w:cs="Times New Roman"/>
        </w:rPr>
      </w:pPr>
      <w:r>
        <w:rPr>
          <w:rFonts w:ascii="Times New Roman" w:hAnsi="Times New Roman" w:cs="Times New Roman"/>
        </w:rPr>
        <w:br w:type="page"/>
      </w:r>
    </w:p>
    <w:p w14:paraId="57094116" w14:textId="3EAE3705" w:rsidR="00306207" w:rsidRPr="00E21F68" w:rsidRDefault="00306207" w:rsidP="00306207">
      <w:pPr>
        <w:spacing w:before="180" w:after="180"/>
        <w:jc w:val="both"/>
        <w:rPr>
          <w:rFonts w:ascii="Times New Roman" w:hAnsi="Times New Roman" w:cs="Times New Roman"/>
        </w:rPr>
      </w:pPr>
      <w:r w:rsidRPr="00E21F68">
        <w:rPr>
          <w:rFonts w:ascii="Times New Roman" w:hAnsi="Times New Roman" w:cs="Times New Roman"/>
        </w:rPr>
        <w:lastRenderedPageBreak/>
        <w:t xml:space="preserve">Figure S1: </w:t>
      </w:r>
      <w:r w:rsidRPr="00E21F68">
        <w:t>Distribution of the</w:t>
      </w:r>
      <w:r>
        <w:rPr>
          <w:i/>
          <w:iCs/>
        </w:rPr>
        <w:t xml:space="preserve"> </w:t>
      </w:r>
      <w:r w:rsidRPr="002C63DD">
        <w:rPr>
          <w:rFonts w:ascii="Times New Roman" w:hAnsi="Times New Roman" w:cs="Times New Roman"/>
          <w:i/>
          <w:iCs/>
        </w:rPr>
        <w:t>in situ</w:t>
      </w:r>
      <w:r w:rsidRPr="002C63DD">
        <w:rPr>
          <w:rFonts w:ascii="Times New Roman" w:eastAsia="Calibri" w:hAnsi="Times New Roman" w:cs="Times New Roman"/>
          <w:i/>
          <w:iCs/>
        </w:rPr>
        <w:t xml:space="preserve"> </w:t>
      </w:r>
      <w:proofErr w:type="spellStart"/>
      <w:r w:rsidRPr="002C63DD">
        <w:rPr>
          <w:rFonts w:ascii="Times New Roman" w:eastAsia="Calibri" w:hAnsi="Times New Roman" w:cs="Times New Roman"/>
          <w:i/>
          <w:iCs/>
        </w:rPr>
        <w:t>a</w:t>
      </w:r>
      <w:r w:rsidR="00BD7F5B">
        <w:rPr>
          <w:rFonts w:ascii="Times New Roman" w:eastAsia="Calibri" w:hAnsi="Times New Roman" w:cs="Times New Roman"/>
          <w:i/>
          <w:iCs/>
          <w:vertAlign w:val="subscript"/>
        </w:rPr>
        <w:t>cdom</w:t>
      </w:r>
      <w:proofErr w:type="spellEnd"/>
      <w:r w:rsidRPr="00E21F68">
        <w:rPr>
          <w:rFonts w:ascii="Times New Roman" w:eastAsia="Calibri" w:hAnsi="Times New Roman" w:cs="Times New Roman"/>
        </w:rPr>
        <w:t>(λ),</w:t>
      </w:r>
      <w:r w:rsidRPr="002C63DD">
        <w:rPr>
          <w:rFonts w:ascii="Times New Roman" w:eastAsia="Calibri" w:hAnsi="Times New Roman" w:cs="Times New Roman"/>
          <w:i/>
          <w:iCs/>
        </w:rPr>
        <w:t xml:space="preserve"> </w:t>
      </w:r>
      <w:proofErr w:type="spellStart"/>
      <w:r w:rsidRPr="002C63DD">
        <w:rPr>
          <w:rFonts w:ascii="Times New Roman" w:eastAsia="Calibri" w:hAnsi="Times New Roman" w:cs="Times New Roman"/>
          <w:i/>
          <w:iCs/>
        </w:rPr>
        <w:t>a</w:t>
      </w:r>
      <w:r w:rsidR="00BD7F5B">
        <w:rPr>
          <w:rFonts w:ascii="Times New Roman" w:eastAsia="Calibri" w:hAnsi="Times New Roman" w:cs="Times New Roman"/>
          <w:i/>
          <w:iCs/>
          <w:vertAlign w:val="subscript"/>
        </w:rPr>
        <w:t>cdm</w:t>
      </w:r>
      <w:proofErr w:type="spellEnd"/>
      <w:r w:rsidRPr="00E21F68">
        <w:rPr>
          <w:rFonts w:ascii="Times New Roman" w:eastAsia="Calibri" w:hAnsi="Times New Roman" w:cs="Times New Roman"/>
        </w:rPr>
        <w:t>(λ),</w:t>
      </w:r>
      <w:r w:rsidRPr="002C63DD">
        <w:rPr>
          <w:rFonts w:ascii="Times New Roman" w:eastAsia="Calibri" w:hAnsi="Times New Roman" w:cs="Times New Roman"/>
          <w:i/>
          <w:iCs/>
        </w:rPr>
        <w:t xml:space="preserve"> </w:t>
      </w:r>
      <w:proofErr w:type="spellStart"/>
      <w:r w:rsidRPr="002C63DD">
        <w:rPr>
          <w:rFonts w:ascii="Times New Roman" w:eastAsia="Calibri" w:hAnsi="Times New Roman" w:cs="Times New Roman"/>
          <w:i/>
          <w:iCs/>
        </w:rPr>
        <w:t>a</w:t>
      </w:r>
      <w:r w:rsidRPr="002C63DD">
        <w:rPr>
          <w:rFonts w:ascii="Times New Roman" w:eastAsia="Calibri" w:hAnsi="Times New Roman" w:cs="Times New Roman"/>
          <w:i/>
          <w:iCs/>
          <w:vertAlign w:val="subscript"/>
        </w:rPr>
        <w:t>ph</w:t>
      </w:r>
      <w:r w:rsidR="00BD7F5B">
        <w:rPr>
          <w:rFonts w:ascii="Times New Roman" w:eastAsia="Calibri" w:hAnsi="Times New Roman" w:cs="Times New Roman"/>
          <w:i/>
          <w:iCs/>
          <w:vertAlign w:val="subscript"/>
        </w:rPr>
        <w:t>y</w:t>
      </w:r>
      <w:proofErr w:type="spellEnd"/>
      <w:r w:rsidRPr="00E21F68">
        <w:rPr>
          <w:rFonts w:ascii="Times New Roman" w:eastAsia="Calibri" w:hAnsi="Times New Roman" w:cs="Times New Roman"/>
        </w:rPr>
        <w:t>(λ),</w:t>
      </w:r>
      <w:r w:rsidRPr="002C63DD">
        <w:rPr>
          <w:rFonts w:ascii="Times New Roman" w:eastAsia="Calibri" w:hAnsi="Times New Roman" w:cs="Times New Roman"/>
          <w:i/>
          <w:iCs/>
        </w:rPr>
        <w:t xml:space="preserve"> and </w:t>
      </w:r>
      <w:proofErr w:type="spellStart"/>
      <w:r w:rsidRPr="002C63DD">
        <w:rPr>
          <w:rFonts w:ascii="Times New Roman" w:eastAsia="Calibri" w:hAnsi="Times New Roman" w:cs="Times New Roman"/>
          <w:i/>
          <w:iCs/>
        </w:rPr>
        <w:t>a</w:t>
      </w:r>
      <w:r w:rsidRPr="002C63DD">
        <w:rPr>
          <w:rFonts w:ascii="Times New Roman" w:eastAsia="Calibri" w:hAnsi="Times New Roman" w:cs="Times New Roman"/>
          <w:i/>
          <w:iCs/>
          <w:vertAlign w:val="subscript"/>
        </w:rPr>
        <w:t>nw</w:t>
      </w:r>
      <w:proofErr w:type="spellEnd"/>
      <w:r w:rsidRPr="00E21F68">
        <w:rPr>
          <w:rFonts w:ascii="Times New Roman" w:eastAsia="Calibri" w:hAnsi="Times New Roman" w:cs="Times New Roman"/>
        </w:rPr>
        <w:t>(λ)</w:t>
      </w:r>
      <w:r w:rsidRPr="00E21F68">
        <w:rPr>
          <w:rFonts w:ascii="Times New Roman" w:hAnsi="Times New Roman" w:cs="Times New Roman"/>
        </w:rPr>
        <w:t xml:space="preserve"> data collections used for matchup analyses with S3 OLCI </w:t>
      </w:r>
      <w:r w:rsidRPr="00E21F68">
        <w:t xml:space="preserve">L2 </w:t>
      </w:r>
      <w:r w:rsidRPr="00E21F68">
        <w:rPr>
          <w:rFonts w:ascii="Times New Roman" w:hAnsi="Times New Roman" w:cs="Times New Roman"/>
        </w:rPr>
        <w:t>IOP absorption products. Data sets are from the following collections: AODN (</w:t>
      </w:r>
      <w:r w:rsidRPr="00E21F68">
        <w:t>purple</w:t>
      </w:r>
      <w:r w:rsidRPr="00E21F68">
        <w:rPr>
          <w:rFonts w:ascii="Times New Roman" w:hAnsi="Times New Roman" w:cs="Times New Roman"/>
        </w:rPr>
        <w:t>), Bracher22 (</w:t>
      </w:r>
      <w:r w:rsidRPr="00E21F68">
        <w:t xml:space="preserve">dark </w:t>
      </w:r>
      <w:r w:rsidRPr="00E21F68">
        <w:rPr>
          <w:rFonts w:ascii="Times New Roman" w:hAnsi="Times New Roman" w:cs="Times New Roman"/>
        </w:rPr>
        <w:t>blue), Castagna22 (</w:t>
      </w:r>
      <w:r w:rsidRPr="00E21F68">
        <w:t>cyan</w:t>
      </w:r>
      <w:r w:rsidRPr="00E21F68">
        <w:rPr>
          <w:rFonts w:ascii="Times New Roman" w:hAnsi="Times New Roman" w:cs="Times New Roman"/>
        </w:rPr>
        <w:t>), Lehmann22 (green), Röttgers23 (yellow), SEABASS (red), Bracher-new (</w:t>
      </w:r>
      <w:r w:rsidRPr="00E21F68">
        <w:t>light blue</w:t>
      </w:r>
      <w:r w:rsidRPr="00E21F68">
        <w:rPr>
          <w:rFonts w:ascii="Times New Roman" w:hAnsi="Times New Roman" w:cs="Times New Roman"/>
        </w:rPr>
        <w:t>), and Banks-new (orange).</w:t>
      </w:r>
    </w:p>
    <w:p w14:paraId="1912C070" w14:textId="77777777" w:rsidR="00306207" w:rsidRDefault="00306207" w:rsidP="00306207">
      <w:pPr>
        <w:spacing w:line="259" w:lineRule="auto"/>
        <w:jc w:val="both"/>
        <w:rPr>
          <w:rFonts w:ascii="Times New Roman" w:hAnsi="Times New Roman" w:cs="Times New Roman"/>
          <w:i/>
          <w:iCs/>
        </w:rPr>
      </w:pPr>
      <w:r>
        <w:rPr>
          <w:rFonts w:ascii="Times New Roman" w:hAnsi="Times New Roman" w:cs="Times New Roman"/>
          <w:i/>
          <w:iCs/>
          <w:noProof/>
        </w:rPr>
        <w:drawing>
          <wp:inline distT="0" distB="0" distL="0" distR="0" wp14:anchorId="0E1105A9" wp14:editId="77266A54">
            <wp:extent cx="8991600" cy="45304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1">
                      <a:extLst>
                        <a:ext uri="{28A0092B-C50C-407E-A947-70E740481C1C}">
                          <a14:useLocalDpi xmlns:a14="http://schemas.microsoft.com/office/drawing/2010/main" val="0"/>
                        </a:ext>
                      </a:extLst>
                    </a:blip>
                    <a:stretch>
                      <a:fillRect/>
                    </a:stretch>
                  </pic:blipFill>
                  <pic:spPr>
                    <a:xfrm>
                      <a:off x="0" y="0"/>
                      <a:ext cx="9001834" cy="4535646"/>
                    </a:xfrm>
                    <a:prstGeom prst="rect">
                      <a:avLst/>
                    </a:prstGeom>
                  </pic:spPr>
                </pic:pic>
              </a:graphicData>
            </a:graphic>
          </wp:inline>
        </w:drawing>
      </w:r>
    </w:p>
    <w:p w14:paraId="7F6D3B30" w14:textId="77777777" w:rsidR="00306207" w:rsidRDefault="00306207" w:rsidP="00306207">
      <w:pPr>
        <w:spacing w:before="180" w:after="160" w:line="259" w:lineRule="auto"/>
        <w:jc w:val="both"/>
        <w:rPr>
          <w:rFonts w:ascii="Times New Roman" w:hAnsi="Times New Roman" w:cs="Times New Roman"/>
          <w:i/>
          <w:iCs/>
        </w:rPr>
      </w:pPr>
    </w:p>
    <w:p w14:paraId="1C848A9D" w14:textId="461EAA91" w:rsidR="00306207" w:rsidRPr="00B10336" w:rsidRDefault="00306207" w:rsidP="009A6B6E">
      <w:pPr>
        <w:spacing w:after="160" w:line="259" w:lineRule="auto"/>
        <w:rPr>
          <w:rFonts w:ascii="Times New Roman" w:hAnsi="Times New Roman" w:cs="Times New Roman"/>
          <w:i/>
          <w:iCs/>
        </w:rPr>
      </w:pPr>
      <w:r>
        <w:rPr>
          <w:rFonts w:ascii="Times New Roman" w:hAnsi="Times New Roman" w:cs="Times New Roman"/>
          <w:i/>
          <w:iCs/>
        </w:rPr>
        <w:br w:type="page"/>
      </w:r>
      <w:r w:rsidRPr="009A6B6E">
        <w:rPr>
          <w:rFonts w:ascii="Times New Roman" w:hAnsi="Times New Roman" w:cs="Times New Roman"/>
        </w:rPr>
        <w:lastRenderedPageBreak/>
        <w:t>Fig. S2</w:t>
      </w:r>
      <w:r w:rsidRPr="009A6B6E">
        <w:rPr>
          <w:rFonts w:ascii="Times New Roman" w:eastAsia="Calibri" w:hAnsi="Times New Roman" w:cs="Times New Roman"/>
        </w:rPr>
        <w:t xml:space="preserve"> Comparison of EUMETSAT and NASA processed </w:t>
      </w:r>
      <w:proofErr w:type="spellStart"/>
      <w:r w:rsidRPr="00B10336">
        <w:rPr>
          <w:rFonts w:ascii="Times New Roman" w:eastAsia="Calibri" w:hAnsi="Times New Roman" w:cs="Times New Roman"/>
          <w:i/>
          <w:iCs/>
        </w:rPr>
        <w:t>a</w:t>
      </w:r>
      <w:r w:rsidRPr="00B10336">
        <w:rPr>
          <w:rFonts w:ascii="Times New Roman" w:eastAsia="Calibri" w:hAnsi="Times New Roman" w:cs="Times New Roman"/>
          <w:i/>
          <w:iCs/>
          <w:vertAlign w:val="subscript"/>
        </w:rPr>
        <w:t>ph</w:t>
      </w:r>
      <w:r w:rsidR="00694071">
        <w:rPr>
          <w:rFonts w:ascii="Times New Roman" w:eastAsia="Calibri" w:hAnsi="Times New Roman" w:cs="Times New Roman"/>
          <w:i/>
          <w:iCs/>
          <w:vertAlign w:val="subscript"/>
        </w:rPr>
        <w:t>y</w:t>
      </w:r>
      <w:proofErr w:type="spellEnd"/>
      <w:r w:rsidRPr="009A6B6E">
        <w:rPr>
          <w:rFonts w:ascii="Times New Roman" w:eastAsia="Calibri" w:hAnsi="Times New Roman" w:cs="Times New Roman"/>
        </w:rPr>
        <w:t>(443) and</w:t>
      </w:r>
      <w:r w:rsidRPr="00B10336">
        <w:rPr>
          <w:rFonts w:ascii="Times New Roman" w:eastAsia="Calibri" w:hAnsi="Times New Roman" w:cs="Times New Roman"/>
          <w:i/>
          <w:iCs/>
        </w:rPr>
        <w:t xml:space="preserve"> </w:t>
      </w:r>
      <w:proofErr w:type="spellStart"/>
      <w:r w:rsidRPr="00B10336">
        <w:rPr>
          <w:rFonts w:ascii="Times New Roman" w:eastAsia="Calibri" w:hAnsi="Times New Roman" w:cs="Times New Roman"/>
          <w:i/>
          <w:iCs/>
        </w:rPr>
        <w:t>a</w:t>
      </w:r>
      <w:r w:rsidR="00694071">
        <w:rPr>
          <w:rFonts w:ascii="Times New Roman" w:eastAsia="Calibri" w:hAnsi="Times New Roman" w:cs="Times New Roman"/>
          <w:i/>
          <w:iCs/>
          <w:vertAlign w:val="subscript"/>
        </w:rPr>
        <w:t>cdm</w:t>
      </w:r>
      <w:proofErr w:type="spellEnd"/>
      <w:r w:rsidRPr="009A6B6E">
        <w:rPr>
          <w:rFonts w:ascii="Times New Roman" w:eastAsia="Calibri" w:hAnsi="Times New Roman" w:cs="Times New Roman"/>
        </w:rPr>
        <w:t>(443) for 2019 monthly 9 km gridded OLCI-B products as</w:t>
      </w:r>
      <w:r w:rsidRPr="00B10336">
        <w:rPr>
          <w:rFonts w:ascii="Times New Roman" w:eastAsia="Calibri" w:hAnsi="Times New Roman" w:cs="Times New Roman"/>
          <w:i/>
          <w:iCs/>
        </w:rPr>
        <w:t xml:space="preserve"> </w:t>
      </w:r>
      <w:proofErr w:type="spellStart"/>
      <w:r w:rsidRPr="00B10336">
        <w:rPr>
          <w:rFonts w:ascii="Times New Roman" w:eastAsia="Calibri" w:hAnsi="Times New Roman" w:cs="Times New Roman"/>
          <w:i/>
          <w:iCs/>
        </w:rPr>
        <w:t>Howmöller</w:t>
      </w:r>
      <w:proofErr w:type="spellEnd"/>
      <w:r w:rsidRPr="00B10336">
        <w:rPr>
          <w:rFonts w:ascii="Times New Roman" w:eastAsia="Calibri" w:hAnsi="Times New Roman" w:cs="Times New Roman"/>
          <w:i/>
          <w:iCs/>
        </w:rPr>
        <w:t xml:space="preserve"> </w:t>
      </w:r>
      <w:r w:rsidRPr="009A6B6E">
        <w:rPr>
          <w:rFonts w:ascii="Times New Roman" w:eastAsia="Calibri" w:hAnsi="Times New Roman" w:cs="Times New Roman"/>
        </w:rPr>
        <w:t>plots  and as  mean relative difference for 2019 (EUMETSAT-NASA/NASA)</w:t>
      </w:r>
      <w:r w:rsidRPr="009A6B6E">
        <w:rPr>
          <w:rFonts w:ascii="Times New Roman" w:hAnsi="Times New Roman" w:cs="Times New Roman"/>
        </w:rPr>
        <w:t>.</w:t>
      </w:r>
      <w:r w:rsidRPr="00B10336">
        <w:rPr>
          <w:rFonts w:ascii="Times New Roman" w:hAnsi="Times New Roman" w:cs="Times New Roman"/>
          <w:i/>
          <w:iCs/>
        </w:rPr>
        <w:t xml:space="preserve"> </w:t>
      </w:r>
    </w:p>
    <w:p w14:paraId="23C66B59" w14:textId="77777777" w:rsidR="00306207" w:rsidRDefault="00306207" w:rsidP="00306207">
      <w:pPr>
        <w:rPr>
          <w:rFonts w:ascii="Times New Roman" w:hAnsi="Times New Roman" w:cs="Times New Roman"/>
          <w:color w:val="FF0000"/>
        </w:rPr>
      </w:pPr>
      <w:r>
        <w:rPr>
          <w:rFonts w:ascii="Times New Roman" w:hAnsi="Times New Roman" w:cs="Times New Roman"/>
          <w:noProof/>
          <w:color w:val="FF0000"/>
        </w:rPr>
        <w:drawing>
          <wp:inline distT="0" distB="0" distL="0" distR="0" wp14:anchorId="72526A4E" wp14:editId="28997E43">
            <wp:extent cx="9718876" cy="399703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741756" cy="4006447"/>
                    </a:xfrm>
                    <a:prstGeom prst="rect">
                      <a:avLst/>
                    </a:prstGeom>
                  </pic:spPr>
                </pic:pic>
              </a:graphicData>
            </a:graphic>
          </wp:inline>
        </w:drawing>
      </w:r>
    </w:p>
    <w:p w14:paraId="23F69DCE" w14:textId="77777777" w:rsidR="001E59A7" w:rsidRDefault="001E59A7" w:rsidP="00427584">
      <w:pPr>
        <w:spacing w:line="259" w:lineRule="auto"/>
        <w:jc w:val="both"/>
        <w:rPr>
          <w:rFonts w:ascii="Times New Roman" w:hAnsi="Times New Roman" w:cs="Times New Roman"/>
          <w:i/>
          <w:iCs/>
        </w:rPr>
      </w:pPr>
    </w:p>
    <w:p w14:paraId="5907BBDB" w14:textId="6899A1C1" w:rsidR="0062188B" w:rsidRDefault="0062188B" w:rsidP="00427584">
      <w:pPr>
        <w:spacing w:line="259" w:lineRule="auto"/>
        <w:jc w:val="both"/>
        <w:rPr>
          <w:rFonts w:ascii="Times New Roman" w:hAnsi="Times New Roman" w:cs="Times New Roman"/>
          <w:i/>
          <w:iCs/>
        </w:rPr>
      </w:pPr>
    </w:p>
    <w:p w14:paraId="68DF61D2" w14:textId="5CB8A707" w:rsidR="0062188B" w:rsidRDefault="0062188B" w:rsidP="00427584">
      <w:pPr>
        <w:spacing w:line="259" w:lineRule="auto"/>
        <w:jc w:val="both"/>
        <w:rPr>
          <w:rFonts w:ascii="Times New Roman" w:hAnsi="Times New Roman" w:cs="Times New Roman"/>
          <w:i/>
          <w:iCs/>
        </w:rPr>
      </w:pPr>
    </w:p>
    <w:p w14:paraId="32ECAD68" w14:textId="3CC53DE8" w:rsidR="0062188B" w:rsidRDefault="0062188B" w:rsidP="00427584">
      <w:pPr>
        <w:spacing w:line="259" w:lineRule="auto"/>
        <w:jc w:val="both"/>
        <w:rPr>
          <w:rFonts w:ascii="Times New Roman" w:hAnsi="Times New Roman" w:cs="Times New Roman"/>
          <w:i/>
          <w:iCs/>
        </w:rPr>
      </w:pPr>
    </w:p>
    <w:p w14:paraId="1D884A2F" w14:textId="77777777" w:rsidR="0062188B" w:rsidRDefault="0062188B" w:rsidP="00427584">
      <w:pPr>
        <w:spacing w:line="259" w:lineRule="auto"/>
        <w:jc w:val="both"/>
        <w:rPr>
          <w:rFonts w:ascii="Times New Roman" w:hAnsi="Times New Roman" w:cs="Times New Roman"/>
          <w:i/>
          <w:iCs/>
        </w:rPr>
        <w:sectPr w:rsidR="0062188B" w:rsidSect="0062188B">
          <w:pgSz w:w="16838" w:h="11906" w:orient="landscape"/>
          <w:pgMar w:top="1417" w:right="1417" w:bottom="1417" w:left="1134" w:header="708" w:footer="708" w:gutter="0"/>
          <w:cols w:space="708"/>
          <w:docGrid w:linePitch="360"/>
        </w:sectPr>
      </w:pPr>
    </w:p>
    <w:bookmarkEnd w:id="6"/>
    <w:bookmarkEnd w:id="7"/>
    <w:p w14:paraId="4CEF10E8" w14:textId="77777777" w:rsidR="00001637" w:rsidRPr="00521901" w:rsidRDefault="00001637" w:rsidP="00001637">
      <w:pPr>
        <w:spacing w:line="259" w:lineRule="auto"/>
        <w:jc w:val="both"/>
        <w:rPr>
          <w:rFonts w:ascii="Times New Roman" w:eastAsia="Calibri" w:hAnsi="Times New Roman" w:cs="Times New Roman"/>
          <w:i/>
          <w:iCs/>
        </w:rPr>
      </w:pPr>
      <w:r>
        <w:rPr>
          <w:rFonts w:ascii="Times New Roman" w:eastAsia="Calibri" w:hAnsi="Times New Roman" w:cs="Times New Roman"/>
          <w:i/>
          <w:iCs/>
        </w:rPr>
        <w:lastRenderedPageBreak/>
        <w:t xml:space="preserve">Figure S3: </w:t>
      </w:r>
      <w:r w:rsidRPr="00521901">
        <w:rPr>
          <w:rFonts w:ascii="Times New Roman" w:eastAsia="Calibri" w:hAnsi="Times New Roman" w:cs="Times New Roman"/>
          <w:i/>
          <w:iCs/>
        </w:rPr>
        <w:t xml:space="preserve">Comparison of classification in OWC and time difference of matchups between in situ and EUMETSAT OLCI </w:t>
      </w:r>
      <w:proofErr w:type="spellStart"/>
      <w:r w:rsidRPr="00521901">
        <w:rPr>
          <w:rFonts w:ascii="Times New Roman" w:eastAsia="Calibri" w:hAnsi="Times New Roman" w:cs="Times New Roman"/>
          <w:i/>
          <w:iCs/>
          <w:lang w:val="en-GB"/>
        </w:rPr>
        <w:t>a</w:t>
      </w:r>
      <w:r w:rsidRPr="00521901">
        <w:rPr>
          <w:rFonts w:ascii="Times New Roman" w:eastAsia="Calibri" w:hAnsi="Times New Roman" w:cs="Times New Roman"/>
          <w:i/>
          <w:iCs/>
          <w:vertAlign w:val="subscript"/>
          <w:lang w:val="en-GB"/>
        </w:rPr>
        <w:t>cdom</w:t>
      </w:r>
      <w:proofErr w:type="spellEnd"/>
      <w:r w:rsidRPr="00521901">
        <w:rPr>
          <w:rFonts w:ascii="Times New Roman" w:hAnsi="Times New Roman" w:cs="Times New Roman"/>
          <w:i/>
          <w:iCs/>
          <w:lang w:val="en-GB"/>
        </w:rPr>
        <w:t>(443)</w:t>
      </w:r>
      <w:r w:rsidRPr="00521901">
        <w:rPr>
          <w:rFonts w:ascii="Times New Roman" w:eastAsia="Calibri" w:hAnsi="Times New Roman" w:cs="Times New Roman"/>
          <w:i/>
          <w:iCs/>
          <w:lang w:val="en-GB"/>
        </w:rPr>
        <w:t>. Median is shown as horizontal line</w:t>
      </w:r>
      <w:r>
        <w:rPr>
          <w:rFonts w:ascii="Times New Roman" w:eastAsia="Calibri" w:hAnsi="Times New Roman" w:cs="Times New Roman"/>
          <w:i/>
          <w:iCs/>
          <w:lang w:val="en-GB"/>
        </w:rPr>
        <w:t xml:space="preserve"> inside the box, 25</w:t>
      </w:r>
      <w:r w:rsidRPr="00521901">
        <w:rPr>
          <w:rFonts w:ascii="Times New Roman" w:eastAsia="Calibri" w:hAnsi="Times New Roman" w:cs="Times New Roman"/>
          <w:i/>
          <w:iCs/>
          <w:vertAlign w:val="superscript"/>
          <w:lang w:val="en-GB"/>
        </w:rPr>
        <w:t>th</w:t>
      </w:r>
      <w:r>
        <w:rPr>
          <w:rFonts w:ascii="Times New Roman" w:eastAsia="Calibri" w:hAnsi="Times New Roman" w:cs="Times New Roman"/>
          <w:i/>
          <w:iCs/>
          <w:lang w:val="en-GB"/>
        </w:rPr>
        <w:t xml:space="preserve"> and 75</w:t>
      </w:r>
      <w:r w:rsidRPr="00521901">
        <w:rPr>
          <w:rFonts w:ascii="Times New Roman" w:eastAsia="Calibri" w:hAnsi="Times New Roman" w:cs="Times New Roman"/>
          <w:i/>
          <w:iCs/>
          <w:vertAlign w:val="superscript"/>
          <w:lang w:val="en-GB"/>
        </w:rPr>
        <w:t>th</w:t>
      </w:r>
      <w:r>
        <w:rPr>
          <w:rFonts w:ascii="Times New Roman" w:eastAsia="Calibri" w:hAnsi="Times New Roman" w:cs="Times New Roman"/>
          <w:i/>
          <w:iCs/>
          <w:lang w:val="en-GB"/>
        </w:rPr>
        <w:t xml:space="preserve"> percentiles (Q1 and Q3, respectively) are presented as bottom and top edges of the box, the height of the box provides the interquartile range (IQR) the extend of the whiskers presents the smallest and largest values within the 1.5 IQR of Q1 and Q3 and points outside this range (outliers) are plotted as individual points beyond the whiskers.</w:t>
      </w:r>
      <w:r w:rsidRPr="00521901">
        <w:rPr>
          <w:rFonts w:ascii="Times New Roman" w:eastAsia="Calibri" w:hAnsi="Times New Roman" w:cs="Times New Roman"/>
          <w:i/>
          <w:iCs/>
          <w:lang w:val="en-GB"/>
        </w:rPr>
        <w:t xml:space="preserve"> </w:t>
      </w:r>
    </w:p>
    <w:p w14:paraId="5C970A22" w14:textId="38EC1531" w:rsidR="006C74DA" w:rsidRDefault="0067753F">
      <w:pPr>
        <w:spacing w:after="160" w:line="259" w:lineRule="auto"/>
        <w:rPr>
          <w:rFonts w:ascii="Times New Roman" w:eastAsia="Calibri" w:hAnsi="Times New Roman" w:cs="Times New Roman"/>
          <w:i/>
          <w:iCs/>
        </w:rPr>
      </w:pPr>
      <w:r>
        <w:rPr>
          <w:rFonts w:ascii="Times New Roman" w:eastAsia="Calibri" w:hAnsi="Times New Roman" w:cs="Times New Roman"/>
          <w:i/>
          <w:iCs/>
          <w:noProof/>
        </w:rPr>
        <w:drawing>
          <wp:inline distT="0" distB="0" distL="0" distR="0" wp14:anchorId="53F5C35B" wp14:editId="4EDD274A">
            <wp:extent cx="5751588" cy="413919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751588" cy="4139192"/>
                    </a:xfrm>
                    <a:prstGeom prst="rect">
                      <a:avLst/>
                    </a:prstGeom>
                  </pic:spPr>
                </pic:pic>
              </a:graphicData>
            </a:graphic>
          </wp:inline>
        </w:drawing>
      </w:r>
      <w:r w:rsidR="006C74DA">
        <w:rPr>
          <w:rFonts w:ascii="Times New Roman" w:eastAsia="Calibri" w:hAnsi="Times New Roman" w:cs="Times New Roman"/>
          <w:i/>
          <w:iCs/>
        </w:rPr>
        <w:br w:type="page"/>
      </w:r>
    </w:p>
    <w:p w14:paraId="53C4A5CD" w14:textId="11E3B966" w:rsidR="00B10336" w:rsidRPr="00B10336" w:rsidRDefault="00B10336" w:rsidP="00B10336">
      <w:pPr>
        <w:spacing w:line="259" w:lineRule="auto"/>
        <w:jc w:val="both"/>
        <w:rPr>
          <w:rFonts w:ascii="Times New Roman" w:hAnsi="Times New Roman" w:cs="Times New Roman"/>
          <w:i/>
          <w:iCs/>
        </w:rPr>
      </w:pPr>
      <w:r w:rsidRPr="00B10336">
        <w:rPr>
          <w:rFonts w:ascii="Times New Roman" w:eastAsia="Calibri" w:hAnsi="Times New Roman" w:cs="Times New Roman"/>
          <w:i/>
          <w:iCs/>
        </w:rPr>
        <w:lastRenderedPageBreak/>
        <w:t>Table S</w:t>
      </w:r>
      <w:r w:rsidR="00866DF7">
        <w:rPr>
          <w:rFonts w:ascii="Times New Roman" w:eastAsia="Calibri" w:hAnsi="Times New Roman" w:cs="Times New Roman"/>
          <w:i/>
          <w:iCs/>
        </w:rPr>
        <w:t>3</w:t>
      </w:r>
      <w:r w:rsidRPr="00B10336">
        <w:rPr>
          <w:rFonts w:ascii="Times New Roman" w:eastAsia="Calibri" w:hAnsi="Times New Roman" w:cs="Times New Roman"/>
          <w:i/>
          <w:iCs/>
        </w:rPr>
        <w:t>:  Statistics (N (</w:t>
      </w:r>
      <w:r w:rsidRPr="00B10336">
        <w:rPr>
          <w:rFonts w:ascii="Times New Roman" w:hAnsi="Times New Roman" w:cs="Times New Roman"/>
          <w:i/>
          <w:iCs/>
        </w:rPr>
        <w:t xml:space="preserve">number of matchups), slope, intercept and correlation coefficient on log10 scale (Slog, </w:t>
      </w:r>
      <w:proofErr w:type="spellStart"/>
      <w:r w:rsidRPr="00B10336">
        <w:rPr>
          <w:rFonts w:ascii="Times New Roman" w:hAnsi="Times New Roman" w:cs="Times New Roman"/>
          <w:i/>
          <w:iCs/>
        </w:rPr>
        <w:t>I</w:t>
      </w:r>
      <w:r w:rsidRPr="00B10336">
        <w:rPr>
          <w:rFonts w:ascii="Times New Roman" w:hAnsi="Times New Roman" w:cs="Times New Roman"/>
          <w:i/>
          <w:iCs/>
          <w:vertAlign w:val="subscript"/>
        </w:rPr>
        <w:t>log</w:t>
      </w:r>
      <w:proofErr w:type="spellEnd"/>
      <w:r w:rsidRPr="00B10336">
        <w:rPr>
          <w:rFonts w:ascii="Times New Roman" w:hAnsi="Times New Roman" w:cs="Times New Roman"/>
          <w:i/>
          <w:iCs/>
        </w:rPr>
        <w:t xml:space="preserve">, </w:t>
      </w:r>
      <w:proofErr w:type="spellStart"/>
      <w:r w:rsidRPr="00B10336">
        <w:rPr>
          <w:rFonts w:ascii="Times New Roman" w:hAnsi="Times New Roman" w:cs="Times New Roman"/>
          <w:i/>
          <w:iCs/>
        </w:rPr>
        <w:t>R</w:t>
      </w:r>
      <w:r w:rsidRPr="00B10336">
        <w:rPr>
          <w:rFonts w:ascii="Times New Roman" w:hAnsi="Times New Roman" w:cs="Times New Roman"/>
          <w:i/>
          <w:iCs/>
          <w:vertAlign w:val="subscript"/>
        </w:rPr>
        <w:t>log</w:t>
      </w:r>
      <w:proofErr w:type="spellEnd"/>
      <w:r w:rsidRPr="00B10336">
        <w:rPr>
          <w:rFonts w:ascii="Times New Roman" w:hAnsi="Times New Roman" w:cs="Times New Roman"/>
          <w:i/>
          <w:iCs/>
        </w:rPr>
        <w:t>)</w:t>
      </w:r>
      <w:r w:rsidRPr="00B10336">
        <w:rPr>
          <w:rFonts w:ascii="Times New Roman" w:eastAsia="Calibri" w:hAnsi="Times New Roman" w:cs="Times New Roman"/>
          <w:i/>
          <w:iCs/>
        </w:rPr>
        <w:t xml:space="preserve">, </w:t>
      </w:r>
      <w:r w:rsidRPr="00B10336">
        <w:rPr>
          <w:rFonts w:ascii="Times New Roman" w:hAnsi="Times New Roman" w:cs="Times New Roman"/>
          <w:i/>
          <w:iCs/>
        </w:rPr>
        <w:t>Median Deviation (MD in m</w:t>
      </w:r>
      <w:r w:rsidRPr="00B10336">
        <w:rPr>
          <w:rFonts w:ascii="Times New Roman" w:hAnsi="Times New Roman" w:cs="Times New Roman"/>
          <w:i/>
          <w:iCs/>
          <w:vertAlign w:val="superscript"/>
        </w:rPr>
        <w:t>-1</w:t>
      </w:r>
      <w:r w:rsidRPr="00B10336">
        <w:rPr>
          <w:rFonts w:ascii="Times New Roman" w:hAnsi="Times New Roman" w:cs="Times New Roman"/>
          <w:i/>
          <w:iCs/>
        </w:rPr>
        <w:t>), Median Absolute Deviation (MAD in m</w:t>
      </w:r>
      <w:r w:rsidRPr="00B10336">
        <w:rPr>
          <w:rFonts w:ascii="Times New Roman" w:hAnsi="Times New Roman" w:cs="Times New Roman"/>
          <w:i/>
          <w:iCs/>
          <w:vertAlign w:val="superscript"/>
        </w:rPr>
        <w:t>-1</w:t>
      </w:r>
      <w:r w:rsidRPr="00B10336">
        <w:rPr>
          <w:rFonts w:ascii="Times New Roman" w:hAnsi="Times New Roman" w:cs="Times New Roman"/>
          <w:i/>
          <w:iCs/>
        </w:rPr>
        <w:t xml:space="preserve">), Median Percentage Deviation (MPD in %) and Median Absolute Percentage Deviation (MAPD in %)) of the comparisons of </w:t>
      </w:r>
      <w:r w:rsidRPr="00B10336">
        <w:rPr>
          <w:rFonts w:ascii="Times New Roman" w:eastAsia="Calibri" w:hAnsi="Times New Roman" w:cs="Times New Roman"/>
          <w:i/>
          <w:iCs/>
        </w:rPr>
        <w:t>in situ</w:t>
      </w:r>
      <w:r w:rsidRPr="00B10336">
        <w:rPr>
          <w:rFonts w:ascii="Times New Roman" w:hAnsi="Times New Roman" w:cs="Times New Roman"/>
          <w:i/>
          <w:iCs/>
        </w:rPr>
        <w:t xml:space="preserve"> to EUMETSAT S3 </w:t>
      </w:r>
      <w:proofErr w:type="spellStart"/>
      <w:r w:rsidRPr="00B10336">
        <w:rPr>
          <w:rFonts w:ascii="Times New Roman" w:eastAsia="Calibri" w:hAnsi="Times New Roman" w:cs="Times New Roman"/>
          <w:i/>
          <w:iCs/>
        </w:rPr>
        <w:t>a</w:t>
      </w:r>
      <w:r w:rsidR="00BD7F5B">
        <w:rPr>
          <w:rFonts w:ascii="Times New Roman" w:eastAsia="Calibri" w:hAnsi="Times New Roman" w:cs="Times New Roman"/>
          <w:i/>
          <w:iCs/>
          <w:vertAlign w:val="subscript"/>
        </w:rPr>
        <w:t>cdom</w:t>
      </w:r>
      <w:proofErr w:type="spellEnd"/>
      <w:r w:rsidRPr="00B10336">
        <w:rPr>
          <w:rFonts w:ascii="Times New Roman" w:eastAsia="Calibri" w:hAnsi="Times New Roman" w:cs="Times New Roman"/>
          <w:i/>
          <w:iCs/>
        </w:rPr>
        <w:t xml:space="preserve">(443) </w:t>
      </w:r>
      <w:r w:rsidRPr="00B10336">
        <w:rPr>
          <w:rFonts w:ascii="Times New Roman" w:hAnsi="Times New Roman" w:cs="Times New Roman"/>
          <w:i/>
          <w:iCs/>
        </w:rPr>
        <w:t xml:space="preserve">and </w:t>
      </w:r>
      <w:proofErr w:type="spellStart"/>
      <w:r w:rsidRPr="00B10336">
        <w:rPr>
          <w:rFonts w:ascii="Times New Roman" w:eastAsia="Calibri" w:hAnsi="Times New Roman" w:cs="Times New Roman"/>
          <w:i/>
          <w:iCs/>
        </w:rPr>
        <w:t>a</w:t>
      </w:r>
      <w:r w:rsidRPr="00B10336">
        <w:rPr>
          <w:rFonts w:ascii="Times New Roman" w:eastAsia="Calibri" w:hAnsi="Times New Roman" w:cs="Times New Roman"/>
          <w:i/>
          <w:iCs/>
          <w:vertAlign w:val="subscript"/>
        </w:rPr>
        <w:t>ph</w:t>
      </w:r>
      <w:r w:rsidR="00BD7F5B">
        <w:rPr>
          <w:rFonts w:ascii="Times New Roman" w:eastAsia="Calibri" w:hAnsi="Times New Roman" w:cs="Times New Roman"/>
          <w:i/>
          <w:iCs/>
          <w:vertAlign w:val="subscript"/>
        </w:rPr>
        <w:t>y</w:t>
      </w:r>
      <w:proofErr w:type="spellEnd"/>
      <w:r w:rsidRPr="00B10336">
        <w:rPr>
          <w:rFonts w:ascii="Times New Roman" w:eastAsia="Calibri" w:hAnsi="Times New Roman" w:cs="Times New Roman"/>
          <w:i/>
          <w:iCs/>
        </w:rPr>
        <w:t>(λ)</w:t>
      </w:r>
      <w:r w:rsidRPr="00B10336">
        <w:rPr>
          <w:rFonts w:ascii="Times New Roman" w:eastAsia="Calibri" w:hAnsi="Times New Roman" w:cs="Times New Roman"/>
          <w:i/>
          <w:iCs/>
          <w:vertAlign w:val="subscript"/>
        </w:rPr>
        <w:t xml:space="preserve"> </w:t>
      </w:r>
      <w:r w:rsidRPr="00B10336">
        <w:rPr>
          <w:rFonts w:ascii="Times New Roman" w:hAnsi="Times New Roman" w:cs="Times New Roman"/>
          <w:i/>
          <w:iCs/>
        </w:rPr>
        <w:t xml:space="preserve">products at eight OLCI bands matchups. Matchups extracted within </w:t>
      </w:r>
      <w:r w:rsidRPr="00B10336">
        <w:rPr>
          <w:rFonts w:ascii="Times New Roman" w:hAnsi="Times New Roman" w:cs="Times New Roman"/>
          <w:i/>
          <w:iCs/>
          <w:u w:val="single"/>
        </w:rPr>
        <w:t>+</w:t>
      </w:r>
      <w:r w:rsidRPr="00B10336">
        <w:rPr>
          <w:rFonts w:ascii="Times New Roman" w:hAnsi="Times New Roman" w:cs="Times New Roman"/>
          <w:i/>
          <w:iCs/>
        </w:rPr>
        <w:t xml:space="preserve">1 </w:t>
      </w:r>
      <w:proofErr w:type="spellStart"/>
      <w:r w:rsidRPr="00B10336">
        <w:rPr>
          <w:rFonts w:ascii="Times New Roman" w:hAnsi="Times New Roman" w:cs="Times New Roman"/>
          <w:i/>
          <w:iCs/>
        </w:rPr>
        <w:t>hr</w:t>
      </w:r>
      <w:proofErr w:type="spellEnd"/>
      <w:r w:rsidRPr="00B10336">
        <w:rPr>
          <w:rFonts w:ascii="Times New Roman" w:hAnsi="Times New Roman" w:cs="Times New Roman"/>
          <w:i/>
          <w:iCs/>
        </w:rPr>
        <w:t xml:space="preserve">, 3x3 pixels, &gt;50% of valid pixels and coefficient of variation (CV)&lt;0.2 at </w:t>
      </w:r>
      <w:proofErr w:type="spellStart"/>
      <w:r w:rsidRPr="00B10336">
        <w:rPr>
          <w:rFonts w:ascii="Times New Roman" w:hAnsi="Times New Roman" w:cs="Times New Roman"/>
          <w:i/>
          <w:iCs/>
        </w:rPr>
        <w:t>R</w:t>
      </w:r>
      <w:r w:rsidRPr="00B10336">
        <w:rPr>
          <w:rFonts w:ascii="Times New Roman" w:hAnsi="Times New Roman" w:cs="Times New Roman"/>
          <w:i/>
          <w:iCs/>
          <w:vertAlign w:val="subscript"/>
        </w:rPr>
        <w:t>rs</w:t>
      </w:r>
      <w:proofErr w:type="spellEnd"/>
      <w:r w:rsidRPr="00B10336">
        <w:rPr>
          <w:rFonts w:ascii="Times New Roman" w:hAnsi="Times New Roman" w:cs="Times New Roman"/>
          <w:i/>
          <w:iCs/>
        </w:rPr>
        <w:t xml:space="preserve">(560). Number of matchups in Matchups in OWC: </w:t>
      </w:r>
      <w:proofErr w:type="spellStart"/>
      <w:r w:rsidRPr="00B10336">
        <w:rPr>
          <w:rFonts w:ascii="Times New Roman" w:eastAsia="Calibri" w:hAnsi="Times New Roman" w:cs="Times New Roman"/>
          <w:i/>
          <w:iCs/>
        </w:rPr>
        <w:t>a</w:t>
      </w:r>
      <w:r w:rsidRPr="00B10336">
        <w:rPr>
          <w:rFonts w:ascii="Times New Roman" w:eastAsia="Calibri" w:hAnsi="Times New Roman" w:cs="Times New Roman"/>
          <w:i/>
          <w:iCs/>
          <w:vertAlign w:val="subscript"/>
        </w:rPr>
        <w:t>ph</w:t>
      </w:r>
      <w:proofErr w:type="spellEnd"/>
      <w:r w:rsidRPr="00B10336">
        <w:rPr>
          <w:rFonts w:ascii="Times New Roman" w:eastAsia="Calibri" w:hAnsi="Times New Roman" w:cs="Times New Roman"/>
          <w:i/>
          <w:iCs/>
        </w:rPr>
        <w:t xml:space="preserve">(λ) </w:t>
      </w:r>
      <w:r w:rsidRPr="00B10336">
        <w:rPr>
          <w:rFonts w:ascii="Times New Roman" w:hAnsi="Times New Roman" w:cs="Times New Roman"/>
          <w:i/>
          <w:iCs/>
        </w:rPr>
        <w:t xml:space="preserve">1: 4, 2: 45, 3: 2, 4: 17, 6: 9, 8:9, 9: 13, 11:7, 13: 1, 14:1, unclassified: 7; </w:t>
      </w:r>
      <w:proofErr w:type="spellStart"/>
      <w:r w:rsidRPr="00B10336">
        <w:rPr>
          <w:rFonts w:ascii="Times New Roman" w:eastAsia="Calibri" w:hAnsi="Times New Roman" w:cs="Times New Roman"/>
          <w:i/>
          <w:iCs/>
        </w:rPr>
        <w:t>a</w:t>
      </w:r>
      <w:r w:rsidR="00BD7F5B">
        <w:rPr>
          <w:rFonts w:ascii="Times New Roman" w:eastAsia="Calibri" w:hAnsi="Times New Roman" w:cs="Times New Roman"/>
          <w:i/>
          <w:iCs/>
          <w:vertAlign w:val="subscript"/>
        </w:rPr>
        <w:t>cdom</w:t>
      </w:r>
      <w:proofErr w:type="spellEnd"/>
      <w:r w:rsidRPr="00B10336">
        <w:rPr>
          <w:rFonts w:ascii="Times New Roman" w:eastAsia="Calibri" w:hAnsi="Times New Roman" w:cs="Times New Roman"/>
          <w:i/>
          <w:iCs/>
        </w:rPr>
        <w:t xml:space="preserve">(λ) </w:t>
      </w:r>
      <w:r w:rsidRPr="00B10336">
        <w:rPr>
          <w:rFonts w:ascii="Times New Roman" w:hAnsi="Times New Roman" w:cs="Times New Roman"/>
          <w:i/>
          <w:iCs/>
        </w:rPr>
        <w:t>1: 18, 2: 48, 3: 7, 4: 21, 5:3, 6: 13, 7:4, 8:11, 9: 15, 11:10, 13: 2, 14:1, unclassified: 13</w:t>
      </w:r>
      <w:r w:rsidR="006C74DA">
        <w:rPr>
          <w:rFonts w:ascii="Times New Roman" w:hAnsi="Times New Roman" w:cs="Times New Roman"/>
          <w:i/>
          <w:iCs/>
        </w:rPr>
        <w:t>. Red highlights lower quality as Table 2 and green highlights higher quality.</w:t>
      </w:r>
    </w:p>
    <w:tbl>
      <w:tblPr>
        <w:tblW w:w="6336" w:type="dxa"/>
        <w:tblCellMar>
          <w:left w:w="0" w:type="dxa"/>
          <w:right w:w="0" w:type="dxa"/>
        </w:tblCellMar>
        <w:tblLook w:val="0600" w:firstRow="0" w:lastRow="0" w:firstColumn="0" w:lastColumn="0" w:noHBand="1" w:noVBand="1"/>
      </w:tblPr>
      <w:tblGrid>
        <w:gridCol w:w="743"/>
        <w:gridCol w:w="520"/>
        <w:gridCol w:w="492"/>
        <w:gridCol w:w="569"/>
        <w:gridCol w:w="676"/>
        <w:gridCol w:w="662"/>
        <w:gridCol w:w="723"/>
        <w:gridCol w:w="594"/>
        <w:gridCol w:w="670"/>
        <w:gridCol w:w="687"/>
      </w:tblGrid>
      <w:tr w:rsidR="00B10336" w:rsidRPr="00EA7D4D" w14:paraId="2A85B5C0" w14:textId="77777777" w:rsidTr="005A5A75">
        <w:trPr>
          <w:trHeight w:val="208"/>
        </w:trPr>
        <w:tc>
          <w:tcPr>
            <w:tcW w:w="7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A1982A3" w14:textId="77777777" w:rsidR="00B10336" w:rsidRPr="00EA7D4D" w:rsidRDefault="00B10336" w:rsidP="005A5A75">
            <w:pPr>
              <w:spacing w:after="0" w:line="259" w:lineRule="auto"/>
              <w:jc w:val="both"/>
              <w:rPr>
                <w:rFonts w:ascii="Arial" w:hAnsi="Arial" w:cs="Arial"/>
                <w:sz w:val="20"/>
                <w:szCs w:val="20"/>
              </w:rPr>
            </w:pPr>
          </w:p>
        </w:tc>
        <w:tc>
          <w:tcPr>
            <w:tcW w:w="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FB586E5" w14:textId="77777777" w:rsidR="00B10336" w:rsidRPr="00EA7D4D" w:rsidRDefault="00B10336" w:rsidP="005A5A75">
            <w:pPr>
              <w:spacing w:after="0" w:line="259" w:lineRule="auto"/>
              <w:jc w:val="both"/>
              <w:rPr>
                <w:rFonts w:ascii="Arial" w:hAnsi="Arial" w:cs="Arial"/>
                <w:b/>
                <w:bCs/>
                <w:sz w:val="20"/>
                <w:szCs w:val="20"/>
              </w:rPr>
            </w:pPr>
            <w:r w:rsidRPr="00EA7D4D">
              <w:rPr>
                <w:rFonts w:ascii="Arial" w:hAnsi="Arial" w:cs="Arial"/>
                <w:b/>
                <w:bCs/>
                <w:sz w:val="20"/>
                <w:szCs w:val="20"/>
              </w:rPr>
              <w:t>Band</w:t>
            </w:r>
          </w:p>
        </w:tc>
        <w:tc>
          <w:tcPr>
            <w:tcW w:w="4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204FDAB" w14:textId="77777777" w:rsidR="00B10336" w:rsidRPr="00EA7D4D" w:rsidRDefault="00B10336" w:rsidP="005A5A75">
            <w:pPr>
              <w:spacing w:after="0" w:line="259" w:lineRule="auto"/>
              <w:jc w:val="both"/>
              <w:rPr>
                <w:rFonts w:ascii="Arial" w:hAnsi="Arial" w:cs="Arial"/>
                <w:b/>
                <w:bCs/>
                <w:sz w:val="20"/>
                <w:szCs w:val="20"/>
              </w:rPr>
            </w:pPr>
            <w:r w:rsidRPr="00EA7D4D">
              <w:rPr>
                <w:rFonts w:ascii="Arial" w:hAnsi="Arial" w:cs="Arial"/>
                <w:b/>
                <w:bCs/>
                <w:sz w:val="20"/>
                <w:szCs w:val="20"/>
              </w:rPr>
              <w:t>N</w:t>
            </w:r>
          </w:p>
        </w:tc>
        <w:tc>
          <w:tcPr>
            <w:tcW w:w="5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4847A56" w14:textId="77777777" w:rsidR="00B10336" w:rsidRPr="00EA7D4D" w:rsidRDefault="00B10336" w:rsidP="005A5A75">
            <w:pPr>
              <w:spacing w:after="0" w:line="259" w:lineRule="auto"/>
              <w:jc w:val="both"/>
              <w:rPr>
                <w:rFonts w:ascii="Arial" w:hAnsi="Arial" w:cs="Arial"/>
                <w:b/>
                <w:bCs/>
                <w:sz w:val="20"/>
                <w:szCs w:val="20"/>
              </w:rPr>
            </w:pPr>
            <w:r w:rsidRPr="00EA7D4D">
              <w:rPr>
                <w:rFonts w:ascii="Arial" w:hAnsi="Arial" w:cs="Arial"/>
                <w:b/>
                <w:bCs/>
                <w:sz w:val="20"/>
                <w:szCs w:val="20"/>
              </w:rPr>
              <w:t>S</w:t>
            </w:r>
            <w:r w:rsidRPr="00EA7D4D">
              <w:rPr>
                <w:rFonts w:ascii="Arial" w:hAnsi="Arial" w:cs="Arial"/>
                <w:b/>
                <w:bCs/>
                <w:sz w:val="20"/>
                <w:szCs w:val="20"/>
                <w:vertAlign w:val="subscript"/>
              </w:rPr>
              <w:t>log</w:t>
            </w:r>
            <w:r w:rsidRPr="00EA7D4D">
              <w:rPr>
                <w:rFonts w:ascii="Arial" w:hAnsi="Arial" w:cs="Arial"/>
                <w:b/>
                <w:bCs/>
                <w:sz w:val="20"/>
                <w:szCs w:val="20"/>
              </w:rPr>
              <w:t xml:space="preserve"> </w:t>
            </w:r>
          </w:p>
        </w:tc>
        <w:tc>
          <w:tcPr>
            <w:tcW w:w="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95620C4" w14:textId="77777777" w:rsidR="00B10336" w:rsidRPr="00EA7D4D" w:rsidRDefault="00B10336" w:rsidP="005A5A75">
            <w:pPr>
              <w:spacing w:after="0" w:line="259" w:lineRule="auto"/>
              <w:jc w:val="both"/>
              <w:rPr>
                <w:rFonts w:ascii="Arial" w:hAnsi="Arial" w:cs="Arial"/>
                <w:b/>
                <w:bCs/>
                <w:sz w:val="20"/>
                <w:szCs w:val="20"/>
              </w:rPr>
            </w:pPr>
            <w:r w:rsidRPr="00EA7D4D">
              <w:rPr>
                <w:rFonts w:ascii="Arial" w:hAnsi="Arial" w:cs="Arial"/>
                <w:b/>
                <w:bCs/>
                <w:sz w:val="20"/>
                <w:szCs w:val="20"/>
              </w:rPr>
              <w:t>I</w:t>
            </w:r>
            <w:r w:rsidRPr="00EA7D4D">
              <w:rPr>
                <w:rFonts w:ascii="Arial" w:hAnsi="Arial" w:cs="Arial"/>
                <w:b/>
                <w:bCs/>
                <w:sz w:val="20"/>
                <w:szCs w:val="20"/>
                <w:vertAlign w:val="subscript"/>
              </w:rPr>
              <w:t>log</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6833CBC7" w14:textId="77777777" w:rsidR="00B10336" w:rsidRPr="00EA7D4D" w:rsidRDefault="00B10336" w:rsidP="005A5A75">
            <w:pPr>
              <w:spacing w:after="0" w:line="259" w:lineRule="auto"/>
              <w:jc w:val="both"/>
              <w:rPr>
                <w:rFonts w:ascii="Arial" w:hAnsi="Arial" w:cs="Arial"/>
                <w:b/>
                <w:bCs/>
                <w:sz w:val="20"/>
                <w:szCs w:val="20"/>
              </w:rPr>
            </w:pPr>
            <w:proofErr w:type="spellStart"/>
            <w:r w:rsidRPr="00EA7D4D">
              <w:rPr>
                <w:rFonts w:ascii="Arial" w:hAnsi="Arial" w:cs="Arial"/>
                <w:b/>
                <w:bCs/>
                <w:sz w:val="20"/>
                <w:szCs w:val="20"/>
              </w:rPr>
              <w:t>R</w:t>
            </w:r>
            <w:r w:rsidRPr="00EA7D4D">
              <w:rPr>
                <w:rFonts w:ascii="Arial" w:hAnsi="Arial" w:cs="Arial"/>
                <w:b/>
                <w:bCs/>
                <w:sz w:val="20"/>
                <w:szCs w:val="20"/>
                <w:vertAlign w:val="subscript"/>
              </w:rPr>
              <w:t>log</w:t>
            </w:r>
            <w:proofErr w:type="spellEnd"/>
            <w:r w:rsidRPr="00EA7D4D">
              <w:rPr>
                <w:rFonts w:ascii="Arial" w:hAnsi="Arial" w:cs="Arial"/>
                <w:b/>
                <w:bCs/>
                <w:sz w:val="20"/>
                <w:szCs w:val="20"/>
              </w:rPr>
              <w:t xml:space="preserve"> </w:t>
            </w:r>
          </w:p>
        </w:tc>
        <w:tc>
          <w:tcPr>
            <w:tcW w:w="7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61D838F" w14:textId="77777777" w:rsidR="00B10336" w:rsidRPr="00EA7D4D" w:rsidRDefault="00B10336" w:rsidP="005A5A75">
            <w:pPr>
              <w:spacing w:after="0" w:line="259" w:lineRule="auto"/>
              <w:jc w:val="both"/>
              <w:rPr>
                <w:rFonts w:ascii="Arial" w:hAnsi="Arial" w:cs="Arial"/>
                <w:b/>
                <w:bCs/>
                <w:sz w:val="20"/>
                <w:szCs w:val="20"/>
              </w:rPr>
            </w:pPr>
            <w:r w:rsidRPr="00EA7D4D">
              <w:rPr>
                <w:rFonts w:ascii="Arial" w:hAnsi="Arial" w:cs="Arial"/>
                <w:b/>
                <w:bCs/>
                <w:sz w:val="20"/>
                <w:szCs w:val="20"/>
              </w:rPr>
              <w:t>MD</w:t>
            </w:r>
          </w:p>
        </w:tc>
        <w:tc>
          <w:tcPr>
            <w:tcW w:w="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54CDEDD" w14:textId="77777777" w:rsidR="00B10336" w:rsidRPr="00EA7D4D" w:rsidRDefault="00B10336" w:rsidP="005A5A75">
            <w:pPr>
              <w:spacing w:after="0" w:line="259" w:lineRule="auto"/>
              <w:jc w:val="both"/>
              <w:rPr>
                <w:rFonts w:ascii="Arial" w:hAnsi="Arial" w:cs="Arial"/>
                <w:b/>
                <w:bCs/>
                <w:sz w:val="20"/>
                <w:szCs w:val="20"/>
              </w:rPr>
            </w:pPr>
            <w:r w:rsidRPr="00EA7D4D">
              <w:rPr>
                <w:rFonts w:ascii="Arial" w:hAnsi="Arial" w:cs="Arial"/>
                <w:b/>
                <w:bCs/>
                <w:sz w:val="20"/>
                <w:szCs w:val="20"/>
              </w:rPr>
              <w:t>MAD</w:t>
            </w:r>
          </w:p>
        </w:tc>
        <w:tc>
          <w:tcPr>
            <w:tcW w:w="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010E9CEE" w14:textId="77777777" w:rsidR="00B10336" w:rsidRPr="00EA7D4D" w:rsidRDefault="00B10336" w:rsidP="005A5A75">
            <w:pPr>
              <w:spacing w:after="0" w:line="259" w:lineRule="auto"/>
              <w:jc w:val="both"/>
              <w:rPr>
                <w:rFonts w:ascii="Arial" w:hAnsi="Arial" w:cs="Arial"/>
                <w:b/>
                <w:bCs/>
                <w:sz w:val="20"/>
                <w:szCs w:val="20"/>
              </w:rPr>
            </w:pPr>
            <w:r w:rsidRPr="00EA7D4D">
              <w:rPr>
                <w:rFonts w:ascii="Arial" w:hAnsi="Arial" w:cs="Arial"/>
                <w:b/>
                <w:bCs/>
                <w:sz w:val="20"/>
                <w:szCs w:val="20"/>
              </w:rPr>
              <w:t>MPD</w:t>
            </w:r>
          </w:p>
        </w:tc>
        <w:tc>
          <w:tcPr>
            <w:tcW w:w="6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8A7055E" w14:textId="77777777" w:rsidR="00B10336" w:rsidRPr="00EA7D4D" w:rsidRDefault="00B10336" w:rsidP="005A5A75">
            <w:pPr>
              <w:spacing w:after="0" w:line="259" w:lineRule="auto"/>
              <w:jc w:val="both"/>
              <w:rPr>
                <w:rFonts w:ascii="Arial" w:hAnsi="Arial" w:cs="Arial"/>
                <w:b/>
                <w:bCs/>
                <w:sz w:val="20"/>
                <w:szCs w:val="20"/>
              </w:rPr>
            </w:pPr>
            <w:r w:rsidRPr="00EA7D4D">
              <w:rPr>
                <w:rFonts w:ascii="Arial" w:hAnsi="Arial" w:cs="Arial"/>
                <w:b/>
                <w:bCs/>
                <w:sz w:val="20"/>
                <w:szCs w:val="20"/>
              </w:rPr>
              <w:t>MAPD</w:t>
            </w:r>
          </w:p>
        </w:tc>
      </w:tr>
      <w:tr w:rsidR="00B10336" w:rsidRPr="00EA7D4D" w14:paraId="45E8448F" w14:textId="77777777" w:rsidTr="005A5A75">
        <w:trPr>
          <w:trHeight w:val="208"/>
        </w:trPr>
        <w:tc>
          <w:tcPr>
            <w:tcW w:w="7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669A5A7B" w14:textId="745D0BA8" w:rsidR="00B10336" w:rsidRPr="00455AD8" w:rsidRDefault="00B10336" w:rsidP="005A5A75">
            <w:pPr>
              <w:spacing w:after="0" w:line="259" w:lineRule="auto"/>
              <w:jc w:val="both"/>
              <w:rPr>
                <w:rFonts w:ascii="Arial" w:hAnsi="Arial" w:cs="Arial"/>
                <w:b/>
                <w:bCs/>
                <w:i/>
                <w:iCs/>
                <w:sz w:val="20"/>
                <w:szCs w:val="20"/>
              </w:rPr>
            </w:pPr>
            <w:proofErr w:type="spellStart"/>
            <w:r w:rsidRPr="00455AD8">
              <w:rPr>
                <w:rFonts w:ascii="Arial" w:hAnsi="Arial" w:cs="Arial"/>
                <w:b/>
                <w:bCs/>
                <w:i/>
                <w:iCs/>
                <w:sz w:val="20"/>
                <w:szCs w:val="20"/>
              </w:rPr>
              <w:t>a</w:t>
            </w:r>
            <w:r w:rsidR="005D3EB5">
              <w:rPr>
                <w:rFonts w:ascii="Arial" w:hAnsi="Arial" w:cs="Arial"/>
                <w:b/>
                <w:bCs/>
                <w:i/>
                <w:iCs/>
                <w:sz w:val="20"/>
                <w:szCs w:val="20"/>
                <w:vertAlign w:val="subscript"/>
              </w:rPr>
              <w:t>cdom</w:t>
            </w:r>
            <w:proofErr w:type="spellEnd"/>
          </w:p>
        </w:tc>
        <w:tc>
          <w:tcPr>
            <w:tcW w:w="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A8E0D11" w14:textId="77777777" w:rsidR="00B10336" w:rsidRPr="00EA7D4D" w:rsidRDefault="00B10336" w:rsidP="005A5A75">
            <w:pPr>
              <w:spacing w:after="0" w:line="259" w:lineRule="auto"/>
              <w:jc w:val="right"/>
              <w:rPr>
                <w:rFonts w:ascii="Arial" w:hAnsi="Arial" w:cs="Arial"/>
                <w:sz w:val="20"/>
                <w:szCs w:val="20"/>
              </w:rPr>
            </w:pPr>
            <w:r w:rsidRPr="00EA7D4D">
              <w:rPr>
                <w:rFonts w:ascii="Arial" w:hAnsi="Arial" w:cs="Arial"/>
                <w:sz w:val="20"/>
                <w:szCs w:val="20"/>
              </w:rPr>
              <w:t>443</w:t>
            </w:r>
          </w:p>
        </w:tc>
        <w:tc>
          <w:tcPr>
            <w:tcW w:w="4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6982861" w14:textId="77777777" w:rsidR="00B10336" w:rsidRPr="00EA7D4D" w:rsidRDefault="00B10336" w:rsidP="005A5A75">
            <w:pPr>
              <w:spacing w:after="0" w:line="259" w:lineRule="auto"/>
              <w:jc w:val="right"/>
              <w:rPr>
                <w:rFonts w:ascii="Arial" w:hAnsi="Arial" w:cs="Arial"/>
                <w:sz w:val="20"/>
                <w:szCs w:val="20"/>
              </w:rPr>
            </w:pPr>
            <w:r>
              <w:rPr>
                <w:rFonts w:ascii="Arial" w:hAnsi="Arial" w:cs="Arial"/>
                <w:sz w:val="20"/>
                <w:szCs w:val="20"/>
              </w:rPr>
              <w:t>153</w:t>
            </w:r>
          </w:p>
        </w:tc>
        <w:tc>
          <w:tcPr>
            <w:tcW w:w="5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651FDF5" w14:textId="77777777" w:rsidR="00B10336" w:rsidRPr="00D646FD" w:rsidRDefault="00B10336" w:rsidP="005A5A75">
            <w:pPr>
              <w:spacing w:after="0" w:line="259" w:lineRule="auto"/>
              <w:jc w:val="right"/>
              <w:rPr>
                <w:rFonts w:ascii="Arial" w:hAnsi="Arial" w:cs="Arial"/>
                <w:color w:val="FF0000"/>
                <w:sz w:val="20"/>
                <w:szCs w:val="20"/>
              </w:rPr>
            </w:pPr>
            <w:r w:rsidRPr="00D646FD">
              <w:rPr>
                <w:rFonts w:ascii="Arial" w:hAnsi="Arial" w:cs="Arial"/>
                <w:color w:val="FF0000"/>
                <w:sz w:val="20"/>
                <w:szCs w:val="20"/>
              </w:rPr>
              <w:t>0.88</w:t>
            </w:r>
          </w:p>
        </w:tc>
        <w:tc>
          <w:tcPr>
            <w:tcW w:w="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2888F59" w14:textId="77777777" w:rsidR="00B10336" w:rsidRPr="00D646FD" w:rsidRDefault="00B10336" w:rsidP="005A5A75">
            <w:pPr>
              <w:spacing w:after="0" w:line="259" w:lineRule="auto"/>
              <w:jc w:val="right"/>
              <w:rPr>
                <w:rFonts w:ascii="Arial" w:hAnsi="Arial" w:cs="Arial"/>
                <w:color w:val="FF0000"/>
                <w:sz w:val="20"/>
                <w:szCs w:val="20"/>
              </w:rPr>
            </w:pPr>
            <w:r w:rsidRPr="00D646FD">
              <w:rPr>
                <w:rFonts w:ascii="Arial" w:hAnsi="Arial" w:cs="Arial"/>
                <w:color w:val="FF0000"/>
                <w:sz w:val="20"/>
                <w:szCs w:val="20"/>
              </w:rPr>
              <w:t>-0.18</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6BF02006" w14:textId="77777777" w:rsidR="00B10336" w:rsidRPr="00D646FD" w:rsidRDefault="00B10336" w:rsidP="005A5A75">
            <w:pPr>
              <w:spacing w:after="0" w:line="259" w:lineRule="auto"/>
              <w:jc w:val="right"/>
              <w:rPr>
                <w:rFonts w:ascii="Arial" w:hAnsi="Arial" w:cs="Arial"/>
                <w:color w:val="FF0000"/>
                <w:sz w:val="20"/>
                <w:szCs w:val="20"/>
              </w:rPr>
            </w:pPr>
            <w:r w:rsidRPr="00D646FD">
              <w:rPr>
                <w:rFonts w:ascii="Arial" w:hAnsi="Arial" w:cs="Arial"/>
                <w:color w:val="FF0000"/>
                <w:sz w:val="20"/>
                <w:szCs w:val="20"/>
              </w:rPr>
              <w:t>0.65</w:t>
            </w:r>
          </w:p>
        </w:tc>
        <w:tc>
          <w:tcPr>
            <w:tcW w:w="7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6096616" w14:textId="77777777" w:rsidR="00B10336" w:rsidRPr="00D646FD" w:rsidRDefault="00B10336" w:rsidP="005A5A75">
            <w:pPr>
              <w:spacing w:after="0" w:line="259" w:lineRule="auto"/>
              <w:jc w:val="right"/>
              <w:rPr>
                <w:rFonts w:ascii="Arial" w:hAnsi="Arial" w:cs="Arial"/>
                <w:color w:val="FF0000"/>
                <w:sz w:val="20"/>
                <w:szCs w:val="20"/>
              </w:rPr>
            </w:pPr>
            <w:r w:rsidRPr="00D646FD">
              <w:rPr>
                <w:rFonts w:ascii="Arial" w:hAnsi="Arial" w:cs="Arial"/>
                <w:color w:val="FF0000"/>
                <w:sz w:val="20"/>
                <w:szCs w:val="20"/>
              </w:rPr>
              <w:t>0.001</w:t>
            </w:r>
          </w:p>
        </w:tc>
        <w:tc>
          <w:tcPr>
            <w:tcW w:w="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619E4703" w14:textId="77777777" w:rsidR="00B10336" w:rsidRPr="00D646FD" w:rsidRDefault="00B10336" w:rsidP="005A5A75">
            <w:pPr>
              <w:spacing w:after="0" w:line="259" w:lineRule="auto"/>
              <w:jc w:val="right"/>
              <w:rPr>
                <w:rFonts w:ascii="Arial" w:hAnsi="Arial" w:cs="Arial"/>
                <w:color w:val="00B050"/>
                <w:sz w:val="20"/>
                <w:szCs w:val="20"/>
              </w:rPr>
            </w:pPr>
            <w:r w:rsidRPr="00D646FD">
              <w:rPr>
                <w:rFonts w:ascii="Arial" w:hAnsi="Arial" w:cs="Arial"/>
                <w:color w:val="00B050"/>
                <w:sz w:val="20"/>
                <w:szCs w:val="20"/>
              </w:rPr>
              <w:t>0.036</w:t>
            </w:r>
          </w:p>
        </w:tc>
        <w:tc>
          <w:tcPr>
            <w:tcW w:w="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10172306" w14:textId="77777777" w:rsidR="00B10336" w:rsidRPr="00D646FD" w:rsidRDefault="00B10336" w:rsidP="005A5A75">
            <w:pPr>
              <w:spacing w:after="0" w:line="259" w:lineRule="auto"/>
              <w:jc w:val="right"/>
              <w:rPr>
                <w:rFonts w:ascii="Arial" w:hAnsi="Arial" w:cs="Arial"/>
                <w:color w:val="00B050"/>
                <w:sz w:val="20"/>
                <w:szCs w:val="20"/>
              </w:rPr>
            </w:pPr>
            <w:r w:rsidRPr="00D646FD">
              <w:rPr>
                <w:rFonts w:ascii="Arial" w:hAnsi="Arial" w:cs="Arial"/>
                <w:color w:val="00B050"/>
                <w:sz w:val="20"/>
                <w:szCs w:val="20"/>
              </w:rPr>
              <w:t>3</w:t>
            </w:r>
          </w:p>
        </w:tc>
        <w:tc>
          <w:tcPr>
            <w:tcW w:w="6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62A743FE" w14:textId="77777777" w:rsidR="00B10336" w:rsidRPr="00EA7D4D" w:rsidRDefault="00B10336" w:rsidP="005A5A75">
            <w:pPr>
              <w:spacing w:after="0" w:line="259" w:lineRule="auto"/>
              <w:jc w:val="right"/>
              <w:rPr>
                <w:rFonts w:ascii="Arial" w:hAnsi="Arial" w:cs="Arial"/>
                <w:sz w:val="20"/>
                <w:szCs w:val="20"/>
              </w:rPr>
            </w:pPr>
            <w:r w:rsidRPr="00D646FD">
              <w:rPr>
                <w:rFonts w:ascii="Arial" w:hAnsi="Arial" w:cs="Arial"/>
                <w:color w:val="FF0000"/>
                <w:sz w:val="20"/>
                <w:szCs w:val="20"/>
              </w:rPr>
              <w:t>53</w:t>
            </w:r>
          </w:p>
        </w:tc>
      </w:tr>
      <w:tr w:rsidR="00B10336" w:rsidRPr="00EA7D4D" w14:paraId="4BB369B7" w14:textId="77777777" w:rsidTr="005A5A75">
        <w:trPr>
          <w:trHeight w:val="208"/>
        </w:trPr>
        <w:tc>
          <w:tcPr>
            <w:tcW w:w="7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A9B0141" w14:textId="77777777" w:rsidR="00B10336" w:rsidRPr="00EA7D4D" w:rsidRDefault="00B10336" w:rsidP="005A5A75">
            <w:pPr>
              <w:spacing w:after="0" w:line="259" w:lineRule="auto"/>
              <w:jc w:val="both"/>
              <w:rPr>
                <w:rFonts w:ascii="Arial" w:hAnsi="Arial" w:cs="Arial"/>
                <w:b/>
                <w:bCs/>
                <w:sz w:val="20"/>
                <w:szCs w:val="20"/>
              </w:rPr>
            </w:pPr>
          </w:p>
        </w:tc>
        <w:tc>
          <w:tcPr>
            <w:tcW w:w="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78C1C9E" w14:textId="77777777" w:rsidR="00B10336" w:rsidRPr="00EA7D4D" w:rsidRDefault="00B10336" w:rsidP="005A5A75">
            <w:pPr>
              <w:spacing w:after="0" w:line="259" w:lineRule="auto"/>
              <w:jc w:val="right"/>
              <w:rPr>
                <w:rFonts w:ascii="Arial" w:hAnsi="Arial" w:cs="Arial"/>
                <w:b/>
                <w:bCs/>
                <w:sz w:val="20"/>
                <w:szCs w:val="20"/>
              </w:rPr>
            </w:pPr>
            <w:r w:rsidRPr="00EA7D4D">
              <w:rPr>
                <w:rFonts w:ascii="Arial" w:hAnsi="Arial" w:cs="Arial"/>
                <w:b/>
                <w:bCs/>
                <w:sz w:val="20"/>
                <w:szCs w:val="20"/>
              </w:rPr>
              <w:t>Band</w:t>
            </w:r>
          </w:p>
        </w:tc>
        <w:tc>
          <w:tcPr>
            <w:tcW w:w="4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5329292" w14:textId="77777777" w:rsidR="00B10336" w:rsidRPr="00EA7D4D" w:rsidRDefault="00B10336" w:rsidP="005A5A75">
            <w:pPr>
              <w:spacing w:after="0" w:line="259" w:lineRule="auto"/>
              <w:jc w:val="right"/>
              <w:rPr>
                <w:rFonts w:ascii="Arial" w:hAnsi="Arial" w:cs="Arial"/>
                <w:b/>
                <w:bCs/>
                <w:sz w:val="20"/>
                <w:szCs w:val="20"/>
              </w:rPr>
            </w:pPr>
            <w:r w:rsidRPr="00EA7D4D">
              <w:rPr>
                <w:rFonts w:ascii="Arial" w:hAnsi="Arial" w:cs="Arial"/>
                <w:b/>
                <w:bCs/>
                <w:sz w:val="20"/>
                <w:szCs w:val="20"/>
              </w:rPr>
              <w:t>N</w:t>
            </w:r>
          </w:p>
        </w:tc>
        <w:tc>
          <w:tcPr>
            <w:tcW w:w="5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02DB538" w14:textId="77777777" w:rsidR="00B10336" w:rsidRPr="00EA7D4D" w:rsidRDefault="00B10336" w:rsidP="005A5A75">
            <w:pPr>
              <w:spacing w:after="0" w:line="259" w:lineRule="auto"/>
              <w:jc w:val="right"/>
              <w:rPr>
                <w:rFonts w:ascii="Arial" w:hAnsi="Arial" w:cs="Arial"/>
                <w:b/>
                <w:bCs/>
                <w:sz w:val="20"/>
                <w:szCs w:val="20"/>
              </w:rPr>
            </w:pPr>
            <w:r w:rsidRPr="00EA7D4D">
              <w:rPr>
                <w:rFonts w:ascii="Arial" w:hAnsi="Arial" w:cs="Arial"/>
                <w:b/>
                <w:bCs/>
                <w:sz w:val="20"/>
                <w:szCs w:val="20"/>
              </w:rPr>
              <w:t>S</w:t>
            </w:r>
            <w:r w:rsidRPr="00EA7D4D">
              <w:rPr>
                <w:rFonts w:ascii="Arial" w:hAnsi="Arial" w:cs="Arial"/>
                <w:b/>
                <w:bCs/>
                <w:sz w:val="20"/>
                <w:szCs w:val="20"/>
                <w:vertAlign w:val="subscript"/>
              </w:rPr>
              <w:t>log</w:t>
            </w:r>
            <w:r w:rsidRPr="00EA7D4D">
              <w:rPr>
                <w:rFonts w:ascii="Arial" w:hAnsi="Arial" w:cs="Arial"/>
                <w:b/>
                <w:bCs/>
                <w:sz w:val="20"/>
                <w:szCs w:val="20"/>
              </w:rPr>
              <w:t xml:space="preserve"> </w:t>
            </w:r>
          </w:p>
        </w:tc>
        <w:tc>
          <w:tcPr>
            <w:tcW w:w="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48DF871" w14:textId="77777777" w:rsidR="00B10336" w:rsidRPr="00EA7D4D" w:rsidRDefault="00B10336" w:rsidP="005A5A75">
            <w:pPr>
              <w:spacing w:after="0" w:line="259" w:lineRule="auto"/>
              <w:jc w:val="right"/>
              <w:rPr>
                <w:rFonts w:ascii="Arial" w:hAnsi="Arial" w:cs="Arial"/>
                <w:b/>
                <w:bCs/>
                <w:sz w:val="20"/>
                <w:szCs w:val="20"/>
              </w:rPr>
            </w:pPr>
            <w:r w:rsidRPr="00EA7D4D">
              <w:rPr>
                <w:rFonts w:ascii="Arial" w:hAnsi="Arial" w:cs="Arial"/>
                <w:b/>
                <w:bCs/>
                <w:sz w:val="20"/>
                <w:szCs w:val="20"/>
              </w:rPr>
              <w:t>I</w:t>
            </w:r>
            <w:r w:rsidRPr="00EA7D4D">
              <w:rPr>
                <w:rFonts w:ascii="Arial" w:hAnsi="Arial" w:cs="Arial"/>
                <w:b/>
                <w:bCs/>
                <w:sz w:val="20"/>
                <w:szCs w:val="20"/>
                <w:vertAlign w:val="subscript"/>
              </w:rPr>
              <w:t>log</w:t>
            </w:r>
            <w:r w:rsidRPr="00EA7D4D">
              <w:rPr>
                <w:rFonts w:ascii="Arial" w:hAnsi="Arial" w:cs="Arial"/>
                <w:b/>
                <w:bCs/>
                <w:sz w:val="20"/>
                <w:szCs w:val="20"/>
              </w:rPr>
              <w:t xml:space="preserve"> </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580CB63" w14:textId="77777777" w:rsidR="00B10336" w:rsidRPr="00EA7D4D" w:rsidRDefault="00B10336" w:rsidP="005A5A75">
            <w:pPr>
              <w:spacing w:after="0" w:line="259" w:lineRule="auto"/>
              <w:jc w:val="right"/>
              <w:rPr>
                <w:rFonts w:ascii="Arial" w:hAnsi="Arial" w:cs="Arial"/>
                <w:b/>
                <w:bCs/>
                <w:sz w:val="20"/>
                <w:szCs w:val="20"/>
              </w:rPr>
            </w:pPr>
            <w:proofErr w:type="spellStart"/>
            <w:r w:rsidRPr="00EA7D4D">
              <w:rPr>
                <w:rFonts w:ascii="Arial" w:hAnsi="Arial" w:cs="Arial"/>
                <w:b/>
                <w:bCs/>
                <w:sz w:val="20"/>
                <w:szCs w:val="20"/>
              </w:rPr>
              <w:t>R</w:t>
            </w:r>
            <w:r w:rsidRPr="00EA7D4D">
              <w:rPr>
                <w:rFonts w:ascii="Arial" w:hAnsi="Arial" w:cs="Arial"/>
                <w:b/>
                <w:bCs/>
                <w:sz w:val="20"/>
                <w:szCs w:val="20"/>
                <w:vertAlign w:val="subscript"/>
              </w:rPr>
              <w:t>log</w:t>
            </w:r>
            <w:proofErr w:type="spellEnd"/>
          </w:p>
        </w:tc>
        <w:tc>
          <w:tcPr>
            <w:tcW w:w="7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907619D" w14:textId="77777777" w:rsidR="00B10336" w:rsidRPr="00EA7D4D" w:rsidRDefault="00B10336" w:rsidP="005A5A75">
            <w:pPr>
              <w:spacing w:after="0" w:line="259" w:lineRule="auto"/>
              <w:jc w:val="right"/>
              <w:rPr>
                <w:rFonts w:ascii="Arial" w:hAnsi="Arial" w:cs="Arial"/>
                <w:b/>
                <w:bCs/>
                <w:sz w:val="20"/>
                <w:szCs w:val="20"/>
              </w:rPr>
            </w:pPr>
            <w:r w:rsidRPr="00EA7D4D">
              <w:rPr>
                <w:rFonts w:ascii="Arial" w:hAnsi="Arial" w:cs="Arial"/>
                <w:b/>
                <w:bCs/>
                <w:sz w:val="20"/>
                <w:szCs w:val="20"/>
              </w:rPr>
              <w:t>MD</w:t>
            </w:r>
          </w:p>
        </w:tc>
        <w:tc>
          <w:tcPr>
            <w:tcW w:w="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B38BD45" w14:textId="77777777" w:rsidR="00B10336" w:rsidRPr="00EA7D4D" w:rsidRDefault="00B10336" w:rsidP="005A5A75">
            <w:pPr>
              <w:spacing w:after="0" w:line="259" w:lineRule="auto"/>
              <w:jc w:val="right"/>
              <w:rPr>
                <w:rFonts w:ascii="Arial" w:hAnsi="Arial" w:cs="Arial"/>
                <w:b/>
                <w:bCs/>
                <w:sz w:val="20"/>
                <w:szCs w:val="20"/>
              </w:rPr>
            </w:pPr>
            <w:r w:rsidRPr="00EA7D4D">
              <w:rPr>
                <w:rFonts w:ascii="Arial" w:hAnsi="Arial" w:cs="Arial"/>
                <w:b/>
                <w:bCs/>
                <w:sz w:val="20"/>
                <w:szCs w:val="20"/>
              </w:rPr>
              <w:t>MAD</w:t>
            </w:r>
          </w:p>
        </w:tc>
        <w:tc>
          <w:tcPr>
            <w:tcW w:w="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AC1D603" w14:textId="77777777" w:rsidR="00B10336" w:rsidRPr="00EA7D4D" w:rsidRDefault="00B10336" w:rsidP="005A5A75">
            <w:pPr>
              <w:spacing w:after="0" w:line="259" w:lineRule="auto"/>
              <w:jc w:val="right"/>
              <w:rPr>
                <w:rFonts w:ascii="Arial" w:hAnsi="Arial" w:cs="Arial"/>
                <w:b/>
                <w:bCs/>
                <w:sz w:val="20"/>
                <w:szCs w:val="20"/>
              </w:rPr>
            </w:pPr>
            <w:r w:rsidRPr="00EA7D4D">
              <w:rPr>
                <w:rFonts w:ascii="Arial" w:hAnsi="Arial" w:cs="Arial"/>
                <w:b/>
                <w:bCs/>
                <w:sz w:val="20"/>
                <w:szCs w:val="20"/>
              </w:rPr>
              <w:t>MPD</w:t>
            </w:r>
          </w:p>
        </w:tc>
        <w:tc>
          <w:tcPr>
            <w:tcW w:w="6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93BF1AE" w14:textId="77777777" w:rsidR="00B10336" w:rsidRPr="00EA7D4D" w:rsidRDefault="00B10336" w:rsidP="005A5A75">
            <w:pPr>
              <w:spacing w:after="0" w:line="259" w:lineRule="auto"/>
              <w:jc w:val="right"/>
              <w:rPr>
                <w:rFonts w:ascii="Arial" w:hAnsi="Arial" w:cs="Arial"/>
                <w:b/>
                <w:bCs/>
                <w:sz w:val="20"/>
                <w:szCs w:val="20"/>
              </w:rPr>
            </w:pPr>
            <w:r w:rsidRPr="00EA7D4D">
              <w:rPr>
                <w:rFonts w:ascii="Arial" w:hAnsi="Arial" w:cs="Arial"/>
                <w:b/>
                <w:bCs/>
                <w:sz w:val="20"/>
                <w:szCs w:val="20"/>
              </w:rPr>
              <w:t>MAPD</w:t>
            </w:r>
          </w:p>
        </w:tc>
      </w:tr>
      <w:tr w:rsidR="00B10336" w:rsidRPr="00EA7D4D" w14:paraId="44B0E220" w14:textId="77777777" w:rsidTr="005A5A75">
        <w:trPr>
          <w:trHeight w:val="208"/>
        </w:trPr>
        <w:tc>
          <w:tcPr>
            <w:tcW w:w="7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CEB7297" w14:textId="0B55C7F4" w:rsidR="00B10336" w:rsidRPr="00455AD8" w:rsidRDefault="00B10336" w:rsidP="005A5A75">
            <w:pPr>
              <w:spacing w:after="0" w:line="259" w:lineRule="auto"/>
              <w:jc w:val="both"/>
              <w:rPr>
                <w:rFonts w:ascii="Arial" w:hAnsi="Arial" w:cs="Arial"/>
                <w:b/>
                <w:bCs/>
                <w:i/>
                <w:iCs/>
                <w:sz w:val="20"/>
                <w:szCs w:val="20"/>
              </w:rPr>
            </w:pPr>
            <w:proofErr w:type="spellStart"/>
            <w:r w:rsidRPr="00455AD8">
              <w:rPr>
                <w:rFonts w:ascii="Arial" w:hAnsi="Arial" w:cs="Arial"/>
                <w:b/>
                <w:bCs/>
                <w:i/>
                <w:iCs/>
                <w:sz w:val="20"/>
                <w:szCs w:val="20"/>
              </w:rPr>
              <w:t>a</w:t>
            </w:r>
            <w:r>
              <w:rPr>
                <w:rFonts w:ascii="Arial" w:hAnsi="Arial" w:cs="Arial"/>
                <w:b/>
                <w:bCs/>
                <w:i/>
                <w:iCs/>
                <w:sz w:val="20"/>
                <w:szCs w:val="20"/>
                <w:vertAlign w:val="subscript"/>
              </w:rPr>
              <w:t>ph</w:t>
            </w:r>
            <w:r w:rsidR="00BD7F5B">
              <w:rPr>
                <w:rFonts w:ascii="Arial" w:hAnsi="Arial" w:cs="Arial"/>
                <w:b/>
                <w:bCs/>
                <w:i/>
                <w:iCs/>
                <w:sz w:val="20"/>
                <w:szCs w:val="20"/>
                <w:vertAlign w:val="subscript"/>
              </w:rPr>
              <w:t>y</w:t>
            </w:r>
            <w:proofErr w:type="spellEnd"/>
            <w:r w:rsidRPr="00455AD8">
              <w:rPr>
                <w:rFonts w:ascii="Arial" w:hAnsi="Arial" w:cs="Arial"/>
                <w:b/>
                <w:bCs/>
                <w:i/>
                <w:iCs/>
                <w:sz w:val="20"/>
                <w:szCs w:val="20"/>
              </w:rPr>
              <w:t xml:space="preserve"> </w:t>
            </w:r>
          </w:p>
        </w:tc>
        <w:tc>
          <w:tcPr>
            <w:tcW w:w="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F97CDEB" w14:textId="77777777" w:rsidR="00B10336" w:rsidRPr="00EA7D4D" w:rsidRDefault="00B10336" w:rsidP="005A5A75">
            <w:pPr>
              <w:spacing w:after="0" w:line="259" w:lineRule="auto"/>
              <w:jc w:val="right"/>
              <w:rPr>
                <w:rFonts w:ascii="Arial" w:hAnsi="Arial" w:cs="Arial"/>
                <w:sz w:val="20"/>
                <w:szCs w:val="20"/>
              </w:rPr>
            </w:pPr>
            <w:r w:rsidRPr="00EA7D4D">
              <w:rPr>
                <w:rFonts w:ascii="Arial" w:hAnsi="Arial" w:cs="Arial"/>
                <w:sz w:val="20"/>
                <w:szCs w:val="20"/>
              </w:rPr>
              <w:t>400</w:t>
            </w:r>
          </w:p>
        </w:tc>
        <w:tc>
          <w:tcPr>
            <w:tcW w:w="4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6DC379A6" w14:textId="77777777" w:rsidR="00B10336" w:rsidRPr="00EA7D4D" w:rsidRDefault="00B10336" w:rsidP="005A5A75">
            <w:pPr>
              <w:spacing w:after="0" w:line="259" w:lineRule="auto"/>
              <w:jc w:val="right"/>
              <w:rPr>
                <w:rFonts w:ascii="Arial" w:hAnsi="Arial" w:cs="Arial"/>
                <w:sz w:val="20"/>
                <w:szCs w:val="20"/>
              </w:rPr>
            </w:pPr>
            <w:r>
              <w:rPr>
                <w:rFonts w:ascii="Arial" w:hAnsi="Arial" w:cs="Arial"/>
                <w:sz w:val="20"/>
                <w:szCs w:val="20"/>
              </w:rPr>
              <w:t>1</w:t>
            </w:r>
            <w:r w:rsidRPr="00EA7D4D">
              <w:rPr>
                <w:rFonts w:ascii="Arial" w:hAnsi="Arial" w:cs="Arial"/>
                <w:sz w:val="20"/>
                <w:szCs w:val="20"/>
              </w:rPr>
              <w:t>0</w:t>
            </w:r>
            <w:r>
              <w:rPr>
                <w:rFonts w:ascii="Arial" w:hAnsi="Arial" w:cs="Arial"/>
                <w:sz w:val="20"/>
                <w:szCs w:val="20"/>
              </w:rPr>
              <w:t>6</w:t>
            </w:r>
          </w:p>
        </w:tc>
        <w:tc>
          <w:tcPr>
            <w:tcW w:w="5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F1EC7DE"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1.11</w:t>
            </w:r>
          </w:p>
        </w:tc>
        <w:tc>
          <w:tcPr>
            <w:tcW w:w="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AE68582"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0.10</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89CC1CA"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0.66</w:t>
            </w:r>
          </w:p>
        </w:tc>
        <w:tc>
          <w:tcPr>
            <w:tcW w:w="7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10C33C00"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-0.004</w:t>
            </w:r>
          </w:p>
        </w:tc>
        <w:tc>
          <w:tcPr>
            <w:tcW w:w="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CE188C5"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sz w:val="20"/>
                <w:szCs w:val="20"/>
              </w:rPr>
              <w:t>0.022</w:t>
            </w:r>
          </w:p>
        </w:tc>
        <w:tc>
          <w:tcPr>
            <w:tcW w:w="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6348ACF4" w14:textId="77777777" w:rsidR="00B10336" w:rsidRPr="00650886" w:rsidRDefault="00B10336" w:rsidP="005A5A75">
            <w:pPr>
              <w:spacing w:after="0" w:line="259" w:lineRule="auto"/>
              <w:jc w:val="right"/>
              <w:rPr>
                <w:rFonts w:ascii="Arial" w:hAnsi="Arial" w:cs="Arial"/>
                <w:color w:val="FF0000"/>
                <w:sz w:val="20"/>
                <w:szCs w:val="20"/>
              </w:rPr>
            </w:pPr>
            <w:r w:rsidRPr="00650886">
              <w:rPr>
                <w:rFonts w:ascii="Arial" w:hAnsi="Arial" w:cs="Arial"/>
                <w:color w:val="FF0000"/>
                <w:sz w:val="20"/>
                <w:szCs w:val="20"/>
              </w:rPr>
              <w:t>-15</w:t>
            </w:r>
          </w:p>
        </w:tc>
        <w:tc>
          <w:tcPr>
            <w:tcW w:w="6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620001A"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62</w:t>
            </w:r>
          </w:p>
        </w:tc>
      </w:tr>
      <w:tr w:rsidR="00B10336" w:rsidRPr="00EA7D4D" w14:paraId="447B486E" w14:textId="77777777" w:rsidTr="005A5A75">
        <w:trPr>
          <w:trHeight w:val="208"/>
        </w:trPr>
        <w:tc>
          <w:tcPr>
            <w:tcW w:w="7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0DFC90E" w14:textId="77777777" w:rsidR="00B10336" w:rsidRPr="00EA7D4D" w:rsidRDefault="00B10336" w:rsidP="005A5A75">
            <w:pPr>
              <w:spacing w:after="0" w:line="259" w:lineRule="auto"/>
              <w:jc w:val="both"/>
              <w:rPr>
                <w:rFonts w:ascii="Arial" w:hAnsi="Arial" w:cs="Arial"/>
                <w:b/>
                <w:bCs/>
                <w:sz w:val="20"/>
                <w:szCs w:val="20"/>
              </w:rPr>
            </w:pPr>
          </w:p>
        </w:tc>
        <w:tc>
          <w:tcPr>
            <w:tcW w:w="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430F95A" w14:textId="77777777" w:rsidR="00B10336" w:rsidRPr="00EA7D4D" w:rsidRDefault="00B10336" w:rsidP="005A5A75">
            <w:pPr>
              <w:spacing w:after="0" w:line="259" w:lineRule="auto"/>
              <w:jc w:val="right"/>
              <w:rPr>
                <w:rFonts w:ascii="Arial" w:hAnsi="Arial" w:cs="Arial"/>
                <w:sz w:val="20"/>
                <w:szCs w:val="20"/>
              </w:rPr>
            </w:pPr>
            <w:r w:rsidRPr="00EA7D4D">
              <w:rPr>
                <w:rFonts w:ascii="Arial" w:hAnsi="Arial" w:cs="Arial"/>
                <w:sz w:val="20"/>
                <w:szCs w:val="20"/>
              </w:rPr>
              <w:t>412</w:t>
            </w:r>
          </w:p>
        </w:tc>
        <w:tc>
          <w:tcPr>
            <w:tcW w:w="4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5DAAE50" w14:textId="77777777" w:rsidR="00B10336" w:rsidRPr="00EA7D4D" w:rsidRDefault="00B10336" w:rsidP="005A5A75">
            <w:pPr>
              <w:spacing w:after="0" w:line="259" w:lineRule="auto"/>
              <w:jc w:val="right"/>
              <w:rPr>
                <w:rFonts w:ascii="Arial" w:hAnsi="Arial" w:cs="Arial"/>
                <w:sz w:val="20"/>
                <w:szCs w:val="20"/>
              </w:rPr>
            </w:pPr>
            <w:r>
              <w:rPr>
                <w:rFonts w:ascii="Arial" w:hAnsi="Arial" w:cs="Arial"/>
                <w:sz w:val="20"/>
                <w:szCs w:val="20"/>
              </w:rPr>
              <w:t>11</w:t>
            </w:r>
            <w:r w:rsidRPr="00EA7D4D">
              <w:rPr>
                <w:rFonts w:ascii="Arial" w:hAnsi="Arial" w:cs="Arial"/>
                <w:sz w:val="20"/>
                <w:szCs w:val="20"/>
              </w:rPr>
              <w:t>5</w:t>
            </w:r>
          </w:p>
        </w:tc>
        <w:tc>
          <w:tcPr>
            <w:tcW w:w="5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15E0AE1"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1.06</w:t>
            </w:r>
          </w:p>
        </w:tc>
        <w:tc>
          <w:tcPr>
            <w:tcW w:w="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FD42F15"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0.05</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1A1F0E33"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0.69</w:t>
            </w:r>
          </w:p>
        </w:tc>
        <w:tc>
          <w:tcPr>
            <w:tcW w:w="7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4707EA3"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-0.002</w:t>
            </w:r>
          </w:p>
        </w:tc>
        <w:tc>
          <w:tcPr>
            <w:tcW w:w="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AB71153"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0.025</w:t>
            </w:r>
          </w:p>
        </w:tc>
        <w:tc>
          <w:tcPr>
            <w:tcW w:w="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C207C63" w14:textId="77777777" w:rsidR="00B10336" w:rsidRPr="00650886" w:rsidRDefault="00B10336" w:rsidP="005A5A75">
            <w:pPr>
              <w:spacing w:after="0" w:line="259" w:lineRule="auto"/>
              <w:jc w:val="right"/>
              <w:rPr>
                <w:rFonts w:ascii="Arial" w:hAnsi="Arial" w:cs="Arial"/>
                <w:color w:val="FF0000"/>
                <w:sz w:val="20"/>
                <w:szCs w:val="20"/>
              </w:rPr>
            </w:pPr>
            <w:r w:rsidRPr="00650886">
              <w:rPr>
                <w:rFonts w:ascii="Arial" w:hAnsi="Arial" w:cs="Arial"/>
                <w:color w:val="FF0000"/>
                <w:sz w:val="20"/>
                <w:szCs w:val="20"/>
              </w:rPr>
              <w:t xml:space="preserve"> -9</w:t>
            </w:r>
          </w:p>
        </w:tc>
        <w:tc>
          <w:tcPr>
            <w:tcW w:w="6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550B6A2"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58</w:t>
            </w:r>
          </w:p>
        </w:tc>
      </w:tr>
      <w:tr w:rsidR="00B10336" w:rsidRPr="00EA7D4D" w14:paraId="1C9CC12E" w14:textId="77777777" w:rsidTr="005A5A75">
        <w:trPr>
          <w:trHeight w:val="208"/>
        </w:trPr>
        <w:tc>
          <w:tcPr>
            <w:tcW w:w="7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8968D29" w14:textId="77777777" w:rsidR="00B10336" w:rsidRPr="00EA7D4D" w:rsidRDefault="00B10336" w:rsidP="005A5A75">
            <w:pPr>
              <w:spacing w:after="0" w:line="259" w:lineRule="auto"/>
              <w:jc w:val="both"/>
              <w:rPr>
                <w:rFonts w:ascii="Arial" w:hAnsi="Arial" w:cs="Arial"/>
                <w:b/>
                <w:bCs/>
                <w:sz w:val="20"/>
                <w:szCs w:val="20"/>
              </w:rPr>
            </w:pPr>
          </w:p>
        </w:tc>
        <w:tc>
          <w:tcPr>
            <w:tcW w:w="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2B238A2" w14:textId="77777777" w:rsidR="00B10336" w:rsidRPr="00EA7D4D" w:rsidRDefault="00B10336" w:rsidP="005A5A75">
            <w:pPr>
              <w:spacing w:after="0" w:line="259" w:lineRule="auto"/>
              <w:jc w:val="right"/>
              <w:rPr>
                <w:rFonts w:ascii="Arial" w:hAnsi="Arial" w:cs="Arial"/>
                <w:sz w:val="20"/>
                <w:szCs w:val="20"/>
              </w:rPr>
            </w:pPr>
            <w:r w:rsidRPr="00EA7D4D">
              <w:rPr>
                <w:rFonts w:ascii="Arial" w:hAnsi="Arial" w:cs="Arial"/>
                <w:sz w:val="20"/>
                <w:szCs w:val="20"/>
              </w:rPr>
              <w:t>443</w:t>
            </w:r>
          </w:p>
        </w:tc>
        <w:tc>
          <w:tcPr>
            <w:tcW w:w="4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1A33776B" w14:textId="77777777" w:rsidR="00B10336" w:rsidRPr="00EA7D4D" w:rsidRDefault="00B10336" w:rsidP="005A5A75">
            <w:pPr>
              <w:spacing w:after="0" w:line="259" w:lineRule="auto"/>
              <w:jc w:val="right"/>
              <w:rPr>
                <w:rFonts w:ascii="Arial" w:hAnsi="Arial" w:cs="Arial"/>
                <w:sz w:val="20"/>
                <w:szCs w:val="20"/>
              </w:rPr>
            </w:pPr>
            <w:r>
              <w:rPr>
                <w:rFonts w:ascii="Arial" w:hAnsi="Arial" w:cs="Arial"/>
                <w:sz w:val="20"/>
                <w:szCs w:val="20"/>
              </w:rPr>
              <w:t>11</w:t>
            </w:r>
            <w:r w:rsidRPr="00EA7D4D">
              <w:rPr>
                <w:rFonts w:ascii="Arial" w:hAnsi="Arial" w:cs="Arial"/>
                <w:sz w:val="20"/>
                <w:szCs w:val="20"/>
              </w:rPr>
              <w:t>5</w:t>
            </w:r>
          </w:p>
        </w:tc>
        <w:tc>
          <w:tcPr>
            <w:tcW w:w="5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379122C"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0.96</w:t>
            </w:r>
          </w:p>
        </w:tc>
        <w:tc>
          <w:tcPr>
            <w:tcW w:w="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16BAF4B5"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-0.05</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1D4A8B9D"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0.71</w:t>
            </w:r>
          </w:p>
        </w:tc>
        <w:tc>
          <w:tcPr>
            <w:tcW w:w="7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FDAC0EE"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-0.003</w:t>
            </w:r>
          </w:p>
        </w:tc>
        <w:tc>
          <w:tcPr>
            <w:tcW w:w="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16283B76"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0.024</w:t>
            </w:r>
          </w:p>
        </w:tc>
        <w:tc>
          <w:tcPr>
            <w:tcW w:w="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07DDEE8" w14:textId="77777777" w:rsidR="00B10336" w:rsidRPr="00650886" w:rsidRDefault="00B10336" w:rsidP="005A5A75">
            <w:pPr>
              <w:spacing w:after="0" w:line="259" w:lineRule="auto"/>
              <w:jc w:val="right"/>
              <w:rPr>
                <w:rFonts w:ascii="Arial" w:hAnsi="Arial" w:cs="Arial"/>
                <w:color w:val="FF0000"/>
                <w:sz w:val="20"/>
                <w:szCs w:val="20"/>
              </w:rPr>
            </w:pPr>
            <w:r w:rsidRPr="00650886">
              <w:rPr>
                <w:rFonts w:ascii="Arial" w:hAnsi="Arial" w:cs="Arial"/>
                <w:color w:val="FF0000"/>
                <w:sz w:val="20"/>
                <w:szCs w:val="20"/>
              </w:rPr>
              <w:t>-1</w:t>
            </w:r>
          </w:p>
        </w:tc>
        <w:tc>
          <w:tcPr>
            <w:tcW w:w="6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17DD373C"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50</w:t>
            </w:r>
          </w:p>
        </w:tc>
      </w:tr>
      <w:tr w:rsidR="00B10336" w:rsidRPr="00EA7D4D" w14:paraId="22B5EDB6" w14:textId="77777777" w:rsidTr="005A5A75">
        <w:trPr>
          <w:trHeight w:val="208"/>
        </w:trPr>
        <w:tc>
          <w:tcPr>
            <w:tcW w:w="7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4ABC705" w14:textId="77777777" w:rsidR="00B10336" w:rsidRPr="00EA7D4D" w:rsidRDefault="00B10336" w:rsidP="005A5A75">
            <w:pPr>
              <w:spacing w:after="0" w:line="259" w:lineRule="auto"/>
              <w:jc w:val="both"/>
              <w:rPr>
                <w:rFonts w:ascii="Arial" w:hAnsi="Arial" w:cs="Arial"/>
                <w:b/>
                <w:bCs/>
                <w:sz w:val="20"/>
                <w:szCs w:val="20"/>
              </w:rPr>
            </w:pPr>
          </w:p>
        </w:tc>
        <w:tc>
          <w:tcPr>
            <w:tcW w:w="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0CFEE555" w14:textId="77777777" w:rsidR="00B10336" w:rsidRPr="00EA7D4D" w:rsidRDefault="00B10336" w:rsidP="005A5A75">
            <w:pPr>
              <w:spacing w:after="0" w:line="259" w:lineRule="auto"/>
              <w:jc w:val="right"/>
              <w:rPr>
                <w:rFonts w:ascii="Arial" w:hAnsi="Arial" w:cs="Arial"/>
                <w:sz w:val="20"/>
                <w:szCs w:val="20"/>
              </w:rPr>
            </w:pPr>
            <w:r w:rsidRPr="00EA7D4D">
              <w:rPr>
                <w:rFonts w:ascii="Arial" w:hAnsi="Arial" w:cs="Arial"/>
                <w:sz w:val="20"/>
                <w:szCs w:val="20"/>
              </w:rPr>
              <w:t>490</w:t>
            </w:r>
          </w:p>
        </w:tc>
        <w:tc>
          <w:tcPr>
            <w:tcW w:w="4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9B0B18A" w14:textId="77777777" w:rsidR="00B10336" w:rsidRPr="00EA7D4D" w:rsidRDefault="00B10336" w:rsidP="005A5A75">
            <w:pPr>
              <w:spacing w:after="0" w:line="259" w:lineRule="auto"/>
              <w:jc w:val="right"/>
              <w:rPr>
                <w:rFonts w:ascii="Arial" w:hAnsi="Arial" w:cs="Arial"/>
                <w:sz w:val="20"/>
                <w:szCs w:val="20"/>
              </w:rPr>
            </w:pPr>
            <w:r>
              <w:rPr>
                <w:rFonts w:ascii="Arial" w:hAnsi="Arial" w:cs="Arial"/>
                <w:sz w:val="20"/>
                <w:szCs w:val="20"/>
              </w:rPr>
              <w:t>115</w:t>
            </w:r>
          </w:p>
        </w:tc>
        <w:tc>
          <w:tcPr>
            <w:tcW w:w="5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A97D5CB"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1.06</w:t>
            </w:r>
          </w:p>
        </w:tc>
        <w:tc>
          <w:tcPr>
            <w:tcW w:w="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DF1C4B5"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0.11</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F142640"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0.67</w:t>
            </w:r>
          </w:p>
        </w:tc>
        <w:tc>
          <w:tcPr>
            <w:tcW w:w="7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30C3E91"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-0.002</w:t>
            </w:r>
          </w:p>
        </w:tc>
        <w:tc>
          <w:tcPr>
            <w:tcW w:w="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7C907EE"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0.021</w:t>
            </w:r>
          </w:p>
        </w:tc>
        <w:tc>
          <w:tcPr>
            <w:tcW w:w="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6422BB2" w14:textId="77777777" w:rsidR="00B10336" w:rsidRPr="00650886" w:rsidRDefault="00B10336" w:rsidP="005A5A75">
            <w:pPr>
              <w:spacing w:after="0" w:line="259" w:lineRule="auto"/>
              <w:jc w:val="right"/>
              <w:rPr>
                <w:rFonts w:ascii="Arial" w:hAnsi="Arial" w:cs="Arial"/>
                <w:color w:val="FF0000"/>
                <w:sz w:val="20"/>
                <w:szCs w:val="20"/>
              </w:rPr>
            </w:pPr>
            <w:r w:rsidRPr="00650886">
              <w:rPr>
                <w:rFonts w:ascii="Arial" w:hAnsi="Arial" w:cs="Arial"/>
                <w:color w:val="FF0000"/>
                <w:sz w:val="20"/>
                <w:szCs w:val="20"/>
              </w:rPr>
              <w:t>-9</w:t>
            </w:r>
          </w:p>
        </w:tc>
        <w:tc>
          <w:tcPr>
            <w:tcW w:w="6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63933DC7"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57</w:t>
            </w:r>
          </w:p>
        </w:tc>
      </w:tr>
      <w:tr w:rsidR="00B10336" w:rsidRPr="00EA7D4D" w14:paraId="2E375165" w14:textId="77777777" w:rsidTr="005A5A75">
        <w:trPr>
          <w:trHeight w:val="208"/>
        </w:trPr>
        <w:tc>
          <w:tcPr>
            <w:tcW w:w="7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86D209B" w14:textId="77777777" w:rsidR="00B10336" w:rsidRPr="00EA7D4D" w:rsidRDefault="00B10336" w:rsidP="005A5A75">
            <w:pPr>
              <w:spacing w:after="0" w:line="259" w:lineRule="auto"/>
              <w:jc w:val="both"/>
              <w:rPr>
                <w:rFonts w:ascii="Arial" w:hAnsi="Arial" w:cs="Arial"/>
                <w:b/>
                <w:bCs/>
                <w:sz w:val="20"/>
                <w:szCs w:val="20"/>
              </w:rPr>
            </w:pPr>
          </w:p>
        </w:tc>
        <w:tc>
          <w:tcPr>
            <w:tcW w:w="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D88AAB5" w14:textId="77777777" w:rsidR="00B10336" w:rsidRPr="00EA7D4D" w:rsidRDefault="00B10336" w:rsidP="005A5A75">
            <w:pPr>
              <w:spacing w:after="0" w:line="259" w:lineRule="auto"/>
              <w:jc w:val="right"/>
              <w:rPr>
                <w:rFonts w:ascii="Arial" w:hAnsi="Arial" w:cs="Arial"/>
                <w:sz w:val="20"/>
                <w:szCs w:val="20"/>
              </w:rPr>
            </w:pPr>
            <w:r w:rsidRPr="00EA7D4D">
              <w:rPr>
                <w:rFonts w:ascii="Arial" w:hAnsi="Arial" w:cs="Arial"/>
                <w:sz w:val="20"/>
                <w:szCs w:val="20"/>
              </w:rPr>
              <w:t>510</w:t>
            </w:r>
          </w:p>
        </w:tc>
        <w:tc>
          <w:tcPr>
            <w:tcW w:w="4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0F09B7C6" w14:textId="77777777" w:rsidR="00B10336" w:rsidRPr="00EA7D4D" w:rsidRDefault="00B10336" w:rsidP="005A5A75">
            <w:pPr>
              <w:spacing w:after="0" w:line="259" w:lineRule="auto"/>
              <w:jc w:val="right"/>
              <w:rPr>
                <w:rFonts w:ascii="Arial" w:hAnsi="Arial" w:cs="Arial"/>
                <w:sz w:val="20"/>
                <w:szCs w:val="20"/>
              </w:rPr>
            </w:pPr>
            <w:r>
              <w:rPr>
                <w:rFonts w:ascii="Arial" w:hAnsi="Arial" w:cs="Arial"/>
                <w:sz w:val="20"/>
                <w:szCs w:val="20"/>
              </w:rPr>
              <w:t>115</w:t>
            </w:r>
          </w:p>
        </w:tc>
        <w:tc>
          <w:tcPr>
            <w:tcW w:w="5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02DBEE7E"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1.18</w:t>
            </w:r>
          </w:p>
        </w:tc>
        <w:tc>
          <w:tcPr>
            <w:tcW w:w="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A58F6CB"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0.30</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200AB3B"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0.66</w:t>
            </w:r>
          </w:p>
        </w:tc>
        <w:tc>
          <w:tcPr>
            <w:tcW w:w="7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EB5CCF9"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-0.001</w:t>
            </w:r>
          </w:p>
        </w:tc>
        <w:tc>
          <w:tcPr>
            <w:tcW w:w="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1F8564CB"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0.016</w:t>
            </w:r>
          </w:p>
        </w:tc>
        <w:tc>
          <w:tcPr>
            <w:tcW w:w="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B788ECB" w14:textId="77777777" w:rsidR="00B10336" w:rsidRPr="00650886" w:rsidRDefault="00B10336" w:rsidP="005A5A75">
            <w:pPr>
              <w:spacing w:after="0" w:line="259" w:lineRule="auto"/>
              <w:jc w:val="right"/>
              <w:rPr>
                <w:rFonts w:ascii="Arial" w:hAnsi="Arial" w:cs="Arial"/>
                <w:color w:val="FF0000"/>
                <w:sz w:val="20"/>
                <w:szCs w:val="20"/>
              </w:rPr>
            </w:pPr>
            <w:r w:rsidRPr="00650886">
              <w:rPr>
                <w:rFonts w:ascii="Arial" w:hAnsi="Arial" w:cs="Arial"/>
                <w:color w:val="00B050"/>
                <w:sz w:val="20"/>
                <w:szCs w:val="20"/>
              </w:rPr>
              <w:t>-7</w:t>
            </w:r>
          </w:p>
        </w:tc>
        <w:tc>
          <w:tcPr>
            <w:tcW w:w="6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B0AF3CA"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62</w:t>
            </w:r>
          </w:p>
        </w:tc>
      </w:tr>
      <w:tr w:rsidR="00B10336" w:rsidRPr="00EA7D4D" w14:paraId="32FBE048" w14:textId="77777777" w:rsidTr="005A5A75">
        <w:trPr>
          <w:trHeight w:val="208"/>
        </w:trPr>
        <w:tc>
          <w:tcPr>
            <w:tcW w:w="7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1B3A4E56" w14:textId="77777777" w:rsidR="00B10336" w:rsidRPr="00EA7D4D" w:rsidRDefault="00B10336" w:rsidP="005A5A75">
            <w:pPr>
              <w:spacing w:after="0" w:line="259" w:lineRule="auto"/>
              <w:jc w:val="both"/>
              <w:rPr>
                <w:rFonts w:ascii="Arial" w:hAnsi="Arial" w:cs="Arial"/>
                <w:b/>
                <w:bCs/>
                <w:sz w:val="20"/>
                <w:szCs w:val="20"/>
              </w:rPr>
            </w:pPr>
          </w:p>
        </w:tc>
        <w:tc>
          <w:tcPr>
            <w:tcW w:w="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6DBE706" w14:textId="77777777" w:rsidR="00B10336" w:rsidRPr="00EA7D4D" w:rsidRDefault="00B10336" w:rsidP="005A5A75">
            <w:pPr>
              <w:spacing w:after="0" w:line="259" w:lineRule="auto"/>
              <w:jc w:val="right"/>
              <w:rPr>
                <w:rFonts w:ascii="Arial" w:hAnsi="Arial" w:cs="Arial"/>
                <w:sz w:val="20"/>
                <w:szCs w:val="20"/>
              </w:rPr>
            </w:pPr>
            <w:r w:rsidRPr="00EA7D4D">
              <w:rPr>
                <w:rFonts w:ascii="Arial" w:hAnsi="Arial" w:cs="Arial"/>
                <w:sz w:val="20"/>
                <w:szCs w:val="20"/>
              </w:rPr>
              <w:t>560</w:t>
            </w:r>
          </w:p>
        </w:tc>
        <w:tc>
          <w:tcPr>
            <w:tcW w:w="4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D3AAA58" w14:textId="77777777" w:rsidR="00B10336" w:rsidRPr="00EA7D4D" w:rsidRDefault="00B10336" w:rsidP="005A5A75">
            <w:pPr>
              <w:spacing w:after="0" w:line="259" w:lineRule="auto"/>
              <w:jc w:val="right"/>
              <w:rPr>
                <w:rFonts w:ascii="Arial" w:hAnsi="Arial" w:cs="Arial"/>
                <w:sz w:val="20"/>
                <w:szCs w:val="20"/>
              </w:rPr>
            </w:pPr>
            <w:r>
              <w:rPr>
                <w:rFonts w:ascii="Arial" w:hAnsi="Arial" w:cs="Arial"/>
                <w:sz w:val="20"/>
                <w:szCs w:val="20"/>
              </w:rPr>
              <w:t>115</w:t>
            </w:r>
          </w:p>
        </w:tc>
        <w:tc>
          <w:tcPr>
            <w:tcW w:w="5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EA5D1A7"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1.32</w:t>
            </w:r>
          </w:p>
        </w:tc>
        <w:tc>
          <w:tcPr>
            <w:tcW w:w="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A68CBC9"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0.55</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115EA8E0"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0.51</w:t>
            </w:r>
          </w:p>
        </w:tc>
        <w:tc>
          <w:tcPr>
            <w:tcW w:w="7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7815E75"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-0.002</w:t>
            </w:r>
          </w:p>
        </w:tc>
        <w:tc>
          <w:tcPr>
            <w:tcW w:w="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9119A7A"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0.009</w:t>
            </w:r>
          </w:p>
        </w:tc>
        <w:tc>
          <w:tcPr>
            <w:tcW w:w="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3600A6A" w14:textId="77777777" w:rsidR="00B10336" w:rsidRPr="00650886" w:rsidRDefault="00B10336" w:rsidP="005A5A75">
            <w:pPr>
              <w:spacing w:after="0" w:line="259" w:lineRule="auto"/>
              <w:jc w:val="right"/>
              <w:rPr>
                <w:rFonts w:ascii="Arial" w:hAnsi="Arial" w:cs="Arial"/>
                <w:color w:val="FF0000"/>
                <w:sz w:val="20"/>
                <w:szCs w:val="20"/>
              </w:rPr>
            </w:pPr>
            <w:r w:rsidRPr="00650886">
              <w:rPr>
                <w:rFonts w:ascii="Arial" w:hAnsi="Arial" w:cs="Arial"/>
                <w:color w:val="FF0000"/>
                <w:sz w:val="20"/>
                <w:szCs w:val="20"/>
              </w:rPr>
              <w:t>-26</w:t>
            </w:r>
          </w:p>
        </w:tc>
        <w:tc>
          <w:tcPr>
            <w:tcW w:w="6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67C8B61"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83</w:t>
            </w:r>
          </w:p>
        </w:tc>
      </w:tr>
      <w:tr w:rsidR="00B10336" w:rsidRPr="00EA7D4D" w14:paraId="4D4BF425" w14:textId="77777777" w:rsidTr="005A5A75">
        <w:trPr>
          <w:trHeight w:val="208"/>
        </w:trPr>
        <w:tc>
          <w:tcPr>
            <w:tcW w:w="7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03D7EE0C" w14:textId="77777777" w:rsidR="00B10336" w:rsidRPr="00EA7D4D" w:rsidRDefault="00B10336" w:rsidP="005A5A75">
            <w:pPr>
              <w:spacing w:after="0" w:line="259" w:lineRule="auto"/>
              <w:jc w:val="both"/>
              <w:rPr>
                <w:rFonts w:ascii="Arial" w:hAnsi="Arial" w:cs="Arial"/>
                <w:b/>
                <w:bCs/>
                <w:sz w:val="20"/>
                <w:szCs w:val="20"/>
              </w:rPr>
            </w:pPr>
          </w:p>
        </w:tc>
        <w:tc>
          <w:tcPr>
            <w:tcW w:w="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0DD3E534" w14:textId="77777777" w:rsidR="00B10336" w:rsidRPr="00EA7D4D" w:rsidRDefault="00B10336" w:rsidP="005A5A75">
            <w:pPr>
              <w:spacing w:after="0" w:line="259" w:lineRule="auto"/>
              <w:jc w:val="right"/>
              <w:rPr>
                <w:rFonts w:ascii="Arial" w:hAnsi="Arial" w:cs="Arial"/>
                <w:sz w:val="20"/>
                <w:szCs w:val="20"/>
              </w:rPr>
            </w:pPr>
            <w:r w:rsidRPr="00EA7D4D">
              <w:rPr>
                <w:rFonts w:ascii="Arial" w:hAnsi="Arial" w:cs="Arial"/>
                <w:sz w:val="20"/>
                <w:szCs w:val="20"/>
              </w:rPr>
              <w:t>620</w:t>
            </w:r>
          </w:p>
        </w:tc>
        <w:tc>
          <w:tcPr>
            <w:tcW w:w="4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150CC121" w14:textId="77777777" w:rsidR="00B10336" w:rsidRPr="00EA7D4D" w:rsidRDefault="00B10336" w:rsidP="005A5A75">
            <w:pPr>
              <w:spacing w:after="0" w:line="259" w:lineRule="auto"/>
              <w:jc w:val="right"/>
              <w:rPr>
                <w:rFonts w:ascii="Arial" w:hAnsi="Arial" w:cs="Arial"/>
                <w:sz w:val="20"/>
                <w:szCs w:val="20"/>
              </w:rPr>
            </w:pPr>
            <w:r>
              <w:rPr>
                <w:rFonts w:ascii="Arial" w:hAnsi="Arial" w:cs="Arial"/>
                <w:sz w:val="20"/>
                <w:szCs w:val="20"/>
              </w:rPr>
              <w:t>115</w:t>
            </w:r>
          </w:p>
        </w:tc>
        <w:tc>
          <w:tcPr>
            <w:tcW w:w="5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559BC2C"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1.35</w:t>
            </w:r>
          </w:p>
        </w:tc>
        <w:tc>
          <w:tcPr>
            <w:tcW w:w="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E94ABC3"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0.63</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288E587E"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0.69</w:t>
            </w:r>
          </w:p>
        </w:tc>
        <w:tc>
          <w:tcPr>
            <w:tcW w:w="7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7E5AEF7"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-0.002</w:t>
            </w:r>
          </w:p>
        </w:tc>
        <w:tc>
          <w:tcPr>
            <w:tcW w:w="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17627BA"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0.006</w:t>
            </w:r>
          </w:p>
        </w:tc>
        <w:tc>
          <w:tcPr>
            <w:tcW w:w="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6CDED6EB" w14:textId="77777777" w:rsidR="00B10336" w:rsidRPr="00650886" w:rsidRDefault="00B10336" w:rsidP="005A5A75">
            <w:pPr>
              <w:spacing w:after="0" w:line="259" w:lineRule="auto"/>
              <w:jc w:val="right"/>
              <w:rPr>
                <w:rFonts w:ascii="Arial" w:hAnsi="Arial" w:cs="Arial"/>
                <w:color w:val="FF0000"/>
                <w:sz w:val="20"/>
                <w:szCs w:val="20"/>
              </w:rPr>
            </w:pPr>
            <w:r w:rsidRPr="00650886">
              <w:rPr>
                <w:rFonts w:ascii="Arial" w:hAnsi="Arial" w:cs="Arial"/>
                <w:color w:val="FF0000"/>
                <w:sz w:val="20"/>
                <w:szCs w:val="20"/>
              </w:rPr>
              <w:t>-15</w:t>
            </w:r>
          </w:p>
        </w:tc>
        <w:tc>
          <w:tcPr>
            <w:tcW w:w="6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BE7F918"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79</w:t>
            </w:r>
          </w:p>
        </w:tc>
      </w:tr>
      <w:tr w:rsidR="00B10336" w:rsidRPr="00EA7D4D" w14:paraId="5F6BE80A" w14:textId="77777777" w:rsidTr="005A5A75">
        <w:trPr>
          <w:trHeight w:val="208"/>
        </w:trPr>
        <w:tc>
          <w:tcPr>
            <w:tcW w:w="7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5E214E4" w14:textId="77777777" w:rsidR="00B10336" w:rsidRPr="00EA7D4D" w:rsidRDefault="00B10336" w:rsidP="005A5A75">
            <w:pPr>
              <w:spacing w:after="0" w:line="259" w:lineRule="auto"/>
              <w:jc w:val="both"/>
              <w:rPr>
                <w:rFonts w:ascii="Arial" w:hAnsi="Arial" w:cs="Arial"/>
                <w:b/>
                <w:bCs/>
                <w:sz w:val="20"/>
                <w:szCs w:val="20"/>
              </w:rPr>
            </w:pPr>
          </w:p>
        </w:tc>
        <w:tc>
          <w:tcPr>
            <w:tcW w:w="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7D486CC7" w14:textId="77777777" w:rsidR="00B10336" w:rsidRPr="00EA7D4D" w:rsidRDefault="00B10336" w:rsidP="005A5A75">
            <w:pPr>
              <w:spacing w:after="0" w:line="259" w:lineRule="auto"/>
              <w:jc w:val="right"/>
              <w:rPr>
                <w:rFonts w:ascii="Arial" w:hAnsi="Arial" w:cs="Arial"/>
                <w:sz w:val="20"/>
                <w:szCs w:val="20"/>
              </w:rPr>
            </w:pPr>
            <w:r w:rsidRPr="00EA7D4D">
              <w:rPr>
                <w:rFonts w:ascii="Arial" w:hAnsi="Arial" w:cs="Arial"/>
                <w:sz w:val="20"/>
                <w:szCs w:val="20"/>
              </w:rPr>
              <w:t>665</w:t>
            </w:r>
          </w:p>
        </w:tc>
        <w:tc>
          <w:tcPr>
            <w:tcW w:w="4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E821B88" w14:textId="77777777" w:rsidR="00B10336" w:rsidRPr="00EA7D4D" w:rsidRDefault="00B10336" w:rsidP="005A5A75">
            <w:pPr>
              <w:spacing w:after="0" w:line="259" w:lineRule="auto"/>
              <w:jc w:val="right"/>
              <w:rPr>
                <w:rFonts w:ascii="Arial" w:hAnsi="Arial" w:cs="Arial"/>
                <w:sz w:val="20"/>
                <w:szCs w:val="20"/>
              </w:rPr>
            </w:pPr>
            <w:r>
              <w:rPr>
                <w:rFonts w:ascii="Arial" w:hAnsi="Arial" w:cs="Arial"/>
                <w:sz w:val="20"/>
                <w:szCs w:val="20"/>
              </w:rPr>
              <w:t>109</w:t>
            </w:r>
          </w:p>
        </w:tc>
        <w:tc>
          <w:tcPr>
            <w:tcW w:w="5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0671962"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1.31</w:t>
            </w:r>
          </w:p>
        </w:tc>
        <w:tc>
          <w:tcPr>
            <w:tcW w:w="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4E458A6F"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0.50</w:t>
            </w:r>
          </w:p>
        </w:tc>
        <w:tc>
          <w:tcPr>
            <w:tcW w:w="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CDCA940"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color w:val="00B050"/>
                <w:sz w:val="20"/>
                <w:szCs w:val="20"/>
              </w:rPr>
              <w:t>0.61</w:t>
            </w:r>
          </w:p>
        </w:tc>
        <w:tc>
          <w:tcPr>
            <w:tcW w:w="7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1855EFCB" w14:textId="77777777" w:rsidR="00B10336" w:rsidRPr="00AB3530" w:rsidRDefault="00B10336" w:rsidP="005A5A75">
            <w:pPr>
              <w:spacing w:after="0" w:line="259" w:lineRule="auto"/>
              <w:jc w:val="right"/>
              <w:rPr>
                <w:rFonts w:ascii="Arial" w:hAnsi="Arial" w:cs="Arial"/>
                <w:color w:val="00B050"/>
                <w:sz w:val="20"/>
                <w:szCs w:val="20"/>
              </w:rPr>
            </w:pPr>
            <w:r w:rsidRPr="00AB3530">
              <w:rPr>
                <w:rFonts w:ascii="Arial" w:hAnsi="Arial" w:cs="Arial"/>
                <w:sz w:val="20"/>
                <w:szCs w:val="20"/>
              </w:rPr>
              <w:t xml:space="preserve"> 0.000</w:t>
            </w:r>
          </w:p>
        </w:tc>
        <w:tc>
          <w:tcPr>
            <w:tcW w:w="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3DCF5AB"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0.015</w:t>
            </w:r>
          </w:p>
        </w:tc>
        <w:tc>
          <w:tcPr>
            <w:tcW w:w="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3EC9806E" w14:textId="77777777" w:rsidR="00B10336" w:rsidRPr="00650886" w:rsidRDefault="00B10336" w:rsidP="005A5A75">
            <w:pPr>
              <w:spacing w:after="0" w:line="259" w:lineRule="auto"/>
              <w:jc w:val="right"/>
              <w:rPr>
                <w:rFonts w:ascii="Arial" w:hAnsi="Arial" w:cs="Arial"/>
                <w:color w:val="FF0000"/>
                <w:sz w:val="20"/>
                <w:szCs w:val="20"/>
              </w:rPr>
            </w:pPr>
            <w:r w:rsidRPr="00650886">
              <w:rPr>
                <w:rFonts w:ascii="Arial" w:hAnsi="Arial" w:cs="Arial"/>
                <w:color w:val="FF0000"/>
                <w:sz w:val="20"/>
                <w:szCs w:val="20"/>
              </w:rPr>
              <w:t>-4</w:t>
            </w:r>
          </w:p>
        </w:tc>
        <w:tc>
          <w:tcPr>
            <w:tcW w:w="68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Mar>
              <w:top w:w="8" w:type="dxa"/>
              <w:left w:w="8" w:type="dxa"/>
              <w:bottom w:w="0" w:type="dxa"/>
              <w:right w:w="8" w:type="dxa"/>
            </w:tcMar>
            <w:vAlign w:val="bottom"/>
            <w:hideMark/>
          </w:tcPr>
          <w:p w14:paraId="5350D799" w14:textId="77777777" w:rsidR="00B10336" w:rsidRPr="00AB3530" w:rsidRDefault="00B10336" w:rsidP="005A5A75">
            <w:pPr>
              <w:spacing w:after="0" w:line="259" w:lineRule="auto"/>
              <w:jc w:val="right"/>
              <w:rPr>
                <w:rFonts w:ascii="Arial" w:hAnsi="Arial" w:cs="Arial"/>
                <w:color w:val="FF0000"/>
                <w:sz w:val="20"/>
                <w:szCs w:val="20"/>
              </w:rPr>
            </w:pPr>
            <w:r w:rsidRPr="00AB3530">
              <w:rPr>
                <w:rFonts w:ascii="Arial" w:hAnsi="Arial" w:cs="Arial"/>
                <w:color w:val="FF0000"/>
                <w:sz w:val="20"/>
                <w:szCs w:val="20"/>
              </w:rPr>
              <w:t>81</w:t>
            </w:r>
          </w:p>
        </w:tc>
      </w:tr>
    </w:tbl>
    <w:p w14:paraId="49B1B135" w14:textId="77777777" w:rsidR="00B10336" w:rsidRPr="008D6A60" w:rsidRDefault="00B10336" w:rsidP="00B10336">
      <w:pPr>
        <w:rPr>
          <w:rFonts w:ascii="Times New Roman" w:hAnsi="Times New Roman" w:cs="Times New Roman"/>
        </w:rPr>
      </w:pPr>
    </w:p>
    <w:p w14:paraId="699961D5" w14:textId="77777777" w:rsidR="00184A2C" w:rsidRDefault="00184A2C">
      <w:pPr>
        <w:spacing w:after="160" w:line="259" w:lineRule="auto"/>
        <w:rPr>
          <w:rFonts w:ascii="Times New Roman" w:hAnsi="Times New Roman" w:cs="Times New Roman"/>
          <w:b/>
          <w:bCs/>
        </w:rPr>
      </w:pPr>
      <w:r>
        <w:rPr>
          <w:rFonts w:ascii="Times New Roman" w:hAnsi="Times New Roman" w:cs="Times New Roman"/>
          <w:b/>
          <w:bCs/>
        </w:rPr>
        <w:br w:type="page"/>
      </w:r>
    </w:p>
    <w:p w14:paraId="3DF83076" w14:textId="4B99E2AA" w:rsidR="00D822AD" w:rsidRPr="00AA2A84" w:rsidRDefault="00D822AD" w:rsidP="00E04A6E">
      <w:pPr>
        <w:spacing w:after="160" w:line="259" w:lineRule="auto"/>
        <w:rPr>
          <w:rFonts w:ascii="Times New Roman" w:hAnsi="Times New Roman" w:cs="Times New Roman"/>
          <w:b/>
          <w:bCs/>
        </w:rPr>
      </w:pPr>
      <w:r w:rsidRPr="00AA2A84">
        <w:rPr>
          <w:rFonts w:ascii="Times New Roman" w:hAnsi="Times New Roman" w:cs="Times New Roman"/>
          <w:b/>
          <w:bCs/>
        </w:rPr>
        <w:lastRenderedPageBreak/>
        <w:t>References</w:t>
      </w:r>
      <w:r w:rsidR="00F0109E" w:rsidRPr="00AA2A84">
        <w:rPr>
          <w:rFonts w:ascii="Times New Roman" w:hAnsi="Times New Roman" w:cs="Times New Roman"/>
          <w:b/>
          <w:bCs/>
        </w:rPr>
        <w:t xml:space="preserve"> (</w:t>
      </w:r>
      <w:r w:rsidR="00AA2A84" w:rsidRPr="00AA2A84">
        <w:rPr>
          <w:rFonts w:ascii="Times New Roman" w:hAnsi="Times New Roman" w:cs="Times New Roman"/>
          <w:b/>
          <w:bCs/>
        </w:rPr>
        <w:t>partly already cited in the main manuscript</w:t>
      </w:r>
      <w:r w:rsidR="00F0109E" w:rsidRPr="00AA2A84">
        <w:rPr>
          <w:rFonts w:ascii="Times New Roman" w:hAnsi="Times New Roman" w:cs="Times New Roman"/>
          <w:b/>
          <w:bCs/>
        </w:rPr>
        <w:t>)</w:t>
      </w:r>
      <w:r w:rsidRPr="00AA2A84">
        <w:rPr>
          <w:rFonts w:ascii="Times New Roman" w:hAnsi="Times New Roman" w:cs="Times New Roman"/>
          <w:b/>
          <w:bCs/>
        </w:rPr>
        <w:t>:</w:t>
      </w:r>
    </w:p>
    <w:p w14:paraId="46421913" w14:textId="56A3D607" w:rsidR="008E22E3" w:rsidRPr="003457DB" w:rsidRDefault="008E22E3" w:rsidP="008E22E3">
      <w:pPr>
        <w:rPr>
          <w:rFonts w:ascii="Times New Roman" w:hAnsi="Times New Roman" w:cs="Times New Roman"/>
          <w:lang w:val="en-GB"/>
        </w:rPr>
      </w:pPr>
      <w:r w:rsidRPr="00643EE5">
        <w:rPr>
          <w:rFonts w:ascii="Times New Roman" w:hAnsi="Times New Roman" w:cs="Times New Roman"/>
          <w:lang w:val="de-DE"/>
        </w:rPr>
        <w:t xml:space="preserve">Álvarez E., </w:t>
      </w:r>
      <w:proofErr w:type="spellStart"/>
      <w:r w:rsidRPr="00643EE5">
        <w:rPr>
          <w:rFonts w:ascii="Times New Roman" w:hAnsi="Times New Roman" w:cs="Times New Roman"/>
          <w:lang w:val="de-DE"/>
        </w:rPr>
        <w:t>Losa</w:t>
      </w:r>
      <w:proofErr w:type="spellEnd"/>
      <w:r w:rsidRPr="00643EE5">
        <w:rPr>
          <w:rFonts w:ascii="Times New Roman" w:hAnsi="Times New Roman" w:cs="Times New Roman"/>
          <w:lang w:val="de-DE"/>
        </w:rPr>
        <w:t xml:space="preserve"> S. N., Bracher A</w:t>
      </w:r>
      <w:r w:rsidRPr="00643EE5">
        <w:rPr>
          <w:rFonts w:ascii="Times New Roman" w:hAnsi="Times New Roman" w:cs="Times New Roman"/>
          <w:b/>
          <w:bCs/>
          <w:lang w:val="de-DE"/>
        </w:rPr>
        <w:t>.</w:t>
      </w:r>
      <w:r w:rsidRPr="00643EE5">
        <w:rPr>
          <w:rFonts w:ascii="Times New Roman" w:hAnsi="Times New Roman" w:cs="Times New Roman"/>
          <w:lang w:val="de-DE"/>
        </w:rPr>
        <w:t xml:space="preserve">, Thoms S., Völker C. (2022). </w:t>
      </w:r>
      <w:r w:rsidRPr="003457DB">
        <w:rPr>
          <w:rFonts w:ascii="Times New Roman" w:hAnsi="Times New Roman" w:cs="Times New Roman"/>
          <w:lang w:val="en-GB"/>
        </w:rPr>
        <w:t xml:space="preserve">Phytoplankton light absorption impacted by photoprotective carotenoids in a global ocean spectrally-resolved biogeochemistry model. JAMES 14, https://doi. org/10.1029/2022MS003126. </w:t>
      </w:r>
    </w:p>
    <w:p w14:paraId="6C950F6A" w14:textId="77777777" w:rsidR="00027E66" w:rsidRPr="00643EE5" w:rsidRDefault="00027E66" w:rsidP="00027E66">
      <w:pPr>
        <w:pStyle w:val="paragraph"/>
        <w:spacing w:before="120" w:beforeAutospacing="0" w:after="240" w:afterAutospacing="0"/>
        <w:textAlignment w:val="baseline"/>
        <w:rPr>
          <w:rFonts w:eastAsia="STIX-Regular"/>
          <w:lang w:val="de-DE"/>
        </w:rPr>
      </w:pPr>
      <w:r w:rsidRPr="00F11741">
        <w:rPr>
          <w:rFonts w:eastAsia="STIX-Regular"/>
          <w:lang w:val="en-GB"/>
        </w:rPr>
        <w:t xml:space="preserve">[Dataset] Bracher A., Liu Y. (2021a). Spectrophotometric measurements of absorption coefficients by non-algal particles in the Atlantic Southern Ocean during RV POLARSTERN cruise PS103 in Dec 2016 to Jan 2017. </w:t>
      </w:r>
      <w:r w:rsidRPr="00643EE5">
        <w:rPr>
          <w:rStyle w:val="normaltextrun"/>
          <w:lang w:val="de-DE"/>
        </w:rPr>
        <w:t>PANGAEA</w:t>
      </w:r>
      <w:r w:rsidRPr="00643EE5">
        <w:rPr>
          <w:rFonts w:eastAsia="STIX-Regular"/>
          <w:lang w:val="de-DE"/>
        </w:rPr>
        <w:t xml:space="preserve">, </w:t>
      </w:r>
      <w:hyperlink r:id="rId44" w:history="1">
        <w:r w:rsidRPr="00643EE5">
          <w:rPr>
            <w:rStyle w:val="Hyperlink"/>
            <w:rFonts w:eastAsia="STIX-Regular"/>
            <w:lang w:val="de-DE"/>
          </w:rPr>
          <w:t>https://doi.org/10.1594/PANGAEA.938196</w:t>
        </w:r>
      </w:hyperlink>
      <w:r w:rsidRPr="00643EE5">
        <w:rPr>
          <w:lang w:val="de-DE"/>
        </w:rPr>
        <w:t>.</w:t>
      </w:r>
    </w:p>
    <w:p w14:paraId="2D7D50D7" w14:textId="77777777" w:rsidR="00027E66" w:rsidRPr="00CF5FEC" w:rsidRDefault="00027E66" w:rsidP="00027E66">
      <w:pPr>
        <w:pStyle w:val="paragraph"/>
        <w:spacing w:before="120" w:beforeAutospacing="0" w:after="240" w:afterAutospacing="0"/>
        <w:textAlignment w:val="baseline"/>
        <w:rPr>
          <w:rFonts w:eastAsia="STIX-Regular"/>
          <w:lang w:val="de-DE"/>
        </w:rPr>
      </w:pPr>
      <w:r w:rsidRPr="00643EE5">
        <w:rPr>
          <w:rFonts w:eastAsia="STIX-Regular"/>
          <w:lang w:val="de-DE"/>
        </w:rPr>
        <w:t xml:space="preserve">[Dataset] Bracher A., Liu Y. (2021b). </w:t>
      </w:r>
      <w:r w:rsidRPr="00F11741">
        <w:rPr>
          <w:rFonts w:eastAsia="STIX-Regular"/>
          <w:lang w:val="en-GB"/>
        </w:rPr>
        <w:t xml:space="preserve">Spectrophotometric measurements of absorption coefficients by phytoplankton in the Atlantic Southern Ocean during RV POLARSTERN cruise PS103 in Dec 2016 to Jan 2017. </w:t>
      </w:r>
      <w:r w:rsidRPr="00CF5FEC">
        <w:rPr>
          <w:rStyle w:val="normaltextrun"/>
          <w:lang w:val="de-DE"/>
        </w:rPr>
        <w:t>PANGAEA</w:t>
      </w:r>
      <w:r w:rsidRPr="00CF5FEC">
        <w:rPr>
          <w:rFonts w:eastAsia="STIX-Regular"/>
          <w:lang w:val="de-DE"/>
        </w:rPr>
        <w:t xml:space="preserve">, </w:t>
      </w:r>
      <w:hyperlink r:id="rId45" w:history="1">
        <w:r w:rsidRPr="00CF5FEC">
          <w:rPr>
            <w:rStyle w:val="Hyperlink"/>
            <w:rFonts w:eastAsia="STIX-Regular"/>
            <w:lang w:val="de-DE"/>
          </w:rPr>
          <w:t>https://doi.org/10.1594/PANGAEA.938193</w:t>
        </w:r>
      </w:hyperlink>
      <w:r w:rsidRPr="00CF5FEC">
        <w:rPr>
          <w:lang w:val="de-DE"/>
        </w:rPr>
        <w:t>.</w:t>
      </w:r>
    </w:p>
    <w:p w14:paraId="3B932158" w14:textId="77777777" w:rsidR="00027E66" w:rsidRPr="006C74DA" w:rsidRDefault="00027E66" w:rsidP="00027E66">
      <w:pPr>
        <w:pStyle w:val="paragraph"/>
        <w:spacing w:before="120" w:beforeAutospacing="0" w:after="240" w:afterAutospacing="0"/>
        <w:textAlignment w:val="baseline"/>
        <w:rPr>
          <w:rFonts w:eastAsia="STIX-Regular"/>
          <w:lang w:val="de-DE"/>
        </w:rPr>
      </w:pPr>
      <w:r w:rsidRPr="00CF5FEC">
        <w:rPr>
          <w:rFonts w:eastAsia="STIX-Regular"/>
          <w:lang w:val="de-DE"/>
        </w:rPr>
        <w:t xml:space="preserve">[Dataset] Bracher A., Liu Y., </w:t>
      </w:r>
      <w:proofErr w:type="spellStart"/>
      <w:r w:rsidRPr="00CF5FEC">
        <w:rPr>
          <w:rFonts w:eastAsia="STIX-Regular"/>
          <w:lang w:val="de-DE"/>
        </w:rPr>
        <w:t>Hellmann,S</w:t>
      </w:r>
      <w:proofErr w:type="spellEnd"/>
      <w:r w:rsidRPr="00CF5FEC">
        <w:rPr>
          <w:rFonts w:eastAsia="STIX-Regular"/>
          <w:lang w:val="de-DE"/>
        </w:rPr>
        <w:t xml:space="preserve">., Röttgers R. (2021a). </w:t>
      </w:r>
      <w:r w:rsidRPr="007C7B80">
        <w:rPr>
          <w:rFonts w:eastAsia="STIX-Regular"/>
          <w:lang w:val="en-GB"/>
        </w:rPr>
        <w:t xml:space="preserve">Absorption coefficients by coloured dissolved organic matter from North Sea to Fram Strait measured at fixed stations with a Liquid Waveguide Capillary Cell system during POLARSTERN cruise PS99.1. </w:t>
      </w:r>
      <w:r w:rsidRPr="006C74DA">
        <w:rPr>
          <w:rStyle w:val="normaltextrun"/>
          <w:lang w:val="de-DE"/>
        </w:rPr>
        <w:t>PANGAEA</w:t>
      </w:r>
      <w:r w:rsidRPr="006C74DA">
        <w:rPr>
          <w:rFonts w:eastAsia="STIX-Regular"/>
          <w:lang w:val="de-DE"/>
        </w:rPr>
        <w:t>, https://doi.org/10.1594/PANGAEA.938491</w:t>
      </w:r>
      <w:r w:rsidRPr="006C74DA">
        <w:rPr>
          <w:lang w:val="de-DE"/>
        </w:rPr>
        <w:t>.</w:t>
      </w:r>
    </w:p>
    <w:p w14:paraId="167313A0" w14:textId="77777777" w:rsidR="00027E66" w:rsidRPr="00643EE5" w:rsidRDefault="00027E66" w:rsidP="00027E66">
      <w:pPr>
        <w:pStyle w:val="paragraph"/>
        <w:spacing w:before="120" w:beforeAutospacing="0" w:after="240" w:afterAutospacing="0"/>
        <w:textAlignment w:val="baseline"/>
        <w:rPr>
          <w:rFonts w:eastAsia="STIX-Regular"/>
          <w:lang w:val="de-DE"/>
        </w:rPr>
      </w:pPr>
      <w:r w:rsidRPr="00643EE5">
        <w:rPr>
          <w:rFonts w:eastAsia="STIX-Regular"/>
          <w:lang w:val="de-DE"/>
        </w:rPr>
        <w:t xml:space="preserve">[Dataset] Bracher A., Liu Y., Hellmann S., Röttgers </w:t>
      </w:r>
      <w:proofErr w:type="gramStart"/>
      <w:r w:rsidRPr="00643EE5">
        <w:rPr>
          <w:rFonts w:eastAsia="STIX-Regular"/>
          <w:lang w:val="de-DE"/>
        </w:rPr>
        <w:t>R..</w:t>
      </w:r>
      <w:proofErr w:type="gramEnd"/>
      <w:r w:rsidRPr="00643EE5">
        <w:rPr>
          <w:rFonts w:eastAsia="STIX-Regular"/>
          <w:lang w:val="de-DE"/>
        </w:rPr>
        <w:t xml:space="preserve"> </w:t>
      </w:r>
      <w:r w:rsidRPr="0083146A">
        <w:rPr>
          <w:rFonts w:eastAsia="STIX-Regular"/>
          <w:lang w:val="en-GB"/>
        </w:rPr>
        <w:t xml:space="preserve">(2021b). Absorption coefficients by coloured dissolved organic matter from North Sea to Fram Strait measured underway with a Liquid Waveguide Capillary Cell system during POLARSTERN cruise PS99.1. </w:t>
      </w:r>
      <w:r w:rsidRPr="00643EE5">
        <w:rPr>
          <w:rStyle w:val="normaltextrun"/>
          <w:lang w:val="de-DE"/>
        </w:rPr>
        <w:t>PANGAEA</w:t>
      </w:r>
      <w:r w:rsidRPr="00643EE5">
        <w:rPr>
          <w:rFonts w:eastAsia="STIX-Regular"/>
          <w:lang w:val="de-DE"/>
        </w:rPr>
        <w:t>, https://doi.org/10.1594/PANGAEA.938494</w:t>
      </w:r>
      <w:r w:rsidRPr="00643EE5">
        <w:rPr>
          <w:lang w:val="de-DE"/>
        </w:rPr>
        <w:t>.</w:t>
      </w:r>
    </w:p>
    <w:p w14:paraId="57C48EC1" w14:textId="77777777" w:rsidR="00027E66" w:rsidRPr="00643EE5" w:rsidRDefault="00027E66" w:rsidP="00027E66">
      <w:pPr>
        <w:pStyle w:val="paragraph"/>
        <w:spacing w:before="120" w:beforeAutospacing="0" w:after="240" w:afterAutospacing="0"/>
        <w:textAlignment w:val="baseline"/>
        <w:rPr>
          <w:lang w:val="de-DE"/>
        </w:rPr>
      </w:pPr>
      <w:r w:rsidRPr="00643EE5">
        <w:rPr>
          <w:rFonts w:eastAsia="STIX-Regular"/>
          <w:lang w:val="de-DE"/>
        </w:rPr>
        <w:t xml:space="preserve">[Dataset] Bracher A., Liu Y., </w:t>
      </w:r>
      <w:proofErr w:type="spellStart"/>
      <w:r w:rsidRPr="00643EE5">
        <w:rPr>
          <w:rFonts w:eastAsia="STIX-Regular"/>
          <w:lang w:val="de-DE"/>
        </w:rPr>
        <w:t>Oelker</w:t>
      </w:r>
      <w:proofErr w:type="spellEnd"/>
      <w:r w:rsidRPr="00643EE5">
        <w:rPr>
          <w:rFonts w:eastAsia="STIX-Regular"/>
          <w:lang w:val="de-DE"/>
        </w:rPr>
        <w:t xml:space="preserve"> J., Röttgers R. (2021c). </w:t>
      </w:r>
      <w:r w:rsidRPr="00F11741">
        <w:rPr>
          <w:rFonts w:eastAsia="STIX-Regular"/>
          <w:lang w:val="en-GB"/>
        </w:rPr>
        <w:t xml:space="preserve">Absorption coefficients by coloured dissolved organic matter across the South Atlantic Ocean measured at fixed stations with a Liquid Waveguide Capillary Cell system during POLARSTERN cruise PS103. </w:t>
      </w:r>
      <w:r w:rsidRPr="00643EE5">
        <w:rPr>
          <w:rStyle w:val="normaltextrun"/>
          <w:lang w:val="de-DE"/>
        </w:rPr>
        <w:t>PANGAEA</w:t>
      </w:r>
      <w:r w:rsidRPr="00643EE5">
        <w:rPr>
          <w:rFonts w:eastAsia="STIX-Regular"/>
          <w:lang w:val="de-DE"/>
        </w:rPr>
        <w:t xml:space="preserve">, </w:t>
      </w:r>
      <w:hyperlink r:id="rId46" w:history="1">
        <w:r w:rsidRPr="00643EE5">
          <w:rPr>
            <w:rStyle w:val="Hyperlink"/>
            <w:rFonts w:eastAsia="STIX-Regular"/>
            <w:lang w:val="de-DE"/>
          </w:rPr>
          <w:t>https://doi.org/10.1594/PANGAEA.938467</w:t>
        </w:r>
      </w:hyperlink>
      <w:r w:rsidRPr="00643EE5">
        <w:rPr>
          <w:lang w:val="de-DE"/>
        </w:rPr>
        <w:t>.</w:t>
      </w:r>
    </w:p>
    <w:p w14:paraId="2AA573B5" w14:textId="77777777" w:rsidR="00027E66" w:rsidRPr="00643EE5" w:rsidRDefault="00027E66" w:rsidP="00027E66">
      <w:pPr>
        <w:pStyle w:val="paragraph"/>
        <w:spacing w:before="120" w:beforeAutospacing="0" w:after="240" w:afterAutospacing="0"/>
        <w:textAlignment w:val="baseline"/>
        <w:rPr>
          <w:rFonts w:eastAsia="STIX-Regular"/>
          <w:lang w:val="de-DE"/>
        </w:rPr>
      </w:pPr>
      <w:r w:rsidRPr="00643EE5">
        <w:rPr>
          <w:rFonts w:eastAsia="STIX-Regular"/>
          <w:lang w:val="de-DE"/>
        </w:rPr>
        <w:t xml:space="preserve">[Dataset] Bracher A., Liu Y., </w:t>
      </w:r>
      <w:proofErr w:type="spellStart"/>
      <w:r w:rsidRPr="00643EE5">
        <w:rPr>
          <w:rFonts w:eastAsia="STIX-Regular"/>
          <w:lang w:val="de-DE"/>
        </w:rPr>
        <w:t>Oelker</w:t>
      </w:r>
      <w:proofErr w:type="spellEnd"/>
      <w:r w:rsidRPr="00643EE5">
        <w:rPr>
          <w:rFonts w:eastAsia="STIX-Regular"/>
          <w:lang w:val="de-DE"/>
        </w:rPr>
        <w:t xml:space="preserve"> J., Röttgers R. (2021d). </w:t>
      </w:r>
      <w:r w:rsidRPr="007C7B80">
        <w:rPr>
          <w:rFonts w:eastAsia="STIX-Regular"/>
          <w:lang w:val="en-GB"/>
        </w:rPr>
        <w:t xml:space="preserve">Absorption coefficients by coloured dissolved organic matter across the South Atlantic Ocean measured underway with a Liquid Waveguide Capillary Cell system during POLARSTERN cruise PS103. </w:t>
      </w:r>
      <w:r w:rsidRPr="00643EE5">
        <w:rPr>
          <w:rStyle w:val="normaltextrun"/>
          <w:lang w:val="de-DE"/>
        </w:rPr>
        <w:t>PANGAEA</w:t>
      </w:r>
      <w:r w:rsidRPr="00643EE5">
        <w:rPr>
          <w:rFonts w:eastAsia="STIX-Regular"/>
          <w:lang w:val="de-DE"/>
        </w:rPr>
        <w:t xml:space="preserve">, </w:t>
      </w:r>
      <w:hyperlink r:id="rId47" w:history="1">
        <w:r w:rsidRPr="00643EE5">
          <w:rPr>
            <w:rStyle w:val="Hyperlink"/>
            <w:rFonts w:eastAsia="STIX-Regular"/>
            <w:lang w:val="de-DE"/>
          </w:rPr>
          <w:t>https://doi.org/10.1594/PANGAEA.938468</w:t>
        </w:r>
      </w:hyperlink>
      <w:r w:rsidRPr="00643EE5">
        <w:rPr>
          <w:lang w:val="de-DE"/>
        </w:rPr>
        <w:t>.</w:t>
      </w:r>
    </w:p>
    <w:p w14:paraId="2854A851" w14:textId="77777777" w:rsidR="00027E66" w:rsidRPr="00643EE5" w:rsidRDefault="00027E66" w:rsidP="00027E66">
      <w:pPr>
        <w:pStyle w:val="paragraph"/>
        <w:spacing w:before="120" w:beforeAutospacing="0" w:after="240" w:afterAutospacing="0"/>
        <w:textAlignment w:val="baseline"/>
        <w:rPr>
          <w:rFonts w:eastAsia="STIX-Regular"/>
          <w:lang w:val="de-DE"/>
        </w:rPr>
      </w:pPr>
      <w:r w:rsidRPr="00643EE5">
        <w:rPr>
          <w:rFonts w:eastAsia="STIX-Regular"/>
          <w:lang w:val="de-DE"/>
        </w:rPr>
        <w:t xml:space="preserve">[Dataset] Bracher A., Liu Y., Wiegmann S. (2021e). </w:t>
      </w:r>
      <w:r w:rsidRPr="00F11741">
        <w:rPr>
          <w:rFonts w:eastAsia="STIX-Regular"/>
          <w:lang w:val="en-GB"/>
        </w:rPr>
        <w:t>Spectroph</w:t>
      </w:r>
      <w:r w:rsidRPr="007C7B80">
        <w:rPr>
          <w:rFonts w:eastAsia="STIX-Regular"/>
          <w:lang w:val="en-GB"/>
        </w:rPr>
        <w:t xml:space="preserve">otometric measurements of absorption coefficients by non-algal particles during RV POLARSTERN cruise PS121 from 11 Aug to 10 Sep 2019. </w:t>
      </w:r>
      <w:r w:rsidRPr="00643EE5">
        <w:rPr>
          <w:rStyle w:val="normaltextrun"/>
          <w:lang w:val="de-DE"/>
        </w:rPr>
        <w:t>PANGAEA</w:t>
      </w:r>
      <w:r w:rsidRPr="00643EE5">
        <w:rPr>
          <w:rFonts w:eastAsia="STIX-Regular"/>
          <w:lang w:val="de-DE"/>
        </w:rPr>
        <w:t xml:space="preserve">, </w:t>
      </w:r>
      <w:hyperlink r:id="rId48" w:history="1">
        <w:r w:rsidRPr="00643EE5">
          <w:rPr>
            <w:rStyle w:val="Hyperlink"/>
            <w:rFonts w:eastAsia="STIX-Regular"/>
            <w:lang w:val="de-DE"/>
          </w:rPr>
          <w:t>https://doi.org/10.1594/PANGAEA.938262</w:t>
        </w:r>
      </w:hyperlink>
      <w:r w:rsidRPr="00643EE5">
        <w:rPr>
          <w:lang w:val="de-DE"/>
        </w:rPr>
        <w:t>.</w:t>
      </w:r>
    </w:p>
    <w:p w14:paraId="52CA02CB" w14:textId="77777777" w:rsidR="00027E66" w:rsidRPr="00643EE5" w:rsidRDefault="00027E66" w:rsidP="00027E66">
      <w:pPr>
        <w:pStyle w:val="paragraph"/>
        <w:spacing w:before="120" w:beforeAutospacing="0" w:after="240" w:afterAutospacing="0"/>
        <w:textAlignment w:val="baseline"/>
        <w:rPr>
          <w:rFonts w:eastAsia="STIX-Regular"/>
          <w:lang w:val="de-DE"/>
        </w:rPr>
      </w:pPr>
      <w:r w:rsidRPr="00643EE5">
        <w:rPr>
          <w:rFonts w:eastAsia="STIX-Regular"/>
          <w:lang w:val="de-DE"/>
        </w:rPr>
        <w:t xml:space="preserve">[Dataset] Bracher A., Liu Y., Wiegmann S. (2021f). </w:t>
      </w:r>
      <w:r w:rsidRPr="007C7B80">
        <w:rPr>
          <w:rFonts w:eastAsia="STIX-Regular"/>
          <w:lang w:val="en-GB"/>
        </w:rPr>
        <w:t xml:space="preserve">Spectrophotometric measurements of absorption coefficients by phytoplankton during RV POLARSTERN cruise PS121 from 11 Aug to 10 Sep 2019. </w:t>
      </w:r>
      <w:r w:rsidRPr="00643EE5">
        <w:rPr>
          <w:rStyle w:val="normaltextrun"/>
          <w:lang w:val="de-DE"/>
        </w:rPr>
        <w:t>PANGAEA</w:t>
      </w:r>
      <w:r w:rsidRPr="00643EE5">
        <w:rPr>
          <w:rFonts w:eastAsia="STIX-Regular"/>
          <w:lang w:val="de-DE"/>
        </w:rPr>
        <w:t xml:space="preserve">, </w:t>
      </w:r>
      <w:hyperlink r:id="rId49" w:history="1">
        <w:r w:rsidRPr="00643EE5">
          <w:rPr>
            <w:rStyle w:val="Hyperlink"/>
            <w:rFonts w:eastAsia="STIX-Regular"/>
            <w:lang w:val="de-DE"/>
          </w:rPr>
          <w:t>https://doi.org/10.1594/PANGAEA.938260</w:t>
        </w:r>
      </w:hyperlink>
      <w:r w:rsidRPr="00643EE5">
        <w:rPr>
          <w:lang w:val="de-DE"/>
        </w:rPr>
        <w:t>.</w:t>
      </w:r>
    </w:p>
    <w:p w14:paraId="2AD9F7A5" w14:textId="77777777" w:rsidR="00027E66" w:rsidRPr="00643EE5" w:rsidRDefault="00027E66" w:rsidP="00027E66">
      <w:pPr>
        <w:pStyle w:val="paragraph"/>
        <w:spacing w:before="120" w:beforeAutospacing="0" w:after="240" w:afterAutospacing="0"/>
        <w:textAlignment w:val="baseline"/>
        <w:rPr>
          <w:rFonts w:eastAsia="STIX-Regular"/>
          <w:lang w:val="de-DE"/>
        </w:rPr>
      </w:pPr>
      <w:r w:rsidRPr="00643EE5">
        <w:rPr>
          <w:rFonts w:eastAsia="STIX-Regular"/>
          <w:lang w:val="de-DE"/>
        </w:rPr>
        <w:t xml:space="preserve">[Dataset] Bracher A., Liu Y., Wiegmann S., Röttgers R. (2021g). </w:t>
      </w:r>
      <w:r w:rsidRPr="007C7B80">
        <w:rPr>
          <w:rFonts w:eastAsia="STIX-Regular"/>
          <w:lang w:val="en-GB"/>
        </w:rPr>
        <w:t xml:space="preserve">Absorption coefficients by coloured dissolved organic matter (CDOM) from North Sea to Fram Strait measured at fixed stations with a Liquid Waveguide Capillary Cell system during POLARSTERN cruise PS121. </w:t>
      </w:r>
      <w:r w:rsidRPr="00643EE5">
        <w:rPr>
          <w:rStyle w:val="normaltextrun"/>
          <w:lang w:val="de-DE"/>
        </w:rPr>
        <w:t>PANGAEA</w:t>
      </w:r>
      <w:r w:rsidRPr="00643EE5">
        <w:rPr>
          <w:rFonts w:eastAsia="STIX-Regular"/>
          <w:lang w:val="de-DE"/>
        </w:rPr>
        <w:t xml:space="preserve">, </w:t>
      </w:r>
      <w:hyperlink r:id="rId50" w:history="1">
        <w:r w:rsidRPr="00643EE5">
          <w:rPr>
            <w:rStyle w:val="Hyperlink"/>
            <w:rFonts w:eastAsia="STIX-Regular"/>
            <w:lang w:val="de-DE"/>
          </w:rPr>
          <w:t>https://doi.org/10.1594/PANGAEA.938472</w:t>
        </w:r>
      </w:hyperlink>
      <w:r w:rsidRPr="00643EE5">
        <w:rPr>
          <w:lang w:val="de-DE"/>
        </w:rPr>
        <w:t>.</w:t>
      </w:r>
    </w:p>
    <w:p w14:paraId="06FE3CE0" w14:textId="77777777" w:rsidR="00027E66" w:rsidRPr="00643EE5" w:rsidRDefault="00027E66" w:rsidP="00027E66">
      <w:pPr>
        <w:pStyle w:val="paragraph"/>
        <w:spacing w:before="120" w:beforeAutospacing="0" w:after="240" w:afterAutospacing="0"/>
        <w:textAlignment w:val="baseline"/>
        <w:rPr>
          <w:rFonts w:eastAsia="STIX-Regular"/>
          <w:lang w:val="de-DE"/>
        </w:rPr>
      </w:pPr>
      <w:r w:rsidRPr="00643EE5">
        <w:rPr>
          <w:rFonts w:eastAsia="STIX-Regular"/>
          <w:lang w:val="de-DE"/>
        </w:rPr>
        <w:t xml:space="preserve">[Dataset] Bracher A., Liu Y., Wiegmann S., Röttgers, R. (2021h). </w:t>
      </w:r>
      <w:r w:rsidRPr="007C7B80">
        <w:rPr>
          <w:rFonts w:eastAsia="STIX-Regular"/>
          <w:lang w:val="en-GB"/>
        </w:rPr>
        <w:t>Absorption coefficients by coloured dissolved organic matter (CDOM) from North Sea to Fram Strait measured underway with a Liquid Waveguide Capillary Cell system during POLARSTERN cruise PS121.</w:t>
      </w:r>
      <w:r w:rsidRPr="007C7B80">
        <w:rPr>
          <w:rStyle w:val="normaltextrun"/>
          <w:lang w:val="en-GB"/>
        </w:rPr>
        <w:t xml:space="preserve"> </w:t>
      </w:r>
      <w:r w:rsidRPr="00643EE5">
        <w:rPr>
          <w:rStyle w:val="normaltextrun"/>
          <w:lang w:val="de-DE"/>
        </w:rPr>
        <w:t>PANGAEA</w:t>
      </w:r>
      <w:r w:rsidRPr="00643EE5">
        <w:rPr>
          <w:rFonts w:eastAsia="STIX-Regular"/>
          <w:lang w:val="de-DE"/>
        </w:rPr>
        <w:t xml:space="preserve">, </w:t>
      </w:r>
      <w:hyperlink r:id="rId51" w:history="1">
        <w:r w:rsidRPr="00643EE5">
          <w:rPr>
            <w:rStyle w:val="Hyperlink"/>
            <w:rFonts w:eastAsia="STIX-Regular"/>
            <w:lang w:val="de-DE"/>
          </w:rPr>
          <w:t>https://doi.org/10.1594/PANGAEA.938473</w:t>
        </w:r>
      </w:hyperlink>
      <w:r w:rsidRPr="00643EE5">
        <w:rPr>
          <w:lang w:val="de-DE"/>
        </w:rPr>
        <w:t>.</w:t>
      </w:r>
    </w:p>
    <w:p w14:paraId="62721F3C" w14:textId="77777777" w:rsidR="00027E66" w:rsidRPr="00643EE5" w:rsidRDefault="00027E66" w:rsidP="00027E66">
      <w:pPr>
        <w:pStyle w:val="paragraph"/>
        <w:spacing w:before="120" w:beforeAutospacing="0" w:after="240" w:afterAutospacing="0"/>
        <w:textAlignment w:val="baseline"/>
        <w:rPr>
          <w:rFonts w:eastAsia="STIX-Regular"/>
          <w:lang w:val="de-DE"/>
        </w:rPr>
      </w:pPr>
      <w:r w:rsidRPr="00643EE5">
        <w:rPr>
          <w:rFonts w:eastAsia="STIX-Regular"/>
          <w:lang w:val="de-DE"/>
        </w:rPr>
        <w:lastRenderedPageBreak/>
        <w:t xml:space="preserve">[Dataset] Bracher A., Liu Y., Wiegmann S., Xi. H., Röttgers R. (2021i). </w:t>
      </w:r>
      <w:r w:rsidRPr="007C7B80">
        <w:rPr>
          <w:rFonts w:eastAsia="STIX-Regular"/>
          <w:lang w:val="en-GB"/>
        </w:rPr>
        <w:t xml:space="preserve">Absorption coefficients by coloured dissolved organic matter across the Atlantic Ocean measured at fixed stations with a Liquid Waveguide Capillary Cell system during POLARSTERN cruise PS113. </w:t>
      </w:r>
      <w:r w:rsidRPr="00643EE5">
        <w:rPr>
          <w:rStyle w:val="normaltextrun"/>
          <w:lang w:val="de-DE"/>
        </w:rPr>
        <w:t>PANGAEA</w:t>
      </w:r>
      <w:r w:rsidRPr="00643EE5">
        <w:rPr>
          <w:rFonts w:eastAsia="STIX-Regular"/>
          <w:lang w:val="de-DE"/>
        </w:rPr>
        <w:t xml:space="preserve">, </w:t>
      </w:r>
      <w:hyperlink r:id="rId52" w:history="1">
        <w:r w:rsidRPr="00643EE5">
          <w:rPr>
            <w:rStyle w:val="Hyperlink"/>
            <w:rFonts w:eastAsia="STIX-Regular"/>
            <w:lang w:val="de-DE"/>
          </w:rPr>
          <w:t>https://doi.org/10.1594/PANGAEA.938399</w:t>
        </w:r>
      </w:hyperlink>
      <w:r w:rsidRPr="00643EE5">
        <w:rPr>
          <w:lang w:val="de-DE"/>
        </w:rPr>
        <w:t>.</w:t>
      </w:r>
    </w:p>
    <w:p w14:paraId="4F253409" w14:textId="77777777" w:rsidR="00027E66" w:rsidRPr="00643EE5" w:rsidRDefault="00027E66" w:rsidP="00027E66">
      <w:pPr>
        <w:pStyle w:val="paragraph"/>
        <w:spacing w:before="120" w:beforeAutospacing="0" w:after="240" w:afterAutospacing="0"/>
        <w:textAlignment w:val="baseline"/>
        <w:rPr>
          <w:rFonts w:eastAsia="STIX-Regular"/>
          <w:lang w:val="de-DE"/>
        </w:rPr>
      </w:pPr>
      <w:r w:rsidRPr="00643EE5">
        <w:rPr>
          <w:rFonts w:eastAsia="STIX-Regular"/>
          <w:lang w:val="de-DE"/>
        </w:rPr>
        <w:t xml:space="preserve">[Dataset] Bracher A., Liu Y., Wiegmann S., Xi H., Röttgers R. (2021j). </w:t>
      </w:r>
      <w:r w:rsidRPr="007C7B80">
        <w:rPr>
          <w:rFonts w:eastAsia="STIX-Regular"/>
          <w:lang w:val="en-GB"/>
        </w:rPr>
        <w:t xml:space="preserve">Absorption coefficients by coloured dissolved organic matter across the Atlantic Ocean measured underway with a Liquid Waveguide Capillary Cell system during POLARSTERN cruise PS113. </w:t>
      </w:r>
      <w:r w:rsidRPr="00643EE5">
        <w:rPr>
          <w:rStyle w:val="normaltextrun"/>
          <w:lang w:val="de-DE"/>
        </w:rPr>
        <w:t>PANGAEA</w:t>
      </w:r>
      <w:r w:rsidRPr="00643EE5">
        <w:rPr>
          <w:rFonts w:eastAsia="STIX-Regular"/>
          <w:lang w:val="de-DE"/>
        </w:rPr>
        <w:t xml:space="preserve">, </w:t>
      </w:r>
      <w:hyperlink r:id="rId53" w:history="1">
        <w:r w:rsidRPr="00643EE5">
          <w:rPr>
            <w:rStyle w:val="Hyperlink"/>
            <w:rFonts w:eastAsia="STIX-Regular"/>
            <w:lang w:val="de-DE"/>
          </w:rPr>
          <w:t>https://doi.org/10.1594/PANGAEA.938400</w:t>
        </w:r>
      </w:hyperlink>
      <w:r w:rsidRPr="00643EE5">
        <w:rPr>
          <w:lang w:val="de-DE"/>
        </w:rPr>
        <w:t>.</w:t>
      </w:r>
    </w:p>
    <w:p w14:paraId="614A250B" w14:textId="77777777" w:rsidR="00027E66" w:rsidRPr="00643EE5" w:rsidRDefault="00027E66" w:rsidP="00027E66">
      <w:pPr>
        <w:pStyle w:val="paragraph"/>
        <w:spacing w:before="120" w:beforeAutospacing="0" w:after="240" w:afterAutospacing="0"/>
        <w:textAlignment w:val="baseline"/>
        <w:rPr>
          <w:rFonts w:eastAsia="STIX-Regular"/>
          <w:lang w:val="de-DE"/>
        </w:rPr>
      </w:pPr>
      <w:r w:rsidRPr="00643EE5">
        <w:rPr>
          <w:rFonts w:eastAsia="STIX-Regular"/>
          <w:lang w:val="de-DE"/>
        </w:rPr>
        <w:t xml:space="preserve">[Dataset] Bracher A., Liu Y., Xi H., Wiegmann S. (2021k). </w:t>
      </w:r>
      <w:r w:rsidRPr="00F11741">
        <w:rPr>
          <w:rFonts w:eastAsia="STIX-Regular"/>
          <w:lang w:val="en-GB"/>
        </w:rPr>
        <w:t>Spectrophotometric measurements of absorption coefficients by non-algal particles duri</w:t>
      </w:r>
      <w:r w:rsidRPr="007C7B80">
        <w:rPr>
          <w:rFonts w:eastAsia="STIX-Regular"/>
          <w:lang w:val="en-GB"/>
        </w:rPr>
        <w:t xml:space="preserve">ng POLARSTERN cruise PS113 along an Atlantic Transect. </w:t>
      </w:r>
      <w:r w:rsidRPr="00643EE5">
        <w:rPr>
          <w:rStyle w:val="normaltextrun"/>
          <w:lang w:val="de-DE"/>
        </w:rPr>
        <w:t>PANGAEA</w:t>
      </w:r>
      <w:r w:rsidRPr="00643EE5">
        <w:rPr>
          <w:rFonts w:eastAsia="STIX-Regular"/>
          <w:lang w:val="de-DE"/>
        </w:rPr>
        <w:t xml:space="preserve">, </w:t>
      </w:r>
      <w:hyperlink r:id="rId54" w:history="1">
        <w:r w:rsidRPr="00643EE5">
          <w:rPr>
            <w:rStyle w:val="Hyperlink"/>
            <w:rFonts w:eastAsia="STIX-Regular"/>
            <w:lang w:val="de-DE"/>
          </w:rPr>
          <w:t>https://doi.org/10.1594/PANGAEA.938185</w:t>
        </w:r>
      </w:hyperlink>
      <w:r w:rsidRPr="00643EE5">
        <w:rPr>
          <w:lang w:val="de-DE"/>
        </w:rPr>
        <w:t>.</w:t>
      </w:r>
    </w:p>
    <w:p w14:paraId="747C06C9" w14:textId="77777777" w:rsidR="00027E66" w:rsidRPr="00643EE5" w:rsidRDefault="00027E66" w:rsidP="00027E66">
      <w:pPr>
        <w:pStyle w:val="paragraph"/>
        <w:spacing w:before="120" w:beforeAutospacing="0" w:after="240" w:afterAutospacing="0"/>
        <w:textAlignment w:val="baseline"/>
        <w:rPr>
          <w:rStyle w:val="Hyperlink"/>
          <w:rFonts w:eastAsia="STIX-Regular"/>
          <w:lang w:val="de-DE"/>
        </w:rPr>
      </w:pPr>
      <w:r w:rsidRPr="00643EE5">
        <w:rPr>
          <w:rFonts w:eastAsia="STIX-Regular"/>
          <w:lang w:val="de-DE"/>
        </w:rPr>
        <w:t xml:space="preserve">[Dataset] Bracher A., Liu Y., Xi H., Wiegmann S. (2021l). </w:t>
      </w:r>
      <w:r w:rsidRPr="00F11741">
        <w:rPr>
          <w:rFonts w:eastAsia="STIX-Regular"/>
          <w:lang w:val="en-GB"/>
        </w:rPr>
        <w:t xml:space="preserve">Spectrophotometric measurements of absorption coefficients by phytoplankton during POLARSTERN cruise PS113 along an Atlantic Transect. </w:t>
      </w:r>
      <w:r w:rsidRPr="00643EE5">
        <w:rPr>
          <w:rStyle w:val="normaltextrun"/>
          <w:lang w:val="de-DE"/>
        </w:rPr>
        <w:t>PANGAEA</w:t>
      </w:r>
      <w:r w:rsidRPr="00643EE5">
        <w:rPr>
          <w:rFonts w:eastAsia="STIX-Regular"/>
          <w:lang w:val="de-DE"/>
        </w:rPr>
        <w:t xml:space="preserve">, </w:t>
      </w:r>
      <w:hyperlink r:id="rId55" w:history="1">
        <w:r w:rsidRPr="00643EE5">
          <w:rPr>
            <w:rStyle w:val="Hyperlink"/>
            <w:rFonts w:eastAsia="STIX-Regular"/>
            <w:lang w:val="de-DE"/>
          </w:rPr>
          <w:t>https://doi.org/10.1594/PANGAEA.938178</w:t>
        </w:r>
      </w:hyperlink>
      <w:r w:rsidRPr="00643EE5">
        <w:rPr>
          <w:lang w:val="de-DE"/>
        </w:rPr>
        <w:t>.</w:t>
      </w:r>
    </w:p>
    <w:p w14:paraId="551D4D85" w14:textId="00DB8402" w:rsidR="00027E66" w:rsidRPr="00643EE5" w:rsidRDefault="00027E66" w:rsidP="00027E66">
      <w:pPr>
        <w:pStyle w:val="paragraph"/>
        <w:spacing w:before="120" w:beforeAutospacing="0" w:after="240" w:afterAutospacing="0"/>
        <w:textAlignment w:val="baseline"/>
        <w:rPr>
          <w:rFonts w:eastAsia="STIX-Regular"/>
          <w:lang w:val="de-DE"/>
        </w:rPr>
      </w:pPr>
      <w:r w:rsidRPr="00643EE5">
        <w:rPr>
          <w:rFonts w:eastAsia="STIX-Regular"/>
          <w:lang w:val="de-DE"/>
        </w:rPr>
        <w:t>[Dataset] Bracher A., Liu Y., Hellmann S., Röttgers R. (202</w:t>
      </w:r>
      <w:r w:rsidR="00EB443D">
        <w:rPr>
          <w:rFonts w:eastAsia="STIX-Regular"/>
          <w:lang w:val="de-DE"/>
        </w:rPr>
        <w:t>5</w:t>
      </w:r>
      <w:r w:rsidRPr="00643EE5">
        <w:rPr>
          <w:rFonts w:eastAsia="STIX-Regular"/>
          <w:lang w:val="de-DE"/>
        </w:rPr>
        <w:t xml:space="preserve">a). </w:t>
      </w:r>
      <w:r w:rsidRPr="00F11741">
        <w:rPr>
          <w:rFonts w:eastAsia="STIX-Regular"/>
          <w:lang w:val="en-GB"/>
        </w:rPr>
        <w:t>Absorption coefficients by colour</w:t>
      </w:r>
      <w:r w:rsidRPr="007C7B80">
        <w:rPr>
          <w:rFonts w:eastAsia="STIX-Regular"/>
          <w:lang w:val="en-GB"/>
        </w:rPr>
        <w:t xml:space="preserve">ed dissolved organic matter (CDOM) within the Fram Strait measured underway with a Liquid Waveguide Capillary Cell system during POLARSTERN cruise PS99.2. </w:t>
      </w:r>
      <w:r w:rsidRPr="00643EE5">
        <w:rPr>
          <w:rFonts w:eastAsia="STIX-Regular"/>
          <w:lang w:val="de-DE"/>
        </w:rPr>
        <w:t xml:space="preserve">PANGAEA, </w:t>
      </w:r>
      <w:r w:rsidRPr="00643EE5">
        <w:rPr>
          <w:lang w:val="de-DE"/>
        </w:rPr>
        <w:t>https://doi.pangaea.de/10.1594/PANGAEA.971552.</w:t>
      </w:r>
    </w:p>
    <w:p w14:paraId="6033D4EF" w14:textId="6C103677" w:rsidR="00027E66" w:rsidRPr="00643EE5" w:rsidRDefault="00027E66" w:rsidP="00027E66">
      <w:pPr>
        <w:pStyle w:val="paragraph"/>
        <w:spacing w:before="120" w:beforeAutospacing="0" w:after="240" w:afterAutospacing="0"/>
        <w:textAlignment w:val="baseline"/>
        <w:rPr>
          <w:rFonts w:eastAsia="STIX-Regular"/>
          <w:lang w:val="de-DE"/>
        </w:rPr>
      </w:pPr>
      <w:r w:rsidRPr="00643EE5">
        <w:rPr>
          <w:rFonts w:eastAsia="STIX-Regular"/>
          <w:lang w:val="de-DE"/>
        </w:rPr>
        <w:t>[Dataset] Bracher A., Liu Y., Hellmann S., Röttgers R. (202</w:t>
      </w:r>
      <w:r w:rsidR="00EB443D">
        <w:rPr>
          <w:rFonts w:eastAsia="STIX-Regular"/>
          <w:lang w:val="de-DE"/>
        </w:rPr>
        <w:t>5b</w:t>
      </w:r>
      <w:r w:rsidRPr="00643EE5">
        <w:rPr>
          <w:rFonts w:eastAsia="STIX-Regular"/>
          <w:lang w:val="de-DE"/>
        </w:rPr>
        <w:t xml:space="preserve">). </w:t>
      </w:r>
      <w:r w:rsidRPr="00BA09D6">
        <w:rPr>
          <w:rFonts w:eastAsia="STIX-Regular"/>
          <w:lang w:val="en-GB"/>
        </w:rPr>
        <w:t xml:space="preserve">Absorption coefficients by coloured dissolved organic matter (CDOM) within the Fram Strait measured at fixed stations with a Liquid Waveguide Capillary Cell system during POLARSTERN cruise PS99.2. </w:t>
      </w:r>
      <w:r w:rsidRPr="00643EE5">
        <w:rPr>
          <w:rFonts w:eastAsia="STIX-Regular"/>
          <w:lang w:val="de-DE"/>
        </w:rPr>
        <w:t xml:space="preserve">PANGAEA, </w:t>
      </w:r>
      <w:r w:rsidRPr="00643EE5">
        <w:rPr>
          <w:lang w:val="de-DE"/>
        </w:rPr>
        <w:t>https://doi.pangaea.de/10.1594/PANGAEA.971524.</w:t>
      </w:r>
    </w:p>
    <w:p w14:paraId="3F7CCB10" w14:textId="4184A9FD" w:rsidR="00027E66" w:rsidRPr="00CF5FEC" w:rsidRDefault="00027E66" w:rsidP="00027E66">
      <w:pPr>
        <w:pStyle w:val="paragraph"/>
        <w:spacing w:before="120" w:beforeAutospacing="0" w:after="240" w:afterAutospacing="0"/>
        <w:textAlignment w:val="baseline"/>
        <w:rPr>
          <w:rFonts w:eastAsia="STIX-Regular"/>
          <w:lang w:val="de-DE"/>
        </w:rPr>
      </w:pPr>
      <w:r w:rsidRPr="00643EE5">
        <w:rPr>
          <w:rFonts w:eastAsia="STIX-Regular"/>
          <w:lang w:val="de-DE"/>
        </w:rPr>
        <w:t>[Dataset] Bracher A., Liu Y., Hellmann S., Röttgers R. (202</w:t>
      </w:r>
      <w:r w:rsidR="00EB443D">
        <w:rPr>
          <w:rFonts w:eastAsia="STIX-Regular"/>
          <w:lang w:val="de-DE"/>
        </w:rPr>
        <w:t>5</w:t>
      </w:r>
      <w:r w:rsidRPr="00643EE5">
        <w:rPr>
          <w:rFonts w:eastAsia="STIX-Regular"/>
          <w:lang w:val="de-DE"/>
        </w:rPr>
        <w:t xml:space="preserve">c). </w:t>
      </w:r>
      <w:r w:rsidRPr="00F11741">
        <w:rPr>
          <w:rFonts w:eastAsia="STIX-Regular"/>
          <w:lang w:val="en-GB"/>
        </w:rPr>
        <w:t xml:space="preserve">Absorption coefficients by coloured dissolved organic matter (CDOM) within the Fram Strait measured underway with a Liquid Waveguide Capillary Cell system during POLARSTERN cruise PS107. </w:t>
      </w:r>
      <w:r w:rsidRPr="00CF5FEC">
        <w:rPr>
          <w:rFonts w:eastAsia="STIX-Regular"/>
          <w:lang w:val="de-DE"/>
        </w:rPr>
        <w:t xml:space="preserve">PANGAEA, </w:t>
      </w:r>
      <w:r w:rsidRPr="00CF5FEC">
        <w:rPr>
          <w:lang w:val="de-DE"/>
        </w:rPr>
        <w:t>https://doi.pangaea.de/10.1594/PANGAEA.971587.</w:t>
      </w:r>
    </w:p>
    <w:p w14:paraId="3186F06B" w14:textId="1F5ABDC0" w:rsidR="00027E66" w:rsidRPr="00F11741" w:rsidRDefault="00027E66" w:rsidP="00027E66">
      <w:pPr>
        <w:pStyle w:val="paragraph"/>
        <w:spacing w:before="120" w:beforeAutospacing="0" w:after="240" w:afterAutospacing="0"/>
        <w:textAlignment w:val="baseline"/>
        <w:rPr>
          <w:rFonts w:eastAsia="STIX-Regular"/>
          <w:lang w:val="en-GB"/>
        </w:rPr>
      </w:pPr>
      <w:r w:rsidRPr="00643EE5">
        <w:rPr>
          <w:rFonts w:eastAsia="STIX-Regular"/>
          <w:lang w:val="de-DE"/>
        </w:rPr>
        <w:t>[Dataset] Bracher A., Liu Y., Hellmann S., Röttgers R. (202</w:t>
      </w:r>
      <w:r w:rsidR="00EB443D">
        <w:rPr>
          <w:rFonts w:eastAsia="STIX-Regular"/>
          <w:lang w:val="de-DE"/>
        </w:rPr>
        <w:t>5</w:t>
      </w:r>
      <w:r w:rsidRPr="00643EE5">
        <w:rPr>
          <w:rFonts w:eastAsia="STIX-Regular"/>
          <w:lang w:val="de-DE"/>
        </w:rPr>
        <w:t xml:space="preserve">d). </w:t>
      </w:r>
      <w:r w:rsidRPr="00F11741">
        <w:rPr>
          <w:rFonts w:eastAsia="STIX-Regular"/>
          <w:lang w:val="en-GB"/>
        </w:rPr>
        <w:t xml:space="preserve">Absorption coefficients by coloured dissolved organic matter (CDOM) within the Fram Strait measured at fixed stations with a Liquid Waveguide Capillary Cell system during POLARSTERN cruise PS107. PANGAEA,  </w:t>
      </w:r>
      <w:r w:rsidRPr="00F11741">
        <w:rPr>
          <w:lang w:val="en-GB"/>
        </w:rPr>
        <w:t>https://doi.pangaea.de/10.1594/PANGAEA.971585.</w:t>
      </w:r>
    </w:p>
    <w:p w14:paraId="7F4A6B3A" w14:textId="4665D31C" w:rsidR="002850A3" w:rsidRPr="00A2302D" w:rsidRDefault="002850A3" w:rsidP="008E22E3">
      <w:pPr>
        <w:rPr>
          <w:rStyle w:val="Hyperlink"/>
          <w:rFonts w:ascii="Times New Roman" w:hAnsi="Times New Roman" w:cs="Times New Roman"/>
          <w:color w:val="auto"/>
          <w:lang w:val="en-GB"/>
        </w:rPr>
      </w:pPr>
      <w:proofErr w:type="spellStart"/>
      <w:r w:rsidRPr="00A2302D">
        <w:rPr>
          <w:rStyle w:val="Hyperlink"/>
          <w:rFonts w:ascii="Times New Roman" w:hAnsi="Times New Roman" w:cs="Times New Roman"/>
          <w:color w:val="auto"/>
          <w:lang w:val="en-GB"/>
        </w:rPr>
        <w:t>Bricaud</w:t>
      </w:r>
      <w:proofErr w:type="spellEnd"/>
      <w:r w:rsidRPr="00A2302D">
        <w:rPr>
          <w:rStyle w:val="Hyperlink"/>
          <w:rFonts w:ascii="Times New Roman" w:hAnsi="Times New Roman" w:cs="Times New Roman"/>
          <w:color w:val="auto"/>
          <w:lang w:val="en-GB"/>
        </w:rPr>
        <w:t>, A., Morel, A., &amp; Prieur, L. (1981). Absorption by dissolved organic matter of the sea (yellow substance) in the UV and visible domains. Limnology and Oceanography, 26, 43-53</w:t>
      </w:r>
      <w:r w:rsidR="00C73169">
        <w:rPr>
          <w:rStyle w:val="Strong"/>
          <w:b w:val="0"/>
          <w:bCs w:val="0"/>
        </w:rPr>
        <w:t>.</w:t>
      </w:r>
    </w:p>
    <w:p w14:paraId="5AB53C6E" w14:textId="50E398B2" w:rsidR="00521045" w:rsidRPr="00A2302D" w:rsidRDefault="00521045" w:rsidP="008E22E3">
      <w:pPr>
        <w:rPr>
          <w:rStyle w:val="Hyperlink"/>
          <w:rFonts w:ascii="Times New Roman" w:hAnsi="Times New Roman" w:cs="Times New Roman"/>
          <w:color w:val="auto"/>
          <w:lang w:val="en-GB"/>
        </w:rPr>
      </w:pPr>
      <w:r w:rsidRPr="00A2302D">
        <w:rPr>
          <w:rStyle w:val="Hyperlink"/>
          <w:rFonts w:ascii="Times New Roman" w:hAnsi="Times New Roman" w:cs="Times New Roman"/>
          <w:color w:val="auto"/>
          <w:lang w:val="en-GB"/>
        </w:rPr>
        <w:t xml:space="preserve">Brinkman, B.M., &amp; </w:t>
      </w:r>
      <w:proofErr w:type="spellStart"/>
      <w:r w:rsidRPr="00A2302D">
        <w:rPr>
          <w:rStyle w:val="Hyperlink"/>
          <w:rFonts w:ascii="Times New Roman" w:hAnsi="Times New Roman" w:cs="Times New Roman"/>
          <w:color w:val="auto"/>
          <w:lang w:val="en-GB"/>
        </w:rPr>
        <w:t>Hozalski</w:t>
      </w:r>
      <w:proofErr w:type="spellEnd"/>
      <w:r w:rsidRPr="00A2302D">
        <w:rPr>
          <w:rStyle w:val="Hyperlink"/>
          <w:rFonts w:ascii="Times New Roman" w:hAnsi="Times New Roman" w:cs="Times New Roman"/>
          <w:color w:val="auto"/>
          <w:lang w:val="en-GB"/>
        </w:rPr>
        <w:t>, R.M. (2011). Temporal variation of NOM and its effects on membrane treatment. Journal ‐ American Water Works Association, 103, 98-106</w:t>
      </w:r>
      <w:r w:rsidR="00C73169">
        <w:rPr>
          <w:rStyle w:val="Strong"/>
          <w:b w:val="0"/>
          <w:bCs w:val="0"/>
        </w:rPr>
        <w:t>.</w:t>
      </w:r>
      <w:r w:rsidRPr="00A2302D">
        <w:rPr>
          <w:rStyle w:val="Hyperlink"/>
          <w:rFonts w:ascii="Times New Roman" w:hAnsi="Times New Roman" w:cs="Times New Roman"/>
          <w:color w:val="auto"/>
          <w:lang w:val="en-GB"/>
        </w:rPr>
        <w:t xml:space="preserve"> </w:t>
      </w:r>
    </w:p>
    <w:p w14:paraId="13741701" w14:textId="77777777" w:rsidR="00027E66" w:rsidRPr="007C7B80" w:rsidRDefault="00027E66" w:rsidP="00027E66">
      <w:pPr>
        <w:pStyle w:val="paragraph"/>
        <w:spacing w:before="120" w:beforeAutospacing="0" w:after="240" w:afterAutospacing="0"/>
        <w:textAlignment w:val="baseline"/>
        <w:rPr>
          <w:lang w:val="en-GB"/>
        </w:rPr>
      </w:pPr>
      <w:r w:rsidRPr="00F11741">
        <w:rPr>
          <w:rFonts w:eastAsia="STIX-Regular"/>
          <w:lang w:val="en-GB"/>
        </w:rPr>
        <w:t xml:space="preserve">[Dataset] </w:t>
      </w:r>
      <w:r w:rsidRPr="00F11741">
        <w:rPr>
          <w:rStyle w:val="normaltextrun"/>
          <w:lang w:val="en-GB"/>
        </w:rPr>
        <w:t xml:space="preserve">Castagna A., Amadei Martínez L., Bogorad M., </w:t>
      </w:r>
      <w:proofErr w:type="spellStart"/>
      <w:r w:rsidRPr="00F11741">
        <w:rPr>
          <w:rStyle w:val="normaltextrun"/>
          <w:lang w:val="en-GB"/>
        </w:rPr>
        <w:t>Daveloose</w:t>
      </w:r>
      <w:proofErr w:type="spellEnd"/>
      <w:r w:rsidRPr="00F11741">
        <w:rPr>
          <w:rStyle w:val="normaltextrun"/>
          <w:lang w:val="en-GB"/>
        </w:rPr>
        <w:t xml:space="preserve"> I., et al. (2022a). Dataset of optical and biogeochemical properties of diverse Belgian inland and coastal waters. </w:t>
      </w:r>
      <w:r w:rsidRPr="007C7B80">
        <w:rPr>
          <w:rStyle w:val="normaltextrun"/>
          <w:lang w:val="en-GB"/>
        </w:rPr>
        <w:t>PANGAEA, https://doi.org/10.1594/PANGAEA.940240. </w:t>
      </w:r>
      <w:r w:rsidRPr="007C7B80">
        <w:rPr>
          <w:rStyle w:val="eop"/>
          <w:rFonts w:eastAsia="Arial"/>
          <w:lang w:val="en-GB"/>
        </w:rPr>
        <w:t> </w:t>
      </w:r>
    </w:p>
    <w:p w14:paraId="68387DE1" w14:textId="77777777" w:rsidR="00027E66" w:rsidRDefault="00027E66" w:rsidP="00027E66">
      <w:pPr>
        <w:pStyle w:val="paragraph"/>
        <w:spacing w:before="120" w:beforeAutospacing="0" w:after="240" w:afterAutospacing="0"/>
        <w:textAlignment w:val="baseline"/>
        <w:rPr>
          <w:rStyle w:val="normaltextrun"/>
          <w:lang w:val="en-GB"/>
        </w:rPr>
      </w:pPr>
      <w:r w:rsidRPr="00BA09D6">
        <w:rPr>
          <w:rStyle w:val="normaltextrun"/>
          <w:lang w:val="en-GB"/>
        </w:rPr>
        <w:t xml:space="preserve">Castagna A., Amadei Martínez L., Bogorad M., </w:t>
      </w:r>
      <w:proofErr w:type="spellStart"/>
      <w:r w:rsidRPr="00BA09D6">
        <w:rPr>
          <w:rStyle w:val="normaltextrun"/>
          <w:lang w:val="en-GB"/>
        </w:rPr>
        <w:t>Daveloose</w:t>
      </w:r>
      <w:proofErr w:type="spellEnd"/>
      <w:r w:rsidRPr="00BA09D6">
        <w:rPr>
          <w:rStyle w:val="normaltextrun"/>
          <w:lang w:val="en-GB"/>
        </w:rPr>
        <w:t xml:space="preserve"> I., et al. (2022b). Optical and Biogeochemical Properties of Diverse Belgian Inland and Coastal Waters. Earth System Science Data 14, no. 6: 2697–2719,  </w:t>
      </w:r>
      <w:hyperlink r:id="rId56" w:tgtFrame="_blank" w:history="1">
        <w:r w:rsidRPr="00F11741">
          <w:rPr>
            <w:rStyle w:val="normaltextrun"/>
            <w:lang w:val="en-GB"/>
          </w:rPr>
          <w:t>https://doi.org/10.5194/essd-14-2697-2022</w:t>
        </w:r>
      </w:hyperlink>
      <w:r w:rsidRPr="00F11741">
        <w:rPr>
          <w:rStyle w:val="normaltextrun"/>
          <w:lang w:val="en-GB"/>
        </w:rPr>
        <w:t>.</w:t>
      </w:r>
    </w:p>
    <w:p w14:paraId="33A54CAB" w14:textId="1E8EB62C" w:rsidR="00027E66" w:rsidRDefault="002850A3" w:rsidP="00027E66">
      <w:pPr>
        <w:pStyle w:val="paragraph"/>
        <w:spacing w:before="120" w:beforeAutospacing="0" w:after="240" w:afterAutospacing="0"/>
        <w:textAlignment w:val="baseline"/>
        <w:rPr>
          <w:rStyle w:val="Strong"/>
          <w:b w:val="0"/>
          <w:bCs w:val="0"/>
        </w:rPr>
      </w:pPr>
      <w:r w:rsidRPr="00A2302D">
        <w:rPr>
          <w:rStyle w:val="Strong"/>
          <w:b w:val="0"/>
          <w:bCs w:val="0"/>
        </w:rPr>
        <w:lastRenderedPageBreak/>
        <w:t>Clementson L.A., Parslow J.S., Turnbull A.R., McKenzie D.C., Rathbone C.E. (2001) Optical properties of waters in the Australasian sector of the Southern Ocean. Journal of Geophysical Research</w:t>
      </w:r>
      <w:r w:rsidR="001A3A4E">
        <w:rPr>
          <w:rStyle w:val="Strong"/>
          <w:b w:val="0"/>
          <w:bCs w:val="0"/>
        </w:rPr>
        <w:t xml:space="preserve"> </w:t>
      </w:r>
      <w:r w:rsidRPr="00A2302D">
        <w:rPr>
          <w:rStyle w:val="Strong"/>
          <w:b w:val="0"/>
          <w:bCs w:val="0"/>
        </w:rPr>
        <w:t>Oceans 106</w:t>
      </w:r>
      <w:r w:rsidR="001A3A4E">
        <w:rPr>
          <w:rStyle w:val="Strong"/>
          <w:b w:val="0"/>
          <w:bCs w:val="0"/>
        </w:rPr>
        <w:t>:</w:t>
      </w:r>
      <w:r w:rsidRPr="00A2302D">
        <w:rPr>
          <w:rStyle w:val="Strong"/>
          <w:b w:val="0"/>
          <w:bCs w:val="0"/>
        </w:rPr>
        <w:t xml:space="preserve"> 31611-31625</w:t>
      </w:r>
      <w:bookmarkStart w:id="11" w:name="_Hlk185105722"/>
      <w:r w:rsidR="001A3A4E">
        <w:rPr>
          <w:rStyle w:val="Strong"/>
          <w:b w:val="0"/>
          <w:bCs w:val="0"/>
        </w:rPr>
        <w:t>.</w:t>
      </w:r>
      <w:bookmarkEnd w:id="11"/>
    </w:p>
    <w:p w14:paraId="39132B00" w14:textId="453D611E" w:rsidR="007B66AF" w:rsidRPr="00027E66" w:rsidRDefault="007B66AF" w:rsidP="00027E66">
      <w:pPr>
        <w:pStyle w:val="paragraph"/>
        <w:spacing w:before="120" w:beforeAutospacing="0" w:after="240" w:afterAutospacing="0"/>
        <w:textAlignment w:val="baseline"/>
        <w:rPr>
          <w:rFonts w:eastAsia="Arial"/>
          <w:lang w:val="en-GB"/>
        </w:rPr>
      </w:pPr>
      <w:r w:rsidRPr="00A2302D">
        <w:rPr>
          <w:rStyle w:val="Strong"/>
          <w:b w:val="0"/>
          <w:bCs w:val="0"/>
        </w:rPr>
        <w:t>Clementson L.,</w:t>
      </w:r>
      <w:r w:rsidRPr="00A2302D">
        <w:rPr>
          <w:rStyle w:val="Strong"/>
        </w:rPr>
        <w:t xml:space="preserve"> </w:t>
      </w:r>
      <w:proofErr w:type="spellStart"/>
      <w:r w:rsidRPr="00A2302D">
        <w:t>Oubelkheir</w:t>
      </w:r>
      <w:proofErr w:type="spellEnd"/>
      <w:r w:rsidRPr="00A2302D">
        <w:t xml:space="preserve"> K., Ford P. W., </w:t>
      </w:r>
      <w:proofErr w:type="spellStart"/>
      <w:r w:rsidRPr="00A2302D">
        <w:t>Blondeau-Patissier</w:t>
      </w:r>
      <w:proofErr w:type="spellEnd"/>
      <w:r w:rsidRPr="00A2302D">
        <w:rPr>
          <w:rStyle w:val="Strong"/>
        </w:rPr>
        <w:t xml:space="preserve"> </w:t>
      </w:r>
      <w:r w:rsidRPr="00A2302D">
        <w:t xml:space="preserve">D. </w:t>
      </w:r>
      <w:r w:rsidRPr="00027E66">
        <w:rPr>
          <w:rStyle w:val="Strong"/>
          <w:b w:val="0"/>
          <w:bCs w:val="0"/>
        </w:rPr>
        <w:t>(2022)</w:t>
      </w:r>
      <w:r w:rsidRPr="00A2302D">
        <w:rPr>
          <w:rStyle w:val="Strong"/>
        </w:rPr>
        <w:t xml:space="preserve"> </w:t>
      </w:r>
      <w:r w:rsidRPr="00A2302D">
        <w:t xml:space="preserve">Distinct Peaks of UV-Absorbing Compounds in CDOM and Particulate Absorption Spectra of Near-Surface Great Barrier Reef Coastal Waters, Associated with the Presence of </w:t>
      </w:r>
      <w:proofErr w:type="spellStart"/>
      <w:r w:rsidRPr="00A2302D">
        <w:rPr>
          <w:rStyle w:val="html-italic"/>
        </w:rPr>
        <w:t>Trichodesmium</w:t>
      </w:r>
      <w:proofErr w:type="spellEnd"/>
      <w:r w:rsidRPr="00A2302D">
        <w:t xml:space="preserve"> spp. (NE Australia)</w:t>
      </w:r>
      <w:r w:rsidRPr="00A2302D">
        <w:rPr>
          <w:i/>
          <w:iCs/>
        </w:rPr>
        <w:t>.</w:t>
      </w:r>
      <w:r w:rsidR="00A2302D">
        <w:rPr>
          <w:i/>
          <w:iCs/>
        </w:rPr>
        <w:t xml:space="preserve"> </w:t>
      </w:r>
      <w:r w:rsidRPr="00A2302D">
        <w:rPr>
          <w:rStyle w:val="Strong"/>
          <w:b w:val="0"/>
          <w:bCs w:val="0"/>
        </w:rPr>
        <w:t>Remote Sens.</w:t>
      </w:r>
      <w:r w:rsidR="00C73169">
        <w:rPr>
          <w:rStyle w:val="Strong"/>
          <w:b w:val="0"/>
          <w:bCs w:val="0"/>
        </w:rPr>
        <w:t xml:space="preserve"> </w:t>
      </w:r>
      <w:r w:rsidRPr="00A2302D">
        <w:rPr>
          <w:rStyle w:val="Strong"/>
          <w:b w:val="0"/>
          <w:bCs w:val="0"/>
        </w:rPr>
        <w:t>14</w:t>
      </w:r>
      <w:r w:rsidRPr="00A2302D">
        <w:t>(15)</w:t>
      </w:r>
      <w:r w:rsidR="00C73169">
        <w:t>:</w:t>
      </w:r>
      <w:r w:rsidRPr="00A2302D">
        <w:t xml:space="preserve"> 3686;</w:t>
      </w:r>
      <w:r w:rsidRPr="00A2302D">
        <w:rPr>
          <w:b/>
          <w:bCs/>
        </w:rPr>
        <w:t xml:space="preserve"> </w:t>
      </w:r>
      <w:hyperlink r:id="rId57" w:history="1">
        <w:r w:rsidRPr="00A2302D">
          <w:rPr>
            <w:rStyle w:val="TitleChar"/>
            <w:rFonts w:ascii="Times New Roman" w:hAnsi="Times New Roman" w:cs="Times New Roman"/>
            <w:b w:val="0"/>
            <w:bCs w:val="0"/>
            <w:color w:val="auto"/>
            <w:sz w:val="24"/>
            <w:szCs w:val="24"/>
          </w:rPr>
          <w:t>https://doi.org/10.3390/rs14153686</w:t>
        </w:r>
      </w:hyperlink>
      <w:r w:rsidR="00C73169">
        <w:rPr>
          <w:rStyle w:val="Strong"/>
          <w:b w:val="0"/>
          <w:bCs w:val="0"/>
        </w:rPr>
        <w:t>.</w:t>
      </w:r>
    </w:p>
    <w:p w14:paraId="5BDDBC70" w14:textId="5EC398F5" w:rsidR="004858D4" w:rsidRDefault="008E22E3" w:rsidP="004858D4">
      <w:pPr>
        <w:rPr>
          <w:rFonts w:ascii="Times New Roman" w:hAnsi="Times New Roman" w:cs="Times New Roman"/>
          <w:lang w:val="en-GB"/>
        </w:rPr>
      </w:pPr>
      <w:r w:rsidRPr="00A2302D">
        <w:rPr>
          <w:rFonts w:ascii="Times New Roman" w:hAnsi="Times New Roman" w:cs="Times New Roman"/>
        </w:rPr>
        <w:t>IOCCG Protocol Series (2018). Inherent Optical Property Measurements and Protocols:</w:t>
      </w:r>
      <w:r w:rsidR="003457DB" w:rsidRPr="00A2302D">
        <w:rPr>
          <w:rFonts w:ascii="Times New Roman" w:hAnsi="Times New Roman" w:cs="Times New Roman"/>
          <w:lang w:val="en-GB"/>
        </w:rPr>
        <w:t xml:space="preserve"> </w:t>
      </w:r>
      <w:r w:rsidRPr="00A2302D">
        <w:rPr>
          <w:rFonts w:ascii="Times New Roman" w:hAnsi="Times New Roman" w:cs="Times New Roman"/>
        </w:rPr>
        <w:t>Absorption Coefficient, Neeley, A. R. and Mannino, A. (eds.), IOCCG Ocean Optics and</w:t>
      </w:r>
      <w:r w:rsidR="003457DB" w:rsidRPr="00A2302D">
        <w:rPr>
          <w:rFonts w:ascii="Times New Roman" w:hAnsi="Times New Roman" w:cs="Times New Roman"/>
          <w:lang w:val="en-GB"/>
        </w:rPr>
        <w:t xml:space="preserve"> </w:t>
      </w:r>
      <w:r w:rsidRPr="00A2302D">
        <w:rPr>
          <w:rFonts w:ascii="Times New Roman" w:hAnsi="Times New Roman" w:cs="Times New Roman"/>
        </w:rPr>
        <w:t xml:space="preserve">Biogeochemistry Protocols for Satellite Ocean </w:t>
      </w:r>
      <w:proofErr w:type="spellStart"/>
      <w:r w:rsidRPr="00A2302D">
        <w:rPr>
          <w:rFonts w:ascii="Times New Roman" w:hAnsi="Times New Roman" w:cs="Times New Roman"/>
        </w:rPr>
        <w:t>Colour</w:t>
      </w:r>
      <w:proofErr w:type="spellEnd"/>
      <w:r w:rsidRPr="00A2302D">
        <w:rPr>
          <w:rFonts w:ascii="Times New Roman" w:hAnsi="Times New Roman" w:cs="Times New Roman"/>
        </w:rPr>
        <w:t xml:space="preserve"> Sensor Validation, Volume 1.0,</w:t>
      </w:r>
      <w:r w:rsidR="003457DB" w:rsidRPr="00A2302D">
        <w:rPr>
          <w:rFonts w:ascii="Times New Roman" w:hAnsi="Times New Roman" w:cs="Times New Roman"/>
          <w:lang w:val="en-GB"/>
        </w:rPr>
        <w:t xml:space="preserve"> </w:t>
      </w:r>
      <w:r w:rsidRPr="00A2302D">
        <w:rPr>
          <w:rFonts w:ascii="Times New Roman" w:hAnsi="Times New Roman" w:cs="Times New Roman"/>
        </w:rPr>
        <w:t>IOCCG, Dartmouth, NS, Canada</w:t>
      </w:r>
      <w:r w:rsidR="00C73169">
        <w:rPr>
          <w:rStyle w:val="Strong"/>
          <w:b w:val="0"/>
          <w:bCs w:val="0"/>
        </w:rPr>
        <w:t>.</w:t>
      </w:r>
    </w:p>
    <w:p w14:paraId="3F2F7CBC" w14:textId="77777777" w:rsidR="004858D4" w:rsidRDefault="00A2302D" w:rsidP="004858D4">
      <w:pPr>
        <w:rPr>
          <w:rFonts w:ascii="Times New Roman" w:hAnsi="Times New Roman" w:cs="Times New Roman"/>
          <w:lang w:val="en-GB"/>
        </w:rPr>
      </w:pPr>
      <w:r w:rsidRPr="00A2302D">
        <w:rPr>
          <w:rFonts w:ascii="Times New Roman" w:eastAsia="STIXTwoText" w:hAnsi="Times New Roman" w:cs="Times New Roman"/>
          <w:lang w:val="en-GB"/>
        </w:rPr>
        <w:t>JCGM (2008). Evaluation of measurement data – Guide to the expression of uncertainty in measurement. Joint Committee for Guides in</w:t>
      </w:r>
      <w:r w:rsidR="004858D4">
        <w:rPr>
          <w:rFonts w:ascii="Times New Roman" w:hAnsi="Times New Roman" w:cs="Times New Roman"/>
          <w:lang w:val="en-GB"/>
        </w:rPr>
        <w:t xml:space="preserve"> </w:t>
      </w:r>
      <w:r w:rsidRPr="00A2302D">
        <w:rPr>
          <w:rFonts w:ascii="Times New Roman" w:eastAsia="STIXTwoText" w:hAnsi="Times New Roman" w:cs="Times New Roman"/>
          <w:lang w:val="en-GB"/>
        </w:rPr>
        <w:t>Metrology, 100, 2008.</w:t>
      </w:r>
      <w:bookmarkStart w:id="12" w:name="_Hlk185094147"/>
    </w:p>
    <w:p w14:paraId="721E7D60" w14:textId="77777777" w:rsidR="00830DE6" w:rsidRDefault="008E22E3" w:rsidP="00830DE6">
      <w:pPr>
        <w:rPr>
          <w:rFonts w:ascii="Times New Roman" w:hAnsi="Times New Roman" w:cs="Times New Roman"/>
          <w:lang w:val="en-GB"/>
        </w:rPr>
      </w:pPr>
      <w:proofErr w:type="spellStart"/>
      <w:r w:rsidRPr="00A2302D">
        <w:rPr>
          <w:rFonts w:ascii="Times New Roman" w:eastAsia="Times New Roman" w:hAnsi="Times New Roman" w:cs="Times New Roman"/>
        </w:rPr>
        <w:t>Lefering</w:t>
      </w:r>
      <w:proofErr w:type="spellEnd"/>
      <w:r w:rsidRPr="00A2302D">
        <w:rPr>
          <w:rFonts w:ascii="Times New Roman" w:eastAsia="Times New Roman" w:hAnsi="Times New Roman" w:cs="Times New Roman"/>
        </w:rPr>
        <w:t xml:space="preserve"> I., </w:t>
      </w:r>
      <w:proofErr w:type="spellStart"/>
      <w:r w:rsidRPr="00A2302D">
        <w:rPr>
          <w:rFonts w:ascii="Times New Roman" w:eastAsia="Times New Roman" w:hAnsi="Times New Roman" w:cs="Times New Roman"/>
        </w:rPr>
        <w:t>Röttgers</w:t>
      </w:r>
      <w:proofErr w:type="spellEnd"/>
      <w:r w:rsidRPr="00A2302D">
        <w:rPr>
          <w:rFonts w:ascii="Times New Roman" w:eastAsia="Times New Roman" w:hAnsi="Times New Roman" w:cs="Times New Roman"/>
        </w:rPr>
        <w:t xml:space="preserve"> R., Weeks R., Connor D., </w:t>
      </w:r>
      <w:proofErr w:type="spellStart"/>
      <w:r w:rsidRPr="00A2302D">
        <w:rPr>
          <w:rFonts w:ascii="Times New Roman" w:eastAsia="Times New Roman" w:hAnsi="Times New Roman" w:cs="Times New Roman"/>
        </w:rPr>
        <w:t>Utschig</w:t>
      </w:r>
      <w:proofErr w:type="spellEnd"/>
      <w:r w:rsidRPr="00A2302D">
        <w:rPr>
          <w:rFonts w:ascii="Times New Roman" w:eastAsia="Times New Roman" w:hAnsi="Times New Roman" w:cs="Times New Roman"/>
        </w:rPr>
        <w:t xml:space="preserve"> C.,</w:t>
      </w:r>
      <w:proofErr w:type="spellStart"/>
      <w:r w:rsidRPr="00A2302D">
        <w:rPr>
          <w:rFonts w:ascii="Times New Roman" w:eastAsia="Times New Roman" w:hAnsi="Times New Roman" w:cs="Times New Roman"/>
        </w:rPr>
        <w:t>Heymann</w:t>
      </w:r>
      <w:proofErr w:type="spellEnd"/>
      <w:r w:rsidRPr="00A2302D">
        <w:rPr>
          <w:rFonts w:ascii="Times New Roman" w:eastAsia="Times New Roman" w:hAnsi="Times New Roman" w:cs="Times New Roman"/>
        </w:rPr>
        <w:t xml:space="preserve"> K., McKee D. (2016) </w:t>
      </w:r>
      <w:r w:rsidRPr="00A2302D">
        <w:rPr>
          <w:rFonts w:ascii="Times New Roman" w:eastAsia="Times New Roman" w:hAnsi="Times New Roman" w:cs="Times New Roman"/>
          <w:kern w:val="36"/>
        </w:rPr>
        <w:t xml:space="preserve">Improved determination of particulate absorption from combined filter pad and PSICAM measurements. </w:t>
      </w:r>
      <w:r w:rsidRPr="00027E66">
        <w:rPr>
          <w:rStyle w:val="CommentSubjectChar"/>
          <w:rFonts w:ascii="Times New Roman" w:hAnsi="Times New Roman" w:cs="Times New Roman"/>
          <w:b w:val="0"/>
          <w:bCs w:val="0"/>
          <w:sz w:val="24"/>
          <w:szCs w:val="24"/>
        </w:rPr>
        <w:t>Optics Express</w:t>
      </w:r>
      <w:r w:rsidRPr="00A2302D">
        <w:rPr>
          <w:rStyle w:val="CommentSubjectChar"/>
          <w:rFonts w:ascii="Times New Roman" w:hAnsi="Times New Roman" w:cs="Times New Roman"/>
          <w:sz w:val="24"/>
          <w:szCs w:val="24"/>
        </w:rPr>
        <w:t xml:space="preserve"> </w:t>
      </w:r>
      <w:r w:rsidRPr="00A2302D">
        <w:rPr>
          <w:rFonts w:ascii="Times New Roman" w:hAnsi="Times New Roman" w:cs="Times New Roman"/>
        </w:rPr>
        <w:t xml:space="preserve">24(22): 24805-24823, </w:t>
      </w:r>
      <w:hyperlink r:id="rId58" w:history="1">
        <w:r w:rsidRPr="00027E66">
          <w:rPr>
            <w:rStyle w:val="TitleChar"/>
            <w:rFonts w:ascii="Times New Roman" w:hAnsi="Times New Roman" w:cs="Times New Roman"/>
            <w:b w:val="0"/>
            <w:bCs w:val="0"/>
            <w:color w:val="auto"/>
            <w:sz w:val="24"/>
            <w:szCs w:val="24"/>
          </w:rPr>
          <w:t>https://doi.org/10.1364/OE.24.024805</w:t>
        </w:r>
      </w:hyperlink>
    </w:p>
    <w:p w14:paraId="1C0A3126" w14:textId="77777777" w:rsidR="00830DE6" w:rsidRDefault="00027E66" w:rsidP="00830DE6">
      <w:pPr>
        <w:rPr>
          <w:rFonts w:ascii="Times New Roman" w:hAnsi="Times New Roman" w:cs="Times New Roman"/>
          <w:lang w:val="en-GB"/>
        </w:rPr>
      </w:pPr>
      <w:proofErr w:type="spellStart"/>
      <w:r w:rsidRPr="00A2302D">
        <w:rPr>
          <w:rFonts w:ascii="Times New Roman" w:eastAsia="Times New Roman" w:hAnsi="Times New Roman" w:cs="Times New Roman"/>
        </w:rPr>
        <w:t>Lefering</w:t>
      </w:r>
      <w:proofErr w:type="spellEnd"/>
      <w:r w:rsidRPr="00A2302D">
        <w:rPr>
          <w:rFonts w:ascii="Times New Roman" w:eastAsia="Times New Roman" w:hAnsi="Times New Roman" w:cs="Times New Roman"/>
        </w:rPr>
        <w:t xml:space="preserve"> I., </w:t>
      </w:r>
      <w:proofErr w:type="spellStart"/>
      <w:r w:rsidRPr="00A2302D">
        <w:rPr>
          <w:rFonts w:ascii="Times New Roman" w:eastAsia="Times New Roman" w:hAnsi="Times New Roman" w:cs="Times New Roman"/>
        </w:rPr>
        <w:t>Röttgers</w:t>
      </w:r>
      <w:proofErr w:type="spellEnd"/>
      <w:r w:rsidRPr="00A2302D">
        <w:rPr>
          <w:rFonts w:ascii="Times New Roman" w:eastAsia="Times New Roman" w:hAnsi="Times New Roman" w:cs="Times New Roman"/>
        </w:rPr>
        <w:t xml:space="preserve"> R., </w:t>
      </w:r>
      <w:r>
        <w:rPr>
          <w:rFonts w:ascii="Times New Roman" w:eastAsia="Times New Roman" w:hAnsi="Times New Roman" w:cs="Times New Roman"/>
        </w:rPr>
        <w:t xml:space="preserve">Utschig C., McKee D. </w:t>
      </w:r>
      <w:r>
        <w:t>(2017)</w:t>
      </w:r>
      <w:r w:rsidR="00D822AD" w:rsidRPr="00A2302D">
        <w:rPr>
          <w:rFonts w:ascii="Times New Roman" w:hAnsi="Times New Roman" w:cs="Times New Roman"/>
        </w:rPr>
        <w:t xml:space="preserve"> Uncertainty budgets for liquid waveguide CDOM absorption measurements. </w:t>
      </w:r>
      <w:r w:rsidR="00D822AD" w:rsidRPr="00027E66">
        <w:rPr>
          <w:rStyle w:val="Strong"/>
          <w:rFonts w:ascii="Times New Roman" w:hAnsi="Times New Roman" w:cs="Times New Roman"/>
          <w:b w:val="0"/>
          <w:bCs w:val="0"/>
        </w:rPr>
        <w:t>Applied Optics</w:t>
      </w:r>
      <w:r w:rsidR="00D822AD" w:rsidRPr="00027E66">
        <w:rPr>
          <w:rFonts w:ascii="Times New Roman" w:hAnsi="Times New Roman" w:cs="Times New Roman"/>
          <w:b/>
          <w:bCs/>
        </w:rPr>
        <w:t xml:space="preserve"> </w:t>
      </w:r>
      <w:r w:rsidR="00D822AD" w:rsidRPr="00027E66">
        <w:rPr>
          <w:rStyle w:val="CommentSubjectChar"/>
          <w:rFonts w:ascii="Times New Roman" w:hAnsi="Times New Roman" w:cs="Times New Roman"/>
          <w:b w:val="0"/>
          <w:bCs w:val="0"/>
          <w:sz w:val="24"/>
          <w:szCs w:val="24"/>
        </w:rPr>
        <w:t>56(22)</w:t>
      </w:r>
      <w:r w:rsidRPr="00027E66">
        <w:rPr>
          <w:rStyle w:val="CommentSubjectChar"/>
          <w:rFonts w:ascii="Times New Roman" w:hAnsi="Times New Roman" w:cs="Times New Roman"/>
          <w:b w:val="0"/>
          <w:bCs w:val="0"/>
          <w:sz w:val="24"/>
          <w:szCs w:val="24"/>
        </w:rPr>
        <w:t>:</w:t>
      </w:r>
      <w:r w:rsidR="00D822AD" w:rsidRPr="00A2302D">
        <w:rPr>
          <w:rFonts w:ascii="Times New Roman" w:hAnsi="Times New Roman" w:cs="Times New Roman"/>
        </w:rPr>
        <w:t xml:space="preserve"> 6357, </w:t>
      </w:r>
      <w:hyperlink r:id="rId59" w:history="1">
        <w:r w:rsidRPr="00DE233A">
          <w:rPr>
            <w:rStyle w:val="Hyperlink"/>
            <w:rFonts w:ascii="Times New Roman" w:eastAsiaTheme="majorEastAsia" w:hAnsi="Times New Roman" w:cs="Times New Roman"/>
          </w:rPr>
          <w:t>https://doi.org/10.1364/AO.56.006357</w:t>
        </w:r>
      </w:hyperlink>
      <w:bookmarkEnd w:id="12"/>
    </w:p>
    <w:p w14:paraId="7E6FB70D" w14:textId="77777777" w:rsidR="001A3A4E" w:rsidRPr="00F11741" w:rsidRDefault="001A3A4E" w:rsidP="001A3A4E">
      <w:pPr>
        <w:pStyle w:val="paragraph"/>
        <w:spacing w:before="120" w:beforeAutospacing="0" w:after="240" w:afterAutospacing="0"/>
        <w:textAlignment w:val="baseline"/>
        <w:rPr>
          <w:u w:val="single"/>
          <w:lang w:val="en-GB"/>
        </w:rPr>
      </w:pPr>
      <w:bookmarkStart w:id="13" w:name="_Hlk139927874"/>
      <w:r w:rsidRPr="00F11741">
        <w:rPr>
          <w:rFonts w:eastAsia="STIX-Regular"/>
          <w:lang w:val="en-GB"/>
        </w:rPr>
        <w:t xml:space="preserve">[Dataset] </w:t>
      </w:r>
      <w:r w:rsidRPr="00F11741">
        <w:rPr>
          <w:rStyle w:val="normaltextrun"/>
          <w:lang w:val="en-GB"/>
        </w:rPr>
        <w:t xml:space="preserve">Lehmann M.K., </w:t>
      </w:r>
      <w:proofErr w:type="spellStart"/>
      <w:r w:rsidRPr="00F11741">
        <w:rPr>
          <w:rStyle w:val="normaltextrun"/>
          <w:lang w:val="en-GB"/>
        </w:rPr>
        <w:t>Gurlin</w:t>
      </w:r>
      <w:proofErr w:type="spellEnd"/>
      <w:r w:rsidRPr="00F11741">
        <w:rPr>
          <w:rStyle w:val="normaltextrun"/>
          <w:lang w:val="en-GB"/>
        </w:rPr>
        <w:t xml:space="preserve"> D., </w:t>
      </w:r>
      <w:proofErr w:type="spellStart"/>
      <w:r w:rsidRPr="00F11741">
        <w:rPr>
          <w:rStyle w:val="normaltextrun"/>
          <w:lang w:val="en-GB"/>
        </w:rPr>
        <w:t>Pahlevan</w:t>
      </w:r>
      <w:proofErr w:type="spellEnd"/>
      <w:r w:rsidRPr="00F11741">
        <w:rPr>
          <w:rStyle w:val="normaltextrun"/>
          <w:lang w:val="en-GB"/>
        </w:rPr>
        <w:t xml:space="preserve"> N., </w:t>
      </w:r>
      <w:proofErr w:type="spellStart"/>
      <w:r w:rsidRPr="00F11741">
        <w:rPr>
          <w:rStyle w:val="normaltextrun"/>
          <w:lang w:val="en-GB"/>
        </w:rPr>
        <w:t>Alikas</w:t>
      </w:r>
      <w:proofErr w:type="spellEnd"/>
      <w:r w:rsidRPr="00F11741">
        <w:rPr>
          <w:rStyle w:val="normaltextrun"/>
          <w:lang w:val="en-GB"/>
        </w:rPr>
        <w:t xml:space="preserve"> K., Anstee J., Balasubramanian S.V., Barbosa C.C.F., Binding C., Bracher A., Bresciani M., Burtner A., Cao Z., Dekker A.G., Drayson N., Errera R.M., Fernandez V., Fichot C.G., Gege P., Giardino C., Gitelson A.A., Greb S.R., Henderson H., Higa H., Irani </w:t>
      </w:r>
      <w:proofErr w:type="spellStart"/>
      <w:r w:rsidRPr="00F11741">
        <w:rPr>
          <w:rStyle w:val="normaltextrun"/>
          <w:lang w:val="en-GB"/>
        </w:rPr>
        <w:t>Rahaghi</w:t>
      </w:r>
      <w:proofErr w:type="spellEnd"/>
      <w:r w:rsidRPr="00F11741">
        <w:rPr>
          <w:rStyle w:val="normaltextrun"/>
          <w:lang w:val="en-GB"/>
        </w:rPr>
        <w:t xml:space="preserve"> A., Jamet C., Jiang D., Kangro K., Kudela R., Li L., Ligi M., Loisel H., Lohrenz S., Ma R., Maciel D. A., Malthus T.J., Matsushita B., Minaudo C., Mishra D.R., Mishra S., Moore T., Moses W. J., Nguyễn H., Novo E.M.L.M., Novoa Gautier S., Odermatt D., O'Donnell D.M., Olmanson L G., Ondrusek M., Oppelt N., Pereira Filho W., Plattner S., </w:t>
      </w:r>
      <w:proofErr w:type="spellStart"/>
      <w:r w:rsidRPr="00F11741">
        <w:rPr>
          <w:rStyle w:val="normaltextrun"/>
          <w:lang w:val="en-GB"/>
        </w:rPr>
        <w:t>Röttgers</w:t>
      </w:r>
      <w:proofErr w:type="spellEnd"/>
      <w:r w:rsidRPr="00F11741">
        <w:rPr>
          <w:rStyle w:val="normaltextrun"/>
          <w:lang w:val="en-GB"/>
        </w:rPr>
        <w:t xml:space="preserve"> R., Ruiz Verdú A., Salem S.I., Schalles J.F., Simis S.G.H., Siswanto E., Smith B., Somlai-Schweiger I., Soppa M.A., Spyrakos E., van der </w:t>
      </w:r>
      <w:proofErr w:type="spellStart"/>
      <w:r w:rsidRPr="00F11741">
        <w:rPr>
          <w:rStyle w:val="normaltextrun"/>
          <w:lang w:val="en-GB"/>
        </w:rPr>
        <w:t>Woerd</w:t>
      </w:r>
      <w:proofErr w:type="spellEnd"/>
      <w:r w:rsidRPr="00F11741">
        <w:rPr>
          <w:rStyle w:val="normaltextrun"/>
          <w:lang w:val="en-GB"/>
        </w:rPr>
        <w:t xml:space="preserve"> H.J., </w:t>
      </w:r>
      <w:proofErr w:type="spellStart"/>
      <w:r w:rsidRPr="00F11741">
        <w:rPr>
          <w:rStyle w:val="normaltextrun"/>
          <w:lang w:val="en-GB"/>
        </w:rPr>
        <w:t>Woude</w:t>
      </w:r>
      <w:proofErr w:type="spellEnd"/>
      <w:r w:rsidRPr="00F11741">
        <w:rPr>
          <w:rStyle w:val="normaltextrun"/>
          <w:lang w:val="en-GB"/>
        </w:rPr>
        <w:t xml:space="preserve"> A.V., </w:t>
      </w:r>
      <w:proofErr w:type="spellStart"/>
      <w:r w:rsidRPr="00F11741">
        <w:rPr>
          <w:rStyle w:val="normaltextrun"/>
          <w:lang w:val="en-GB"/>
        </w:rPr>
        <w:t>Vantrepotte</w:t>
      </w:r>
      <w:proofErr w:type="spellEnd"/>
      <w:r w:rsidRPr="00F11741">
        <w:rPr>
          <w:rStyle w:val="normaltextrun"/>
          <w:lang w:val="en-GB"/>
        </w:rPr>
        <w:t xml:space="preserve"> V., </w:t>
      </w:r>
      <w:proofErr w:type="spellStart"/>
      <w:r w:rsidRPr="00F11741">
        <w:rPr>
          <w:rStyle w:val="normaltextrun"/>
          <w:lang w:val="en-GB"/>
        </w:rPr>
        <w:t>Wernand</w:t>
      </w:r>
      <w:proofErr w:type="spellEnd"/>
      <w:r w:rsidRPr="00F11741">
        <w:rPr>
          <w:rStyle w:val="normaltextrun"/>
          <w:lang w:val="en-GB"/>
        </w:rPr>
        <w:t xml:space="preserve"> M.R., Werther M., Yue L.  (2022). GLORIA - A global dataset of remote sensing reflectance and water quality from inland and coastal waters. PANGAEA, https://doi.org/10.1594/PANGAEA.948492</w:t>
      </w:r>
      <w:r w:rsidRPr="00F11741">
        <w:rPr>
          <w:rStyle w:val="reference"/>
          <w:bCs/>
          <w:lang w:val="en-GB"/>
        </w:rPr>
        <w:t>.</w:t>
      </w:r>
      <w:r w:rsidRPr="00F11741">
        <w:rPr>
          <w:rStyle w:val="eop"/>
          <w:lang w:val="en-GB"/>
        </w:rPr>
        <w:t> </w:t>
      </w:r>
    </w:p>
    <w:p w14:paraId="1ECE7A37" w14:textId="77777777" w:rsidR="001A3A4E" w:rsidRPr="00643EE5" w:rsidRDefault="001A3A4E" w:rsidP="001A3A4E">
      <w:pPr>
        <w:pStyle w:val="paragraph"/>
        <w:spacing w:before="120" w:beforeAutospacing="0" w:after="240" w:afterAutospacing="0"/>
        <w:textAlignment w:val="baseline"/>
        <w:rPr>
          <w:lang w:val="de-DE"/>
        </w:rPr>
      </w:pPr>
      <w:r w:rsidRPr="00F11741">
        <w:rPr>
          <w:rStyle w:val="normaltextrun"/>
          <w:lang w:val="en-GB"/>
        </w:rPr>
        <w:t xml:space="preserve">Lehmann M.K., </w:t>
      </w:r>
      <w:proofErr w:type="spellStart"/>
      <w:r w:rsidRPr="00F11741">
        <w:rPr>
          <w:rStyle w:val="normaltextrun"/>
          <w:lang w:val="en-GB"/>
        </w:rPr>
        <w:t>Gurlin</w:t>
      </w:r>
      <w:proofErr w:type="spellEnd"/>
      <w:r w:rsidRPr="00F11741">
        <w:rPr>
          <w:rStyle w:val="normaltextrun"/>
          <w:lang w:val="en-GB"/>
        </w:rPr>
        <w:t xml:space="preserve"> D., </w:t>
      </w:r>
      <w:proofErr w:type="spellStart"/>
      <w:r w:rsidRPr="00F11741">
        <w:rPr>
          <w:rStyle w:val="normaltextrun"/>
          <w:lang w:val="en-GB"/>
        </w:rPr>
        <w:t>Pahlevan</w:t>
      </w:r>
      <w:proofErr w:type="spellEnd"/>
      <w:r w:rsidRPr="00F11741">
        <w:rPr>
          <w:rStyle w:val="normaltextrun"/>
          <w:lang w:val="en-GB"/>
        </w:rPr>
        <w:t xml:space="preserve"> N., </w:t>
      </w:r>
      <w:proofErr w:type="spellStart"/>
      <w:r w:rsidRPr="00F11741">
        <w:rPr>
          <w:rStyle w:val="normaltextrun"/>
          <w:lang w:val="en-GB"/>
        </w:rPr>
        <w:t>Alikas</w:t>
      </w:r>
      <w:proofErr w:type="spellEnd"/>
      <w:r w:rsidRPr="00F11741">
        <w:rPr>
          <w:rStyle w:val="normaltextrun"/>
          <w:lang w:val="en-GB"/>
        </w:rPr>
        <w:t xml:space="preserve"> K., Anstee J., Balasubramanian S.V., Barbosa C.C.F., Binding C., Bracher A., Bresciani M., Burtner A., Cao Z., Dekker A.G., Drayson N., Errera R.M., Fernandez V., Fichot C.G., Gege P., Giardino C., Gitelson A.A., Greb S.R., Henderson H., Higa H., Irani </w:t>
      </w:r>
      <w:proofErr w:type="spellStart"/>
      <w:r w:rsidRPr="00F11741">
        <w:rPr>
          <w:rStyle w:val="normaltextrun"/>
          <w:lang w:val="en-GB"/>
        </w:rPr>
        <w:t>Rahaghi</w:t>
      </w:r>
      <w:proofErr w:type="spellEnd"/>
      <w:r w:rsidRPr="00F11741">
        <w:rPr>
          <w:rStyle w:val="normaltextrun"/>
          <w:lang w:val="en-GB"/>
        </w:rPr>
        <w:t xml:space="preserve"> A., Jamet C., Jiang D., Kangro K., Kudela R., Li L., Ligi M., Loisel H., Lohrenz S., Ma R., Maciel D. A., Malthus T.J., Matsushita B., Minaudo C., Mishra D.R., Mishra S., Moore T., Moses W. J., Nguyễn H., Novo E.M.L.M., Novoa Gautier S., Odermatt D., O'Donnell D.M., Olmanson L G., Ondrusek M., Oppelt N., Pereira Filho W., Plattner S., </w:t>
      </w:r>
      <w:proofErr w:type="spellStart"/>
      <w:r w:rsidRPr="00F11741">
        <w:rPr>
          <w:rStyle w:val="normaltextrun"/>
          <w:lang w:val="en-GB"/>
        </w:rPr>
        <w:t>Röttgers</w:t>
      </w:r>
      <w:proofErr w:type="spellEnd"/>
      <w:r w:rsidRPr="00F11741">
        <w:rPr>
          <w:rStyle w:val="normaltextrun"/>
          <w:lang w:val="en-GB"/>
        </w:rPr>
        <w:t xml:space="preserve"> R., Ruiz Verdú A., Salem S.I., Schalles J.F., Simis S.G.H., Siswanto E., Smith B., Somlai-Schweiger I., Soppa M.A., Spyrakos E., van der </w:t>
      </w:r>
      <w:proofErr w:type="spellStart"/>
      <w:r w:rsidRPr="00F11741">
        <w:rPr>
          <w:rStyle w:val="normaltextrun"/>
          <w:lang w:val="en-GB"/>
        </w:rPr>
        <w:t>Woerd</w:t>
      </w:r>
      <w:proofErr w:type="spellEnd"/>
      <w:r w:rsidRPr="00F11741">
        <w:rPr>
          <w:rStyle w:val="normaltextrun"/>
          <w:lang w:val="en-GB"/>
        </w:rPr>
        <w:t xml:space="preserve"> H.J., </w:t>
      </w:r>
      <w:proofErr w:type="spellStart"/>
      <w:r w:rsidRPr="00F11741">
        <w:rPr>
          <w:rStyle w:val="normaltextrun"/>
          <w:lang w:val="en-GB"/>
        </w:rPr>
        <w:t>Woude</w:t>
      </w:r>
      <w:proofErr w:type="spellEnd"/>
      <w:r w:rsidRPr="00F11741">
        <w:rPr>
          <w:rStyle w:val="normaltextrun"/>
          <w:lang w:val="en-GB"/>
        </w:rPr>
        <w:t xml:space="preserve"> A.V., </w:t>
      </w:r>
      <w:proofErr w:type="spellStart"/>
      <w:r w:rsidRPr="00F11741">
        <w:rPr>
          <w:rStyle w:val="normaltextrun"/>
          <w:lang w:val="en-GB"/>
        </w:rPr>
        <w:t>Vantrepotte</w:t>
      </w:r>
      <w:proofErr w:type="spellEnd"/>
      <w:r w:rsidRPr="00F11741">
        <w:rPr>
          <w:rStyle w:val="normaltextrun"/>
          <w:lang w:val="en-GB"/>
        </w:rPr>
        <w:t xml:space="preserve"> V., </w:t>
      </w:r>
      <w:proofErr w:type="spellStart"/>
      <w:r w:rsidRPr="00F11741">
        <w:rPr>
          <w:rStyle w:val="normaltextrun"/>
          <w:lang w:val="en-GB"/>
        </w:rPr>
        <w:t>Wernand</w:t>
      </w:r>
      <w:proofErr w:type="spellEnd"/>
      <w:r w:rsidRPr="00F11741">
        <w:rPr>
          <w:rStyle w:val="normaltextrun"/>
          <w:lang w:val="en-GB"/>
        </w:rPr>
        <w:t xml:space="preserve"> M.R., Werther M., Yue L. (2023). GLORIA - A globally representative hyperspectral </w:t>
      </w:r>
      <w:r w:rsidRPr="00F11741">
        <w:rPr>
          <w:i/>
          <w:iCs/>
          <w:lang w:val="en-GB"/>
        </w:rPr>
        <w:t>in situ</w:t>
      </w:r>
      <w:r w:rsidRPr="00F11741">
        <w:rPr>
          <w:rStyle w:val="normaltextrun"/>
          <w:lang w:val="en-GB"/>
        </w:rPr>
        <w:t xml:space="preserve"> dataset for optical sensing of water quality variables. GLORIA - A globally representative hyperspectral </w:t>
      </w:r>
      <w:r w:rsidRPr="00F11741">
        <w:rPr>
          <w:rStyle w:val="normaltextrun"/>
          <w:i/>
          <w:iCs/>
          <w:lang w:val="en-GB"/>
        </w:rPr>
        <w:t>in situ</w:t>
      </w:r>
      <w:r w:rsidRPr="00F11741">
        <w:rPr>
          <w:rStyle w:val="normaltextrun"/>
          <w:lang w:val="en-GB"/>
        </w:rPr>
        <w:t xml:space="preserve"> dataset for optical sensing of water quality. </w:t>
      </w:r>
      <w:proofErr w:type="spellStart"/>
      <w:r w:rsidRPr="00643EE5">
        <w:rPr>
          <w:rStyle w:val="normaltextrun"/>
          <w:lang w:val="de-DE"/>
        </w:rPr>
        <w:t>Sci</w:t>
      </w:r>
      <w:proofErr w:type="spellEnd"/>
      <w:r w:rsidRPr="00643EE5">
        <w:rPr>
          <w:rStyle w:val="normaltextrun"/>
          <w:lang w:val="de-DE"/>
        </w:rPr>
        <w:t>. Data 10(100),  https://doi.org/10.1038/s41597-023-01973</w:t>
      </w:r>
      <w:r w:rsidRPr="00643EE5">
        <w:rPr>
          <w:rStyle w:val="eop"/>
          <w:lang w:val="de-DE"/>
        </w:rPr>
        <w:t>.</w:t>
      </w:r>
    </w:p>
    <w:p w14:paraId="10CFCB01" w14:textId="77777777" w:rsidR="00830DE6" w:rsidRPr="00830DE6" w:rsidRDefault="00830DE6" w:rsidP="00830DE6">
      <w:pPr>
        <w:rPr>
          <w:rFonts w:ascii="Times New Roman" w:eastAsia="STIX-Regular" w:hAnsi="Times New Roman" w:cs="Times New Roman"/>
          <w:lang w:val="en-GB"/>
        </w:rPr>
      </w:pPr>
      <w:r w:rsidRPr="00643EE5">
        <w:rPr>
          <w:rFonts w:ascii="Times New Roman" w:hAnsi="Times New Roman" w:cs="Times New Roman"/>
          <w:lang w:val="de-DE"/>
        </w:rPr>
        <w:lastRenderedPageBreak/>
        <w:t xml:space="preserve">Liu. Y., Röttgers R., </w:t>
      </w:r>
      <w:r w:rsidRPr="00643EE5">
        <w:rPr>
          <w:rFonts w:ascii="Times New Roman" w:hAnsi="Times New Roman" w:cs="Times New Roman"/>
          <w:bCs/>
          <w:lang w:val="de-DE"/>
        </w:rPr>
        <w:t>Ramírez-Pérez</w:t>
      </w:r>
      <w:r w:rsidRPr="00643EE5">
        <w:rPr>
          <w:rFonts w:ascii="Times New Roman" w:hAnsi="Times New Roman" w:cs="Times New Roman"/>
          <w:lang w:val="de-DE"/>
        </w:rPr>
        <w:t xml:space="preserve"> M., Dinter T., Steinmetz F., </w:t>
      </w:r>
      <w:proofErr w:type="spellStart"/>
      <w:r w:rsidRPr="00643EE5">
        <w:rPr>
          <w:rFonts w:ascii="Times New Roman" w:hAnsi="Times New Roman" w:cs="Times New Roman"/>
          <w:lang w:val="de-DE"/>
        </w:rPr>
        <w:t>Noethig</w:t>
      </w:r>
      <w:proofErr w:type="spellEnd"/>
      <w:r w:rsidRPr="00643EE5">
        <w:rPr>
          <w:rFonts w:ascii="Times New Roman" w:hAnsi="Times New Roman" w:cs="Times New Roman"/>
          <w:lang w:val="de-DE"/>
        </w:rPr>
        <w:t xml:space="preserve"> E.-M., Hellmann S., Wiegmann S., Bracher A. (2018). </w:t>
      </w:r>
      <w:r w:rsidRPr="00830DE6">
        <w:rPr>
          <w:rFonts w:ascii="Times New Roman" w:hAnsi="Times New Roman" w:cs="Times New Roman"/>
          <w:bCs/>
          <w:lang w:val="en-GB"/>
        </w:rPr>
        <w:t>Underway spectrophotometry in the Fram Strait (European Arctic Ocean): a highly resolved chlorophyll</w:t>
      </w:r>
      <w:r w:rsidRPr="00830DE6">
        <w:rPr>
          <w:rFonts w:ascii="Times New Roman" w:hAnsi="Times New Roman" w:cs="Times New Roman"/>
          <w:bCs/>
          <w:lang w:val="en-GB" w:eastAsia="zh-CN"/>
        </w:rPr>
        <w:t xml:space="preserve"> </w:t>
      </w:r>
      <w:r w:rsidRPr="00830DE6">
        <w:rPr>
          <w:rFonts w:ascii="Times New Roman" w:hAnsi="Times New Roman" w:cs="Times New Roman"/>
          <w:bCs/>
          <w:i/>
          <w:lang w:val="en-GB" w:eastAsia="zh-CN"/>
        </w:rPr>
        <w:t>a</w:t>
      </w:r>
      <w:r w:rsidRPr="00830DE6">
        <w:rPr>
          <w:rFonts w:ascii="Times New Roman" w:hAnsi="Times New Roman" w:cs="Times New Roman"/>
          <w:bCs/>
          <w:lang w:val="en-GB"/>
        </w:rPr>
        <w:t xml:space="preserve"> data source for complementing satellite ocean colour</w:t>
      </w:r>
      <w:r w:rsidRPr="00830DE6">
        <w:rPr>
          <w:rFonts w:ascii="Times New Roman" w:hAnsi="Times New Roman" w:cs="Times New Roman"/>
          <w:lang w:val="en-GB"/>
        </w:rPr>
        <w:t xml:space="preserve">. Optics Express 26(14): A678-A698, </w:t>
      </w:r>
      <w:hyperlink r:id="rId60" w:history="1">
        <w:r w:rsidRPr="00830DE6">
          <w:rPr>
            <w:rStyle w:val="Hyperlink"/>
            <w:rFonts w:ascii="Times New Roman" w:hAnsi="Times New Roman" w:cs="Times New Roman"/>
            <w:lang w:val="en-GB"/>
          </w:rPr>
          <w:t>https://doi.org/10.1364/OE.26.00A678</w:t>
        </w:r>
      </w:hyperlink>
      <w:bookmarkEnd w:id="13"/>
      <w:r w:rsidRPr="00830DE6">
        <w:rPr>
          <w:rStyle w:val="Hyperlink"/>
          <w:rFonts w:ascii="Times New Roman" w:hAnsi="Times New Roman" w:cs="Times New Roman"/>
          <w:lang w:val="en-GB"/>
        </w:rPr>
        <w:t>.</w:t>
      </w:r>
      <w:r w:rsidRPr="00830DE6">
        <w:rPr>
          <w:rFonts w:ascii="Times New Roman" w:eastAsia="STIX-Regular" w:hAnsi="Times New Roman" w:cs="Times New Roman"/>
          <w:lang w:val="en-GB"/>
        </w:rPr>
        <w:t xml:space="preserve"> </w:t>
      </w:r>
    </w:p>
    <w:p w14:paraId="03CFD493" w14:textId="02ABB873" w:rsidR="00830DE6" w:rsidRPr="00643EE5" w:rsidRDefault="00830DE6" w:rsidP="00830DE6">
      <w:pPr>
        <w:rPr>
          <w:rFonts w:ascii="Times New Roman" w:hAnsi="Times New Roman" w:cs="Times New Roman"/>
          <w:lang w:val="de-DE"/>
        </w:rPr>
      </w:pPr>
      <w:r w:rsidRPr="005852CE">
        <w:rPr>
          <w:rFonts w:ascii="Times New Roman" w:eastAsia="STIX-Regular" w:hAnsi="Times New Roman" w:cs="Times New Roman"/>
          <w:lang w:val="de-DE"/>
        </w:rPr>
        <w:t xml:space="preserve">[Dataset] Liu, Y., Wiegmann, S.,  Bracher, A. (2019a). </w:t>
      </w:r>
      <w:r w:rsidRPr="00830DE6">
        <w:rPr>
          <w:rFonts w:ascii="Times New Roman" w:eastAsia="STIX-Regular" w:hAnsi="Times New Roman" w:cs="Times New Roman"/>
          <w:lang w:val="en-GB"/>
        </w:rPr>
        <w:t xml:space="preserve">Spectrophotometric measurements of absorption coefficients and optical density by total particles, phytoplankton and non-algal particles during POLARSTERN cruise PS99. </w:t>
      </w:r>
      <w:r w:rsidRPr="00643EE5">
        <w:rPr>
          <w:rStyle w:val="normaltextrun"/>
          <w:rFonts w:ascii="Times New Roman" w:hAnsi="Times New Roman" w:cs="Times New Roman"/>
          <w:lang w:val="de-DE"/>
        </w:rPr>
        <w:t>PANGAEA</w:t>
      </w:r>
      <w:r w:rsidRPr="00643EE5">
        <w:rPr>
          <w:rFonts w:ascii="Times New Roman" w:eastAsia="STIX-Regular" w:hAnsi="Times New Roman" w:cs="Times New Roman"/>
          <w:lang w:val="de-DE"/>
        </w:rPr>
        <w:t>,</w:t>
      </w:r>
      <w:r w:rsidRPr="00643EE5">
        <w:rPr>
          <w:rFonts w:ascii="Times New Roman" w:hAnsi="Times New Roman" w:cs="Times New Roman"/>
          <w:lang w:val="de-DE"/>
        </w:rPr>
        <w:t xml:space="preserve"> </w:t>
      </w:r>
      <w:hyperlink r:id="rId61" w:history="1">
        <w:r w:rsidRPr="00643EE5">
          <w:rPr>
            <w:rStyle w:val="Hyperlink"/>
            <w:rFonts w:ascii="Times New Roman" w:hAnsi="Times New Roman" w:cs="Times New Roman"/>
            <w:lang w:val="de-DE"/>
          </w:rPr>
          <w:t>https://doi.org/10.1594/PANGAEA.907648</w:t>
        </w:r>
      </w:hyperlink>
      <w:r w:rsidRPr="00830DE6">
        <w:rPr>
          <w:szCs w:val="22"/>
        </w:rPr>
        <w:fldChar w:fldCharType="begin"/>
      </w:r>
      <w:r w:rsidRPr="00643EE5">
        <w:rPr>
          <w:rFonts w:ascii="Times New Roman" w:hAnsi="Times New Roman" w:cs="Times New Roman"/>
          <w:lang w:val="de-DE"/>
        </w:rPr>
        <w:instrText xml:space="preserve"> " </w:instrText>
      </w:r>
      <w:r w:rsidRPr="00830DE6">
        <w:rPr>
          <w:szCs w:val="22"/>
        </w:rPr>
        <w:fldChar w:fldCharType="separate"/>
      </w:r>
      <w:r w:rsidRPr="00643EE5">
        <w:rPr>
          <w:rStyle w:val="Hyperlink"/>
          <w:rFonts w:ascii="Times New Roman" w:eastAsia="STIX-Regular" w:hAnsi="Times New Roman" w:cs="Times New Roman"/>
          <w:lang w:val="de-DE"/>
        </w:rPr>
        <w:t>https://doi.org/10.1594/PANGAEA.907648</w:t>
      </w:r>
      <w:r w:rsidRPr="00830DE6">
        <w:rPr>
          <w:rStyle w:val="Hyperlink"/>
          <w:rFonts w:ascii="Times New Roman" w:eastAsia="STIX-Regular" w:hAnsi="Times New Roman" w:cs="Times New Roman"/>
          <w:lang w:val="en-GB"/>
        </w:rPr>
        <w:fldChar w:fldCharType="end"/>
      </w:r>
      <w:r w:rsidRPr="00643EE5">
        <w:rPr>
          <w:rFonts w:ascii="Times New Roman" w:eastAsia="STIX-Regular" w:hAnsi="Times New Roman" w:cs="Times New Roman"/>
          <w:lang w:val="de-DE"/>
        </w:rPr>
        <w:t>.</w:t>
      </w:r>
      <w:bookmarkStart w:id="14" w:name="_Hlk167187196"/>
    </w:p>
    <w:p w14:paraId="55E7F502" w14:textId="481C615C" w:rsidR="00830DE6" w:rsidRPr="00830DE6" w:rsidRDefault="00830DE6" w:rsidP="00830DE6">
      <w:pPr>
        <w:rPr>
          <w:rFonts w:ascii="Times New Roman" w:hAnsi="Times New Roman" w:cs="Times New Roman"/>
          <w:lang w:val="en-GB"/>
        </w:rPr>
      </w:pPr>
      <w:r w:rsidRPr="00643EE5">
        <w:rPr>
          <w:rFonts w:ascii="Times New Roman" w:eastAsia="STIX-Regular" w:hAnsi="Times New Roman" w:cs="Times New Roman"/>
          <w:lang w:val="de-DE"/>
        </w:rPr>
        <w:t xml:space="preserve">[Dataset] Liu, Y., Wiegmann, S.,  Bracher, A. (2019b). </w:t>
      </w:r>
      <w:r w:rsidRPr="00830DE6">
        <w:rPr>
          <w:rFonts w:ascii="Times New Roman" w:eastAsia="STIX-Regular" w:hAnsi="Times New Roman" w:cs="Times New Roman"/>
          <w:lang w:val="en-GB"/>
        </w:rPr>
        <w:t xml:space="preserve">Spectrophotometric measurements of absorption coefficients and optical density by total particles, phytoplankton and non-algal particles during POLARSTERN cruise PS107. </w:t>
      </w:r>
      <w:r w:rsidRPr="00830DE6">
        <w:rPr>
          <w:rStyle w:val="normaltextrun"/>
          <w:rFonts w:ascii="Times New Roman" w:hAnsi="Times New Roman" w:cs="Times New Roman"/>
          <w:lang w:val="en-GB"/>
        </w:rPr>
        <w:t>PANGAEA</w:t>
      </w:r>
      <w:r w:rsidRPr="00830DE6">
        <w:rPr>
          <w:rFonts w:ascii="Times New Roman" w:eastAsia="STIX-Regular" w:hAnsi="Times New Roman" w:cs="Times New Roman"/>
          <w:lang w:val="en-GB"/>
        </w:rPr>
        <w:t xml:space="preserve">,  </w:t>
      </w:r>
      <w:hyperlink r:id="rId62" w:history="1">
        <w:r w:rsidRPr="00830DE6">
          <w:rPr>
            <w:rStyle w:val="Hyperlink"/>
            <w:rFonts w:ascii="Times New Roman" w:eastAsia="STIX-Regular" w:hAnsi="Times New Roman" w:cs="Times New Roman"/>
            <w:lang w:val="en-GB"/>
          </w:rPr>
          <w:t>https://doi.org/10.1594/PANGAEA.9074</w:t>
        </w:r>
      </w:hyperlink>
      <w:r w:rsidRPr="00830DE6">
        <w:rPr>
          <w:rStyle w:val="Hyperlink"/>
          <w:rFonts w:ascii="Times New Roman" w:eastAsia="STIX-Regular" w:hAnsi="Times New Roman" w:cs="Times New Roman"/>
          <w:lang w:val="en-GB"/>
        </w:rPr>
        <w:t>19</w:t>
      </w:r>
      <w:r w:rsidRPr="00830DE6">
        <w:rPr>
          <w:rFonts w:ascii="Times New Roman" w:eastAsia="STIX-Regular" w:hAnsi="Times New Roman" w:cs="Times New Roman"/>
          <w:lang w:val="en-GB"/>
        </w:rPr>
        <w:t>.</w:t>
      </w:r>
    </w:p>
    <w:bookmarkEnd w:id="14"/>
    <w:p w14:paraId="45509867" w14:textId="77777777" w:rsidR="00C73169" w:rsidRDefault="00697853" w:rsidP="00C73169">
      <w:pPr>
        <w:rPr>
          <w:rFonts w:ascii="Times New Roman" w:hAnsi="Times New Roman" w:cs="Times New Roman"/>
        </w:rPr>
      </w:pPr>
      <w:r w:rsidRPr="00A2302D">
        <w:rPr>
          <w:rFonts w:ascii="Times New Roman" w:hAnsi="Times New Roman" w:cs="Times New Roman"/>
        </w:rPr>
        <w:t xml:space="preserve">Mannino A., Novak M.G., Nelson N. B., Belz M., Berthon J.- F., </w:t>
      </w:r>
      <w:r w:rsidR="00D822AD" w:rsidRPr="00A2302D">
        <w:rPr>
          <w:rFonts w:ascii="Times New Roman" w:hAnsi="Times New Roman" w:cs="Times New Roman"/>
        </w:rPr>
        <w:t>Blough</w:t>
      </w:r>
      <w:r w:rsidRPr="00A2302D">
        <w:rPr>
          <w:rFonts w:ascii="Times New Roman" w:hAnsi="Times New Roman" w:cs="Times New Roman"/>
        </w:rPr>
        <w:t xml:space="preserve"> N. V.</w:t>
      </w:r>
      <w:r w:rsidR="00C7024B" w:rsidRPr="00A2302D">
        <w:rPr>
          <w:rFonts w:ascii="Times New Roman" w:hAnsi="Times New Roman" w:cs="Times New Roman"/>
        </w:rPr>
        <w:t xml:space="preserve">, </w:t>
      </w:r>
      <w:r w:rsidR="00D822AD" w:rsidRPr="00A2302D">
        <w:rPr>
          <w:rFonts w:ascii="Times New Roman" w:hAnsi="Times New Roman" w:cs="Times New Roman"/>
        </w:rPr>
        <w:t>Boss</w:t>
      </w:r>
      <w:r w:rsidRPr="00A2302D">
        <w:rPr>
          <w:rFonts w:ascii="Times New Roman" w:hAnsi="Times New Roman" w:cs="Times New Roman"/>
        </w:rPr>
        <w:t xml:space="preserve"> E.</w:t>
      </w:r>
      <w:r w:rsidR="00D822AD" w:rsidRPr="00A2302D">
        <w:rPr>
          <w:rFonts w:ascii="Times New Roman" w:hAnsi="Times New Roman" w:cs="Times New Roman"/>
        </w:rPr>
        <w:t xml:space="preserve">, </w:t>
      </w:r>
      <w:proofErr w:type="spellStart"/>
      <w:r w:rsidR="00D822AD" w:rsidRPr="00A2302D">
        <w:rPr>
          <w:rFonts w:ascii="Times New Roman" w:hAnsi="Times New Roman" w:cs="Times New Roman"/>
        </w:rPr>
        <w:t>Bricaud</w:t>
      </w:r>
      <w:proofErr w:type="spellEnd"/>
      <w:r w:rsidRPr="00A2302D">
        <w:rPr>
          <w:rFonts w:ascii="Times New Roman" w:hAnsi="Times New Roman" w:cs="Times New Roman"/>
        </w:rPr>
        <w:t xml:space="preserve"> A.</w:t>
      </w:r>
      <w:r w:rsidR="00D822AD" w:rsidRPr="00A2302D">
        <w:rPr>
          <w:rFonts w:ascii="Times New Roman" w:hAnsi="Times New Roman" w:cs="Times New Roman"/>
        </w:rPr>
        <w:t>, Chaves</w:t>
      </w:r>
      <w:r w:rsidRPr="00A2302D">
        <w:rPr>
          <w:rFonts w:ascii="Times New Roman" w:hAnsi="Times New Roman" w:cs="Times New Roman"/>
        </w:rPr>
        <w:t xml:space="preserve"> J.</w:t>
      </w:r>
      <w:r w:rsidR="00D822AD" w:rsidRPr="00A2302D">
        <w:rPr>
          <w:rFonts w:ascii="Times New Roman" w:hAnsi="Times New Roman" w:cs="Times New Roman"/>
        </w:rPr>
        <w:t>, Del Castillo</w:t>
      </w:r>
      <w:r w:rsidRPr="00A2302D">
        <w:rPr>
          <w:rFonts w:ascii="Times New Roman" w:hAnsi="Times New Roman" w:cs="Times New Roman"/>
        </w:rPr>
        <w:t xml:space="preserve"> C.</w:t>
      </w:r>
      <w:r w:rsidR="00D822AD" w:rsidRPr="00A2302D">
        <w:rPr>
          <w:rFonts w:ascii="Times New Roman" w:hAnsi="Times New Roman" w:cs="Times New Roman"/>
        </w:rPr>
        <w:t>, Del Vecchio</w:t>
      </w:r>
      <w:r w:rsidRPr="00A2302D">
        <w:rPr>
          <w:rFonts w:ascii="Times New Roman" w:hAnsi="Times New Roman" w:cs="Times New Roman"/>
        </w:rPr>
        <w:t xml:space="preserve"> R.</w:t>
      </w:r>
      <w:r w:rsidR="00D822AD" w:rsidRPr="00A2302D">
        <w:rPr>
          <w:rFonts w:ascii="Times New Roman" w:hAnsi="Times New Roman" w:cs="Times New Roman"/>
        </w:rPr>
        <w:t>, D’Sa</w:t>
      </w:r>
      <w:r w:rsidRPr="00A2302D">
        <w:rPr>
          <w:rFonts w:ascii="Times New Roman" w:hAnsi="Times New Roman" w:cs="Times New Roman"/>
        </w:rPr>
        <w:t xml:space="preserve"> E. J.</w:t>
      </w:r>
      <w:r w:rsidR="00D822AD" w:rsidRPr="00A2302D">
        <w:rPr>
          <w:rFonts w:ascii="Times New Roman" w:hAnsi="Times New Roman" w:cs="Times New Roman"/>
        </w:rPr>
        <w:t>, Freeman</w:t>
      </w:r>
      <w:r w:rsidRPr="00A2302D">
        <w:rPr>
          <w:rFonts w:ascii="Times New Roman" w:hAnsi="Times New Roman" w:cs="Times New Roman"/>
        </w:rPr>
        <w:t xml:space="preserve"> S., </w:t>
      </w:r>
      <w:r w:rsidR="00D822AD" w:rsidRPr="00A2302D">
        <w:rPr>
          <w:rFonts w:ascii="Times New Roman" w:hAnsi="Times New Roman" w:cs="Times New Roman"/>
        </w:rPr>
        <w:t>Matsuoka</w:t>
      </w:r>
      <w:r w:rsidRPr="00A2302D">
        <w:rPr>
          <w:rFonts w:ascii="Times New Roman" w:hAnsi="Times New Roman" w:cs="Times New Roman"/>
        </w:rPr>
        <w:t xml:space="preserve"> A.</w:t>
      </w:r>
      <w:r w:rsidR="00D822AD" w:rsidRPr="00A2302D">
        <w:rPr>
          <w:rFonts w:ascii="Times New Roman" w:hAnsi="Times New Roman" w:cs="Times New Roman"/>
        </w:rPr>
        <w:t>, Miller</w:t>
      </w:r>
      <w:r w:rsidRPr="00A2302D">
        <w:rPr>
          <w:rFonts w:ascii="Times New Roman" w:hAnsi="Times New Roman" w:cs="Times New Roman"/>
        </w:rPr>
        <w:t xml:space="preserve"> R. L.</w:t>
      </w:r>
      <w:r w:rsidR="00D822AD" w:rsidRPr="00A2302D">
        <w:rPr>
          <w:rFonts w:ascii="Times New Roman" w:hAnsi="Times New Roman" w:cs="Times New Roman"/>
        </w:rPr>
        <w:t>, Neeley</w:t>
      </w:r>
      <w:r w:rsidRPr="00A2302D">
        <w:rPr>
          <w:rFonts w:ascii="Times New Roman" w:hAnsi="Times New Roman" w:cs="Times New Roman"/>
        </w:rPr>
        <w:t xml:space="preserve"> A. R.</w:t>
      </w:r>
      <w:r w:rsidR="00D822AD" w:rsidRPr="00A2302D">
        <w:rPr>
          <w:rFonts w:ascii="Times New Roman" w:hAnsi="Times New Roman" w:cs="Times New Roman"/>
        </w:rPr>
        <w:t xml:space="preserve">, </w:t>
      </w:r>
      <w:proofErr w:type="spellStart"/>
      <w:r w:rsidR="00D822AD" w:rsidRPr="00A2302D">
        <w:rPr>
          <w:rFonts w:ascii="Times New Roman" w:hAnsi="Times New Roman" w:cs="Times New Roman"/>
        </w:rPr>
        <w:t>Röttgers</w:t>
      </w:r>
      <w:proofErr w:type="spellEnd"/>
      <w:r w:rsidRPr="00A2302D">
        <w:rPr>
          <w:rFonts w:ascii="Times New Roman" w:hAnsi="Times New Roman" w:cs="Times New Roman"/>
        </w:rPr>
        <w:t xml:space="preserve"> R., </w:t>
      </w:r>
      <w:proofErr w:type="spellStart"/>
      <w:r w:rsidR="00D822AD" w:rsidRPr="00A2302D">
        <w:rPr>
          <w:rFonts w:ascii="Times New Roman" w:hAnsi="Times New Roman" w:cs="Times New Roman"/>
        </w:rPr>
        <w:t>Tzortziou</w:t>
      </w:r>
      <w:proofErr w:type="spellEnd"/>
      <w:r w:rsidRPr="00A2302D">
        <w:rPr>
          <w:rFonts w:ascii="Times New Roman" w:hAnsi="Times New Roman" w:cs="Times New Roman"/>
        </w:rPr>
        <w:t xml:space="preserve"> M.,</w:t>
      </w:r>
      <w:r w:rsidR="00D822AD" w:rsidRPr="00A2302D">
        <w:rPr>
          <w:rFonts w:ascii="Times New Roman" w:hAnsi="Times New Roman" w:cs="Times New Roman"/>
        </w:rPr>
        <w:t xml:space="preserve"> </w:t>
      </w:r>
      <w:proofErr w:type="spellStart"/>
      <w:r w:rsidR="00D822AD" w:rsidRPr="00A2302D">
        <w:rPr>
          <w:rFonts w:ascii="Times New Roman" w:hAnsi="Times New Roman" w:cs="Times New Roman"/>
        </w:rPr>
        <w:t>Werdell</w:t>
      </w:r>
      <w:proofErr w:type="spellEnd"/>
      <w:r w:rsidRPr="00A2302D">
        <w:rPr>
          <w:rFonts w:ascii="Times New Roman" w:hAnsi="Times New Roman" w:cs="Times New Roman"/>
        </w:rPr>
        <w:t xml:space="preserve"> P. J. </w:t>
      </w:r>
      <w:r w:rsidR="00D822AD" w:rsidRPr="00A2302D">
        <w:rPr>
          <w:rFonts w:ascii="Times New Roman" w:hAnsi="Times New Roman" w:cs="Times New Roman"/>
        </w:rPr>
        <w:t>(2019) Measurement protocol of absorption by</w:t>
      </w:r>
      <w:r w:rsidRPr="00A2302D">
        <w:rPr>
          <w:rFonts w:ascii="Times New Roman" w:hAnsi="Times New Roman" w:cs="Times New Roman"/>
        </w:rPr>
        <w:t xml:space="preserve"> </w:t>
      </w:r>
      <w:proofErr w:type="spellStart"/>
      <w:r w:rsidR="00D822AD" w:rsidRPr="00A2302D">
        <w:rPr>
          <w:rFonts w:ascii="Times New Roman" w:hAnsi="Times New Roman" w:cs="Times New Roman"/>
        </w:rPr>
        <w:t>chromophoric</w:t>
      </w:r>
      <w:proofErr w:type="spellEnd"/>
      <w:r w:rsidR="00D822AD" w:rsidRPr="00A2302D">
        <w:rPr>
          <w:rFonts w:ascii="Times New Roman" w:hAnsi="Times New Roman" w:cs="Times New Roman"/>
        </w:rPr>
        <w:t xml:space="preserve"> dissolved organic matter (CDOM) and other dissolved materials, In</w:t>
      </w:r>
      <w:r w:rsidRPr="00A2302D">
        <w:rPr>
          <w:rFonts w:ascii="Times New Roman" w:hAnsi="Times New Roman" w:cs="Times New Roman"/>
        </w:rPr>
        <w:t xml:space="preserve"> </w:t>
      </w:r>
      <w:r w:rsidR="00D822AD" w:rsidRPr="00A2302D">
        <w:rPr>
          <w:rFonts w:ascii="Times New Roman" w:hAnsi="Times New Roman" w:cs="Times New Roman"/>
        </w:rPr>
        <w:t>Inherent Optical Property Measurements and Protocols: Absorption Coefficient,</w:t>
      </w:r>
      <w:r w:rsidRPr="00A2302D">
        <w:rPr>
          <w:rFonts w:ascii="Times New Roman" w:hAnsi="Times New Roman" w:cs="Times New Roman"/>
        </w:rPr>
        <w:t xml:space="preserve"> </w:t>
      </w:r>
      <w:r w:rsidR="00D822AD" w:rsidRPr="00A2302D">
        <w:rPr>
          <w:rFonts w:ascii="Times New Roman" w:hAnsi="Times New Roman" w:cs="Times New Roman"/>
        </w:rPr>
        <w:t>Mannino, A. and Novak, M. G. (eds.), IOCCG Ocean Optics and Biogeochemistry</w:t>
      </w:r>
      <w:r w:rsidRPr="00A2302D">
        <w:rPr>
          <w:rFonts w:ascii="Times New Roman" w:hAnsi="Times New Roman" w:cs="Times New Roman"/>
        </w:rPr>
        <w:t xml:space="preserve"> </w:t>
      </w:r>
      <w:r w:rsidR="00D822AD" w:rsidRPr="00A2302D">
        <w:rPr>
          <w:rFonts w:ascii="Times New Roman" w:hAnsi="Times New Roman" w:cs="Times New Roman"/>
        </w:rPr>
        <w:t xml:space="preserve">Protocols for Satellite Ocean </w:t>
      </w:r>
      <w:proofErr w:type="spellStart"/>
      <w:r w:rsidR="00D822AD" w:rsidRPr="00A2302D">
        <w:rPr>
          <w:rFonts w:ascii="Times New Roman" w:hAnsi="Times New Roman" w:cs="Times New Roman"/>
        </w:rPr>
        <w:t>Colour</w:t>
      </w:r>
      <w:proofErr w:type="spellEnd"/>
      <w:r w:rsidR="00D822AD" w:rsidRPr="00A2302D">
        <w:rPr>
          <w:rFonts w:ascii="Times New Roman" w:hAnsi="Times New Roman" w:cs="Times New Roman"/>
        </w:rPr>
        <w:t xml:space="preserve"> Sensor Validation, Volume ###, IOCCG,</w:t>
      </w:r>
      <w:r w:rsidRPr="00A2302D">
        <w:rPr>
          <w:rFonts w:ascii="Times New Roman" w:hAnsi="Times New Roman" w:cs="Times New Roman"/>
        </w:rPr>
        <w:t xml:space="preserve"> </w:t>
      </w:r>
      <w:r w:rsidR="00D822AD" w:rsidRPr="00A2302D">
        <w:rPr>
          <w:rFonts w:ascii="Times New Roman" w:hAnsi="Times New Roman" w:cs="Times New Roman"/>
        </w:rPr>
        <w:t>Dartmouth, NS, Canada</w:t>
      </w:r>
      <w:r w:rsidR="009D5400">
        <w:rPr>
          <w:rFonts w:ascii="Times New Roman" w:hAnsi="Times New Roman" w:cs="Times New Roman"/>
        </w:rPr>
        <w:t>,</w:t>
      </w:r>
      <w:r w:rsidR="00D822AD" w:rsidRPr="00A2302D">
        <w:rPr>
          <w:rFonts w:ascii="Times New Roman" w:hAnsi="Times New Roman" w:cs="Times New Roman"/>
        </w:rPr>
        <w:t xml:space="preserve"> </w:t>
      </w:r>
      <w:hyperlink r:id="rId63" w:history="1">
        <w:r w:rsidR="00580203" w:rsidRPr="009D5400">
          <w:rPr>
            <w:rStyle w:val="TitleChar"/>
            <w:rFonts w:ascii="Times New Roman" w:hAnsi="Times New Roman" w:cs="Times New Roman"/>
            <w:b w:val="0"/>
            <w:bCs w:val="0"/>
            <w:color w:val="auto"/>
            <w:sz w:val="24"/>
            <w:szCs w:val="24"/>
          </w:rPr>
          <w:t>https://ioccg.org/wp-content/uploads/2019/10/cdom_abs_protocol_public_draft-19oct-2019-sm.pdf</w:t>
        </w:r>
      </w:hyperlink>
    </w:p>
    <w:p w14:paraId="14A9AB46" w14:textId="77777777" w:rsidR="00C73169" w:rsidRDefault="00E04A6E" w:rsidP="00C73169">
      <w:pPr>
        <w:rPr>
          <w:rFonts w:ascii="Times New Roman" w:hAnsi="Times New Roman" w:cs="Times New Roman"/>
        </w:rPr>
      </w:pPr>
      <w:r w:rsidRPr="00A2302D">
        <w:rPr>
          <w:rFonts w:ascii="Times New Roman" w:hAnsi="Times New Roman" w:cs="Times New Roman"/>
          <w:lang w:val="en-GB"/>
        </w:rPr>
        <w:t>Neeley A. R., Freeman S. A., Harris L. A. (2015) Multi-method approach to quantify uncertainties in the measurements of light absorption by particles. Opt. Express 23(24): 31043–31058 (2015).</w:t>
      </w:r>
    </w:p>
    <w:p w14:paraId="71C096A8" w14:textId="77777777" w:rsidR="00C73169" w:rsidRDefault="009978EE" w:rsidP="00F52745">
      <w:pPr>
        <w:rPr>
          <w:rFonts w:ascii="Times New Roman" w:hAnsi="Times New Roman" w:cs="Times New Roman"/>
        </w:rPr>
      </w:pPr>
      <w:r w:rsidRPr="00A2302D">
        <w:rPr>
          <w:rFonts w:ascii="Times New Roman" w:hAnsi="Times New Roman" w:cs="Times New Roman"/>
        </w:rPr>
        <w:t xml:space="preserve">Pegau W. S., </w:t>
      </w:r>
      <w:proofErr w:type="spellStart"/>
      <w:r w:rsidRPr="00A2302D">
        <w:rPr>
          <w:rFonts w:ascii="Times New Roman" w:hAnsi="Times New Roman" w:cs="Times New Roman"/>
        </w:rPr>
        <w:t>Zaneveld</w:t>
      </w:r>
      <w:proofErr w:type="spellEnd"/>
      <w:r w:rsidRPr="00A2302D">
        <w:rPr>
          <w:rFonts w:ascii="Times New Roman" w:hAnsi="Times New Roman" w:cs="Times New Roman"/>
        </w:rPr>
        <w:t xml:space="preserve"> J. R. V., Mitchell B. G., Mueller J. L., </w:t>
      </w:r>
      <w:proofErr w:type="spellStart"/>
      <w:r w:rsidRPr="00A2302D">
        <w:rPr>
          <w:rFonts w:ascii="Times New Roman" w:hAnsi="Times New Roman" w:cs="Times New Roman"/>
        </w:rPr>
        <w:t>Kahru</w:t>
      </w:r>
      <w:proofErr w:type="spellEnd"/>
      <w:r w:rsidRPr="00A2302D">
        <w:rPr>
          <w:rFonts w:ascii="Times New Roman" w:hAnsi="Times New Roman" w:cs="Times New Roman"/>
        </w:rPr>
        <w:t xml:space="preserve"> M., Wieland J., </w:t>
      </w:r>
      <w:proofErr w:type="spellStart"/>
      <w:r w:rsidRPr="00A2302D">
        <w:rPr>
          <w:rFonts w:ascii="Times New Roman" w:hAnsi="Times New Roman" w:cs="Times New Roman"/>
        </w:rPr>
        <w:t>Stramska</w:t>
      </w:r>
      <w:proofErr w:type="spellEnd"/>
      <w:r w:rsidRPr="00A2302D">
        <w:rPr>
          <w:rFonts w:ascii="Times New Roman" w:hAnsi="Times New Roman" w:cs="Times New Roman"/>
        </w:rPr>
        <w:t xml:space="preserve"> M.</w:t>
      </w:r>
      <w:r w:rsidR="00BB509E">
        <w:rPr>
          <w:rFonts w:ascii="Times New Roman" w:hAnsi="Times New Roman" w:cs="Times New Roman"/>
        </w:rPr>
        <w:t xml:space="preserve"> (2002)</w:t>
      </w:r>
      <w:r w:rsidRPr="00A2302D">
        <w:rPr>
          <w:rFonts w:ascii="Times New Roman" w:hAnsi="Times New Roman" w:cs="Times New Roman"/>
        </w:rPr>
        <w:t xml:space="preserve"> Inherent Optical Properties: Instruments, Characterizations, Field Measurements and Data Analysis Protocols, vol. IV, NASA.</w:t>
      </w:r>
    </w:p>
    <w:p w14:paraId="3E1E2792" w14:textId="765D3B80" w:rsidR="00F52745" w:rsidRPr="00C73169" w:rsidRDefault="001043B7" w:rsidP="00F52745">
      <w:pPr>
        <w:rPr>
          <w:rFonts w:ascii="Times New Roman" w:hAnsi="Times New Roman" w:cs="Times New Roman"/>
        </w:rPr>
      </w:pPr>
      <w:r w:rsidRPr="001043B7">
        <w:rPr>
          <w:rFonts w:ascii="Times New Roman" w:hAnsi="Times New Roman" w:cs="Times New Roman"/>
          <w:lang w:val="en-GB"/>
        </w:rPr>
        <w:t xml:space="preserve">Pitta E., Zeri C., </w:t>
      </w:r>
      <w:proofErr w:type="spellStart"/>
      <w:r w:rsidRPr="001043B7">
        <w:rPr>
          <w:rFonts w:ascii="Times New Roman" w:hAnsi="Times New Roman" w:cs="Times New Roman"/>
          <w:lang w:val="en-GB"/>
        </w:rPr>
        <w:t>Tzortziou</w:t>
      </w:r>
      <w:proofErr w:type="spellEnd"/>
      <w:r w:rsidRPr="001043B7">
        <w:rPr>
          <w:rFonts w:ascii="Times New Roman" w:hAnsi="Times New Roman" w:cs="Times New Roman"/>
          <w:lang w:val="en-GB"/>
        </w:rPr>
        <w:t xml:space="preserve"> M., </w:t>
      </w:r>
      <w:proofErr w:type="spellStart"/>
      <w:r w:rsidRPr="001043B7">
        <w:rPr>
          <w:rFonts w:ascii="Times New Roman" w:hAnsi="Times New Roman" w:cs="Times New Roman"/>
          <w:lang w:val="en-GB"/>
        </w:rPr>
        <w:t>Mousdis</w:t>
      </w:r>
      <w:proofErr w:type="spellEnd"/>
      <w:r w:rsidRPr="001043B7">
        <w:rPr>
          <w:rFonts w:ascii="Times New Roman" w:hAnsi="Times New Roman" w:cs="Times New Roman"/>
          <w:lang w:val="en-GB"/>
        </w:rPr>
        <w:t xml:space="preserve"> G., </w:t>
      </w:r>
      <w:proofErr w:type="spellStart"/>
      <w:r w:rsidRPr="001043B7">
        <w:rPr>
          <w:rFonts w:ascii="Times New Roman" w:hAnsi="Times New Roman" w:cs="Times New Roman"/>
          <w:lang w:val="en-GB"/>
        </w:rPr>
        <w:t>Scoullos</w:t>
      </w:r>
      <w:proofErr w:type="spellEnd"/>
      <w:r w:rsidRPr="001043B7">
        <w:rPr>
          <w:rFonts w:ascii="Times New Roman" w:hAnsi="Times New Roman" w:cs="Times New Roman"/>
          <w:lang w:val="en-GB"/>
        </w:rPr>
        <w:t xml:space="preserve"> M., (2017). Seasonal variations in dissolved organic matter composition using absorbance and fluorescence spectroscopy in the Dardanelles Straits – North Aegean Sea mixing zone. Continental Shelf Research 149: 82-95. </w:t>
      </w:r>
      <w:hyperlink r:id="rId64" w:history="1">
        <w:r w:rsidR="00F52745" w:rsidRPr="00DE233A">
          <w:rPr>
            <w:rStyle w:val="Hyperlink"/>
            <w:rFonts w:ascii="Times New Roman" w:hAnsi="Times New Roman" w:cs="Times New Roman"/>
            <w:lang w:val="en-GB"/>
          </w:rPr>
          <w:t>https://doi.org/10.1016/j.csr.2016.07.013</w:t>
        </w:r>
      </w:hyperlink>
    </w:p>
    <w:p w14:paraId="3D45849B" w14:textId="36402FA5" w:rsidR="00F52745" w:rsidRDefault="009B175C" w:rsidP="00B17700">
      <w:pPr>
        <w:rPr>
          <w:rFonts w:ascii="Times New Roman" w:hAnsi="Times New Roman" w:cs="Times New Roman"/>
          <w:lang w:val="en-GB"/>
        </w:rPr>
      </w:pPr>
      <w:proofErr w:type="spellStart"/>
      <w:r w:rsidRPr="00A2302D">
        <w:rPr>
          <w:rFonts w:ascii="Times New Roman" w:hAnsi="Times New Roman" w:cs="Times New Roman"/>
        </w:rPr>
        <w:t>Röttgers</w:t>
      </w:r>
      <w:proofErr w:type="spellEnd"/>
      <w:r w:rsidRPr="00A2302D">
        <w:rPr>
          <w:rFonts w:ascii="Times New Roman" w:hAnsi="Times New Roman" w:cs="Times New Roman"/>
        </w:rPr>
        <w:t xml:space="preserve"> R., </w:t>
      </w:r>
      <w:proofErr w:type="spellStart"/>
      <w:r w:rsidRPr="00A2302D">
        <w:rPr>
          <w:rFonts w:ascii="Times New Roman" w:hAnsi="Times New Roman" w:cs="Times New Roman"/>
        </w:rPr>
        <w:t>Häse</w:t>
      </w:r>
      <w:proofErr w:type="spellEnd"/>
      <w:r w:rsidR="00F52745">
        <w:rPr>
          <w:rFonts w:ascii="Times New Roman" w:hAnsi="Times New Roman" w:cs="Times New Roman"/>
        </w:rPr>
        <w:t xml:space="preserve"> C.,</w:t>
      </w:r>
      <w:r w:rsidRPr="00A2302D">
        <w:rPr>
          <w:rFonts w:ascii="Times New Roman" w:hAnsi="Times New Roman" w:cs="Times New Roman"/>
        </w:rPr>
        <w:t xml:space="preserve"> </w:t>
      </w:r>
      <w:proofErr w:type="spellStart"/>
      <w:r w:rsidRPr="00A2302D">
        <w:rPr>
          <w:rFonts w:ascii="Times New Roman" w:hAnsi="Times New Roman" w:cs="Times New Roman"/>
        </w:rPr>
        <w:t>Doerffer</w:t>
      </w:r>
      <w:proofErr w:type="spellEnd"/>
      <w:r w:rsidR="00F52745">
        <w:rPr>
          <w:rFonts w:ascii="Times New Roman" w:hAnsi="Times New Roman" w:cs="Times New Roman"/>
        </w:rPr>
        <w:t xml:space="preserve"> R. (</w:t>
      </w:r>
      <w:r w:rsidRPr="00A2302D">
        <w:rPr>
          <w:rFonts w:ascii="Times New Roman" w:hAnsi="Times New Roman" w:cs="Times New Roman"/>
        </w:rPr>
        <w:t>2007</w:t>
      </w:r>
      <w:r w:rsidR="00F52745">
        <w:rPr>
          <w:rFonts w:ascii="Times New Roman" w:hAnsi="Times New Roman" w:cs="Times New Roman"/>
        </w:rPr>
        <w:t>)</w:t>
      </w:r>
      <w:r w:rsidRPr="00A2302D">
        <w:rPr>
          <w:rFonts w:ascii="Times New Roman" w:hAnsi="Times New Roman" w:cs="Times New Roman"/>
        </w:rPr>
        <w:t xml:space="preserve"> Determination of the particulate absorption of microalgae using a point-source integrating-cavity absorption meter: verification with a photometric technique, improvements for pigment bleaching and correction for chlorophyll fluorescence. </w:t>
      </w:r>
      <w:proofErr w:type="spellStart"/>
      <w:r w:rsidRPr="00A2302D">
        <w:rPr>
          <w:rFonts w:ascii="Times New Roman" w:hAnsi="Times New Roman" w:cs="Times New Roman"/>
        </w:rPr>
        <w:t>Limnol</w:t>
      </w:r>
      <w:proofErr w:type="spellEnd"/>
      <w:r w:rsidRPr="00A2302D">
        <w:rPr>
          <w:rFonts w:ascii="Times New Roman" w:hAnsi="Times New Roman" w:cs="Times New Roman"/>
        </w:rPr>
        <w:t xml:space="preserve">. </w:t>
      </w:r>
      <w:proofErr w:type="spellStart"/>
      <w:r w:rsidRPr="00A2302D">
        <w:rPr>
          <w:rFonts w:ascii="Times New Roman" w:hAnsi="Times New Roman" w:cs="Times New Roman"/>
        </w:rPr>
        <w:t>Oceanogr</w:t>
      </w:r>
      <w:proofErr w:type="spellEnd"/>
      <w:r w:rsidRPr="00A2302D">
        <w:rPr>
          <w:rFonts w:ascii="Times New Roman" w:hAnsi="Times New Roman" w:cs="Times New Roman"/>
        </w:rPr>
        <w:t xml:space="preserve">. Methods </w:t>
      </w:r>
      <w:r w:rsidRPr="00407FF0">
        <w:rPr>
          <w:rFonts w:ascii="Times New Roman" w:hAnsi="Times New Roman" w:cs="Times New Roman"/>
        </w:rPr>
        <w:t>5</w:t>
      </w:r>
      <w:r w:rsidRPr="00A2302D">
        <w:rPr>
          <w:rFonts w:ascii="Times New Roman" w:hAnsi="Times New Roman" w:cs="Times New Roman"/>
        </w:rPr>
        <w:t>: 1–12.</w:t>
      </w:r>
    </w:p>
    <w:p w14:paraId="2522E45D" w14:textId="4DAC6E7F" w:rsidR="00B17700" w:rsidRPr="00F52745" w:rsidRDefault="009B175C" w:rsidP="00B17700">
      <w:pPr>
        <w:rPr>
          <w:rFonts w:ascii="Times New Roman" w:hAnsi="Times New Roman" w:cs="Times New Roman"/>
          <w:lang w:val="en-GB"/>
        </w:rPr>
      </w:pPr>
      <w:proofErr w:type="spellStart"/>
      <w:r w:rsidRPr="00A2302D">
        <w:rPr>
          <w:rFonts w:ascii="Times New Roman" w:hAnsi="Times New Roman" w:cs="Times New Roman"/>
        </w:rPr>
        <w:t>Röttgers</w:t>
      </w:r>
      <w:proofErr w:type="spellEnd"/>
      <w:r w:rsidRPr="00A2302D">
        <w:rPr>
          <w:rFonts w:ascii="Times New Roman" w:hAnsi="Times New Roman" w:cs="Times New Roman"/>
        </w:rPr>
        <w:t xml:space="preserve"> R., </w:t>
      </w:r>
      <w:proofErr w:type="spellStart"/>
      <w:r w:rsidRPr="00A2302D">
        <w:rPr>
          <w:rFonts w:ascii="Times New Roman" w:hAnsi="Times New Roman" w:cs="Times New Roman"/>
        </w:rPr>
        <w:t>Doerffer</w:t>
      </w:r>
      <w:proofErr w:type="spellEnd"/>
      <w:r w:rsidR="00407FF0">
        <w:rPr>
          <w:rFonts w:ascii="Times New Roman" w:hAnsi="Times New Roman" w:cs="Times New Roman"/>
        </w:rPr>
        <w:t xml:space="preserve"> R</w:t>
      </w:r>
      <w:r w:rsidRPr="00A2302D">
        <w:rPr>
          <w:rFonts w:ascii="Times New Roman" w:hAnsi="Times New Roman" w:cs="Times New Roman"/>
        </w:rPr>
        <w:t xml:space="preserve">. </w:t>
      </w:r>
      <w:r w:rsidR="00407FF0">
        <w:rPr>
          <w:rFonts w:ascii="Times New Roman" w:hAnsi="Times New Roman" w:cs="Times New Roman"/>
        </w:rPr>
        <w:t>(</w:t>
      </w:r>
      <w:r w:rsidRPr="00A2302D">
        <w:rPr>
          <w:rFonts w:ascii="Times New Roman" w:hAnsi="Times New Roman" w:cs="Times New Roman"/>
        </w:rPr>
        <w:t>2007</w:t>
      </w:r>
      <w:r w:rsidR="00407FF0">
        <w:rPr>
          <w:rFonts w:ascii="Times New Roman" w:hAnsi="Times New Roman" w:cs="Times New Roman"/>
        </w:rPr>
        <w:t>)</w:t>
      </w:r>
      <w:r w:rsidRPr="00A2302D">
        <w:rPr>
          <w:rFonts w:ascii="Times New Roman" w:hAnsi="Times New Roman" w:cs="Times New Roman"/>
        </w:rPr>
        <w:t xml:space="preserve"> Measurements of optical absorption by </w:t>
      </w:r>
      <w:proofErr w:type="spellStart"/>
      <w:r w:rsidRPr="00A2302D">
        <w:rPr>
          <w:rFonts w:ascii="Times New Roman" w:hAnsi="Times New Roman" w:cs="Times New Roman"/>
        </w:rPr>
        <w:t>chromophoric</w:t>
      </w:r>
      <w:proofErr w:type="spellEnd"/>
      <w:r w:rsidRPr="00A2302D">
        <w:rPr>
          <w:rFonts w:ascii="Times New Roman" w:hAnsi="Times New Roman" w:cs="Times New Roman"/>
        </w:rPr>
        <w:t xml:space="preserve"> dissolved organic matter using a point-source integrating-cavity absorption meter. </w:t>
      </w:r>
      <w:proofErr w:type="spellStart"/>
      <w:r w:rsidRPr="00A2302D">
        <w:rPr>
          <w:rFonts w:ascii="Times New Roman" w:hAnsi="Times New Roman" w:cs="Times New Roman"/>
        </w:rPr>
        <w:t>Limnol</w:t>
      </w:r>
      <w:proofErr w:type="spellEnd"/>
      <w:r w:rsidRPr="00A2302D">
        <w:rPr>
          <w:rFonts w:ascii="Times New Roman" w:hAnsi="Times New Roman" w:cs="Times New Roman"/>
        </w:rPr>
        <w:t xml:space="preserve">. </w:t>
      </w:r>
      <w:proofErr w:type="spellStart"/>
      <w:r w:rsidRPr="00A2302D">
        <w:rPr>
          <w:rFonts w:ascii="Times New Roman" w:hAnsi="Times New Roman" w:cs="Times New Roman"/>
        </w:rPr>
        <w:t>Oceanogr</w:t>
      </w:r>
      <w:proofErr w:type="spellEnd"/>
      <w:r w:rsidRPr="00A2302D">
        <w:rPr>
          <w:rFonts w:ascii="Times New Roman" w:hAnsi="Times New Roman" w:cs="Times New Roman"/>
        </w:rPr>
        <w:t xml:space="preserve">. Methods </w:t>
      </w:r>
      <w:r w:rsidRPr="00407FF0">
        <w:rPr>
          <w:rFonts w:ascii="Times New Roman" w:hAnsi="Times New Roman" w:cs="Times New Roman"/>
        </w:rPr>
        <w:t>5</w:t>
      </w:r>
      <w:r w:rsidRPr="00A2302D">
        <w:rPr>
          <w:rFonts w:ascii="Times New Roman" w:hAnsi="Times New Roman" w:cs="Times New Roman"/>
        </w:rPr>
        <w:t>: 126–135.</w:t>
      </w:r>
    </w:p>
    <w:p w14:paraId="0690BD83" w14:textId="6D76015C" w:rsidR="00B17700" w:rsidRDefault="009B175C" w:rsidP="009978EE">
      <w:pPr>
        <w:rPr>
          <w:rFonts w:ascii="Times New Roman" w:hAnsi="Times New Roman" w:cs="Times New Roman"/>
        </w:rPr>
      </w:pPr>
      <w:proofErr w:type="spellStart"/>
      <w:r w:rsidRPr="00A2302D">
        <w:rPr>
          <w:rFonts w:ascii="Times New Roman" w:hAnsi="Times New Roman" w:cs="Times New Roman"/>
        </w:rPr>
        <w:t>Röttgers</w:t>
      </w:r>
      <w:proofErr w:type="spellEnd"/>
      <w:r w:rsidRPr="00A2302D">
        <w:rPr>
          <w:rFonts w:ascii="Times New Roman" w:hAnsi="Times New Roman" w:cs="Times New Roman"/>
        </w:rPr>
        <w:t xml:space="preserve"> R.</w:t>
      </w:r>
      <w:r w:rsidR="00407FF0">
        <w:rPr>
          <w:rFonts w:ascii="Times New Roman" w:hAnsi="Times New Roman" w:cs="Times New Roman"/>
        </w:rPr>
        <w:t>,</w:t>
      </w:r>
      <w:r w:rsidRPr="00A2302D">
        <w:rPr>
          <w:rFonts w:ascii="Times New Roman" w:hAnsi="Times New Roman" w:cs="Times New Roman"/>
        </w:rPr>
        <w:t xml:space="preserve"> </w:t>
      </w:r>
      <w:proofErr w:type="spellStart"/>
      <w:r w:rsidRPr="00A2302D">
        <w:rPr>
          <w:rFonts w:ascii="Times New Roman" w:hAnsi="Times New Roman" w:cs="Times New Roman"/>
        </w:rPr>
        <w:t>Gehnke</w:t>
      </w:r>
      <w:proofErr w:type="spellEnd"/>
      <w:r w:rsidR="00407FF0">
        <w:rPr>
          <w:rFonts w:ascii="Times New Roman" w:hAnsi="Times New Roman" w:cs="Times New Roman"/>
        </w:rPr>
        <w:t xml:space="preserve"> S.</w:t>
      </w:r>
      <w:r w:rsidRPr="00A2302D">
        <w:rPr>
          <w:rFonts w:ascii="Times New Roman" w:hAnsi="Times New Roman" w:cs="Times New Roman"/>
        </w:rPr>
        <w:t xml:space="preserve"> </w:t>
      </w:r>
      <w:r w:rsidR="00407FF0">
        <w:rPr>
          <w:rFonts w:ascii="Times New Roman" w:hAnsi="Times New Roman" w:cs="Times New Roman"/>
        </w:rPr>
        <w:t>(</w:t>
      </w:r>
      <w:r w:rsidRPr="00A2302D">
        <w:rPr>
          <w:rFonts w:ascii="Times New Roman" w:hAnsi="Times New Roman" w:cs="Times New Roman"/>
        </w:rPr>
        <w:t>2012</w:t>
      </w:r>
      <w:r w:rsidR="00407FF0">
        <w:rPr>
          <w:rFonts w:ascii="Times New Roman" w:hAnsi="Times New Roman" w:cs="Times New Roman"/>
        </w:rPr>
        <w:t>)</w:t>
      </w:r>
      <w:r w:rsidRPr="00A2302D">
        <w:rPr>
          <w:rFonts w:ascii="Times New Roman" w:hAnsi="Times New Roman" w:cs="Times New Roman"/>
        </w:rPr>
        <w:t xml:space="preserve"> Measurement of light absorption by aquatic particles: improvement of the quantitative filter technique by use of an integrating sphere approach. Appl. Opt., 51: 1336–1351 </w:t>
      </w:r>
    </w:p>
    <w:p w14:paraId="44F59445" w14:textId="1BF7125C" w:rsidR="00A057EA" w:rsidRDefault="00580203" w:rsidP="00A057EA">
      <w:pPr>
        <w:rPr>
          <w:rFonts w:ascii="Times New Roman" w:hAnsi="Times New Roman" w:cs="Times New Roman"/>
        </w:rPr>
      </w:pPr>
      <w:proofErr w:type="spellStart"/>
      <w:r w:rsidRPr="00A2302D">
        <w:rPr>
          <w:rFonts w:ascii="Times New Roman" w:hAnsi="Times New Roman" w:cs="Times New Roman"/>
        </w:rPr>
        <w:t>Röttgers</w:t>
      </w:r>
      <w:proofErr w:type="spellEnd"/>
      <w:r w:rsidRPr="00A2302D">
        <w:rPr>
          <w:rFonts w:ascii="Times New Roman" w:hAnsi="Times New Roman" w:cs="Times New Roman"/>
        </w:rPr>
        <w:t xml:space="preserve"> R., </w:t>
      </w:r>
      <w:proofErr w:type="spellStart"/>
      <w:r w:rsidRPr="00A2302D">
        <w:rPr>
          <w:rFonts w:ascii="Times New Roman" w:hAnsi="Times New Roman" w:cs="Times New Roman"/>
        </w:rPr>
        <w:t>Doxaran</w:t>
      </w:r>
      <w:proofErr w:type="spellEnd"/>
      <w:r w:rsidRPr="00A2302D">
        <w:rPr>
          <w:rFonts w:ascii="Times New Roman" w:hAnsi="Times New Roman" w:cs="Times New Roman"/>
        </w:rPr>
        <w:t xml:space="preserve"> D., </w:t>
      </w:r>
      <w:proofErr w:type="spellStart"/>
      <w:r w:rsidRPr="00A2302D">
        <w:rPr>
          <w:rFonts w:ascii="Times New Roman" w:hAnsi="Times New Roman" w:cs="Times New Roman"/>
        </w:rPr>
        <w:t>Dupuoy</w:t>
      </w:r>
      <w:proofErr w:type="spellEnd"/>
      <w:r w:rsidRPr="00A2302D">
        <w:rPr>
          <w:rFonts w:ascii="Times New Roman" w:hAnsi="Times New Roman" w:cs="Times New Roman"/>
        </w:rPr>
        <w:t xml:space="preserve"> C. (2016) Quantitative filter technique measurements of spectral light absorption by aquatic particles using a portable integrating cavity absorption meter (QFT-ICAM). </w:t>
      </w:r>
      <w:r w:rsidR="00B17700" w:rsidRPr="00027E66">
        <w:rPr>
          <w:rStyle w:val="CommentSubjectChar"/>
          <w:rFonts w:ascii="Times New Roman" w:hAnsi="Times New Roman" w:cs="Times New Roman"/>
          <w:b w:val="0"/>
          <w:bCs w:val="0"/>
          <w:sz w:val="24"/>
          <w:szCs w:val="24"/>
        </w:rPr>
        <w:t>Optics Express</w:t>
      </w:r>
      <w:r w:rsidR="00B17700" w:rsidRPr="00A2302D">
        <w:rPr>
          <w:rStyle w:val="CommentSubjectChar"/>
          <w:rFonts w:ascii="Times New Roman" w:hAnsi="Times New Roman" w:cs="Times New Roman"/>
          <w:sz w:val="24"/>
          <w:szCs w:val="24"/>
        </w:rPr>
        <w:t xml:space="preserve"> </w:t>
      </w:r>
      <w:r w:rsidR="00B17700" w:rsidRPr="00B17700">
        <w:rPr>
          <w:rStyle w:val="CommentSubjectChar"/>
          <w:rFonts w:ascii="Times New Roman" w:hAnsi="Times New Roman" w:cs="Times New Roman"/>
          <w:b w:val="0"/>
          <w:bCs w:val="0"/>
          <w:sz w:val="24"/>
          <w:szCs w:val="24"/>
        </w:rPr>
        <w:t>24(2) A1-A20</w:t>
      </w:r>
      <w:r w:rsidR="00826CB5">
        <w:rPr>
          <w:rStyle w:val="UnresolvedMention"/>
          <w:rFonts w:ascii="Times New Roman" w:hAnsi="Times New Roman" w:cs="Times New Roman"/>
          <w:color w:val="auto"/>
        </w:rPr>
        <w:t xml:space="preserve">, </w:t>
      </w:r>
      <w:hyperlink r:id="rId65" w:history="1">
        <w:r w:rsidR="00826CB5">
          <w:rPr>
            <w:rStyle w:val="Hyperlink"/>
          </w:rPr>
          <w:t>https://doi.org/10.1364/OE.24.0000A1</w:t>
        </w:r>
      </w:hyperlink>
    </w:p>
    <w:p w14:paraId="6E461C8C" w14:textId="1C45F98E" w:rsidR="00A057EA" w:rsidRPr="00A057EA" w:rsidRDefault="00A057EA" w:rsidP="00B17700">
      <w:pPr>
        <w:rPr>
          <w:rFonts w:ascii="Times New Roman" w:eastAsia="NimbusRomNo9L-Regu" w:hAnsi="Times New Roman" w:cs="Times New Roman"/>
        </w:rPr>
      </w:pPr>
      <w:r w:rsidRPr="00A057EA">
        <w:rPr>
          <w:rFonts w:ascii="Times New Roman" w:hAnsi="Times New Roman" w:cs="Times New Roman"/>
        </w:rPr>
        <w:lastRenderedPageBreak/>
        <w:t xml:space="preserve">Schroeder, T., Lovell, J., King, E., Clementson, L., and Scott, R. (2016). IMOS Ocean </w:t>
      </w:r>
      <w:proofErr w:type="spellStart"/>
      <w:r w:rsidRPr="00A057EA">
        <w:rPr>
          <w:rFonts w:ascii="Times New Roman" w:hAnsi="Times New Roman" w:cs="Times New Roman"/>
        </w:rPr>
        <w:t>Colour</w:t>
      </w:r>
      <w:proofErr w:type="spellEnd"/>
      <w:r w:rsidRPr="00A057EA">
        <w:rPr>
          <w:rFonts w:ascii="Times New Roman" w:hAnsi="Times New Roman" w:cs="Times New Roman"/>
        </w:rPr>
        <w:t xml:space="preserve"> Validation Report 2015-16, Report to the Integrated Marine Observing System (IMOS), CSIRO Oceans and Atmosphere, 33 pp., URL: </w:t>
      </w:r>
      <w:hyperlink r:id="rId66" w:tgtFrame="_blank" w:history="1">
        <w:r w:rsidRPr="00A057EA">
          <w:rPr>
            <w:rStyle w:val="Hyperlink"/>
            <w:rFonts w:ascii="Times New Roman" w:hAnsi="Times New Roman" w:cs="Times New Roman"/>
          </w:rPr>
          <w:t>https://imos.org.au/wp-content/uploads/2024/12/IMOS_OC_Validation_Report_2015-16_Final_Upload.pdf</w:t>
        </w:r>
      </w:hyperlink>
      <w:r w:rsidRPr="00A057EA">
        <w:rPr>
          <w:rFonts w:ascii="Times New Roman" w:hAnsi="Times New Roman" w:cs="Times New Roman"/>
        </w:rPr>
        <w:t xml:space="preserve"> (last access: 17 December 2024).</w:t>
      </w:r>
    </w:p>
    <w:p w14:paraId="2E680D36" w14:textId="68144FCB" w:rsidR="00B17700" w:rsidRDefault="00A35EEC" w:rsidP="00B17700">
      <w:pPr>
        <w:rPr>
          <w:rFonts w:ascii="Times New Roman" w:hAnsi="Times New Roman" w:cs="Times New Roman"/>
        </w:rPr>
      </w:pPr>
      <w:proofErr w:type="spellStart"/>
      <w:r w:rsidRPr="00A2302D">
        <w:rPr>
          <w:rFonts w:ascii="Times New Roman" w:eastAsia="NimbusRomNo9L-Regu" w:hAnsi="Times New Roman" w:cs="Times New Roman"/>
        </w:rPr>
        <w:t>Tassan</w:t>
      </w:r>
      <w:proofErr w:type="spellEnd"/>
      <w:r w:rsidR="00B17700">
        <w:rPr>
          <w:rFonts w:ascii="Times New Roman" w:eastAsia="NimbusRomNo9L-Regu" w:hAnsi="Times New Roman" w:cs="Times New Roman"/>
        </w:rPr>
        <w:t xml:space="preserve"> S.,</w:t>
      </w:r>
      <w:r w:rsidRPr="00A2302D">
        <w:rPr>
          <w:rFonts w:ascii="Times New Roman" w:eastAsia="NimbusRomNo9L-Regu" w:hAnsi="Times New Roman" w:cs="Times New Roman"/>
        </w:rPr>
        <w:t xml:space="preserve"> Ferrari</w:t>
      </w:r>
      <w:r w:rsidR="00B17700">
        <w:rPr>
          <w:rFonts w:ascii="Times New Roman" w:eastAsia="NimbusRomNo9L-Regu" w:hAnsi="Times New Roman" w:cs="Times New Roman"/>
        </w:rPr>
        <w:t xml:space="preserve"> </w:t>
      </w:r>
      <w:r w:rsidR="00B17700" w:rsidRPr="00A2302D">
        <w:rPr>
          <w:rFonts w:ascii="Times New Roman" w:eastAsia="NimbusRomNo9L-Regu" w:hAnsi="Times New Roman" w:cs="Times New Roman"/>
        </w:rPr>
        <w:t>G. M.</w:t>
      </w:r>
      <w:r w:rsidR="00B17700">
        <w:rPr>
          <w:rFonts w:ascii="Times New Roman" w:eastAsia="NimbusRomNo9L-Regu" w:hAnsi="Times New Roman" w:cs="Times New Roman"/>
        </w:rPr>
        <w:t xml:space="preserve"> (1995) </w:t>
      </w:r>
      <w:r w:rsidRPr="00A2302D">
        <w:rPr>
          <w:rFonts w:ascii="Times New Roman" w:eastAsia="NimbusRomNo9L-Regu" w:hAnsi="Times New Roman" w:cs="Times New Roman"/>
        </w:rPr>
        <w:t>An alternative approach to absorption measurements of aquatic particles retained on filters</w:t>
      </w:r>
      <w:r w:rsidR="00B17700">
        <w:rPr>
          <w:rFonts w:ascii="Times New Roman" w:eastAsia="NimbusRomNo9L-Regu" w:hAnsi="Times New Roman" w:cs="Times New Roman"/>
        </w:rPr>
        <w:t>.</w:t>
      </w:r>
      <w:r w:rsidRPr="00A2302D">
        <w:rPr>
          <w:rFonts w:ascii="Times New Roman" w:eastAsia="NimbusRomNo9L-Regu" w:hAnsi="Times New Roman" w:cs="Times New Roman"/>
        </w:rPr>
        <w:t xml:space="preserve"> </w:t>
      </w:r>
      <w:r w:rsidRPr="00A2302D">
        <w:rPr>
          <w:rFonts w:ascii="Times New Roman" w:eastAsia="NimbusRomNo9L-ReguItal" w:hAnsi="Times New Roman" w:cs="Times New Roman"/>
        </w:rPr>
        <w:t xml:space="preserve">Limnology </w:t>
      </w:r>
      <w:proofErr w:type="spellStart"/>
      <w:r w:rsidRPr="00A2302D">
        <w:rPr>
          <w:rFonts w:ascii="Times New Roman" w:eastAsia="NimbusRomNo9L-ReguItal" w:hAnsi="Times New Roman" w:cs="Times New Roman"/>
        </w:rPr>
        <w:t>Oceanogr</w:t>
      </w:r>
      <w:proofErr w:type="spellEnd"/>
      <w:r w:rsidRPr="00A2302D">
        <w:rPr>
          <w:rFonts w:ascii="Times New Roman" w:eastAsia="NimbusRomNo9L-ReguItal" w:hAnsi="Times New Roman" w:cs="Times New Roman"/>
        </w:rPr>
        <w:t>.</w:t>
      </w:r>
      <w:r w:rsidRPr="00A2302D">
        <w:rPr>
          <w:rFonts w:ascii="Times New Roman" w:eastAsia="NimbusRomNo9L-Regu" w:hAnsi="Times New Roman" w:cs="Times New Roman"/>
        </w:rPr>
        <w:t xml:space="preserve"> 40</w:t>
      </w:r>
      <w:r w:rsidR="00B17700">
        <w:rPr>
          <w:rFonts w:ascii="Times New Roman" w:eastAsia="NimbusRomNo9L-Regu" w:hAnsi="Times New Roman" w:cs="Times New Roman"/>
        </w:rPr>
        <w:t>(</w:t>
      </w:r>
      <w:r w:rsidRPr="00A2302D">
        <w:rPr>
          <w:rFonts w:ascii="Times New Roman" w:eastAsia="NimbusRomNo9L-Regu" w:hAnsi="Times New Roman" w:cs="Times New Roman"/>
        </w:rPr>
        <w:t>8</w:t>
      </w:r>
      <w:r w:rsidR="00B17700">
        <w:rPr>
          <w:rFonts w:ascii="Times New Roman" w:eastAsia="NimbusRomNo9L-Regu" w:hAnsi="Times New Roman" w:cs="Times New Roman"/>
        </w:rPr>
        <w:t xml:space="preserve">): </w:t>
      </w:r>
      <w:r w:rsidRPr="00A2302D">
        <w:rPr>
          <w:rFonts w:ascii="Times New Roman" w:eastAsia="NimbusRomNo9L-Regu" w:hAnsi="Times New Roman" w:cs="Times New Roman"/>
        </w:rPr>
        <w:t>1358–1368</w:t>
      </w:r>
      <w:bookmarkStart w:id="15" w:name="_Hlk167292774"/>
    </w:p>
    <w:p w14:paraId="78D2F23F" w14:textId="19AC5AB2" w:rsidR="0075319C" w:rsidRPr="00B64864" w:rsidRDefault="00F43419" w:rsidP="00B64864">
      <w:pPr>
        <w:rPr>
          <w:rFonts w:ascii="Times New Roman" w:hAnsi="Times New Roman" w:cs="Times New Roman"/>
        </w:rPr>
      </w:pPr>
      <w:r w:rsidRPr="00C4710B">
        <w:rPr>
          <w:rFonts w:ascii="Times New Roman" w:hAnsi="Times New Roman" w:cs="Times New Roman"/>
          <w:lang w:val="en-GB"/>
        </w:rPr>
        <w:t xml:space="preserve">[dataset] Valente A., </w:t>
      </w:r>
      <w:proofErr w:type="spellStart"/>
      <w:r w:rsidRPr="00C4710B">
        <w:rPr>
          <w:rFonts w:ascii="Times New Roman" w:hAnsi="Times New Roman" w:cs="Times New Roman"/>
          <w:lang w:val="en-GB"/>
        </w:rPr>
        <w:t>Sathyendranath</w:t>
      </w:r>
      <w:proofErr w:type="spellEnd"/>
      <w:r w:rsidRPr="00C4710B">
        <w:rPr>
          <w:rFonts w:ascii="Times New Roman" w:hAnsi="Times New Roman" w:cs="Times New Roman"/>
          <w:lang w:val="en-GB"/>
        </w:rPr>
        <w:t xml:space="preserve"> S., </w:t>
      </w:r>
      <w:proofErr w:type="spellStart"/>
      <w:r w:rsidRPr="00C4710B">
        <w:rPr>
          <w:rFonts w:ascii="Times New Roman" w:hAnsi="Times New Roman" w:cs="Times New Roman"/>
          <w:lang w:val="en-GB"/>
        </w:rPr>
        <w:t>Brotas</w:t>
      </w:r>
      <w:proofErr w:type="spellEnd"/>
      <w:r w:rsidRPr="00C4710B">
        <w:rPr>
          <w:rFonts w:ascii="Times New Roman" w:hAnsi="Times New Roman" w:cs="Times New Roman"/>
          <w:lang w:val="en-GB"/>
        </w:rPr>
        <w:t xml:space="preserve"> V., Groom S., Grant M., Jackson T., Chuprin A., Taberner M., Airs R., Antoine D., Arnone R., Balch W.M., Barker K., Barlow R., Bélanger S., Berthon J.-F., </w:t>
      </w:r>
      <w:proofErr w:type="spellStart"/>
      <w:r w:rsidRPr="00C4710B">
        <w:rPr>
          <w:rFonts w:ascii="Times New Roman" w:hAnsi="Times New Roman" w:cs="Times New Roman"/>
          <w:lang w:val="en-GB"/>
        </w:rPr>
        <w:t>Beşiktepe</w:t>
      </w:r>
      <w:proofErr w:type="spellEnd"/>
      <w:r w:rsidRPr="00C4710B">
        <w:rPr>
          <w:rFonts w:ascii="Times New Roman" w:hAnsi="Times New Roman" w:cs="Times New Roman"/>
          <w:lang w:val="en-GB"/>
        </w:rPr>
        <w:t xml:space="preserve"> S., Borsheim Y., Bracher A., Brando V., Brewin R.J.W., </w:t>
      </w:r>
      <w:proofErr w:type="spellStart"/>
      <w:r w:rsidRPr="00C4710B">
        <w:rPr>
          <w:rFonts w:ascii="Times New Roman" w:hAnsi="Times New Roman" w:cs="Times New Roman"/>
          <w:lang w:val="en-GB"/>
        </w:rPr>
        <w:t>Canuti</w:t>
      </w:r>
      <w:proofErr w:type="spellEnd"/>
      <w:r w:rsidRPr="00C4710B">
        <w:rPr>
          <w:rFonts w:ascii="Times New Roman" w:hAnsi="Times New Roman" w:cs="Times New Roman"/>
          <w:lang w:val="en-GB"/>
        </w:rPr>
        <w:t xml:space="preserve"> E., Chavez F., Cianca A., Claustre H., </w:t>
      </w:r>
      <w:proofErr w:type="spellStart"/>
      <w:r w:rsidRPr="00C4710B">
        <w:rPr>
          <w:rFonts w:ascii="Times New Roman" w:hAnsi="Times New Roman" w:cs="Times New Roman"/>
          <w:lang w:val="en-GB"/>
        </w:rPr>
        <w:t>Clementson</w:t>
      </w:r>
      <w:proofErr w:type="spellEnd"/>
      <w:r w:rsidRPr="00C4710B">
        <w:rPr>
          <w:rFonts w:ascii="Times New Roman" w:hAnsi="Times New Roman" w:cs="Times New Roman"/>
          <w:lang w:val="en-GB"/>
        </w:rPr>
        <w:t xml:space="preserve"> L., Crout R., Ferreira A., Freeman S., </w:t>
      </w:r>
      <w:proofErr w:type="spellStart"/>
      <w:r w:rsidRPr="00C4710B">
        <w:rPr>
          <w:rFonts w:ascii="Times New Roman" w:hAnsi="Times New Roman" w:cs="Times New Roman"/>
          <w:lang w:val="en-GB"/>
        </w:rPr>
        <w:t>Frouin</w:t>
      </w:r>
      <w:proofErr w:type="spellEnd"/>
      <w:r w:rsidRPr="00C4710B">
        <w:rPr>
          <w:rFonts w:ascii="Times New Roman" w:hAnsi="Times New Roman" w:cs="Times New Roman"/>
          <w:lang w:val="en-GB"/>
        </w:rPr>
        <w:t xml:space="preserve"> R., García-Soto C., Gibb S. W., </w:t>
      </w:r>
      <w:proofErr w:type="spellStart"/>
      <w:r w:rsidRPr="00C4710B">
        <w:rPr>
          <w:rFonts w:ascii="Times New Roman" w:hAnsi="Times New Roman" w:cs="Times New Roman"/>
          <w:lang w:val="en-GB"/>
        </w:rPr>
        <w:t>Goericke</w:t>
      </w:r>
      <w:proofErr w:type="spellEnd"/>
      <w:r w:rsidRPr="00C4710B">
        <w:rPr>
          <w:rFonts w:ascii="Times New Roman" w:hAnsi="Times New Roman" w:cs="Times New Roman"/>
          <w:lang w:val="en-GB"/>
        </w:rPr>
        <w:t xml:space="preserve"> R., Gould R., </w:t>
      </w:r>
      <w:proofErr w:type="spellStart"/>
      <w:r w:rsidRPr="00C4710B">
        <w:rPr>
          <w:rFonts w:ascii="Times New Roman" w:hAnsi="Times New Roman" w:cs="Times New Roman"/>
          <w:lang w:val="en-GB"/>
        </w:rPr>
        <w:t>Guillocheau</w:t>
      </w:r>
      <w:proofErr w:type="spellEnd"/>
      <w:r w:rsidRPr="00C4710B">
        <w:rPr>
          <w:rFonts w:ascii="Times New Roman" w:hAnsi="Times New Roman" w:cs="Times New Roman"/>
          <w:lang w:val="en-GB"/>
        </w:rPr>
        <w:t xml:space="preserve"> N., Hooker S. B., Hu C., </w:t>
      </w:r>
      <w:proofErr w:type="spellStart"/>
      <w:r w:rsidRPr="00C4710B">
        <w:rPr>
          <w:rFonts w:ascii="Times New Roman" w:hAnsi="Times New Roman" w:cs="Times New Roman"/>
          <w:lang w:val="en-GB"/>
        </w:rPr>
        <w:t>Kahru</w:t>
      </w:r>
      <w:proofErr w:type="spellEnd"/>
      <w:r w:rsidRPr="00C4710B">
        <w:rPr>
          <w:rFonts w:ascii="Times New Roman" w:hAnsi="Times New Roman" w:cs="Times New Roman"/>
          <w:lang w:val="en-GB"/>
        </w:rPr>
        <w:t xml:space="preserve"> M., Kampel M., Klein H., Kratzer S., Kudela R., Ledesma J., Lohrenz S., Loisel H., Mannino A., Martinez-Vicente V., </w:t>
      </w:r>
      <w:proofErr w:type="spellStart"/>
      <w:r w:rsidRPr="00C4710B">
        <w:rPr>
          <w:rFonts w:ascii="Times New Roman" w:hAnsi="Times New Roman" w:cs="Times New Roman"/>
          <w:lang w:val="en-GB"/>
        </w:rPr>
        <w:t>Matrai</w:t>
      </w:r>
      <w:proofErr w:type="spellEnd"/>
      <w:r w:rsidRPr="00C4710B">
        <w:rPr>
          <w:rFonts w:ascii="Times New Roman" w:hAnsi="Times New Roman" w:cs="Times New Roman"/>
          <w:lang w:val="en-GB"/>
        </w:rPr>
        <w:t xml:space="preserve"> P., McKee D., Mitchell B. G., Moisan T., Montes E., Muller-Karger F., Neeley A., Novak M., O'Dowd L., Ondrusek M., Platt T., Poulton A. J., </w:t>
      </w:r>
      <w:proofErr w:type="spellStart"/>
      <w:r w:rsidRPr="00C4710B">
        <w:rPr>
          <w:rFonts w:ascii="Times New Roman" w:hAnsi="Times New Roman" w:cs="Times New Roman"/>
          <w:lang w:val="en-GB"/>
        </w:rPr>
        <w:t>Repecaud</w:t>
      </w:r>
      <w:proofErr w:type="spellEnd"/>
      <w:r w:rsidRPr="00C4710B">
        <w:rPr>
          <w:rFonts w:ascii="Times New Roman" w:hAnsi="Times New Roman" w:cs="Times New Roman"/>
          <w:lang w:val="en-GB"/>
        </w:rPr>
        <w:t xml:space="preserve"> M., </w:t>
      </w:r>
      <w:proofErr w:type="spellStart"/>
      <w:r w:rsidRPr="00C4710B">
        <w:rPr>
          <w:rFonts w:ascii="Times New Roman" w:hAnsi="Times New Roman" w:cs="Times New Roman"/>
          <w:lang w:val="en-GB"/>
        </w:rPr>
        <w:t>Röttgers</w:t>
      </w:r>
      <w:proofErr w:type="spellEnd"/>
      <w:r w:rsidRPr="00C4710B">
        <w:rPr>
          <w:rFonts w:ascii="Times New Roman" w:hAnsi="Times New Roman" w:cs="Times New Roman"/>
          <w:lang w:val="en-GB"/>
        </w:rPr>
        <w:t xml:space="preserve"> R., Schroeder T., Smyth T., Smythe-Wright D., Sosik H. M., Thomas C., Thomas R., </w:t>
      </w:r>
      <w:proofErr w:type="spellStart"/>
      <w:r w:rsidRPr="00C4710B">
        <w:rPr>
          <w:rFonts w:ascii="Times New Roman" w:hAnsi="Times New Roman" w:cs="Times New Roman"/>
          <w:lang w:val="en-GB"/>
        </w:rPr>
        <w:t>Tilstone</w:t>
      </w:r>
      <w:proofErr w:type="spellEnd"/>
      <w:r w:rsidRPr="00C4710B">
        <w:rPr>
          <w:rFonts w:ascii="Times New Roman" w:hAnsi="Times New Roman" w:cs="Times New Roman"/>
          <w:lang w:val="en-GB"/>
        </w:rPr>
        <w:t xml:space="preserve"> G., Twardowski M., Vellucci V., Voss K., </w:t>
      </w:r>
      <w:proofErr w:type="spellStart"/>
      <w:r w:rsidRPr="00C4710B">
        <w:rPr>
          <w:rFonts w:ascii="Times New Roman" w:hAnsi="Times New Roman" w:cs="Times New Roman"/>
          <w:lang w:val="en-GB"/>
        </w:rPr>
        <w:t>Werdell</w:t>
      </w:r>
      <w:proofErr w:type="spellEnd"/>
      <w:r w:rsidRPr="00C4710B">
        <w:rPr>
          <w:rFonts w:ascii="Times New Roman" w:hAnsi="Times New Roman" w:cs="Times New Roman"/>
          <w:lang w:val="en-GB"/>
        </w:rPr>
        <w:t xml:space="preserve"> J., </w:t>
      </w:r>
      <w:proofErr w:type="spellStart"/>
      <w:r w:rsidRPr="00C4710B">
        <w:rPr>
          <w:rFonts w:ascii="Times New Roman" w:hAnsi="Times New Roman" w:cs="Times New Roman"/>
          <w:lang w:val="en-GB"/>
        </w:rPr>
        <w:t>Wernand</w:t>
      </w:r>
      <w:proofErr w:type="spellEnd"/>
      <w:r w:rsidRPr="00C4710B">
        <w:rPr>
          <w:rFonts w:ascii="Times New Roman" w:hAnsi="Times New Roman" w:cs="Times New Roman"/>
          <w:lang w:val="en-GB"/>
        </w:rPr>
        <w:t xml:space="preserve"> M., </w:t>
      </w:r>
      <w:proofErr w:type="spellStart"/>
      <w:r w:rsidRPr="00C4710B">
        <w:rPr>
          <w:rStyle w:val="edtsmalltext"/>
          <w:rFonts w:ascii="Times New Roman" w:hAnsi="Times New Roman" w:cs="Times New Roman"/>
          <w:lang w:val="en-GB"/>
        </w:rPr>
        <w:t>Wojtasiewicz</w:t>
      </w:r>
      <w:proofErr w:type="spellEnd"/>
      <w:r w:rsidRPr="00C4710B">
        <w:rPr>
          <w:rFonts w:ascii="Times New Roman" w:hAnsi="Times New Roman" w:cs="Times New Roman"/>
          <w:lang w:val="en-GB"/>
        </w:rPr>
        <w:t xml:space="preserve"> B., Wright S., </w:t>
      </w:r>
      <w:proofErr w:type="spellStart"/>
      <w:r w:rsidRPr="00C4710B">
        <w:rPr>
          <w:rFonts w:ascii="Times New Roman" w:hAnsi="Times New Roman" w:cs="Times New Roman"/>
          <w:lang w:val="en-GB"/>
        </w:rPr>
        <w:t>Zibordi</w:t>
      </w:r>
      <w:proofErr w:type="spellEnd"/>
      <w:r w:rsidRPr="00C4710B">
        <w:rPr>
          <w:rFonts w:ascii="Times New Roman" w:hAnsi="Times New Roman" w:cs="Times New Roman"/>
          <w:lang w:val="en-GB"/>
        </w:rPr>
        <w:t xml:space="preserve"> G. (2022a). Inherent optical properties and diffuse attenuation coefficient aggregated within +/-6 nm of </w:t>
      </w:r>
      <w:proofErr w:type="spellStart"/>
      <w:r w:rsidRPr="00C4710B">
        <w:rPr>
          <w:rFonts w:ascii="Times New Roman" w:hAnsi="Times New Roman" w:cs="Times New Roman"/>
          <w:lang w:val="en-GB"/>
        </w:rPr>
        <w:t>SeaWiFS</w:t>
      </w:r>
      <w:proofErr w:type="spellEnd"/>
      <w:r w:rsidRPr="00C4710B">
        <w:rPr>
          <w:rFonts w:ascii="Times New Roman" w:hAnsi="Times New Roman" w:cs="Times New Roman"/>
          <w:lang w:val="en-GB"/>
        </w:rPr>
        <w:t xml:space="preserve">, MODIS-AQUA, VIIRS, OLCI and MERIS bands (Version 3). </w:t>
      </w:r>
      <w:r w:rsidRPr="00C4710B">
        <w:rPr>
          <w:rStyle w:val="normaltextrun"/>
          <w:rFonts w:ascii="Times New Roman" w:hAnsi="Times New Roman" w:cs="Times New Roman"/>
          <w:lang w:val="en-GB"/>
        </w:rPr>
        <w:t>PANGAEA,</w:t>
      </w:r>
      <w:r w:rsidRPr="00C4710B">
        <w:rPr>
          <w:rFonts w:ascii="Times New Roman" w:hAnsi="Times New Roman" w:cs="Times New Roman"/>
          <w:lang w:val="en-GB"/>
        </w:rPr>
        <w:t xml:space="preserve"> https://doi.pangaea.de/10.1594/PANGAEA.941324</w:t>
      </w:r>
      <w:bookmarkEnd w:id="15"/>
    </w:p>
    <w:sectPr w:rsidR="0075319C" w:rsidRPr="00B64864" w:rsidSect="006218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mbusRomNo9L-Regu">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STIX-Regular">
    <w:altName w:val="Yu Gothic"/>
    <w:panose1 w:val="00000000000000000000"/>
    <w:charset w:val="80"/>
    <w:family w:val="roman"/>
    <w:notTrueType/>
    <w:pitch w:val="default"/>
    <w:sig w:usb0="00000001" w:usb1="08070000" w:usb2="00000010" w:usb3="00000000" w:csb0="00020000" w:csb1="00000000"/>
  </w:font>
  <w:font w:name="STIXTwoText">
    <w:altName w:val="Yu Gothic"/>
    <w:panose1 w:val="00000000000000000000"/>
    <w:charset w:val="80"/>
    <w:family w:val="roman"/>
    <w:notTrueType/>
    <w:pitch w:val="default"/>
    <w:sig w:usb0="00000001" w:usb1="08070000" w:usb2="00000010" w:usb3="00000000" w:csb0="00020000" w:csb1="00000000"/>
  </w:font>
  <w:font w:name="NimbusRomNo9L-ReguItal">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4E51"/>
    <w:multiLevelType w:val="hybridMultilevel"/>
    <w:tmpl w:val="77C89C7C"/>
    <w:lvl w:ilvl="0" w:tplc="57BAFF2A">
      <w:start w:val="2"/>
      <w:numFmt w:val="bullet"/>
      <w:lvlText w:val="-"/>
      <w:lvlJc w:val="left"/>
      <w:pPr>
        <w:ind w:left="420" w:hanging="360"/>
      </w:pPr>
      <w:rPr>
        <w:rFonts w:ascii="Times New Roman" w:eastAsiaTheme="minorHAns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25305B5"/>
    <w:multiLevelType w:val="hybridMultilevel"/>
    <w:tmpl w:val="4F8C24FA"/>
    <w:lvl w:ilvl="0" w:tplc="A9DCD71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E50A2C"/>
    <w:multiLevelType w:val="hybridMultilevel"/>
    <w:tmpl w:val="307A263A"/>
    <w:lvl w:ilvl="0" w:tplc="9626DEE4">
      <w:start w:val="1"/>
      <w:numFmt w:val="bullet"/>
      <w:lvlText w:val="-"/>
      <w:lvlJc w:val="left"/>
      <w:pPr>
        <w:ind w:left="720" w:hanging="360"/>
      </w:pPr>
      <w:rPr>
        <w:rFonts w:ascii="Calibri" w:hAnsi="Calibri" w:hint="default"/>
      </w:rPr>
    </w:lvl>
    <w:lvl w:ilvl="1" w:tplc="89E231B2">
      <w:start w:val="1"/>
      <w:numFmt w:val="bullet"/>
      <w:lvlText w:val="o"/>
      <w:lvlJc w:val="left"/>
      <w:pPr>
        <w:ind w:left="1440" w:hanging="360"/>
      </w:pPr>
      <w:rPr>
        <w:rFonts w:ascii="Courier New" w:hAnsi="Courier New" w:hint="default"/>
      </w:rPr>
    </w:lvl>
    <w:lvl w:ilvl="2" w:tplc="CBA89FAA">
      <w:start w:val="1"/>
      <w:numFmt w:val="bullet"/>
      <w:lvlText w:val=""/>
      <w:lvlJc w:val="left"/>
      <w:pPr>
        <w:ind w:left="2160" w:hanging="360"/>
      </w:pPr>
      <w:rPr>
        <w:rFonts w:ascii="Wingdings" w:hAnsi="Wingdings" w:hint="default"/>
      </w:rPr>
    </w:lvl>
    <w:lvl w:ilvl="3" w:tplc="EE6AF19E">
      <w:start w:val="1"/>
      <w:numFmt w:val="bullet"/>
      <w:lvlText w:val=""/>
      <w:lvlJc w:val="left"/>
      <w:pPr>
        <w:ind w:left="2880" w:hanging="360"/>
      </w:pPr>
      <w:rPr>
        <w:rFonts w:ascii="Symbol" w:hAnsi="Symbol" w:hint="default"/>
      </w:rPr>
    </w:lvl>
    <w:lvl w:ilvl="4" w:tplc="C84E0920">
      <w:start w:val="1"/>
      <w:numFmt w:val="bullet"/>
      <w:lvlText w:val="o"/>
      <w:lvlJc w:val="left"/>
      <w:pPr>
        <w:ind w:left="3600" w:hanging="360"/>
      </w:pPr>
      <w:rPr>
        <w:rFonts w:ascii="Courier New" w:hAnsi="Courier New" w:hint="default"/>
      </w:rPr>
    </w:lvl>
    <w:lvl w:ilvl="5" w:tplc="64CAEEA2">
      <w:start w:val="1"/>
      <w:numFmt w:val="bullet"/>
      <w:lvlText w:val=""/>
      <w:lvlJc w:val="left"/>
      <w:pPr>
        <w:ind w:left="4320" w:hanging="360"/>
      </w:pPr>
      <w:rPr>
        <w:rFonts w:ascii="Wingdings" w:hAnsi="Wingdings" w:hint="default"/>
      </w:rPr>
    </w:lvl>
    <w:lvl w:ilvl="6" w:tplc="5EE61806">
      <w:start w:val="1"/>
      <w:numFmt w:val="bullet"/>
      <w:lvlText w:val=""/>
      <w:lvlJc w:val="left"/>
      <w:pPr>
        <w:ind w:left="5040" w:hanging="360"/>
      </w:pPr>
      <w:rPr>
        <w:rFonts w:ascii="Symbol" w:hAnsi="Symbol" w:hint="default"/>
      </w:rPr>
    </w:lvl>
    <w:lvl w:ilvl="7" w:tplc="17383C2E">
      <w:start w:val="1"/>
      <w:numFmt w:val="bullet"/>
      <w:lvlText w:val="o"/>
      <w:lvlJc w:val="left"/>
      <w:pPr>
        <w:ind w:left="5760" w:hanging="360"/>
      </w:pPr>
      <w:rPr>
        <w:rFonts w:ascii="Courier New" w:hAnsi="Courier New" w:hint="default"/>
      </w:rPr>
    </w:lvl>
    <w:lvl w:ilvl="8" w:tplc="FF423BC2">
      <w:start w:val="1"/>
      <w:numFmt w:val="bullet"/>
      <w:lvlText w:val=""/>
      <w:lvlJc w:val="left"/>
      <w:pPr>
        <w:ind w:left="6480" w:hanging="360"/>
      </w:pPr>
      <w:rPr>
        <w:rFonts w:ascii="Wingdings" w:hAnsi="Wingdings" w:hint="default"/>
      </w:rPr>
    </w:lvl>
  </w:abstractNum>
  <w:abstractNum w:abstractNumId="3" w15:restartNumberingAfterBreak="0">
    <w:nsid w:val="4435732E"/>
    <w:multiLevelType w:val="multilevel"/>
    <w:tmpl w:val="E9E6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64"/>
    <w:rsid w:val="00001637"/>
    <w:rsid w:val="00011110"/>
    <w:rsid w:val="00017B1B"/>
    <w:rsid w:val="00020806"/>
    <w:rsid w:val="00027E66"/>
    <w:rsid w:val="00074846"/>
    <w:rsid w:val="0008651E"/>
    <w:rsid w:val="000A624A"/>
    <w:rsid w:val="000B710B"/>
    <w:rsid w:val="000D20DF"/>
    <w:rsid w:val="001043B7"/>
    <w:rsid w:val="00105BFC"/>
    <w:rsid w:val="001208B4"/>
    <w:rsid w:val="00135804"/>
    <w:rsid w:val="0014080F"/>
    <w:rsid w:val="00173963"/>
    <w:rsid w:val="00184A2C"/>
    <w:rsid w:val="001A3A4E"/>
    <w:rsid w:val="001B01DA"/>
    <w:rsid w:val="001B12D8"/>
    <w:rsid w:val="001D1034"/>
    <w:rsid w:val="001E59A7"/>
    <w:rsid w:val="002367F0"/>
    <w:rsid w:val="00253DDD"/>
    <w:rsid w:val="00257A9D"/>
    <w:rsid w:val="00262BF6"/>
    <w:rsid w:val="0027358A"/>
    <w:rsid w:val="002850A3"/>
    <w:rsid w:val="00291BCF"/>
    <w:rsid w:val="00292D7C"/>
    <w:rsid w:val="002B3B64"/>
    <w:rsid w:val="002B6E0D"/>
    <w:rsid w:val="002C63DD"/>
    <w:rsid w:val="002D02B5"/>
    <w:rsid w:val="002E36B0"/>
    <w:rsid w:val="0030322D"/>
    <w:rsid w:val="00306207"/>
    <w:rsid w:val="00306765"/>
    <w:rsid w:val="00322174"/>
    <w:rsid w:val="003360FA"/>
    <w:rsid w:val="003420FA"/>
    <w:rsid w:val="003457DB"/>
    <w:rsid w:val="00386F2A"/>
    <w:rsid w:val="0038759D"/>
    <w:rsid w:val="003975E4"/>
    <w:rsid w:val="003B3D2F"/>
    <w:rsid w:val="003B4851"/>
    <w:rsid w:val="003B5CC6"/>
    <w:rsid w:val="003E50CF"/>
    <w:rsid w:val="003F08BD"/>
    <w:rsid w:val="003F5ED3"/>
    <w:rsid w:val="003F713B"/>
    <w:rsid w:val="00407FF0"/>
    <w:rsid w:val="00427584"/>
    <w:rsid w:val="0043648E"/>
    <w:rsid w:val="00443EDC"/>
    <w:rsid w:val="004458DA"/>
    <w:rsid w:val="00454DA2"/>
    <w:rsid w:val="004858D4"/>
    <w:rsid w:val="004A1611"/>
    <w:rsid w:val="004B654D"/>
    <w:rsid w:val="004D768D"/>
    <w:rsid w:val="004E66C1"/>
    <w:rsid w:val="00503C0B"/>
    <w:rsid w:val="005103F7"/>
    <w:rsid w:val="00515B39"/>
    <w:rsid w:val="00520C66"/>
    <w:rsid w:val="00521045"/>
    <w:rsid w:val="00521901"/>
    <w:rsid w:val="005463A5"/>
    <w:rsid w:val="005504C7"/>
    <w:rsid w:val="00550AAE"/>
    <w:rsid w:val="0055101A"/>
    <w:rsid w:val="00580203"/>
    <w:rsid w:val="005852CE"/>
    <w:rsid w:val="005A106E"/>
    <w:rsid w:val="005C7A5A"/>
    <w:rsid w:val="005D3EB5"/>
    <w:rsid w:val="005E2777"/>
    <w:rsid w:val="005E354E"/>
    <w:rsid w:val="005F29BD"/>
    <w:rsid w:val="00604D50"/>
    <w:rsid w:val="0062188B"/>
    <w:rsid w:val="00631092"/>
    <w:rsid w:val="006313CE"/>
    <w:rsid w:val="00643EE5"/>
    <w:rsid w:val="00650030"/>
    <w:rsid w:val="00650886"/>
    <w:rsid w:val="00656FF6"/>
    <w:rsid w:val="00662789"/>
    <w:rsid w:val="00666F10"/>
    <w:rsid w:val="0067205E"/>
    <w:rsid w:val="0067660C"/>
    <w:rsid w:val="0067753F"/>
    <w:rsid w:val="00692254"/>
    <w:rsid w:val="00694071"/>
    <w:rsid w:val="00697853"/>
    <w:rsid w:val="006B7B35"/>
    <w:rsid w:val="006C0D24"/>
    <w:rsid w:val="006C74DA"/>
    <w:rsid w:val="006E5331"/>
    <w:rsid w:val="00716630"/>
    <w:rsid w:val="00735FEC"/>
    <w:rsid w:val="00737517"/>
    <w:rsid w:val="0074384B"/>
    <w:rsid w:val="0075319C"/>
    <w:rsid w:val="00756F04"/>
    <w:rsid w:val="00761F04"/>
    <w:rsid w:val="00766E28"/>
    <w:rsid w:val="00772F3D"/>
    <w:rsid w:val="007A442B"/>
    <w:rsid w:val="007B4E7E"/>
    <w:rsid w:val="007B66AF"/>
    <w:rsid w:val="007C7C27"/>
    <w:rsid w:val="007D5F0C"/>
    <w:rsid w:val="007F1ADF"/>
    <w:rsid w:val="00823BE0"/>
    <w:rsid w:val="00826CB5"/>
    <w:rsid w:val="00830DE6"/>
    <w:rsid w:val="00853F9C"/>
    <w:rsid w:val="00864869"/>
    <w:rsid w:val="00866DF7"/>
    <w:rsid w:val="008C28DE"/>
    <w:rsid w:val="008C4818"/>
    <w:rsid w:val="008D1577"/>
    <w:rsid w:val="008D2DC8"/>
    <w:rsid w:val="008D6A60"/>
    <w:rsid w:val="008E22E3"/>
    <w:rsid w:val="008F47DF"/>
    <w:rsid w:val="008F5B74"/>
    <w:rsid w:val="00917DC1"/>
    <w:rsid w:val="00925B6F"/>
    <w:rsid w:val="0092744E"/>
    <w:rsid w:val="009371BD"/>
    <w:rsid w:val="00940D19"/>
    <w:rsid w:val="009576DA"/>
    <w:rsid w:val="00981C90"/>
    <w:rsid w:val="00993AEC"/>
    <w:rsid w:val="009978EE"/>
    <w:rsid w:val="009A6B6E"/>
    <w:rsid w:val="009A7837"/>
    <w:rsid w:val="009B175C"/>
    <w:rsid w:val="009D0402"/>
    <w:rsid w:val="009D5400"/>
    <w:rsid w:val="009D6D78"/>
    <w:rsid w:val="009E39E5"/>
    <w:rsid w:val="009E3CF9"/>
    <w:rsid w:val="009F7E2B"/>
    <w:rsid w:val="00A057EA"/>
    <w:rsid w:val="00A16884"/>
    <w:rsid w:val="00A2302D"/>
    <w:rsid w:val="00A30AE9"/>
    <w:rsid w:val="00A32502"/>
    <w:rsid w:val="00A35EEC"/>
    <w:rsid w:val="00A45B93"/>
    <w:rsid w:val="00A63098"/>
    <w:rsid w:val="00A67923"/>
    <w:rsid w:val="00A71249"/>
    <w:rsid w:val="00A83B0C"/>
    <w:rsid w:val="00A948A2"/>
    <w:rsid w:val="00AA2A84"/>
    <w:rsid w:val="00AB3530"/>
    <w:rsid w:val="00AD3D61"/>
    <w:rsid w:val="00AE002C"/>
    <w:rsid w:val="00AE3460"/>
    <w:rsid w:val="00B10336"/>
    <w:rsid w:val="00B17700"/>
    <w:rsid w:val="00B51C70"/>
    <w:rsid w:val="00B64864"/>
    <w:rsid w:val="00B861F6"/>
    <w:rsid w:val="00BA0C2F"/>
    <w:rsid w:val="00BA1D19"/>
    <w:rsid w:val="00BA5A71"/>
    <w:rsid w:val="00BB509E"/>
    <w:rsid w:val="00BD7F5B"/>
    <w:rsid w:val="00C01811"/>
    <w:rsid w:val="00C05D3C"/>
    <w:rsid w:val="00C24051"/>
    <w:rsid w:val="00C34100"/>
    <w:rsid w:val="00C345B5"/>
    <w:rsid w:val="00C3537A"/>
    <w:rsid w:val="00C4710B"/>
    <w:rsid w:val="00C7024B"/>
    <w:rsid w:val="00C73169"/>
    <w:rsid w:val="00C77271"/>
    <w:rsid w:val="00C80168"/>
    <w:rsid w:val="00C8189F"/>
    <w:rsid w:val="00C823B4"/>
    <w:rsid w:val="00C964E6"/>
    <w:rsid w:val="00C97428"/>
    <w:rsid w:val="00CA6AFE"/>
    <w:rsid w:val="00CC2899"/>
    <w:rsid w:val="00CD349E"/>
    <w:rsid w:val="00CE303F"/>
    <w:rsid w:val="00CE41ED"/>
    <w:rsid w:val="00CF2737"/>
    <w:rsid w:val="00CF5FEC"/>
    <w:rsid w:val="00D029E4"/>
    <w:rsid w:val="00D30B69"/>
    <w:rsid w:val="00D31886"/>
    <w:rsid w:val="00D331E2"/>
    <w:rsid w:val="00D551D9"/>
    <w:rsid w:val="00D62215"/>
    <w:rsid w:val="00D646FD"/>
    <w:rsid w:val="00D65387"/>
    <w:rsid w:val="00D822AD"/>
    <w:rsid w:val="00D83825"/>
    <w:rsid w:val="00D95530"/>
    <w:rsid w:val="00DA7908"/>
    <w:rsid w:val="00DB3833"/>
    <w:rsid w:val="00DB4F70"/>
    <w:rsid w:val="00DD0CF3"/>
    <w:rsid w:val="00DD5EA6"/>
    <w:rsid w:val="00DF1B89"/>
    <w:rsid w:val="00DF65DD"/>
    <w:rsid w:val="00E04A6E"/>
    <w:rsid w:val="00E15959"/>
    <w:rsid w:val="00E21F68"/>
    <w:rsid w:val="00E23BBE"/>
    <w:rsid w:val="00E2626B"/>
    <w:rsid w:val="00E94277"/>
    <w:rsid w:val="00E95049"/>
    <w:rsid w:val="00EB3AA8"/>
    <w:rsid w:val="00EB443D"/>
    <w:rsid w:val="00EC652D"/>
    <w:rsid w:val="00EE0EF3"/>
    <w:rsid w:val="00EE2FAB"/>
    <w:rsid w:val="00EF0A6D"/>
    <w:rsid w:val="00EF1D8A"/>
    <w:rsid w:val="00EF227C"/>
    <w:rsid w:val="00EF2A39"/>
    <w:rsid w:val="00F0109E"/>
    <w:rsid w:val="00F075F2"/>
    <w:rsid w:val="00F43419"/>
    <w:rsid w:val="00F52745"/>
    <w:rsid w:val="00F561CE"/>
    <w:rsid w:val="00F6393E"/>
    <w:rsid w:val="00F71CA3"/>
    <w:rsid w:val="00F83D5A"/>
    <w:rsid w:val="00F92A3F"/>
    <w:rsid w:val="00FC3BA4"/>
    <w:rsid w:val="00FD401E"/>
    <w:rsid w:val="00FF26D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DF34"/>
  <w15:chartTrackingRefBased/>
  <w15:docId w15:val="{1DB3BF5A-934D-427C-B9C8-A4285DA8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64"/>
    <w:pPr>
      <w:spacing w:after="200" w:line="240" w:lineRule="auto"/>
    </w:pPr>
    <w:rPr>
      <w:sz w:val="24"/>
      <w:szCs w:val="24"/>
    </w:rPr>
  </w:style>
  <w:style w:type="paragraph" w:styleId="Heading1">
    <w:name w:val="heading 1"/>
    <w:basedOn w:val="Normal"/>
    <w:link w:val="Heading1Char"/>
    <w:uiPriority w:val="9"/>
    <w:qFormat/>
    <w:rsid w:val="0058020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80203"/>
    <w:rPr>
      <w:rFonts w:ascii="Times New Roman" w:eastAsia="Times New Roman" w:hAnsi="Times New Roman" w:cs="Times New Roman"/>
      <w:b/>
      <w:bCs/>
      <w:kern w:val="36"/>
      <w:sz w:val="48"/>
      <w:szCs w:val="48"/>
    </w:rPr>
  </w:style>
  <w:style w:type="character" w:customStyle="1" w:styleId="ListParagraphChar">
    <w:name w:val="List Paragraph Char"/>
    <w:aliases w:val="1st level - Bullet List Paragraph Char,Bullet List Paragraph Char,Heading 4 bullet Char,Indent Paragraph Char,LTP - List Char,Lettre d'introduction Char,List Paragraph (numbered (a)) Char,List Paragraph1 Char,List Paragraph11 Char"/>
    <w:basedOn w:val="DefaultParagraphFont"/>
    <w:link w:val="ListParagraph"/>
    <w:uiPriority w:val="34"/>
    <w:qFormat/>
    <w:locked/>
    <w:rsid w:val="002B3B64"/>
    <w:rPr>
      <w:rFonts w:ascii="Times New Roman" w:eastAsia="Times New Roman" w:hAnsi="Times New Roman" w:cs="Times New Roman"/>
    </w:rPr>
  </w:style>
  <w:style w:type="paragraph" w:styleId="ListParagraph">
    <w:name w:val="List Paragraph"/>
    <w:aliases w:val="1st level - Bullet List Paragraph,Bullet List Paragraph,Heading 4 bullet,Indent Paragraph,LTP - List,Lettre d'introduction,List Paragraph (numbered (a)),List Paragraph1,List Paragraph11,Normal 2,Numbered paragraph 1,Paragrafo elenco"/>
    <w:basedOn w:val="Normal"/>
    <w:link w:val="ListParagraphChar"/>
    <w:uiPriority w:val="34"/>
    <w:qFormat/>
    <w:rsid w:val="002B3B64"/>
    <w:pPr>
      <w:spacing w:after="0"/>
      <w:ind w:left="720"/>
      <w:contextualSpacing/>
    </w:pPr>
    <w:rPr>
      <w:rFonts w:ascii="Times New Roman" w:eastAsia="Times New Roman" w:hAnsi="Times New Roman" w:cs="Times New Roman"/>
      <w:sz w:val="22"/>
      <w:szCs w:val="22"/>
    </w:rPr>
  </w:style>
  <w:style w:type="paragraph" w:styleId="Title">
    <w:name w:val="Title"/>
    <w:basedOn w:val="Normal"/>
    <w:next w:val="BodyText"/>
    <w:link w:val="TitleChar"/>
    <w:uiPriority w:val="10"/>
    <w:qFormat/>
    <w:rsid w:val="002B3B64"/>
    <w:pPr>
      <w:keepNext/>
      <w:keepLines/>
      <w:spacing w:before="480" w:after="240"/>
      <w:jc w:val="center"/>
    </w:pPr>
    <w:rPr>
      <w:rFonts w:asciiTheme="majorHAnsi" w:eastAsiaTheme="majorEastAsia" w:hAnsiTheme="majorHAnsi" w:cstheme="majorBidi"/>
      <w:b/>
      <w:bCs/>
      <w:color w:val="2D4F8E" w:themeColor="accent1" w:themeShade="B5"/>
      <w:sz w:val="36"/>
      <w:szCs w:val="36"/>
    </w:rPr>
  </w:style>
  <w:style w:type="paragraph" w:styleId="BodyText">
    <w:name w:val="Body Text"/>
    <w:basedOn w:val="Normal"/>
    <w:link w:val="BodyTextChar"/>
    <w:uiPriority w:val="99"/>
    <w:semiHidden/>
    <w:unhideWhenUsed/>
    <w:rsid w:val="002B3B64"/>
    <w:pPr>
      <w:spacing w:after="120"/>
    </w:pPr>
  </w:style>
  <w:style w:type="character" w:customStyle="1" w:styleId="BodyTextChar">
    <w:name w:val="Body Text Char"/>
    <w:basedOn w:val="DefaultParagraphFont"/>
    <w:link w:val="BodyText"/>
    <w:uiPriority w:val="99"/>
    <w:semiHidden/>
    <w:rsid w:val="002B3B64"/>
    <w:rPr>
      <w:sz w:val="24"/>
      <w:szCs w:val="24"/>
    </w:rPr>
  </w:style>
  <w:style w:type="character" w:customStyle="1" w:styleId="TitleChar">
    <w:name w:val="Title Char"/>
    <w:basedOn w:val="DefaultParagraphFont"/>
    <w:link w:val="Title"/>
    <w:qFormat/>
    <w:rsid w:val="002B3B64"/>
    <w:rPr>
      <w:rFonts w:asciiTheme="majorHAnsi" w:eastAsiaTheme="majorEastAsia" w:hAnsiTheme="majorHAnsi" w:cstheme="majorBidi"/>
      <w:b/>
      <w:bCs/>
      <w:color w:val="2D4F8E" w:themeColor="accent1" w:themeShade="B5"/>
      <w:sz w:val="36"/>
      <w:szCs w:val="36"/>
    </w:rPr>
  </w:style>
  <w:style w:type="character" w:styleId="Hyperlink">
    <w:name w:val="Hyperlink"/>
    <w:basedOn w:val="DefaultParagraphFont"/>
    <w:rsid w:val="00427584"/>
    <w:rPr>
      <w:color w:val="4472C4" w:themeColor="accent1"/>
    </w:rPr>
  </w:style>
  <w:style w:type="character" w:customStyle="1" w:styleId="normaltextrun">
    <w:name w:val="normaltextrun"/>
    <w:basedOn w:val="DefaultParagraphFont"/>
    <w:qFormat/>
    <w:rsid w:val="00427584"/>
  </w:style>
  <w:style w:type="paragraph" w:customStyle="1" w:styleId="Default">
    <w:name w:val="Default"/>
    <w:rsid w:val="00427584"/>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aliases w:val="3559Caption,3559Caption Char Char,ASSET_caption,ASSET_caption1,ASSET_caption11,ASSET_caption2,C,Didascalia Carattere Carattere,Figure No,Figure-caption,Label,Label1,Label11,Label2,Legend,Tab,c,c1,c11,c2,c3,topic,topic1,topic11,topic2,topic3"/>
    <w:basedOn w:val="Normal"/>
    <w:link w:val="CaptionChar"/>
    <w:uiPriority w:val="2"/>
    <w:qFormat/>
    <w:rsid w:val="0014080F"/>
    <w:pPr>
      <w:spacing w:after="120"/>
    </w:pPr>
    <w:rPr>
      <w:i/>
    </w:rPr>
  </w:style>
  <w:style w:type="character" w:customStyle="1" w:styleId="CaptionChar">
    <w:name w:val="Caption Char"/>
    <w:aliases w:val="3559Caption Char,3559Caption Char Char Char,ASSET_caption Char,ASSET_caption1 Char,ASSET_caption11 Char,ASSET_caption2 Char,C Char,Didascalia Carattere Carattere Char,Figure No Char,Figure-caption Char,Label Char,Label1 Char,Label11 Char"/>
    <w:basedOn w:val="DefaultParagraphFont"/>
    <w:link w:val="Caption"/>
    <w:uiPriority w:val="2"/>
    <w:rsid w:val="0014080F"/>
    <w:rPr>
      <w:i/>
      <w:sz w:val="24"/>
      <w:szCs w:val="24"/>
    </w:rPr>
  </w:style>
  <w:style w:type="character" w:styleId="CommentReference">
    <w:name w:val="annotation reference"/>
    <w:basedOn w:val="DefaultParagraphFont"/>
    <w:uiPriority w:val="99"/>
    <w:semiHidden/>
    <w:unhideWhenUsed/>
    <w:qFormat/>
    <w:rsid w:val="0014080F"/>
    <w:rPr>
      <w:sz w:val="16"/>
      <w:szCs w:val="16"/>
    </w:rPr>
  </w:style>
  <w:style w:type="paragraph" w:styleId="CommentText">
    <w:name w:val="annotation text"/>
    <w:basedOn w:val="Normal"/>
    <w:link w:val="CommentTextChar"/>
    <w:uiPriority w:val="99"/>
    <w:unhideWhenUsed/>
    <w:qFormat/>
    <w:rsid w:val="0014080F"/>
    <w:rPr>
      <w:sz w:val="20"/>
      <w:szCs w:val="20"/>
    </w:rPr>
  </w:style>
  <w:style w:type="character" w:customStyle="1" w:styleId="CommentTextChar">
    <w:name w:val="Comment Text Char"/>
    <w:basedOn w:val="DefaultParagraphFont"/>
    <w:link w:val="CommentText"/>
    <w:uiPriority w:val="99"/>
    <w:qFormat/>
    <w:rsid w:val="0014080F"/>
    <w:rPr>
      <w:sz w:val="20"/>
      <w:szCs w:val="20"/>
    </w:rPr>
  </w:style>
  <w:style w:type="paragraph" w:styleId="CommentSubject">
    <w:name w:val="annotation subject"/>
    <w:basedOn w:val="CommentText"/>
    <w:next w:val="CommentText"/>
    <w:link w:val="CommentSubjectChar"/>
    <w:uiPriority w:val="99"/>
    <w:semiHidden/>
    <w:unhideWhenUsed/>
    <w:rsid w:val="0014080F"/>
    <w:rPr>
      <w:b/>
      <w:bCs/>
    </w:rPr>
  </w:style>
  <w:style w:type="character" w:customStyle="1" w:styleId="CommentSubjectChar">
    <w:name w:val="Comment Subject Char"/>
    <w:basedOn w:val="CommentTextChar"/>
    <w:link w:val="CommentSubject"/>
    <w:uiPriority w:val="99"/>
    <w:semiHidden/>
    <w:rsid w:val="0014080F"/>
    <w:rPr>
      <w:b/>
      <w:bCs/>
      <w:sz w:val="20"/>
      <w:szCs w:val="20"/>
    </w:rPr>
  </w:style>
  <w:style w:type="character" w:styleId="Strong">
    <w:name w:val="Strong"/>
    <w:basedOn w:val="DefaultParagraphFont"/>
    <w:uiPriority w:val="22"/>
    <w:qFormat/>
    <w:rsid w:val="00D822AD"/>
    <w:rPr>
      <w:b/>
      <w:bCs/>
    </w:rPr>
  </w:style>
  <w:style w:type="character" w:styleId="Emphasis">
    <w:name w:val="Emphasis"/>
    <w:basedOn w:val="DefaultParagraphFont"/>
    <w:uiPriority w:val="20"/>
    <w:qFormat/>
    <w:rsid w:val="00D822AD"/>
    <w:rPr>
      <w:i/>
      <w:iCs/>
    </w:rPr>
  </w:style>
  <w:style w:type="character" w:styleId="UnresolvedMention">
    <w:name w:val="Unresolved Mention"/>
    <w:basedOn w:val="DefaultParagraphFont"/>
    <w:uiPriority w:val="99"/>
    <w:semiHidden/>
    <w:unhideWhenUsed/>
    <w:rsid w:val="00580203"/>
    <w:rPr>
      <w:color w:val="605E5C"/>
      <w:shd w:val="clear" w:color="auto" w:fill="E1DFDD"/>
    </w:rPr>
  </w:style>
  <w:style w:type="character" w:customStyle="1" w:styleId="muted">
    <w:name w:val="muted"/>
    <w:basedOn w:val="DefaultParagraphFont"/>
    <w:rsid w:val="00580203"/>
  </w:style>
  <w:style w:type="paragraph" w:customStyle="1" w:styleId="article-authors">
    <w:name w:val="article-authors"/>
    <w:basedOn w:val="Normal"/>
    <w:rsid w:val="008E22E3"/>
    <w:pPr>
      <w:spacing w:before="100" w:beforeAutospacing="1" w:after="100" w:afterAutospacing="1"/>
    </w:pPr>
    <w:rPr>
      <w:rFonts w:ascii="Times New Roman" w:eastAsia="Times New Roman" w:hAnsi="Times New Roman" w:cs="Times New Roman"/>
    </w:rPr>
  </w:style>
  <w:style w:type="paragraph" w:customStyle="1" w:styleId="article-doi">
    <w:name w:val="article-doi"/>
    <w:basedOn w:val="Normal"/>
    <w:rsid w:val="008E22E3"/>
    <w:pPr>
      <w:spacing w:before="100" w:beforeAutospacing="1" w:after="100" w:afterAutospacing="1"/>
    </w:pPr>
    <w:rPr>
      <w:rFonts w:ascii="Times New Roman" w:eastAsia="Times New Roman" w:hAnsi="Times New Roman" w:cs="Times New Roman"/>
    </w:rPr>
  </w:style>
  <w:style w:type="character" w:customStyle="1" w:styleId="separator-disc">
    <w:name w:val="separator-disc"/>
    <w:basedOn w:val="DefaultParagraphFont"/>
    <w:rsid w:val="008E22E3"/>
  </w:style>
  <w:style w:type="character" w:customStyle="1" w:styleId="label">
    <w:name w:val="label"/>
    <w:basedOn w:val="DefaultParagraphFont"/>
    <w:rsid w:val="007B66AF"/>
  </w:style>
  <w:style w:type="character" w:customStyle="1" w:styleId="html-italic">
    <w:name w:val="html-italic"/>
    <w:basedOn w:val="DefaultParagraphFont"/>
    <w:rsid w:val="007B66AF"/>
  </w:style>
  <w:style w:type="character" w:customStyle="1" w:styleId="edtsmalltext">
    <w:name w:val="edt_small_text"/>
    <w:basedOn w:val="DefaultParagraphFont"/>
    <w:rsid w:val="00F43419"/>
  </w:style>
  <w:style w:type="paragraph" w:customStyle="1" w:styleId="paragraph">
    <w:name w:val="paragraph"/>
    <w:basedOn w:val="Normal"/>
    <w:qFormat/>
    <w:rsid w:val="00027E6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027E66"/>
  </w:style>
  <w:style w:type="character" w:customStyle="1" w:styleId="reference">
    <w:name w:val="reference"/>
    <w:basedOn w:val="DefaultParagraphFont"/>
    <w:rsid w:val="001A3A4E"/>
  </w:style>
  <w:style w:type="character" w:styleId="FollowedHyperlink">
    <w:name w:val="FollowedHyperlink"/>
    <w:basedOn w:val="DefaultParagraphFont"/>
    <w:uiPriority w:val="99"/>
    <w:semiHidden/>
    <w:unhideWhenUsed/>
    <w:rsid w:val="001B12D8"/>
    <w:rPr>
      <w:color w:val="954F72" w:themeColor="followedHyperlink"/>
      <w:u w:val="single"/>
    </w:rPr>
  </w:style>
  <w:style w:type="paragraph" w:styleId="Revision">
    <w:name w:val="Revision"/>
    <w:hidden/>
    <w:uiPriority w:val="99"/>
    <w:semiHidden/>
    <w:rsid w:val="00C8189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5302">
      <w:bodyDiv w:val="1"/>
      <w:marLeft w:val="0"/>
      <w:marRight w:val="0"/>
      <w:marTop w:val="0"/>
      <w:marBottom w:val="0"/>
      <w:divBdr>
        <w:top w:val="none" w:sz="0" w:space="0" w:color="auto"/>
        <w:left w:val="none" w:sz="0" w:space="0" w:color="auto"/>
        <w:bottom w:val="none" w:sz="0" w:space="0" w:color="auto"/>
        <w:right w:val="none" w:sz="0" w:space="0" w:color="auto"/>
      </w:divBdr>
    </w:div>
    <w:div w:id="307436401">
      <w:bodyDiv w:val="1"/>
      <w:marLeft w:val="0"/>
      <w:marRight w:val="0"/>
      <w:marTop w:val="0"/>
      <w:marBottom w:val="0"/>
      <w:divBdr>
        <w:top w:val="none" w:sz="0" w:space="0" w:color="auto"/>
        <w:left w:val="none" w:sz="0" w:space="0" w:color="auto"/>
        <w:bottom w:val="none" w:sz="0" w:space="0" w:color="auto"/>
        <w:right w:val="none" w:sz="0" w:space="0" w:color="auto"/>
      </w:divBdr>
    </w:div>
    <w:div w:id="522017852">
      <w:bodyDiv w:val="1"/>
      <w:marLeft w:val="0"/>
      <w:marRight w:val="0"/>
      <w:marTop w:val="0"/>
      <w:marBottom w:val="0"/>
      <w:divBdr>
        <w:top w:val="none" w:sz="0" w:space="0" w:color="auto"/>
        <w:left w:val="none" w:sz="0" w:space="0" w:color="auto"/>
        <w:bottom w:val="none" w:sz="0" w:space="0" w:color="auto"/>
        <w:right w:val="none" w:sz="0" w:space="0" w:color="auto"/>
      </w:divBdr>
    </w:div>
    <w:div w:id="541478692">
      <w:bodyDiv w:val="1"/>
      <w:marLeft w:val="0"/>
      <w:marRight w:val="0"/>
      <w:marTop w:val="0"/>
      <w:marBottom w:val="0"/>
      <w:divBdr>
        <w:top w:val="none" w:sz="0" w:space="0" w:color="auto"/>
        <w:left w:val="none" w:sz="0" w:space="0" w:color="auto"/>
        <w:bottom w:val="none" w:sz="0" w:space="0" w:color="auto"/>
        <w:right w:val="none" w:sz="0" w:space="0" w:color="auto"/>
      </w:divBdr>
      <w:divsChild>
        <w:div w:id="632488210">
          <w:marLeft w:val="0"/>
          <w:marRight w:val="0"/>
          <w:marTop w:val="0"/>
          <w:marBottom w:val="0"/>
          <w:divBdr>
            <w:top w:val="none" w:sz="0" w:space="0" w:color="auto"/>
            <w:left w:val="none" w:sz="0" w:space="0" w:color="auto"/>
            <w:bottom w:val="none" w:sz="0" w:space="0" w:color="auto"/>
            <w:right w:val="none" w:sz="0" w:space="0" w:color="auto"/>
          </w:divBdr>
        </w:div>
      </w:divsChild>
    </w:div>
    <w:div w:id="562909462">
      <w:bodyDiv w:val="1"/>
      <w:marLeft w:val="0"/>
      <w:marRight w:val="0"/>
      <w:marTop w:val="0"/>
      <w:marBottom w:val="0"/>
      <w:divBdr>
        <w:top w:val="none" w:sz="0" w:space="0" w:color="auto"/>
        <w:left w:val="none" w:sz="0" w:space="0" w:color="auto"/>
        <w:bottom w:val="none" w:sz="0" w:space="0" w:color="auto"/>
        <w:right w:val="none" w:sz="0" w:space="0" w:color="auto"/>
      </w:divBdr>
      <w:divsChild>
        <w:div w:id="1477183500">
          <w:marLeft w:val="0"/>
          <w:marRight w:val="0"/>
          <w:marTop w:val="0"/>
          <w:marBottom w:val="0"/>
          <w:divBdr>
            <w:top w:val="none" w:sz="0" w:space="0" w:color="auto"/>
            <w:left w:val="none" w:sz="0" w:space="0" w:color="auto"/>
            <w:bottom w:val="none" w:sz="0" w:space="0" w:color="auto"/>
            <w:right w:val="none" w:sz="0" w:space="0" w:color="auto"/>
          </w:divBdr>
          <w:divsChild>
            <w:div w:id="29301317">
              <w:marLeft w:val="0"/>
              <w:marRight w:val="0"/>
              <w:marTop w:val="0"/>
              <w:marBottom w:val="0"/>
              <w:divBdr>
                <w:top w:val="none" w:sz="0" w:space="0" w:color="auto"/>
                <w:left w:val="none" w:sz="0" w:space="0" w:color="auto"/>
                <w:bottom w:val="none" w:sz="0" w:space="0" w:color="auto"/>
                <w:right w:val="none" w:sz="0" w:space="0" w:color="auto"/>
              </w:divBdr>
              <w:divsChild>
                <w:div w:id="189808838">
                  <w:marLeft w:val="0"/>
                  <w:marRight w:val="0"/>
                  <w:marTop w:val="0"/>
                  <w:marBottom w:val="0"/>
                  <w:divBdr>
                    <w:top w:val="none" w:sz="0" w:space="0" w:color="auto"/>
                    <w:left w:val="none" w:sz="0" w:space="0" w:color="auto"/>
                    <w:bottom w:val="none" w:sz="0" w:space="0" w:color="auto"/>
                    <w:right w:val="none" w:sz="0" w:space="0" w:color="auto"/>
                  </w:divBdr>
                </w:div>
                <w:div w:id="3358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7130">
          <w:marLeft w:val="0"/>
          <w:marRight w:val="0"/>
          <w:marTop w:val="0"/>
          <w:marBottom w:val="0"/>
          <w:divBdr>
            <w:top w:val="none" w:sz="0" w:space="0" w:color="auto"/>
            <w:left w:val="none" w:sz="0" w:space="0" w:color="auto"/>
            <w:bottom w:val="none" w:sz="0" w:space="0" w:color="auto"/>
            <w:right w:val="none" w:sz="0" w:space="0" w:color="auto"/>
          </w:divBdr>
          <w:divsChild>
            <w:div w:id="7369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2122">
      <w:bodyDiv w:val="1"/>
      <w:marLeft w:val="0"/>
      <w:marRight w:val="0"/>
      <w:marTop w:val="0"/>
      <w:marBottom w:val="0"/>
      <w:divBdr>
        <w:top w:val="none" w:sz="0" w:space="0" w:color="auto"/>
        <w:left w:val="none" w:sz="0" w:space="0" w:color="auto"/>
        <w:bottom w:val="none" w:sz="0" w:space="0" w:color="auto"/>
        <w:right w:val="none" w:sz="0" w:space="0" w:color="auto"/>
      </w:divBdr>
      <w:divsChild>
        <w:div w:id="1530100105">
          <w:marLeft w:val="0"/>
          <w:marRight w:val="0"/>
          <w:marTop w:val="0"/>
          <w:marBottom w:val="0"/>
          <w:divBdr>
            <w:top w:val="none" w:sz="0" w:space="0" w:color="auto"/>
            <w:left w:val="none" w:sz="0" w:space="0" w:color="auto"/>
            <w:bottom w:val="none" w:sz="0" w:space="0" w:color="auto"/>
            <w:right w:val="none" w:sz="0" w:space="0" w:color="auto"/>
          </w:divBdr>
          <w:divsChild>
            <w:div w:id="5326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1670">
      <w:bodyDiv w:val="1"/>
      <w:marLeft w:val="0"/>
      <w:marRight w:val="0"/>
      <w:marTop w:val="0"/>
      <w:marBottom w:val="0"/>
      <w:divBdr>
        <w:top w:val="none" w:sz="0" w:space="0" w:color="auto"/>
        <w:left w:val="none" w:sz="0" w:space="0" w:color="auto"/>
        <w:bottom w:val="none" w:sz="0" w:space="0" w:color="auto"/>
        <w:right w:val="none" w:sz="0" w:space="0" w:color="auto"/>
      </w:divBdr>
    </w:div>
    <w:div w:id="687557818">
      <w:bodyDiv w:val="1"/>
      <w:marLeft w:val="0"/>
      <w:marRight w:val="0"/>
      <w:marTop w:val="0"/>
      <w:marBottom w:val="0"/>
      <w:divBdr>
        <w:top w:val="none" w:sz="0" w:space="0" w:color="auto"/>
        <w:left w:val="none" w:sz="0" w:space="0" w:color="auto"/>
        <w:bottom w:val="none" w:sz="0" w:space="0" w:color="auto"/>
        <w:right w:val="none" w:sz="0" w:space="0" w:color="auto"/>
      </w:divBdr>
      <w:divsChild>
        <w:div w:id="1115489882">
          <w:marLeft w:val="0"/>
          <w:marRight w:val="0"/>
          <w:marTop w:val="0"/>
          <w:marBottom w:val="0"/>
          <w:divBdr>
            <w:top w:val="none" w:sz="0" w:space="0" w:color="auto"/>
            <w:left w:val="none" w:sz="0" w:space="0" w:color="auto"/>
            <w:bottom w:val="none" w:sz="0" w:space="0" w:color="auto"/>
            <w:right w:val="none" w:sz="0" w:space="0" w:color="auto"/>
          </w:divBdr>
        </w:div>
      </w:divsChild>
    </w:div>
    <w:div w:id="716976314">
      <w:bodyDiv w:val="1"/>
      <w:marLeft w:val="0"/>
      <w:marRight w:val="0"/>
      <w:marTop w:val="0"/>
      <w:marBottom w:val="0"/>
      <w:divBdr>
        <w:top w:val="none" w:sz="0" w:space="0" w:color="auto"/>
        <w:left w:val="none" w:sz="0" w:space="0" w:color="auto"/>
        <w:bottom w:val="none" w:sz="0" w:space="0" w:color="auto"/>
        <w:right w:val="none" w:sz="0" w:space="0" w:color="auto"/>
      </w:divBdr>
    </w:div>
    <w:div w:id="893151733">
      <w:bodyDiv w:val="1"/>
      <w:marLeft w:val="0"/>
      <w:marRight w:val="0"/>
      <w:marTop w:val="0"/>
      <w:marBottom w:val="0"/>
      <w:divBdr>
        <w:top w:val="none" w:sz="0" w:space="0" w:color="auto"/>
        <w:left w:val="none" w:sz="0" w:space="0" w:color="auto"/>
        <w:bottom w:val="none" w:sz="0" w:space="0" w:color="auto"/>
        <w:right w:val="none" w:sz="0" w:space="0" w:color="auto"/>
      </w:divBdr>
    </w:div>
    <w:div w:id="1056707855">
      <w:bodyDiv w:val="1"/>
      <w:marLeft w:val="0"/>
      <w:marRight w:val="0"/>
      <w:marTop w:val="0"/>
      <w:marBottom w:val="0"/>
      <w:divBdr>
        <w:top w:val="none" w:sz="0" w:space="0" w:color="auto"/>
        <w:left w:val="none" w:sz="0" w:space="0" w:color="auto"/>
        <w:bottom w:val="none" w:sz="0" w:space="0" w:color="auto"/>
        <w:right w:val="none" w:sz="0" w:space="0" w:color="auto"/>
      </w:divBdr>
    </w:div>
    <w:div w:id="1337461494">
      <w:bodyDiv w:val="1"/>
      <w:marLeft w:val="0"/>
      <w:marRight w:val="0"/>
      <w:marTop w:val="0"/>
      <w:marBottom w:val="0"/>
      <w:divBdr>
        <w:top w:val="none" w:sz="0" w:space="0" w:color="auto"/>
        <w:left w:val="none" w:sz="0" w:space="0" w:color="auto"/>
        <w:bottom w:val="none" w:sz="0" w:space="0" w:color="auto"/>
        <w:right w:val="none" w:sz="0" w:space="0" w:color="auto"/>
      </w:divBdr>
      <w:divsChild>
        <w:div w:id="670375590">
          <w:marLeft w:val="0"/>
          <w:marRight w:val="0"/>
          <w:marTop w:val="0"/>
          <w:marBottom w:val="0"/>
          <w:divBdr>
            <w:top w:val="none" w:sz="0" w:space="0" w:color="auto"/>
            <w:left w:val="none" w:sz="0" w:space="0" w:color="auto"/>
            <w:bottom w:val="none" w:sz="0" w:space="0" w:color="auto"/>
            <w:right w:val="none" w:sz="0" w:space="0" w:color="auto"/>
          </w:divBdr>
        </w:div>
        <w:div w:id="1562865813">
          <w:marLeft w:val="0"/>
          <w:marRight w:val="0"/>
          <w:marTop w:val="0"/>
          <w:marBottom w:val="0"/>
          <w:divBdr>
            <w:top w:val="none" w:sz="0" w:space="0" w:color="auto"/>
            <w:left w:val="none" w:sz="0" w:space="0" w:color="auto"/>
            <w:bottom w:val="none" w:sz="0" w:space="0" w:color="auto"/>
            <w:right w:val="none" w:sz="0" w:space="0" w:color="auto"/>
          </w:divBdr>
          <w:divsChild>
            <w:div w:id="1742213193">
              <w:marLeft w:val="0"/>
              <w:marRight w:val="0"/>
              <w:marTop w:val="0"/>
              <w:marBottom w:val="0"/>
              <w:divBdr>
                <w:top w:val="none" w:sz="0" w:space="0" w:color="auto"/>
                <w:left w:val="none" w:sz="0" w:space="0" w:color="auto"/>
                <w:bottom w:val="none" w:sz="0" w:space="0" w:color="auto"/>
                <w:right w:val="none" w:sz="0" w:space="0" w:color="auto"/>
              </w:divBdr>
              <w:divsChild>
                <w:div w:id="12672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2261">
      <w:bodyDiv w:val="1"/>
      <w:marLeft w:val="0"/>
      <w:marRight w:val="0"/>
      <w:marTop w:val="0"/>
      <w:marBottom w:val="0"/>
      <w:divBdr>
        <w:top w:val="none" w:sz="0" w:space="0" w:color="auto"/>
        <w:left w:val="none" w:sz="0" w:space="0" w:color="auto"/>
        <w:bottom w:val="none" w:sz="0" w:space="0" w:color="auto"/>
        <w:right w:val="none" w:sz="0" w:space="0" w:color="auto"/>
      </w:divBdr>
      <w:divsChild>
        <w:div w:id="207644671">
          <w:marLeft w:val="0"/>
          <w:marRight w:val="0"/>
          <w:marTop w:val="0"/>
          <w:marBottom w:val="0"/>
          <w:divBdr>
            <w:top w:val="none" w:sz="0" w:space="0" w:color="auto"/>
            <w:left w:val="none" w:sz="0" w:space="0" w:color="auto"/>
            <w:bottom w:val="none" w:sz="0" w:space="0" w:color="auto"/>
            <w:right w:val="none" w:sz="0" w:space="0" w:color="auto"/>
          </w:divBdr>
        </w:div>
      </w:divsChild>
    </w:div>
    <w:div w:id="1421368974">
      <w:bodyDiv w:val="1"/>
      <w:marLeft w:val="0"/>
      <w:marRight w:val="0"/>
      <w:marTop w:val="0"/>
      <w:marBottom w:val="0"/>
      <w:divBdr>
        <w:top w:val="none" w:sz="0" w:space="0" w:color="auto"/>
        <w:left w:val="none" w:sz="0" w:space="0" w:color="auto"/>
        <w:bottom w:val="none" w:sz="0" w:space="0" w:color="auto"/>
        <w:right w:val="none" w:sz="0" w:space="0" w:color="auto"/>
      </w:divBdr>
      <w:divsChild>
        <w:div w:id="284049344">
          <w:marLeft w:val="0"/>
          <w:marRight w:val="0"/>
          <w:marTop w:val="0"/>
          <w:marBottom w:val="0"/>
          <w:divBdr>
            <w:top w:val="none" w:sz="0" w:space="0" w:color="auto"/>
            <w:left w:val="none" w:sz="0" w:space="0" w:color="auto"/>
            <w:bottom w:val="none" w:sz="0" w:space="0" w:color="auto"/>
            <w:right w:val="none" w:sz="0" w:space="0" w:color="auto"/>
          </w:divBdr>
        </w:div>
      </w:divsChild>
    </w:div>
    <w:div w:id="1653678057">
      <w:bodyDiv w:val="1"/>
      <w:marLeft w:val="0"/>
      <w:marRight w:val="0"/>
      <w:marTop w:val="0"/>
      <w:marBottom w:val="0"/>
      <w:divBdr>
        <w:top w:val="none" w:sz="0" w:space="0" w:color="auto"/>
        <w:left w:val="none" w:sz="0" w:space="0" w:color="auto"/>
        <w:bottom w:val="none" w:sz="0" w:space="0" w:color="auto"/>
        <w:right w:val="none" w:sz="0" w:space="0" w:color="auto"/>
      </w:divBdr>
    </w:div>
    <w:div w:id="1680113541">
      <w:bodyDiv w:val="1"/>
      <w:marLeft w:val="0"/>
      <w:marRight w:val="0"/>
      <w:marTop w:val="0"/>
      <w:marBottom w:val="0"/>
      <w:divBdr>
        <w:top w:val="none" w:sz="0" w:space="0" w:color="auto"/>
        <w:left w:val="none" w:sz="0" w:space="0" w:color="auto"/>
        <w:bottom w:val="none" w:sz="0" w:space="0" w:color="auto"/>
        <w:right w:val="none" w:sz="0" w:space="0" w:color="auto"/>
      </w:divBdr>
    </w:div>
    <w:div w:id="1923561464">
      <w:bodyDiv w:val="1"/>
      <w:marLeft w:val="0"/>
      <w:marRight w:val="0"/>
      <w:marTop w:val="0"/>
      <w:marBottom w:val="0"/>
      <w:divBdr>
        <w:top w:val="none" w:sz="0" w:space="0" w:color="auto"/>
        <w:left w:val="none" w:sz="0" w:space="0" w:color="auto"/>
        <w:bottom w:val="none" w:sz="0" w:space="0" w:color="auto"/>
        <w:right w:val="none" w:sz="0" w:space="0" w:color="auto"/>
      </w:divBdr>
    </w:div>
    <w:div w:id="20526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oritz.lehmann@gmail.com" TargetMode="External"/><Relationship Id="rId21" Type="http://schemas.openxmlformats.org/officeDocument/2006/relationships/hyperlink" Target="mailto:divittoc@wfu.edu" TargetMode="External"/><Relationship Id="rId34" Type="http://schemas.openxmlformats.org/officeDocument/2006/relationships/hyperlink" Target="mailto:huc@usf.edu" TargetMode="External"/><Relationship Id="rId42" Type="http://schemas.openxmlformats.org/officeDocument/2006/relationships/image" Target="media/image2.png"/><Relationship Id="rId47" Type="http://schemas.openxmlformats.org/officeDocument/2006/relationships/hyperlink" Target="https://doi.org/10.1594/PANGAEA.938468" TargetMode="External"/><Relationship Id="rId50" Type="http://schemas.openxmlformats.org/officeDocument/2006/relationships/hyperlink" Target="https://doi.org/10.1594/PANGAEA.938472" TargetMode="External"/><Relationship Id="rId55" Type="http://schemas.openxmlformats.org/officeDocument/2006/relationships/hyperlink" Target="https://doi.org/10.1594/PANGAEA.938178" TargetMode="External"/><Relationship Id="rId63" Type="http://schemas.openxmlformats.org/officeDocument/2006/relationships/hyperlink" Target="https://ioccg.org/wp-content/uploads/2019/10/cdom_abs_protocol_public_draft-19oct-2019-sm.pdf" TargetMode="External"/><Relationship Id="rId68" Type="http://schemas.openxmlformats.org/officeDocument/2006/relationships/theme" Target="theme/theme1.xml"/><Relationship Id="rId7" Type="http://schemas.openxmlformats.org/officeDocument/2006/relationships/hyperlink" Target="https://www2.gbrmpa.gov.au/our-work/programs-and-projects/marine-monitoring-program/inshore-water-quality" TargetMode="External"/><Relationship Id="rId2" Type="http://schemas.openxmlformats.org/officeDocument/2006/relationships/styles" Target="styles.xml"/><Relationship Id="rId16" Type="http://schemas.openxmlformats.org/officeDocument/2006/relationships/hyperlink" Target="mailto:astrid.bracher@awi.de" TargetMode="External"/><Relationship Id="rId29" Type="http://schemas.openxmlformats.org/officeDocument/2006/relationships/hyperlink" Target="mailto:yuelw@cug.edu.cn" TargetMode="External"/><Relationship Id="rId11" Type="http://schemas.openxmlformats.org/officeDocument/2006/relationships/hyperlink" Target="mailto:Janet.Anstee@csiro.au" TargetMode="External"/><Relationship Id="rId24" Type="http://schemas.openxmlformats.org/officeDocument/2006/relationships/hyperlink" Target="mailto:cedric.jamet@univ-littoral.fr" TargetMode="External"/><Relationship Id="rId32" Type="http://schemas.openxmlformats.org/officeDocument/2006/relationships/hyperlink" Target="mailto:ruediger.roettgers@hereon.de" TargetMode="External"/><Relationship Id="rId37" Type="http://schemas.openxmlformats.org/officeDocument/2006/relationships/hyperlink" Target="mailto:astrid.bracher@awi.de" TargetMode="External"/><Relationship Id="rId40" Type="http://schemas.openxmlformats.org/officeDocument/2006/relationships/hyperlink" Target="mailto:astrid.bracher@awi.de" TargetMode="External"/><Relationship Id="rId45" Type="http://schemas.openxmlformats.org/officeDocument/2006/relationships/hyperlink" Target="https://doi.org/10.1594/PANGAEA.938193" TargetMode="External"/><Relationship Id="rId53" Type="http://schemas.openxmlformats.org/officeDocument/2006/relationships/hyperlink" Target="https://doi.org/10.1594/PANGAEA.938400" TargetMode="External"/><Relationship Id="rId58" Type="http://schemas.openxmlformats.org/officeDocument/2006/relationships/hyperlink" Target="https://doi.org/10.1364/OE.24.024805" TargetMode="External"/><Relationship Id="rId66" Type="http://schemas.openxmlformats.org/officeDocument/2006/relationships/hyperlink" Target="https://imos.org.au/wp-content/uploads/2024/12/IMOS_OC_Validation_Report_2015-16_Final_Upload.pdf" TargetMode="External"/><Relationship Id="rId5" Type="http://schemas.openxmlformats.org/officeDocument/2006/relationships/hyperlink" Target="https://seabass.gsfc.nasa.gov/" TargetMode="External"/><Relationship Id="rId61" Type="http://schemas.openxmlformats.org/officeDocument/2006/relationships/hyperlink" Target="https://doi.org/10.1594/PANGAEA.907648" TargetMode="External"/><Relationship Id="rId19" Type="http://schemas.openxmlformats.org/officeDocument/2006/relationships/hyperlink" Target="mailto:krista.alikas@ut.ee" TargetMode="External"/><Relationship Id="rId14" Type="http://schemas.openxmlformats.org/officeDocument/2006/relationships/hyperlink" Target="mailto:astrid.bracher@awi.de" TargetMode="External"/><Relationship Id="rId22" Type="http://schemas.openxmlformats.org/officeDocument/2006/relationships/hyperlink" Target="mailto:giardino.c@irea.cnr.it" TargetMode="External"/><Relationship Id="rId27" Type="http://schemas.openxmlformats.org/officeDocument/2006/relationships/hyperlink" Target="mailto:olman002@umn.edu" TargetMode="External"/><Relationship Id="rId30" Type="http://schemas.openxmlformats.org/officeDocument/2006/relationships/hyperlink" Target="mailto:ruediger.roettgers@hereon.de" TargetMode="External"/><Relationship Id="rId35" Type="http://schemas.openxmlformats.org/officeDocument/2006/relationships/hyperlink" Target="mailto:cmouw@uri.edu" TargetMode="External"/><Relationship Id="rId43" Type="http://schemas.openxmlformats.org/officeDocument/2006/relationships/image" Target="media/image3.png"/><Relationship Id="rId48" Type="http://schemas.openxmlformats.org/officeDocument/2006/relationships/hyperlink" Target="https://doi.org/10.1594/PANGAEA.938262" TargetMode="External"/><Relationship Id="rId56" Type="http://schemas.openxmlformats.org/officeDocument/2006/relationships/hyperlink" Target="https://doi.org/10.5194/essd-14-2697-2022" TargetMode="External"/><Relationship Id="rId64" Type="http://schemas.openxmlformats.org/officeDocument/2006/relationships/hyperlink" Target="https://doi.org/10.1016/j.csr.2016.07.013" TargetMode="External"/><Relationship Id="rId8" Type="http://schemas.openxmlformats.org/officeDocument/2006/relationships/hyperlink" Target="mailto:Thomas.Schroeder@csiro.au" TargetMode="External"/><Relationship Id="rId51" Type="http://schemas.openxmlformats.org/officeDocument/2006/relationships/hyperlink" Target="https://doi.org/10.1594/PANGAEA.938473" TargetMode="External"/><Relationship Id="rId3" Type="http://schemas.openxmlformats.org/officeDocument/2006/relationships/settings" Target="settings.xml"/><Relationship Id="rId12" Type="http://schemas.openxmlformats.org/officeDocument/2006/relationships/hyperlink" Target="mailto:R.Gruber@aims.gov.au" TargetMode="External"/><Relationship Id="rId17" Type="http://schemas.openxmlformats.org/officeDocument/2006/relationships/hyperlink" Target="mailto:astrid.bracher@awi.de" TargetMode="External"/><Relationship Id="rId25" Type="http://schemas.openxmlformats.org/officeDocument/2006/relationships/hyperlink" Target="mailto:arne.kristoffersen@uib.no" TargetMode="External"/><Relationship Id="rId33" Type="http://schemas.openxmlformats.org/officeDocument/2006/relationships/hyperlink" Target="mailto:huc@usf.edu" TargetMode="External"/><Relationship Id="rId38" Type="http://schemas.openxmlformats.org/officeDocument/2006/relationships/hyperlink" Target="mailto:astrid.bracher@awi.de" TargetMode="External"/><Relationship Id="rId46" Type="http://schemas.openxmlformats.org/officeDocument/2006/relationships/hyperlink" Target="https://doi.org/10.1594/PANGAEA.938467" TargetMode="External"/><Relationship Id="rId59" Type="http://schemas.openxmlformats.org/officeDocument/2006/relationships/hyperlink" Target="https://doi.org/10.1364/AO.56.006357" TargetMode="External"/><Relationship Id="rId67" Type="http://schemas.openxmlformats.org/officeDocument/2006/relationships/fontTable" Target="fontTable.xml"/><Relationship Id="rId20" Type="http://schemas.openxmlformats.org/officeDocument/2006/relationships/hyperlink" Target="mailto:janet.anstee@csiro.au" TargetMode="External"/><Relationship Id="rId41" Type="http://schemas.openxmlformats.org/officeDocument/2006/relationships/image" Target="media/image1.jpg"/><Relationship Id="rId54" Type="http://schemas.openxmlformats.org/officeDocument/2006/relationships/hyperlink" Target="https://doi.org/10.1594/PANGAEA.938185" TargetMode="External"/><Relationship Id="rId62" Type="http://schemas.openxmlformats.org/officeDocument/2006/relationships/hyperlink" Target="https://doi.org/10.1594/PANGAEA.9074" TargetMode="External"/><Relationship Id="rId1" Type="http://schemas.openxmlformats.org/officeDocument/2006/relationships/numbering" Target="numbering.xml"/><Relationship Id="rId6" Type="http://schemas.openxmlformats.org/officeDocument/2006/relationships/hyperlink" Target="https://research.csiro.au/hydrochemistry/projects/integrated-marine-observing-system-imos/" TargetMode="External"/><Relationship Id="rId15" Type="http://schemas.openxmlformats.org/officeDocument/2006/relationships/hyperlink" Target="mailto:astrid.bracher@awi.de" TargetMode="External"/><Relationship Id="rId23" Type="http://schemas.openxmlformats.org/officeDocument/2006/relationships/hyperlink" Target="mailto:srgreb@wisc.edu" TargetMode="External"/><Relationship Id="rId28" Type="http://schemas.openxmlformats.org/officeDocument/2006/relationships/hyperlink" Target="mailto:mortimer.werther@stir.ac.uk" TargetMode="External"/><Relationship Id="rId36" Type="http://schemas.openxmlformats.org/officeDocument/2006/relationships/hyperlink" Target="mailto:astrid.bracher@awi.de" TargetMode="External"/><Relationship Id="rId49" Type="http://schemas.openxmlformats.org/officeDocument/2006/relationships/hyperlink" Target="https://doi.org/10.1594/PANGAEA.938260" TargetMode="External"/><Relationship Id="rId57" Type="http://schemas.openxmlformats.org/officeDocument/2006/relationships/hyperlink" Target="https://doi.org/10.3390/rs14153686" TargetMode="External"/><Relationship Id="rId10" Type="http://schemas.openxmlformats.org/officeDocument/2006/relationships/hyperlink" Target="mailto:Janet.Anstee@csiro.au" TargetMode="External"/><Relationship Id="rId31" Type="http://schemas.openxmlformats.org/officeDocument/2006/relationships/hyperlink" Target="mailto:ruediger.roettgers@hereon.de" TargetMode="External"/><Relationship Id="rId44" Type="http://schemas.openxmlformats.org/officeDocument/2006/relationships/hyperlink" Target="https://doi.org/10.1594/PANGAEA.938196" TargetMode="External"/><Relationship Id="rId52" Type="http://schemas.openxmlformats.org/officeDocument/2006/relationships/hyperlink" Target="https://doi.org/10.1594/PANGAEA.938399" TargetMode="External"/><Relationship Id="rId60" Type="http://schemas.openxmlformats.org/officeDocument/2006/relationships/hyperlink" Target="https://doi.org/10.1364/OE.26.00A678" TargetMode="External"/><Relationship Id="rId65" Type="http://schemas.openxmlformats.org/officeDocument/2006/relationships/hyperlink" Target="https://doi.org/10.1364/OE.24.0000A1" TargetMode="External"/><Relationship Id="rId4" Type="http://schemas.openxmlformats.org/officeDocument/2006/relationships/webSettings" Target="webSettings.xml"/><Relationship Id="rId9" Type="http://schemas.openxmlformats.org/officeDocument/2006/relationships/hyperlink" Target="mailto:Joey.Crosswell@csiro.au" TargetMode="External"/><Relationship Id="rId13" Type="http://schemas.openxmlformats.org/officeDocument/2006/relationships/hyperlink" Target="mailto:astrid.bracher@awi.de" TargetMode="External"/><Relationship Id="rId18" Type="http://schemas.openxmlformats.org/officeDocument/2006/relationships/hyperlink" Target="mailto:astrid.bracher@awi.de" TargetMode="External"/><Relationship Id="rId39" Type="http://schemas.openxmlformats.org/officeDocument/2006/relationships/hyperlink" Target="mailto:astrid.bracher@awi.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6572</Words>
  <Characters>39371</Characters>
  <Application>Microsoft Office Word</Application>
  <DocSecurity>0</DocSecurity>
  <Lines>1514</Lines>
  <Paragraphs>998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astrid.bracher@outlook.de</dc:creator>
  <cp:keywords/>
  <dc:description/>
  <cp:lastModifiedBy>astrid.bracher@outlook.de</cp:lastModifiedBy>
  <cp:revision>6</cp:revision>
  <dcterms:created xsi:type="dcterms:W3CDTF">2025-06-28T12:53:00Z</dcterms:created>
  <dcterms:modified xsi:type="dcterms:W3CDTF">2025-06-28T13:23:00Z</dcterms:modified>
</cp:coreProperties>
</file>