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CCA3" w14:textId="77777777" w:rsidR="00BD67C9" w:rsidRPr="002F0550" w:rsidRDefault="00E95932" w:rsidP="007E7C76">
      <w:pPr>
        <w:pStyle w:val="Title"/>
        <w:jc w:val="both"/>
        <w:rPr>
          <w:lang w:val="en-US"/>
        </w:rPr>
      </w:pPr>
      <w:r w:rsidRPr="002F0550">
        <w:rPr>
          <w:lang w:val="en-US"/>
        </w:rPr>
        <w:t>Supplementary material</w:t>
      </w:r>
      <w:bookmarkStart w:id="0" w:name="_Toc180335566"/>
    </w:p>
    <w:p w14:paraId="18A1969A" w14:textId="77777777" w:rsidR="00BD67C9" w:rsidRPr="002F0550" w:rsidRDefault="00BD67C9" w:rsidP="007E7C76">
      <w:pPr>
        <w:jc w:val="both"/>
        <w:rPr>
          <w:lang w:val="en-US"/>
        </w:rPr>
      </w:pPr>
    </w:p>
    <w:p w14:paraId="1A10F3FC" w14:textId="23978E63" w:rsidR="00550FCC" w:rsidRPr="002F0550" w:rsidRDefault="00550FCC" w:rsidP="007E7C76">
      <w:pPr>
        <w:jc w:val="both"/>
        <w:rPr>
          <w:b/>
          <w:bCs/>
          <w:lang w:val="en-US"/>
        </w:rPr>
      </w:pPr>
      <w:r w:rsidRPr="002F0550">
        <w:rPr>
          <w:b/>
          <w:bCs/>
          <w:lang w:val="en-US"/>
        </w:rPr>
        <w:t>Contents</w:t>
      </w:r>
    </w:p>
    <w:p w14:paraId="7E9FDE6D" w14:textId="7964DF3E" w:rsidR="00DE72F8" w:rsidRDefault="00BD67C9">
      <w:pPr>
        <w:pStyle w:val="TOC1"/>
        <w:rPr>
          <w:rFonts w:asciiTheme="minorHAnsi" w:eastAsiaTheme="minorEastAsia" w:hAnsiTheme="minorHAnsi"/>
          <w:bCs w:val="0"/>
          <w:iCs w:val="0"/>
          <w:noProof/>
          <w:color w:val="auto"/>
          <w:sz w:val="24"/>
          <w:lang w:eastAsia="en-GB"/>
        </w:rPr>
      </w:pPr>
      <w:r w:rsidRPr="002F0550">
        <w:rPr>
          <w:lang w:val="en-US"/>
        </w:rPr>
        <w:fldChar w:fldCharType="begin"/>
      </w:r>
      <w:r w:rsidRPr="002F0550">
        <w:rPr>
          <w:lang w:val="en-US"/>
        </w:rPr>
        <w:instrText xml:space="preserve"> TOC \o "1-1" \h \z \u </w:instrText>
      </w:r>
      <w:r w:rsidRPr="002F0550">
        <w:rPr>
          <w:lang w:val="en-US"/>
        </w:rPr>
        <w:fldChar w:fldCharType="separate"/>
      </w:r>
      <w:hyperlink w:anchor="_Toc184115906" w:history="1">
        <w:r w:rsidR="00DE72F8" w:rsidRPr="00662EC1">
          <w:rPr>
            <w:rStyle w:val="Hyperlink"/>
            <w:noProof/>
            <w:lang w:val="en-US"/>
          </w:rPr>
          <w:t>1.</w:t>
        </w:r>
        <w:r w:rsidR="00DE72F8">
          <w:rPr>
            <w:rFonts w:asciiTheme="minorHAnsi" w:eastAsiaTheme="minorEastAsia" w:hAnsiTheme="minorHAnsi"/>
            <w:bCs w:val="0"/>
            <w:iCs w:val="0"/>
            <w:noProof/>
            <w:color w:val="auto"/>
            <w:sz w:val="24"/>
            <w:lang w:eastAsia="en-GB"/>
          </w:rPr>
          <w:tab/>
        </w:r>
        <w:r w:rsidR="00DE72F8" w:rsidRPr="00662EC1">
          <w:rPr>
            <w:rStyle w:val="Hyperlink"/>
            <w:noProof/>
            <w:lang w:val="en-US"/>
          </w:rPr>
          <w:t>Inclusion and exclusion criteria</w:t>
        </w:r>
        <w:r w:rsidR="00DE72F8">
          <w:rPr>
            <w:noProof/>
            <w:webHidden/>
          </w:rPr>
          <w:tab/>
        </w:r>
        <w:r w:rsidR="00DE72F8">
          <w:rPr>
            <w:noProof/>
            <w:webHidden/>
          </w:rPr>
          <w:fldChar w:fldCharType="begin"/>
        </w:r>
        <w:r w:rsidR="00DE72F8">
          <w:rPr>
            <w:noProof/>
            <w:webHidden/>
          </w:rPr>
          <w:instrText xml:space="preserve"> PAGEREF _Toc184115906 \h </w:instrText>
        </w:r>
        <w:r w:rsidR="00DE72F8">
          <w:rPr>
            <w:noProof/>
            <w:webHidden/>
          </w:rPr>
        </w:r>
        <w:r w:rsidR="00DE72F8">
          <w:rPr>
            <w:noProof/>
            <w:webHidden/>
          </w:rPr>
          <w:fldChar w:fldCharType="separate"/>
        </w:r>
        <w:r w:rsidR="00DE72F8">
          <w:rPr>
            <w:noProof/>
            <w:webHidden/>
          </w:rPr>
          <w:t>2</w:t>
        </w:r>
        <w:r w:rsidR="00DE72F8">
          <w:rPr>
            <w:noProof/>
            <w:webHidden/>
          </w:rPr>
          <w:fldChar w:fldCharType="end"/>
        </w:r>
      </w:hyperlink>
    </w:p>
    <w:p w14:paraId="5624F248" w14:textId="02B8F2CC" w:rsidR="00DE72F8" w:rsidRDefault="007B3A3E">
      <w:pPr>
        <w:pStyle w:val="TOC1"/>
        <w:rPr>
          <w:rFonts w:asciiTheme="minorHAnsi" w:eastAsiaTheme="minorEastAsia" w:hAnsiTheme="minorHAnsi"/>
          <w:bCs w:val="0"/>
          <w:iCs w:val="0"/>
          <w:noProof/>
          <w:color w:val="auto"/>
          <w:sz w:val="24"/>
          <w:lang w:eastAsia="en-GB"/>
        </w:rPr>
      </w:pPr>
      <w:hyperlink w:anchor="_Toc184115907" w:history="1">
        <w:r w:rsidR="00DE72F8" w:rsidRPr="00662EC1">
          <w:rPr>
            <w:rStyle w:val="Hyperlink"/>
            <w:noProof/>
            <w:lang w:val="en-US"/>
          </w:rPr>
          <w:t>2.</w:t>
        </w:r>
        <w:r w:rsidR="00DE72F8">
          <w:rPr>
            <w:rFonts w:asciiTheme="minorHAnsi" w:eastAsiaTheme="minorEastAsia" w:hAnsiTheme="minorHAnsi"/>
            <w:bCs w:val="0"/>
            <w:iCs w:val="0"/>
            <w:noProof/>
            <w:color w:val="auto"/>
            <w:sz w:val="24"/>
            <w:lang w:eastAsia="en-GB"/>
          </w:rPr>
          <w:tab/>
        </w:r>
        <w:r w:rsidR="00DE72F8" w:rsidRPr="00662EC1">
          <w:rPr>
            <w:rStyle w:val="Hyperlink"/>
            <w:noProof/>
            <w:lang w:val="en-US"/>
          </w:rPr>
          <w:t>Incidence of LA SCCHN</w:t>
        </w:r>
        <w:r w:rsidR="00DE72F8">
          <w:rPr>
            <w:noProof/>
            <w:webHidden/>
          </w:rPr>
          <w:tab/>
        </w:r>
        <w:r w:rsidR="00DE72F8">
          <w:rPr>
            <w:noProof/>
            <w:webHidden/>
          </w:rPr>
          <w:fldChar w:fldCharType="begin"/>
        </w:r>
        <w:r w:rsidR="00DE72F8">
          <w:rPr>
            <w:noProof/>
            <w:webHidden/>
          </w:rPr>
          <w:instrText xml:space="preserve"> PAGEREF _Toc184115907 \h </w:instrText>
        </w:r>
        <w:r w:rsidR="00DE72F8">
          <w:rPr>
            <w:noProof/>
            <w:webHidden/>
          </w:rPr>
        </w:r>
        <w:r w:rsidR="00DE72F8">
          <w:rPr>
            <w:noProof/>
            <w:webHidden/>
          </w:rPr>
          <w:fldChar w:fldCharType="separate"/>
        </w:r>
        <w:r w:rsidR="00DE72F8">
          <w:rPr>
            <w:noProof/>
            <w:webHidden/>
          </w:rPr>
          <w:t>6</w:t>
        </w:r>
        <w:r w:rsidR="00DE72F8">
          <w:rPr>
            <w:noProof/>
            <w:webHidden/>
          </w:rPr>
          <w:fldChar w:fldCharType="end"/>
        </w:r>
      </w:hyperlink>
    </w:p>
    <w:p w14:paraId="626FA991" w14:textId="47E83A0A" w:rsidR="00DE72F8" w:rsidRDefault="007B3A3E">
      <w:pPr>
        <w:pStyle w:val="TOC1"/>
        <w:rPr>
          <w:rFonts w:asciiTheme="minorHAnsi" w:eastAsiaTheme="minorEastAsia" w:hAnsiTheme="minorHAnsi"/>
          <w:bCs w:val="0"/>
          <w:iCs w:val="0"/>
          <w:noProof/>
          <w:color w:val="auto"/>
          <w:sz w:val="24"/>
          <w:lang w:eastAsia="en-GB"/>
        </w:rPr>
      </w:pPr>
      <w:hyperlink w:anchor="_Toc184115908" w:history="1">
        <w:r w:rsidR="00DE72F8" w:rsidRPr="00662EC1">
          <w:rPr>
            <w:rStyle w:val="Hyperlink"/>
            <w:noProof/>
            <w:lang w:val="en-US"/>
          </w:rPr>
          <w:t>3.</w:t>
        </w:r>
        <w:r w:rsidR="00DE72F8">
          <w:rPr>
            <w:rFonts w:asciiTheme="minorHAnsi" w:eastAsiaTheme="minorEastAsia" w:hAnsiTheme="minorHAnsi"/>
            <w:bCs w:val="0"/>
            <w:iCs w:val="0"/>
            <w:noProof/>
            <w:color w:val="auto"/>
            <w:sz w:val="24"/>
            <w:lang w:eastAsia="en-GB"/>
          </w:rPr>
          <w:tab/>
        </w:r>
        <w:r w:rsidR="00DE72F8" w:rsidRPr="00662EC1">
          <w:rPr>
            <w:rStyle w:val="Hyperlink"/>
            <w:noProof/>
            <w:lang w:val="en-US"/>
          </w:rPr>
          <w:t>Baseline demographics and index treatment by sex</w:t>
        </w:r>
        <w:r w:rsidR="00DE72F8">
          <w:rPr>
            <w:noProof/>
            <w:webHidden/>
          </w:rPr>
          <w:tab/>
        </w:r>
        <w:r w:rsidR="00DE72F8">
          <w:rPr>
            <w:noProof/>
            <w:webHidden/>
          </w:rPr>
          <w:fldChar w:fldCharType="begin"/>
        </w:r>
        <w:r w:rsidR="00DE72F8">
          <w:rPr>
            <w:noProof/>
            <w:webHidden/>
          </w:rPr>
          <w:instrText xml:space="preserve"> PAGEREF _Toc184115908 \h </w:instrText>
        </w:r>
        <w:r w:rsidR="00DE72F8">
          <w:rPr>
            <w:noProof/>
            <w:webHidden/>
          </w:rPr>
        </w:r>
        <w:r w:rsidR="00DE72F8">
          <w:rPr>
            <w:noProof/>
            <w:webHidden/>
          </w:rPr>
          <w:fldChar w:fldCharType="separate"/>
        </w:r>
        <w:r w:rsidR="00DE72F8">
          <w:rPr>
            <w:noProof/>
            <w:webHidden/>
          </w:rPr>
          <w:t>7</w:t>
        </w:r>
        <w:r w:rsidR="00DE72F8">
          <w:rPr>
            <w:noProof/>
            <w:webHidden/>
          </w:rPr>
          <w:fldChar w:fldCharType="end"/>
        </w:r>
      </w:hyperlink>
    </w:p>
    <w:p w14:paraId="70C911B7" w14:textId="1C921E4B" w:rsidR="00DE72F8" w:rsidRDefault="007B3A3E">
      <w:pPr>
        <w:pStyle w:val="TOC1"/>
        <w:rPr>
          <w:rFonts w:asciiTheme="minorHAnsi" w:eastAsiaTheme="minorEastAsia" w:hAnsiTheme="minorHAnsi"/>
          <w:bCs w:val="0"/>
          <w:iCs w:val="0"/>
          <w:noProof/>
          <w:color w:val="auto"/>
          <w:sz w:val="24"/>
          <w:lang w:eastAsia="en-GB"/>
        </w:rPr>
      </w:pPr>
      <w:hyperlink w:anchor="_Toc184115909" w:history="1">
        <w:r w:rsidR="00DE72F8" w:rsidRPr="00662EC1">
          <w:rPr>
            <w:rStyle w:val="Hyperlink"/>
            <w:noProof/>
            <w:lang w:val="en-US"/>
          </w:rPr>
          <w:t>4.</w:t>
        </w:r>
        <w:r w:rsidR="00DE72F8">
          <w:rPr>
            <w:rFonts w:asciiTheme="minorHAnsi" w:eastAsiaTheme="minorEastAsia" w:hAnsiTheme="minorHAnsi"/>
            <w:bCs w:val="0"/>
            <w:iCs w:val="0"/>
            <w:noProof/>
            <w:color w:val="auto"/>
            <w:sz w:val="24"/>
            <w:lang w:eastAsia="en-GB"/>
          </w:rPr>
          <w:tab/>
        </w:r>
        <w:r w:rsidR="00DE72F8" w:rsidRPr="00662EC1">
          <w:rPr>
            <w:rStyle w:val="Hyperlink"/>
            <w:noProof/>
            <w:lang w:val="en-US"/>
          </w:rPr>
          <w:t>Systemic treatment as part of regimens received post index-treatment</w:t>
        </w:r>
        <w:r w:rsidR="00DE72F8">
          <w:rPr>
            <w:noProof/>
            <w:webHidden/>
          </w:rPr>
          <w:tab/>
        </w:r>
        <w:r w:rsidR="00DE72F8">
          <w:rPr>
            <w:noProof/>
            <w:webHidden/>
          </w:rPr>
          <w:fldChar w:fldCharType="begin"/>
        </w:r>
        <w:r w:rsidR="00DE72F8">
          <w:rPr>
            <w:noProof/>
            <w:webHidden/>
          </w:rPr>
          <w:instrText xml:space="preserve"> PAGEREF _Toc184115909 \h </w:instrText>
        </w:r>
        <w:r w:rsidR="00DE72F8">
          <w:rPr>
            <w:noProof/>
            <w:webHidden/>
          </w:rPr>
        </w:r>
        <w:r w:rsidR="00DE72F8">
          <w:rPr>
            <w:noProof/>
            <w:webHidden/>
          </w:rPr>
          <w:fldChar w:fldCharType="separate"/>
        </w:r>
        <w:r w:rsidR="00DE72F8">
          <w:rPr>
            <w:noProof/>
            <w:webHidden/>
          </w:rPr>
          <w:t>8</w:t>
        </w:r>
        <w:r w:rsidR="00DE72F8">
          <w:rPr>
            <w:noProof/>
            <w:webHidden/>
          </w:rPr>
          <w:fldChar w:fldCharType="end"/>
        </w:r>
      </w:hyperlink>
    </w:p>
    <w:p w14:paraId="6CB984DA" w14:textId="0551347A" w:rsidR="00DE72F8" w:rsidRDefault="007B3A3E">
      <w:pPr>
        <w:pStyle w:val="TOC1"/>
        <w:rPr>
          <w:rFonts w:asciiTheme="minorHAnsi" w:eastAsiaTheme="minorEastAsia" w:hAnsiTheme="minorHAnsi"/>
          <w:bCs w:val="0"/>
          <w:iCs w:val="0"/>
          <w:noProof/>
          <w:color w:val="auto"/>
          <w:sz w:val="24"/>
          <w:lang w:eastAsia="en-GB"/>
        </w:rPr>
      </w:pPr>
      <w:hyperlink w:anchor="_Toc184115910" w:history="1">
        <w:r w:rsidR="00DE72F8" w:rsidRPr="00662EC1">
          <w:rPr>
            <w:rStyle w:val="Hyperlink"/>
            <w:noProof/>
            <w:lang w:val="en-US"/>
          </w:rPr>
          <w:t>5.</w:t>
        </w:r>
        <w:r w:rsidR="00DE72F8">
          <w:rPr>
            <w:rFonts w:asciiTheme="minorHAnsi" w:eastAsiaTheme="minorEastAsia" w:hAnsiTheme="minorHAnsi"/>
            <w:bCs w:val="0"/>
            <w:iCs w:val="0"/>
            <w:noProof/>
            <w:color w:val="auto"/>
            <w:sz w:val="24"/>
            <w:lang w:eastAsia="en-GB"/>
          </w:rPr>
          <w:tab/>
        </w:r>
        <w:r w:rsidR="00DE72F8" w:rsidRPr="00662EC1">
          <w:rPr>
            <w:rStyle w:val="Hyperlink"/>
            <w:noProof/>
            <w:lang w:val="en-US"/>
          </w:rPr>
          <w:t>Treatment pathways</w:t>
        </w:r>
        <w:r w:rsidR="00DE72F8">
          <w:rPr>
            <w:noProof/>
            <w:webHidden/>
          </w:rPr>
          <w:tab/>
        </w:r>
        <w:r w:rsidR="00DE72F8">
          <w:rPr>
            <w:noProof/>
            <w:webHidden/>
          </w:rPr>
          <w:fldChar w:fldCharType="begin"/>
        </w:r>
        <w:r w:rsidR="00DE72F8">
          <w:rPr>
            <w:noProof/>
            <w:webHidden/>
          </w:rPr>
          <w:instrText xml:space="preserve"> PAGEREF _Toc184115910 \h </w:instrText>
        </w:r>
        <w:r w:rsidR="00DE72F8">
          <w:rPr>
            <w:noProof/>
            <w:webHidden/>
          </w:rPr>
        </w:r>
        <w:r w:rsidR="00DE72F8">
          <w:rPr>
            <w:noProof/>
            <w:webHidden/>
          </w:rPr>
          <w:fldChar w:fldCharType="separate"/>
        </w:r>
        <w:r w:rsidR="00DE72F8">
          <w:rPr>
            <w:noProof/>
            <w:webHidden/>
          </w:rPr>
          <w:t>9</w:t>
        </w:r>
        <w:r w:rsidR="00DE72F8">
          <w:rPr>
            <w:noProof/>
            <w:webHidden/>
          </w:rPr>
          <w:fldChar w:fldCharType="end"/>
        </w:r>
      </w:hyperlink>
    </w:p>
    <w:p w14:paraId="242A8447" w14:textId="69162BB6" w:rsidR="00DE72F8" w:rsidRDefault="007B3A3E">
      <w:pPr>
        <w:pStyle w:val="TOC1"/>
        <w:rPr>
          <w:rFonts w:asciiTheme="minorHAnsi" w:eastAsiaTheme="minorEastAsia" w:hAnsiTheme="minorHAnsi"/>
          <w:bCs w:val="0"/>
          <w:iCs w:val="0"/>
          <w:noProof/>
          <w:color w:val="auto"/>
          <w:sz w:val="24"/>
          <w:lang w:eastAsia="en-GB"/>
        </w:rPr>
      </w:pPr>
      <w:hyperlink w:anchor="_Toc184115911" w:history="1">
        <w:r w:rsidR="00DE72F8" w:rsidRPr="00662EC1">
          <w:rPr>
            <w:rStyle w:val="Hyperlink"/>
            <w:noProof/>
          </w:rPr>
          <w:t>6.</w:t>
        </w:r>
        <w:r w:rsidR="00DE72F8">
          <w:rPr>
            <w:rFonts w:asciiTheme="minorHAnsi" w:eastAsiaTheme="minorEastAsia" w:hAnsiTheme="minorHAnsi"/>
            <w:bCs w:val="0"/>
            <w:iCs w:val="0"/>
            <w:noProof/>
            <w:color w:val="auto"/>
            <w:sz w:val="24"/>
            <w:lang w:eastAsia="en-GB"/>
          </w:rPr>
          <w:tab/>
        </w:r>
        <w:r w:rsidR="00DE72F8" w:rsidRPr="00662EC1">
          <w:rPr>
            <w:rStyle w:val="Hyperlink"/>
            <w:noProof/>
          </w:rPr>
          <w:t>Survival outcomes</w:t>
        </w:r>
        <w:r w:rsidR="00DE72F8">
          <w:rPr>
            <w:noProof/>
            <w:webHidden/>
          </w:rPr>
          <w:tab/>
        </w:r>
        <w:r w:rsidR="00DE72F8">
          <w:rPr>
            <w:noProof/>
            <w:webHidden/>
          </w:rPr>
          <w:fldChar w:fldCharType="begin"/>
        </w:r>
        <w:r w:rsidR="00DE72F8">
          <w:rPr>
            <w:noProof/>
            <w:webHidden/>
          </w:rPr>
          <w:instrText xml:space="preserve"> PAGEREF _Toc184115911 \h </w:instrText>
        </w:r>
        <w:r w:rsidR="00DE72F8">
          <w:rPr>
            <w:noProof/>
            <w:webHidden/>
          </w:rPr>
        </w:r>
        <w:r w:rsidR="00DE72F8">
          <w:rPr>
            <w:noProof/>
            <w:webHidden/>
          </w:rPr>
          <w:fldChar w:fldCharType="separate"/>
        </w:r>
        <w:r w:rsidR="00DE72F8">
          <w:rPr>
            <w:noProof/>
            <w:webHidden/>
          </w:rPr>
          <w:t>10</w:t>
        </w:r>
        <w:r w:rsidR="00DE72F8">
          <w:rPr>
            <w:noProof/>
            <w:webHidden/>
          </w:rPr>
          <w:fldChar w:fldCharType="end"/>
        </w:r>
      </w:hyperlink>
    </w:p>
    <w:p w14:paraId="7023C9CF" w14:textId="0E214C9F" w:rsidR="00BD67C9" w:rsidRPr="002F0550" w:rsidRDefault="00BD67C9" w:rsidP="007E7C76">
      <w:pPr>
        <w:jc w:val="both"/>
        <w:rPr>
          <w:b/>
          <w:bCs/>
          <w:lang w:val="en-US"/>
        </w:rPr>
      </w:pPr>
      <w:r w:rsidRPr="002F0550">
        <w:rPr>
          <w:b/>
          <w:bCs/>
          <w:lang w:val="en-US"/>
        </w:rPr>
        <w:fldChar w:fldCharType="end"/>
      </w:r>
    </w:p>
    <w:p w14:paraId="345AF442" w14:textId="77777777" w:rsidR="00BD67C9" w:rsidRPr="002F0550" w:rsidRDefault="00BD67C9" w:rsidP="007E7C76">
      <w:pPr>
        <w:jc w:val="both"/>
        <w:rPr>
          <w:b/>
          <w:bCs/>
          <w:lang w:val="en-US"/>
        </w:rPr>
      </w:pPr>
    </w:p>
    <w:p w14:paraId="1EF66D04" w14:textId="15FB480C" w:rsidR="00BD67C9" w:rsidRPr="002F0550" w:rsidRDefault="00BD67C9" w:rsidP="007E7C76">
      <w:pPr>
        <w:jc w:val="both"/>
        <w:rPr>
          <w:b/>
          <w:bCs/>
          <w:lang w:val="en-US"/>
        </w:rPr>
      </w:pPr>
      <w:r w:rsidRPr="002F0550">
        <w:rPr>
          <w:b/>
          <w:bCs/>
          <w:lang w:val="en-US"/>
        </w:rPr>
        <w:t>List of Figures</w:t>
      </w:r>
    </w:p>
    <w:p w14:paraId="76182727" w14:textId="13B2C0EE" w:rsidR="00DE72F8" w:rsidRDefault="00550FCC">
      <w:pPr>
        <w:pStyle w:val="TableofFigures"/>
        <w:tabs>
          <w:tab w:val="right" w:leader="dot" w:pos="9010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r w:rsidRPr="002F0550">
        <w:rPr>
          <w:b/>
          <w:bCs/>
          <w:lang w:val="en-US"/>
        </w:rPr>
        <w:fldChar w:fldCharType="begin"/>
      </w:r>
      <w:r w:rsidRPr="002F0550">
        <w:rPr>
          <w:b/>
          <w:bCs/>
          <w:lang w:val="en-US"/>
        </w:rPr>
        <w:instrText xml:space="preserve"> TOC \h \z \c "Figure" </w:instrText>
      </w:r>
      <w:r w:rsidRPr="002F0550">
        <w:rPr>
          <w:b/>
          <w:bCs/>
          <w:lang w:val="en-US"/>
        </w:rPr>
        <w:fldChar w:fldCharType="separate"/>
      </w:r>
      <w:hyperlink w:anchor="_Toc184115912" w:history="1">
        <w:r w:rsidR="00DE72F8" w:rsidRPr="00FE7E78">
          <w:rPr>
            <w:rStyle w:val="Hyperlink"/>
            <w:noProof/>
            <w:lang w:val="en-US"/>
          </w:rPr>
          <w:t>Figure S1. Treatment pathways identified for patients that received (A) surgical resection (N=402) and (B) definitive non-surgical treatment (N=608) as part of index treatment</w:t>
        </w:r>
        <w:r w:rsidR="00DE72F8">
          <w:rPr>
            <w:noProof/>
            <w:webHidden/>
          </w:rPr>
          <w:tab/>
        </w:r>
        <w:r w:rsidR="00DE72F8">
          <w:rPr>
            <w:noProof/>
            <w:webHidden/>
          </w:rPr>
          <w:fldChar w:fldCharType="begin"/>
        </w:r>
        <w:r w:rsidR="00DE72F8">
          <w:rPr>
            <w:noProof/>
            <w:webHidden/>
          </w:rPr>
          <w:instrText xml:space="preserve"> PAGEREF _Toc184115912 \h </w:instrText>
        </w:r>
        <w:r w:rsidR="00DE72F8">
          <w:rPr>
            <w:noProof/>
            <w:webHidden/>
          </w:rPr>
        </w:r>
        <w:r w:rsidR="00DE72F8">
          <w:rPr>
            <w:noProof/>
            <w:webHidden/>
          </w:rPr>
          <w:fldChar w:fldCharType="separate"/>
        </w:r>
        <w:r w:rsidR="00DE72F8">
          <w:rPr>
            <w:noProof/>
            <w:webHidden/>
          </w:rPr>
          <w:t>9</w:t>
        </w:r>
        <w:r w:rsidR="00DE72F8">
          <w:rPr>
            <w:noProof/>
            <w:webHidden/>
          </w:rPr>
          <w:fldChar w:fldCharType="end"/>
        </w:r>
      </w:hyperlink>
    </w:p>
    <w:p w14:paraId="17A2F549" w14:textId="56DEA259" w:rsidR="00DE72F8" w:rsidRDefault="007B3A3E">
      <w:pPr>
        <w:pStyle w:val="TableofFigures"/>
        <w:tabs>
          <w:tab w:val="right" w:leader="dot" w:pos="9010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84115913" w:history="1">
        <w:r w:rsidR="00DE72F8" w:rsidRPr="00FE7E78">
          <w:rPr>
            <w:rStyle w:val="Hyperlink"/>
            <w:noProof/>
            <w:lang w:val="en-US"/>
          </w:rPr>
          <w:t xml:space="preserve">Figure S2. </w:t>
        </w:r>
        <w:r w:rsidR="00DE72F8" w:rsidRPr="00FE7E78">
          <w:rPr>
            <w:rStyle w:val="Hyperlink"/>
            <w:noProof/>
          </w:rPr>
          <w:t>Survival probability from start of index treatment over time by sex</w:t>
        </w:r>
        <w:r w:rsidR="00DE72F8">
          <w:rPr>
            <w:noProof/>
            <w:webHidden/>
          </w:rPr>
          <w:tab/>
        </w:r>
        <w:r w:rsidR="00DE72F8">
          <w:rPr>
            <w:noProof/>
            <w:webHidden/>
          </w:rPr>
          <w:fldChar w:fldCharType="begin"/>
        </w:r>
        <w:r w:rsidR="00DE72F8">
          <w:rPr>
            <w:noProof/>
            <w:webHidden/>
          </w:rPr>
          <w:instrText xml:space="preserve"> PAGEREF _Toc184115913 \h </w:instrText>
        </w:r>
        <w:r w:rsidR="00DE72F8">
          <w:rPr>
            <w:noProof/>
            <w:webHidden/>
          </w:rPr>
        </w:r>
        <w:r w:rsidR="00DE72F8">
          <w:rPr>
            <w:noProof/>
            <w:webHidden/>
          </w:rPr>
          <w:fldChar w:fldCharType="separate"/>
        </w:r>
        <w:r w:rsidR="00DE72F8">
          <w:rPr>
            <w:noProof/>
            <w:webHidden/>
          </w:rPr>
          <w:t>10</w:t>
        </w:r>
        <w:r w:rsidR="00DE72F8">
          <w:rPr>
            <w:noProof/>
            <w:webHidden/>
          </w:rPr>
          <w:fldChar w:fldCharType="end"/>
        </w:r>
      </w:hyperlink>
    </w:p>
    <w:p w14:paraId="14B5EECE" w14:textId="61A8BD92" w:rsidR="00BD67C9" w:rsidRPr="002F0550" w:rsidRDefault="00550FCC" w:rsidP="007E7C76">
      <w:pPr>
        <w:jc w:val="both"/>
        <w:rPr>
          <w:b/>
          <w:bCs/>
          <w:lang w:val="en-US"/>
        </w:rPr>
      </w:pPr>
      <w:r w:rsidRPr="002F0550">
        <w:rPr>
          <w:b/>
          <w:bCs/>
          <w:lang w:val="en-US"/>
        </w:rPr>
        <w:fldChar w:fldCharType="end"/>
      </w:r>
    </w:p>
    <w:p w14:paraId="18EFC22D" w14:textId="77777777" w:rsidR="00BD67C9" w:rsidRPr="002F0550" w:rsidRDefault="00BD67C9" w:rsidP="007E7C76">
      <w:pPr>
        <w:jc w:val="both"/>
        <w:rPr>
          <w:b/>
          <w:bCs/>
          <w:lang w:val="en-US"/>
        </w:rPr>
      </w:pPr>
    </w:p>
    <w:p w14:paraId="7AFC5937" w14:textId="10B39E9D" w:rsidR="00BD67C9" w:rsidRPr="002F0550" w:rsidRDefault="00BD67C9" w:rsidP="007E7C76">
      <w:pPr>
        <w:jc w:val="both"/>
        <w:rPr>
          <w:b/>
          <w:bCs/>
          <w:lang w:val="en-US"/>
        </w:rPr>
      </w:pPr>
      <w:r w:rsidRPr="002F0550">
        <w:rPr>
          <w:b/>
          <w:bCs/>
          <w:lang w:val="en-US"/>
        </w:rPr>
        <w:t>List of Tables</w:t>
      </w:r>
    </w:p>
    <w:p w14:paraId="4DC30979" w14:textId="4BB212EA" w:rsidR="00DE72F8" w:rsidRDefault="00BD67C9">
      <w:pPr>
        <w:pStyle w:val="TableofFigures"/>
        <w:tabs>
          <w:tab w:val="right" w:leader="dot" w:pos="9010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r w:rsidRPr="002F0550">
        <w:rPr>
          <w:rFonts w:asciiTheme="majorHAnsi" w:hAnsiTheme="majorHAnsi"/>
          <w:b/>
          <w:bCs/>
          <w:iCs/>
          <w:color w:val="0F4761" w:themeColor="accent1" w:themeShade="BF"/>
          <w:kern w:val="0"/>
          <w:szCs w:val="28"/>
          <w:lang w:val="en-US"/>
          <w14:ligatures w14:val="none"/>
        </w:rPr>
        <w:fldChar w:fldCharType="begin"/>
      </w:r>
      <w:r w:rsidRPr="002F0550">
        <w:rPr>
          <w:rFonts w:asciiTheme="majorHAnsi" w:hAnsiTheme="majorHAnsi"/>
          <w:b/>
          <w:bCs/>
          <w:iCs/>
          <w:color w:val="0F4761" w:themeColor="accent1" w:themeShade="BF"/>
          <w:kern w:val="0"/>
          <w:szCs w:val="28"/>
          <w:lang w:val="en-US"/>
          <w14:ligatures w14:val="none"/>
        </w:rPr>
        <w:instrText xml:space="preserve"> TOC \h \z \c "Table" </w:instrText>
      </w:r>
      <w:r w:rsidRPr="002F0550">
        <w:rPr>
          <w:rFonts w:asciiTheme="majorHAnsi" w:hAnsiTheme="majorHAnsi"/>
          <w:b/>
          <w:bCs/>
          <w:iCs/>
          <w:color w:val="0F4761" w:themeColor="accent1" w:themeShade="BF"/>
          <w:kern w:val="0"/>
          <w:szCs w:val="28"/>
          <w:lang w:val="en-US"/>
          <w14:ligatures w14:val="none"/>
        </w:rPr>
        <w:fldChar w:fldCharType="separate"/>
      </w:r>
      <w:hyperlink w:anchor="_Toc184115914" w:history="1">
        <w:r w:rsidR="00DE72F8" w:rsidRPr="004E2E3F">
          <w:rPr>
            <w:rStyle w:val="Hyperlink"/>
            <w:noProof/>
            <w:lang w:val="en-US"/>
          </w:rPr>
          <w:t>Table S1. ICD-10 GM codes used to identify patients with head and neck cancer</w:t>
        </w:r>
        <w:r w:rsidR="00DE72F8">
          <w:rPr>
            <w:noProof/>
            <w:webHidden/>
          </w:rPr>
          <w:tab/>
        </w:r>
        <w:r w:rsidR="00DE72F8">
          <w:rPr>
            <w:noProof/>
            <w:webHidden/>
          </w:rPr>
          <w:fldChar w:fldCharType="begin"/>
        </w:r>
        <w:r w:rsidR="00DE72F8">
          <w:rPr>
            <w:noProof/>
            <w:webHidden/>
          </w:rPr>
          <w:instrText xml:space="preserve"> PAGEREF _Toc184115914 \h </w:instrText>
        </w:r>
        <w:r w:rsidR="00DE72F8">
          <w:rPr>
            <w:noProof/>
            <w:webHidden/>
          </w:rPr>
        </w:r>
        <w:r w:rsidR="00DE72F8">
          <w:rPr>
            <w:noProof/>
            <w:webHidden/>
          </w:rPr>
          <w:fldChar w:fldCharType="separate"/>
        </w:r>
        <w:r w:rsidR="00DE72F8">
          <w:rPr>
            <w:noProof/>
            <w:webHidden/>
          </w:rPr>
          <w:t>2</w:t>
        </w:r>
        <w:r w:rsidR="00DE72F8">
          <w:rPr>
            <w:noProof/>
            <w:webHidden/>
          </w:rPr>
          <w:fldChar w:fldCharType="end"/>
        </w:r>
      </w:hyperlink>
    </w:p>
    <w:p w14:paraId="4E4F4D02" w14:textId="7DEF12D9" w:rsidR="00DE72F8" w:rsidRDefault="007B3A3E">
      <w:pPr>
        <w:pStyle w:val="TableofFigures"/>
        <w:tabs>
          <w:tab w:val="right" w:leader="dot" w:pos="9010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84115915" w:history="1">
        <w:r w:rsidR="00DE72F8" w:rsidRPr="004E2E3F">
          <w:rPr>
            <w:rStyle w:val="Hyperlink"/>
            <w:noProof/>
            <w:lang w:val="en-US"/>
          </w:rPr>
          <w:t>Table S2. Codes/definitions used to identify SCCHN treatments</w:t>
        </w:r>
        <w:r w:rsidR="00DE72F8">
          <w:rPr>
            <w:noProof/>
            <w:webHidden/>
          </w:rPr>
          <w:tab/>
        </w:r>
        <w:r w:rsidR="00DE72F8">
          <w:rPr>
            <w:noProof/>
            <w:webHidden/>
          </w:rPr>
          <w:fldChar w:fldCharType="begin"/>
        </w:r>
        <w:r w:rsidR="00DE72F8">
          <w:rPr>
            <w:noProof/>
            <w:webHidden/>
          </w:rPr>
          <w:instrText xml:space="preserve"> PAGEREF _Toc184115915 \h </w:instrText>
        </w:r>
        <w:r w:rsidR="00DE72F8">
          <w:rPr>
            <w:noProof/>
            <w:webHidden/>
          </w:rPr>
        </w:r>
        <w:r w:rsidR="00DE72F8">
          <w:rPr>
            <w:noProof/>
            <w:webHidden/>
          </w:rPr>
          <w:fldChar w:fldCharType="separate"/>
        </w:r>
        <w:r w:rsidR="00DE72F8">
          <w:rPr>
            <w:noProof/>
            <w:webHidden/>
          </w:rPr>
          <w:t>4</w:t>
        </w:r>
        <w:r w:rsidR="00DE72F8">
          <w:rPr>
            <w:noProof/>
            <w:webHidden/>
          </w:rPr>
          <w:fldChar w:fldCharType="end"/>
        </w:r>
      </w:hyperlink>
    </w:p>
    <w:p w14:paraId="534A2EB3" w14:textId="1F55419E" w:rsidR="00DE72F8" w:rsidRDefault="007B3A3E">
      <w:pPr>
        <w:pStyle w:val="TableofFigures"/>
        <w:tabs>
          <w:tab w:val="right" w:leader="dot" w:pos="9010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84115916" w:history="1">
        <w:r w:rsidR="00DE72F8" w:rsidRPr="004E2E3F">
          <w:rPr>
            <w:rStyle w:val="Hyperlink"/>
            <w:noProof/>
            <w:lang w:val="en-US"/>
          </w:rPr>
          <w:t>Table S3. Incidence of LA SCCHN in Germany from 2016 to 2020 and extrapolated to the SHI population</w:t>
        </w:r>
        <w:r w:rsidR="00DE72F8">
          <w:rPr>
            <w:noProof/>
            <w:webHidden/>
          </w:rPr>
          <w:tab/>
        </w:r>
        <w:r w:rsidR="00DE72F8">
          <w:rPr>
            <w:noProof/>
            <w:webHidden/>
          </w:rPr>
          <w:fldChar w:fldCharType="begin"/>
        </w:r>
        <w:r w:rsidR="00DE72F8">
          <w:rPr>
            <w:noProof/>
            <w:webHidden/>
          </w:rPr>
          <w:instrText xml:space="preserve"> PAGEREF _Toc184115916 \h </w:instrText>
        </w:r>
        <w:r w:rsidR="00DE72F8">
          <w:rPr>
            <w:noProof/>
            <w:webHidden/>
          </w:rPr>
        </w:r>
        <w:r w:rsidR="00DE72F8">
          <w:rPr>
            <w:noProof/>
            <w:webHidden/>
          </w:rPr>
          <w:fldChar w:fldCharType="separate"/>
        </w:r>
        <w:r w:rsidR="00DE72F8">
          <w:rPr>
            <w:noProof/>
            <w:webHidden/>
          </w:rPr>
          <w:t>6</w:t>
        </w:r>
        <w:r w:rsidR="00DE72F8">
          <w:rPr>
            <w:noProof/>
            <w:webHidden/>
          </w:rPr>
          <w:fldChar w:fldCharType="end"/>
        </w:r>
      </w:hyperlink>
    </w:p>
    <w:p w14:paraId="5FEE7539" w14:textId="56A4A5C9" w:rsidR="00DE72F8" w:rsidRDefault="007B3A3E">
      <w:pPr>
        <w:pStyle w:val="TableofFigures"/>
        <w:tabs>
          <w:tab w:val="right" w:leader="dot" w:pos="9010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84115917" w:history="1">
        <w:r w:rsidR="00DE72F8" w:rsidRPr="004E2E3F">
          <w:rPr>
            <w:rStyle w:val="Hyperlink"/>
            <w:noProof/>
          </w:rPr>
          <w:t>Table S4. Baseline characteristics and index treatment by sex</w:t>
        </w:r>
        <w:r w:rsidR="00DE72F8">
          <w:rPr>
            <w:noProof/>
            <w:webHidden/>
          </w:rPr>
          <w:tab/>
        </w:r>
        <w:r w:rsidR="00DE72F8">
          <w:rPr>
            <w:noProof/>
            <w:webHidden/>
          </w:rPr>
          <w:fldChar w:fldCharType="begin"/>
        </w:r>
        <w:r w:rsidR="00DE72F8">
          <w:rPr>
            <w:noProof/>
            <w:webHidden/>
          </w:rPr>
          <w:instrText xml:space="preserve"> PAGEREF _Toc184115917 \h </w:instrText>
        </w:r>
        <w:r w:rsidR="00DE72F8">
          <w:rPr>
            <w:noProof/>
            <w:webHidden/>
          </w:rPr>
        </w:r>
        <w:r w:rsidR="00DE72F8">
          <w:rPr>
            <w:noProof/>
            <w:webHidden/>
          </w:rPr>
          <w:fldChar w:fldCharType="separate"/>
        </w:r>
        <w:r w:rsidR="00DE72F8">
          <w:rPr>
            <w:noProof/>
            <w:webHidden/>
          </w:rPr>
          <w:t>7</w:t>
        </w:r>
        <w:r w:rsidR="00DE72F8">
          <w:rPr>
            <w:noProof/>
            <w:webHidden/>
          </w:rPr>
          <w:fldChar w:fldCharType="end"/>
        </w:r>
      </w:hyperlink>
    </w:p>
    <w:p w14:paraId="5A13F0A2" w14:textId="50E3A5B8" w:rsidR="00DE72F8" w:rsidRDefault="007B3A3E">
      <w:pPr>
        <w:pStyle w:val="TableofFigures"/>
        <w:tabs>
          <w:tab w:val="right" w:leader="dot" w:pos="9010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84115918" w:history="1">
        <w:r w:rsidR="00DE72F8" w:rsidRPr="004E2E3F">
          <w:rPr>
            <w:rStyle w:val="Hyperlink"/>
            <w:noProof/>
            <w:lang w:val="en-US"/>
          </w:rPr>
          <w:t>Table S5. Systemic treatment regimens received as the first subsequent treatment strategy post-index treatment in patients for whom systemic treatment was identifiable</w:t>
        </w:r>
        <w:r w:rsidR="00DE72F8">
          <w:rPr>
            <w:noProof/>
            <w:webHidden/>
          </w:rPr>
          <w:tab/>
        </w:r>
        <w:r w:rsidR="00DE72F8">
          <w:rPr>
            <w:noProof/>
            <w:webHidden/>
          </w:rPr>
          <w:fldChar w:fldCharType="begin"/>
        </w:r>
        <w:r w:rsidR="00DE72F8">
          <w:rPr>
            <w:noProof/>
            <w:webHidden/>
          </w:rPr>
          <w:instrText xml:space="preserve"> PAGEREF _Toc184115918 \h </w:instrText>
        </w:r>
        <w:r w:rsidR="00DE72F8">
          <w:rPr>
            <w:noProof/>
            <w:webHidden/>
          </w:rPr>
        </w:r>
        <w:r w:rsidR="00DE72F8">
          <w:rPr>
            <w:noProof/>
            <w:webHidden/>
          </w:rPr>
          <w:fldChar w:fldCharType="separate"/>
        </w:r>
        <w:r w:rsidR="00DE72F8">
          <w:rPr>
            <w:noProof/>
            <w:webHidden/>
          </w:rPr>
          <w:t>8</w:t>
        </w:r>
        <w:r w:rsidR="00DE72F8">
          <w:rPr>
            <w:noProof/>
            <w:webHidden/>
          </w:rPr>
          <w:fldChar w:fldCharType="end"/>
        </w:r>
      </w:hyperlink>
    </w:p>
    <w:p w14:paraId="4A036A64" w14:textId="5ABC7CC8" w:rsidR="00DE72F8" w:rsidRDefault="007B3A3E">
      <w:pPr>
        <w:pStyle w:val="TableofFigures"/>
        <w:tabs>
          <w:tab w:val="right" w:leader="dot" w:pos="9010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84115919" w:history="1">
        <w:r w:rsidR="00DE72F8" w:rsidRPr="004E2E3F">
          <w:rPr>
            <w:rStyle w:val="Hyperlink"/>
            <w:noProof/>
            <w:lang w:val="en-US"/>
          </w:rPr>
          <w:t>Table S6. Systemic treatments received as the second subsequent treatment strategy post-index treatment in patients for whom systemic treatment was identifiable</w:t>
        </w:r>
        <w:r w:rsidR="00DE72F8">
          <w:rPr>
            <w:noProof/>
            <w:webHidden/>
          </w:rPr>
          <w:tab/>
        </w:r>
        <w:r w:rsidR="00DE72F8">
          <w:rPr>
            <w:noProof/>
            <w:webHidden/>
          </w:rPr>
          <w:fldChar w:fldCharType="begin"/>
        </w:r>
        <w:r w:rsidR="00DE72F8">
          <w:rPr>
            <w:noProof/>
            <w:webHidden/>
          </w:rPr>
          <w:instrText xml:space="preserve"> PAGEREF _Toc184115919 \h </w:instrText>
        </w:r>
        <w:r w:rsidR="00DE72F8">
          <w:rPr>
            <w:noProof/>
            <w:webHidden/>
          </w:rPr>
        </w:r>
        <w:r w:rsidR="00DE72F8">
          <w:rPr>
            <w:noProof/>
            <w:webHidden/>
          </w:rPr>
          <w:fldChar w:fldCharType="separate"/>
        </w:r>
        <w:r w:rsidR="00DE72F8">
          <w:rPr>
            <w:noProof/>
            <w:webHidden/>
          </w:rPr>
          <w:t>8</w:t>
        </w:r>
        <w:r w:rsidR="00DE72F8">
          <w:rPr>
            <w:noProof/>
            <w:webHidden/>
          </w:rPr>
          <w:fldChar w:fldCharType="end"/>
        </w:r>
      </w:hyperlink>
    </w:p>
    <w:p w14:paraId="734EF63C" w14:textId="00155B9E" w:rsidR="00E95932" w:rsidRPr="002F0550" w:rsidRDefault="00BD67C9" w:rsidP="007E7C76">
      <w:pPr>
        <w:pStyle w:val="Heading1"/>
        <w:jc w:val="both"/>
        <w:rPr>
          <w:lang w:val="en-US"/>
        </w:rPr>
      </w:pPr>
      <w:r w:rsidRPr="002F0550">
        <w:rPr>
          <w:rFonts w:asciiTheme="majorHAnsi" w:eastAsiaTheme="minorHAnsi" w:hAnsiTheme="majorHAnsi"/>
          <w:bCs/>
          <w:iCs/>
          <w:color w:val="0F4761" w:themeColor="accent1" w:themeShade="BF"/>
          <w:kern w:val="0"/>
          <w:sz w:val="22"/>
          <w:szCs w:val="28"/>
          <w:lang w:val="en-US"/>
          <w14:ligatures w14:val="none"/>
        </w:rPr>
        <w:lastRenderedPageBreak/>
        <w:fldChar w:fldCharType="end"/>
      </w:r>
      <w:bookmarkStart w:id="1" w:name="_Toc184115906"/>
      <w:r w:rsidR="00E95932" w:rsidRPr="002F0550">
        <w:rPr>
          <w:lang w:val="en-US"/>
        </w:rPr>
        <w:t>Inclusion and exclusion criteria</w:t>
      </w:r>
      <w:bookmarkEnd w:id="0"/>
      <w:bookmarkEnd w:id="1"/>
    </w:p>
    <w:p w14:paraId="23B31455" w14:textId="77777777" w:rsidR="00AE454E" w:rsidRPr="002F0550" w:rsidRDefault="00AE454E" w:rsidP="007E7C76">
      <w:pPr>
        <w:jc w:val="both"/>
        <w:rPr>
          <w:lang w:val="en-US"/>
        </w:rPr>
      </w:pPr>
    </w:p>
    <w:p w14:paraId="374955DB" w14:textId="70458530" w:rsidR="00E95932" w:rsidRPr="002F0550" w:rsidRDefault="009027EF" w:rsidP="007E7C76">
      <w:pPr>
        <w:pStyle w:val="Heading2"/>
        <w:jc w:val="both"/>
        <w:rPr>
          <w:lang w:val="en-US"/>
        </w:rPr>
      </w:pPr>
      <w:bookmarkStart w:id="2" w:name="_Toc180335567"/>
      <w:r w:rsidRPr="002F0550">
        <w:rPr>
          <w:lang w:val="en-US"/>
        </w:rPr>
        <w:t>I</w:t>
      </w:r>
      <w:r w:rsidR="00E95932" w:rsidRPr="002F0550">
        <w:rPr>
          <w:lang w:val="en-US"/>
        </w:rPr>
        <w:t>nclusion criteria</w:t>
      </w:r>
      <w:bookmarkEnd w:id="2"/>
    </w:p>
    <w:p w14:paraId="136F885B" w14:textId="77777777" w:rsidR="00E95932" w:rsidRPr="002F0550" w:rsidRDefault="00E95932" w:rsidP="007E7C76">
      <w:pPr>
        <w:jc w:val="both"/>
        <w:rPr>
          <w:lang w:val="en-US"/>
        </w:rPr>
      </w:pPr>
      <w:r w:rsidRPr="002F0550">
        <w:rPr>
          <w:lang w:val="en-US"/>
        </w:rPr>
        <w:t>Individuals were included in the study only if they met the following criteria:</w:t>
      </w:r>
    </w:p>
    <w:p w14:paraId="38CEBDB6" w14:textId="77777777" w:rsidR="00E95932" w:rsidRPr="002F0550" w:rsidRDefault="00E95932" w:rsidP="007E7C76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2F0550">
        <w:rPr>
          <w:lang w:val="en-US"/>
        </w:rPr>
        <w:t xml:space="preserve">Patients with an initial diagnosis of </w:t>
      </w:r>
      <w:r w:rsidR="00F5763B" w:rsidRPr="002F0550">
        <w:rPr>
          <w:lang w:val="en-US"/>
        </w:rPr>
        <w:t>head and neck cancer</w:t>
      </w:r>
      <w:r w:rsidRPr="002F0550">
        <w:rPr>
          <w:lang w:val="en-US"/>
        </w:rPr>
        <w:t xml:space="preserve"> between 1 January 2016 and 31 December 2020, defined as: </w:t>
      </w:r>
    </w:p>
    <w:p w14:paraId="6E50C0DD" w14:textId="68A73D68" w:rsidR="00E95932" w:rsidRPr="002F0550" w:rsidRDefault="00AE454E" w:rsidP="007E7C76">
      <w:pPr>
        <w:pStyle w:val="ListParagraph"/>
        <w:numPr>
          <w:ilvl w:val="1"/>
          <w:numId w:val="4"/>
        </w:numPr>
        <w:jc w:val="both"/>
        <w:rPr>
          <w:lang w:val="en-US"/>
        </w:rPr>
      </w:pPr>
      <w:r w:rsidRPr="002F0550">
        <w:rPr>
          <w:lang w:val="en-US"/>
        </w:rPr>
        <w:t>a</w:t>
      </w:r>
      <w:r w:rsidR="00E95932" w:rsidRPr="002F0550">
        <w:rPr>
          <w:lang w:val="en-US"/>
        </w:rPr>
        <w:t xml:space="preserve">t least one International Classification of Diseases 10th edition German Modification (ICD-10-GM) </w:t>
      </w:r>
      <w:r w:rsidR="00F5763B" w:rsidRPr="002F0550">
        <w:rPr>
          <w:lang w:val="en-US"/>
        </w:rPr>
        <w:fldChar w:fldCharType="begin"/>
      </w:r>
      <w:r w:rsidR="00F5763B" w:rsidRPr="002F0550">
        <w:rPr>
          <w:lang w:val="en-US"/>
        </w:rPr>
        <w:instrText xml:space="preserve"> ADDIN EN.CITE &lt;EndNote&gt;&lt;Cite&gt;&lt;Author&gt;Medizinprodukte&lt;/Author&gt;&lt;Year&gt;2019&lt;/Year&gt;&lt;RecNum&gt;39&lt;/RecNum&gt;&lt;DisplayText&gt;(1)&lt;/DisplayText&gt;&lt;record&gt;&lt;rec-number&gt;39&lt;/rec-number&gt;&lt;foreign-keys&gt;&lt;key app="EN" db-id="pdvdrxed3sfwz7etrvzveaf5a99t9rwzfeea" timestamp="1729430447"&gt;39&lt;/key&gt;&lt;/foreign-keys&gt;&lt;ref-type name="Report"&gt;27&lt;/ref-type&gt;&lt;contributors&gt;&lt;authors&gt;&lt;author&gt;Bundesinstitute für Arzneimittel und Medizinprodukte&lt;/author&gt;&lt;/authors&gt;&lt;/contributors&gt;&lt;titles&gt;&lt;title&gt;ICD-10-GM Version 2020. Systematisches Verzeichnis, Internationale statistische Klassifikation der Krankheiten und verwandter Gesundheitsprobleme, 10. Revision, Stand: 20. September 2019. im Auftrag des Bundesministeriums für Gesundheit (BMG) unter Beteiligung der Arbeitsgruppe ICD des Kuratoriums für Fragen der Klassifikation im Gesundheitswesen (KKG).&lt;/title&gt;&lt;/titles&gt;&lt;dates&gt;&lt;year&gt;2019&lt;/year&gt;&lt;/dates&gt;&lt;urls&gt;&lt;/urls&gt;&lt;/record&gt;&lt;/Cite&gt;&lt;/EndNote&gt;</w:instrText>
      </w:r>
      <w:r w:rsidR="00F5763B" w:rsidRPr="002F0550">
        <w:rPr>
          <w:lang w:val="en-US"/>
        </w:rPr>
        <w:fldChar w:fldCharType="separate"/>
      </w:r>
      <w:r w:rsidR="00F5763B" w:rsidRPr="002F0550">
        <w:rPr>
          <w:lang w:val="en-US"/>
        </w:rPr>
        <w:t>(1)</w:t>
      </w:r>
      <w:r w:rsidR="00F5763B" w:rsidRPr="002F0550">
        <w:rPr>
          <w:lang w:val="en-US"/>
        </w:rPr>
        <w:fldChar w:fldCharType="end"/>
      </w:r>
      <w:r w:rsidR="00F5763B" w:rsidRPr="002F0550">
        <w:rPr>
          <w:lang w:val="en-US"/>
        </w:rPr>
        <w:t xml:space="preserve"> </w:t>
      </w:r>
      <w:r w:rsidR="00E95932" w:rsidRPr="002F0550">
        <w:rPr>
          <w:lang w:val="en-US"/>
        </w:rPr>
        <w:t xml:space="preserve">diagnostic code of </w:t>
      </w:r>
      <w:r w:rsidR="00F5763B" w:rsidRPr="002F0550">
        <w:rPr>
          <w:lang w:val="en-US"/>
        </w:rPr>
        <w:t xml:space="preserve">head and neck cancer </w:t>
      </w:r>
      <w:r w:rsidRPr="002F0550">
        <w:rPr>
          <w:lang w:val="en-US"/>
        </w:rPr>
        <w:t>(</w:t>
      </w:r>
      <w:r w:rsidRPr="002F0550">
        <w:rPr>
          <w:lang w:val="en-US"/>
        </w:rPr>
        <w:fldChar w:fldCharType="begin"/>
      </w:r>
      <w:r w:rsidRPr="002F0550">
        <w:rPr>
          <w:lang w:val="en-US"/>
        </w:rPr>
        <w:instrText xml:space="preserve"> REF _Ref180330730 \h  \* MERGEFORMAT </w:instrText>
      </w:r>
      <w:r w:rsidRPr="002F0550">
        <w:rPr>
          <w:lang w:val="en-US"/>
        </w:rPr>
      </w:r>
      <w:r w:rsidRPr="002F0550">
        <w:rPr>
          <w:lang w:val="en-US"/>
        </w:rPr>
        <w:fldChar w:fldCharType="separate"/>
      </w:r>
      <w:r w:rsidR="00DE72F8" w:rsidRPr="00DE72F8">
        <w:rPr>
          <w:iCs/>
          <w:lang w:val="en-US"/>
        </w:rPr>
        <w:t>Table S1</w:t>
      </w:r>
      <w:r w:rsidRPr="002F0550">
        <w:rPr>
          <w:lang w:val="en-US"/>
        </w:rPr>
        <w:fldChar w:fldCharType="end"/>
      </w:r>
      <w:r w:rsidRPr="002F0550">
        <w:rPr>
          <w:lang w:val="en-US"/>
        </w:rPr>
        <w:t xml:space="preserve">) </w:t>
      </w:r>
      <w:r w:rsidR="00E95932" w:rsidRPr="002F0550">
        <w:rPr>
          <w:lang w:val="en-US"/>
        </w:rPr>
        <w:t>as inpatient diagnosis between 1 Jan</w:t>
      </w:r>
      <w:r w:rsidR="00F5763B" w:rsidRPr="002F0550">
        <w:rPr>
          <w:lang w:val="en-US"/>
        </w:rPr>
        <w:t>u</w:t>
      </w:r>
      <w:r w:rsidR="00E95932" w:rsidRPr="002F0550">
        <w:rPr>
          <w:lang w:val="en-US"/>
        </w:rPr>
        <w:t>ary 2016 and 31 December 2020</w:t>
      </w:r>
      <w:r w:rsidR="00F5763B" w:rsidRPr="002F0550">
        <w:rPr>
          <w:lang w:val="en-US"/>
        </w:rPr>
        <w:t>;</w:t>
      </w:r>
      <w:r w:rsidR="00E95932" w:rsidRPr="002F0550">
        <w:rPr>
          <w:lang w:val="en-US"/>
        </w:rPr>
        <w:t xml:space="preserve"> or </w:t>
      </w:r>
    </w:p>
    <w:p w14:paraId="2B03BEA5" w14:textId="19C25AFC" w:rsidR="00E95932" w:rsidRPr="002F0550" w:rsidRDefault="00AE454E" w:rsidP="007E7C76">
      <w:pPr>
        <w:pStyle w:val="ListParagraph"/>
        <w:numPr>
          <w:ilvl w:val="1"/>
          <w:numId w:val="4"/>
        </w:numPr>
        <w:jc w:val="both"/>
        <w:rPr>
          <w:lang w:val="en-US"/>
        </w:rPr>
      </w:pPr>
      <w:r w:rsidRPr="002F0550">
        <w:rPr>
          <w:lang w:val="en-US"/>
        </w:rPr>
        <w:t>a</w:t>
      </w:r>
      <w:r w:rsidR="00E95932" w:rsidRPr="002F0550">
        <w:rPr>
          <w:lang w:val="en-US"/>
        </w:rPr>
        <w:t xml:space="preserve">t least two confirmed outpatient diagnoses of </w:t>
      </w:r>
      <w:r w:rsidR="00F5763B" w:rsidRPr="002F0550">
        <w:rPr>
          <w:lang w:val="en-US"/>
        </w:rPr>
        <w:t xml:space="preserve">head and neck cancer </w:t>
      </w:r>
      <w:r w:rsidR="00E95932" w:rsidRPr="002F0550">
        <w:rPr>
          <w:lang w:val="en-US"/>
        </w:rPr>
        <w:t>within 365 days, between 1 January 2016 and 31 December 2020</w:t>
      </w:r>
      <w:r w:rsidR="00F5763B" w:rsidRPr="002F0550">
        <w:rPr>
          <w:lang w:val="en-US"/>
        </w:rPr>
        <w:t>.</w:t>
      </w:r>
    </w:p>
    <w:p w14:paraId="49B58A0C" w14:textId="502933A9" w:rsidR="00E95932" w:rsidRPr="002F0550" w:rsidRDefault="00E95932" w:rsidP="007E7C76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2F0550">
        <w:rPr>
          <w:lang w:val="en-US"/>
        </w:rPr>
        <w:t xml:space="preserve">Patients aged ≥18 years at the first </w:t>
      </w:r>
      <w:r w:rsidR="00F5763B" w:rsidRPr="002F0550">
        <w:rPr>
          <w:lang w:val="en-US"/>
        </w:rPr>
        <w:t xml:space="preserve">head and neck cancer </w:t>
      </w:r>
      <w:r w:rsidRPr="002F0550">
        <w:rPr>
          <w:lang w:val="en-US"/>
        </w:rPr>
        <w:t>diagnosis (index date)</w:t>
      </w:r>
      <w:r w:rsidR="00AE454E" w:rsidRPr="002F0550">
        <w:rPr>
          <w:lang w:val="en-US"/>
        </w:rPr>
        <w:t>.</w:t>
      </w:r>
    </w:p>
    <w:p w14:paraId="547DBA7C" w14:textId="57AFCA7C" w:rsidR="00E95932" w:rsidRPr="002F0550" w:rsidRDefault="00E95932" w:rsidP="007E7C76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2F0550">
        <w:rPr>
          <w:lang w:val="en-US"/>
        </w:rPr>
        <w:t xml:space="preserve">Patients with at least 24 months of continuous enrolment prior to index date (to ensure at least 24 months without prior diagnosis of </w:t>
      </w:r>
      <w:r w:rsidR="00F5763B" w:rsidRPr="002F0550">
        <w:rPr>
          <w:lang w:val="en-US"/>
        </w:rPr>
        <w:t>head and neck cancer</w:t>
      </w:r>
      <w:r w:rsidRPr="002F0550">
        <w:rPr>
          <w:lang w:val="en-US"/>
        </w:rPr>
        <w:t>) or death</w:t>
      </w:r>
      <w:r w:rsidR="00AE454E" w:rsidRPr="002F0550">
        <w:rPr>
          <w:lang w:val="en-US"/>
        </w:rPr>
        <w:t>.</w:t>
      </w:r>
    </w:p>
    <w:p w14:paraId="766815DD" w14:textId="77777777" w:rsidR="009027EF" w:rsidRPr="002F0550" w:rsidRDefault="009027EF" w:rsidP="007E7C76">
      <w:pPr>
        <w:jc w:val="both"/>
        <w:rPr>
          <w:lang w:val="en-US"/>
        </w:rPr>
      </w:pPr>
    </w:p>
    <w:p w14:paraId="121BB1EE" w14:textId="77777777" w:rsidR="00E95932" w:rsidRPr="002F0550" w:rsidRDefault="00E95932" w:rsidP="007E7C76">
      <w:pPr>
        <w:pStyle w:val="Heading2"/>
        <w:jc w:val="both"/>
        <w:rPr>
          <w:lang w:val="en-US"/>
        </w:rPr>
      </w:pPr>
      <w:bookmarkStart w:id="3" w:name="_Toc180335568"/>
      <w:r w:rsidRPr="002F0550">
        <w:rPr>
          <w:lang w:val="en-US"/>
        </w:rPr>
        <w:t>Exclusion criteria</w:t>
      </w:r>
      <w:bookmarkEnd w:id="3"/>
    </w:p>
    <w:p w14:paraId="4B85A77D" w14:textId="77777777" w:rsidR="00E95932" w:rsidRPr="002F0550" w:rsidRDefault="00E95932" w:rsidP="007E7C76">
      <w:pPr>
        <w:jc w:val="both"/>
        <w:rPr>
          <w:lang w:val="en-US"/>
        </w:rPr>
      </w:pPr>
      <w:r w:rsidRPr="002F0550">
        <w:rPr>
          <w:lang w:val="en-US"/>
        </w:rPr>
        <w:t>Individuals were excluded from the study if they met any of the following criteria:</w:t>
      </w:r>
    </w:p>
    <w:p w14:paraId="617750CE" w14:textId="588F9F68" w:rsidR="00E95932" w:rsidRPr="002F0550" w:rsidRDefault="009F4BD5" w:rsidP="007E7C76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2F0550">
        <w:rPr>
          <w:lang w:val="en-US"/>
        </w:rPr>
        <w:t>A</w:t>
      </w:r>
      <w:r w:rsidR="00E95932" w:rsidRPr="002F0550">
        <w:rPr>
          <w:lang w:val="en-US"/>
        </w:rPr>
        <w:t xml:space="preserve">t least one ICD-10-GM code </w:t>
      </w:r>
      <w:r w:rsidR="00F5763B" w:rsidRPr="002F0550">
        <w:rPr>
          <w:lang w:val="en-US"/>
        </w:rPr>
        <w:fldChar w:fldCharType="begin"/>
      </w:r>
      <w:r w:rsidR="00F5763B" w:rsidRPr="002F0550">
        <w:rPr>
          <w:lang w:val="en-US"/>
        </w:rPr>
        <w:instrText xml:space="preserve"> ADDIN EN.CITE &lt;EndNote&gt;&lt;Cite&gt;&lt;Author&gt;Gesundheit&lt;/Author&gt;&lt;Year&gt;2024&lt;/Year&gt;&lt;RecNum&gt;40&lt;/RecNum&gt;&lt;DisplayText&gt;(2)&lt;/DisplayText&gt;&lt;record&gt;&lt;rec-number&gt;40&lt;/rec-number&gt;&lt;foreign-keys&gt;&lt;key app="EN" db-id="pdvdrxed3sfwz7etrvzveaf5a99t9rwzfeea" timestamp="1729430811"&gt;40&lt;/key&gt;&lt;/foreign-keys&gt;&lt;ref-type name="Web Page"&gt;12&lt;/ref-type&gt;&lt;contributors&gt;&lt;authors&gt;&lt;author&gt;Das Robert Koch-Institut ist ein Bundesinstitut im Geschäftsbereich des Bundesministeriums für Gesundheit&lt;/author&gt;&lt;/authors&gt;&lt;/contributors&gt;&lt;titles&gt;&lt;title&gt;Cancer in Germany 2019/2020.&lt;/title&gt;&lt;/titles&gt;&lt;dates&gt;&lt;year&gt;2024&lt;/year&gt;&lt;/dates&gt;&lt;urls&gt;&lt;related-urls&gt;&lt;url&gt;https://www.krebsdaten.de/Krebs/EN/Content/Publications/Cancer_in_Germany/cancer_in_germany_node.html&lt;/url&gt;&lt;/related-urls&gt;&lt;/urls&gt;&lt;/record&gt;&lt;/Cite&gt;&lt;/EndNote&gt;</w:instrText>
      </w:r>
      <w:r w:rsidR="00F5763B" w:rsidRPr="002F0550">
        <w:rPr>
          <w:lang w:val="en-US"/>
        </w:rPr>
        <w:fldChar w:fldCharType="separate"/>
      </w:r>
      <w:r w:rsidR="00F5763B" w:rsidRPr="002F0550">
        <w:rPr>
          <w:lang w:val="en-US"/>
        </w:rPr>
        <w:t>(2)</w:t>
      </w:r>
      <w:r w:rsidR="00F5763B" w:rsidRPr="002F0550">
        <w:rPr>
          <w:lang w:val="en-US"/>
        </w:rPr>
        <w:fldChar w:fldCharType="end"/>
      </w:r>
      <w:r w:rsidR="00F5763B" w:rsidRPr="002F0550">
        <w:rPr>
          <w:lang w:val="en-US"/>
        </w:rPr>
        <w:t xml:space="preserve"> </w:t>
      </w:r>
      <w:r w:rsidR="00E95932" w:rsidRPr="002F0550">
        <w:rPr>
          <w:lang w:val="en-US"/>
        </w:rPr>
        <w:t>for metastatic cancer or cancer of unknown primary (CUP): C77 (except C77.0), C78, C79, C80 up to 8 weeks after the index diagnosis</w:t>
      </w:r>
      <w:r w:rsidR="00AE454E" w:rsidRPr="002F0550">
        <w:rPr>
          <w:lang w:val="en-US"/>
        </w:rPr>
        <w:t>.</w:t>
      </w:r>
    </w:p>
    <w:p w14:paraId="3963EC57" w14:textId="52328429" w:rsidR="00E95932" w:rsidRPr="002F0550" w:rsidRDefault="00E95932" w:rsidP="007E7C76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2F0550">
        <w:rPr>
          <w:lang w:val="en-US"/>
        </w:rPr>
        <w:t>Any primary cancer</w:t>
      </w:r>
      <w:r w:rsidR="009F4BD5" w:rsidRPr="002F0550">
        <w:rPr>
          <w:lang w:val="en-US"/>
        </w:rPr>
        <w:t xml:space="preserve"> other than head and neck, with the exception of </w:t>
      </w:r>
      <w:r w:rsidRPr="002F0550">
        <w:rPr>
          <w:lang w:val="en-US"/>
        </w:rPr>
        <w:t xml:space="preserve">malignant neoplasms of the skin (ICD-10-GM C00–C75 except C44 and the codes listed in </w:t>
      </w:r>
      <w:r w:rsidR="00AE454E" w:rsidRPr="002F0550">
        <w:rPr>
          <w:lang w:val="en-US"/>
        </w:rPr>
        <w:fldChar w:fldCharType="begin"/>
      </w:r>
      <w:r w:rsidR="00AE454E" w:rsidRPr="002F0550">
        <w:rPr>
          <w:lang w:val="en-US"/>
        </w:rPr>
        <w:instrText xml:space="preserve"> REF _Ref180330730 \h  \* MERGEFORMAT </w:instrText>
      </w:r>
      <w:r w:rsidR="00AE454E" w:rsidRPr="002F0550">
        <w:rPr>
          <w:lang w:val="en-US"/>
        </w:rPr>
      </w:r>
      <w:r w:rsidR="00AE454E" w:rsidRPr="002F0550">
        <w:rPr>
          <w:lang w:val="en-US"/>
        </w:rPr>
        <w:fldChar w:fldCharType="separate"/>
      </w:r>
      <w:r w:rsidR="00DE72F8" w:rsidRPr="00DE72F8">
        <w:rPr>
          <w:iCs/>
          <w:lang w:val="en-US"/>
        </w:rPr>
        <w:t>Table S1</w:t>
      </w:r>
      <w:r w:rsidR="00AE454E" w:rsidRPr="002F0550">
        <w:rPr>
          <w:lang w:val="en-US"/>
        </w:rPr>
        <w:fldChar w:fldCharType="end"/>
      </w:r>
      <w:r w:rsidRPr="002F0550">
        <w:rPr>
          <w:lang w:val="en-US"/>
        </w:rPr>
        <w:t xml:space="preserve">) prior to the index date or within three months of the index date since a substantial proportion of these are squamous cell cancers </w:t>
      </w:r>
      <w:r w:rsidR="009F4BD5" w:rsidRPr="002F0550">
        <w:rPr>
          <w:lang w:val="en-US"/>
        </w:rPr>
        <w:t>that</w:t>
      </w:r>
      <w:r w:rsidRPr="002F0550">
        <w:rPr>
          <w:lang w:val="en-US"/>
        </w:rPr>
        <w:t xml:space="preserve"> occur on the head or neck </w:t>
      </w:r>
      <w:r w:rsidR="00F5763B" w:rsidRPr="002F0550">
        <w:rPr>
          <w:lang w:val="en-US"/>
        </w:rPr>
        <w:fldChar w:fldCharType="begin"/>
      </w:r>
      <w:r w:rsidR="00F5763B" w:rsidRPr="002F0550">
        <w:rPr>
          <w:lang w:val="en-US"/>
        </w:rPr>
        <w:instrText xml:space="preserve"> ADDIN EN.CITE &lt;EndNote&gt;&lt;Cite&gt;&lt;Author&gt;Gesundheit&lt;/Author&gt;&lt;Year&gt;2024&lt;/Year&gt;&lt;RecNum&gt;40&lt;/RecNum&gt;&lt;DisplayText&gt;(2)&lt;/DisplayText&gt;&lt;record&gt;&lt;rec-number&gt;40&lt;/rec-number&gt;&lt;foreign-keys&gt;&lt;key app="EN" db-id="pdvdrxed3sfwz7etrvzveaf5a99t9rwzfeea" timestamp="1729430811"&gt;40&lt;/key&gt;&lt;/foreign-keys&gt;&lt;ref-type name="Web Page"&gt;12&lt;/ref-type&gt;&lt;contributors&gt;&lt;authors&gt;&lt;author&gt;Das Robert Koch-Institut ist ein Bundesinstitut im Geschäftsbereich des Bundesministeriums für Gesundheit&lt;/author&gt;&lt;/authors&gt;&lt;/contributors&gt;&lt;titles&gt;&lt;title&gt;Cancer in Germany 2019/2020.&lt;/title&gt;&lt;/titles&gt;&lt;dates&gt;&lt;year&gt;2024&lt;/year&gt;&lt;/dates&gt;&lt;urls&gt;&lt;related-urls&gt;&lt;url&gt;https://www.krebsdaten.de/Krebs/EN/Content/Publications/Cancer_in_Germany/cancer_in_germany_node.html&lt;/url&gt;&lt;/related-urls&gt;&lt;/urls&gt;&lt;/record&gt;&lt;/Cite&gt;&lt;/EndNote&gt;</w:instrText>
      </w:r>
      <w:r w:rsidR="00F5763B" w:rsidRPr="002F0550">
        <w:rPr>
          <w:lang w:val="en-US"/>
        </w:rPr>
        <w:fldChar w:fldCharType="separate"/>
      </w:r>
      <w:r w:rsidR="00F5763B" w:rsidRPr="002F0550">
        <w:rPr>
          <w:lang w:val="en-US"/>
        </w:rPr>
        <w:t>(2)</w:t>
      </w:r>
      <w:r w:rsidR="00F5763B" w:rsidRPr="002F0550">
        <w:rPr>
          <w:lang w:val="en-US"/>
        </w:rPr>
        <w:fldChar w:fldCharType="end"/>
      </w:r>
      <w:r w:rsidR="00AE454E" w:rsidRPr="002F0550">
        <w:rPr>
          <w:lang w:val="en-US"/>
        </w:rPr>
        <w:t>.</w:t>
      </w:r>
    </w:p>
    <w:p w14:paraId="496EA8F6" w14:textId="443682D0" w:rsidR="00E95932" w:rsidRPr="002F0550" w:rsidRDefault="009F4BD5" w:rsidP="007E7C76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2F0550">
        <w:rPr>
          <w:lang w:val="en-US"/>
        </w:rPr>
        <w:t>No</w:t>
      </w:r>
      <w:r w:rsidR="00E95932" w:rsidRPr="002F0550">
        <w:rPr>
          <w:lang w:val="en-US"/>
        </w:rPr>
        <w:t xml:space="preserve"> treatment for SCCHN in the quarter of the first diagnosis of LA SCCHN or the subsequent quarter</w:t>
      </w:r>
      <w:r w:rsidR="00AE454E" w:rsidRPr="002F0550">
        <w:rPr>
          <w:lang w:val="en-US"/>
        </w:rPr>
        <w:t>.</w:t>
      </w:r>
    </w:p>
    <w:p w14:paraId="3554B9AA" w14:textId="2ABBEFE3" w:rsidR="00E95932" w:rsidRPr="002F0550" w:rsidRDefault="009F4BD5" w:rsidP="007E7C76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2F0550">
        <w:rPr>
          <w:lang w:val="en-US"/>
        </w:rPr>
        <w:t>T</w:t>
      </w:r>
      <w:r w:rsidR="00E95932" w:rsidRPr="002F0550">
        <w:rPr>
          <w:lang w:val="en-US"/>
        </w:rPr>
        <w:t>reatment</w:t>
      </w:r>
      <w:r w:rsidRPr="002F0550">
        <w:rPr>
          <w:lang w:val="en-US"/>
        </w:rPr>
        <w:t>(</w:t>
      </w:r>
      <w:r w:rsidR="00E95932" w:rsidRPr="002F0550">
        <w:rPr>
          <w:lang w:val="en-US"/>
        </w:rPr>
        <w:t>s</w:t>
      </w:r>
      <w:r w:rsidRPr="002F0550">
        <w:rPr>
          <w:lang w:val="en-US"/>
        </w:rPr>
        <w:t>)</w:t>
      </w:r>
      <w:r w:rsidR="00E95932" w:rsidRPr="002F0550">
        <w:rPr>
          <w:lang w:val="en-US"/>
        </w:rPr>
        <w:t xml:space="preserve"> indicating metastatic disease</w:t>
      </w:r>
      <w:r w:rsidRPr="002F0550">
        <w:rPr>
          <w:lang w:val="en-US"/>
        </w:rPr>
        <w:t xml:space="preserve"> (</w:t>
      </w:r>
      <w:r w:rsidRPr="002F0550">
        <w:rPr>
          <w:lang w:val="en-US"/>
        </w:rPr>
        <w:fldChar w:fldCharType="begin"/>
      </w:r>
      <w:r w:rsidRPr="002F0550">
        <w:rPr>
          <w:lang w:val="en-US"/>
        </w:rPr>
        <w:instrText xml:space="preserve"> REF _Ref180331433 \h  \* MERGEFORMAT </w:instrText>
      </w:r>
      <w:r w:rsidRPr="002F0550">
        <w:rPr>
          <w:lang w:val="en-US"/>
        </w:rPr>
      </w:r>
      <w:r w:rsidRPr="002F0550">
        <w:rPr>
          <w:lang w:val="en-US"/>
        </w:rPr>
        <w:fldChar w:fldCharType="separate"/>
      </w:r>
      <w:r w:rsidR="00DE72F8" w:rsidRPr="00DE72F8">
        <w:rPr>
          <w:iCs/>
          <w:lang w:val="en-US"/>
        </w:rPr>
        <w:t>Table S2</w:t>
      </w:r>
      <w:r w:rsidRPr="002F0550">
        <w:rPr>
          <w:lang w:val="en-US"/>
        </w:rPr>
        <w:fldChar w:fldCharType="end"/>
      </w:r>
      <w:r w:rsidRPr="002F0550">
        <w:rPr>
          <w:lang w:val="en-US"/>
        </w:rPr>
        <w:t>).</w:t>
      </w:r>
    </w:p>
    <w:p w14:paraId="0E636F80" w14:textId="3BED0FEC" w:rsidR="00E95932" w:rsidRPr="002F0550" w:rsidRDefault="009F4BD5" w:rsidP="007E7C76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2F0550">
        <w:rPr>
          <w:lang w:val="en-US"/>
        </w:rPr>
        <w:t>S</w:t>
      </w:r>
      <w:r w:rsidR="00E95932" w:rsidRPr="002F0550">
        <w:rPr>
          <w:lang w:val="en-US"/>
        </w:rPr>
        <w:t xml:space="preserve">urgery only as index treatment </w:t>
      </w:r>
      <w:r w:rsidR="00AE454E" w:rsidRPr="002F0550">
        <w:rPr>
          <w:lang w:val="en-US"/>
        </w:rPr>
        <w:t>(p</w:t>
      </w:r>
      <w:r w:rsidR="00E95932" w:rsidRPr="002F0550">
        <w:rPr>
          <w:lang w:val="en-US"/>
        </w:rPr>
        <w:t>atients receiving surgery in combination with other treatments</w:t>
      </w:r>
      <w:r w:rsidR="00AE454E" w:rsidRPr="002F0550">
        <w:rPr>
          <w:lang w:val="en-US"/>
        </w:rPr>
        <w:t xml:space="preserve"> </w:t>
      </w:r>
      <w:r w:rsidR="00E95932" w:rsidRPr="002F0550">
        <w:rPr>
          <w:lang w:val="en-US"/>
        </w:rPr>
        <w:t>were not excluded</w:t>
      </w:r>
      <w:r w:rsidR="00AE454E" w:rsidRPr="002F0550">
        <w:rPr>
          <w:lang w:val="en-US"/>
        </w:rPr>
        <w:t>)</w:t>
      </w:r>
      <w:r w:rsidR="00E95932" w:rsidRPr="002F0550">
        <w:rPr>
          <w:lang w:val="en-US"/>
        </w:rPr>
        <w:t>.</w:t>
      </w:r>
    </w:p>
    <w:p w14:paraId="17B93295" w14:textId="25A7150A" w:rsidR="00E95932" w:rsidRPr="002F0550" w:rsidRDefault="009F4BD5" w:rsidP="007E7C76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2F0550">
        <w:rPr>
          <w:lang w:val="en-US"/>
        </w:rPr>
        <w:t>S</w:t>
      </w:r>
      <w:r w:rsidR="00E95932" w:rsidRPr="002F0550">
        <w:rPr>
          <w:lang w:val="en-US"/>
        </w:rPr>
        <w:t xml:space="preserve">ystemic therapy </w:t>
      </w:r>
      <w:r w:rsidRPr="002F0550">
        <w:rPr>
          <w:lang w:val="en-US"/>
        </w:rPr>
        <w:t>only</w:t>
      </w:r>
      <w:r w:rsidR="00E95932" w:rsidRPr="002F0550">
        <w:rPr>
          <w:lang w:val="en-US"/>
        </w:rPr>
        <w:t xml:space="preserve"> (either as monotherapy or in combination with other systemic therapies) as index </w:t>
      </w:r>
      <w:r w:rsidRPr="002F0550">
        <w:rPr>
          <w:lang w:val="en-US"/>
        </w:rPr>
        <w:t>treatment</w:t>
      </w:r>
      <w:r w:rsidR="00E95932" w:rsidRPr="002F0550">
        <w:rPr>
          <w:lang w:val="en-US"/>
        </w:rPr>
        <w:t xml:space="preserve"> following diagnosis, </w:t>
      </w:r>
      <w:r w:rsidR="00AE454E" w:rsidRPr="002F0550">
        <w:rPr>
          <w:lang w:val="en-US"/>
        </w:rPr>
        <w:t xml:space="preserve">with the </w:t>
      </w:r>
      <w:r w:rsidR="00E95932" w:rsidRPr="002F0550">
        <w:rPr>
          <w:lang w:val="en-US"/>
        </w:rPr>
        <w:t>exception</w:t>
      </w:r>
      <w:r w:rsidR="00AE454E" w:rsidRPr="002F0550">
        <w:rPr>
          <w:lang w:val="en-US"/>
        </w:rPr>
        <w:t xml:space="preserve"> of</w:t>
      </w:r>
      <w:r w:rsidR="00E95932" w:rsidRPr="002F0550">
        <w:rPr>
          <w:lang w:val="en-US"/>
        </w:rPr>
        <w:t xml:space="preserve"> patients with a larynx carcinoma </w:t>
      </w:r>
      <w:r w:rsidR="00AE454E" w:rsidRPr="002F0550">
        <w:rPr>
          <w:lang w:val="en-US"/>
        </w:rPr>
        <w:t>[</w:t>
      </w:r>
      <w:r w:rsidR="00E95932" w:rsidRPr="002F0550">
        <w:rPr>
          <w:lang w:val="en-US"/>
        </w:rPr>
        <w:t>C32</w:t>
      </w:r>
      <w:r w:rsidR="00AE454E" w:rsidRPr="002F0550">
        <w:rPr>
          <w:lang w:val="en-US"/>
        </w:rPr>
        <w:t>]</w:t>
      </w:r>
      <w:r w:rsidR="00E95932" w:rsidRPr="002F0550">
        <w:rPr>
          <w:lang w:val="en-US"/>
        </w:rPr>
        <w:t xml:space="preserve"> treated with paclitaxel/docetaxel + cisplatin/carboplatin + fluorouracil </w:t>
      </w:r>
      <w:r w:rsidR="00AE454E" w:rsidRPr="002F0550">
        <w:rPr>
          <w:lang w:val="en-US"/>
        </w:rPr>
        <w:t>[</w:t>
      </w:r>
      <w:r w:rsidR="00E95932" w:rsidRPr="002F0550">
        <w:rPr>
          <w:lang w:val="en-US"/>
        </w:rPr>
        <w:t>TFP regimen</w:t>
      </w:r>
      <w:r w:rsidR="00AE454E" w:rsidRPr="002F0550">
        <w:rPr>
          <w:lang w:val="en-US"/>
        </w:rPr>
        <w:t xml:space="preserve">] according to guideline recommendations </w:t>
      </w:r>
      <w:r w:rsidRPr="002F0550">
        <w:rPr>
          <w:lang w:val="en-US"/>
        </w:rPr>
        <w:fldChar w:fldCharType="begin">
          <w:fldData xml:space="preserve">PEVuZE5vdGU+PENpdGU+PEF1dGhvcj5GPC9BdXRob3I+PFllYXI+MjAyMDwvWWVhcj48UmVjTnVt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</w:fldData>
        </w:fldChar>
      </w:r>
      <w:r w:rsidRPr="002F0550">
        <w:rPr>
          <w:lang w:val="en-US"/>
        </w:rPr>
        <w:instrText xml:space="preserve"> ADDIN EN.CITE </w:instrText>
      </w:r>
      <w:r w:rsidRPr="002F0550">
        <w:rPr>
          <w:lang w:val="en-US"/>
        </w:rPr>
        <w:fldChar w:fldCharType="begin">
          <w:fldData xml:space="preserve">PEVuZE5vdGU+PENpdGU+PEF1dGhvcj5GPC9BdXRob3I+PFllYXI+MjAyMDwvWWVhcj48UmVjTnVt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</w:fldData>
        </w:fldChar>
      </w:r>
      <w:r w:rsidRPr="002F0550">
        <w:rPr>
          <w:lang w:val="en-US"/>
        </w:rPr>
        <w:instrText xml:space="preserve"> ADDIN EN.CITE.DATA </w:instrText>
      </w:r>
      <w:r w:rsidRPr="002F0550">
        <w:rPr>
          <w:lang w:val="en-US"/>
        </w:rPr>
      </w:r>
      <w:r w:rsidRPr="002F0550">
        <w:rPr>
          <w:lang w:val="en-US"/>
        </w:rPr>
        <w:fldChar w:fldCharType="end"/>
      </w:r>
      <w:r w:rsidRPr="002F0550">
        <w:rPr>
          <w:lang w:val="en-US"/>
        </w:rPr>
      </w:r>
      <w:r w:rsidRPr="002F0550">
        <w:rPr>
          <w:lang w:val="en-US"/>
        </w:rPr>
        <w:fldChar w:fldCharType="separate"/>
      </w:r>
      <w:r w:rsidRPr="002F0550">
        <w:rPr>
          <w:lang w:val="en-US"/>
        </w:rPr>
        <w:t>(3-7)</w:t>
      </w:r>
      <w:r w:rsidRPr="002F0550">
        <w:rPr>
          <w:lang w:val="en-US"/>
        </w:rPr>
        <w:fldChar w:fldCharType="end"/>
      </w:r>
      <w:r w:rsidR="00AE454E" w:rsidRPr="002F0550">
        <w:rPr>
          <w:lang w:val="en-US"/>
        </w:rPr>
        <w:t>.</w:t>
      </w:r>
    </w:p>
    <w:p w14:paraId="36D630A2" w14:textId="0940C673" w:rsidR="00E95932" w:rsidRPr="002F0550" w:rsidRDefault="00E95932" w:rsidP="007E7C76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2F0550">
        <w:rPr>
          <w:lang w:val="en-US"/>
        </w:rPr>
        <w:t xml:space="preserve">Participation in </w:t>
      </w:r>
      <w:r w:rsidR="009F4BD5" w:rsidRPr="002F0550">
        <w:rPr>
          <w:lang w:val="en-US"/>
        </w:rPr>
        <w:t xml:space="preserve">a </w:t>
      </w:r>
      <w:r w:rsidRPr="002F0550">
        <w:rPr>
          <w:lang w:val="en-US"/>
        </w:rPr>
        <w:t>clinical trial</w:t>
      </w:r>
      <w:r w:rsidR="009F4BD5" w:rsidRPr="002F0550">
        <w:rPr>
          <w:lang w:val="en-US"/>
        </w:rPr>
        <w:t xml:space="preserve"> or e</w:t>
      </w:r>
      <w:r w:rsidRPr="002F0550">
        <w:rPr>
          <w:lang w:val="en-US"/>
        </w:rPr>
        <w:t>vidence of clinical trial enrolment (ICD-10-GM Z00.6) after the index date</w:t>
      </w:r>
      <w:r w:rsidR="009F4BD5" w:rsidRPr="002F0550">
        <w:rPr>
          <w:lang w:val="en-US"/>
        </w:rPr>
        <w:t>.</w:t>
      </w:r>
    </w:p>
    <w:p w14:paraId="52147AA9" w14:textId="212E8927" w:rsidR="00F5763B" w:rsidRPr="002F0550" w:rsidRDefault="009F4BD5" w:rsidP="007E7C76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2F0550">
        <w:rPr>
          <w:lang w:val="en-US"/>
        </w:rPr>
        <w:t>A</w:t>
      </w:r>
      <w:r w:rsidR="00E95932" w:rsidRPr="002F0550">
        <w:rPr>
          <w:lang w:val="en-US"/>
        </w:rPr>
        <w:t>mbiguous tumor site diagnoses</w:t>
      </w:r>
      <w:r w:rsidRPr="002F0550">
        <w:rPr>
          <w:lang w:val="en-US"/>
        </w:rPr>
        <w:t>.</w:t>
      </w:r>
    </w:p>
    <w:p w14:paraId="76B28DFE" w14:textId="77777777" w:rsidR="00F5763B" w:rsidRPr="002F0550" w:rsidRDefault="00F5763B" w:rsidP="007E7C76">
      <w:pPr>
        <w:jc w:val="both"/>
        <w:rPr>
          <w:lang w:val="en-US"/>
        </w:rPr>
      </w:pPr>
    </w:p>
    <w:p w14:paraId="01274C65" w14:textId="658E770C" w:rsidR="00AE454E" w:rsidRPr="002F0550" w:rsidRDefault="00AE454E" w:rsidP="00006A98">
      <w:pPr>
        <w:pStyle w:val="Caption"/>
        <w:rPr>
          <w:lang w:val="en-US"/>
        </w:rPr>
      </w:pPr>
      <w:bookmarkStart w:id="4" w:name="_Ref180330730"/>
      <w:bookmarkStart w:id="5" w:name="_Toc184115914"/>
      <w:r w:rsidRPr="002F0550">
        <w:rPr>
          <w:lang w:val="en-US"/>
        </w:rPr>
        <w:t>Table S</w:t>
      </w:r>
      <w:r w:rsidRPr="002F0550">
        <w:rPr>
          <w:lang w:val="en-US"/>
        </w:rPr>
        <w:fldChar w:fldCharType="begin"/>
      </w:r>
      <w:r w:rsidRPr="002F0550">
        <w:rPr>
          <w:lang w:val="en-US"/>
        </w:rPr>
        <w:instrText xml:space="preserve"> SEQ Table \* ARABIC </w:instrText>
      </w:r>
      <w:r w:rsidRPr="002F0550">
        <w:rPr>
          <w:lang w:val="en-US"/>
        </w:rPr>
        <w:fldChar w:fldCharType="separate"/>
      </w:r>
      <w:r w:rsidR="00DE72F8">
        <w:rPr>
          <w:noProof/>
          <w:lang w:val="en-US"/>
        </w:rPr>
        <w:t>1</w:t>
      </w:r>
      <w:r w:rsidRPr="002F0550">
        <w:rPr>
          <w:lang w:val="en-US"/>
        </w:rPr>
        <w:fldChar w:fldCharType="end"/>
      </w:r>
      <w:bookmarkEnd w:id="4"/>
      <w:r w:rsidRPr="002F0550">
        <w:rPr>
          <w:lang w:val="en-US"/>
        </w:rPr>
        <w:t xml:space="preserve">. ICD-10 GM codes used to identify </w:t>
      </w:r>
      <w:r w:rsidR="00A62B8A">
        <w:rPr>
          <w:lang w:val="en-US"/>
        </w:rPr>
        <w:t>patients with head and neck cancer</w:t>
      </w:r>
      <w:bookmarkEnd w:id="5"/>
    </w:p>
    <w:tbl>
      <w:tblPr>
        <w:tblStyle w:val="TableGrid"/>
        <w:tblW w:w="935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89"/>
        <w:gridCol w:w="1173"/>
        <w:gridCol w:w="5090"/>
      </w:tblGrid>
      <w:tr w:rsidR="00AE454E" w:rsidRPr="002F0550" w14:paraId="7C7A8334" w14:textId="77777777" w:rsidTr="0076619B">
        <w:trPr>
          <w:trHeight w:val="290"/>
        </w:trPr>
        <w:tc>
          <w:tcPr>
            <w:tcW w:w="3089" w:type="dxa"/>
            <w:shd w:val="clear" w:color="auto" w:fill="F2F2F2"/>
          </w:tcPr>
          <w:p w14:paraId="5BAA8127" w14:textId="77777777" w:rsidR="00AE454E" w:rsidRPr="002F0550" w:rsidRDefault="00AE454E" w:rsidP="007E7C76">
            <w:pPr>
              <w:jc w:val="both"/>
              <w:rPr>
                <w:b/>
                <w:bCs/>
                <w:lang w:val="en-US"/>
              </w:rPr>
            </w:pPr>
            <w:r w:rsidRPr="002F0550">
              <w:rPr>
                <w:b/>
                <w:bCs/>
                <w:lang w:val="en-US"/>
              </w:rPr>
              <w:t>Site/cancer type</w:t>
            </w:r>
          </w:p>
        </w:tc>
        <w:tc>
          <w:tcPr>
            <w:tcW w:w="1173" w:type="dxa"/>
            <w:shd w:val="clear" w:color="auto" w:fill="F2F2F2"/>
          </w:tcPr>
          <w:p w14:paraId="3729936E" w14:textId="77777777" w:rsidR="00AE454E" w:rsidRPr="002F0550" w:rsidRDefault="00AE454E" w:rsidP="007E7C76">
            <w:pPr>
              <w:jc w:val="both"/>
              <w:rPr>
                <w:b/>
                <w:bCs/>
                <w:lang w:val="en-US"/>
              </w:rPr>
            </w:pPr>
            <w:r w:rsidRPr="002F0550">
              <w:rPr>
                <w:b/>
                <w:bCs/>
                <w:lang w:val="en-US"/>
              </w:rPr>
              <w:t>ICD-10 code</w:t>
            </w:r>
          </w:p>
        </w:tc>
        <w:tc>
          <w:tcPr>
            <w:tcW w:w="5090" w:type="dxa"/>
            <w:shd w:val="clear" w:color="auto" w:fill="F2F2F2"/>
          </w:tcPr>
          <w:p w14:paraId="5109B53B" w14:textId="77777777" w:rsidR="00AE454E" w:rsidRPr="002F0550" w:rsidRDefault="00AE454E" w:rsidP="007E7C76">
            <w:pPr>
              <w:jc w:val="both"/>
              <w:rPr>
                <w:b/>
                <w:bCs/>
                <w:lang w:val="en-US"/>
              </w:rPr>
            </w:pPr>
            <w:r w:rsidRPr="002F0550">
              <w:rPr>
                <w:b/>
                <w:bCs/>
                <w:lang w:val="en-US"/>
              </w:rPr>
              <w:t>Diagnosis</w:t>
            </w:r>
          </w:p>
        </w:tc>
      </w:tr>
      <w:tr w:rsidR="00AE454E" w:rsidRPr="002F0550" w14:paraId="72B96F1F" w14:textId="77777777" w:rsidTr="0076619B">
        <w:trPr>
          <w:trHeight w:val="290"/>
        </w:trPr>
        <w:tc>
          <w:tcPr>
            <w:tcW w:w="9352" w:type="dxa"/>
            <w:gridSpan w:val="3"/>
          </w:tcPr>
          <w:p w14:paraId="03085BE1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Oral cavity</w:t>
            </w:r>
          </w:p>
        </w:tc>
      </w:tr>
      <w:tr w:rsidR="00AE454E" w:rsidRPr="002F0550" w14:paraId="6F7B4687" w14:textId="77777777" w:rsidTr="0076619B">
        <w:trPr>
          <w:trHeight w:val="290"/>
        </w:trPr>
        <w:tc>
          <w:tcPr>
            <w:tcW w:w="3089" w:type="dxa"/>
            <w:vMerge w:val="restart"/>
          </w:tcPr>
          <w:p w14:paraId="4EE8F4CB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Malignant neoplasm of lip</w:t>
            </w:r>
          </w:p>
        </w:tc>
        <w:tc>
          <w:tcPr>
            <w:tcW w:w="1173" w:type="dxa"/>
            <w:noWrap/>
          </w:tcPr>
          <w:p w14:paraId="5A03FC2B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C00.3</w:t>
            </w:r>
          </w:p>
        </w:tc>
        <w:tc>
          <w:tcPr>
            <w:tcW w:w="5090" w:type="dxa"/>
            <w:noWrap/>
          </w:tcPr>
          <w:p w14:paraId="65EDD117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Upper lip, inner aspect</w:t>
            </w:r>
          </w:p>
        </w:tc>
      </w:tr>
      <w:tr w:rsidR="00AE454E" w:rsidRPr="002F0550" w14:paraId="4306DE33" w14:textId="77777777" w:rsidTr="0076619B">
        <w:trPr>
          <w:trHeight w:val="290"/>
        </w:trPr>
        <w:tc>
          <w:tcPr>
            <w:tcW w:w="3089" w:type="dxa"/>
            <w:vMerge/>
          </w:tcPr>
          <w:p w14:paraId="674DADD0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</w:tcPr>
          <w:p w14:paraId="2A11FFAC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C00.4</w:t>
            </w:r>
          </w:p>
        </w:tc>
        <w:tc>
          <w:tcPr>
            <w:tcW w:w="5090" w:type="dxa"/>
            <w:noWrap/>
          </w:tcPr>
          <w:p w14:paraId="0F8A2DAC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Lower lip, inner aspect</w:t>
            </w:r>
          </w:p>
        </w:tc>
      </w:tr>
      <w:tr w:rsidR="00AE454E" w:rsidRPr="002F0550" w14:paraId="63C894C0" w14:textId="77777777" w:rsidTr="0076619B">
        <w:trPr>
          <w:trHeight w:val="290"/>
        </w:trPr>
        <w:tc>
          <w:tcPr>
            <w:tcW w:w="3089" w:type="dxa"/>
            <w:vMerge/>
          </w:tcPr>
          <w:p w14:paraId="798725A3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</w:tcPr>
          <w:p w14:paraId="50BBD99F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C00.5</w:t>
            </w:r>
          </w:p>
        </w:tc>
        <w:tc>
          <w:tcPr>
            <w:tcW w:w="5090" w:type="dxa"/>
            <w:noWrap/>
          </w:tcPr>
          <w:p w14:paraId="519888E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Lip, unspecified, inner aspect</w:t>
            </w:r>
          </w:p>
        </w:tc>
      </w:tr>
      <w:tr w:rsidR="00AE454E" w:rsidRPr="002F0550" w14:paraId="07AFE9B8" w14:textId="77777777" w:rsidTr="0076619B">
        <w:trPr>
          <w:trHeight w:val="290"/>
        </w:trPr>
        <w:tc>
          <w:tcPr>
            <w:tcW w:w="3089" w:type="dxa"/>
            <w:vMerge w:val="restart"/>
          </w:tcPr>
          <w:p w14:paraId="20FF889B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Malignant neoplasm of other and unspecified parts of tongue</w:t>
            </w:r>
          </w:p>
        </w:tc>
        <w:tc>
          <w:tcPr>
            <w:tcW w:w="1173" w:type="dxa"/>
            <w:noWrap/>
          </w:tcPr>
          <w:p w14:paraId="062869A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C02.0</w:t>
            </w:r>
          </w:p>
        </w:tc>
        <w:tc>
          <w:tcPr>
            <w:tcW w:w="5090" w:type="dxa"/>
            <w:noWrap/>
          </w:tcPr>
          <w:p w14:paraId="57698F6B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Dorsal surface of tongue</w:t>
            </w:r>
          </w:p>
        </w:tc>
      </w:tr>
      <w:tr w:rsidR="00AE454E" w:rsidRPr="002F0550" w14:paraId="315EB8CF" w14:textId="77777777" w:rsidTr="0076619B">
        <w:trPr>
          <w:trHeight w:val="290"/>
        </w:trPr>
        <w:tc>
          <w:tcPr>
            <w:tcW w:w="3089" w:type="dxa"/>
            <w:vMerge/>
          </w:tcPr>
          <w:p w14:paraId="02A5F643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33E5279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C02.1</w:t>
            </w:r>
          </w:p>
        </w:tc>
        <w:tc>
          <w:tcPr>
            <w:tcW w:w="5090" w:type="dxa"/>
            <w:noWrap/>
            <w:hideMark/>
          </w:tcPr>
          <w:p w14:paraId="792C3E4B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Border of tongue</w:t>
            </w:r>
          </w:p>
        </w:tc>
      </w:tr>
      <w:tr w:rsidR="00AE454E" w:rsidRPr="002F0550" w14:paraId="5549FE77" w14:textId="77777777" w:rsidTr="0076619B">
        <w:trPr>
          <w:trHeight w:val="290"/>
        </w:trPr>
        <w:tc>
          <w:tcPr>
            <w:tcW w:w="3089" w:type="dxa"/>
            <w:vMerge/>
          </w:tcPr>
          <w:p w14:paraId="19E4B6E4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76490C8F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C02.2</w:t>
            </w:r>
          </w:p>
        </w:tc>
        <w:tc>
          <w:tcPr>
            <w:tcW w:w="5090" w:type="dxa"/>
            <w:noWrap/>
            <w:hideMark/>
          </w:tcPr>
          <w:p w14:paraId="6B73D1F1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Ventral surface of tongue</w:t>
            </w:r>
          </w:p>
        </w:tc>
      </w:tr>
      <w:tr w:rsidR="00AE454E" w:rsidRPr="002F0550" w14:paraId="20FD14F4" w14:textId="77777777" w:rsidTr="0076619B">
        <w:trPr>
          <w:trHeight w:val="290"/>
        </w:trPr>
        <w:tc>
          <w:tcPr>
            <w:tcW w:w="3089" w:type="dxa"/>
            <w:vMerge/>
          </w:tcPr>
          <w:p w14:paraId="12B3F513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1CCD8537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C02.3</w:t>
            </w:r>
          </w:p>
        </w:tc>
        <w:tc>
          <w:tcPr>
            <w:tcW w:w="5090" w:type="dxa"/>
            <w:noWrap/>
            <w:hideMark/>
          </w:tcPr>
          <w:p w14:paraId="137C4202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Anterior two-thirds of tongue, part unspecified</w:t>
            </w:r>
          </w:p>
        </w:tc>
      </w:tr>
      <w:tr w:rsidR="00AE454E" w:rsidRPr="002F0550" w14:paraId="5653D5F5" w14:textId="77777777" w:rsidTr="0076619B">
        <w:trPr>
          <w:trHeight w:val="290"/>
        </w:trPr>
        <w:tc>
          <w:tcPr>
            <w:tcW w:w="3089" w:type="dxa"/>
            <w:vMerge/>
          </w:tcPr>
          <w:p w14:paraId="2819A06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7A2B0EAA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C02.4</w:t>
            </w:r>
          </w:p>
        </w:tc>
        <w:tc>
          <w:tcPr>
            <w:tcW w:w="5090" w:type="dxa"/>
            <w:noWrap/>
            <w:hideMark/>
          </w:tcPr>
          <w:p w14:paraId="60DE9700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Lingual tonsil</w:t>
            </w:r>
          </w:p>
        </w:tc>
      </w:tr>
      <w:tr w:rsidR="00AE454E" w:rsidRPr="002F0550" w14:paraId="68814C52" w14:textId="77777777" w:rsidTr="0076619B">
        <w:trPr>
          <w:trHeight w:val="290"/>
        </w:trPr>
        <w:tc>
          <w:tcPr>
            <w:tcW w:w="3089" w:type="dxa"/>
            <w:vMerge/>
          </w:tcPr>
          <w:p w14:paraId="6943F49D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6F0C185A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C02.8</w:t>
            </w:r>
          </w:p>
        </w:tc>
        <w:tc>
          <w:tcPr>
            <w:tcW w:w="5090" w:type="dxa"/>
            <w:noWrap/>
            <w:hideMark/>
          </w:tcPr>
          <w:p w14:paraId="3E0F356C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Overlapping lesion of tongue</w:t>
            </w:r>
          </w:p>
        </w:tc>
      </w:tr>
      <w:tr w:rsidR="00AE454E" w:rsidRPr="002F0550" w14:paraId="5168AA47" w14:textId="77777777" w:rsidTr="0076619B">
        <w:trPr>
          <w:trHeight w:val="290"/>
        </w:trPr>
        <w:tc>
          <w:tcPr>
            <w:tcW w:w="3089" w:type="dxa"/>
            <w:vMerge/>
          </w:tcPr>
          <w:p w14:paraId="4359C8B2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66752582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C02.9</w:t>
            </w:r>
          </w:p>
        </w:tc>
        <w:tc>
          <w:tcPr>
            <w:tcW w:w="5090" w:type="dxa"/>
            <w:noWrap/>
            <w:hideMark/>
          </w:tcPr>
          <w:p w14:paraId="372CEC0E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Tongue, unspecified</w:t>
            </w:r>
          </w:p>
        </w:tc>
      </w:tr>
      <w:tr w:rsidR="00AE454E" w:rsidRPr="002F0550" w14:paraId="2658504F" w14:textId="77777777" w:rsidTr="0076619B">
        <w:trPr>
          <w:trHeight w:val="290"/>
        </w:trPr>
        <w:tc>
          <w:tcPr>
            <w:tcW w:w="3089" w:type="dxa"/>
            <w:vMerge w:val="restart"/>
          </w:tcPr>
          <w:p w14:paraId="375953CA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Malignant neoplasm of gum</w:t>
            </w:r>
          </w:p>
        </w:tc>
        <w:tc>
          <w:tcPr>
            <w:tcW w:w="1173" w:type="dxa"/>
            <w:noWrap/>
          </w:tcPr>
          <w:p w14:paraId="78F038BB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C03.0</w:t>
            </w:r>
          </w:p>
        </w:tc>
        <w:tc>
          <w:tcPr>
            <w:tcW w:w="5090" w:type="dxa"/>
            <w:noWrap/>
          </w:tcPr>
          <w:p w14:paraId="32BD61A9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Upper gum</w:t>
            </w:r>
          </w:p>
        </w:tc>
      </w:tr>
      <w:tr w:rsidR="00AE454E" w:rsidRPr="002F0550" w14:paraId="115E1803" w14:textId="77777777" w:rsidTr="0076619B">
        <w:trPr>
          <w:trHeight w:val="290"/>
        </w:trPr>
        <w:tc>
          <w:tcPr>
            <w:tcW w:w="3089" w:type="dxa"/>
            <w:vMerge/>
          </w:tcPr>
          <w:p w14:paraId="250DBE38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</w:tcPr>
          <w:p w14:paraId="1B4723D1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C03.1</w:t>
            </w:r>
          </w:p>
        </w:tc>
        <w:tc>
          <w:tcPr>
            <w:tcW w:w="5090" w:type="dxa"/>
            <w:noWrap/>
          </w:tcPr>
          <w:p w14:paraId="1335C89E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Lower gum</w:t>
            </w:r>
          </w:p>
        </w:tc>
      </w:tr>
      <w:tr w:rsidR="00AE454E" w:rsidRPr="002F0550" w14:paraId="6A959E1C" w14:textId="77777777" w:rsidTr="0076619B">
        <w:trPr>
          <w:trHeight w:val="290"/>
        </w:trPr>
        <w:tc>
          <w:tcPr>
            <w:tcW w:w="3089" w:type="dxa"/>
            <w:vMerge/>
          </w:tcPr>
          <w:p w14:paraId="61CBF0EC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</w:tcPr>
          <w:p w14:paraId="67E672A9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C03.9</w:t>
            </w:r>
          </w:p>
        </w:tc>
        <w:tc>
          <w:tcPr>
            <w:tcW w:w="5090" w:type="dxa"/>
            <w:noWrap/>
          </w:tcPr>
          <w:p w14:paraId="0EC9B0F0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Gum, unspecified</w:t>
            </w:r>
          </w:p>
        </w:tc>
      </w:tr>
      <w:tr w:rsidR="00AE454E" w:rsidRPr="002F0550" w14:paraId="20D8AC77" w14:textId="77777777" w:rsidTr="0076619B">
        <w:trPr>
          <w:trHeight w:val="290"/>
        </w:trPr>
        <w:tc>
          <w:tcPr>
            <w:tcW w:w="3089" w:type="dxa"/>
            <w:vMerge w:val="restart"/>
          </w:tcPr>
          <w:p w14:paraId="08DF777C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Malignant neoplasm of floor of mouth</w:t>
            </w:r>
          </w:p>
        </w:tc>
        <w:tc>
          <w:tcPr>
            <w:tcW w:w="1173" w:type="dxa"/>
            <w:noWrap/>
          </w:tcPr>
          <w:p w14:paraId="7FF78551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C04.0</w:t>
            </w:r>
          </w:p>
        </w:tc>
        <w:tc>
          <w:tcPr>
            <w:tcW w:w="5090" w:type="dxa"/>
            <w:noWrap/>
          </w:tcPr>
          <w:p w14:paraId="55C27A3F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Anterior floor of mouth</w:t>
            </w:r>
          </w:p>
        </w:tc>
      </w:tr>
      <w:tr w:rsidR="00AE454E" w:rsidRPr="002F0550" w14:paraId="6C6BC409" w14:textId="77777777" w:rsidTr="0076619B">
        <w:trPr>
          <w:trHeight w:val="290"/>
        </w:trPr>
        <w:tc>
          <w:tcPr>
            <w:tcW w:w="3089" w:type="dxa"/>
            <w:vMerge/>
          </w:tcPr>
          <w:p w14:paraId="335D0216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</w:tcPr>
          <w:p w14:paraId="1225C9F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C04.1</w:t>
            </w:r>
          </w:p>
        </w:tc>
        <w:tc>
          <w:tcPr>
            <w:tcW w:w="5090" w:type="dxa"/>
            <w:noWrap/>
          </w:tcPr>
          <w:p w14:paraId="4EC165D0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Lateral floor of mouth</w:t>
            </w:r>
          </w:p>
        </w:tc>
      </w:tr>
      <w:tr w:rsidR="00AE454E" w:rsidRPr="002F0550" w14:paraId="5963A6E4" w14:textId="77777777" w:rsidTr="0076619B">
        <w:trPr>
          <w:trHeight w:val="290"/>
        </w:trPr>
        <w:tc>
          <w:tcPr>
            <w:tcW w:w="3089" w:type="dxa"/>
            <w:vMerge/>
          </w:tcPr>
          <w:p w14:paraId="7D4C878D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7BF916D8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C04.8</w:t>
            </w:r>
          </w:p>
        </w:tc>
        <w:tc>
          <w:tcPr>
            <w:tcW w:w="5090" w:type="dxa"/>
            <w:noWrap/>
            <w:hideMark/>
          </w:tcPr>
          <w:p w14:paraId="1DEE4898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Overlapping lesion of floor of mouth</w:t>
            </w:r>
          </w:p>
        </w:tc>
      </w:tr>
      <w:tr w:rsidR="00AE454E" w:rsidRPr="002F0550" w14:paraId="0390DCB0" w14:textId="77777777" w:rsidTr="0076619B">
        <w:trPr>
          <w:trHeight w:val="290"/>
        </w:trPr>
        <w:tc>
          <w:tcPr>
            <w:tcW w:w="3089" w:type="dxa"/>
            <w:vMerge/>
          </w:tcPr>
          <w:p w14:paraId="5F065118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1061DE83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C04.9</w:t>
            </w:r>
          </w:p>
        </w:tc>
        <w:tc>
          <w:tcPr>
            <w:tcW w:w="5090" w:type="dxa"/>
            <w:noWrap/>
            <w:hideMark/>
          </w:tcPr>
          <w:p w14:paraId="15A2046F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Floor of mouth, unspecified</w:t>
            </w:r>
          </w:p>
        </w:tc>
      </w:tr>
      <w:tr w:rsidR="00AE454E" w:rsidRPr="002F0550" w14:paraId="292E8B0D" w14:textId="77777777" w:rsidTr="0076619B">
        <w:trPr>
          <w:trHeight w:val="290"/>
        </w:trPr>
        <w:tc>
          <w:tcPr>
            <w:tcW w:w="3089" w:type="dxa"/>
            <w:vMerge w:val="restart"/>
          </w:tcPr>
          <w:p w14:paraId="676EEE8D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Malignant neoplasm of palate</w:t>
            </w:r>
          </w:p>
        </w:tc>
        <w:tc>
          <w:tcPr>
            <w:tcW w:w="1173" w:type="dxa"/>
            <w:noWrap/>
            <w:hideMark/>
          </w:tcPr>
          <w:p w14:paraId="25C29448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C05.0</w:t>
            </w:r>
          </w:p>
        </w:tc>
        <w:tc>
          <w:tcPr>
            <w:tcW w:w="5090" w:type="dxa"/>
            <w:noWrap/>
            <w:hideMark/>
          </w:tcPr>
          <w:p w14:paraId="34BF47B4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Hard palate</w:t>
            </w:r>
          </w:p>
        </w:tc>
      </w:tr>
      <w:tr w:rsidR="00AE454E" w:rsidRPr="002F0550" w14:paraId="4D18BB46" w14:textId="77777777" w:rsidTr="0076619B">
        <w:trPr>
          <w:trHeight w:val="290"/>
        </w:trPr>
        <w:tc>
          <w:tcPr>
            <w:tcW w:w="3089" w:type="dxa"/>
            <w:vMerge/>
          </w:tcPr>
          <w:p w14:paraId="79993036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04DB7431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C05.1</w:t>
            </w:r>
          </w:p>
        </w:tc>
        <w:tc>
          <w:tcPr>
            <w:tcW w:w="5090" w:type="dxa"/>
            <w:noWrap/>
            <w:hideMark/>
          </w:tcPr>
          <w:p w14:paraId="720536EB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Soft palate</w:t>
            </w:r>
          </w:p>
        </w:tc>
      </w:tr>
      <w:tr w:rsidR="00AE454E" w:rsidRPr="002F0550" w14:paraId="3CE18631" w14:textId="77777777" w:rsidTr="0076619B">
        <w:trPr>
          <w:trHeight w:val="290"/>
        </w:trPr>
        <w:tc>
          <w:tcPr>
            <w:tcW w:w="3089" w:type="dxa"/>
            <w:vMerge/>
          </w:tcPr>
          <w:p w14:paraId="48D54778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392394AB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C05.2</w:t>
            </w:r>
          </w:p>
        </w:tc>
        <w:tc>
          <w:tcPr>
            <w:tcW w:w="5090" w:type="dxa"/>
            <w:noWrap/>
            <w:hideMark/>
          </w:tcPr>
          <w:p w14:paraId="250B484D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Uvula</w:t>
            </w:r>
          </w:p>
        </w:tc>
      </w:tr>
      <w:tr w:rsidR="00AE454E" w:rsidRPr="002F0550" w14:paraId="04990AD7" w14:textId="77777777" w:rsidTr="0076619B">
        <w:trPr>
          <w:trHeight w:val="290"/>
        </w:trPr>
        <w:tc>
          <w:tcPr>
            <w:tcW w:w="3089" w:type="dxa"/>
            <w:vMerge/>
          </w:tcPr>
          <w:p w14:paraId="32E5E5EF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38B2DD63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C05.8</w:t>
            </w:r>
          </w:p>
        </w:tc>
        <w:tc>
          <w:tcPr>
            <w:tcW w:w="5090" w:type="dxa"/>
            <w:noWrap/>
            <w:hideMark/>
          </w:tcPr>
          <w:p w14:paraId="40E3F77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Overlapping lesion of palate</w:t>
            </w:r>
          </w:p>
        </w:tc>
      </w:tr>
      <w:tr w:rsidR="00AE454E" w:rsidRPr="002F0550" w14:paraId="2DF3DF67" w14:textId="77777777" w:rsidTr="0076619B">
        <w:trPr>
          <w:trHeight w:val="290"/>
        </w:trPr>
        <w:tc>
          <w:tcPr>
            <w:tcW w:w="3089" w:type="dxa"/>
            <w:vMerge/>
          </w:tcPr>
          <w:p w14:paraId="7E418A9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336E63FA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C05.9</w:t>
            </w:r>
          </w:p>
        </w:tc>
        <w:tc>
          <w:tcPr>
            <w:tcW w:w="5090" w:type="dxa"/>
            <w:noWrap/>
            <w:hideMark/>
          </w:tcPr>
          <w:p w14:paraId="2CFE2C3D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Palate, unspecified</w:t>
            </w:r>
          </w:p>
        </w:tc>
      </w:tr>
      <w:tr w:rsidR="00AE454E" w:rsidRPr="002F0550" w14:paraId="5D0EC0B4" w14:textId="77777777" w:rsidTr="0076619B">
        <w:trPr>
          <w:trHeight w:val="290"/>
        </w:trPr>
        <w:tc>
          <w:tcPr>
            <w:tcW w:w="3089" w:type="dxa"/>
            <w:vMerge w:val="restart"/>
          </w:tcPr>
          <w:p w14:paraId="7FCE3194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Malignant neoplasm of other and unspecified parts of mouth</w:t>
            </w:r>
          </w:p>
        </w:tc>
        <w:tc>
          <w:tcPr>
            <w:tcW w:w="1173" w:type="dxa"/>
            <w:noWrap/>
            <w:hideMark/>
          </w:tcPr>
          <w:p w14:paraId="2450FFB1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C06.0</w:t>
            </w:r>
          </w:p>
        </w:tc>
        <w:tc>
          <w:tcPr>
            <w:tcW w:w="5090" w:type="dxa"/>
            <w:noWrap/>
          </w:tcPr>
          <w:p w14:paraId="526DE59E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Cheek mucosa</w:t>
            </w:r>
          </w:p>
        </w:tc>
      </w:tr>
      <w:tr w:rsidR="00AE454E" w:rsidRPr="002F0550" w14:paraId="50985432" w14:textId="77777777" w:rsidTr="0076619B">
        <w:trPr>
          <w:trHeight w:val="290"/>
        </w:trPr>
        <w:tc>
          <w:tcPr>
            <w:tcW w:w="3089" w:type="dxa"/>
            <w:vMerge/>
          </w:tcPr>
          <w:p w14:paraId="1A039F39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17FFFB6B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C06.1</w:t>
            </w:r>
          </w:p>
        </w:tc>
        <w:tc>
          <w:tcPr>
            <w:tcW w:w="5090" w:type="dxa"/>
            <w:noWrap/>
            <w:hideMark/>
          </w:tcPr>
          <w:p w14:paraId="525CE3B4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Vestibule of mouth</w:t>
            </w:r>
          </w:p>
        </w:tc>
      </w:tr>
      <w:tr w:rsidR="00AE454E" w:rsidRPr="002F0550" w14:paraId="10F689F2" w14:textId="77777777" w:rsidTr="0076619B">
        <w:trPr>
          <w:trHeight w:val="290"/>
        </w:trPr>
        <w:tc>
          <w:tcPr>
            <w:tcW w:w="3089" w:type="dxa"/>
            <w:vMerge/>
          </w:tcPr>
          <w:p w14:paraId="7EE2D9E7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5FCE67A8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C06.2</w:t>
            </w:r>
          </w:p>
        </w:tc>
        <w:tc>
          <w:tcPr>
            <w:tcW w:w="5090" w:type="dxa"/>
            <w:noWrap/>
            <w:hideMark/>
          </w:tcPr>
          <w:p w14:paraId="0C6B71B9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Retromolar area</w:t>
            </w:r>
          </w:p>
        </w:tc>
      </w:tr>
      <w:tr w:rsidR="00AE454E" w:rsidRPr="002F0550" w14:paraId="38399EA4" w14:textId="77777777" w:rsidTr="0076619B">
        <w:trPr>
          <w:trHeight w:val="290"/>
        </w:trPr>
        <w:tc>
          <w:tcPr>
            <w:tcW w:w="3089" w:type="dxa"/>
            <w:vMerge/>
          </w:tcPr>
          <w:p w14:paraId="5D16C42E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4D710C8D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C06.8</w:t>
            </w:r>
          </w:p>
        </w:tc>
        <w:tc>
          <w:tcPr>
            <w:tcW w:w="5090" w:type="dxa"/>
            <w:noWrap/>
            <w:hideMark/>
          </w:tcPr>
          <w:p w14:paraId="04FB5006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Overlapping lesion of other and unspecified parts of mouth</w:t>
            </w:r>
          </w:p>
        </w:tc>
      </w:tr>
      <w:tr w:rsidR="00AE454E" w:rsidRPr="002F0550" w14:paraId="1744FBDB" w14:textId="77777777" w:rsidTr="0076619B">
        <w:trPr>
          <w:trHeight w:val="290"/>
        </w:trPr>
        <w:tc>
          <w:tcPr>
            <w:tcW w:w="9352" w:type="dxa"/>
            <w:gridSpan w:val="3"/>
          </w:tcPr>
          <w:p w14:paraId="1587D6B8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Oropharynx</w:t>
            </w:r>
          </w:p>
        </w:tc>
      </w:tr>
      <w:tr w:rsidR="00AE454E" w:rsidRPr="002F0550" w14:paraId="5AAAC2F2" w14:textId="77777777" w:rsidTr="0076619B">
        <w:trPr>
          <w:trHeight w:val="290"/>
        </w:trPr>
        <w:tc>
          <w:tcPr>
            <w:tcW w:w="3089" w:type="dxa"/>
          </w:tcPr>
          <w:p w14:paraId="4C7EBE13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Malignant neoplasm of base of tongue</w:t>
            </w:r>
          </w:p>
        </w:tc>
        <w:tc>
          <w:tcPr>
            <w:tcW w:w="1173" w:type="dxa"/>
            <w:noWrap/>
          </w:tcPr>
          <w:p w14:paraId="354EBD9D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C01</w:t>
            </w:r>
          </w:p>
        </w:tc>
        <w:tc>
          <w:tcPr>
            <w:tcW w:w="5090" w:type="dxa"/>
            <w:noWrap/>
          </w:tcPr>
          <w:p w14:paraId="28CCFA4A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Malignant neoplasm of base of tongue</w:t>
            </w:r>
          </w:p>
        </w:tc>
      </w:tr>
      <w:tr w:rsidR="00AE454E" w:rsidRPr="002F0550" w14:paraId="79983CD6" w14:textId="77777777" w:rsidTr="0076619B">
        <w:trPr>
          <w:trHeight w:val="290"/>
        </w:trPr>
        <w:tc>
          <w:tcPr>
            <w:tcW w:w="3089" w:type="dxa"/>
            <w:vMerge w:val="restart"/>
          </w:tcPr>
          <w:p w14:paraId="6405A47D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Malignant neoplasm of tonsil</w:t>
            </w:r>
          </w:p>
        </w:tc>
        <w:tc>
          <w:tcPr>
            <w:tcW w:w="1173" w:type="dxa"/>
            <w:noWrap/>
            <w:hideMark/>
          </w:tcPr>
          <w:p w14:paraId="478442CD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C09.0</w:t>
            </w:r>
          </w:p>
        </w:tc>
        <w:tc>
          <w:tcPr>
            <w:tcW w:w="5090" w:type="dxa"/>
            <w:noWrap/>
          </w:tcPr>
          <w:p w14:paraId="380381D3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Tonsillar fossa</w:t>
            </w:r>
          </w:p>
        </w:tc>
      </w:tr>
      <w:tr w:rsidR="00AE454E" w:rsidRPr="002F0550" w14:paraId="58696E0E" w14:textId="77777777" w:rsidTr="0076619B">
        <w:trPr>
          <w:trHeight w:val="290"/>
        </w:trPr>
        <w:tc>
          <w:tcPr>
            <w:tcW w:w="3089" w:type="dxa"/>
            <w:vMerge/>
          </w:tcPr>
          <w:p w14:paraId="6062DEFE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4C119CDA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C09.1</w:t>
            </w:r>
          </w:p>
        </w:tc>
        <w:tc>
          <w:tcPr>
            <w:tcW w:w="5090" w:type="dxa"/>
            <w:noWrap/>
            <w:hideMark/>
          </w:tcPr>
          <w:p w14:paraId="5ABB2438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Tonsillar pillar (anterior)(posterior)</w:t>
            </w:r>
          </w:p>
        </w:tc>
      </w:tr>
      <w:tr w:rsidR="00AE454E" w:rsidRPr="002F0550" w14:paraId="157A4557" w14:textId="77777777" w:rsidTr="0076619B">
        <w:trPr>
          <w:trHeight w:val="290"/>
        </w:trPr>
        <w:tc>
          <w:tcPr>
            <w:tcW w:w="3089" w:type="dxa"/>
            <w:vMerge/>
          </w:tcPr>
          <w:p w14:paraId="5FAFF6A3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7C95A619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C09.8</w:t>
            </w:r>
          </w:p>
        </w:tc>
        <w:tc>
          <w:tcPr>
            <w:tcW w:w="5090" w:type="dxa"/>
            <w:noWrap/>
            <w:hideMark/>
          </w:tcPr>
          <w:p w14:paraId="141219F3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Overlapping lesion of tonsil</w:t>
            </w:r>
          </w:p>
        </w:tc>
      </w:tr>
      <w:tr w:rsidR="00AE454E" w:rsidRPr="002F0550" w14:paraId="0FF408C7" w14:textId="77777777" w:rsidTr="0076619B">
        <w:trPr>
          <w:trHeight w:val="290"/>
        </w:trPr>
        <w:tc>
          <w:tcPr>
            <w:tcW w:w="3089" w:type="dxa"/>
            <w:vMerge/>
          </w:tcPr>
          <w:p w14:paraId="0EC2C7B7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6174784B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C09.9</w:t>
            </w:r>
          </w:p>
        </w:tc>
        <w:tc>
          <w:tcPr>
            <w:tcW w:w="5090" w:type="dxa"/>
            <w:noWrap/>
            <w:hideMark/>
          </w:tcPr>
          <w:p w14:paraId="4C37B3A8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Tonsil, unspecified</w:t>
            </w:r>
          </w:p>
        </w:tc>
      </w:tr>
      <w:tr w:rsidR="00AE454E" w:rsidRPr="002F0550" w14:paraId="28CF25AB" w14:textId="77777777" w:rsidTr="0076619B">
        <w:trPr>
          <w:trHeight w:val="290"/>
        </w:trPr>
        <w:tc>
          <w:tcPr>
            <w:tcW w:w="3089" w:type="dxa"/>
            <w:vMerge w:val="restart"/>
          </w:tcPr>
          <w:p w14:paraId="20017E7B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Malignant neoplasm of oropharynx</w:t>
            </w:r>
          </w:p>
        </w:tc>
        <w:tc>
          <w:tcPr>
            <w:tcW w:w="1173" w:type="dxa"/>
            <w:noWrap/>
            <w:hideMark/>
          </w:tcPr>
          <w:p w14:paraId="745DF36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C10.0</w:t>
            </w:r>
          </w:p>
        </w:tc>
        <w:tc>
          <w:tcPr>
            <w:tcW w:w="5090" w:type="dxa"/>
            <w:noWrap/>
            <w:hideMark/>
          </w:tcPr>
          <w:p w14:paraId="534F6B2B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Vallecula</w:t>
            </w:r>
          </w:p>
        </w:tc>
      </w:tr>
      <w:tr w:rsidR="00AE454E" w:rsidRPr="002F0550" w14:paraId="3D159B6B" w14:textId="77777777" w:rsidTr="0076619B">
        <w:trPr>
          <w:trHeight w:val="290"/>
        </w:trPr>
        <w:tc>
          <w:tcPr>
            <w:tcW w:w="3089" w:type="dxa"/>
            <w:vMerge/>
          </w:tcPr>
          <w:p w14:paraId="2DE4CAD1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3D45888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C10.1</w:t>
            </w:r>
          </w:p>
        </w:tc>
        <w:tc>
          <w:tcPr>
            <w:tcW w:w="5090" w:type="dxa"/>
            <w:noWrap/>
            <w:hideMark/>
          </w:tcPr>
          <w:p w14:paraId="2F9332EE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Anterior surface of epiglottis</w:t>
            </w:r>
          </w:p>
        </w:tc>
      </w:tr>
      <w:tr w:rsidR="00AE454E" w:rsidRPr="002F0550" w14:paraId="59F4A109" w14:textId="77777777" w:rsidTr="0076619B">
        <w:trPr>
          <w:trHeight w:val="290"/>
        </w:trPr>
        <w:tc>
          <w:tcPr>
            <w:tcW w:w="3089" w:type="dxa"/>
            <w:vMerge/>
          </w:tcPr>
          <w:p w14:paraId="00F8323D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4CAC03E2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C10.2</w:t>
            </w:r>
          </w:p>
        </w:tc>
        <w:tc>
          <w:tcPr>
            <w:tcW w:w="5090" w:type="dxa"/>
            <w:noWrap/>
            <w:hideMark/>
          </w:tcPr>
          <w:p w14:paraId="7E1DD801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Lateral wall of oropharynx</w:t>
            </w:r>
          </w:p>
        </w:tc>
      </w:tr>
      <w:tr w:rsidR="00AE454E" w:rsidRPr="002F0550" w14:paraId="0A31DD42" w14:textId="77777777" w:rsidTr="0076619B">
        <w:trPr>
          <w:trHeight w:val="290"/>
        </w:trPr>
        <w:tc>
          <w:tcPr>
            <w:tcW w:w="3089" w:type="dxa"/>
            <w:vMerge/>
          </w:tcPr>
          <w:p w14:paraId="18D2CE1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6A38C01C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C10.3</w:t>
            </w:r>
          </w:p>
        </w:tc>
        <w:tc>
          <w:tcPr>
            <w:tcW w:w="5090" w:type="dxa"/>
            <w:noWrap/>
            <w:hideMark/>
          </w:tcPr>
          <w:p w14:paraId="1E2EF320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Posterior wall of oropharynx</w:t>
            </w:r>
          </w:p>
        </w:tc>
      </w:tr>
      <w:tr w:rsidR="00AE454E" w:rsidRPr="002F0550" w14:paraId="3A0F74F2" w14:textId="77777777" w:rsidTr="0076619B">
        <w:trPr>
          <w:trHeight w:val="290"/>
        </w:trPr>
        <w:tc>
          <w:tcPr>
            <w:tcW w:w="3089" w:type="dxa"/>
            <w:vMerge/>
          </w:tcPr>
          <w:p w14:paraId="3601DD28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008E1982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C10.4</w:t>
            </w:r>
          </w:p>
        </w:tc>
        <w:tc>
          <w:tcPr>
            <w:tcW w:w="5090" w:type="dxa"/>
            <w:noWrap/>
            <w:hideMark/>
          </w:tcPr>
          <w:p w14:paraId="667538C3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Branchial cleft</w:t>
            </w:r>
          </w:p>
        </w:tc>
      </w:tr>
      <w:tr w:rsidR="00AE454E" w:rsidRPr="002F0550" w14:paraId="3C487933" w14:textId="77777777" w:rsidTr="0076619B">
        <w:trPr>
          <w:trHeight w:val="290"/>
        </w:trPr>
        <w:tc>
          <w:tcPr>
            <w:tcW w:w="3089" w:type="dxa"/>
            <w:vMerge/>
          </w:tcPr>
          <w:p w14:paraId="7E0640A0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50EA3CB9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C10.8</w:t>
            </w:r>
          </w:p>
        </w:tc>
        <w:tc>
          <w:tcPr>
            <w:tcW w:w="5090" w:type="dxa"/>
            <w:noWrap/>
            <w:hideMark/>
          </w:tcPr>
          <w:p w14:paraId="45287620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Overlapping lesion of oropharynx</w:t>
            </w:r>
          </w:p>
        </w:tc>
      </w:tr>
      <w:tr w:rsidR="00AE454E" w:rsidRPr="002F0550" w14:paraId="4AB9424C" w14:textId="77777777" w:rsidTr="0076619B">
        <w:trPr>
          <w:trHeight w:val="290"/>
        </w:trPr>
        <w:tc>
          <w:tcPr>
            <w:tcW w:w="3089" w:type="dxa"/>
            <w:vMerge/>
          </w:tcPr>
          <w:p w14:paraId="435E6F9F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18ECF54A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C10.9</w:t>
            </w:r>
          </w:p>
        </w:tc>
        <w:tc>
          <w:tcPr>
            <w:tcW w:w="5090" w:type="dxa"/>
            <w:noWrap/>
            <w:hideMark/>
          </w:tcPr>
          <w:p w14:paraId="558AD92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Oropharynx, unspecified</w:t>
            </w:r>
          </w:p>
        </w:tc>
      </w:tr>
      <w:tr w:rsidR="00AE454E" w:rsidRPr="002F0550" w14:paraId="1A39DFF7" w14:textId="77777777" w:rsidTr="0076619B">
        <w:trPr>
          <w:trHeight w:val="290"/>
        </w:trPr>
        <w:tc>
          <w:tcPr>
            <w:tcW w:w="3089" w:type="dxa"/>
          </w:tcPr>
          <w:p w14:paraId="40313FFE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Malignant neoplasm of other and ill-defined sites in the lip, oral cavity and pharynx</w:t>
            </w:r>
          </w:p>
        </w:tc>
        <w:tc>
          <w:tcPr>
            <w:tcW w:w="1173" w:type="dxa"/>
            <w:noWrap/>
          </w:tcPr>
          <w:p w14:paraId="3C70B9B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C14.2</w:t>
            </w:r>
          </w:p>
        </w:tc>
        <w:tc>
          <w:tcPr>
            <w:tcW w:w="5090" w:type="dxa"/>
            <w:noWrap/>
          </w:tcPr>
          <w:p w14:paraId="4B9124B4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proofErr w:type="spellStart"/>
            <w:r w:rsidRPr="002F0550">
              <w:rPr>
                <w:lang w:val="en-US"/>
              </w:rPr>
              <w:t>Waldeyer</w:t>
            </w:r>
            <w:proofErr w:type="spellEnd"/>
            <w:r w:rsidRPr="002F0550">
              <w:rPr>
                <w:lang w:val="en-US"/>
              </w:rPr>
              <w:t xml:space="preserve"> ring</w:t>
            </w:r>
          </w:p>
        </w:tc>
      </w:tr>
      <w:tr w:rsidR="00AE454E" w:rsidRPr="002F0550" w14:paraId="5F913812" w14:textId="77777777" w:rsidTr="0076619B">
        <w:trPr>
          <w:trHeight w:val="290"/>
        </w:trPr>
        <w:tc>
          <w:tcPr>
            <w:tcW w:w="3089" w:type="dxa"/>
          </w:tcPr>
          <w:p w14:paraId="3951C0A7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Hypopharynx</w:t>
            </w:r>
          </w:p>
        </w:tc>
        <w:tc>
          <w:tcPr>
            <w:tcW w:w="1173" w:type="dxa"/>
            <w:noWrap/>
          </w:tcPr>
          <w:p w14:paraId="105889CF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5090" w:type="dxa"/>
            <w:noWrap/>
          </w:tcPr>
          <w:p w14:paraId="2FAB7416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</w:tr>
      <w:tr w:rsidR="00AE454E" w:rsidRPr="002F0550" w14:paraId="14DEE625" w14:textId="77777777" w:rsidTr="0076619B">
        <w:trPr>
          <w:trHeight w:val="290"/>
        </w:trPr>
        <w:tc>
          <w:tcPr>
            <w:tcW w:w="3089" w:type="dxa"/>
            <w:vMerge w:val="restart"/>
          </w:tcPr>
          <w:p w14:paraId="612100B3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Malignant neoplasm of hypopharynx</w:t>
            </w:r>
          </w:p>
        </w:tc>
        <w:tc>
          <w:tcPr>
            <w:tcW w:w="1173" w:type="dxa"/>
            <w:noWrap/>
          </w:tcPr>
          <w:p w14:paraId="4A24BE06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C12</w:t>
            </w:r>
          </w:p>
        </w:tc>
        <w:tc>
          <w:tcPr>
            <w:tcW w:w="5090" w:type="dxa"/>
            <w:noWrap/>
          </w:tcPr>
          <w:p w14:paraId="7E9AD4B3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Malignant neoplasm of piriform sinus</w:t>
            </w:r>
          </w:p>
        </w:tc>
      </w:tr>
      <w:tr w:rsidR="00AE454E" w:rsidRPr="002F0550" w14:paraId="06C22D4D" w14:textId="77777777" w:rsidTr="0076619B">
        <w:trPr>
          <w:trHeight w:val="290"/>
        </w:trPr>
        <w:tc>
          <w:tcPr>
            <w:tcW w:w="3089" w:type="dxa"/>
            <w:vMerge/>
          </w:tcPr>
          <w:p w14:paraId="462FCA5F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32736971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C13.0</w:t>
            </w:r>
          </w:p>
        </w:tc>
        <w:tc>
          <w:tcPr>
            <w:tcW w:w="5090" w:type="dxa"/>
            <w:noWrap/>
            <w:hideMark/>
          </w:tcPr>
          <w:p w14:paraId="10A0E01B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Post cricoid region</w:t>
            </w:r>
          </w:p>
        </w:tc>
      </w:tr>
      <w:tr w:rsidR="00AE454E" w:rsidRPr="002F0550" w14:paraId="7C838A4B" w14:textId="77777777" w:rsidTr="0076619B">
        <w:trPr>
          <w:trHeight w:val="290"/>
        </w:trPr>
        <w:tc>
          <w:tcPr>
            <w:tcW w:w="3089" w:type="dxa"/>
            <w:vMerge/>
          </w:tcPr>
          <w:p w14:paraId="62508D01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473E5BBE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C13.1</w:t>
            </w:r>
          </w:p>
        </w:tc>
        <w:tc>
          <w:tcPr>
            <w:tcW w:w="5090" w:type="dxa"/>
            <w:noWrap/>
            <w:hideMark/>
          </w:tcPr>
          <w:p w14:paraId="3E5275F2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Aryepiglottic fold, hypopharyngeal aspect</w:t>
            </w:r>
          </w:p>
        </w:tc>
      </w:tr>
      <w:tr w:rsidR="00AE454E" w:rsidRPr="002F0550" w14:paraId="6A094F6B" w14:textId="77777777" w:rsidTr="0076619B">
        <w:trPr>
          <w:trHeight w:val="290"/>
        </w:trPr>
        <w:tc>
          <w:tcPr>
            <w:tcW w:w="3089" w:type="dxa"/>
            <w:vMerge/>
          </w:tcPr>
          <w:p w14:paraId="5D5D6717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6348C35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C13.2</w:t>
            </w:r>
          </w:p>
        </w:tc>
        <w:tc>
          <w:tcPr>
            <w:tcW w:w="5090" w:type="dxa"/>
            <w:noWrap/>
            <w:hideMark/>
          </w:tcPr>
          <w:p w14:paraId="797A75E2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Posterior wall of hypopharynx</w:t>
            </w:r>
          </w:p>
        </w:tc>
      </w:tr>
      <w:tr w:rsidR="00AE454E" w:rsidRPr="002F0550" w14:paraId="5E2D8C5B" w14:textId="77777777" w:rsidTr="0076619B">
        <w:trPr>
          <w:trHeight w:val="290"/>
        </w:trPr>
        <w:tc>
          <w:tcPr>
            <w:tcW w:w="3089" w:type="dxa"/>
            <w:vMerge/>
          </w:tcPr>
          <w:p w14:paraId="0238A081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5172262A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C13.8</w:t>
            </w:r>
          </w:p>
        </w:tc>
        <w:tc>
          <w:tcPr>
            <w:tcW w:w="5090" w:type="dxa"/>
            <w:noWrap/>
            <w:hideMark/>
          </w:tcPr>
          <w:p w14:paraId="232F0708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Overlapping lesion of hypopharynx</w:t>
            </w:r>
          </w:p>
        </w:tc>
      </w:tr>
      <w:tr w:rsidR="00AE454E" w:rsidRPr="002F0550" w14:paraId="2B7B2A8C" w14:textId="77777777" w:rsidTr="0076619B">
        <w:trPr>
          <w:trHeight w:val="290"/>
        </w:trPr>
        <w:tc>
          <w:tcPr>
            <w:tcW w:w="3089" w:type="dxa"/>
            <w:vMerge/>
          </w:tcPr>
          <w:p w14:paraId="146E5FB8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695AD57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C13.9</w:t>
            </w:r>
          </w:p>
        </w:tc>
        <w:tc>
          <w:tcPr>
            <w:tcW w:w="5090" w:type="dxa"/>
            <w:noWrap/>
            <w:hideMark/>
          </w:tcPr>
          <w:p w14:paraId="5CBBCB82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Overlapping lesion of hypopharynx</w:t>
            </w:r>
          </w:p>
        </w:tc>
      </w:tr>
      <w:tr w:rsidR="00AE454E" w:rsidRPr="002F0550" w14:paraId="5F7AF26B" w14:textId="77777777" w:rsidTr="0076619B">
        <w:trPr>
          <w:trHeight w:val="290"/>
        </w:trPr>
        <w:tc>
          <w:tcPr>
            <w:tcW w:w="9352" w:type="dxa"/>
            <w:gridSpan w:val="3"/>
          </w:tcPr>
          <w:p w14:paraId="2F1BFB0D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Larynx</w:t>
            </w:r>
          </w:p>
        </w:tc>
      </w:tr>
      <w:tr w:rsidR="00AE454E" w:rsidRPr="002F0550" w14:paraId="204BFC3F" w14:textId="77777777" w:rsidTr="0076619B">
        <w:trPr>
          <w:trHeight w:val="290"/>
        </w:trPr>
        <w:tc>
          <w:tcPr>
            <w:tcW w:w="3089" w:type="dxa"/>
            <w:vMerge w:val="restart"/>
          </w:tcPr>
          <w:p w14:paraId="0AB2E4C4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Malignant neoplasm of larynx</w:t>
            </w:r>
          </w:p>
        </w:tc>
        <w:tc>
          <w:tcPr>
            <w:tcW w:w="1173" w:type="dxa"/>
            <w:noWrap/>
            <w:hideMark/>
          </w:tcPr>
          <w:p w14:paraId="0BFEEA47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C32.0</w:t>
            </w:r>
          </w:p>
        </w:tc>
        <w:tc>
          <w:tcPr>
            <w:tcW w:w="5090" w:type="dxa"/>
            <w:noWrap/>
            <w:hideMark/>
          </w:tcPr>
          <w:p w14:paraId="4D6E6CAD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Glottis</w:t>
            </w:r>
          </w:p>
        </w:tc>
      </w:tr>
      <w:tr w:rsidR="00AE454E" w:rsidRPr="002F0550" w14:paraId="076EF6A8" w14:textId="77777777" w:rsidTr="0076619B">
        <w:trPr>
          <w:trHeight w:val="290"/>
        </w:trPr>
        <w:tc>
          <w:tcPr>
            <w:tcW w:w="3089" w:type="dxa"/>
            <w:vMerge/>
          </w:tcPr>
          <w:p w14:paraId="1E18B6BC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  <w:hideMark/>
          </w:tcPr>
          <w:p w14:paraId="35270677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C32.1</w:t>
            </w:r>
          </w:p>
        </w:tc>
        <w:tc>
          <w:tcPr>
            <w:tcW w:w="5090" w:type="dxa"/>
            <w:noWrap/>
            <w:hideMark/>
          </w:tcPr>
          <w:p w14:paraId="352FD79A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proofErr w:type="spellStart"/>
            <w:r w:rsidRPr="002F0550">
              <w:rPr>
                <w:lang w:val="en-US"/>
              </w:rPr>
              <w:t>Supraglottis</w:t>
            </w:r>
            <w:proofErr w:type="spellEnd"/>
          </w:p>
        </w:tc>
      </w:tr>
      <w:tr w:rsidR="00AE454E" w:rsidRPr="002F0550" w14:paraId="7017C27F" w14:textId="77777777" w:rsidTr="0076619B">
        <w:trPr>
          <w:trHeight w:val="290"/>
        </w:trPr>
        <w:tc>
          <w:tcPr>
            <w:tcW w:w="3089" w:type="dxa"/>
            <w:vMerge/>
          </w:tcPr>
          <w:p w14:paraId="46F937FD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</w:tcPr>
          <w:p w14:paraId="61E5BE26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C32.2</w:t>
            </w:r>
          </w:p>
        </w:tc>
        <w:tc>
          <w:tcPr>
            <w:tcW w:w="5090" w:type="dxa"/>
            <w:noWrap/>
          </w:tcPr>
          <w:p w14:paraId="45BC9E7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proofErr w:type="spellStart"/>
            <w:r w:rsidRPr="002F0550">
              <w:rPr>
                <w:lang w:val="en-US"/>
              </w:rPr>
              <w:t>Subglottis</w:t>
            </w:r>
            <w:proofErr w:type="spellEnd"/>
          </w:p>
        </w:tc>
      </w:tr>
      <w:tr w:rsidR="00AE454E" w:rsidRPr="002F0550" w14:paraId="2758A7C3" w14:textId="77777777" w:rsidTr="0076619B">
        <w:trPr>
          <w:trHeight w:val="290"/>
        </w:trPr>
        <w:tc>
          <w:tcPr>
            <w:tcW w:w="3089" w:type="dxa"/>
            <w:vMerge/>
          </w:tcPr>
          <w:p w14:paraId="5A8D73BA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</w:tcPr>
          <w:p w14:paraId="7F9D8E7E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C32.3</w:t>
            </w:r>
          </w:p>
        </w:tc>
        <w:tc>
          <w:tcPr>
            <w:tcW w:w="5090" w:type="dxa"/>
            <w:noWrap/>
          </w:tcPr>
          <w:p w14:paraId="5A707580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Laryngeal cartilage</w:t>
            </w:r>
          </w:p>
        </w:tc>
      </w:tr>
      <w:tr w:rsidR="00AE454E" w:rsidRPr="002F0550" w14:paraId="6053FF89" w14:textId="77777777" w:rsidTr="0076619B">
        <w:trPr>
          <w:trHeight w:val="290"/>
        </w:trPr>
        <w:tc>
          <w:tcPr>
            <w:tcW w:w="3089" w:type="dxa"/>
            <w:vMerge/>
          </w:tcPr>
          <w:p w14:paraId="0F28ABC6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</w:tcPr>
          <w:p w14:paraId="26528CCB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C32.8</w:t>
            </w:r>
          </w:p>
        </w:tc>
        <w:tc>
          <w:tcPr>
            <w:tcW w:w="5090" w:type="dxa"/>
            <w:noWrap/>
          </w:tcPr>
          <w:p w14:paraId="47F0149F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Overlapping lesion of larynx</w:t>
            </w:r>
          </w:p>
        </w:tc>
      </w:tr>
      <w:tr w:rsidR="00AE454E" w:rsidRPr="002F0550" w14:paraId="4C2DFE0F" w14:textId="77777777" w:rsidTr="0076619B">
        <w:trPr>
          <w:trHeight w:val="290"/>
        </w:trPr>
        <w:tc>
          <w:tcPr>
            <w:tcW w:w="3089" w:type="dxa"/>
            <w:vMerge/>
          </w:tcPr>
          <w:p w14:paraId="117F1A91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</w:p>
        </w:tc>
        <w:tc>
          <w:tcPr>
            <w:tcW w:w="1173" w:type="dxa"/>
            <w:noWrap/>
          </w:tcPr>
          <w:p w14:paraId="542AE073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C32.9</w:t>
            </w:r>
          </w:p>
        </w:tc>
        <w:tc>
          <w:tcPr>
            <w:tcW w:w="5090" w:type="dxa"/>
            <w:noWrap/>
          </w:tcPr>
          <w:p w14:paraId="0BF18953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Larynx, unspecified</w:t>
            </w:r>
          </w:p>
        </w:tc>
      </w:tr>
    </w:tbl>
    <w:p w14:paraId="1B78552D" w14:textId="77777777" w:rsidR="00AE454E" w:rsidRPr="002F0550" w:rsidRDefault="00AE454E" w:rsidP="007E7C76">
      <w:pPr>
        <w:jc w:val="both"/>
        <w:rPr>
          <w:lang w:val="en-US"/>
        </w:rPr>
      </w:pPr>
    </w:p>
    <w:p w14:paraId="28C528BD" w14:textId="4B461E78" w:rsidR="00AE454E" w:rsidRPr="002F0550" w:rsidRDefault="00AE454E" w:rsidP="00006A98">
      <w:pPr>
        <w:pStyle w:val="Caption"/>
        <w:rPr>
          <w:lang w:val="en-US"/>
        </w:rPr>
      </w:pPr>
      <w:bookmarkStart w:id="6" w:name="_Ref180331433"/>
      <w:bookmarkStart w:id="7" w:name="_Toc170905912"/>
      <w:bookmarkStart w:id="8" w:name="_Toc184115915"/>
      <w:r w:rsidRPr="002F0550">
        <w:rPr>
          <w:lang w:val="en-US"/>
        </w:rPr>
        <w:t xml:space="preserve">Table </w:t>
      </w:r>
      <w:r w:rsidR="009F4BD5" w:rsidRPr="002F0550">
        <w:rPr>
          <w:lang w:val="en-US"/>
        </w:rPr>
        <w:t>S</w:t>
      </w:r>
      <w:r w:rsidRPr="002F0550">
        <w:rPr>
          <w:lang w:val="en-US"/>
        </w:rPr>
        <w:fldChar w:fldCharType="begin"/>
      </w:r>
      <w:r w:rsidRPr="002F0550">
        <w:rPr>
          <w:lang w:val="en-US"/>
        </w:rPr>
        <w:instrText xml:space="preserve"> SEQ Table \* ARABIC </w:instrText>
      </w:r>
      <w:r w:rsidRPr="002F0550">
        <w:rPr>
          <w:lang w:val="en-US"/>
        </w:rPr>
        <w:fldChar w:fldCharType="separate"/>
      </w:r>
      <w:r w:rsidR="00DE72F8">
        <w:rPr>
          <w:noProof/>
          <w:lang w:val="en-US"/>
        </w:rPr>
        <w:t>2</w:t>
      </w:r>
      <w:r w:rsidRPr="002F0550">
        <w:rPr>
          <w:lang w:val="en-US"/>
        </w:rPr>
        <w:fldChar w:fldCharType="end"/>
      </w:r>
      <w:bookmarkEnd w:id="6"/>
      <w:r w:rsidR="00006A98" w:rsidRPr="002F0550">
        <w:rPr>
          <w:lang w:val="en-US"/>
        </w:rPr>
        <w:t>.</w:t>
      </w:r>
      <w:r w:rsidRPr="002F0550">
        <w:rPr>
          <w:lang w:val="en-US"/>
        </w:rPr>
        <w:t xml:space="preserve"> Codes/definitions used to identify SCCHN treatments</w:t>
      </w:r>
      <w:bookmarkEnd w:id="7"/>
      <w:bookmarkEnd w:id="8"/>
      <w:r w:rsidRPr="002F0550">
        <w:rPr>
          <w:lang w:val="en-US"/>
        </w:rPr>
        <w:t xml:space="preserve"> </w:t>
      </w:r>
    </w:p>
    <w:tbl>
      <w:tblPr>
        <w:tblW w:w="944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45"/>
        <w:gridCol w:w="7200"/>
      </w:tblGrid>
      <w:tr w:rsidR="00AE454E" w:rsidRPr="002F0550" w14:paraId="12253C25" w14:textId="77777777" w:rsidTr="0076619B">
        <w:trPr>
          <w:tblHeader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B89CAC" w14:textId="77777777" w:rsidR="00AE454E" w:rsidRPr="002F0550" w:rsidRDefault="00AE454E" w:rsidP="007E7C76">
            <w:pPr>
              <w:jc w:val="both"/>
              <w:rPr>
                <w:b/>
                <w:bCs/>
                <w:lang w:val="en-US"/>
              </w:rPr>
            </w:pPr>
            <w:r w:rsidRPr="002F0550">
              <w:rPr>
                <w:b/>
                <w:bCs/>
                <w:lang w:val="en-US"/>
              </w:rPr>
              <w:t>Variable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5F4D4B" w14:textId="77777777" w:rsidR="00AE454E" w:rsidRPr="002F0550" w:rsidRDefault="00AE454E" w:rsidP="007E7C76">
            <w:pPr>
              <w:jc w:val="both"/>
              <w:rPr>
                <w:b/>
                <w:bCs/>
                <w:lang w:val="en-US"/>
              </w:rPr>
            </w:pPr>
            <w:r w:rsidRPr="002F0550">
              <w:rPr>
                <w:b/>
                <w:bCs/>
                <w:lang w:val="en-US"/>
              </w:rPr>
              <w:t xml:space="preserve">Code/Definition </w:t>
            </w:r>
          </w:p>
        </w:tc>
      </w:tr>
      <w:tr w:rsidR="00AE454E" w:rsidRPr="002F0550" w14:paraId="29F683BB" w14:textId="77777777" w:rsidTr="0076619B"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21B2" w14:textId="77777777" w:rsidR="00AE454E" w:rsidRPr="002F0550" w:rsidRDefault="00AE454E" w:rsidP="007E7C76">
            <w:pPr>
              <w:jc w:val="both"/>
              <w:rPr>
                <w:b/>
                <w:bCs/>
                <w:lang w:val="en-US"/>
              </w:rPr>
            </w:pPr>
            <w:r w:rsidRPr="002F0550">
              <w:rPr>
                <w:b/>
                <w:bCs/>
                <w:lang w:val="en-US"/>
              </w:rPr>
              <w:t>Systemic therapy</w:t>
            </w:r>
          </w:p>
        </w:tc>
      </w:tr>
      <w:tr w:rsidR="00AE454E" w:rsidRPr="002F0550" w14:paraId="37F285BB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5D2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Bleomycin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47D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ATC: L01DC01</w:t>
            </w:r>
          </w:p>
        </w:tc>
      </w:tr>
      <w:tr w:rsidR="00AE454E" w:rsidRPr="002F0550" w14:paraId="1F01F062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181E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 xml:space="preserve">Cisplatin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3826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ATC L01XA01</w:t>
            </w:r>
          </w:p>
        </w:tc>
      </w:tr>
      <w:tr w:rsidR="00AE454E" w:rsidRPr="002F0550" w14:paraId="78BBD84A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ACA1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Carboplatin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BD6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ATC L01XA02</w:t>
            </w:r>
          </w:p>
        </w:tc>
      </w:tr>
      <w:tr w:rsidR="00AE454E" w:rsidRPr="002F0550" w14:paraId="387BCD7D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9022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Fluorouracil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EEE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ATC L01BC02</w:t>
            </w:r>
          </w:p>
        </w:tc>
      </w:tr>
      <w:tr w:rsidR="00AE454E" w:rsidRPr="002F0550" w14:paraId="08A21470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03C3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Cetuximab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1107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ATC L01FE01, OPS 6-001.a</w:t>
            </w:r>
          </w:p>
        </w:tc>
      </w:tr>
      <w:tr w:rsidR="00AE454E" w:rsidRPr="002F0550" w14:paraId="4883D8A0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B1ED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Paclitaxel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B581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ATC L01CD01, OPS 6-001.f</w:t>
            </w:r>
          </w:p>
        </w:tc>
      </w:tr>
      <w:tr w:rsidR="00AE454E" w:rsidRPr="002F0550" w14:paraId="5D910BAA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45E6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 xml:space="preserve">Docetaxel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3EE0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ATC L01CD02, OPS 6-002.h</w:t>
            </w:r>
          </w:p>
        </w:tc>
      </w:tr>
      <w:tr w:rsidR="00AE454E" w:rsidRPr="002F0550" w14:paraId="57048140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4F01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Mitomycin 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8F76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ATC L01DC03</w:t>
            </w:r>
          </w:p>
        </w:tc>
      </w:tr>
      <w:tr w:rsidR="00AE454E" w:rsidRPr="002F0550" w14:paraId="70273D23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56DB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Methotrexate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EAE6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ATC L01BA01, ATC L04AX03</w:t>
            </w:r>
          </w:p>
        </w:tc>
      </w:tr>
      <w:tr w:rsidR="00AE454E" w:rsidRPr="002F0550" w14:paraId="64D19838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61C6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Nivolumab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BEB9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ATC L01XC17, ATC L01FF01, OPS 6-008.m</w:t>
            </w:r>
          </w:p>
        </w:tc>
      </w:tr>
      <w:tr w:rsidR="00AE454E" w:rsidRPr="002F0550" w14:paraId="1E73269B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9474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Pembrolizumab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067F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ATC L01XC18, ATC L01FF02, OPS 6-009.3</w:t>
            </w:r>
          </w:p>
        </w:tc>
      </w:tr>
      <w:tr w:rsidR="00AE454E" w:rsidRPr="002F0550" w14:paraId="0842E29D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D483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Chemotherapy in hospital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7504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OPS 8-542, 8-543, 8-544</w:t>
            </w:r>
          </w:p>
        </w:tc>
      </w:tr>
      <w:tr w:rsidR="00AE454E" w:rsidRPr="002F0550" w14:paraId="52CD1C90" w14:textId="77777777" w:rsidTr="0076619B"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5171" w14:textId="77777777" w:rsidR="00AE454E" w:rsidRPr="002F0550" w:rsidRDefault="00AE454E" w:rsidP="007E7C76">
            <w:pPr>
              <w:jc w:val="both"/>
              <w:rPr>
                <w:b/>
                <w:bCs/>
                <w:lang w:val="en-US"/>
              </w:rPr>
            </w:pPr>
            <w:r w:rsidRPr="002F0550">
              <w:rPr>
                <w:b/>
                <w:bCs/>
                <w:lang w:val="en-US"/>
              </w:rPr>
              <w:t>Definitive surgery</w:t>
            </w:r>
          </w:p>
        </w:tc>
      </w:tr>
      <w:tr w:rsidR="00AE454E" w:rsidRPr="002F0550" w14:paraId="06738486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A937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Radical surgery for oropharynx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61D8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 xml:space="preserve">OPS 5-290 </w:t>
            </w:r>
            <w:proofErr w:type="spellStart"/>
            <w:r w:rsidRPr="002F0550">
              <w:rPr>
                <w:lang w:val="en-US"/>
              </w:rPr>
              <w:t>Pharyngotomy</w:t>
            </w:r>
            <w:proofErr w:type="spellEnd"/>
          </w:p>
        </w:tc>
      </w:tr>
      <w:tr w:rsidR="00AE454E" w:rsidRPr="002F0550" w14:paraId="53B4A519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AF1F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Radical surgery for hypopharynx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F2B5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OPS 5-295 Partial resection of pharynx [</w:t>
            </w:r>
            <w:proofErr w:type="spellStart"/>
            <w:r w:rsidRPr="002F0550">
              <w:rPr>
                <w:lang w:val="en-US"/>
              </w:rPr>
              <w:t>pharyngectomy</w:t>
            </w:r>
            <w:proofErr w:type="spellEnd"/>
            <w:r w:rsidRPr="002F0550">
              <w:rPr>
                <w:lang w:val="en-US"/>
              </w:rPr>
              <w:t>]</w:t>
            </w:r>
          </w:p>
          <w:p w14:paraId="2BB4D74E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OPS 5-296 Radical resection of the pharynx [</w:t>
            </w:r>
            <w:proofErr w:type="spellStart"/>
            <w:r w:rsidRPr="002F0550">
              <w:rPr>
                <w:lang w:val="en-US"/>
              </w:rPr>
              <w:t>pharyngectomy</w:t>
            </w:r>
            <w:proofErr w:type="spellEnd"/>
            <w:r w:rsidRPr="002F0550">
              <w:rPr>
                <w:lang w:val="en-US"/>
              </w:rPr>
              <w:t>]</w:t>
            </w:r>
          </w:p>
        </w:tc>
      </w:tr>
      <w:tr w:rsidR="00AE454E" w:rsidRPr="002F0550" w14:paraId="6E15A8C2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A126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Radical surgery for larynx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0C51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OPS 5-301</w:t>
            </w:r>
            <w:r w:rsidRPr="002F0550">
              <w:rPr>
                <w:lang w:val="en-US"/>
              </w:rPr>
              <w:tab/>
            </w:r>
            <w:proofErr w:type="spellStart"/>
            <w:r w:rsidRPr="002F0550">
              <w:rPr>
                <w:lang w:val="en-US"/>
              </w:rPr>
              <w:t>Hemilaryngectomy</w:t>
            </w:r>
            <w:proofErr w:type="spellEnd"/>
          </w:p>
          <w:p w14:paraId="568A4D46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OPS 5-302</w:t>
            </w:r>
            <w:r w:rsidRPr="002F0550">
              <w:rPr>
                <w:lang w:val="en-US"/>
              </w:rPr>
              <w:tab/>
              <w:t>Other partial laryngectomy</w:t>
            </w:r>
          </w:p>
          <w:p w14:paraId="12C36C12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OPS 5-303</w:t>
            </w:r>
            <w:r w:rsidRPr="002F0550">
              <w:rPr>
                <w:lang w:val="en-US"/>
              </w:rPr>
              <w:tab/>
              <w:t>Laryngectomy</w:t>
            </w:r>
          </w:p>
        </w:tc>
      </w:tr>
      <w:tr w:rsidR="00AE454E" w:rsidRPr="002F0550" w14:paraId="18387ED1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F97C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Radical surgery for oral cavity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F02C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OPS 5-251 Partial glossectomy</w:t>
            </w:r>
          </w:p>
          <w:p w14:paraId="454CB7ED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OPS 5-252 Glossectomy</w:t>
            </w:r>
          </w:p>
          <w:p w14:paraId="2B38E72D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OPS 5-277 Resection of the floor of the mouth with plastic reconstruction</w:t>
            </w:r>
          </w:p>
          <w:p w14:paraId="4109684A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 xml:space="preserve">OPS 5-278 Resection of the cheek with plastic reconstruction </w:t>
            </w:r>
          </w:p>
          <w:p w14:paraId="20F2A88A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 xml:space="preserve">OPS 5-282 Tonsillectomy with </w:t>
            </w:r>
            <w:proofErr w:type="spellStart"/>
            <w:r w:rsidRPr="002F0550">
              <w:rPr>
                <w:lang w:val="en-US"/>
              </w:rPr>
              <w:t>adenotomy</w:t>
            </w:r>
            <w:proofErr w:type="spellEnd"/>
          </w:p>
        </w:tc>
      </w:tr>
      <w:tr w:rsidR="00AE454E" w:rsidRPr="002F0550" w14:paraId="243840F4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D2BF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 xml:space="preserve">Neck dissection in combination with any </w:t>
            </w:r>
            <w:r w:rsidRPr="002F0550">
              <w:rPr>
                <w:lang w:val="en-US"/>
              </w:rPr>
              <w:lastRenderedPageBreak/>
              <w:t xml:space="preserve">of the surgical codes above 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36B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lastRenderedPageBreak/>
              <w:t>OPS 5-403 Radical cervical lymphadenectomy</w:t>
            </w:r>
          </w:p>
          <w:p w14:paraId="62B9D507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 xml:space="preserve">OPS 5-402.0 Regional lymphadenectomy </w:t>
            </w:r>
          </w:p>
          <w:p w14:paraId="0E2E607D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lastRenderedPageBreak/>
              <w:t xml:space="preserve">Only, if used in combination with any of the surgical codes above  </w:t>
            </w:r>
          </w:p>
        </w:tc>
      </w:tr>
      <w:tr w:rsidR="00AE454E" w:rsidRPr="002F0550" w14:paraId="037C2472" w14:textId="77777777" w:rsidTr="0076619B"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8432" w14:textId="77777777" w:rsidR="00AE454E" w:rsidRPr="002F0550" w:rsidRDefault="00AE454E" w:rsidP="007E7C76">
            <w:pPr>
              <w:jc w:val="both"/>
              <w:rPr>
                <w:b/>
                <w:bCs/>
                <w:lang w:val="en-US"/>
              </w:rPr>
            </w:pPr>
            <w:r w:rsidRPr="002F0550">
              <w:rPr>
                <w:b/>
                <w:bCs/>
                <w:lang w:val="en-US"/>
              </w:rPr>
              <w:lastRenderedPageBreak/>
              <w:t>Radiotherapy</w:t>
            </w:r>
          </w:p>
        </w:tc>
      </w:tr>
      <w:tr w:rsidR="00AE454E" w:rsidRPr="002F0550" w14:paraId="57C2112A" w14:textId="77777777" w:rsidTr="0076619B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D852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Radiotherapy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9064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EBM 25320 Irradiation with telecobalt device (benign/malignant) or linear accelerator (benign)</w:t>
            </w:r>
          </w:p>
          <w:p w14:paraId="6669148F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EBM 25321 Irradiation with linear accelerator for malignant diseases</w:t>
            </w:r>
          </w:p>
          <w:p w14:paraId="68468FAF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OPS 8-522 High-voltage radiotherapy</w:t>
            </w:r>
          </w:p>
          <w:p w14:paraId="76030F54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OPS 8-523 Other high-voltage radiation therapy</w:t>
            </w:r>
          </w:p>
          <w:p w14:paraId="6E6FF2CA" w14:textId="77777777" w:rsidR="00AE454E" w:rsidRPr="002F0550" w:rsidRDefault="00AE454E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OPS 8-522.9 Intensity modulated RT (IMRT)</w:t>
            </w:r>
          </w:p>
        </w:tc>
      </w:tr>
    </w:tbl>
    <w:p w14:paraId="4B1953BF" w14:textId="77777777" w:rsidR="00AE454E" w:rsidRPr="002F0550" w:rsidRDefault="00AE454E" w:rsidP="007E7C76">
      <w:pPr>
        <w:jc w:val="both"/>
        <w:rPr>
          <w:lang w:val="en-US"/>
        </w:rPr>
      </w:pPr>
    </w:p>
    <w:p w14:paraId="76327533" w14:textId="77777777" w:rsidR="00F5763B" w:rsidRPr="002F0550" w:rsidRDefault="00F5763B" w:rsidP="007E7C76">
      <w:pPr>
        <w:jc w:val="both"/>
        <w:rPr>
          <w:lang w:val="en-US"/>
        </w:rPr>
      </w:pPr>
    </w:p>
    <w:p w14:paraId="598F593C" w14:textId="05B52F85" w:rsidR="00F5763B" w:rsidRPr="00701968" w:rsidRDefault="00F5763B" w:rsidP="007E7C76">
      <w:pPr>
        <w:jc w:val="both"/>
        <w:rPr>
          <w:b/>
          <w:bCs/>
          <w:lang w:val="de-DE"/>
        </w:rPr>
      </w:pPr>
      <w:r w:rsidRPr="00701968">
        <w:rPr>
          <w:b/>
          <w:bCs/>
          <w:lang w:val="de-DE"/>
        </w:rPr>
        <w:t>References</w:t>
      </w:r>
      <w:r w:rsidR="00B5690F" w:rsidRPr="00701968">
        <w:rPr>
          <w:b/>
          <w:bCs/>
          <w:lang w:val="de-DE"/>
        </w:rPr>
        <w:t xml:space="preserve"> for section</w:t>
      </w:r>
    </w:p>
    <w:p w14:paraId="00ED36C5" w14:textId="77777777" w:rsidR="00F5763B" w:rsidRPr="00701968" w:rsidRDefault="00F5763B" w:rsidP="007E7C76">
      <w:pPr>
        <w:jc w:val="both"/>
        <w:rPr>
          <w:lang w:val="de-DE"/>
        </w:rPr>
      </w:pPr>
    </w:p>
    <w:p w14:paraId="538875AB" w14:textId="2BE53334" w:rsidR="00755AA2" w:rsidRPr="00701968" w:rsidRDefault="00F5763B" w:rsidP="00755AA2">
      <w:pPr>
        <w:pStyle w:val="EndNoteBibliography"/>
        <w:rPr>
          <w:noProof/>
          <w:lang w:val="de-DE"/>
        </w:rPr>
      </w:pPr>
      <w:r w:rsidRPr="002F0550">
        <w:fldChar w:fldCharType="begin"/>
      </w:r>
      <w:r w:rsidRPr="00701968">
        <w:rPr>
          <w:lang w:val="de-DE"/>
        </w:rPr>
        <w:instrText xml:space="preserve"> ADDIN EN.REFLIST </w:instrText>
      </w:r>
      <w:r w:rsidRPr="002F0550">
        <w:fldChar w:fldCharType="separate"/>
      </w:r>
      <w:r w:rsidR="00755AA2" w:rsidRPr="00701968">
        <w:rPr>
          <w:noProof/>
          <w:lang w:val="de-DE"/>
        </w:rPr>
        <w:t>1.</w:t>
      </w:r>
      <w:r w:rsidR="00755AA2" w:rsidRPr="00701968">
        <w:rPr>
          <w:noProof/>
          <w:lang w:val="de-DE"/>
        </w:rPr>
        <w:tab/>
        <w:t>Bundesinstitut für Arzneimittel und Medizinprodukte. ICD-10-GM Version 2020. Systematisches Verzeichnis, Internationale statistische Klassifikation der Krankheiten und verwandter Gesundheitsprobleme, 10. Revision, Stand: 20. September 2019. im Auftrag des Bundesministeriums für Gesundheit (BMG) unter Beteiligung der Arbeitsgruppe ICD des Kuratoriums für Fragen der Klassifikation im Gesundheitswesen (KKG). 2019.</w:t>
      </w:r>
    </w:p>
    <w:p w14:paraId="2B629C75" w14:textId="324DD399" w:rsidR="00755AA2" w:rsidRPr="00701968" w:rsidRDefault="00755AA2" w:rsidP="00755AA2">
      <w:pPr>
        <w:pStyle w:val="EndNoteBibliography"/>
        <w:rPr>
          <w:noProof/>
          <w:lang w:val="de-DE"/>
        </w:rPr>
      </w:pPr>
      <w:r w:rsidRPr="00701968">
        <w:rPr>
          <w:noProof/>
          <w:lang w:val="de-DE"/>
        </w:rPr>
        <w:t>2.</w:t>
      </w:r>
      <w:r w:rsidRPr="00701968">
        <w:rPr>
          <w:noProof/>
          <w:lang w:val="de-DE"/>
        </w:rPr>
        <w:tab/>
        <w:t xml:space="preserve">Das Robert Koch-Institut ist ein Bundesinstitut im Geschäftsbereich des Bundesministeriums für Gesundheit. Cancer in Germany 2019/2020. 2024 [Available from: </w:t>
      </w:r>
      <w:hyperlink r:id="rId8" w:history="1">
        <w:r w:rsidRPr="00701968">
          <w:rPr>
            <w:rStyle w:val="Hyperlink"/>
            <w:noProof/>
            <w:lang w:val="de-DE"/>
          </w:rPr>
          <w:t>https://www.krebsdaten.de/Krebs/EN/Content/Publications/Cancer_in_Germany/cancer_in_germany_node.html</w:t>
        </w:r>
      </w:hyperlink>
      <w:r w:rsidRPr="00701968">
        <w:rPr>
          <w:noProof/>
          <w:lang w:val="de-DE"/>
        </w:rPr>
        <w:t>].</w:t>
      </w:r>
    </w:p>
    <w:p w14:paraId="1868731A" w14:textId="77777777" w:rsidR="00755AA2" w:rsidRPr="00701968" w:rsidRDefault="00755AA2" w:rsidP="00755AA2">
      <w:pPr>
        <w:pStyle w:val="EndNoteBibliography"/>
        <w:rPr>
          <w:noProof/>
          <w:lang w:val="de-DE"/>
        </w:rPr>
      </w:pPr>
      <w:r w:rsidRPr="00701968">
        <w:rPr>
          <w:noProof/>
          <w:lang w:val="de-DE"/>
        </w:rPr>
        <w:t>3.</w:t>
      </w:r>
      <w:r w:rsidRPr="00701968">
        <w:rPr>
          <w:noProof/>
          <w:lang w:val="de-DE"/>
        </w:rPr>
        <w:tab/>
        <w:t>Bootz F. S3-Leitlinie Diagnostik, Therapie und Nachsorge des Larynxkarzinoms. Der Radiologe. 2020;60(11):1052-7.</w:t>
      </w:r>
    </w:p>
    <w:p w14:paraId="16F2F52C" w14:textId="25435108" w:rsidR="00755AA2" w:rsidRPr="00701968" w:rsidRDefault="00755AA2" w:rsidP="00755AA2">
      <w:pPr>
        <w:pStyle w:val="EndNoteBibliography"/>
        <w:rPr>
          <w:noProof/>
          <w:lang w:val="de-DE"/>
        </w:rPr>
      </w:pPr>
      <w:r w:rsidRPr="00701968">
        <w:rPr>
          <w:noProof/>
          <w:lang w:val="de-DE"/>
        </w:rPr>
        <w:t>4.</w:t>
      </w:r>
      <w:r w:rsidRPr="00701968">
        <w:rPr>
          <w:noProof/>
          <w:lang w:val="de-DE"/>
        </w:rPr>
        <w:tab/>
        <w:t xml:space="preserve">Leitlinienprogramm Onkologie. Diagnostik, Therapie und Nachsorge des Larynxkarzinoms, Langversion 1.1. AWMF-Registernummer: 017/076OL 2019 [Available from: </w:t>
      </w:r>
      <w:hyperlink r:id="rId9" w:history="1">
        <w:r w:rsidRPr="00701968">
          <w:rPr>
            <w:rStyle w:val="Hyperlink"/>
            <w:noProof/>
            <w:lang w:val="de-DE"/>
          </w:rPr>
          <w:t>https://www.leitlinienprogramm-onkolo-gie.de/fileadmin/user_upload/Downloads/Leitlinien/Larynxkarzinom/Version1.1/LL_Larynxkarzinom_Langversion_1.1.pdf</w:t>
        </w:r>
      </w:hyperlink>
      <w:r w:rsidRPr="00701968">
        <w:rPr>
          <w:noProof/>
          <w:lang w:val="de-DE"/>
        </w:rPr>
        <w:t>].</w:t>
      </w:r>
    </w:p>
    <w:p w14:paraId="483BC3CF" w14:textId="66E77AC0" w:rsidR="00755AA2" w:rsidRPr="00701968" w:rsidRDefault="00755AA2" w:rsidP="00755AA2">
      <w:pPr>
        <w:pStyle w:val="EndNoteBibliography"/>
        <w:rPr>
          <w:noProof/>
          <w:lang w:val="de-DE"/>
        </w:rPr>
      </w:pPr>
      <w:r w:rsidRPr="00701968">
        <w:rPr>
          <w:noProof/>
          <w:lang w:val="de-DE"/>
        </w:rPr>
        <w:t>5.</w:t>
      </w:r>
      <w:r w:rsidRPr="00701968">
        <w:rPr>
          <w:noProof/>
          <w:lang w:val="de-DE"/>
        </w:rPr>
        <w:tab/>
        <w:t xml:space="preserve">Leitlinienprogramm Onkologie. S3-Leitlinie Diagnostik und Therapie des Mundhöhlenkarzinoms, Langversion 3.0. AWMF Registernummer: 007/100OL 2021 [Available from: </w:t>
      </w:r>
      <w:hyperlink r:id="rId10" w:history="1">
        <w:r w:rsidRPr="00701968">
          <w:rPr>
            <w:rStyle w:val="Hyperlink"/>
            <w:noProof/>
            <w:lang w:val="de-DE"/>
          </w:rPr>
          <w:t>https://www.leitlinienprogramm-onkolo-gie.de/fileadmin/user_upload/Downloads/Leitlinien/Mundhoehlenkarzinom/Version_3/LL_Mundhoehlenkarzinom_Langversion_3.0.pdf</w:t>
        </w:r>
      </w:hyperlink>
      <w:r w:rsidRPr="00701968">
        <w:rPr>
          <w:noProof/>
          <w:lang w:val="de-DE"/>
        </w:rPr>
        <w:t>].</w:t>
      </w:r>
    </w:p>
    <w:p w14:paraId="63221345" w14:textId="5EAFB3E3" w:rsidR="00755AA2" w:rsidRPr="00755AA2" w:rsidRDefault="00755AA2" w:rsidP="00755AA2">
      <w:pPr>
        <w:pStyle w:val="EndNoteBibliography"/>
        <w:rPr>
          <w:noProof/>
        </w:rPr>
      </w:pPr>
      <w:r w:rsidRPr="00701968">
        <w:rPr>
          <w:noProof/>
          <w:lang w:val="de-DE"/>
        </w:rPr>
        <w:t>6.</w:t>
      </w:r>
      <w:r w:rsidRPr="00701968">
        <w:rPr>
          <w:noProof/>
          <w:lang w:val="de-DE"/>
        </w:rPr>
        <w:tab/>
        <w:t xml:space="preserve">Leitlinienprogramm Onkologie. S3-Leitlinie Diagnostik, Therapie, Prävention und Nachsorge des Oro- und Hypopha-rynxkarzinoms. </w:t>
      </w:r>
      <w:r w:rsidRPr="00755AA2">
        <w:rPr>
          <w:noProof/>
        </w:rPr>
        <w:t xml:space="preserve">WMF-Registernummer: 017-082OL 2024 [Available from: </w:t>
      </w:r>
      <w:hyperlink r:id="rId11" w:history="1">
        <w:r w:rsidRPr="00755AA2">
          <w:rPr>
            <w:rStyle w:val="Hyperlink"/>
            <w:noProof/>
          </w:rPr>
          <w:t>https://www.leitlinienprogramm-onkologie.de/fileadmin/user_upload/Downloads/Leitlinien/Oro-_und_Hypopharynxkarzinom/LL_Oro-_und_Hypopharynxkarzinom_Langversion_1.0.pdf</w:t>
        </w:r>
      </w:hyperlink>
      <w:r w:rsidRPr="00755AA2">
        <w:rPr>
          <w:noProof/>
        </w:rPr>
        <w:t>].</w:t>
      </w:r>
    </w:p>
    <w:p w14:paraId="553351E0" w14:textId="77777777" w:rsidR="00755AA2" w:rsidRPr="00755AA2" w:rsidRDefault="00755AA2" w:rsidP="00755AA2">
      <w:pPr>
        <w:pStyle w:val="EndNoteBibliography"/>
        <w:rPr>
          <w:noProof/>
        </w:rPr>
      </w:pPr>
      <w:r w:rsidRPr="00755AA2">
        <w:rPr>
          <w:noProof/>
        </w:rPr>
        <w:t>7.</w:t>
      </w:r>
      <w:r w:rsidRPr="00755AA2">
        <w:rPr>
          <w:noProof/>
        </w:rPr>
        <w:tab/>
        <w:t>Machiels JP, René Leemans C, Golusinski W, Grau C, Licitra L, Gregoire V. Squamous cell carcinoma of the oral cavity, larynx, oropharynx and hypopharynx: EHNS-ESMO-ESTRO Clinical Practice Guidelines for diagnosis, treatment and follow-up. Ann Oncol. 2020;31(11):1462–75.</w:t>
      </w:r>
    </w:p>
    <w:p w14:paraId="21CD25B5" w14:textId="0EF12C0B" w:rsidR="00BD67C9" w:rsidRPr="002F0550" w:rsidRDefault="00F5763B" w:rsidP="007E7C76">
      <w:pPr>
        <w:jc w:val="both"/>
        <w:rPr>
          <w:lang w:val="en-US"/>
        </w:rPr>
      </w:pPr>
      <w:r w:rsidRPr="002F0550">
        <w:rPr>
          <w:lang w:val="en-US"/>
        </w:rPr>
        <w:fldChar w:fldCharType="end"/>
      </w:r>
    </w:p>
    <w:p w14:paraId="7C171388" w14:textId="396C5893" w:rsidR="00BD67C9" w:rsidRPr="002F0550" w:rsidRDefault="00BD67C9" w:rsidP="007E7C76">
      <w:pPr>
        <w:pStyle w:val="Heading1"/>
        <w:jc w:val="both"/>
        <w:rPr>
          <w:lang w:val="en-US"/>
        </w:rPr>
      </w:pPr>
      <w:bookmarkStart w:id="9" w:name="_Toc180335569"/>
      <w:bookmarkStart w:id="10" w:name="_Toc184115907"/>
      <w:r w:rsidRPr="002F0550">
        <w:rPr>
          <w:lang w:val="en-US"/>
        </w:rPr>
        <w:lastRenderedPageBreak/>
        <w:t>Incidence</w:t>
      </w:r>
      <w:bookmarkEnd w:id="9"/>
      <w:r w:rsidR="00755AA2">
        <w:rPr>
          <w:lang w:val="en-US"/>
        </w:rPr>
        <w:t xml:space="preserve"> of LA SCCHN</w:t>
      </w:r>
      <w:bookmarkEnd w:id="10"/>
    </w:p>
    <w:p w14:paraId="13CF42AB" w14:textId="77777777" w:rsidR="00C507E0" w:rsidRPr="002F0550" w:rsidRDefault="00C507E0" w:rsidP="007E7C76">
      <w:pPr>
        <w:jc w:val="both"/>
        <w:rPr>
          <w:lang w:val="en-US"/>
        </w:rPr>
      </w:pPr>
    </w:p>
    <w:p w14:paraId="037AF241" w14:textId="72F5A61F" w:rsidR="00C507E0" w:rsidRPr="002F0550" w:rsidRDefault="00C507E0" w:rsidP="00006A98">
      <w:pPr>
        <w:pStyle w:val="Caption"/>
        <w:rPr>
          <w:lang w:val="en-US"/>
        </w:rPr>
      </w:pPr>
      <w:bookmarkStart w:id="11" w:name="_Toc170905891"/>
      <w:bookmarkStart w:id="12" w:name="_Toc184115916"/>
      <w:r w:rsidRPr="002F0550">
        <w:rPr>
          <w:lang w:val="en-US"/>
        </w:rPr>
        <w:t xml:space="preserve">Table </w:t>
      </w:r>
      <w:r w:rsidR="00661C4C">
        <w:rPr>
          <w:lang w:val="en-US"/>
        </w:rPr>
        <w:t>S</w:t>
      </w:r>
      <w:r w:rsidRPr="002F0550">
        <w:rPr>
          <w:lang w:val="en-US"/>
        </w:rPr>
        <w:fldChar w:fldCharType="begin"/>
      </w:r>
      <w:r w:rsidRPr="002F0550">
        <w:rPr>
          <w:lang w:val="en-US"/>
        </w:rPr>
        <w:instrText xml:space="preserve"> SEQ Table \* ARABIC </w:instrText>
      </w:r>
      <w:r w:rsidRPr="002F0550">
        <w:rPr>
          <w:lang w:val="en-US"/>
        </w:rPr>
        <w:fldChar w:fldCharType="separate"/>
      </w:r>
      <w:r w:rsidR="00DE72F8">
        <w:rPr>
          <w:noProof/>
          <w:lang w:val="en-US"/>
        </w:rPr>
        <w:t>3</w:t>
      </w:r>
      <w:r w:rsidRPr="002F0550">
        <w:rPr>
          <w:lang w:val="en-US"/>
        </w:rPr>
        <w:fldChar w:fldCharType="end"/>
      </w:r>
      <w:r w:rsidRPr="002F0550">
        <w:rPr>
          <w:lang w:val="en-US"/>
        </w:rPr>
        <w:t>. Incidence of LA SCCHN in Germany from 2016 to 2020 and extrapolated to the SHI population</w:t>
      </w:r>
      <w:bookmarkEnd w:id="11"/>
      <w:bookmarkEnd w:id="12"/>
    </w:p>
    <w:tbl>
      <w:tblPr>
        <w:tblStyle w:val="TableGrid"/>
        <w:tblW w:w="917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1904"/>
        <w:gridCol w:w="1905"/>
        <w:gridCol w:w="18"/>
        <w:gridCol w:w="1887"/>
        <w:gridCol w:w="1905"/>
      </w:tblGrid>
      <w:tr w:rsidR="007E7C76" w:rsidRPr="002F0550" w14:paraId="2AB4E12C" w14:textId="77777777" w:rsidTr="00A75CD2">
        <w:trPr>
          <w:trHeight w:val="290"/>
        </w:trPr>
        <w:tc>
          <w:tcPr>
            <w:tcW w:w="1555" w:type="dxa"/>
            <w:vMerge w:val="restart"/>
            <w:shd w:val="clear" w:color="auto" w:fill="F2F2F2"/>
            <w:hideMark/>
          </w:tcPr>
          <w:p w14:paraId="1EAC692E" w14:textId="77777777" w:rsidR="007E7C76" w:rsidRPr="002F0550" w:rsidRDefault="007E7C76" w:rsidP="007E7C76">
            <w:pPr>
              <w:jc w:val="both"/>
              <w:rPr>
                <w:lang w:val="en-US"/>
              </w:rPr>
            </w:pPr>
            <w:r w:rsidRPr="002F0550">
              <w:rPr>
                <w:b/>
                <w:lang w:val="en-US"/>
              </w:rPr>
              <w:t>Year</w:t>
            </w:r>
          </w:p>
        </w:tc>
        <w:tc>
          <w:tcPr>
            <w:tcW w:w="3827" w:type="dxa"/>
            <w:gridSpan w:val="3"/>
            <w:shd w:val="clear" w:color="auto" w:fill="F2F2F2"/>
          </w:tcPr>
          <w:p w14:paraId="574BBAB7" w14:textId="3F6A14A5" w:rsidR="007E7C76" w:rsidRPr="002F0550" w:rsidRDefault="007E7C76" w:rsidP="007E7C76">
            <w:pPr>
              <w:jc w:val="both"/>
              <w:rPr>
                <w:lang w:val="en-US"/>
              </w:rPr>
            </w:pPr>
            <w:r w:rsidRPr="002F0550">
              <w:rPr>
                <w:b/>
                <w:lang w:val="en-US"/>
              </w:rPr>
              <w:t>WIG2 database</w:t>
            </w:r>
            <w:r w:rsidR="00A10F59" w:rsidRPr="002F0550">
              <w:rPr>
                <w:b/>
                <w:lang w:val="en-US"/>
              </w:rPr>
              <w:t xml:space="preserve"> (N=1,010)</w:t>
            </w:r>
          </w:p>
        </w:tc>
        <w:tc>
          <w:tcPr>
            <w:tcW w:w="3792" w:type="dxa"/>
            <w:gridSpan w:val="2"/>
            <w:shd w:val="clear" w:color="auto" w:fill="F2F2F2"/>
            <w:hideMark/>
          </w:tcPr>
          <w:p w14:paraId="0F46D061" w14:textId="77777777" w:rsidR="007E7C76" w:rsidRPr="002F0550" w:rsidRDefault="007E7C76" w:rsidP="007E7C76">
            <w:pPr>
              <w:jc w:val="both"/>
              <w:rPr>
                <w:lang w:val="en-US"/>
              </w:rPr>
            </w:pPr>
            <w:r w:rsidRPr="002F0550">
              <w:rPr>
                <w:b/>
                <w:lang w:val="en-US"/>
              </w:rPr>
              <w:t>SHI (extrapolated)</w:t>
            </w:r>
          </w:p>
        </w:tc>
      </w:tr>
      <w:tr w:rsidR="00A75CD2" w:rsidRPr="002F0550" w14:paraId="2629FA53" w14:textId="77777777" w:rsidTr="00A75CD2">
        <w:trPr>
          <w:trHeight w:val="580"/>
        </w:trPr>
        <w:tc>
          <w:tcPr>
            <w:tcW w:w="1555" w:type="dxa"/>
            <w:vMerge/>
            <w:shd w:val="clear" w:color="auto" w:fill="F2F2F2"/>
            <w:hideMark/>
          </w:tcPr>
          <w:p w14:paraId="782F16D8" w14:textId="199EE5B2" w:rsidR="005F4A9D" w:rsidRPr="002F0550" w:rsidRDefault="005F4A9D" w:rsidP="007E7C76">
            <w:pPr>
              <w:jc w:val="both"/>
              <w:rPr>
                <w:lang w:val="en-US"/>
              </w:rPr>
            </w:pPr>
          </w:p>
        </w:tc>
        <w:tc>
          <w:tcPr>
            <w:tcW w:w="1904" w:type="dxa"/>
            <w:shd w:val="clear" w:color="auto" w:fill="F2F2F2"/>
            <w:hideMark/>
          </w:tcPr>
          <w:p w14:paraId="6832BCD5" w14:textId="60063942" w:rsidR="005F4A9D" w:rsidRPr="002F0550" w:rsidRDefault="005F4A9D" w:rsidP="007E7C76">
            <w:pPr>
              <w:jc w:val="both"/>
              <w:rPr>
                <w:b/>
                <w:lang w:val="en-US"/>
              </w:rPr>
            </w:pPr>
            <w:r w:rsidRPr="002F0550">
              <w:rPr>
                <w:b/>
                <w:lang w:val="en-US"/>
              </w:rPr>
              <w:t>n</w:t>
            </w:r>
          </w:p>
        </w:tc>
        <w:tc>
          <w:tcPr>
            <w:tcW w:w="1905" w:type="dxa"/>
            <w:shd w:val="clear" w:color="auto" w:fill="F2F2F2"/>
            <w:hideMark/>
          </w:tcPr>
          <w:p w14:paraId="7D8337E1" w14:textId="76437D29" w:rsidR="005F4A9D" w:rsidRPr="002F0550" w:rsidRDefault="005F4A9D" w:rsidP="007E7C76">
            <w:pPr>
              <w:jc w:val="both"/>
              <w:rPr>
                <w:b/>
                <w:lang w:val="en-US"/>
              </w:rPr>
            </w:pPr>
            <w:r w:rsidRPr="002F0550">
              <w:rPr>
                <w:b/>
                <w:lang w:val="en-US"/>
              </w:rPr>
              <w:t>Incidence per 100,000 adults</w:t>
            </w:r>
          </w:p>
        </w:tc>
        <w:tc>
          <w:tcPr>
            <w:tcW w:w="1905" w:type="dxa"/>
            <w:gridSpan w:val="2"/>
            <w:shd w:val="clear" w:color="auto" w:fill="F2F2F2"/>
            <w:hideMark/>
          </w:tcPr>
          <w:p w14:paraId="2E03A049" w14:textId="38BDD2C8" w:rsidR="005F4A9D" w:rsidRPr="002F0550" w:rsidRDefault="005F4A9D" w:rsidP="007E7C76">
            <w:pPr>
              <w:jc w:val="both"/>
              <w:rPr>
                <w:b/>
                <w:lang w:val="en-US"/>
              </w:rPr>
            </w:pPr>
            <w:r w:rsidRPr="002F0550">
              <w:rPr>
                <w:b/>
                <w:lang w:val="en-US"/>
              </w:rPr>
              <w:t>n</w:t>
            </w:r>
          </w:p>
        </w:tc>
        <w:tc>
          <w:tcPr>
            <w:tcW w:w="1905" w:type="dxa"/>
            <w:shd w:val="clear" w:color="auto" w:fill="F2F2F2"/>
            <w:hideMark/>
          </w:tcPr>
          <w:p w14:paraId="5C28D96C" w14:textId="654C1BAB" w:rsidR="005F4A9D" w:rsidRPr="002F0550" w:rsidRDefault="005F4A9D" w:rsidP="007E7C76">
            <w:pPr>
              <w:jc w:val="both"/>
              <w:rPr>
                <w:b/>
                <w:lang w:val="en-US"/>
              </w:rPr>
            </w:pPr>
            <w:r w:rsidRPr="002F0550">
              <w:rPr>
                <w:b/>
                <w:lang w:val="en-US"/>
              </w:rPr>
              <w:t>Incidence per 100,000 adults</w:t>
            </w:r>
          </w:p>
        </w:tc>
      </w:tr>
      <w:tr w:rsidR="005F4A9D" w:rsidRPr="002F0550" w14:paraId="057FC9D9" w14:textId="77777777" w:rsidTr="00A75CD2">
        <w:trPr>
          <w:trHeight w:val="290"/>
        </w:trPr>
        <w:tc>
          <w:tcPr>
            <w:tcW w:w="1555" w:type="dxa"/>
            <w:noWrap/>
            <w:hideMark/>
          </w:tcPr>
          <w:p w14:paraId="3374FFD2" w14:textId="77777777" w:rsidR="005F4A9D" w:rsidRPr="002F0550" w:rsidRDefault="005F4A9D" w:rsidP="007E7C76">
            <w:pPr>
              <w:jc w:val="both"/>
              <w:rPr>
                <w:b/>
                <w:lang w:val="en-US"/>
              </w:rPr>
            </w:pPr>
            <w:r w:rsidRPr="002F0550">
              <w:rPr>
                <w:b/>
                <w:lang w:val="en-US"/>
              </w:rPr>
              <w:t>2016</w:t>
            </w:r>
          </w:p>
        </w:tc>
        <w:tc>
          <w:tcPr>
            <w:tcW w:w="1904" w:type="dxa"/>
            <w:noWrap/>
            <w:hideMark/>
          </w:tcPr>
          <w:p w14:paraId="1388866B" w14:textId="5B5F94F4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182</w:t>
            </w:r>
          </w:p>
        </w:tc>
        <w:tc>
          <w:tcPr>
            <w:tcW w:w="1905" w:type="dxa"/>
            <w:noWrap/>
            <w:hideMark/>
          </w:tcPr>
          <w:p w14:paraId="77996B51" w14:textId="77777777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7.10</w:t>
            </w:r>
          </w:p>
        </w:tc>
        <w:tc>
          <w:tcPr>
            <w:tcW w:w="1905" w:type="dxa"/>
            <w:gridSpan w:val="2"/>
            <w:noWrap/>
            <w:hideMark/>
          </w:tcPr>
          <w:p w14:paraId="53B70852" w14:textId="77777777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3,963</w:t>
            </w:r>
          </w:p>
        </w:tc>
        <w:tc>
          <w:tcPr>
            <w:tcW w:w="1905" w:type="dxa"/>
            <w:noWrap/>
            <w:hideMark/>
          </w:tcPr>
          <w:p w14:paraId="2FC72268" w14:textId="77777777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6.66</w:t>
            </w:r>
          </w:p>
        </w:tc>
      </w:tr>
      <w:tr w:rsidR="005F4A9D" w:rsidRPr="002F0550" w14:paraId="6452CF37" w14:textId="77777777" w:rsidTr="00A75CD2">
        <w:trPr>
          <w:trHeight w:val="290"/>
        </w:trPr>
        <w:tc>
          <w:tcPr>
            <w:tcW w:w="1555" w:type="dxa"/>
            <w:noWrap/>
            <w:hideMark/>
          </w:tcPr>
          <w:p w14:paraId="126F4A0C" w14:textId="77777777" w:rsidR="005F4A9D" w:rsidRPr="002F0550" w:rsidRDefault="005F4A9D" w:rsidP="007E7C76">
            <w:pPr>
              <w:jc w:val="both"/>
              <w:rPr>
                <w:b/>
                <w:lang w:val="en-US"/>
              </w:rPr>
            </w:pPr>
            <w:r w:rsidRPr="002F0550">
              <w:rPr>
                <w:b/>
                <w:lang w:val="en-US"/>
              </w:rPr>
              <w:t>2017</w:t>
            </w:r>
          </w:p>
        </w:tc>
        <w:tc>
          <w:tcPr>
            <w:tcW w:w="1904" w:type="dxa"/>
            <w:noWrap/>
            <w:hideMark/>
          </w:tcPr>
          <w:p w14:paraId="73225450" w14:textId="0BC1FA7F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210</w:t>
            </w:r>
          </w:p>
        </w:tc>
        <w:tc>
          <w:tcPr>
            <w:tcW w:w="1905" w:type="dxa"/>
            <w:noWrap/>
            <w:hideMark/>
          </w:tcPr>
          <w:p w14:paraId="0709689E" w14:textId="77777777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8.27</w:t>
            </w:r>
          </w:p>
        </w:tc>
        <w:tc>
          <w:tcPr>
            <w:tcW w:w="1905" w:type="dxa"/>
            <w:gridSpan w:val="2"/>
            <w:noWrap/>
            <w:hideMark/>
          </w:tcPr>
          <w:p w14:paraId="0EFF29ED" w14:textId="77777777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4,626</w:t>
            </w:r>
          </w:p>
        </w:tc>
        <w:tc>
          <w:tcPr>
            <w:tcW w:w="1905" w:type="dxa"/>
            <w:noWrap/>
            <w:hideMark/>
          </w:tcPr>
          <w:p w14:paraId="6DF8293C" w14:textId="77777777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7.70</w:t>
            </w:r>
          </w:p>
        </w:tc>
      </w:tr>
      <w:tr w:rsidR="005F4A9D" w:rsidRPr="002F0550" w14:paraId="3F008910" w14:textId="77777777" w:rsidTr="00A75CD2">
        <w:trPr>
          <w:trHeight w:val="290"/>
        </w:trPr>
        <w:tc>
          <w:tcPr>
            <w:tcW w:w="1555" w:type="dxa"/>
            <w:noWrap/>
            <w:hideMark/>
          </w:tcPr>
          <w:p w14:paraId="57E46AE3" w14:textId="77777777" w:rsidR="005F4A9D" w:rsidRPr="002F0550" w:rsidRDefault="005F4A9D" w:rsidP="007E7C76">
            <w:pPr>
              <w:jc w:val="both"/>
              <w:rPr>
                <w:b/>
                <w:lang w:val="en-US"/>
              </w:rPr>
            </w:pPr>
            <w:r w:rsidRPr="002F0550">
              <w:rPr>
                <w:b/>
                <w:lang w:val="en-US"/>
              </w:rPr>
              <w:t>2018</w:t>
            </w:r>
          </w:p>
        </w:tc>
        <w:tc>
          <w:tcPr>
            <w:tcW w:w="1904" w:type="dxa"/>
            <w:noWrap/>
            <w:hideMark/>
          </w:tcPr>
          <w:p w14:paraId="2DB75EF6" w14:textId="24BF3584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226</w:t>
            </w:r>
          </w:p>
        </w:tc>
        <w:tc>
          <w:tcPr>
            <w:tcW w:w="1905" w:type="dxa"/>
            <w:noWrap/>
            <w:hideMark/>
          </w:tcPr>
          <w:p w14:paraId="6EC2D88F" w14:textId="77777777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9.04</w:t>
            </w:r>
          </w:p>
        </w:tc>
        <w:tc>
          <w:tcPr>
            <w:tcW w:w="1905" w:type="dxa"/>
            <w:gridSpan w:val="2"/>
            <w:noWrap/>
            <w:hideMark/>
          </w:tcPr>
          <w:p w14:paraId="43FAD3F2" w14:textId="77777777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5,049</w:t>
            </w:r>
          </w:p>
        </w:tc>
        <w:tc>
          <w:tcPr>
            <w:tcW w:w="1905" w:type="dxa"/>
            <w:noWrap/>
            <w:hideMark/>
          </w:tcPr>
          <w:p w14:paraId="08A1B745" w14:textId="77777777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8.35</w:t>
            </w:r>
          </w:p>
        </w:tc>
      </w:tr>
      <w:tr w:rsidR="005F4A9D" w:rsidRPr="002F0550" w14:paraId="7E94A623" w14:textId="77777777" w:rsidTr="00A75CD2">
        <w:trPr>
          <w:trHeight w:val="290"/>
        </w:trPr>
        <w:tc>
          <w:tcPr>
            <w:tcW w:w="1555" w:type="dxa"/>
            <w:noWrap/>
            <w:hideMark/>
          </w:tcPr>
          <w:p w14:paraId="12971118" w14:textId="77777777" w:rsidR="005F4A9D" w:rsidRPr="002F0550" w:rsidRDefault="005F4A9D" w:rsidP="007E7C76">
            <w:pPr>
              <w:jc w:val="both"/>
              <w:rPr>
                <w:b/>
                <w:lang w:val="en-US"/>
              </w:rPr>
            </w:pPr>
            <w:r w:rsidRPr="002F0550">
              <w:rPr>
                <w:b/>
                <w:lang w:val="en-US"/>
              </w:rPr>
              <w:t>2019</w:t>
            </w:r>
          </w:p>
        </w:tc>
        <w:tc>
          <w:tcPr>
            <w:tcW w:w="1904" w:type="dxa"/>
            <w:noWrap/>
            <w:hideMark/>
          </w:tcPr>
          <w:p w14:paraId="2A1828D9" w14:textId="5AB4F3DE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183</w:t>
            </w:r>
          </w:p>
        </w:tc>
        <w:tc>
          <w:tcPr>
            <w:tcW w:w="1905" w:type="dxa"/>
            <w:noWrap/>
            <w:hideMark/>
          </w:tcPr>
          <w:p w14:paraId="7BE3CC85" w14:textId="77777777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7.41</w:t>
            </w:r>
          </w:p>
        </w:tc>
        <w:tc>
          <w:tcPr>
            <w:tcW w:w="1905" w:type="dxa"/>
            <w:gridSpan w:val="2"/>
            <w:noWrap/>
            <w:hideMark/>
          </w:tcPr>
          <w:p w14:paraId="6D29F34A" w14:textId="77777777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4,072</w:t>
            </w:r>
          </w:p>
        </w:tc>
        <w:tc>
          <w:tcPr>
            <w:tcW w:w="1905" w:type="dxa"/>
            <w:noWrap/>
            <w:hideMark/>
          </w:tcPr>
          <w:p w14:paraId="7D674A27" w14:textId="77777777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6.72</w:t>
            </w:r>
          </w:p>
        </w:tc>
      </w:tr>
      <w:tr w:rsidR="005F4A9D" w:rsidRPr="002F0550" w14:paraId="21196A06" w14:textId="77777777" w:rsidTr="00A75CD2">
        <w:trPr>
          <w:trHeight w:val="290"/>
        </w:trPr>
        <w:tc>
          <w:tcPr>
            <w:tcW w:w="1555" w:type="dxa"/>
            <w:noWrap/>
            <w:hideMark/>
          </w:tcPr>
          <w:p w14:paraId="27B6832E" w14:textId="77777777" w:rsidR="005F4A9D" w:rsidRPr="002F0550" w:rsidRDefault="005F4A9D" w:rsidP="007E7C76">
            <w:pPr>
              <w:jc w:val="both"/>
              <w:rPr>
                <w:b/>
                <w:lang w:val="en-US"/>
              </w:rPr>
            </w:pPr>
            <w:r w:rsidRPr="002F0550">
              <w:rPr>
                <w:b/>
                <w:lang w:val="en-US"/>
              </w:rPr>
              <w:t>2020</w:t>
            </w:r>
          </w:p>
        </w:tc>
        <w:tc>
          <w:tcPr>
            <w:tcW w:w="1904" w:type="dxa"/>
            <w:noWrap/>
            <w:hideMark/>
          </w:tcPr>
          <w:p w14:paraId="04C8CA79" w14:textId="736054F4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209</w:t>
            </w:r>
          </w:p>
        </w:tc>
        <w:tc>
          <w:tcPr>
            <w:tcW w:w="1905" w:type="dxa"/>
            <w:noWrap/>
            <w:hideMark/>
          </w:tcPr>
          <w:p w14:paraId="260C43B9" w14:textId="77777777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8.48</w:t>
            </w:r>
          </w:p>
        </w:tc>
        <w:tc>
          <w:tcPr>
            <w:tcW w:w="1905" w:type="dxa"/>
            <w:gridSpan w:val="2"/>
            <w:noWrap/>
            <w:hideMark/>
          </w:tcPr>
          <w:p w14:paraId="3F8ED9C9" w14:textId="77777777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4,680</w:t>
            </w:r>
          </w:p>
        </w:tc>
        <w:tc>
          <w:tcPr>
            <w:tcW w:w="1905" w:type="dxa"/>
            <w:noWrap/>
            <w:hideMark/>
          </w:tcPr>
          <w:p w14:paraId="6645DC18" w14:textId="77777777" w:rsidR="005F4A9D" w:rsidRPr="002F0550" w:rsidRDefault="005F4A9D" w:rsidP="007E7C76">
            <w:pPr>
              <w:jc w:val="both"/>
              <w:rPr>
                <w:lang w:val="en-US"/>
              </w:rPr>
            </w:pPr>
            <w:r w:rsidRPr="002F0550">
              <w:rPr>
                <w:lang w:val="en-US"/>
              </w:rPr>
              <w:t>7.70</w:t>
            </w:r>
          </w:p>
        </w:tc>
      </w:tr>
    </w:tbl>
    <w:p w14:paraId="52D75194" w14:textId="77777777" w:rsidR="00AF2DEF" w:rsidRPr="00C74FCB" w:rsidRDefault="00AF2DEF" w:rsidP="00AF2DEF">
      <w:pPr>
        <w:rPr>
          <w:lang w:val="en-US"/>
        </w:rPr>
      </w:pPr>
      <w:r>
        <w:rPr>
          <w:lang w:val="en-US"/>
        </w:rPr>
        <w:t>LA, locally advanced; SCCHN,</w:t>
      </w:r>
      <w:r w:rsidRPr="002D24B3">
        <w:t xml:space="preserve"> squamous cell carcinoma of the head and neck</w:t>
      </w:r>
      <w:r>
        <w:rPr>
          <w:lang w:val="en-US"/>
        </w:rPr>
        <w:t xml:space="preserve">; SHI, </w:t>
      </w:r>
      <w:r w:rsidRPr="002D24B3">
        <w:t>statutory health insurance</w:t>
      </w:r>
      <w:r>
        <w:t xml:space="preserve">; WIG2, </w:t>
      </w:r>
      <w:proofErr w:type="spellStart"/>
      <w:r>
        <w:t>Wissenschaftliches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für </w:t>
      </w:r>
      <w:proofErr w:type="spellStart"/>
      <w:r>
        <w:t>Gesundheitsökonomie</w:t>
      </w:r>
      <w:proofErr w:type="spellEnd"/>
      <w:r>
        <w:t xml:space="preserve"> und </w:t>
      </w:r>
      <w:proofErr w:type="spellStart"/>
      <w:r>
        <w:t>Gesundheitssystemforschung</w:t>
      </w:r>
      <w:proofErr w:type="spellEnd"/>
      <w:r>
        <w:t>.</w:t>
      </w:r>
    </w:p>
    <w:p w14:paraId="670531D5" w14:textId="0034DD91" w:rsidR="00C507E0" w:rsidRDefault="00661C4C" w:rsidP="00661C4C">
      <w:pPr>
        <w:pStyle w:val="Heading1"/>
        <w:rPr>
          <w:lang w:val="en-US"/>
        </w:rPr>
      </w:pPr>
      <w:bookmarkStart w:id="13" w:name="_Toc184115908"/>
      <w:r>
        <w:rPr>
          <w:lang w:val="en-US"/>
        </w:rPr>
        <w:lastRenderedPageBreak/>
        <w:t xml:space="preserve">Baseline demographics and index treatment by </w:t>
      </w:r>
      <w:r w:rsidR="00C62EA2">
        <w:rPr>
          <w:lang w:val="en-US"/>
        </w:rPr>
        <w:t>sex</w:t>
      </w:r>
      <w:bookmarkEnd w:id="13"/>
    </w:p>
    <w:p w14:paraId="77AA04A3" w14:textId="77777777" w:rsidR="00661C4C" w:rsidRDefault="00661C4C" w:rsidP="00661C4C">
      <w:pPr>
        <w:rPr>
          <w:lang w:val="en-US"/>
        </w:rPr>
      </w:pPr>
    </w:p>
    <w:p w14:paraId="5B03BA8F" w14:textId="18F2367E" w:rsidR="00661C4C" w:rsidRPr="002D24B3" w:rsidRDefault="00C62EA2" w:rsidP="00D73C13">
      <w:pPr>
        <w:pStyle w:val="Caption"/>
      </w:pPr>
      <w:bookmarkStart w:id="14" w:name="_Toc184115917"/>
      <w:r>
        <w:t>Table S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DE72F8">
        <w:rPr>
          <w:noProof/>
        </w:rPr>
        <w:t>4</w:t>
      </w:r>
      <w:r>
        <w:rPr>
          <w:noProof/>
        </w:rPr>
        <w:fldChar w:fldCharType="end"/>
      </w:r>
      <w:r w:rsidR="00661C4C" w:rsidRPr="002D24B3">
        <w:t>. Baseline characteristics</w:t>
      </w:r>
      <w:r w:rsidR="00661C4C">
        <w:t xml:space="preserve"> and index treatment</w:t>
      </w:r>
      <w:r w:rsidR="00661C4C" w:rsidRPr="002D24B3">
        <w:t xml:space="preserve"> by </w:t>
      </w:r>
      <w:r w:rsidR="00661C4C">
        <w:t>sex</w:t>
      </w:r>
      <w:bookmarkEnd w:id="14"/>
    </w:p>
    <w:tbl>
      <w:tblPr>
        <w:tblStyle w:val="TableGrid"/>
        <w:tblW w:w="5110" w:type="pct"/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3036"/>
        <w:gridCol w:w="3085"/>
        <w:gridCol w:w="3087"/>
      </w:tblGrid>
      <w:tr w:rsidR="00661C4C" w:rsidRPr="002D24B3" w14:paraId="6CF7D57C" w14:textId="77777777" w:rsidTr="00F632FE">
        <w:trPr>
          <w:trHeight w:val="90"/>
        </w:trPr>
        <w:tc>
          <w:tcPr>
            <w:tcW w:w="1649" w:type="pct"/>
            <w:shd w:val="clear" w:color="auto" w:fill="F2F2F2" w:themeFill="background1" w:themeFillShade="F2"/>
            <w:hideMark/>
          </w:tcPr>
          <w:p w14:paraId="3918E301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675" w:type="pct"/>
            <w:shd w:val="clear" w:color="auto" w:fill="F2F2F2" w:themeFill="background1" w:themeFillShade="F2"/>
          </w:tcPr>
          <w:p w14:paraId="0AC97C27" w14:textId="77777777" w:rsidR="00661C4C" w:rsidRPr="002D24B3" w:rsidRDefault="00661C4C" w:rsidP="00F632FE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Female (N=183)</w:t>
            </w:r>
          </w:p>
        </w:tc>
        <w:tc>
          <w:tcPr>
            <w:tcW w:w="1676" w:type="pct"/>
            <w:shd w:val="clear" w:color="auto" w:fill="F2F2F2" w:themeFill="background1" w:themeFillShade="F2"/>
          </w:tcPr>
          <w:p w14:paraId="6EAC8F06" w14:textId="77777777" w:rsidR="00661C4C" w:rsidRPr="002D24B3" w:rsidRDefault="00661C4C" w:rsidP="00F632FE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Male (N=827)</w:t>
            </w:r>
          </w:p>
        </w:tc>
      </w:tr>
      <w:tr w:rsidR="00661C4C" w:rsidRPr="002D24B3" w14:paraId="754D107B" w14:textId="77777777" w:rsidTr="00F632FE">
        <w:trPr>
          <w:trHeight w:val="90"/>
        </w:trPr>
        <w:tc>
          <w:tcPr>
            <w:tcW w:w="1649" w:type="pct"/>
            <w:hideMark/>
          </w:tcPr>
          <w:p w14:paraId="7AC5DD12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</w:rPr>
            </w:pPr>
            <w:r w:rsidRPr="009D4794">
              <w:rPr>
                <w:rFonts w:cs="Arial"/>
                <w:b/>
                <w:bCs/>
              </w:rPr>
              <w:t xml:space="preserve">Age </w:t>
            </w:r>
            <w:r>
              <w:rPr>
                <w:rFonts w:cs="Arial"/>
                <w:b/>
                <w:bCs/>
              </w:rPr>
              <w:t>(</w:t>
            </w:r>
            <w:r w:rsidRPr="009D4794">
              <w:rPr>
                <w:rFonts w:cs="Arial"/>
                <w:b/>
                <w:bCs/>
              </w:rPr>
              <w:t>years</w:t>
            </w:r>
            <w:r>
              <w:rPr>
                <w:rFonts w:cs="Arial"/>
                <w:b/>
                <w:bCs/>
              </w:rPr>
              <w:t>)</w:t>
            </w:r>
            <w:r w:rsidRPr="009D4794">
              <w:rPr>
                <w:rFonts w:cs="Arial"/>
                <w:b/>
                <w:bCs/>
              </w:rPr>
              <w:t>, mean (SD)</w:t>
            </w:r>
          </w:p>
        </w:tc>
        <w:tc>
          <w:tcPr>
            <w:tcW w:w="1675" w:type="pct"/>
          </w:tcPr>
          <w:p w14:paraId="13BEF274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63.1 (9.95)</w:t>
            </w:r>
          </w:p>
        </w:tc>
        <w:tc>
          <w:tcPr>
            <w:tcW w:w="1676" w:type="pct"/>
          </w:tcPr>
          <w:p w14:paraId="1F6809CF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62.4 (9.36)</w:t>
            </w:r>
          </w:p>
        </w:tc>
      </w:tr>
      <w:tr w:rsidR="00661C4C" w:rsidRPr="002D24B3" w14:paraId="0AAD4557" w14:textId="77777777" w:rsidTr="00F632FE">
        <w:trPr>
          <w:trHeight w:val="357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287E270F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</w:rPr>
            </w:pPr>
            <w:r w:rsidRPr="009D4794">
              <w:rPr>
                <w:rFonts w:cs="Arial"/>
                <w:b/>
                <w:bCs/>
              </w:rPr>
              <w:t>Age categories, n (%)</w:t>
            </w:r>
          </w:p>
        </w:tc>
      </w:tr>
      <w:tr w:rsidR="00661C4C" w:rsidRPr="002D24B3" w14:paraId="094E9C48" w14:textId="77777777" w:rsidTr="00F632FE">
        <w:trPr>
          <w:trHeight w:val="357"/>
        </w:trPr>
        <w:tc>
          <w:tcPr>
            <w:tcW w:w="1649" w:type="pct"/>
            <w:hideMark/>
          </w:tcPr>
          <w:p w14:paraId="3449DABF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</w:rPr>
            </w:pPr>
            <w:r w:rsidRPr="009D4794">
              <w:rPr>
                <w:rFonts w:cs="Arial"/>
                <w:b/>
                <w:bCs/>
              </w:rPr>
              <w:t>≤65</w:t>
            </w:r>
          </w:p>
        </w:tc>
        <w:tc>
          <w:tcPr>
            <w:tcW w:w="1675" w:type="pct"/>
          </w:tcPr>
          <w:p w14:paraId="10599773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112 (61.2)</w:t>
            </w:r>
          </w:p>
        </w:tc>
        <w:tc>
          <w:tcPr>
            <w:tcW w:w="1676" w:type="pct"/>
          </w:tcPr>
          <w:p w14:paraId="5813C3E2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535 (64.7)</w:t>
            </w:r>
          </w:p>
        </w:tc>
      </w:tr>
      <w:tr w:rsidR="00661C4C" w:rsidRPr="002D24B3" w14:paraId="5F6FB822" w14:textId="77777777" w:rsidTr="00F632FE">
        <w:trPr>
          <w:trHeight w:val="357"/>
        </w:trPr>
        <w:tc>
          <w:tcPr>
            <w:tcW w:w="1649" w:type="pct"/>
            <w:hideMark/>
          </w:tcPr>
          <w:p w14:paraId="27CE2E34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</w:rPr>
            </w:pPr>
            <w:r w:rsidRPr="009D4794">
              <w:rPr>
                <w:rFonts w:cs="Arial"/>
                <w:b/>
                <w:bCs/>
              </w:rPr>
              <w:t>&gt;65</w:t>
            </w:r>
          </w:p>
        </w:tc>
        <w:tc>
          <w:tcPr>
            <w:tcW w:w="1675" w:type="pct"/>
          </w:tcPr>
          <w:p w14:paraId="2BCF55A3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71 (38.8)</w:t>
            </w:r>
          </w:p>
        </w:tc>
        <w:tc>
          <w:tcPr>
            <w:tcW w:w="1676" w:type="pct"/>
          </w:tcPr>
          <w:p w14:paraId="4C151266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292 (35.3)</w:t>
            </w:r>
          </w:p>
        </w:tc>
      </w:tr>
      <w:tr w:rsidR="00661C4C" w:rsidRPr="002D24B3" w14:paraId="626ECA01" w14:textId="77777777" w:rsidTr="00F632FE">
        <w:trPr>
          <w:trHeight w:val="357"/>
        </w:trPr>
        <w:tc>
          <w:tcPr>
            <w:tcW w:w="1649" w:type="pct"/>
            <w:hideMark/>
          </w:tcPr>
          <w:p w14:paraId="5BF7CB77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</w:rPr>
            </w:pPr>
            <w:r w:rsidRPr="009D4794">
              <w:rPr>
                <w:rFonts w:cs="Arial"/>
                <w:b/>
                <w:bCs/>
              </w:rPr>
              <w:t>≤70</w:t>
            </w:r>
          </w:p>
        </w:tc>
        <w:tc>
          <w:tcPr>
            <w:tcW w:w="1675" w:type="pct"/>
          </w:tcPr>
          <w:p w14:paraId="4C456946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139 (76.0)</w:t>
            </w:r>
          </w:p>
        </w:tc>
        <w:tc>
          <w:tcPr>
            <w:tcW w:w="1676" w:type="pct"/>
          </w:tcPr>
          <w:p w14:paraId="1DE4827D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661 (79.9)</w:t>
            </w:r>
          </w:p>
        </w:tc>
      </w:tr>
      <w:tr w:rsidR="00661C4C" w:rsidRPr="002D24B3" w14:paraId="4A335E1E" w14:textId="77777777" w:rsidTr="00F632FE">
        <w:trPr>
          <w:trHeight w:val="357"/>
        </w:trPr>
        <w:tc>
          <w:tcPr>
            <w:tcW w:w="1649" w:type="pct"/>
            <w:hideMark/>
          </w:tcPr>
          <w:p w14:paraId="4F4864F9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</w:rPr>
            </w:pPr>
            <w:r w:rsidRPr="009D4794">
              <w:rPr>
                <w:rFonts w:cs="Arial"/>
                <w:b/>
                <w:bCs/>
              </w:rPr>
              <w:t>&gt;70</w:t>
            </w:r>
          </w:p>
        </w:tc>
        <w:tc>
          <w:tcPr>
            <w:tcW w:w="1675" w:type="pct"/>
          </w:tcPr>
          <w:p w14:paraId="275691C7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44 (24.0)</w:t>
            </w:r>
          </w:p>
        </w:tc>
        <w:tc>
          <w:tcPr>
            <w:tcW w:w="1676" w:type="pct"/>
          </w:tcPr>
          <w:p w14:paraId="3F2359A8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166 (20.1)</w:t>
            </w:r>
          </w:p>
        </w:tc>
      </w:tr>
      <w:tr w:rsidR="00661C4C" w:rsidRPr="002D24B3" w14:paraId="559CBAAF" w14:textId="77777777" w:rsidTr="00F632FE">
        <w:trPr>
          <w:trHeight w:val="357"/>
        </w:trPr>
        <w:tc>
          <w:tcPr>
            <w:tcW w:w="5000" w:type="pct"/>
            <w:gridSpan w:val="3"/>
            <w:shd w:val="clear" w:color="auto" w:fill="F2F2F2" w:themeFill="background1" w:themeFillShade="F2"/>
            <w:hideMark/>
          </w:tcPr>
          <w:p w14:paraId="2FAE87CE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Primary </w:t>
            </w:r>
            <w:proofErr w:type="spellStart"/>
            <w:r>
              <w:rPr>
                <w:rFonts w:cs="Arial"/>
                <w:b/>
                <w:bCs/>
              </w:rPr>
              <w:t>tumor</w:t>
            </w:r>
            <w:proofErr w:type="spellEnd"/>
            <w:r w:rsidRPr="009D4794">
              <w:rPr>
                <w:rFonts w:cs="Arial"/>
                <w:b/>
                <w:bCs/>
              </w:rPr>
              <w:t xml:space="preserve"> site, n (%)</w:t>
            </w:r>
          </w:p>
        </w:tc>
      </w:tr>
      <w:tr w:rsidR="00661C4C" w:rsidRPr="002D24B3" w14:paraId="00C8959B" w14:textId="77777777" w:rsidTr="00F632FE">
        <w:trPr>
          <w:trHeight w:val="357"/>
        </w:trPr>
        <w:tc>
          <w:tcPr>
            <w:tcW w:w="1649" w:type="pct"/>
            <w:hideMark/>
          </w:tcPr>
          <w:p w14:paraId="78B2A509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</w:rPr>
            </w:pPr>
            <w:r w:rsidRPr="009D4794">
              <w:rPr>
                <w:rFonts w:cs="Arial"/>
                <w:b/>
                <w:bCs/>
              </w:rPr>
              <w:t>Oropharynx</w:t>
            </w:r>
          </w:p>
        </w:tc>
        <w:tc>
          <w:tcPr>
            <w:tcW w:w="1675" w:type="pct"/>
          </w:tcPr>
          <w:p w14:paraId="787245D3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79 (43.2)</w:t>
            </w:r>
          </w:p>
        </w:tc>
        <w:tc>
          <w:tcPr>
            <w:tcW w:w="1676" w:type="pct"/>
          </w:tcPr>
          <w:p w14:paraId="52ED9DB9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310 (37.5)</w:t>
            </w:r>
          </w:p>
        </w:tc>
      </w:tr>
      <w:tr w:rsidR="00661C4C" w:rsidRPr="002D24B3" w14:paraId="6A156AE8" w14:textId="77777777" w:rsidTr="00F632FE">
        <w:trPr>
          <w:trHeight w:val="357"/>
        </w:trPr>
        <w:tc>
          <w:tcPr>
            <w:tcW w:w="1649" w:type="pct"/>
            <w:hideMark/>
          </w:tcPr>
          <w:p w14:paraId="2A201528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</w:rPr>
            </w:pPr>
            <w:r w:rsidRPr="009D4794">
              <w:rPr>
                <w:rFonts w:cs="Arial"/>
                <w:b/>
                <w:bCs/>
              </w:rPr>
              <w:t>Oral cavity</w:t>
            </w:r>
          </w:p>
        </w:tc>
        <w:tc>
          <w:tcPr>
            <w:tcW w:w="1675" w:type="pct"/>
          </w:tcPr>
          <w:p w14:paraId="2BD85BB4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57 (31.1)</w:t>
            </w:r>
          </w:p>
        </w:tc>
        <w:tc>
          <w:tcPr>
            <w:tcW w:w="1676" w:type="pct"/>
          </w:tcPr>
          <w:p w14:paraId="2642C1E6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196 (23.7)</w:t>
            </w:r>
          </w:p>
        </w:tc>
      </w:tr>
      <w:tr w:rsidR="00661C4C" w:rsidRPr="002D24B3" w14:paraId="554A2871" w14:textId="77777777" w:rsidTr="00F632FE">
        <w:trPr>
          <w:trHeight w:val="357"/>
        </w:trPr>
        <w:tc>
          <w:tcPr>
            <w:tcW w:w="1649" w:type="pct"/>
            <w:hideMark/>
          </w:tcPr>
          <w:p w14:paraId="52B34060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</w:rPr>
            </w:pPr>
            <w:r w:rsidRPr="009D4794">
              <w:rPr>
                <w:rFonts w:cs="Arial"/>
                <w:b/>
                <w:bCs/>
              </w:rPr>
              <w:t>Larynx</w:t>
            </w:r>
          </w:p>
        </w:tc>
        <w:tc>
          <w:tcPr>
            <w:tcW w:w="1675" w:type="pct"/>
          </w:tcPr>
          <w:p w14:paraId="41B98F4C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29 (15.8)</w:t>
            </w:r>
          </w:p>
        </w:tc>
        <w:tc>
          <w:tcPr>
            <w:tcW w:w="1676" w:type="pct"/>
          </w:tcPr>
          <w:p w14:paraId="06BB2A15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209 (25.3)</w:t>
            </w:r>
          </w:p>
        </w:tc>
      </w:tr>
      <w:tr w:rsidR="00661C4C" w:rsidRPr="002D24B3" w14:paraId="27720C6D" w14:textId="77777777" w:rsidTr="00F632FE">
        <w:trPr>
          <w:trHeight w:val="357"/>
        </w:trPr>
        <w:tc>
          <w:tcPr>
            <w:tcW w:w="1649" w:type="pct"/>
            <w:hideMark/>
          </w:tcPr>
          <w:p w14:paraId="18FE5577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</w:rPr>
            </w:pPr>
            <w:r w:rsidRPr="009D4794">
              <w:rPr>
                <w:rFonts w:cs="Arial"/>
                <w:b/>
                <w:bCs/>
              </w:rPr>
              <w:t>Hypopharynx</w:t>
            </w:r>
          </w:p>
        </w:tc>
        <w:tc>
          <w:tcPr>
            <w:tcW w:w="1675" w:type="pct"/>
          </w:tcPr>
          <w:p w14:paraId="7021649C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18 (9.8)</w:t>
            </w:r>
          </w:p>
        </w:tc>
        <w:tc>
          <w:tcPr>
            <w:tcW w:w="1676" w:type="pct"/>
          </w:tcPr>
          <w:p w14:paraId="4C1D9F38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112 (13.5)</w:t>
            </w:r>
          </w:p>
        </w:tc>
      </w:tr>
      <w:tr w:rsidR="00661C4C" w:rsidRPr="002D24B3" w14:paraId="638A3960" w14:textId="77777777" w:rsidTr="00F632FE">
        <w:trPr>
          <w:trHeight w:val="357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D536659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</w:rPr>
            </w:pPr>
            <w:r w:rsidRPr="009D4794">
              <w:rPr>
                <w:rFonts w:cs="Arial"/>
                <w:b/>
                <w:bCs/>
              </w:rPr>
              <w:t>Comorbidity indices, mean (SD)</w:t>
            </w:r>
          </w:p>
        </w:tc>
      </w:tr>
      <w:tr w:rsidR="00661C4C" w:rsidRPr="002D24B3" w14:paraId="567EED01" w14:textId="77777777" w:rsidTr="00F632FE">
        <w:trPr>
          <w:trHeight w:val="357"/>
        </w:trPr>
        <w:tc>
          <w:tcPr>
            <w:tcW w:w="1649" w:type="pct"/>
          </w:tcPr>
          <w:p w14:paraId="48C7F7EF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</w:rPr>
            </w:pPr>
            <w:r w:rsidRPr="009D4794">
              <w:rPr>
                <w:rFonts w:cs="Arial"/>
                <w:b/>
                <w:bCs/>
              </w:rPr>
              <w:t>ECI</w:t>
            </w:r>
          </w:p>
        </w:tc>
        <w:tc>
          <w:tcPr>
            <w:tcW w:w="1675" w:type="pct"/>
          </w:tcPr>
          <w:p w14:paraId="3A7F606B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4.1 (6.98)</w:t>
            </w:r>
          </w:p>
        </w:tc>
        <w:tc>
          <w:tcPr>
            <w:tcW w:w="1676" w:type="pct"/>
          </w:tcPr>
          <w:p w14:paraId="43A2C57C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6.7 (8.59)</w:t>
            </w:r>
          </w:p>
        </w:tc>
      </w:tr>
      <w:tr w:rsidR="00661C4C" w:rsidRPr="002D24B3" w14:paraId="06838B0A" w14:textId="77777777" w:rsidTr="00F632FE">
        <w:trPr>
          <w:trHeight w:val="357"/>
        </w:trPr>
        <w:tc>
          <w:tcPr>
            <w:tcW w:w="1649" w:type="pct"/>
          </w:tcPr>
          <w:p w14:paraId="5E5719BA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</w:rPr>
            </w:pPr>
            <w:r w:rsidRPr="009D4794">
              <w:rPr>
                <w:rFonts w:cs="Arial"/>
                <w:b/>
                <w:bCs/>
              </w:rPr>
              <w:t>CCI</w:t>
            </w:r>
          </w:p>
        </w:tc>
        <w:tc>
          <w:tcPr>
            <w:tcW w:w="1675" w:type="pct"/>
          </w:tcPr>
          <w:p w14:paraId="4E82D0A8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2.1 (2.84)</w:t>
            </w:r>
          </w:p>
        </w:tc>
        <w:tc>
          <w:tcPr>
            <w:tcW w:w="1676" w:type="pct"/>
          </w:tcPr>
          <w:p w14:paraId="0B8B9FF1" w14:textId="77777777" w:rsidR="00661C4C" w:rsidRPr="002D24B3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2.3 (2.75)</w:t>
            </w:r>
          </w:p>
        </w:tc>
      </w:tr>
      <w:tr w:rsidR="00661C4C" w:rsidRPr="002D24B3" w14:paraId="7AA44E7D" w14:textId="77777777" w:rsidTr="00F632FE">
        <w:trPr>
          <w:trHeight w:val="357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7F79B1BB" w14:textId="77777777" w:rsidR="00661C4C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Risk factors</w:t>
            </w:r>
            <w:r w:rsidRPr="009D4794">
              <w:rPr>
                <w:rFonts w:cs="Arial"/>
                <w:b/>
                <w:bCs/>
              </w:rPr>
              <w:t>, n (%)</w:t>
            </w:r>
          </w:p>
        </w:tc>
      </w:tr>
      <w:tr w:rsidR="00661C4C" w:rsidRPr="002D24B3" w14:paraId="726DD47C" w14:textId="77777777" w:rsidTr="00F632FE">
        <w:trPr>
          <w:trHeight w:val="357"/>
        </w:trPr>
        <w:tc>
          <w:tcPr>
            <w:tcW w:w="1649" w:type="pct"/>
          </w:tcPr>
          <w:p w14:paraId="0C63FF7C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</w:rPr>
            </w:pPr>
            <w:r w:rsidRPr="009D4794">
              <w:rPr>
                <w:rFonts w:cs="Arial"/>
                <w:b/>
                <w:bCs/>
                <w:color w:val="000000"/>
                <w:kern w:val="24"/>
              </w:rPr>
              <w:t>Tobacco consumption</w:t>
            </w:r>
          </w:p>
        </w:tc>
        <w:tc>
          <w:tcPr>
            <w:tcW w:w="1675" w:type="pct"/>
          </w:tcPr>
          <w:p w14:paraId="734CE513" w14:textId="77777777" w:rsidR="00661C4C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49 (26.8)</w:t>
            </w:r>
          </w:p>
        </w:tc>
        <w:tc>
          <w:tcPr>
            <w:tcW w:w="1676" w:type="pct"/>
          </w:tcPr>
          <w:p w14:paraId="67FD1079" w14:textId="77777777" w:rsidR="00661C4C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254 (30.7)</w:t>
            </w:r>
          </w:p>
        </w:tc>
      </w:tr>
      <w:tr w:rsidR="00661C4C" w:rsidRPr="002D24B3" w14:paraId="395B3AEB" w14:textId="77777777" w:rsidTr="00F632FE">
        <w:trPr>
          <w:trHeight w:val="357"/>
        </w:trPr>
        <w:tc>
          <w:tcPr>
            <w:tcW w:w="1649" w:type="pct"/>
          </w:tcPr>
          <w:p w14:paraId="7A7D93C7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</w:rPr>
            </w:pPr>
            <w:r w:rsidRPr="009D4794">
              <w:rPr>
                <w:rFonts w:cs="Arial"/>
                <w:b/>
                <w:bCs/>
                <w:color w:val="000000"/>
                <w:kern w:val="24"/>
              </w:rPr>
              <w:t>Alcohol abuse</w:t>
            </w:r>
          </w:p>
        </w:tc>
        <w:tc>
          <w:tcPr>
            <w:tcW w:w="1675" w:type="pct"/>
          </w:tcPr>
          <w:p w14:paraId="3E9B275D" w14:textId="77777777" w:rsidR="00661C4C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26 (14.2)</w:t>
            </w:r>
          </w:p>
        </w:tc>
        <w:tc>
          <w:tcPr>
            <w:tcW w:w="1676" w:type="pct"/>
          </w:tcPr>
          <w:p w14:paraId="6141EE2E" w14:textId="77777777" w:rsidR="00661C4C" w:rsidRDefault="00661C4C" w:rsidP="00F632F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237 (28.7)</w:t>
            </w:r>
          </w:p>
        </w:tc>
      </w:tr>
      <w:tr w:rsidR="00661C4C" w:rsidRPr="002D24B3" w14:paraId="47D11149" w14:textId="77777777" w:rsidTr="00F632FE">
        <w:trPr>
          <w:trHeight w:val="357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7BF02BE6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  <w:color w:val="000000"/>
                <w:kern w:val="24"/>
              </w:rPr>
            </w:pPr>
            <w:r>
              <w:rPr>
                <w:rFonts w:cs="Arial"/>
                <w:b/>
                <w:bCs/>
                <w:color w:val="000000"/>
                <w:kern w:val="24"/>
              </w:rPr>
              <w:t>Index treatment</w:t>
            </w:r>
            <w:r w:rsidRPr="009D4794">
              <w:rPr>
                <w:rFonts w:cs="Arial"/>
                <w:b/>
                <w:bCs/>
                <w:color w:val="000000"/>
                <w:kern w:val="24"/>
              </w:rPr>
              <w:t>, n (%)</w:t>
            </w:r>
          </w:p>
        </w:tc>
      </w:tr>
      <w:tr w:rsidR="00661C4C" w:rsidRPr="002D24B3" w14:paraId="67928724" w14:textId="77777777" w:rsidTr="00F632FE">
        <w:trPr>
          <w:trHeight w:val="357"/>
        </w:trPr>
        <w:tc>
          <w:tcPr>
            <w:tcW w:w="1649" w:type="pct"/>
          </w:tcPr>
          <w:p w14:paraId="3A910B97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  <w:color w:val="000000"/>
                <w:kern w:val="24"/>
              </w:rPr>
            </w:pPr>
            <w:r>
              <w:rPr>
                <w:rFonts w:cs="Arial"/>
                <w:b/>
                <w:bCs/>
                <w:color w:val="000000"/>
                <w:kern w:val="24"/>
              </w:rPr>
              <w:t>Surgical resection</w:t>
            </w:r>
          </w:p>
        </w:tc>
        <w:tc>
          <w:tcPr>
            <w:tcW w:w="1675" w:type="pct"/>
          </w:tcPr>
          <w:p w14:paraId="6976732C" w14:textId="77777777" w:rsidR="00661C4C" w:rsidRPr="002D24B3" w:rsidRDefault="00661C4C" w:rsidP="00F632FE">
            <w:pPr>
              <w:jc w:val="both"/>
              <w:rPr>
                <w:rFonts w:cs="Arial"/>
                <w:color w:val="000000"/>
                <w:kern w:val="24"/>
              </w:rPr>
            </w:pPr>
            <w:r>
              <w:rPr>
                <w:rFonts w:cs="Arial"/>
                <w:color w:val="000000"/>
                <w:kern w:val="24"/>
              </w:rPr>
              <w:t>75 (41.0)</w:t>
            </w:r>
          </w:p>
        </w:tc>
        <w:tc>
          <w:tcPr>
            <w:tcW w:w="1676" w:type="pct"/>
          </w:tcPr>
          <w:p w14:paraId="002D5E97" w14:textId="77777777" w:rsidR="00661C4C" w:rsidRPr="002D24B3" w:rsidRDefault="00661C4C" w:rsidP="00F632FE">
            <w:pPr>
              <w:jc w:val="both"/>
              <w:rPr>
                <w:rFonts w:cs="Arial"/>
                <w:color w:val="000000"/>
                <w:kern w:val="24"/>
              </w:rPr>
            </w:pPr>
            <w:r>
              <w:rPr>
                <w:rFonts w:cs="Arial"/>
                <w:color w:val="000000"/>
                <w:kern w:val="24"/>
              </w:rPr>
              <w:t>342 (41.4)</w:t>
            </w:r>
          </w:p>
        </w:tc>
      </w:tr>
      <w:tr w:rsidR="00661C4C" w:rsidRPr="002D24B3" w14:paraId="2D81A833" w14:textId="77777777" w:rsidTr="00F632FE">
        <w:trPr>
          <w:trHeight w:val="357"/>
        </w:trPr>
        <w:tc>
          <w:tcPr>
            <w:tcW w:w="1649" w:type="pct"/>
          </w:tcPr>
          <w:p w14:paraId="7B576A6F" w14:textId="77777777" w:rsidR="00661C4C" w:rsidRPr="009D4794" w:rsidRDefault="00661C4C" w:rsidP="00F632FE">
            <w:pPr>
              <w:jc w:val="both"/>
              <w:rPr>
                <w:rFonts w:cs="Arial"/>
                <w:b/>
                <w:bCs/>
                <w:color w:val="000000"/>
                <w:kern w:val="24"/>
              </w:rPr>
            </w:pPr>
            <w:r>
              <w:rPr>
                <w:rFonts w:cs="Arial"/>
                <w:b/>
                <w:bCs/>
                <w:color w:val="000000"/>
                <w:kern w:val="24"/>
              </w:rPr>
              <w:t>Definitive non-surgical treatment</w:t>
            </w:r>
          </w:p>
        </w:tc>
        <w:tc>
          <w:tcPr>
            <w:tcW w:w="1675" w:type="pct"/>
          </w:tcPr>
          <w:p w14:paraId="639B244D" w14:textId="77777777" w:rsidR="00661C4C" w:rsidRPr="002D24B3" w:rsidRDefault="00661C4C" w:rsidP="00F632FE">
            <w:pPr>
              <w:jc w:val="both"/>
              <w:rPr>
                <w:rFonts w:cs="Arial"/>
                <w:color w:val="000000"/>
                <w:kern w:val="24"/>
              </w:rPr>
            </w:pPr>
            <w:r>
              <w:rPr>
                <w:rFonts w:cs="Arial"/>
                <w:color w:val="000000"/>
                <w:kern w:val="24"/>
              </w:rPr>
              <w:t>108 (59.0)</w:t>
            </w:r>
          </w:p>
        </w:tc>
        <w:tc>
          <w:tcPr>
            <w:tcW w:w="1676" w:type="pct"/>
          </w:tcPr>
          <w:p w14:paraId="51CC811A" w14:textId="77777777" w:rsidR="00661C4C" w:rsidRPr="002D24B3" w:rsidRDefault="00661C4C" w:rsidP="00F632FE">
            <w:pPr>
              <w:jc w:val="both"/>
              <w:rPr>
                <w:rFonts w:cs="Arial"/>
                <w:color w:val="000000"/>
                <w:kern w:val="24"/>
              </w:rPr>
            </w:pPr>
            <w:r>
              <w:rPr>
                <w:rFonts w:cs="Arial"/>
                <w:color w:val="000000"/>
                <w:kern w:val="24"/>
              </w:rPr>
              <w:t>485 (58.6)</w:t>
            </w:r>
          </w:p>
        </w:tc>
      </w:tr>
    </w:tbl>
    <w:p w14:paraId="621E79A0" w14:textId="77777777" w:rsidR="00661C4C" w:rsidRPr="002D24B3" w:rsidRDefault="00661C4C" w:rsidP="00661C4C">
      <w:pPr>
        <w:jc w:val="both"/>
      </w:pPr>
      <w:r w:rsidRPr="002D24B3">
        <w:t>CCI</w:t>
      </w:r>
      <w:r>
        <w:t>,</w:t>
      </w:r>
      <w:r w:rsidRPr="002D24B3">
        <w:t xml:space="preserve"> Charlson Comorbidity Index; ECI</w:t>
      </w:r>
      <w:r>
        <w:t>,</w:t>
      </w:r>
      <w:r w:rsidRPr="002D24B3">
        <w:t xml:space="preserve"> </w:t>
      </w:r>
      <w:proofErr w:type="spellStart"/>
      <w:r w:rsidRPr="002D24B3">
        <w:t>Elixhauser</w:t>
      </w:r>
      <w:proofErr w:type="spellEnd"/>
      <w:r w:rsidRPr="002D24B3">
        <w:t xml:space="preserve"> Comorbidity Index; SD</w:t>
      </w:r>
      <w:r>
        <w:t>,</w:t>
      </w:r>
      <w:r w:rsidRPr="002D24B3">
        <w:t xml:space="preserve"> standard deviation.</w:t>
      </w:r>
    </w:p>
    <w:p w14:paraId="4D663666" w14:textId="77777777" w:rsidR="00661C4C" w:rsidRPr="00661C4C" w:rsidRDefault="00661C4C" w:rsidP="00A75CD2">
      <w:pPr>
        <w:rPr>
          <w:lang w:val="en-US"/>
        </w:rPr>
      </w:pPr>
    </w:p>
    <w:p w14:paraId="13505396" w14:textId="0810F93B" w:rsidR="00FD38D2" w:rsidRPr="002F0550" w:rsidRDefault="00FD38D2" w:rsidP="00FD38D2">
      <w:pPr>
        <w:pStyle w:val="Heading1"/>
        <w:rPr>
          <w:lang w:val="en-US"/>
        </w:rPr>
      </w:pPr>
      <w:bookmarkStart w:id="15" w:name="_Toc184115909"/>
      <w:r w:rsidRPr="002F0550">
        <w:rPr>
          <w:lang w:val="en-US"/>
        </w:rPr>
        <w:lastRenderedPageBreak/>
        <w:t xml:space="preserve">Systemic treatment </w:t>
      </w:r>
      <w:r w:rsidR="00C62EA2">
        <w:rPr>
          <w:lang w:val="en-US"/>
        </w:rPr>
        <w:t>as part of regimens received post index-treatment</w:t>
      </w:r>
      <w:bookmarkEnd w:id="15"/>
    </w:p>
    <w:p w14:paraId="440291DB" w14:textId="77777777" w:rsidR="00FD38D2" w:rsidRPr="002F0550" w:rsidRDefault="00FD38D2" w:rsidP="00FD38D2">
      <w:pPr>
        <w:rPr>
          <w:lang w:val="en-US"/>
        </w:rPr>
      </w:pPr>
    </w:p>
    <w:p w14:paraId="3A152A86" w14:textId="707A2FC6" w:rsidR="00FD38D2" w:rsidRPr="002F0550" w:rsidRDefault="00FD38D2" w:rsidP="00FD38D2">
      <w:pPr>
        <w:pStyle w:val="Caption"/>
        <w:rPr>
          <w:lang w:val="en-US"/>
        </w:rPr>
      </w:pPr>
      <w:bookmarkStart w:id="16" w:name="_Toc184115918"/>
      <w:r w:rsidRPr="002F0550">
        <w:rPr>
          <w:lang w:val="en-US"/>
        </w:rPr>
        <w:t>Table S</w:t>
      </w:r>
      <w:r w:rsidRPr="002F0550">
        <w:rPr>
          <w:lang w:val="en-US"/>
        </w:rPr>
        <w:fldChar w:fldCharType="begin"/>
      </w:r>
      <w:r w:rsidRPr="002F0550">
        <w:rPr>
          <w:lang w:val="en-US"/>
        </w:rPr>
        <w:instrText xml:space="preserve"> SEQ Table \* ARABIC </w:instrText>
      </w:r>
      <w:r w:rsidRPr="002F0550">
        <w:rPr>
          <w:lang w:val="en-US"/>
        </w:rPr>
        <w:fldChar w:fldCharType="separate"/>
      </w:r>
      <w:r w:rsidR="00DE72F8">
        <w:rPr>
          <w:noProof/>
          <w:lang w:val="en-US"/>
        </w:rPr>
        <w:t>5</w:t>
      </w:r>
      <w:r w:rsidRPr="002F0550">
        <w:rPr>
          <w:lang w:val="en-US"/>
        </w:rPr>
        <w:fldChar w:fldCharType="end"/>
      </w:r>
      <w:r w:rsidRPr="002F0550">
        <w:rPr>
          <w:lang w:val="en-US"/>
        </w:rPr>
        <w:t xml:space="preserve">. </w:t>
      </w:r>
      <w:r w:rsidR="0076619B" w:rsidRPr="002F0550">
        <w:rPr>
          <w:lang w:val="en-US"/>
        </w:rPr>
        <w:t>Systemic treatment regimens received a</w:t>
      </w:r>
      <w:r w:rsidR="00C62EA2">
        <w:rPr>
          <w:lang w:val="en-US"/>
        </w:rPr>
        <w:t>s</w:t>
      </w:r>
      <w:r w:rsidR="0076619B" w:rsidRPr="002F0550">
        <w:rPr>
          <w:lang w:val="en-US"/>
        </w:rPr>
        <w:t xml:space="preserve"> the first subsequent treatment </w:t>
      </w:r>
      <w:r w:rsidR="00C62EA2">
        <w:rPr>
          <w:lang w:val="en-US"/>
        </w:rPr>
        <w:t>strategy</w:t>
      </w:r>
      <w:r w:rsidR="00C62EA2" w:rsidRPr="002F0550">
        <w:rPr>
          <w:lang w:val="en-US"/>
        </w:rPr>
        <w:t xml:space="preserve"> </w:t>
      </w:r>
      <w:r w:rsidR="00DE72F8">
        <w:rPr>
          <w:lang w:val="en-US"/>
        </w:rPr>
        <w:t xml:space="preserve">post-index treatment </w:t>
      </w:r>
      <w:r w:rsidR="0076619B" w:rsidRPr="002F0550">
        <w:rPr>
          <w:lang w:val="en-US"/>
        </w:rPr>
        <w:t>in patients for whom systemic treatment was identifiable</w:t>
      </w:r>
      <w:bookmarkEnd w:id="16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5943"/>
        <w:gridCol w:w="3067"/>
      </w:tblGrid>
      <w:tr w:rsidR="0076619B" w:rsidRPr="002F0550" w14:paraId="74591DC4" w14:textId="77777777" w:rsidTr="00394A8A">
        <w:trPr>
          <w:trHeight w:val="43"/>
        </w:trPr>
        <w:tc>
          <w:tcPr>
            <w:tcW w:w="3298" w:type="pct"/>
            <w:shd w:val="clear" w:color="auto" w:fill="F2F2F2"/>
            <w:hideMark/>
          </w:tcPr>
          <w:p w14:paraId="3372F831" w14:textId="382C5478" w:rsidR="0076619B" w:rsidRPr="002F0550" w:rsidRDefault="0076619B" w:rsidP="0076619B">
            <w:pPr>
              <w:rPr>
                <w:b/>
                <w:bCs/>
                <w:lang w:val="en-US"/>
              </w:rPr>
            </w:pPr>
            <w:r w:rsidRPr="002F0550">
              <w:rPr>
                <w:b/>
                <w:bCs/>
                <w:lang w:val="en-US"/>
              </w:rPr>
              <w:t>Treatment(s)</w:t>
            </w:r>
          </w:p>
        </w:tc>
        <w:tc>
          <w:tcPr>
            <w:tcW w:w="1702" w:type="pct"/>
            <w:shd w:val="clear" w:color="auto" w:fill="F2F2F2"/>
            <w:hideMark/>
          </w:tcPr>
          <w:p w14:paraId="5CA832EF" w14:textId="03C471F2" w:rsidR="0076619B" w:rsidRPr="002F0550" w:rsidRDefault="00217A6D" w:rsidP="0076619B">
            <w:pPr>
              <w:rPr>
                <w:b/>
                <w:bCs/>
                <w:lang w:val="en-US"/>
              </w:rPr>
            </w:pPr>
            <w:r w:rsidRPr="002F0550">
              <w:rPr>
                <w:b/>
                <w:bCs/>
                <w:lang w:val="en-US"/>
              </w:rPr>
              <w:t xml:space="preserve">Patients with identifiable regimen </w:t>
            </w:r>
            <w:r w:rsidR="0076619B" w:rsidRPr="002F0550">
              <w:rPr>
                <w:b/>
                <w:bCs/>
                <w:lang w:val="en-US"/>
              </w:rPr>
              <w:t>(N=125)</w:t>
            </w:r>
          </w:p>
        </w:tc>
      </w:tr>
      <w:tr w:rsidR="0076619B" w:rsidRPr="002F0550" w14:paraId="2702745A" w14:textId="77777777" w:rsidTr="00394A8A">
        <w:trPr>
          <w:trHeight w:val="43"/>
        </w:trPr>
        <w:tc>
          <w:tcPr>
            <w:tcW w:w="3298" w:type="pct"/>
            <w:hideMark/>
          </w:tcPr>
          <w:p w14:paraId="19D7DE5E" w14:textId="4D1EFE57" w:rsidR="0076619B" w:rsidRPr="002F0550" w:rsidRDefault="0076619B" w:rsidP="0076619B">
            <w:pPr>
              <w:rPr>
                <w:lang w:val="en-US"/>
              </w:rPr>
            </w:pPr>
            <w:r w:rsidRPr="002F0550">
              <w:rPr>
                <w:lang w:val="en-US"/>
              </w:rPr>
              <w:t>Cetuximab combinations*, n (%)</w:t>
            </w:r>
          </w:p>
        </w:tc>
        <w:tc>
          <w:tcPr>
            <w:tcW w:w="1702" w:type="pct"/>
            <w:hideMark/>
          </w:tcPr>
          <w:p w14:paraId="097A80DD" w14:textId="35005F6B" w:rsidR="0076619B" w:rsidRPr="002F0550" w:rsidRDefault="0076619B" w:rsidP="0076619B">
            <w:pPr>
              <w:rPr>
                <w:lang w:val="en-US"/>
              </w:rPr>
            </w:pPr>
            <w:r w:rsidRPr="002F0550">
              <w:rPr>
                <w:lang w:val="en-US"/>
              </w:rPr>
              <w:t>47 (37.6)</w:t>
            </w:r>
          </w:p>
        </w:tc>
      </w:tr>
      <w:tr w:rsidR="0076619B" w:rsidRPr="002F0550" w14:paraId="263E9266" w14:textId="77777777" w:rsidTr="00394A8A">
        <w:trPr>
          <w:trHeight w:val="43"/>
        </w:trPr>
        <w:tc>
          <w:tcPr>
            <w:tcW w:w="3298" w:type="pct"/>
            <w:hideMark/>
          </w:tcPr>
          <w:p w14:paraId="2436785D" w14:textId="71DD35ED" w:rsidR="0076619B" w:rsidRPr="002F0550" w:rsidRDefault="0076619B" w:rsidP="0076619B">
            <w:pPr>
              <w:rPr>
                <w:lang w:val="en-US"/>
              </w:rPr>
            </w:pPr>
            <w:r w:rsidRPr="002F0550">
              <w:rPr>
                <w:lang w:val="en-US"/>
              </w:rPr>
              <w:t>I</w:t>
            </w:r>
            <w:r w:rsidR="00877749" w:rsidRPr="002F0550">
              <w:rPr>
                <w:lang w:val="en-US"/>
              </w:rPr>
              <w:t>mmunotherapy</w:t>
            </w:r>
            <w:r w:rsidRPr="002F0550">
              <w:rPr>
                <w:lang w:val="en-US"/>
              </w:rPr>
              <w:t xml:space="preserve"> monotherapy, n (%)</w:t>
            </w:r>
          </w:p>
        </w:tc>
        <w:tc>
          <w:tcPr>
            <w:tcW w:w="1702" w:type="pct"/>
            <w:hideMark/>
          </w:tcPr>
          <w:p w14:paraId="58B44F31" w14:textId="5FAFE691" w:rsidR="0076619B" w:rsidRPr="002F0550" w:rsidRDefault="0076619B" w:rsidP="0076619B">
            <w:pPr>
              <w:rPr>
                <w:lang w:val="en-US"/>
              </w:rPr>
            </w:pPr>
            <w:r w:rsidRPr="002F0550">
              <w:rPr>
                <w:lang w:val="en-US"/>
              </w:rPr>
              <w:t>35 (28.0)</w:t>
            </w:r>
          </w:p>
        </w:tc>
      </w:tr>
      <w:tr w:rsidR="0076619B" w:rsidRPr="002F0550" w14:paraId="56F1EADF" w14:textId="77777777" w:rsidTr="00394A8A">
        <w:trPr>
          <w:trHeight w:val="43"/>
        </w:trPr>
        <w:tc>
          <w:tcPr>
            <w:tcW w:w="3298" w:type="pct"/>
            <w:hideMark/>
          </w:tcPr>
          <w:p w14:paraId="498311D8" w14:textId="5A549866" w:rsidR="0076619B" w:rsidRPr="002F0550" w:rsidRDefault="0076619B" w:rsidP="0076619B">
            <w:pPr>
              <w:rPr>
                <w:lang w:val="en-US"/>
              </w:rPr>
            </w:pPr>
            <w:r w:rsidRPr="002F0550">
              <w:rPr>
                <w:lang w:val="en-US"/>
              </w:rPr>
              <w:t>Chemo</w:t>
            </w:r>
            <w:r w:rsidR="00877749" w:rsidRPr="002F0550">
              <w:rPr>
                <w:lang w:val="en-US"/>
              </w:rPr>
              <w:t>therapy</w:t>
            </w:r>
            <w:r w:rsidRPr="002F0550">
              <w:rPr>
                <w:lang w:val="en-US"/>
              </w:rPr>
              <w:t xml:space="preserve"> monotherapy and combinations</w:t>
            </w:r>
            <w:r w:rsidR="00394A8A" w:rsidRPr="002F0550">
              <w:rPr>
                <w:vertAlign w:val="superscript"/>
                <w:lang w:val="en-US"/>
              </w:rPr>
              <w:t>†</w:t>
            </w:r>
            <w:r w:rsidRPr="002F0550">
              <w:rPr>
                <w:lang w:val="en-US"/>
              </w:rPr>
              <w:t>, n (%)</w:t>
            </w:r>
          </w:p>
        </w:tc>
        <w:tc>
          <w:tcPr>
            <w:tcW w:w="1702" w:type="pct"/>
            <w:hideMark/>
          </w:tcPr>
          <w:p w14:paraId="44506D8D" w14:textId="7084EB18" w:rsidR="0076619B" w:rsidRPr="002F0550" w:rsidRDefault="0076619B" w:rsidP="0076619B">
            <w:pPr>
              <w:rPr>
                <w:lang w:val="en-US"/>
              </w:rPr>
            </w:pPr>
            <w:r w:rsidRPr="002F0550">
              <w:rPr>
                <w:lang w:val="en-US"/>
              </w:rPr>
              <w:t>17 (13.6)</w:t>
            </w:r>
          </w:p>
        </w:tc>
      </w:tr>
      <w:tr w:rsidR="0076619B" w:rsidRPr="002F0550" w14:paraId="22F2ADF4" w14:textId="77777777" w:rsidTr="00394A8A">
        <w:trPr>
          <w:trHeight w:val="43"/>
        </w:trPr>
        <w:tc>
          <w:tcPr>
            <w:tcW w:w="3298" w:type="pct"/>
            <w:hideMark/>
          </w:tcPr>
          <w:p w14:paraId="19CC6473" w14:textId="1CC6AA30" w:rsidR="0076619B" w:rsidRPr="002F0550" w:rsidRDefault="0076619B" w:rsidP="0076619B">
            <w:pPr>
              <w:rPr>
                <w:lang w:val="en-US"/>
              </w:rPr>
            </w:pPr>
            <w:r w:rsidRPr="002F0550">
              <w:rPr>
                <w:lang w:val="en-US"/>
              </w:rPr>
              <w:t>I</w:t>
            </w:r>
            <w:r w:rsidR="00877749" w:rsidRPr="002F0550">
              <w:rPr>
                <w:lang w:val="en-US"/>
              </w:rPr>
              <w:t>mmunotherapy</w:t>
            </w:r>
            <w:r w:rsidRPr="002F0550">
              <w:rPr>
                <w:lang w:val="en-US"/>
              </w:rPr>
              <w:t xml:space="preserve"> in combination with chemotherapy, n (%)</w:t>
            </w:r>
          </w:p>
        </w:tc>
        <w:tc>
          <w:tcPr>
            <w:tcW w:w="1702" w:type="pct"/>
            <w:hideMark/>
          </w:tcPr>
          <w:p w14:paraId="513657C8" w14:textId="75EAB708" w:rsidR="0076619B" w:rsidRPr="002F0550" w:rsidRDefault="0076619B" w:rsidP="0076619B">
            <w:pPr>
              <w:rPr>
                <w:lang w:val="en-US"/>
              </w:rPr>
            </w:pPr>
            <w:r w:rsidRPr="002F0550">
              <w:rPr>
                <w:lang w:val="en-US"/>
              </w:rPr>
              <w:t>14 (11.2)</w:t>
            </w:r>
          </w:p>
        </w:tc>
      </w:tr>
      <w:tr w:rsidR="0076619B" w:rsidRPr="002F0550" w14:paraId="29BF13EB" w14:textId="77777777" w:rsidTr="00394A8A">
        <w:trPr>
          <w:trHeight w:val="43"/>
        </w:trPr>
        <w:tc>
          <w:tcPr>
            <w:tcW w:w="3298" w:type="pct"/>
            <w:hideMark/>
          </w:tcPr>
          <w:p w14:paraId="53082B6D" w14:textId="52979CBF" w:rsidR="0076619B" w:rsidRPr="002F0550" w:rsidRDefault="0076619B" w:rsidP="0076619B">
            <w:pPr>
              <w:rPr>
                <w:lang w:val="en-US"/>
              </w:rPr>
            </w:pPr>
            <w:r w:rsidRPr="002F0550">
              <w:rPr>
                <w:lang w:val="en-US"/>
              </w:rPr>
              <w:t>Cetuximab monotherapy, n (%)</w:t>
            </w:r>
          </w:p>
        </w:tc>
        <w:tc>
          <w:tcPr>
            <w:tcW w:w="1702" w:type="pct"/>
            <w:hideMark/>
          </w:tcPr>
          <w:p w14:paraId="7B76E0DE" w14:textId="7E76C16D" w:rsidR="0076619B" w:rsidRPr="002F0550" w:rsidRDefault="0076619B" w:rsidP="0076619B">
            <w:pPr>
              <w:rPr>
                <w:lang w:val="en-US"/>
              </w:rPr>
            </w:pPr>
            <w:r w:rsidRPr="002F0550">
              <w:rPr>
                <w:lang w:val="en-US"/>
              </w:rPr>
              <w:t>6 (4.8)</w:t>
            </w:r>
          </w:p>
        </w:tc>
      </w:tr>
      <w:tr w:rsidR="0076619B" w:rsidRPr="002F0550" w14:paraId="0848D72F" w14:textId="77777777" w:rsidTr="00394A8A">
        <w:trPr>
          <w:trHeight w:val="43"/>
        </w:trPr>
        <w:tc>
          <w:tcPr>
            <w:tcW w:w="3298" w:type="pct"/>
            <w:hideMark/>
          </w:tcPr>
          <w:p w14:paraId="226BD5AC" w14:textId="22BF8228" w:rsidR="0076619B" w:rsidRPr="002F0550" w:rsidRDefault="0076619B" w:rsidP="0076619B">
            <w:pPr>
              <w:rPr>
                <w:lang w:val="en-US"/>
              </w:rPr>
            </w:pPr>
            <w:r w:rsidRPr="002F0550">
              <w:rPr>
                <w:lang w:val="en-US"/>
              </w:rPr>
              <w:t>Other</w:t>
            </w:r>
            <w:r w:rsidR="00394A8A" w:rsidRPr="002F0550">
              <w:rPr>
                <w:vertAlign w:val="superscript"/>
                <w:lang w:val="en-US"/>
              </w:rPr>
              <w:t>‡</w:t>
            </w:r>
            <w:r w:rsidRPr="002F0550">
              <w:rPr>
                <w:lang w:val="en-US"/>
              </w:rPr>
              <w:t>, n (%)</w:t>
            </w:r>
          </w:p>
        </w:tc>
        <w:tc>
          <w:tcPr>
            <w:tcW w:w="1702" w:type="pct"/>
            <w:hideMark/>
          </w:tcPr>
          <w:p w14:paraId="1DF0DCE9" w14:textId="1B370C66" w:rsidR="0076619B" w:rsidRPr="002F0550" w:rsidRDefault="0076619B" w:rsidP="0076619B">
            <w:pPr>
              <w:rPr>
                <w:lang w:val="en-US"/>
              </w:rPr>
            </w:pPr>
            <w:r w:rsidRPr="002F0550">
              <w:rPr>
                <w:lang w:val="en-US"/>
              </w:rPr>
              <w:t>6 (4.8)</w:t>
            </w:r>
          </w:p>
        </w:tc>
      </w:tr>
    </w:tbl>
    <w:p w14:paraId="2E9F2A22" w14:textId="696A5C9F" w:rsidR="00FD38D2" w:rsidRPr="002F0550" w:rsidRDefault="00394A8A" w:rsidP="00FD38D2">
      <w:pPr>
        <w:rPr>
          <w:lang w:val="en-US"/>
        </w:rPr>
      </w:pPr>
      <w:r w:rsidRPr="002F0550">
        <w:rPr>
          <w:lang w:val="en-US"/>
        </w:rPr>
        <w:t xml:space="preserve">*Includes </w:t>
      </w:r>
      <w:r w:rsidR="00877749" w:rsidRPr="002F0550">
        <w:rPr>
          <w:lang w:val="en-US"/>
        </w:rPr>
        <w:t>platinum + fluorouracil + cetuximab (EXTREME)</w:t>
      </w:r>
      <w:r w:rsidRPr="002F0550">
        <w:rPr>
          <w:lang w:val="en-US"/>
        </w:rPr>
        <w:t xml:space="preserve">, </w:t>
      </w:r>
      <w:r w:rsidR="00877749" w:rsidRPr="002F0550">
        <w:rPr>
          <w:lang w:val="en-US"/>
        </w:rPr>
        <w:t>docetaxel + cisplatin + cetuximab (</w:t>
      </w:r>
      <w:proofErr w:type="spellStart"/>
      <w:r w:rsidRPr="002F0550">
        <w:rPr>
          <w:lang w:val="en-US"/>
        </w:rPr>
        <w:t>TPEx</w:t>
      </w:r>
      <w:proofErr w:type="spellEnd"/>
      <w:r w:rsidR="00877749" w:rsidRPr="002F0550">
        <w:rPr>
          <w:lang w:val="en-US"/>
        </w:rPr>
        <w:t>)</w:t>
      </w:r>
      <w:r w:rsidRPr="002F0550">
        <w:rPr>
          <w:lang w:val="en-US"/>
        </w:rPr>
        <w:t xml:space="preserve"> and other cetuximab combinations with chemotherapies</w:t>
      </w:r>
      <w:r w:rsidR="00BD0F1D" w:rsidRPr="002F0550">
        <w:rPr>
          <w:lang w:val="en-US"/>
        </w:rPr>
        <w:t xml:space="preserve">; </w:t>
      </w:r>
      <w:r w:rsidRPr="002F0550">
        <w:rPr>
          <w:vertAlign w:val="superscript"/>
          <w:lang w:val="en-US"/>
        </w:rPr>
        <w:t>†</w:t>
      </w:r>
      <w:r w:rsidR="00877749" w:rsidRPr="002F0550">
        <w:rPr>
          <w:lang w:val="en-US"/>
        </w:rPr>
        <w:t>Includes p</w:t>
      </w:r>
      <w:r w:rsidRPr="002F0550">
        <w:rPr>
          <w:lang w:val="en-US"/>
        </w:rPr>
        <w:t>latinum</w:t>
      </w:r>
      <w:r w:rsidR="00877749" w:rsidRPr="002F0550">
        <w:rPr>
          <w:lang w:val="en-US"/>
        </w:rPr>
        <w:t>-based treatments</w:t>
      </w:r>
      <w:r w:rsidRPr="002F0550">
        <w:rPr>
          <w:lang w:val="en-US"/>
        </w:rPr>
        <w:t xml:space="preserve">, </w:t>
      </w:r>
      <w:proofErr w:type="spellStart"/>
      <w:r w:rsidRPr="002F0550">
        <w:rPr>
          <w:lang w:val="en-US"/>
        </w:rPr>
        <w:t>taxanes</w:t>
      </w:r>
      <w:proofErr w:type="spellEnd"/>
      <w:r w:rsidR="00BD0F1D" w:rsidRPr="002F0550">
        <w:rPr>
          <w:lang w:val="en-US"/>
        </w:rPr>
        <w:t xml:space="preserve"> or</w:t>
      </w:r>
      <w:r w:rsidRPr="002F0550">
        <w:rPr>
          <w:lang w:val="en-US"/>
        </w:rPr>
        <w:t xml:space="preserve"> </w:t>
      </w:r>
      <w:r w:rsidR="00877749" w:rsidRPr="002F0550">
        <w:rPr>
          <w:lang w:val="en-US"/>
        </w:rPr>
        <w:t xml:space="preserve">fluorouracil (5FU) </w:t>
      </w:r>
      <w:r w:rsidRPr="002F0550">
        <w:rPr>
          <w:lang w:val="en-US"/>
        </w:rPr>
        <w:t>as monotherapies or in combination with each other</w:t>
      </w:r>
      <w:r w:rsidR="00BD0F1D" w:rsidRPr="002F0550">
        <w:rPr>
          <w:lang w:val="en-US"/>
        </w:rPr>
        <w:t xml:space="preserve">; </w:t>
      </w:r>
      <w:proofErr w:type="gramStart"/>
      <w:r w:rsidRPr="002F0550">
        <w:rPr>
          <w:vertAlign w:val="superscript"/>
          <w:lang w:val="en-US"/>
        </w:rPr>
        <w:t>‡</w:t>
      </w:r>
      <w:r w:rsidR="00BD0F1D" w:rsidRPr="002F0550">
        <w:rPr>
          <w:lang w:val="en-US"/>
        </w:rPr>
        <w:t>‘</w:t>
      </w:r>
      <w:proofErr w:type="gramEnd"/>
      <w:r w:rsidRPr="002F0550">
        <w:rPr>
          <w:lang w:val="en-US"/>
        </w:rPr>
        <w:t>Other</w:t>
      </w:r>
      <w:r w:rsidR="00BD0F1D" w:rsidRPr="002F0550">
        <w:rPr>
          <w:lang w:val="en-US"/>
        </w:rPr>
        <w:t>’ included</w:t>
      </w:r>
      <w:r w:rsidRPr="002F0550">
        <w:rPr>
          <w:lang w:val="en-US"/>
        </w:rPr>
        <w:t xml:space="preserve"> </w:t>
      </w:r>
      <w:proofErr w:type="spellStart"/>
      <w:r w:rsidRPr="002F0550">
        <w:rPr>
          <w:lang w:val="en-US"/>
        </w:rPr>
        <w:t>TPE</w:t>
      </w:r>
      <w:r w:rsidR="00877749" w:rsidRPr="002F0550">
        <w:rPr>
          <w:lang w:val="en-US"/>
        </w:rPr>
        <w:t>x</w:t>
      </w:r>
      <w:proofErr w:type="spellEnd"/>
      <w:r w:rsidR="00877749" w:rsidRPr="002F0550">
        <w:rPr>
          <w:lang w:val="en-US"/>
        </w:rPr>
        <w:t xml:space="preserve"> </w:t>
      </w:r>
      <w:r w:rsidRPr="002F0550">
        <w:rPr>
          <w:lang w:val="en-US"/>
        </w:rPr>
        <w:t>+</w:t>
      </w:r>
      <w:r w:rsidR="00877749" w:rsidRPr="002F0550">
        <w:rPr>
          <w:lang w:val="en-US"/>
        </w:rPr>
        <w:t xml:space="preserve"> immunotherapy</w:t>
      </w:r>
      <w:r w:rsidRPr="002F0550">
        <w:rPr>
          <w:lang w:val="en-US"/>
        </w:rPr>
        <w:t xml:space="preserve">, </w:t>
      </w:r>
      <w:r w:rsidR="00877749" w:rsidRPr="002F0550">
        <w:rPr>
          <w:lang w:val="en-US"/>
        </w:rPr>
        <w:t>c</w:t>
      </w:r>
      <w:r w:rsidRPr="002F0550">
        <w:rPr>
          <w:lang w:val="en-US"/>
        </w:rPr>
        <w:t>etux</w:t>
      </w:r>
      <w:r w:rsidR="00877749" w:rsidRPr="002F0550">
        <w:rPr>
          <w:lang w:val="en-US"/>
        </w:rPr>
        <w:t xml:space="preserve">imab  </w:t>
      </w:r>
      <w:r w:rsidRPr="002F0550">
        <w:rPr>
          <w:lang w:val="en-US"/>
        </w:rPr>
        <w:t>+</w:t>
      </w:r>
      <w:r w:rsidR="00877749" w:rsidRPr="002F0550">
        <w:rPr>
          <w:lang w:val="en-US"/>
        </w:rPr>
        <w:t>immunotherapy</w:t>
      </w:r>
      <w:r w:rsidRPr="002F0550">
        <w:rPr>
          <w:lang w:val="en-US"/>
        </w:rPr>
        <w:t xml:space="preserve">, </w:t>
      </w:r>
      <w:r w:rsidR="00877749" w:rsidRPr="002F0550">
        <w:rPr>
          <w:lang w:val="en-US"/>
        </w:rPr>
        <w:t xml:space="preserve">EXTREME </w:t>
      </w:r>
      <w:r w:rsidRPr="002F0550">
        <w:rPr>
          <w:lang w:val="en-US"/>
        </w:rPr>
        <w:t>+</w:t>
      </w:r>
      <w:r w:rsidR="00877749" w:rsidRPr="002F0550">
        <w:rPr>
          <w:lang w:val="en-US"/>
        </w:rPr>
        <w:t xml:space="preserve"> immunotherapy.</w:t>
      </w:r>
    </w:p>
    <w:p w14:paraId="3A1B18DB" w14:textId="77777777" w:rsidR="00FD38D2" w:rsidRPr="002F0550" w:rsidRDefault="00FD38D2" w:rsidP="00FD38D2">
      <w:pPr>
        <w:rPr>
          <w:lang w:val="en-US"/>
        </w:rPr>
      </w:pPr>
    </w:p>
    <w:p w14:paraId="46F5ECE6" w14:textId="3FFD6AE5" w:rsidR="00FD38D2" w:rsidRPr="002F0550" w:rsidRDefault="00FD38D2" w:rsidP="00FD38D2">
      <w:pPr>
        <w:pStyle w:val="Caption"/>
        <w:rPr>
          <w:lang w:val="en-US"/>
        </w:rPr>
      </w:pPr>
      <w:bookmarkStart w:id="17" w:name="_Toc184115919"/>
      <w:r w:rsidRPr="002F0550">
        <w:rPr>
          <w:lang w:val="en-US"/>
        </w:rPr>
        <w:t>Table S</w:t>
      </w:r>
      <w:r w:rsidRPr="002F0550">
        <w:rPr>
          <w:lang w:val="en-US"/>
        </w:rPr>
        <w:fldChar w:fldCharType="begin"/>
      </w:r>
      <w:r w:rsidRPr="002F0550">
        <w:rPr>
          <w:lang w:val="en-US"/>
        </w:rPr>
        <w:instrText xml:space="preserve"> SEQ Table \* ARABIC </w:instrText>
      </w:r>
      <w:r w:rsidRPr="002F0550">
        <w:rPr>
          <w:lang w:val="en-US"/>
        </w:rPr>
        <w:fldChar w:fldCharType="separate"/>
      </w:r>
      <w:r w:rsidR="00DE72F8">
        <w:rPr>
          <w:noProof/>
          <w:lang w:val="en-US"/>
        </w:rPr>
        <w:t>6</w:t>
      </w:r>
      <w:r w:rsidRPr="002F0550">
        <w:rPr>
          <w:lang w:val="en-US"/>
        </w:rPr>
        <w:fldChar w:fldCharType="end"/>
      </w:r>
      <w:r w:rsidR="0076619B" w:rsidRPr="002F0550">
        <w:rPr>
          <w:lang w:val="en-US"/>
        </w:rPr>
        <w:t>. Systemic treatment</w:t>
      </w:r>
      <w:r w:rsidR="00DE72F8">
        <w:rPr>
          <w:lang w:val="en-US"/>
        </w:rPr>
        <w:t xml:space="preserve">s </w:t>
      </w:r>
      <w:r w:rsidR="0076619B" w:rsidRPr="002F0550">
        <w:rPr>
          <w:lang w:val="en-US"/>
        </w:rPr>
        <w:t>received a</w:t>
      </w:r>
      <w:r w:rsidR="00C62EA2">
        <w:rPr>
          <w:lang w:val="en-US"/>
        </w:rPr>
        <w:t>s</w:t>
      </w:r>
      <w:r w:rsidR="0076619B" w:rsidRPr="002F0550">
        <w:rPr>
          <w:lang w:val="en-US"/>
        </w:rPr>
        <w:t xml:space="preserve"> the second subsequent treatment </w:t>
      </w:r>
      <w:r w:rsidR="00C62EA2">
        <w:rPr>
          <w:lang w:val="en-US"/>
        </w:rPr>
        <w:t>strategy</w:t>
      </w:r>
      <w:r w:rsidR="00DE72F8">
        <w:rPr>
          <w:lang w:val="en-US"/>
        </w:rPr>
        <w:t xml:space="preserve"> post-index treatment</w:t>
      </w:r>
      <w:r w:rsidR="00C62EA2" w:rsidRPr="002F0550">
        <w:rPr>
          <w:lang w:val="en-US"/>
        </w:rPr>
        <w:t xml:space="preserve"> </w:t>
      </w:r>
      <w:r w:rsidR="0076619B" w:rsidRPr="002F0550">
        <w:rPr>
          <w:lang w:val="en-US"/>
        </w:rPr>
        <w:t>in patients for whom systemic treatment was identifiable</w:t>
      </w:r>
      <w:bookmarkEnd w:id="17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5943"/>
        <w:gridCol w:w="3067"/>
      </w:tblGrid>
      <w:tr w:rsidR="003D5986" w:rsidRPr="002F0550" w14:paraId="28D118A5" w14:textId="77777777" w:rsidTr="003D5986">
        <w:trPr>
          <w:trHeight w:val="43"/>
        </w:trPr>
        <w:tc>
          <w:tcPr>
            <w:tcW w:w="3298" w:type="pct"/>
            <w:shd w:val="clear" w:color="auto" w:fill="F2F2F2"/>
            <w:hideMark/>
          </w:tcPr>
          <w:p w14:paraId="39A17199" w14:textId="7EEA2333" w:rsidR="003D5986" w:rsidRPr="002F0550" w:rsidRDefault="003D5986" w:rsidP="003D5986">
            <w:pPr>
              <w:rPr>
                <w:lang w:val="en-US"/>
              </w:rPr>
            </w:pPr>
            <w:r w:rsidRPr="002F0550">
              <w:rPr>
                <w:b/>
                <w:bCs/>
                <w:lang w:val="en-US"/>
              </w:rPr>
              <w:t>Treatment(s)</w:t>
            </w:r>
          </w:p>
        </w:tc>
        <w:tc>
          <w:tcPr>
            <w:tcW w:w="1702" w:type="pct"/>
            <w:shd w:val="clear" w:color="auto" w:fill="F2F2F2"/>
            <w:hideMark/>
          </w:tcPr>
          <w:p w14:paraId="018FD7DF" w14:textId="2D45D376" w:rsidR="003D5986" w:rsidRPr="002F0550" w:rsidRDefault="00217A6D" w:rsidP="003D5986">
            <w:pPr>
              <w:rPr>
                <w:lang w:val="en-US"/>
              </w:rPr>
            </w:pPr>
            <w:r w:rsidRPr="002F0550">
              <w:rPr>
                <w:b/>
                <w:bCs/>
                <w:lang w:val="en-US"/>
              </w:rPr>
              <w:t>Patients with identifiable regimen</w:t>
            </w:r>
            <w:r w:rsidR="003D5986" w:rsidRPr="002F0550">
              <w:rPr>
                <w:b/>
                <w:bCs/>
                <w:lang w:val="en-US"/>
              </w:rPr>
              <w:t xml:space="preserve"> (N=70)</w:t>
            </w:r>
          </w:p>
        </w:tc>
      </w:tr>
      <w:tr w:rsidR="003D5986" w:rsidRPr="002F0550" w14:paraId="738DB515" w14:textId="77777777" w:rsidTr="003D5986">
        <w:trPr>
          <w:trHeight w:val="155"/>
        </w:trPr>
        <w:tc>
          <w:tcPr>
            <w:tcW w:w="3298" w:type="pct"/>
            <w:hideMark/>
          </w:tcPr>
          <w:p w14:paraId="78AB3689" w14:textId="4999F19A" w:rsidR="003D5986" w:rsidRPr="002F0550" w:rsidRDefault="003D5986" w:rsidP="003D5986">
            <w:pPr>
              <w:rPr>
                <w:lang w:val="en-US"/>
              </w:rPr>
            </w:pPr>
            <w:r w:rsidRPr="002F0550">
              <w:rPr>
                <w:lang w:val="en-US"/>
              </w:rPr>
              <w:t>Immunotherapy monotherapy, n (%)</w:t>
            </w:r>
          </w:p>
        </w:tc>
        <w:tc>
          <w:tcPr>
            <w:tcW w:w="1702" w:type="pct"/>
            <w:hideMark/>
          </w:tcPr>
          <w:p w14:paraId="5B581DFE" w14:textId="65705CA8" w:rsidR="003D5986" w:rsidRPr="002F0550" w:rsidRDefault="003D5986" w:rsidP="003D5986">
            <w:pPr>
              <w:rPr>
                <w:lang w:val="en-US"/>
              </w:rPr>
            </w:pPr>
            <w:r w:rsidRPr="002F0550">
              <w:rPr>
                <w:lang w:val="en-US"/>
              </w:rPr>
              <w:t>36 (51.4)</w:t>
            </w:r>
          </w:p>
        </w:tc>
      </w:tr>
      <w:tr w:rsidR="003D5986" w:rsidRPr="002F0550" w14:paraId="7297658C" w14:textId="77777777" w:rsidTr="003D5986">
        <w:trPr>
          <w:trHeight w:val="43"/>
        </w:trPr>
        <w:tc>
          <w:tcPr>
            <w:tcW w:w="3298" w:type="pct"/>
            <w:hideMark/>
          </w:tcPr>
          <w:p w14:paraId="1E68EEED" w14:textId="23B56161" w:rsidR="003D5986" w:rsidRPr="002F0550" w:rsidRDefault="003D5986" w:rsidP="003D5986">
            <w:pPr>
              <w:rPr>
                <w:lang w:val="en-US"/>
              </w:rPr>
            </w:pPr>
            <w:r w:rsidRPr="002F0550">
              <w:rPr>
                <w:lang w:val="en-US"/>
              </w:rPr>
              <w:t>Chemotherapy monotherapy and combinations*, n (%)</w:t>
            </w:r>
          </w:p>
        </w:tc>
        <w:tc>
          <w:tcPr>
            <w:tcW w:w="1702" w:type="pct"/>
            <w:hideMark/>
          </w:tcPr>
          <w:p w14:paraId="3AA2BD29" w14:textId="4B807595" w:rsidR="003D5986" w:rsidRPr="002F0550" w:rsidRDefault="003D5986" w:rsidP="003D5986">
            <w:pPr>
              <w:rPr>
                <w:lang w:val="en-US"/>
              </w:rPr>
            </w:pPr>
            <w:r w:rsidRPr="002F0550">
              <w:rPr>
                <w:lang w:val="en-US"/>
              </w:rPr>
              <w:t>14 (20.0)</w:t>
            </w:r>
          </w:p>
        </w:tc>
      </w:tr>
      <w:tr w:rsidR="003D5986" w:rsidRPr="002F0550" w14:paraId="64F88BBA" w14:textId="77777777" w:rsidTr="003D5986">
        <w:trPr>
          <w:trHeight w:val="43"/>
        </w:trPr>
        <w:tc>
          <w:tcPr>
            <w:tcW w:w="3298" w:type="pct"/>
            <w:hideMark/>
          </w:tcPr>
          <w:p w14:paraId="351FA1A6" w14:textId="77B82915" w:rsidR="003D5986" w:rsidRPr="002F0550" w:rsidRDefault="003D5986" w:rsidP="003D5986">
            <w:pPr>
              <w:rPr>
                <w:lang w:val="en-US"/>
              </w:rPr>
            </w:pPr>
            <w:r w:rsidRPr="002F0550">
              <w:rPr>
                <w:lang w:val="en-US"/>
              </w:rPr>
              <w:t>Cetuximab combinations</w:t>
            </w:r>
            <w:r w:rsidRPr="002F0550">
              <w:rPr>
                <w:vertAlign w:val="superscript"/>
                <w:lang w:val="en-US"/>
              </w:rPr>
              <w:t>†</w:t>
            </w:r>
            <w:r w:rsidRPr="002F0550">
              <w:rPr>
                <w:lang w:val="en-US"/>
              </w:rPr>
              <w:t>, n (%)</w:t>
            </w:r>
          </w:p>
        </w:tc>
        <w:tc>
          <w:tcPr>
            <w:tcW w:w="1702" w:type="pct"/>
            <w:hideMark/>
          </w:tcPr>
          <w:p w14:paraId="19892577" w14:textId="7DF64769" w:rsidR="003D5986" w:rsidRPr="002F0550" w:rsidRDefault="003D5986" w:rsidP="003D5986">
            <w:pPr>
              <w:rPr>
                <w:lang w:val="en-US"/>
              </w:rPr>
            </w:pPr>
            <w:r w:rsidRPr="002F0550">
              <w:rPr>
                <w:lang w:val="en-US"/>
              </w:rPr>
              <w:t>10 (14.3)</w:t>
            </w:r>
          </w:p>
        </w:tc>
      </w:tr>
      <w:tr w:rsidR="003D5986" w:rsidRPr="002F0550" w14:paraId="521F5668" w14:textId="77777777" w:rsidTr="003D5986">
        <w:trPr>
          <w:trHeight w:val="43"/>
        </w:trPr>
        <w:tc>
          <w:tcPr>
            <w:tcW w:w="3298" w:type="pct"/>
            <w:hideMark/>
          </w:tcPr>
          <w:p w14:paraId="2E154779" w14:textId="31D68A85" w:rsidR="003D5986" w:rsidRPr="002F0550" w:rsidRDefault="003D5986" w:rsidP="003D5986">
            <w:pPr>
              <w:rPr>
                <w:lang w:val="en-US"/>
              </w:rPr>
            </w:pPr>
            <w:r w:rsidRPr="002F0550">
              <w:rPr>
                <w:lang w:val="en-US"/>
              </w:rPr>
              <w:t>Cetuximab monotherapy, n (%)</w:t>
            </w:r>
          </w:p>
        </w:tc>
        <w:tc>
          <w:tcPr>
            <w:tcW w:w="1702" w:type="pct"/>
            <w:hideMark/>
          </w:tcPr>
          <w:p w14:paraId="0163ABD3" w14:textId="084F894A" w:rsidR="003D5986" w:rsidRPr="002F0550" w:rsidRDefault="003D5986" w:rsidP="003D5986">
            <w:pPr>
              <w:rPr>
                <w:lang w:val="en-US"/>
              </w:rPr>
            </w:pPr>
            <w:r w:rsidRPr="002F0550">
              <w:rPr>
                <w:lang w:val="en-US"/>
              </w:rPr>
              <w:t>5 (7.1)</w:t>
            </w:r>
          </w:p>
        </w:tc>
      </w:tr>
      <w:tr w:rsidR="003D5986" w:rsidRPr="002F0550" w14:paraId="1B80E9AA" w14:textId="77777777" w:rsidTr="003D5986">
        <w:trPr>
          <w:trHeight w:val="43"/>
        </w:trPr>
        <w:tc>
          <w:tcPr>
            <w:tcW w:w="3298" w:type="pct"/>
            <w:hideMark/>
          </w:tcPr>
          <w:p w14:paraId="1742C00E" w14:textId="4BC30B17" w:rsidR="003D5986" w:rsidRPr="002F0550" w:rsidRDefault="003D5986" w:rsidP="003D5986">
            <w:pPr>
              <w:rPr>
                <w:lang w:val="en-US"/>
              </w:rPr>
            </w:pPr>
            <w:r w:rsidRPr="002F0550">
              <w:rPr>
                <w:lang w:val="en-US"/>
              </w:rPr>
              <w:t>Immunotherapy in combination with chemotherapy, n (%)</w:t>
            </w:r>
          </w:p>
        </w:tc>
        <w:tc>
          <w:tcPr>
            <w:tcW w:w="1702" w:type="pct"/>
            <w:hideMark/>
          </w:tcPr>
          <w:p w14:paraId="76CE9E9E" w14:textId="0FEA729F" w:rsidR="003D5986" w:rsidRPr="002F0550" w:rsidRDefault="003D5986" w:rsidP="003D5986">
            <w:pPr>
              <w:rPr>
                <w:lang w:val="en-US"/>
              </w:rPr>
            </w:pPr>
            <w:r w:rsidRPr="002F0550">
              <w:rPr>
                <w:lang w:val="en-US"/>
              </w:rPr>
              <w:t>5 (7.1)</w:t>
            </w:r>
          </w:p>
        </w:tc>
      </w:tr>
    </w:tbl>
    <w:p w14:paraId="2A3EB579" w14:textId="21A3D385" w:rsidR="003D5986" w:rsidRPr="002F0550" w:rsidRDefault="00DF73A8" w:rsidP="00DF73A8">
      <w:pPr>
        <w:rPr>
          <w:lang w:val="en-US"/>
        </w:rPr>
      </w:pPr>
      <w:r w:rsidRPr="002F0550">
        <w:rPr>
          <w:lang w:val="en-US"/>
        </w:rPr>
        <w:t xml:space="preserve">*Includes platinum-based treatments, </w:t>
      </w:r>
      <w:proofErr w:type="spellStart"/>
      <w:r w:rsidRPr="002F0550">
        <w:rPr>
          <w:lang w:val="en-US"/>
        </w:rPr>
        <w:t>taxanes</w:t>
      </w:r>
      <w:proofErr w:type="spellEnd"/>
      <w:r w:rsidRPr="002F0550">
        <w:rPr>
          <w:lang w:val="en-US"/>
        </w:rPr>
        <w:t xml:space="preserve"> or 5FU as monotherapies or in combination; </w:t>
      </w:r>
      <w:r w:rsidRPr="002F0550">
        <w:rPr>
          <w:vertAlign w:val="superscript"/>
          <w:lang w:val="en-US"/>
        </w:rPr>
        <w:t>†</w:t>
      </w:r>
      <w:r w:rsidRPr="002F0550">
        <w:rPr>
          <w:lang w:val="en-US"/>
        </w:rPr>
        <w:t xml:space="preserve">Includes EXTREME, </w:t>
      </w:r>
      <w:proofErr w:type="spellStart"/>
      <w:r w:rsidRPr="002F0550">
        <w:rPr>
          <w:lang w:val="en-US"/>
        </w:rPr>
        <w:t>TPEx</w:t>
      </w:r>
      <w:proofErr w:type="spellEnd"/>
      <w:r w:rsidRPr="002F0550">
        <w:rPr>
          <w:lang w:val="en-US"/>
        </w:rPr>
        <w:t xml:space="preserve"> and other cetuximab-containing chemotherapy combinations.</w:t>
      </w:r>
    </w:p>
    <w:p w14:paraId="1C28D535" w14:textId="48931733" w:rsidR="00B5690F" w:rsidRPr="002F0550" w:rsidRDefault="00006A98" w:rsidP="00006A98">
      <w:pPr>
        <w:pStyle w:val="Heading1"/>
        <w:rPr>
          <w:lang w:val="en-US"/>
        </w:rPr>
      </w:pPr>
      <w:bookmarkStart w:id="18" w:name="_Toc184115910"/>
      <w:r w:rsidRPr="002F0550">
        <w:rPr>
          <w:lang w:val="en-US"/>
        </w:rPr>
        <w:lastRenderedPageBreak/>
        <w:t>Treatment pathways</w:t>
      </w:r>
      <w:bookmarkEnd w:id="18"/>
    </w:p>
    <w:p w14:paraId="759927BC" w14:textId="77777777" w:rsidR="00006A98" w:rsidRDefault="00006A98" w:rsidP="00006A98">
      <w:pPr>
        <w:rPr>
          <w:lang w:val="en-US"/>
        </w:rPr>
      </w:pPr>
    </w:p>
    <w:p w14:paraId="2D0E3F8F" w14:textId="195D48B3" w:rsidR="008755E0" w:rsidRPr="008755E0" w:rsidRDefault="008755E0" w:rsidP="00006A98">
      <w:pPr>
        <w:rPr>
          <w:b/>
          <w:bCs/>
          <w:lang w:val="en-US"/>
        </w:rPr>
      </w:pPr>
      <w:r w:rsidRPr="008755E0">
        <w:rPr>
          <w:b/>
          <w:bCs/>
          <w:lang w:val="en-US"/>
        </w:rPr>
        <w:t>(A)</w:t>
      </w:r>
      <w:r w:rsidR="003659E8">
        <w:rPr>
          <w:b/>
          <w:bCs/>
          <w:noProof/>
          <w:lang w:val="en-US"/>
        </w:rPr>
        <w:drawing>
          <wp:inline distT="0" distB="0" distL="0" distR="0" wp14:anchorId="2ABAC249" wp14:editId="0B284D60">
            <wp:extent cx="5727700" cy="3180080"/>
            <wp:effectExtent l="0" t="0" r="0" b="0"/>
            <wp:docPr id="499747323" name="Picture 1" descr="A diagram of a patient's condi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47323" name="Picture 1" descr="A diagram of a patient's condition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055D1" w14:textId="3C92BEEA" w:rsidR="00006A98" w:rsidRPr="002F0550" w:rsidRDefault="00006A98" w:rsidP="00006A98">
      <w:pPr>
        <w:rPr>
          <w:lang w:val="en-US"/>
        </w:rPr>
      </w:pPr>
    </w:p>
    <w:p w14:paraId="19A4F1C8" w14:textId="77777777" w:rsidR="00006A98" w:rsidRPr="002F0550" w:rsidRDefault="00006A98" w:rsidP="00006A98">
      <w:pPr>
        <w:rPr>
          <w:lang w:val="en-US"/>
        </w:rPr>
      </w:pPr>
    </w:p>
    <w:p w14:paraId="361285F9" w14:textId="76D7FF2B" w:rsidR="00006A98" w:rsidRPr="008755E0" w:rsidRDefault="008755E0" w:rsidP="00006A98">
      <w:pPr>
        <w:jc w:val="both"/>
        <w:rPr>
          <w:b/>
          <w:bCs/>
          <w:lang w:val="en-US"/>
        </w:rPr>
      </w:pPr>
      <w:r w:rsidRPr="008755E0">
        <w:rPr>
          <w:b/>
          <w:bCs/>
          <w:lang w:val="en-US"/>
        </w:rPr>
        <w:t>(B)</w:t>
      </w:r>
      <w:r w:rsidR="003659E8">
        <w:rPr>
          <w:b/>
          <w:bCs/>
          <w:noProof/>
          <w:lang w:val="en-US"/>
        </w:rPr>
        <w:drawing>
          <wp:inline distT="0" distB="0" distL="0" distR="0" wp14:anchorId="57651A5E" wp14:editId="6140B9E4">
            <wp:extent cx="5727700" cy="3189605"/>
            <wp:effectExtent l="0" t="0" r="0" b="0"/>
            <wp:docPr id="1354506471" name="Picture 2" descr="A close-up of a medica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06471" name="Picture 2" descr="A close-up of a medical 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3057B" w14:textId="7BE2E92C" w:rsidR="00006A98" w:rsidRPr="002F0550" w:rsidRDefault="00006A98" w:rsidP="00006A98">
      <w:pPr>
        <w:jc w:val="both"/>
        <w:rPr>
          <w:lang w:val="en-US"/>
        </w:rPr>
      </w:pPr>
    </w:p>
    <w:p w14:paraId="4FBB66CE" w14:textId="0B5504C3" w:rsidR="00006A98" w:rsidRPr="002F0550" w:rsidRDefault="00006A98" w:rsidP="00006A98">
      <w:pPr>
        <w:pStyle w:val="Caption"/>
        <w:rPr>
          <w:lang w:val="en-US"/>
        </w:rPr>
      </w:pPr>
      <w:bookmarkStart w:id="19" w:name="_Toc184115912"/>
      <w:r w:rsidRPr="002F0550">
        <w:rPr>
          <w:lang w:val="en-US"/>
        </w:rPr>
        <w:t>Figure S</w:t>
      </w:r>
      <w:r w:rsidRPr="002F0550">
        <w:rPr>
          <w:lang w:val="en-US"/>
        </w:rPr>
        <w:fldChar w:fldCharType="begin"/>
      </w:r>
      <w:r w:rsidRPr="002F0550">
        <w:rPr>
          <w:lang w:val="en-US"/>
        </w:rPr>
        <w:instrText xml:space="preserve"> SEQ Figure \* ARABIC </w:instrText>
      </w:r>
      <w:r w:rsidRPr="002F0550">
        <w:rPr>
          <w:lang w:val="en-US"/>
        </w:rPr>
        <w:fldChar w:fldCharType="separate"/>
      </w:r>
      <w:r w:rsidR="00DE72F8">
        <w:rPr>
          <w:noProof/>
          <w:lang w:val="en-US"/>
        </w:rPr>
        <w:t>1</w:t>
      </w:r>
      <w:r w:rsidRPr="002F0550">
        <w:rPr>
          <w:lang w:val="en-US"/>
        </w:rPr>
        <w:fldChar w:fldCharType="end"/>
      </w:r>
      <w:r w:rsidRPr="002F0550">
        <w:rPr>
          <w:lang w:val="en-US"/>
        </w:rPr>
        <w:t xml:space="preserve">. Treatment pathways identified for patients that received </w:t>
      </w:r>
      <w:r w:rsidR="008755E0">
        <w:rPr>
          <w:lang w:val="en-US"/>
        </w:rPr>
        <w:t xml:space="preserve">(A) surgical resection (N=402) and (B) </w:t>
      </w:r>
      <w:r w:rsidRPr="002F0550">
        <w:rPr>
          <w:lang w:val="en-US"/>
        </w:rPr>
        <w:t>definitive non-surgical treatment</w:t>
      </w:r>
      <w:r w:rsidR="008755E0">
        <w:rPr>
          <w:lang w:val="en-US"/>
        </w:rPr>
        <w:t xml:space="preserve"> (N=608)</w:t>
      </w:r>
      <w:r w:rsidRPr="002F0550">
        <w:rPr>
          <w:lang w:val="en-US"/>
        </w:rPr>
        <w:t xml:space="preserve"> as part of index treatment</w:t>
      </w:r>
      <w:bookmarkEnd w:id="19"/>
    </w:p>
    <w:p w14:paraId="6363DE47" w14:textId="77777777" w:rsidR="00006A98" w:rsidRPr="002F0550" w:rsidRDefault="00006A98" w:rsidP="00006A98">
      <w:pPr>
        <w:jc w:val="both"/>
        <w:rPr>
          <w:lang w:val="en-US"/>
        </w:rPr>
      </w:pPr>
      <w:r w:rsidRPr="002F0550">
        <w:rPr>
          <w:lang w:val="en-US"/>
        </w:rPr>
        <w:t>CRT, chemoradiotherapy.</w:t>
      </w:r>
    </w:p>
    <w:p w14:paraId="0063A956" w14:textId="59F6FA78" w:rsidR="00CB3F4D" w:rsidRDefault="003659E8" w:rsidP="00006A98">
      <w:pPr>
        <w:jc w:val="both"/>
        <w:rPr>
          <w:lang w:val="en-US"/>
        </w:rPr>
      </w:pPr>
      <w:r>
        <w:rPr>
          <w:lang w:val="en-US"/>
        </w:rPr>
        <w:t>T</w:t>
      </w:r>
      <w:r w:rsidRPr="002F0550">
        <w:rPr>
          <w:lang w:val="en-US"/>
        </w:rPr>
        <w:t xml:space="preserve">he first column reflects index treatment </w:t>
      </w:r>
      <w:r>
        <w:rPr>
          <w:lang w:val="en-US"/>
        </w:rPr>
        <w:t>received; e</w:t>
      </w:r>
      <w:r w:rsidR="00006A98" w:rsidRPr="002F0550">
        <w:rPr>
          <w:lang w:val="en-US"/>
        </w:rPr>
        <w:t xml:space="preserve">ach </w:t>
      </w:r>
      <w:r>
        <w:rPr>
          <w:lang w:val="en-US"/>
        </w:rPr>
        <w:t xml:space="preserve">subsequent </w:t>
      </w:r>
      <w:r w:rsidR="00006A98" w:rsidRPr="002F0550">
        <w:rPr>
          <w:lang w:val="en-US"/>
        </w:rPr>
        <w:t xml:space="preserve">column represents a </w:t>
      </w:r>
      <w:r>
        <w:rPr>
          <w:lang w:val="en-US"/>
        </w:rPr>
        <w:t xml:space="preserve">new </w:t>
      </w:r>
      <w:r w:rsidR="00006A98" w:rsidRPr="002F0550">
        <w:rPr>
          <w:lang w:val="en-US"/>
        </w:rPr>
        <w:t>treatment</w:t>
      </w:r>
      <w:r>
        <w:rPr>
          <w:lang w:val="en-US"/>
        </w:rPr>
        <w:t xml:space="preserve"> strategy</w:t>
      </w:r>
      <w:r w:rsidR="00006A98" w:rsidRPr="002F0550">
        <w:rPr>
          <w:lang w:val="en-US"/>
        </w:rPr>
        <w:t>.</w:t>
      </w:r>
    </w:p>
    <w:p w14:paraId="1E203699" w14:textId="77777777" w:rsidR="00CB3F4D" w:rsidRDefault="00CB3F4D" w:rsidP="00006A98">
      <w:pPr>
        <w:jc w:val="both"/>
        <w:rPr>
          <w:lang w:val="en-US"/>
        </w:rPr>
      </w:pPr>
    </w:p>
    <w:p w14:paraId="73CF985D" w14:textId="77777777" w:rsidR="00CB3F4D" w:rsidRPr="002D24B3" w:rsidRDefault="00CB3F4D" w:rsidP="004229EA">
      <w:pPr>
        <w:pStyle w:val="Heading1"/>
      </w:pPr>
      <w:bookmarkStart w:id="20" w:name="_Toc184115911"/>
      <w:r w:rsidRPr="002D24B3">
        <w:lastRenderedPageBreak/>
        <w:t>Survival outcomes</w:t>
      </w:r>
      <w:bookmarkEnd w:id="20"/>
    </w:p>
    <w:p w14:paraId="6CCC08E8" w14:textId="72F3C03B" w:rsidR="00F919A6" w:rsidRDefault="00F919A6" w:rsidP="00006A98">
      <w:pPr>
        <w:jc w:val="both"/>
        <w:rPr>
          <w:lang w:val="en-US"/>
        </w:rPr>
      </w:pPr>
    </w:p>
    <w:p w14:paraId="146C2BE8" w14:textId="3FAE0715" w:rsidR="005F4A9D" w:rsidRDefault="007B3A3E" w:rsidP="00701968">
      <w:pPr>
        <w:pStyle w:val="Caption"/>
        <w:rPr>
          <w:lang w:val="en-US"/>
        </w:rPr>
      </w:pPr>
      <w:r>
        <w:rPr>
          <w:noProof/>
        </w:rPr>
        <w:drawing>
          <wp:inline distT="0" distB="0" distL="0" distR="0" wp14:anchorId="12527CE9" wp14:editId="1911C282">
            <wp:extent cx="5727700" cy="4333875"/>
            <wp:effectExtent l="0" t="0" r="6350" b="9525"/>
            <wp:docPr id="1239587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8736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70C2D" w14:textId="05957BD2" w:rsidR="00F07874" w:rsidRPr="002F0550" w:rsidRDefault="00F07874" w:rsidP="00701968">
      <w:pPr>
        <w:pStyle w:val="Caption"/>
        <w:rPr>
          <w:lang w:val="en-US"/>
        </w:rPr>
      </w:pPr>
      <w:bookmarkStart w:id="21" w:name="_Toc184115913"/>
      <w:r w:rsidRPr="002F0550">
        <w:rPr>
          <w:lang w:val="en-US"/>
        </w:rPr>
        <w:t>Figure S</w:t>
      </w:r>
      <w:r w:rsidRPr="002F0550">
        <w:rPr>
          <w:lang w:val="en-US"/>
        </w:rPr>
        <w:fldChar w:fldCharType="begin"/>
      </w:r>
      <w:r w:rsidRPr="002F0550">
        <w:rPr>
          <w:lang w:val="en-US"/>
        </w:rPr>
        <w:instrText xml:space="preserve"> SEQ Figure \* ARABIC </w:instrText>
      </w:r>
      <w:r w:rsidRPr="002F0550">
        <w:rPr>
          <w:lang w:val="en-US"/>
        </w:rPr>
        <w:fldChar w:fldCharType="separate"/>
      </w:r>
      <w:r w:rsidR="00DE72F8">
        <w:rPr>
          <w:noProof/>
          <w:lang w:val="en-US"/>
        </w:rPr>
        <w:t>2</w:t>
      </w:r>
      <w:r w:rsidRPr="002F0550">
        <w:rPr>
          <w:lang w:val="en-US"/>
        </w:rPr>
        <w:fldChar w:fldCharType="end"/>
      </w:r>
      <w:r w:rsidRPr="002F0550">
        <w:rPr>
          <w:lang w:val="en-US"/>
        </w:rPr>
        <w:t xml:space="preserve">. </w:t>
      </w:r>
      <w:r w:rsidRPr="002D24B3">
        <w:t>Survival probability from start of index trea</w:t>
      </w:r>
      <w:r w:rsidRPr="00F07874">
        <w:t xml:space="preserve">tment </w:t>
      </w:r>
      <w:r w:rsidRPr="00242DAC">
        <w:t xml:space="preserve">over time </w:t>
      </w:r>
      <w:r w:rsidRPr="00F07874">
        <w:t>b</w:t>
      </w:r>
      <w:r w:rsidRPr="002D24B3">
        <w:t>y</w:t>
      </w:r>
      <w:r>
        <w:t xml:space="preserve"> sex</w:t>
      </w:r>
      <w:bookmarkEnd w:id="21"/>
    </w:p>
    <w:sectPr w:rsidR="00F07874" w:rsidRPr="002F0550" w:rsidSect="001D2E38">
      <w:headerReference w:type="default" r:id="rId15"/>
      <w:footerReference w:type="even" r:id="rId16"/>
      <w:footerReference w:type="default" r:id="rId1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5FD8" w14:textId="77777777" w:rsidR="008770CF" w:rsidRDefault="008770CF" w:rsidP="008C2B17">
      <w:r>
        <w:separator/>
      </w:r>
    </w:p>
  </w:endnote>
  <w:endnote w:type="continuationSeparator" w:id="0">
    <w:p w14:paraId="0CF63A17" w14:textId="77777777" w:rsidR="008770CF" w:rsidRDefault="008770CF" w:rsidP="008C2B17">
      <w:r>
        <w:continuationSeparator/>
      </w:r>
    </w:p>
  </w:endnote>
  <w:endnote w:type="continuationNotice" w:id="1">
    <w:p w14:paraId="131507E3" w14:textId="77777777" w:rsidR="008770CF" w:rsidRDefault="00877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20229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788D01" w14:textId="7B343591" w:rsidR="008C2B17" w:rsidRDefault="008C2B17" w:rsidP="003A7A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6F2202" w14:textId="77777777" w:rsidR="008C2B17" w:rsidRDefault="008C2B17" w:rsidP="008C2B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41837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299989" w14:textId="002C236B" w:rsidR="008C2B17" w:rsidRDefault="008C2B17" w:rsidP="003A7A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D7000B" w14:textId="77777777" w:rsidR="008C2B17" w:rsidRDefault="008C2B17" w:rsidP="008C2B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9441" w14:textId="77777777" w:rsidR="008770CF" w:rsidRDefault="008770CF" w:rsidP="008C2B17">
      <w:r>
        <w:separator/>
      </w:r>
    </w:p>
  </w:footnote>
  <w:footnote w:type="continuationSeparator" w:id="0">
    <w:p w14:paraId="4A650D16" w14:textId="77777777" w:rsidR="008770CF" w:rsidRDefault="008770CF" w:rsidP="008C2B17">
      <w:r>
        <w:continuationSeparator/>
      </w:r>
    </w:p>
  </w:footnote>
  <w:footnote w:type="continuationNotice" w:id="1">
    <w:p w14:paraId="0F3E631C" w14:textId="77777777" w:rsidR="008770CF" w:rsidRDefault="00877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1805" w14:textId="77777777" w:rsidR="003C0CDA" w:rsidRDefault="003C0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2090"/>
    <w:multiLevelType w:val="hybridMultilevel"/>
    <w:tmpl w:val="CBFE530C"/>
    <w:lvl w:ilvl="0" w:tplc="6D246D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8737A"/>
    <w:multiLevelType w:val="hybridMultilevel"/>
    <w:tmpl w:val="AC5A9630"/>
    <w:lvl w:ilvl="0" w:tplc="95683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22175"/>
    <w:multiLevelType w:val="hybridMultilevel"/>
    <w:tmpl w:val="60308630"/>
    <w:lvl w:ilvl="0" w:tplc="8A4CF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72924"/>
    <w:multiLevelType w:val="multilevel"/>
    <w:tmpl w:val="81866A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9F0145"/>
    <w:multiLevelType w:val="hybridMultilevel"/>
    <w:tmpl w:val="D05857E0"/>
    <w:lvl w:ilvl="0" w:tplc="95683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D6EC9A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5365A"/>
    <w:multiLevelType w:val="multilevel"/>
    <w:tmpl w:val="C05AD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5837315"/>
    <w:multiLevelType w:val="hybridMultilevel"/>
    <w:tmpl w:val="70D89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47800">
    <w:abstractNumId w:val="3"/>
  </w:num>
  <w:num w:numId="2" w16cid:durableId="2038002704">
    <w:abstractNumId w:val="5"/>
  </w:num>
  <w:num w:numId="3" w16cid:durableId="1268807066">
    <w:abstractNumId w:val="6"/>
  </w:num>
  <w:num w:numId="4" w16cid:durableId="412364330">
    <w:abstractNumId w:val="4"/>
  </w:num>
  <w:num w:numId="5" w16cid:durableId="1918978316">
    <w:abstractNumId w:val="1"/>
  </w:num>
  <w:num w:numId="6" w16cid:durableId="1104111703">
    <w:abstractNumId w:val="0"/>
  </w:num>
  <w:num w:numId="7" w16cid:durableId="165433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_FiO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E95932"/>
    <w:rsid w:val="00006A98"/>
    <w:rsid w:val="000136C5"/>
    <w:rsid w:val="000214C8"/>
    <w:rsid w:val="00021AB9"/>
    <w:rsid w:val="00032DA2"/>
    <w:rsid w:val="00040825"/>
    <w:rsid w:val="0005302F"/>
    <w:rsid w:val="00054638"/>
    <w:rsid w:val="000608C7"/>
    <w:rsid w:val="000650C9"/>
    <w:rsid w:val="0006586B"/>
    <w:rsid w:val="00073CD3"/>
    <w:rsid w:val="000749AE"/>
    <w:rsid w:val="000803D3"/>
    <w:rsid w:val="00090A8B"/>
    <w:rsid w:val="00094DE5"/>
    <w:rsid w:val="00096662"/>
    <w:rsid w:val="000A57FB"/>
    <w:rsid w:val="000A73F3"/>
    <w:rsid w:val="000B11A9"/>
    <w:rsid w:val="000E38F8"/>
    <w:rsid w:val="00102B4A"/>
    <w:rsid w:val="001048CF"/>
    <w:rsid w:val="00106600"/>
    <w:rsid w:val="00113F73"/>
    <w:rsid w:val="00116B78"/>
    <w:rsid w:val="00122BC9"/>
    <w:rsid w:val="0012449D"/>
    <w:rsid w:val="00132E14"/>
    <w:rsid w:val="00134AFB"/>
    <w:rsid w:val="001402D6"/>
    <w:rsid w:val="00141893"/>
    <w:rsid w:val="00153302"/>
    <w:rsid w:val="00156ED5"/>
    <w:rsid w:val="00161027"/>
    <w:rsid w:val="0016588C"/>
    <w:rsid w:val="00170B2F"/>
    <w:rsid w:val="0018031A"/>
    <w:rsid w:val="001812C9"/>
    <w:rsid w:val="00181D20"/>
    <w:rsid w:val="00187AC0"/>
    <w:rsid w:val="00191E57"/>
    <w:rsid w:val="001A2A8D"/>
    <w:rsid w:val="001A6382"/>
    <w:rsid w:val="001B7068"/>
    <w:rsid w:val="001C3211"/>
    <w:rsid w:val="001D0C7C"/>
    <w:rsid w:val="001D2E38"/>
    <w:rsid w:val="001F35AD"/>
    <w:rsid w:val="001F47FE"/>
    <w:rsid w:val="001F4ACC"/>
    <w:rsid w:val="00207769"/>
    <w:rsid w:val="0021415E"/>
    <w:rsid w:val="002149AF"/>
    <w:rsid w:val="0021587B"/>
    <w:rsid w:val="00217A6D"/>
    <w:rsid w:val="002311F9"/>
    <w:rsid w:val="00241BDD"/>
    <w:rsid w:val="00242DAC"/>
    <w:rsid w:val="0025275A"/>
    <w:rsid w:val="002754E3"/>
    <w:rsid w:val="002873A9"/>
    <w:rsid w:val="0029208B"/>
    <w:rsid w:val="002A0E84"/>
    <w:rsid w:val="002A1CB0"/>
    <w:rsid w:val="002A2797"/>
    <w:rsid w:val="002A33F8"/>
    <w:rsid w:val="002A5011"/>
    <w:rsid w:val="002A67EF"/>
    <w:rsid w:val="002B5C8F"/>
    <w:rsid w:val="002B6B4D"/>
    <w:rsid w:val="002B7172"/>
    <w:rsid w:val="002C1A87"/>
    <w:rsid w:val="002C516F"/>
    <w:rsid w:val="002C5954"/>
    <w:rsid w:val="002D24F6"/>
    <w:rsid w:val="002D4C1E"/>
    <w:rsid w:val="002D617B"/>
    <w:rsid w:val="002E1000"/>
    <w:rsid w:val="002E40FF"/>
    <w:rsid w:val="002E6FDF"/>
    <w:rsid w:val="002F0550"/>
    <w:rsid w:val="00307CD7"/>
    <w:rsid w:val="00307D27"/>
    <w:rsid w:val="00323909"/>
    <w:rsid w:val="00326CDC"/>
    <w:rsid w:val="00327DBC"/>
    <w:rsid w:val="003455EA"/>
    <w:rsid w:val="003554AD"/>
    <w:rsid w:val="00356AE0"/>
    <w:rsid w:val="00362C18"/>
    <w:rsid w:val="003659E8"/>
    <w:rsid w:val="00366D66"/>
    <w:rsid w:val="003717FA"/>
    <w:rsid w:val="0038666A"/>
    <w:rsid w:val="00391B01"/>
    <w:rsid w:val="00394A8A"/>
    <w:rsid w:val="00396A39"/>
    <w:rsid w:val="00397CF1"/>
    <w:rsid w:val="003A5B06"/>
    <w:rsid w:val="003B2E08"/>
    <w:rsid w:val="003B3B61"/>
    <w:rsid w:val="003C0CDA"/>
    <w:rsid w:val="003C418B"/>
    <w:rsid w:val="003D25BE"/>
    <w:rsid w:val="003D5986"/>
    <w:rsid w:val="003E0238"/>
    <w:rsid w:val="003E6680"/>
    <w:rsid w:val="003F007A"/>
    <w:rsid w:val="003F7BB2"/>
    <w:rsid w:val="004002DC"/>
    <w:rsid w:val="00401A18"/>
    <w:rsid w:val="0040258E"/>
    <w:rsid w:val="004200DE"/>
    <w:rsid w:val="004229EA"/>
    <w:rsid w:val="00423D05"/>
    <w:rsid w:val="00431FFC"/>
    <w:rsid w:val="004338B8"/>
    <w:rsid w:val="00454DCE"/>
    <w:rsid w:val="00466227"/>
    <w:rsid w:val="004815C6"/>
    <w:rsid w:val="00491348"/>
    <w:rsid w:val="0049446C"/>
    <w:rsid w:val="004B049F"/>
    <w:rsid w:val="004B2D11"/>
    <w:rsid w:val="004D35A4"/>
    <w:rsid w:val="004D6DCB"/>
    <w:rsid w:val="004E474C"/>
    <w:rsid w:val="004F5A3D"/>
    <w:rsid w:val="004F5F25"/>
    <w:rsid w:val="004F6761"/>
    <w:rsid w:val="004F7699"/>
    <w:rsid w:val="005130EA"/>
    <w:rsid w:val="00521D3C"/>
    <w:rsid w:val="005228C1"/>
    <w:rsid w:val="005248F1"/>
    <w:rsid w:val="00527009"/>
    <w:rsid w:val="005325F8"/>
    <w:rsid w:val="00550D48"/>
    <w:rsid w:val="00550FCC"/>
    <w:rsid w:val="005512CB"/>
    <w:rsid w:val="00573A61"/>
    <w:rsid w:val="00576C6E"/>
    <w:rsid w:val="0059044B"/>
    <w:rsid w:val="00591D8C"/>
    <w:rsid w:val="005924C5"/>
    <w:rsid w:val="00597899"/>
    <w:rsid w:val="005C0DB7"/>
    <w:rsid w:val="005C0EE4"/>
    <w:rsid w:val="005C1D81"/>
    <w:rsid w:val="005D3121"/>
    <w:rsid w:val="005E0369"/>
    <w:rsid w:val="005E3717"/>
    <w:rsid w:val="005E7E76"/>
    <w:rsid w:val="005F4A9D"/>
    <w:rsid w:val="005F6D7D"/>
    <w:rsid w:val="005F7C43"/>
    <w:rsid w:val="006079F4"/>
    <w:rsid w:val="0061100B"/>
    <w:rsid w:val="006225F0"/>
    <w:rsid w:val="006239AE"/>
    <w:rsid w:val="00636069"/>
    <w:rsid w:val="00642A41"/>
    <w:rsid w:val="006476E0"/>
    <w:rsid w:val="00650780"/>
    <w:rsid w:val="0065634E"/>
    <w:rsid w:val="00656FDF"/>
    <w:rsid w:val="00661C4C"/>
    <w:rsid w:val="00662916"/>
    <w:rsid w:val="00681ED9"/>
    <w:rsid w:val="00682E48"/>
    <w:rsid w:val="00691D09"/>
    <w:rsid w:val="0069548A"/>
    <w:rsid w:val="0069715B"/>
    <w:rsid w:val="006A17B9"/>
    <w:rsid w:val="006A2642"/>
    <w:rsid w:val="006A62E3"/>
    <w:rsid w:val="006C4B8E"/>
    <w:rsid w:val="006D2070"/>
    <w:rsid w:val="006D2C17"/>
    <w:rsid w:val="006D64A9"/>
    <w:rsid w:val="006E2505"/>
    <w:rsid w:val="006F401E"/>
    <w:rsid w:val="006F418F"/>
    <w:rsid w:val="00701968"/>
    <w:rsid w:val="00704C8E"/>
    <w:rsid w:val="00713F48"/>
    <w:rsid w:val="00717504"/>
    <w:rsid w:val="00724C92"/>
    <w:rsid w:val="00731547"/>
    <w:rsid w:val="00731B80"/>
    <w:rsid w:val="007364A6"/>
    <w:rsid w:val="00737EA9"/>
    <w:rsid w:val="007411A8"/>
    <w:rsid w:val="00741A36"/>
    <w:rsid w:val="00745415"/>
    <w:rsid w:val="007527ED"/>
    <w:rsid w:val="00755AA2"/>
    <w:rsid w:val="00755FB2"/>
    <w:rsid w:val="00757420"/>
    <w:rsid w:val="0076619B"/>
    <w:rsid w:val="00770F46"/>
    <w:rsid w:val="007A04A3"/>
    <w:rsid w:val="007A7507"/>
    <w:rsid w:val="007B3A3E"/>
    <w:rsid w:val="007C11D3"/>
    <w:rsid w:val="007C55BD"/>
    <w:rsid w:val="007D1343"/>
    <w:rsid w:val="007D27C7"/>
    <w:rsid w:val="007D28FD"/>
    <w:rsid w:val="007E200C"/>
    <w:rsid w:val="007E7C76"/>
    <w:rsid w:val="007F246C"/>
    <w:rsid w:val="0080401C"/>
    <w:rsid w:val="00804F71"/>
    <w:rsid w:val="0082214D"/>
    <w:rsid w:val="00831D15"/>
    <w:rsid w:val="00833243"/>
    <w:rsid w:val="00834329"/>
    <w:rsid w:val="00852BA0"/>
    <w:rsid w:val="00856D46"/>
    <w:rsid w:val="008649F0"/>
    <w:rsid w:val="008755E0"/>
    <w:rsid w:val="008770CF"/>
    <w:rsid w:val="00877749"/>
    <w:rsid w:val="008921A2"/>
    <w:rsid w:val="00892DEE"/>
    <w:rsid w:val="008C251A"/>
    <w:rsid w:val="008C2B17"/>
    <w:rsid w:val="008D5883"/>
    <w:rsid w:val="008D6628"/>
    <w:rsid w:val="008F2FB2"/>
    <w:rsid w:val="008F40BE"/>
    <w:rsid w:val="009027EF"/>
    <w:rsid w:val="00905AC4"/>
    <w:rsid w:val="00906969"/>
    <w:rsid w:val="00910557"/>
    <w:rsid w:val="00916AE4"/>
    <w:rsid w:val="00920721"/>
    <w:rsid w:val="00937C10"/>
    <w:rsid w:val="00953F8D"/>
    <w:rsid w:val="0096428B"/>
    <w:rsid w:val="00970E46"/>
    <w:rsid w:val="00994E60"/>
    <w:rsid w:val="009A7324"/>
    <w:rsid w:val="009B51EB"/>
    <w:rsid w:val="009C0CC8"/>
    <w:rsid w:val="009C199C"/>
    <w:rsid w:val="009D5CF3"/>
    <w:rsid w:val="009F0B63"/>
    <w:rsid w:val="009F419A"/>
    <w:rsid w:val="009F4BD5"/>
    <w:rsid w:val="00A042D3"/>
    <w:rsid w:val="00A10F59"/>
    <w:rsid w:val="00A24679"/>
    <w:rsid w:val="00A26F11"/>
    <w:rsid w:val="00A441C1"/>
    <w:rsid w:val="00A449C7"/>
    <w:rsid w:val="00A44CD3"/>
    <w:rsid w:val="00A46B16"/>
    <w:rsid w:val="00A573E8"/>
    <w:rsid w:val="00A62B8A"/>
    <w:rsid w:val="00A67258"/>
    <w:rsid w:val="00A73BEF"/>
    <w:rsid w:val="00A75CD2"/>
    <w:rsid w:val="00A80E39"/>
    <w:rsid w:val="00AB094B"/>
    <w:rsid w:val="00AE454E"/>
    <w:rsid w:val="00AE4F1E"/>
    <w:rsid w:val="00AE6450"/>
    <w:rsid w:val="00AE6BBE"/>
    <w:rsid w:val="00AF2DEF"/>
    <w:rsid w:val="00B05887"/>
    <w:rsid w:val="00B077CD"/>
    <w:rsid w:val="00B1733A"/>
    <w:rsid w:val="00B210CD"/>
    <w:rsid w:val="00B245CF"/>
    <w:rsid w:val="00B26DDB"/>
    <w:rsid w:val="00B31A82"/>
    <w:rsid w:val="00B47F2B"/>
    <w:rsid w:val="00B53D8A"/>
    <w:rsid w:val="00B544D7"/>
    <w:rsid w:val="00B54ACF"/>
    <w:rsid w:val="00B5690F"/>
    <w:rsid w:val="00B66AC4"/>
    <w:rsid w:val="00B66B77"/>
    <w:rsid w:val="00B72518"/>
    <w:rsid w:val="00B74ED4"/>
    <w:rsid w:val="00B82C58"/>
    <w:rsid w:val="00B8313F"/>
    <w:rsid w:val="00BA0533"/>
    <w:rsid w:val="00BA0CC8"/>
    <w:rsid w:val="00BA28C8"/>
    <w:rsid w:val="00BA2D04"/>
    <w:rsid w:val="00BD0F1D"/>
    <w:rsid w:val="00BD3E86"/>
    <w:rsid w:val="00BD67C9"/>
    <w:rsid w:val="00BE581B"/>
    <w:rsid w:val="00BE6B21"/>
    <w:rsid w:val="00BF3F85"/>
    <w:rsid w:val="00BF5791"/>
    <w:rsid w:val="00C0565B"/>
    <w:rsid w:val="00C102CC"/>
    <w:rsid w:val="00C17E38"/>
    <w:rsid w:val="00C22BE2"/>
    <w:rsid w:val="00C310C0"/>
    <w:rsid w:val="00C41CDC"/>
    <w:rsid w:val="00C42F5F"/>
    <w:rsid w:val="00C507E0"/>
    <w:rsid w:val="00C53472"/>
    <w:rsid w:val="00C53EB9"/>
    <w:rsid w:val="00C6152A"/>
    <w:rsid w:val="00C62EA2"/>
    <w:rsid w:val="00C6368E"/>
    <w:rsid w:val="00C6543E"/>
    <w:rsid w:val="00C821C0"/>
    <w:rsid w:val="00C8317F"/>
    <w:rsid w:val="00C92B62"/>
    <w:rsid w:val="00CA12C5"/>
    <w:rsid w:val="00CA13D1"/>
    <w:rsid w:val="00CA3C54"/>
    <w:rsid w:val="00CB3F4D"/>
    <w:rsid w:val="00CB60D2"/>
    <w:rsid w:val="00CB7854"/>
    <w:rsid w:val="00CC014D"/>
    <w:rsid w:val="00CC0381"/>
    <w:rsid w:val="00CC04ED"/>
    <w:rsid w:val="00CC277E"/>
    <w:rsid w:val="00CC7169"/>
    <w:rsid w:val="00CD0B92"/>
    <w:rsid w:val="00CD7AB0"/>
    <w:rsid w:val="00CE4C23"/>
    <w:rsid w:val="00D028C6"/>
    <w:rsid w:val="00D03CF7"/>
    <w:rsid w:val="00D2145A"/>
    <w:rsid w:val="00D30CD1"/>
    <w:rsid w:val="00D3426F"/>
    <w:rsid w:val="00D37107"/>
    <w:rsid w:val="00D40114"/>
    <w:rsid w:val="00D511E1"/>
    <w:rsid w:val="00D6308F"/>
    <w:rsid w:val="00D63F83"/>
    <w:rsid w:val="00D672A0"/>
    <w:rsid w:val="00D72485"/>
    <w:rsid w:val="00D73C13"/>
    <w:rsid w:val="00D94FA8"/>
    <w:rsid w:val="00D95853"/>
    <w:rsid w:val="00D97CFD"/>
    <w:rsid w:val="00D97D28"/>
    <w:rsid w:val="00DC3933"/>
    <w:rsid w:val="00DE6865"/>
    <w:rsid w:val="00DE72F8"/>
    <w:rsid w:val="00DF73A8"/>
    <w:rsid w:val="00DF7EA5"/>
    <w:rsid w:val="00E0120B"/>
    <w:rsid w:val="00E03E2F"/>
    <w:rsid w:val="00E12DB0"/>
    <w:rsid w:val="00E1302A"/>
    <w:rsid w:val="00E16245"/>
    <w:rsid w:val="00E35F23"/>
    <w:rsid w:val="00E431D7"/>
    <w:rsid w:val="00E449CD"/>
    <w:rsid w:val="00E467D1"/>
    <w:rsid w:val="00E53185"/>
    <w:rsid w:val="00E53EAF"/>
    <w:rsid w:val="00E95932"/>
    <w:rsid w:val="00EA18F3"/>
    <w:rsid w:val="00EB0E91"/>
    <w:rsid w:val="00EB1918"/>
    <w:rsid w:val="00EB6B35"/>
    <w:rsid w:val="00EC1976"/>
    <w:rsid w:val="00ED6E53"/>
    <w:rsid w:val="00EE4EC5"/>
    <w:rsid w:val="00EE4EC6"/>
    <w:rsid w:val="00EF68E4"/>
    <w:rsid w:val="00F00E19"/>
    <w:rsid w:val="00F031FA"/>
    <w:rsid w:val="00F07874"/>
    <w:rsid w:val="00F16D22"/>
    <w:rsid w:val="00F21D01"/>
    <w:rsid w:val="00F452A3"/>
    <w:rsid w:val="00F545E9"/>
    <w:rsid w:val="00F5539C"/>
    <w:rsid w:val="00F5763B"/>
    <w:rsid w:val="00F666A8"/>
    <w:rsid w:val="00F749F5"/>
    <w:rsid w:val="00F75017"/>
    <w:rsid w:val="00F7619F"/>
    <w:rsid w:val="00F81B76"/>
    <w:rsid w:val="00F86787"/>
    <w:rsid w:val="00F86D9F"/>
    <w:rsid w:val="00F919A6"/>
    <w:rsid w:val="00FA2E0E"/>
    <w:rsid w:val="00FB2AB1"/>
    <w:rsid w:val="00FD38D2"/>
    <w:rsid w:val="00FE0BCA"/>
    <w:rsid w:val="00FE3BDD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B2EF"/>
  <w14:defaultImageDpi w14:val="32767"/>
  <w15:chartTrackingRefBased/>
  <w15:docId w15:val="{0A0C312C-9A91-914C-BBAC-5155D5D5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027EF"/>
    <w:rPr>
      <w:rFonts w:ascii="Arial" w:hAnsi="Arial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7C9"/>
    <w:pPr>
      <w:keepNext/>
      <w:keepLines/>
      <w:pageBreakBefore/>
      <w:numPr>
        <w:numId w:val="1"/>
      </w:numPr>
      <w:ind w:left="567" w:hanging="567"/>
      <w:outlineLvl w:val="0"/>
    </w:pPr>
    <w:rPr>
      <w:rFonts w:eastAsiaTheme="majorEastAsia" w:cstheme="majorBidi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7EF"/>
    <w:pPr>
      <w:numPr>
        <w:ilvl w:val="1"/>
        <w:numId w:val="2"/>
      </w:numPr>
      <w:ind w:left="567" w:hanging="567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9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9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9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9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C9"/>
    <w:rPr>
      <w:rFonts w:ascii="Arial" w:eastAsiaTheme="majorEastAsia" w:hAnsi="Arial" w:cstheme="majorBidi"/>
      <w:b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9027EF"/>
    <w:rPr>
      <w:rFonts w:ascii="Arial" w:hAnsi="Arial"/>
      <w:b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7EF"/>
    <w:pPr>
      <w:contextualSpacing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7EF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9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9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93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95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93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95932"/>
  </w:style>
  <w:style w:type="paragraph" w:customStyle="1" w:styleId="EndNoteBibliographyTitle">
    <w:name w:val="EndNote Bibliography Title"/>
    <w:basedOn w:val="Normal"/>
    <w:link w:val="EndNoteBibliographyTitleChar"/>
    <w:rsid w:val="00F5763B"/>
    <w:pPr>
      <w:jc w:val="center"/>
    </w:pPr>
    <w:rPr>
      <w:rFonts w:cs="Arial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5763B"/>
    <w:rPr>
      <w:rFonts w:ascii="Arial" w:hAnsi="Arial"/>
      <w:color w:val="000000" w:themeColor="text1"/>
      <w:sz w:val="22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F5763B"/>
    <w:rPr>
      <w:rFonts w:ascii="Arial" w:hAnsi="Arial" w:cs="Arial"/>
      <w:color w:val="000000" w:themeColor="text1"/>
      <w:sz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5763B"/>
    <w:rPr>
      <w:rFonts w:cs="Arial"/>
      <w:lang w:val="en-US"/>
    </w:rPr>
  </w:style>
  <w:style w:type="character" w:customStyle="1" w:styleId="EndNoteBibliographyChar">
    <w:name w:val="EndNote Bibliography Char"/>
    <w:basedOn w:val="ListParagraphChar"/>
    <w:link w:val="EndNoteBibliography"/>
    <w:rsid w:val="00F5763B"/>
    <w:rPr>
      <w:rFonts w:ascii="Arial" w:hAnsi="Arial" w:cs="Arial"/>
      <w:color w:val="000000" w:themeColor="text1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F576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576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F57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6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63B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63B"/>
    <w:rPr>
      <w:rFonts w:ascii="Arial" w:hAnsi="Arial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39"/>
    <w:rsid w:val="00AE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D67C9"/>
    <w:pPr>
      <w:pageBreakBefore w:val="0"/>
      <w:numPr>
        <w:numId w:val="0"/>
      </w:numPr>
      <w:spacing w:before="480" w:line="276" w:lineRule="auto"/>
      <w:outlineLvl w:val="9"/>
    </w:pPr>
    <w:rPr>
      <w:rFonts w:asciiTheme="majorHAnsi" w:hAnsiTheme="majorHAnsi"/>
      <w:bCs/>
      <w:color w:val="0F4761" w:themeColor="accent1" w:themeShade="BF"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53D8A"/>
    <w:pPr>
      <w:tabs>
        <w:tab w:val="left" w:pos="440"/>
        <w:tab w:val="right" w:leader="dot" w:pos="9010"/>
      </w:tabs>
    </w:pPr>
    <w:rPr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BD67C9"/>
    <w:pPr>
      <w:spacing w:before="120"/>
      <w:ind w:left="22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D67C9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D67C9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D67C9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D67C9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D67C9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D67C9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D67C9"/>
    <w:pPr>
      <w:ind w:left="1760"/>
    </w:pPr>
    <w:rPr>
      <w:rFonts w:asciiTheme="minorHAnsi" w:hAnsiTheme="minorHAnsi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D67C9"/>
  </w:style>
  <w:style w:type="paragraph" w:styleId="Caption">
    <w:name w:val="caption"/>
    <w:basedOn w:val="Normal"/>
    <w:next w:val="Normal"/>
    <w:uiPriority w:val="35"/>
    <w:unhideWhenUsed/>
    <w:qFormat/>
    <w:rsid w:val="00006A98"/>
    <w:pPr>
      <w:jc w:val="both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C2B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B17"/>
    <w:rPr>
      <w:rFonts w:ascii="Arial" w:hAnsi="Arial"/>
      <w:color w:val="000000" w:themeColor="text1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8C2B17"/>
  </w:style>
  <w:style w:type="paragraph" w:styleId="Header">
    <w:name w:val="header"/>
    <w:basedOn w:val="Normal"/>
    <w:link w:val="HeaderChar"/>
    <w:uiPriority w:val="99"/>
    <w:unhideWhenUsed/>
    <w:rsid w:val="003C0C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CDA"/>
    <w:rPr>
      <w:rFonts w:ascii="Arial" w:hAnsi="Arial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ebsdaten.de/Krebs/EN/Content/Publications/Cancer_in_Germany/cancer_in_germany_node.html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itlinienprogramm-onkologie.de/fileadmin/user_upload/Downloads/Leitlinien/Oro-_und_Hypopharynxkarzinom/LL_Oro-_und_Hypopharynxkarzinom_Langversion_1.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eitlinienprogramm-onkolo-gie.de/fileadmin/user_upload/Downloads/Leitlinien/Mundhoehlenkarzinom/Version_3/LL_Mundhoehlenkarzinom_Langversion_3.0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eitlinienprogramm-onkolo-gie.de/fileadmin/user_upload/Downloads/Leitlinien/Larynxkarzinom/Version1.1/LL_Larynxkarzinom_Langversion_1.1.pd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2632C5-3BCE-4440-A6FD-9DAA88CA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Webster</dc:creator>
  <cp:keywords/>
  <dc:description/>
  <cp:lastModifiedBy>Nancy Schoenherr</cp:lastModifiedBy>
  <cp:revision>3</cp:revision>
  <dcterms:created xsi:type="dcterms:W3CDTF">2025-03-24T11:25:00Z</dcterms:created>
  <dcterms:modified xsi:type="dcterms:W3CDTF">2025-03-24T11:26:00Z</dcterms:modified>
</cp:coreProperties>
</file>